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560CF8" w14:textId="393BFA88"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SUPPORTING STATEMENT</w:t>
      </w:r>
    </w:p>
    <w:p w14:paraId="6C3C5F42"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FOR</w:t>
      </w:r>
    </w:p>
    <w:p w14:paraId="631F46A8"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 xml:space="preserve">10 CFR </w:t>
      </w:r>
      <w:proofErr w:type="gramStart"/>
      <w:r w:rsidRPr="00034EBC">
        <w:rPr>
          <w:rFonts w:ascii="Arial" w:hAnsi="Arial" w:cs="Arial"/>
          <w:sz w:val="22"/>
          <w:szCs w:val="22"/>
        </w:rPr>
        <w:t>PART</w:t>
      </w:r>
      <w:proofErr w:type="gramEnd"/>
      <w:r w:rsidRPr="00034EBC">
        <w:rPr>
          <w:rFonts w:ascii="Arial" w:hAnsi="Arial" w:cs="Arial"/>
          <w:sz w:val="22"/>
          <w:szCs w:val="22"/>
        </w:rPr>
        <w:t xml:space="preserve"> 26, FITNESS-FOR-DUTY PROGRAM</w:t>
      </w:r>
    </w:p>
    <w:p w14:paraId="41E69996"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p>
    <w:p w14:paraId="469EE150"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(OMB Clearance No. 3150-0146)</w:t>
      </w:r>
    </w:p>
    <w:p w14:paraId="5836A163"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p>
    <w:p w14:paraId="42DA3F50" w14:textId="77777777" w:rsidR="0062027F" w:rsidRPr="00034EBC" w:rsidRDefault="007C1111"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REVISION</w:t>
      </w:r>
    </w:p>
    <w:p w14:paraId="49BBAC90"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3FD7FB9C"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5BDC6DB5" w14:textId="252878D5" w:rsidR="0062027F" w:rsidRPr="00A12C70" w:rsidRDefault="0062027F" w:rsidP="003D52AE">
      <w:pPr>
        <w:widowControl/>
        <w:tabs>
          <w:tab w:val="left" w:pos="-1180"/>
          <w:tab w:val="left" w:pos="-720"/>
          <w:tab w:val="left" w:pos="0"/>
          <w:tab w:val="left" w:pos="450"/>
          <w:tab w:val="left" w:pos="990"/>
          <w:tab w:val="left" w:pos="2160"/>
        </w:tabs>
        <w:rPr>
          <w:rFonts w:ascii="Arial" w:hAnsi="Arial" w:cs="Arial"/>
          <w:sz w:val="22"/>
          <w:szCs w:val="22"/>
          <w:u w:val="single"/>
        </w:rPr>
      </w:pPr>
      <w:r w:rsidRPr="00034EBC">
        <w:rPr>
          <w:rFonts w:ascii="Arial" w:hAnsi="Arial" w:cs="Arial"/>
          <w:sz w:val="22"/>
          <w:szCs w:val="22"/>
          <w:u w:val="single"/>
        </w:rPr>
        <w:t>DESCRIPTION OF THE INFORMATION COLLECTION</w:t>
      </w:r>
    </w:p>
    <w:p w14:paraId="32699105"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16ED459C" w14:textId="77777777" w:rsidR="00CC128B" w:rsidRPr="00CC128B" w:rsidRDefault="0062027F" w:rsidP="003D52AE">
      <w:pPr>
        <w:widowControl/>
        <w:ind w:right="-180"/>
        <w:rPr>
          <w:rFonts w:ascii="Arial" w:hAnsi="Arial" w:cs="Arial"/>
          <w:i/>
          <w:sz w:val="22"/>
          <w:szCs w:val="22"/>
        </w:rPr>
      </w:pPr>
      <w:r w:rsidRPr="00034EBC">
        <w:rPr>
          <w:rFonts w:ascii="Arial" w:hAnsi="Arial" w:cs="Arial"/>
          <w:sz w:val="22"/>
          <w:szCs w:val="22"/>
        </w:rPr>
        <w:t>The U.S. Nuclear Regulatory Commission (NRC) regu</w:t>
      </w:r>
      <w:r w:rsidR="00CC72BC" w:rsidRPr="00034EBC">
        <w:rPr>
          <w:rFonts w:ascii="Arial" w:hAnsi="Arial" w:cs="Arial"/>
          <w:sz w:val="22"/>
          <w:szCs w:val="22"/>
        </w:rPr>
        <w:t xml:space="preserve">lations in </w:t>
      </w:r>
      <w:r w:rsidR="00CC128B">
        <w:rPr>
          <w:rFonts w:ascii="Arial" w:hAnsi="Arial" w:cs="Arial"/>
          <w:sz w:val="22"/>
          <w:szCs w:val="22"/>
        </w:rPr>
        <w:t xml:space="preserve">Title </w:t>
      </w:r>
      <w:r w:rsidR="00CC72BC" w:rsidRPr="00034EBC">
        <w:rPr>
          <w:rFonts w:ascii="Arial" w:hAnsi="Arial" w:cs="Arial"/>
          <w:sz w:val="22"/>
          <w:szCs w:val="22"/>
        </w:rPr>
        <w:t xml:space="preserve">10 </w:t>
      </w:r>
      <w:r w:rsidR="00CC128B">
        <w:rPr>
          <w:rFonts w:ascii="Arial" w:hAnsi="Arial" w:cs="Arial"/>
          <w:sz w:val="22"/>
          <w:szCs w:val="22"/>
        </w:rPr>
        <w:t xml:space="preserve">of the </w:t>
      </w:r>
      <w:r w:rsidR="00CC128B" w:rsidRPr="00CC128B">
        <w:rPr>
          <w:rFonts w:ascii="Arial" w:hAnsi="Arial" w:cs="Arial"/>
          <w:i/>
          <w:sz w:val="22"/>
          <w:szCs w:val="22"/>
        </w:rPr>
        <w:t xml:space="preserve">Code of </w:t>
      </w:r>
    </w:p>
    <w:p w14:paraId="27942E84" w14:textId="77777777" w:rsidR="0062027F" w:rsidRPr="00034EBC" w:rsidRDefault="00CC128B" w:rsidP="003D52AE">
      <w:pPr>
        <w:widowControl/>
        <w:ind w:right="-180"/>
        <w:rPr>
          <w:rFonts w:ascii="Arial" w:hAnsi="Arial" w:cs="Arial"/>
          <w:sz w:val="22"/>
          <w:szCs w:val="22"/>
        </w:rPr>
      </w:pPr>
      <w:r w:rsidRPr="00CC128B">
        <w:rPr>
          <w:rFonts w:ascii="Arial" w:hAnsi="Arial" w:cs="Arial"/>
          <w:i/>
          <w:sz w:val="22"/>
          <w:szCs w:val="22"/>
        </w:rPr>
        <w:t>Federal Regulations</w:t>
      </w:r>
      <w:r>
        <w:rPr>
          <w:rFonts w:ascii="Arial" w:hAnsi="Arial" w:cs="Arial"/>
          <w:sz w:val="22"/>
          <w:szCs w:val="22"/>
        </w:rPr>
        <w:t xml:space="preserve"> (10 </w:t>
      </w:r>
      <w:r w:rsidR="00CC72BC" w:rsidRPr="00034EBC">
        <w:rPr>
          <w:rFonts w:ascii="Arial" w:hAnsi="Arial" w:cs="Arial"/>
          <w:sz w:val="22"/>
          <w:szCs w:val="22"/>
        </w:rPr>
        <w:t>CFR</w:t>
      </w:r>
      <w:r>
        <w:rPr>
          <w:rFonts w:ascii="Arial" w:hAnsi="Arial" w:cs="Arial"/>
          <w:sz w:val="22"/>
          <w:szCs w:val="22"/>
        </w:rPr>
        <w:t xml:space="preserve">) Part 26 </w:t>
      </w:r>
      <w:r w:rsidR="004D0265" w:rsidRPr="00034EBC">
        <w:rPr>
          <w:rFonts w:ascii="Arial" w:hAnsi="Arial" w:cs="Arial"/>
          <w:sz w:val="22"/>
          <w:szCs w:val="22"/>
        </w:rPr>
        <w:t>prescribes</w:t>
      </w:r>
      <w:r w:rsidR="0062027F" w:rsidRPr="00034EBC">
        <w:rPr>
          <w:rFonts w:ascii="Arial" w:hAnsi="Arial" w:cs="Arial"/>
          <w:sz w:val="22"/>
          <w:szCs w:val="22"/>
        </w:rPr>
        <w:t xml:space="preserve"> requirements for the establishment and maintenance of fitness-for-duty (FFD) programs for those licensees and other entities subject to the rule.  These regulations are issued pursuant to the Atomic Energy Act of 1954, as amended, and Title II of the Energy Reorganization Act of 1974, as amended.  Part 26 contains reporting and recordkeeping requirements </w:t>
      </w:r>
      <w:r w:rsidR="00934397">
        <w:rPr>
          <w:rFonts w:ascii="Arial" w:hAnsi="Arial" w:cs="Arial"/>
          <w:sz w:val="22"/>
          <w:szCs w:val="22"/>
        </w:rPr>
        <w:t>that</w:t>
      </w:r>
      <w:r w:rsidR="0062027F" w:rsidRPr="00034EBC">
        <w:rPr>
          <w:rFonts w:ascii="Arial" w:hAnsi="Arial" w:cs="Arial"/>
          <w:sz w:val="22"/>
          <w:szCs w:val="22"/>
        </w:rPr>
        <w:t xml:space="preserve"> are necessary to provide, in part, reasonable assurance that persons subject to the rule are trustworthy, reliable, and not under the influence of any substance, legal or illegal, or mentally or physically impaired from any cause, </w:t>
      </w:r>
      <w:r w:rsidR="00934397">
        <w:rPr>
          <w:rFonts w:ascii="Arial" w:hAnsi="Arial" w:cs="Arial"/>
          <w:sz w:val="22"/>
          <w:szCs w:val="22"/>
        </w:rPr>
        <w:t>that</w:t>
      </w:r>
      <w:r w:rsidR="00934397" w:rsidRPr="00034EBC">
        <w:rPr>
          <w:rFonts w:ascii="Arial" w:hAnsi="Arial" w:cs="Arial"/>
          <w:sz w:val="22"/>
          <w:szCs w:val="22"/>
        </w:rPr>
        <w:t xml:space="preserve"> </w:t>
      </w:r>
      <w:r w:rsidR="0062027F" w:rsidRPr="00034EBC">
        <w:rPr>
          <w:rFonts w:ascii="Arial" w:hAnsi="Arial" w:cs="Arial"/>
          <w:sz w:val="22"/>
          <w:szCs w:val="22"/>
        </w:rPr>
        <w:t>in any way could adversely affect their ability to safely and competently perform their duties.  These requirements also provide reasonable assurance that the effects of fatigue and degraded alertness on individual’s abilities to safely and competently perform their duties are managed commensurate with maintaining public health and safety.</w:t>
      </w:r>
    </w:p>
    <w:p w14:paraId="7AC9444F"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164E7A0C" w14:textId="77777777" w:rsidR="0062027F" w:rsidRPr="00034EBC" w:rsidRDefault="0062027F" w:rsidP="003D52AE">
      <w:pPr>
        <w:pStyle w:val="ListParagraph"/>
        <w:autoSpaceDE w:val="0"/>
        <w:autoSpaceDN w:val="0"/>
        <w:adjustRightInd w:val="0"/>
        <w:ind w:left="0"/>
        <w:rPr>
          <w:rFonts w:cs="Arial"/>
          <w:color w:val="000000"/>
          <w:szCs w:val="22"/>
        </w:rPr>
      </w:pPr>
      <w:r w:rsidRPr="00034EBC">
        <w:rPr>
          <w:rFonts w:cs="Arial"/>
          <w:szCs w:val="22"/>
        </w:rPr>
        <w:t>The Part 26 requirements apply</w:t>
      </w:r>
      <w:r w:rsidR="00CC128B">
        <w:rPr>
          <w:rFonts w:cs="Arial"/>
          <w:szCs w:val="22"/>
        </w:rPr>
        <w:t xml:space="preserve">, in whole or in part, </w:t>
      </w:r>
      <w:r w:rsidRPr="00034EBC">
        <w:rPr>
          <w:rFonts w:cs="Arial"/>
          <w:szCs w:val="22"/>
        </w:rPr>
        <w:t>to the following licensees and entities:  (1) l</w:t>
      </w:r>
      <w:r w:rsidRPr="00034EBC">
        <w:rPr>
          <w:rFonts w:cs="Arial"/>
          <w:color w:val="000000"/>
          <w:szCs w:val="22"/>
        </w:rPr>
        <w:t xml:space="preserve">icensees authorized to operate a nuclear power reactor; (2) licensees authorized to possess, use, or transport formula quantities of strategic special nuclear material (SSNM) under 10 CFR Part 70; Corporations, firms, partnerships, limited liability companies, associations, or other organizations that obtain a certificate of compliance or an approved compliance plan under 10 CFR Part 76, if the entity engages in activities involving formula quantities of SSNM; (3) combined license applicants (10 CFR Part 52) who have been issued a limited work authorization (LWA, </w:t>
      </w:r>
      <w:r w:rsidR="007C27B4">
        <w:rPr>
          <w:rFonts w:cs="Arial"/>
          <w:color w:val="000000"/>
          <w:szCs w:val="22"/>
        </w:rPr>
        <w:t>section</w:t>
      </w:r>
      <w:r w:rsidRPr="00034EBC">
        <w:rPr>
          <w:rFonts w:cs="Arial"/>
          <w:color w:val="000000"/>
          <w:szCs w:val="22"/>
        </w:rPr>
        <w:t xml:space="preserve"> 50.10(e)); combined license holders before the Commission has made the finding under of </w:t>
      </w:r>
      <w:r w:rsidR="007C27B4">
        <w:rPr>
          <w:rFonts w:cs="Arial"/>
          <w:color w:val="000000"/>
          <w:szCs w:val="22"/>
        </w:rPr>
        <w:t>section</w:t>
      </w:r>
      <w:r w:rsidRPr="00034EBC">
        <w:rPr>
          <w:rFonts w:cs="Arial"/>
          <w:color w:val="000000"/>
          <w:szCs w:val="22"/>
        </w:rPr>
        <w:t xml:space="preserve"> 52.103(g)); construction permit </w:t>
      </w:r>
      <w:r w:rsidR="002200EE">
        <w:rPr>
          <w:rFonts w:cs="Arial"/>
          <w:color w:val="000000"/>
          <w:szCs w:val="22"/>
        </w:rPr>
        <w:t>applicant</w:t>
      </w:r>
      <w:r w:rsidR="00B50598">
        <w:rPr>
          <w:rFonts w:cs="Arial"/>
          <w:color w:val="000000"/>
          <w:szCs w:val="22"/>
        </w:rPr>
        <w:t>s</w:t>
      </w:r>
      <w:r w:rsidR="002200EE">
        <w:rPr>
          <w:rFonts w:cs="Arial"/>
          <w:color w:val="000000"/>
          <w:szCs w:val="22"/>
        </w:rPr>
        <w:t xml:space="preserve"> </w:t>
      </w:r>
      <w:r w:rsidRPr="00034EBC">
        <w:rPr>
          <w:rFonts w:cs="Arial"/>
          <w:color w:val="000000"/>
          <w:szCs w:val="22"/>
        </w:rPr>
        <w:t>who have been issued a LWA</w:t>
      </w:r>
      <w:r w:rsidR="002200EE">
        <w:rPr>
          <w:rFonts w:cs="Arial"/>
          <w:color w:val="000000"/>
          <w:szCs w:val="22"/>
        </w:rPr>
        <w:t xml:space="preserve"> (10 CFR 50.10) and construction permit holders (10 CFR Part 50)</w:t>
      </w:r>
      <w:r w:rsidRPr="00034EBC">
        <w:rPr>
          <w:rFonts w:cs="Arial"/>
          <w:color w:val="000000"/>
          <w:szCs w:val="22"/>
        </w:rPr>
        <w:t>; and</w:t>
      </w:r>
      <w:r w:rsidR="003411A4" w:rsidRPr="00034EBC">
        <w:rPr>
          <w:rFonts w:cs="Arial"/>
          <w:color w:val="000000"/>
          <w:szCs w:val="22"/>
        </w:rPr>
        <w:t>,</w:t>
      </w:r>
      <w:r w:rsidRPr="00034EBC">
        <w:rPr>
          <w:rFonts w:cs="Arial"/>
          <w:color w:val="000000"/>
          <w:szCs w:val="22"/>
        </w:rPr>
        <w:t xml:space="preserve"> early site permit holders who have been issued an LWA, all under specific circumstances; and, (4) contractor/vendors (C/V) who implement FFD programs or program elements, to the extent that licensees and other entities rely upon those C/V FFD programs or program elements to meet the requirements of this part.</w:t>
      </w:r>
    </w:p>
    <w:p w14:paraId="5BACCED6"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0F87D597" w14:textId="353E911C" w:rsidR="0008639A" w:rsidRPr="00034EBC" w:rsidRDefault="0008639A" w:rsidP="00FE58DC">
      <w:pPr>
        <w:rPr>
          <w:rFonts w:ascii="Arial" w:hAnsi="Arial" w:cs="Arial"/>
          <w:sz w:val="22"/>
          <w:szCs w:val="22"/>
        </w:rPr>
      </w:pPr>
      <w:r w:rsidRPr="00034EBC">
        <w:rPr>
          <w:rFonts w:ascii="Arial" w:hAnsi="Arial" w:cs="Arial"/>
          <w:sz w:val="22"/>
          <w:szCs w:val="22"/>
        </w:rPr>
        <w:t xml:space="preserve">This clearance package includes </w:t>
      </w:r>
      <w:r w:rsidR="00934397">
        <w:rPr>
          <w:rFonts w:ascii="Arial" w:hAnsi="Arial" w:cs="Arial"/>
          <w:sz w:val="22"/>
          <w:szCs w:val="22"/>
        </w:rPr>
        <w:t xml:space="preserve">recordkeeping and reporting </w:t>
      </w:r>
      <w:r w:rsidRPr="00034EBC">
        <w:rPr>
          <w:rFonts w:ascii="Arial" w:hAnsi="Arial" w:cs="Arial"/>
          <w:sz w:val="22"/>
          <w:szCs w:val="22"/>
        </w:rPr>
        <w:t>requirements</w:t>
      </w:r>
      <w:r w:rsidR="00CF2DD8">
        <w:rPr>
          <w:rFonts w:ascii="Arial" w:hAnsi="Arial" w:cs="Arial"/>
          <w:sz w:val="22"/>
          <w:szCs w:val="22"/>
        </w:rPr>
        <w:t xml:space="preserve"> associated with</w:t>
      </w:r>
      <w:r w:rsidRPr="00034EBC">
        <w:rPr>
          <w:rFonts w:ascii="Arial" w:hAnsi="Arial" w:cs="Arial"/>
          <w:sz w:val="22"/>
          <w:szCs w:val="22"/>
        </w:rPr>
        <w:t xml:space="preserve"> the </w:t>
      </w:r>
      <w:r w:rsidR="00D81F87">
        <w:rPr>
          <w:rFonts w:ascii="Arial" w:hAnsi="Arial" w:cs="Arial"/>
          <w:sz w:val="22"/>
          <w:szCs w:val="22"/>
        </w:rPr>
        <w:t>“</w:t>
      </w:r>
      <w:r w:rsidRPr="00034EBC">
        <w:rPr>
          <w:rFonts w:ascii="Arial" w:hAnsi="Arial" w:cs="Arial"/>
          <w:sz w:val="22"/>
          <w:szCs w:val="22"/>
        </w:rPr>
        <w:t xml:space="preserve">Alternatives to Minimum Days </w:t>
      </w:r>
      <w:proofErr w:type="gramStart"/>
      <w:r w:rsidRPr="00034EBC">
        <w:rPr>
          <w:rFonts w:ascii="Arial" w:hAnsi="Arial" w:cs="Arial"/>
          <w:sz w:val="22"/>
          <w:szCs w:val="22"/>
        </w:rPr>
        <w:t>Off</w:t>
      </w:r>
      <w:proofErr w:type="gramEnd"/>
      <w:r w:rsidRPr="00034EBC">
        <w:rPr>
          <w:rFonts w:ascii="Arial" w:hAnsi="Arial" w:cs="Arial"/>
          <w:sz w:val="22"/>
          <w:szCs w:val="22"/>
        </w:rPr>
        <w:t xml:space="preserve"> Requirements</w:t>
      </w:r>
      <w:r w:rsidR="00D81F87">
        <w:rPr>
          <w:rFonts w:ascii="Arial" w:hAnsi="Arial" w:cs="Arial"/>
          <w:sz w:val="22"/>
          <w:szCs w:val="22"/>
        </w:rPr>
        <w:t>”</w:t>
      </w:r>
      <w:r w:rsidRPr="00034EBC">
        <w:rPr>
          <w:rFonts w:ascii="Arial" w:hAnsi="Arial" w:cs="Arial"/>
          <w:sz w:val="22"/>
          <w:szCs w:val="22"/>
        </w:rPr>
        <w:t xml:space="preserve"> Final Rule, approved by </w:t>
      </w:r>
      <w:r w:rsidR="006202C1">
        <w:rPr>
          <w:rFonts w:ascii="Arial" w:hAnsi="Arial" w:cs="Arial"/>
          <w:sz w:val="22"/>
          <w:szCs w:val="22"/>
        </w:rPr>
        <w:t>U.S. Office of Management and Budget (</w:t>
      </w:r>
      <w:r w:rsidRPr="00034EBC">
        <w:rPr>
          <w:rFonts w:ascii="Arial" w:hAnsi="Arial" w:cs="Arial"/>
          <w:sz w:val="22"/>
          <w:szCs w:val="22"/>
        </w:rPr>
        <w:t>OMB</w:t>
      </w:r>
      <w:r w:rsidR="006202C1">
        <w:rPr>
          <w:rFonts w:ascii="Arial" w:hAnsi="Arial" w:cs="Arial"/>
          <w:sz w:val="22"/>
          <w:szCs w:val="22"/>
        </w:rPr>
        <w:t>)</w:t>
      </w:r>
      <w:r w:rsidRPr="00034EBC">
        <w:rPr>
          <w:rFonts w:ascii="Arial" w:hAnsi="Arial" w:cs="Arial"/>
          <w:sz w:val="22"/>
          <w:szCs w:val="22"/>
        </w:rPr>
        <w:t xml:space="preserve"> </w:t>
      </w:r>
      <w:r w:rsidR="0028040C" w:rsidRPr="00034EBC">
        <w:rPr>
          <w:rFonts w:ascii="Arial" w:hAnsi="Arial" w:cs="Arial"/>
          <w:sz w:val="22"/>
          <w:szCs w:val="22"/>
        </w:rPr>
        <w:t>by a</w:t>
      </w:r>
      <w:r w:rsidRPr="00034EBC">
        <w:rPr>
          <w:rFonts w:ascii="Arial" w:hAnsi="Arial" w:cs="Arial"/>
          <w:sz w:val="22"/>
          <w:szCs w:val="22"/>
        </w:rPr>
        <w:t xml:space="preserve"> </w:t>
      </w:r>
      <w:proofErr w:type="spellStart"/>
      <w:r w:rsidRPr="00034EBC">
        <w:rPr>
          <w:rFonts w:ascii="Arial" w:hAnsi="Arial" w:cs="Arial"/>
          <w:sz w:val="22"/>
          <w:szCs w:val="22"/>
        </w:rPr>
        <w:t>nonsubstantive</w:t>
      </w:r>
      <w:proofErr w:type="spellEnd"/>
      <w:r w:rsidRPr="00034EBC">
        <w:rPr>
          <w:rFonts w:ascii="Arial" w:hAnsi="Arial" w:cs="Arial"/>
          <w:sz w:val="22"/>
          <w:szCs w:val="22"/>
        </w:rPr>
        <w:t xml:space="preserve"> change request on </w:t>
      </w:r>
      <w:r w:rsidR="00785D2B" w:rsidRPr="00034EBC">
        <w:rPr>
          <w:rFonts w:ascii="Arial" w:hAnsi="Arial" w:cs="Arial"/>
          <w:sz w:val="22"/>
          <w:szCs w:val="22"/>
        </w:rPr>
        <w:t>April 10, 2012</w:t>
      </w:r>
      <w:r w:rsidRPr="00034EBC">
        <w:rPr>
          <w:rFonts w:ascii="Arial" w:hAnsi="Arial" w:cs="Arial"/>
          <w:sz w:val="22"/>
          <w:szCs w:val="22"/>
        </w:rPr>
        <w:t xml:space="preserve">.  Under the final rule, licensees and other entities subject to the requirements of Part 26, Subpart I, are required to state in their </w:t>
      </w:r>
      <w:r w:rsidR="0028040C" w:rsidRPr="00034EBC">
        <w:rPr>
          <w:rFonts w:ascii="Arial" w:hAnsi="Arial" w:cs="Arial"/>
          <w:sz w:val="22"/>
          <w:szCs w:val="22"/>
        </w:rPr>
        <w:t>FFD</w:t>
      </w:r>
      <w:r w:rsidRPr="00034EBC">
        <w:rPr>
          <w:rFonts w:ascii="Arial" w:hAnsi="Arial" w:cs="Arial"/>
          <w:sz w:val="22"/>
          <w:szCs w:val="22"/>
        </w:rPr>
        <w:t xml:space="preserve"> policies and procedures which requirements they will comply with to mitigate cumulative fatigue of the applicable individuals at the nuclear power plant: </w:t>
      </w:r>
      <w:r w:rsidR="003411A4" w:rsidRPr="00034EBC">
        <w:rPr>
          <w:rFonts w:ascii="Arial" w:hAnsi="Arial" w:cs="Arial"/>
          <w:sz w:val="22"/>
          <w:szCs w:val="22"/>
        </w:rPr>
        <w:t xml:space="preserve"> </w:t>
      </w:r>
      <w:r w:rsidRPr="00034EBC">
        <w:rPr>
          <w:rFonts w:ascii="Arial" w:hAnsi="Arial" w:cs="Arial"/>
          <w:sz w:val="22"/>
          <w:szCs w:val="22"/>
        </w:rPr>
        <w:t xml:space="preserve">the minimum days off requirements in </w:t>
      </w:r>
      <w:r w:rsidR="007C27B4">
        <w:rPr>
          <w:rFonts w:ascii="Arial" w:hAnsi="Arial" w:cs="Arial"/>
          <w:sz w:val="22"/>
          <w:szCs w:val="22"/>
        </w:rPr>
        <w:t>section</w:t>
      </w:r>
      <w:r w:rsidR="003411A4" w:rsidRPr="00034EBC">
        <w:rPr>
          <w:rFonts w:ascii="Arial" w:hAnsi="Arial" w:cs="Arial"/>
          <w:sz w:val="22"/>
          <w:szCs w:val="22"/>
        </w:rPr>
        <w:t xml:space="preserve"> </w:t>
      </w:r>
      <w:r w:rsidRPr="00034EBC">
        <w:rPr>
          <w:rFonts w:ascii="Arial" w:hAnsi="Arial" w:cs="Arial"/>
          <w:sz w:val="22"/>
          <w:szCs w:val="22"/>
        </w:rPr>
        <w:t>26.205(d</w:t>
      </w:r>
      <w:proofErr w:type="gramStart"/>
      <w:r w:rsidRPr="00034EBC">
        <w:rPr>
          <w:rFonts w:ascii="Arial" w:hAnsi="Arial" w:cs="Arial"/>
          <w:sz w:val="22"/>
          <w:szCs w:val="22"/>
        </w:rPr>
        <w:t>)(</w:t>
      </w:r>
      <w:proofErr w:type="gramEnd"/>
      <w:r w:rsidRPr="00034EBC">
        <w:rPr>
          <w:rFonts w:ascii="Arial" w:hAnsi="Arial" w:cs="Arial"/>
          <w:sz w:val="22"/>
          <w:szCs w:val="22"/>
        </w:rPr>
        <w:t xml:space="preserve">3) or the maximum average work hours requirements in </w:t>
      </w:r>
      <w:r w:rsidR="007C27B4">
        <w:rPr>
          <w:rFonts w:ascii="Arial" w:hAnsi="Arial" w:cs="Arial"/>
          <w:sz w:val="22"/>
          <w:szCs w:val="22"/>
        </w:rPr>
        <w:t>section</w:t>
      </w:r>
      <w:r w:rsidR="003411A4" w:rsidRPr="00034EBC">
        <w:rPr>
          <w:rFonts w:ascii="Arial" w:hAnsi="Arial" w:cs="Arial"/>
          <w:sz w:val="22"/>
          <w:szCs w:val="22"/>
        </w:rPr>
        <w:t xml:space="preserve"> </w:t>
      </w:r>
      <w:r w:rsidRPr="00034EBC">
        <w:rPr>
          <w:rFonts w:ascii="Arial" w:hAnsi="Arial" w:cs="Arial"/>
          <w:sz w:val="22"/>
          <w:szCs w:val="22"/>
        </w:rPr>
        <w:t>26.205(d)(7).</w:t>
      </w:r>
      <w:r w:rsidR="007842BF" w:rsidRPr="00034EBC">
        <w:rPr>
          <w:rFonts w:ascii="Arial" w:hAnsi="Arial" w:cs="Arial"/>
          <w:sz w:val="22"/>
          <w:szCs w:val="22"/>
        </w:rPr>
        <w:t xml:space="preserve"> </w:t>
      </w:r>
      <w:r w:rsidRPr="00034EBC">
        <w:rPr>
          <w:rFonts w:ascii="Arial" w:hAnsi="Arial" w:cs="Arial"/>
          <w:sz w:val="22"/>
          <w:szCs w:val="22"/>
        </w:rPr>
        <w:t xml:space="preserve"> In addition, licensees that implement the maximum average work </w:t>
      </w:r>
      <w:proofErr w:type="gramStart"/>
      <w:r w:rsidRPr="00034EBC">
        <w:rPr>
          <w:rFonts w:ascii="Arial" w:hAnsi="Arial" w:cs="Arial"/>
          <w:sz w:val="22"/>
          <w:szCs w:val="22"/>
        </w:rPr>
        <w:t>hours</w:t>
      </w:r>
      <w:proofErr w:type="gramEnd"/>
      <w:r w:rsidRPr="00034EBC">
        <w:rPr>
          <w:rFonts w:ascii="Arial" w:hAnsi="Arial" w:cs="Arial"/>
          <w:sz w:val="22"/>
          <w:szCs w:val="22"/>
        </w:rPr>
        <w:t xml:space="preserve"> alternative </w:t>
      </w:r>
      <w:r w:rsidR="003411A4" w:rsidRPr="00034EBC">
        <w:rPr>
          <w:rFonts w:ascii="Arial" w:hAnsi="Arial" w:cs="Arial"/>
          <w:sz w:val="22"/>
          <w:szCs w:val="22"/>
        </w:rPr>
        <w:t xml:space="preserve">(i.e., the 54-hours/week work control provision) </w:t>
      </w:r>
      <w:r w:rsidRPr="00034EBC">
        <w:rPr>
          <w:rFonts w:ascii="Arial" w:hAnsi="Arial" w:cs="Arial"/>
          <w:sz w:val="22"/>
          <w:szCs w:val="22"/>
        </w:rPr>
        <w:t xml:space="preserve">must specify </w:t>
      </w:r>
      <w:r w:rsidR="00CE6854" w:rsidRPr="00034EBC">
        <w:rPr>
          <w:rFonts w:ascii="Arial" w:hAnsi="Arial" w:cs="Arial"/>
          <w:sz w:val="22"/>
          <w:szCs w:val="22"/>
        </w:rPr>
        <w:t xml:space="preserve">in their policies and procedures </w:t>
      </w:r>
      <w:r w:rsidRPr="00034EBC">
        <w:rPr>
          <w:rFonts w:ascii="Arial" w:hAnsi="Arial" w:cs="Arial"/>
          <w:sz w:val="22"/>
          <w:szCs w:val="22"/>
        </w:rPr>
        <w:t>the work</w:t>
      </w:r>
      <w:r w:rsidR="003411A4" w:rsidRPr="00034EBC">
        <w:rPr>
          <w:rFonts w:ascii="Arial" w:hAnsi="Arial" w:cs="Arial"/>
          <w:sz w:val="22"/>
          <w:szCs w:val="22"/>
        </w:rPr>
        <w:t xml:space="preserve"> </w:t>
      </w:r>
      <w:r w:rsidRPr="00034EBC">
        <w:rPr>
          <w:rFonts w:ascii="Arial" w:hAnsi="Arial" w:cs="Arial"/>
          <w:sz w:val="22"/>
          <w:szCs w:val="22"/>
        </w:rPr>
        <w:t>hour counting system they us</w:t>
      </w:r>
      <w:r w:rsidR="00934397">
        <w:rPr>
          <w:rFonts w:ascii="Arial" w:hAnsi="Arial" w:cs="Arial"/>
          <w:sz w:val="22"/>
          <w:szCs w:val="22"/>
        </w:rPr>
        <w:t>e</w:t>
      </w:r>
      <w:r w:rsidRPr="00034EBC">
        <w:rPr>
          <w:rFonts w:ascii="Arial" w:hAnsi="Arial" w:cs="Arial"/>
          <w:sz w:val="22"/>
          <w:szCs w:val="22"/>
        </w:rPr>
        <w:t>.</w:t>
      </w:r>
    </w:p>
    <w:p w14:paraId="1BF1FCAC" w14:textId="77777777" w:rsidR="007C27B4" w:rsidRDefault="007C27B4" w:rsidP="003D52AE">
      <w:pPr>
        <w:widowControl/>
        <w:tabs>
          <w:tab w:val="left" w:pos="-1180"/>
          <w:tab w:val="left" w:pos="-720"/>
          <w:tab w:val="left" w:pos="0"/>
          <w:tab w:val="left" w:pos="450"/>
          <w:tab w:val="left" w:pos="990"/>
          <w:tab w:val="left" w:pos="2160"/>
        </w:tabs>
        <w:rPr>
          <w:rFonts w:ascii="Arial" w:hAnsi="Arial" w:cs="Arial"/>
          <w:sz w:val="22"/>
          <w:szCs w:val="22"/>
        </w:rPr>
      </w:pPr>
    </w:p>
    <w:p w14:paraId="6C1DEB54" w14:textId="105DAC82" w:rsidR="008F3AB3" w:rsidRDefault="0026789D" w:rsidP="004B268D">
      <w:pPr>
        <w:pStyle w:val="ListBullet"/>
        <w:numPr>
          <w:ilvl w:val="0"/>
          <w:numId w:val="0"/>
        </w:numPr>
        <w:contextualSpacing w:val="0"/>
        <w:rPr>
          <w:rFonts w:ascii="Arial" w:hAnsi="Arial" w:cs="Arial"/>
          <w:sz w:val="22"/>
          <w:szCs w:val="22"/>
        </w:rPr>
      </w:pPr>
      <w:r w:rsidRPr="0025003D">
        <w:rPr>
          <w:rFonts w:ascii="Arial" w:hAnsi="Arial" w:cs="Arial"/>
          <w:sz w:val="22"/>
          <w:szCs w:val="22"/>
        </w:rPr>
        <w:t xml:space="preserve">This clearance also </w:t>
      </w:r>
      <w:r w:rsidR="008F3AB3">
        <w:rPr>
          <w:rFonts w:ascii="Arial" w:hAnsi="Arial" w:cs="Arial"/>
          <w:sz w:val="22"/>
          <w:szCs w:val="22"/>
        </w:rPr>
        <w:t>includes</w:t>
      </w:r>
      <w:r w:rsidRPr="0025003D">
        <w:rPr>
          <w:rFonts w:ascii="Arial" w:hAnsi="Arial" w:cs="Arial"/>
          <w:sz w:val="22"/>
          <w:szCs w:val="22"/>
        </w:rPr>
        <w:t xml:space="preserve"> three electronic reporting forms (i.e., e-forms) that have been </w:t>
      </w:r>
      <w:r w:rsidRPr="0025003D">
        <w:rPr>
          <w:rFonts w:ascii="Arial" w:hAnsi="Arial" w:cs="Arial"/>
          <w:sz w:val="22"/>
          <w:szCs w:val="22"/>
        </w:rPr>
        <w:lastRenderedPageBreak/>
        <w:t xml:space="preserve">developed by the NRC, with </w:t>
      </w:r>
      <w:r w:rsidR="008F3AB3">
        <w:rPr>
          <w:rFonts w:ascii="Arial" w:hAnsi="Arial" w:cs="Arial"/>
          <w:sz w:val="22"/>
          <w:szCs w:val="22"/>
        </w:rPr>
        <w:t>input from</w:t>
      </w:r>
      <w:r w:rsidRPr="0025003D">
        <w:rPr>
          <w:rFonts w:ascii="Arial" w:hAnsi="Arial" w:cs="Arial"/>
          <w:sz w:val="22"/>
          <w:szCs w:val="22"/>
        </w:rPr>
        <w:t xml:space="preserve"> the industry, to improve reporting efficiency</w:t>
      </w:r>
      <w:r w:rsidR="008F3AB3">
        <w:rPr>
          <w:rFonts w:ascii="Arial" w:hAnsi="Arial" w:cs="Arial"/>
          <w:sz w:val="22"/>
          <w:szCs w:val="22"/>
        </w:rPr>
        <w:t>:</w:t>
      </w:r>
    </w:p>
    <w:p w14:paraId="52D9D905" w14:textId="77777777" w:rsidR="008F3AB3" w:rsidRPr="008F3AB3" w:rsidRDefault="008F3AB3" w:rsidP="004B268D">
      <w:pPr>
        <w:pStyle w:val="ListBullet"/>
        <w:numPr>
          <w:ilvl w:val="0"/>
          <w:numId w:val="0"/>
        </w:numPr>
        <w:contextualSpacing w:val="0"/>
        <w:rPr>
          <w:rFonts w:ascii="Arial" w:hAnsi="Arial" w:cs="Arial"/>
          <w:sz w:val="22"/>
          <w:szCs w:val="22"/>
        </w:rPr>
      </w:pPr>
    </w:p>
    <w:p w14:paraId="0A67770D" w14:textId="77777777" w:rsidR="008F3AB3" w:rsidRPr="008F3AB3" w:rsidRDefault="008F3AB3" w:rsidP="008F3AB3">
      <w:pPr>
        <w:pStyle w:val="ListBullet"/>
        <w:rPr>
          <w:rFonts w:ascii="Arial" w:hAnsi="Arial" w:cs="Arial"/>
          <w:sz w:val="22"/>
          <w:szCs w:val="22"/>
        </w:rPr>
      </w:pPr>
      <w:r w:rsidRPr="008F3AB3">
        <w:rPr>
          <w:rFonts w:ascii="Arial" w:hAnsi="Arial" w:cs="Arial"/>
          <w:sz w:val="22"/>
          <w:szCs w:val="22"/>
        </w:rPr>
        <w:t>NRC Form 890, “Single Positive Test Form;”</w:t>
      </w:r>
    </w:p>
    <w:p w14:paraId="3E4EE638" w14:textId="77777777" w:rsidR="008F3AB3" w:rsidRPr="008F3AB3" w:rsidRDefault="008F3AB3" w:rsidP="008F3AB3">
      <w:pPr>
        <w:pStyle w:val="ListBullet"/>
        <w:rPr>
          <w:rFonts w:ascii="Arial" w:hAnsi="Arial" w:cs="Arial"/>
          <w:sz w:val="22"/>
          <w:szCs w:val="22"/>
        </w:rPr>
      </w:pPr>
      <w:r w:rsidRPr="008F3AB3">
        <w:rPr>
          <w:rFonts w:ascii="Arial" w:hAnsi="Arial" w:cs="Arial"/>
          <w:sz w:val="22"/>
          <w:szCs w:val="22"/>
        </w:rPr>
        <w:t xml:space="preserve">NRC Form 891, “Annual Reporting Form for Drug and Alcohol Tests;” </w:t>
      </w:r>
      <w:r>
        <w:rPr>
          <w:rFonts w:ascii="Arial" w:hAnsi="Arial" w:cs="Arial"/>
          <w:sz w:val="22"/>
          <w:szCs w:val="22"/>
        </w:rPr>
        <w:t>and</w:t>
      </w:r>
    </w:p>
    <w:p w14:paraId="73E2CA88" w14:textId="77777777" w:rsidR="008F3AB3" w:rsidRPr="008F3AB3" w:rsidRDefault="008F3AB3" w:rsidP="008F3AB3">
      <w:pPr>
        <w:pStyle w:val="ListBullet"/>
        <w:rPr>
          <w:rFonts w:ascii="Arial" w:hAnsi="Arial" w:cs="Arial"/>
          <w:sz w:val="22"/>
          <w:szCs w:val="22"/>
        </w:rPr>
      </w:pPr>
      <w:r w:rsidRPr="008F3AB3">
        <w:rPr>
          <w:rFonts w:ascii="Arial" w:hAnsi="Arial" w:cs="Arial"/>
          <w:sz w:val="22"/>
          <w:szCs w:val="22"/>
        </w:rPr>
        <w:t>NRC Form 892, “Annual Fatigue Reporting Form.”</w:t>
      </w:r>
    </w:p>
    <w:p w14:paraId="5E80BB97" w14:textId="77777777" w:rsidR="008F3AB3" w:rsidRPr="008F3AB3" w:rsidRDefault="008F3AB3" w:rsidP="008F3AB3">
      <w:pPr>
        <w:pStyle w:val="ListBullet"/>
        <w:numPr>
          <w:ilvl w:val="0"/>
          <w:numId w:val="0"/>
        </w:numPr>
        <w:rPr>
          <w:rFonts w:ascii="Arial" w:hAnsi="Arial" w:cs="Arial"/>
          <w:sz w:val="22"/>
          <w:szCs w:val="22"/>
        </w:rPr>
      </w:pPr>
    </w:p>
    <w:p w14:paraId="4BECEBDD" w14:textId="4887CF5C" w:rsidR="002B0F5D" w:rsidRDefault="008F3AB3" w:rsidP="00A328BB">
      <w:pPr>
        <w:pStyle w:val="ListBullet"/>
        <w:numPr>
          <w:ilvl w:val="0"/>
          <w:numId w:val="0"/>
        </w:numPr>
        <w:rPr>
          <w:rFonts w:ascii="Arial" w:hAnsi="Arial" w:cs="Arial"/>
          <w:sz w:val="22"/>
          <w:szCs w:val="22"/>
        </w:rPr>
      </w:pPr>
      <w:r>
        <w:rPr>
          <w:rFonts w:ascii="Arial" w:hAnsi="Arial" w:cs="Arial"/>
          <w:sz w:val="22"/>
          <w:szCs w:val="22"/>
        </w:rPr>
        <w:t>This renewal represents the first submission of these forms to OMB.</w:t>
      </w:r>
      <w:r w:rsidR="0026789D" w:rsidRPr="0025003D">
        <w:rPr>
          <w:rFonts w:ascii="Arial" w:hAnsi="Arial" w:cs="Arial"/>
          <w:sz w:val="22"/>
          <w:szCs w:val="22"/>
        </w:rPr>
        <w:t xml:space="preserve">  The e-forms facilitate consistency and accuracy through the </w:t>
      </w:r>
      <w:r>
        <w:rPr>
          <w:rFonts w:ascii="Arial" w:hAnsi="Arial" w:cs="Arial"/>
          <w:sz w:val="22"/>
          <w:szCs w:val="22"/>
        </w:rPr>
        <w:t>use</w:t>
      </w:r>
      <w:r w:rsidR="0026789D" w:rsidRPr="0025003D">
        <w:rPr>
          <w:rFonts w:ascii="Arial" w:hAnsi="Arial" w:cs="Arial"/>
          <w:sz w:val="22"/>
          <w:szCs w:val="22"/>
        </w:rPr>
        <w:t xml:space="preserve"> of a fill-in-the-blank format and drop-down menus.</w:t>
      </w:r>
      <w:r w:rsidRPr="008F3AB3">
        <w:rPr>
          <w:rFonts w:ascii="Arial" w:hAnsi="Arial" w:cs="Arial"/>
          <w:sz w:val="22"/>
          <w:szCs w:val="22"/>
        </w:rPr>
        <w:t xml:space="preserve">  The forms provide a voluntary alternative means of reporting information required </w:t>
      </w:r>
      <w:proofErr w:type="gramStart"/>
      <w:r w:rsidRPr="008F3AB3">
        <w:rPr>
          <w:rFonts w:ascii="Arial" w:hAnsi="Arial" w:cs="Arial"/>
          <w:sz w:val="22"/>
          <w:szCs w:val="22"/>
        </w:rPr>
        <w:t>under</w:t>
      </w:r>
      <w:proofErr w:type="gramEnd"/>
      <w:r>
        <w:rPr>
          <w:rFonts w:ascii="Arial" w:hAnsi="Arial" w:cs="Arial"/>
          <w:sz w:val="22"/>
          <w:szCs w:val="22"/>
        </w:rPr>
        <w:t xml:space="preserve"> 26.717 for drug and alcohol tests and 26.203(e) for fatigue and work hour controls</w:t>
      </w:r>
      <w:r w:rsidRPr="008F3AB3">
        <w:rPr>
          <w:rFonts w:ascii="Arial" w:hAnsi="Arial" w:cs="Arial"/>
          <w:sz w:val="22"/>
          <w:szCs w:val="22"/>
        </w:rPr>
        <w:t xml:space="preserve">.  Licensees may still report this information in any format they choose; however, </w:t>
      </w:r>
      <w:r>
        <w:rPr>
          <w:rFonts w:ascii="Arial" w:hAnsi="Arial" w:cs="Arial"/>
          <w:sz w:val="22"/>
          <w:szCs w:val="22"/>
        </w:rPr>
        <w:t>the forms provide a more efficient and standardized way or reporting should licensees choose to use them.</w:t>
      </w:r>
      <w:r w:rsidR="00A328BB">
        <w:rPr>
          <w:rFonts w:ascii="Arial" w:hAnsi="Arial" w:cs="Arial"/>
          <w:sz w:val="22"/>
          <w:szCs w:val="22"/>
        </w:rPr>
        <w:t xml:space="preserve">  The time to complete the forms is based on the estimates established for the associated requirements in the previous clearance package (2011-2014 clearance </w:t>
      </w:r>
      <w:proofErr w:type="gramStart"/>
      <w:r w:rsidR="00A328BB">
        <w:rPr>
          <w:rFonts w:ascii="Arial" w:hAnsi="Arial" w:cs="Arial"/>
          <w:sz w:val="22"/>
          <w:szCs w:val="22"/>
        </w:rPr>
        <w:t>period</w:t>
      </w:r>
      <w:proofErr w:type="gramEnd"/>
      <w:r w:rsidR="00A328BB">
        <w:rPr>
          <w:rFonts w:ascii="Arial" w:hAnsi="Arial" w:cs="Arial"/>
          <w:sz w:val="22"/>
          <w:szCs w:val="22"/>
        </w:rPr>
        <w:t>).</w:t>
      </w:r>
    </w:p>
    <w:p w14:paraId="1D2AD045" w14:textId="77777777" w:rsidR="00A328BB" w:rsidRDefault="00A328BB" w:rsidP="00A328BB">
      <w:pPr>
        <w:pStyle w:val="ListBullet"/>
        <w:numPr>
          <w:ilvl w:val="0"/>
          <w:numId w:val="0"/>
        </w:numPr>
        <w:rPr>
          <w:rFonts w:ascii="Arial" w:hAnsi="Arial" w:cs="Arial"/>
          <w:sz w:val="22"/>
          <w:szCs w:val="22"/>
        </w:rPr>
      </w:pPr>
    </w:p>
    <w:p w14:paraId="5B215FF7" w14:textId="77777777" w:rsidR="0062027F" w:rsidRPr="00034EBC" w:rsidRDefault="0062027F" w:rsidP="003D52AE">
      <w:pPr>
        <w:widowControl/>
        <w:tabs>
          <w:tab w:val="left" w:pos="-1180"/>
          <w:tab w:val="left" w:pos="-720"/>
          <w:tab w:val="left" w:pos="0"/>
          <w:tab w:val="left" w:pos="450"/>
          <w:tab w:val="left" w:pos="990"/>
          <w:tab w:val="left" w:pos="2160"/>
        </w:tabs>
        <w:ind w:left="450" w:hanging="450"/>
        <w:rPr>
          <w:rFonts w:ascii="Arial" w:hAnsi="Arial" w:cs="Arial"/>
          <w:sz w:val="22"/>
          <w:szCs w:val="22"/>
        </w:rPr>
      </w:pPr>
      <w:r w:rsidRPr="00034EBC">
        <w:rPr>
          <w:rFonts w:ascii="Arial" w:hAnsi="Arial" w:cs="Arial"/>
          <w:sz w:val="22"/>
          <w:szCs w:val="22"/>
        </w:rPr>
        <w:t>A.</w:t>
      </w:r>
      <w:r w:rsidRPr="00034EBC">
        <w:rPr>
          <w:rFonts w:ascii="Arial" w:hAnsi="Arial" w:cs="Arial"/>
          <w:sz w:val="22"/>
          <w:szCs w:val="22"/>
        </w:rPr>
        <w:tab/>
        <w:t>JUSTIFICATION</w:t>
      </w:r>
    </w:p>
    <w:p w14:paraId="2A6B690A"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75A96418"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1.</w:t>
      </w:r>
      <w:r w:rsidRPr="00034EBC">
        <w:rPr>
          <w:rFonts w:ascii="Arial" w:hAnsi="Arial" w:cs="Arial"/>
          <w:sz w:val="22"/>
          <w:szCs w:val="22"/>
        </w:rPr>
        <w:tab/>
      </w:r>
      <w:r w:rsidRPr="00034EBC">
        <w:rPr>
          <w:rFonts w:ascii="Arial" w:hAnsi="Arial" w:cs="Arial"/>
          <w:sz w:val="22"/>
          <w:szCs w:val="22"/>
          <w:u w:val="single"/>
        </w:rPr>
        <w:t>Need for and Practical Utility of the Collection of Information</w:t>
      </w:r>
    </w:p>
    <w:p w14:paraId="7E71E726"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72BD9583"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These information collections are necessary to enable effective and efficient regulatory oversight of affected licensee and other entities.  Licensees and other entities must perform certain tasks, maintain records, and submit reports to comply with Part 26 drug and alcohol </w:t>
      </w:r>
      <w:r w:rsidR="00971D68">
        <w:rPr>
          <w:rFonts w:ascii="Arial" w:hAnsi="Arial" w:cs="Arial"/>
          <w:sz w:val="22"/>
          <w:szCs w:val="22"/>
        </w:rPr>
        <w:t xml:space="preserve">testing </w:t>
      </w:r>
      <w:r w:rsidRPr="00034EBC">
        <w:rPr>
          <w:rFonts w:ascii="Arial" w:hAnsi="Arial" w:cs="Arial"/>
          <w:sz w:val="22"/>
          <w:szCs w:val="22"/>
        </w:rPr>
        <w:t>provisions and fatigue management requirements.  These records and reports are necessary to enable regulatory inspection and evaluation of a licensee’s or entity’s compliance with NRC regulations, its FFD performance, and of any significant FFD-related events to help maintain public health and safety, promote the common defense and security, and protect the environment.</w:t>
      </w:r>
    </w:p>
    <w:p w14:paraId="6E1DB467"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049ED054"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Part 26 recordkeeping and reporting requirements include provisions requiring licensees and other entities to develop and maintain policies and procedures; retain records of training, qualification, and authorization of individuals; retain records related to drug and alcohol specimen collections and tests; retain records related to specimen collection, testing, and review processes; report FFD program performance and significant violations, program failures, testing errors, and corrective actions; and, retain records related to audits, laboratories, and employee assistance programs.  Records and reports are also required under the fatigue management component of the FFD program for evaluation of work schedules and actual hours worked</w:t>
      </w:r>
      <w:r w:rsidR="004A4CB1" w:rsidRPr="00034EBC">
        <w:rPr>
          <w:rFonts w:ascii="Arial" w:hAnsi="Arial" w:cs="Arial"/>
          <w:sz w:val="22"/>
          <w:szCs w:val="22"/>
        </w:rPr>
        <w:t>,</w:t>
      </w:r>
      <w:r w:rsidRPr="00034EBC">
        <w:rPr>
          <w:rFonts w:ascii="Arial" w:hAnsi="Arial" w:cs="Arial"/>
          <w:sz w:val="22"/>
          <w:szCs w:val="22"/>
        </w:rPr>
        <w:t xml:space="preserve"> including minimum days off, licensee work hour reviews, waivers, self-declarations, and program requirements.  Cross references to the recordkeeping and reporting requirements in Subpart N (e.g., </w:t>
      </w:r>
      <w:r w:rsidR="007C27B4">
        <w:rPr>
          <w:rFonts w:ascii="Arial" w:hAnsi="Arial" w:cs="Arial"/>
          <w:sz w:val="22"/>
          <w:szCs w:val="22"/>
        </w:rPr>
        <w:t>sections</w:t>
      </w:r>
      <w:r w:rsidR="003411A4" w:rsidRPr="00034EBC">
        <w:rPr>
          <w:rFonts w:ascii="Arial" w:hAnsi="Arial" w:cs="Arial"/>
          <w:sz w:val="22"/>
          <w:szCs w:val="22"/>
        </w:rPr>
        <w:t xml:space="preserve"> </w:t>
      </w:r>
      <w:r w:rsidRPr="00034EBC">
        <w:rPr>
          <w:rFonts w:ascii="Arial" w:hAnsi="Arial" w:cs="Arial"/>
          <w:sz w:val="22"/>
          <w:szCs w:val="22"/>
        </w:rPr>
        <w:t>26.713, 26.715, 26.717, and 26.719) appear in other related portions of Part 26, but these cross references are not counted as an additional recordkeeping or reporting requirements.  Therefore, the burden for recordkeeping and reporting is captured against the specific requirement rather than in the general sections to facilitate determining the burden impacts when a specific requirement is amended.</w:t>
      </w:r>
    </w:p>
    <w:p w14:paraId="5BAAD233"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434EC465" w14:textId="77777777" w:rsidR="0062027F" w:rsidRPr="00034EBC" w:rsidRDefault="004A4CB1"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Part 26 </w:t>
      </w:r>
      <w:r w:rsidR="0062027F" w:rsidRPr="00034EBC">
        <w:rPr>
          <w:rFonts w:ascii="Arial" w:hAnsi="Arial" w:cs="Arial"/>
          <w:sz w:val="22"/>
          <w:szCs w:val="22"/>
        </w:rPr>
        <w:t>recordkeeping and reporting requirements are mandatory for licensees and other entities subject to the rule.  The NRC uses the reports to assess the effectiveness of FFD programs for those subject to the rule, determine whether the programs and its implementation are in compliance with regulations, and to take action to restore compliance, provide guidance, and implement rulemaking to enhance the Part 26 regulations when amendments are needed.</w:t>
      </w:r>
      <w:r w:rsidRPr="00034EBC">
        <w:rPr>
          <w:rFonts w:ascii="Arial" w:hAnsi="Arial" w:cs="Arial"/>
          <w:sz w:val="22"/>
          <w:szCs w:val="22"/>
        </w:rPr>
        <w:t xml:space="preserve">  The reports also help improve regulatory efficiency, thereby reduc</w:t>
      </w:r>
      <w:r w:rsidR="00554662" w:rsidRPr="00034EBC">
        <w:rPr>
          <w:rFonts w:ascii="Arial" w:hAnsi="Arial" w:cs="Arial"/>
          <w:sz w:val="22"/>
          <w:szCs w:val="22"/>
        </w:rPr>
        <w:t>ing</w:t>
      </w:r>
      <w:r w:rsidRPr="00034EBC">
        <w:rPr>
          <w:rFonts w:ascii="Arial" w:hAnsi="Arial" w:cs="Arial"/>
          <w:sz w:val="22"/>
          <w:szCs w:val="22"/>
        </w:rPr>
        <w:t xml:space="preserve"> burden on affected licensees </w:t>
      </w:r>
      <w:r w:rsidRPr="00034EBC">
        <w:rPr>
          <w:rFonts w:ascii="Arial" w:hAnsi="Arial" w:cs="Arial"/>
          <w:sz w:val="22"/>
          <w:szCs w:val="22"/>
        </w:rPr>
        <w:lastRenderedPageBreak/>
        <w:t>and entities, because NRC inspections can be more efficiently planned and conducted based on FFD performance at the sites and facilities subject to Part 26.</w:t>
      </w:r>
    </w:p>
    <w:p w14:paraId="3FD136AD" w14:textId="77777777" w:rsidR="00EC208F" w:rsidRDefault="00EC208F" w:rsidP="003D52AE">
      <w:pPr>
        <w:pStyle w:val="NormalWeb"/>
        <w:spacing w:before="0" w:beforeAutospacing="0" w:after="0" w:afterAutospacing="0"/>
        <w:rPr>
          <w:rFonts w:ascii="Arial" w:hAnsi="Arial" w:cs="Arial"/>
          <w:sz w:val="22"/>
          <w:szCs w:val="22"/>
          <w:u w:val="single"/>
        </w:rPr>
      </w:pPr>
    </w:p>
    <w:p w14:paraId="582B5879" w14:textId="77777777" w:rsidR="00CE6854" w:rsidRPr="00034EBC" w:rsidRDefault="003411A4" w:rsidP="003D52AE">
      <w:pPr>
        <w:pStyle w:val="NormalWeb"/>
        <w:spacing w:before="0" w:beforeAutospacing="0" w:after="0" w:afterAutospacing="0"/>
        <w:rPr>
          <w:rFonts w:ascii="Arial" w:hAnsi="Arial" w:cs="Arial"/>
          <w:sz w:val="22"/>
          <w:szCs w:val="22"/>
        </w:rPr>
      </w:pPr>
      <w:r w:rsidRPr="00034EBC">
        <w:rPr>
          <w:rFonts w:ascii="Arial" w:hAnsi="Arial" w:cs="Arial"/>
          <w:sz w:val="22"/>
          <w:szCs w:val="22"/>
          <w:u w:val="single"/>
        </w:rPr>
        <w:t xml:space="preserve">Section </w:t>
      </w:r>
      <w:r w:rsidR="00CE6854" w:rsidRPr="00034EBC">
        <w:rPr>
          <w:rFonts w:ascii="Arial" w:hAnsi="Arial" w:cs="Arial"/>
          <w:sz w:val="22"/>
          <w:szCs w:val="22"/>
          <w:u w:val="single"/>
        </w:rPr>
        <w:t>26.4</w:t>
      </w:r>
      <w:r w:rsidR="00CE6854" w:rsidRPr="00034EBC">
        <w:rPr>
          <w:rFonts w:ascii="Arial" w:hAnsi="Arial" w:cs="Arial"/>
          <w:sz w:val="22"/>
          <w:szCs w:val="22"/>
        </w:rPr>
        <w:t xml:space="preserve"> requires </w:t>
      </w:r>
      <w:r w:rsidR="007130F3" w:rsidRPr="00034EBC">
        <w:rPr>
          <w:rFonts w:ascii="Arial" w:hAnsi="Arial" w:cs="Arial"/>
          <w:sz w:val="22"/>
          <w:szCs w:val="22"/>
        </w:rPr>
        <w:t>t</w:t>
      </w:r>
      <w:r w:rsidR="007130F3" w:rsidRPr="00034EBC">
        <w:rPr>
          <w:rFonts w:ascii="Arial" w:hAnsi="Arial" w:cs="Arial"/>
          <w:sz w:val="22"/>
          <w:szCs w:val="22"/>
          <w:lang w:val="en"/>
        </w:rPr>
        <w:t xml:space="preserve">raining be provided to individuals to address the knowledge and abilities </w:t>
      </w:r>
      <w:r w:rsidR="006202C1">
        <w:rPr>
          <w:rFonts w:ascii="Arial" w:hAnsi="Arial" w:cs="Arial"/>
          <w:sz w:val="22"/>
          <w:szCs w:val="22"/>
          <w:lang w:val="en"/>
        </w:rPr>
        <w:t xml:space="preserve">(KA) </w:t>
      </w:r>
      <w:r w:rsidR="007130F3" w:rsidRPr="00034EBC">
        <w:rPr>
          <w:rFonts w:ascii="Arial" w:hAnsi="Arial" w:cs="Arial"/>
          <w:sz w:val="22"/>
          <w:szCs w:val="22"/>
          <w:lang w:val="en"/>
        </w:rPr>
        <w:t xml:space="preserve">listed in </w:t>
      </w:r>
      <w:r w:rsidR="007C27B4">
        <w:rPr>
          <w:rFonts w:ascii="Arial" w:hAnsi="Arial" w:cs="Arial"/>
          <w:sz w:val="22"/>
          <w:szCs w:val="22"/>
          <w:lang w:val="en"/>
        </w:rPr>
        <w:t>section</w:t>
      </w:r>
      <w:r w:rsidR="007130F3" w:rsidRPr="00034EBC">
        <w:rPr>
          <w:rFonts w:ascii="Arial" w:hAnsi="Arial" w:cs="Arial"/>
          <w:sz w:val="22"/>
          <w:szCs w:val="22"/>
          <w:lang w:val="en"/>
        </w:rPr>
        <w:t xml:space="preserve"> 26.29(a</w:t>
      </w:r>
      <w:proofErr w:type="gramStart"/>
      <w:r w:rsidR="007130F3" w:rsidRPr="00034EBC">
        <w:rPr>
          <w:rFonts w:ascii="Arial" w:hAnsi="Arial" w:cs="Arial"/>
          <w:sz w:val="22"/>
          <w:szCs w:val="22"/>
          <w:lang w:val="en"/>
        </w:rPr>
        <w:t>)(</w:t>
      </w:r>
      <w:proofErr w:type="gramEnd"/>
      <w:r w:rsidR="007130F3" w:rsidRPr="00034EBC">
        <w:rPr>
          <w:rFonts w:ascii="Arial" w:hAnsi="Arial" w:cs="Arial"/>
          <w:sz w:val="22"/>
          <w:szCs w:val="22"/>
          <w:lang w:val="en"/>
        </w:rPr>
        <w:t>1) through (a)(10) w</w:t>
      </w:r>
      <w:r w:rsidR="00CE6854" w:rsidRPr="00034EBC">
        <w:rPr>
          <w:rFonts w:ascii="Arial" w:hAnsi="Arial" w:cs="Arial"/>
          <w:sz w:val="22"/>
          <w:szCs w:val="22"/>
          <w:lang w:val="en"/>
        </w:rPr>
        <w:t xml:space="preserve">ho are subject to this part and who are also subject to a </w:t>
      </w:r>
      <w:r w:rsidR="00B867FD" w:rsidRPr="00034EBC">
        <w:rPr>
          <w:rFonts w:ascii="Arial" w:hAnsi="Arial" w:cs="Arial"/>
          <w:sz w:val="22"/>
          <w:szCs w:val="22"/>
          <w:lang w:val="en"/>
        </w:rPr>
        <w:t xml:space="preserve">drug and alcohol testing </w:t>
      </w:r>
      <w:r w:rsidR="00CE6854" w:rsidRPr="00034EBC">
        <w:rPr>
          <w:rFonts w:ascii="Arial" w:hAnsi="Arial" w:cs="Arial"/>
          <w:sz w:val="22"/>
          <w:szCs w:val="22"/>
          <w:lang w:val="en"/>
        </w:rPr>
        <w:t xml:space="preserve">program regulated by another Federal agency or State </w:t>
      </w:r>
      <w:r w:rsidR="002B4734" w:rsidRPr="00034EBC">
        <w:rPr>
          <w:rFonts w:ascii="Arial" w:hAnsi="Arial" w:cs="Arial"/>
          <w:sz w:val="22"/>
          <w:szCs w:val="22"/>
          <w:lang w:val="en"/>
        </w:rPr>
        <w:t xml:space="preserve">but who are not covered </w:t>
      </w:r>
      <w:r w:rsidR="00CE6854" w:rsidRPr="00034EBC">
        <w:rPr>
          <w:rFonts w:ascii="Arial" w:hAnsi="Arial" w:cs="Arial"/>
          <w:sz w:val="22"/>
          <w:szCs w:val="22"/>
          <w:lang w:val="en"/>
        </w:rPr>
        <w:t>by th</w:t>
      </w:r>
      <w:r w:rsidR="002B4734" w:rsidRPr="00034EBC">
        <w:rPr>
          <w:rFonts w:ascii="Arial" w:hAnsi="Arial" w:cs="Arial"/>
          <w:sz w:val="22"/>
          <w:szCs w:val="22"/>
          <w:lang w:val="en"/>
        </w:rPr>
        <w:t>e</w:t>
      </w:r>
      <w:r w:rsidR="00CE6854" w:rsidRPr="00034EBC">
        <w:rPr>
          <w:rFonts w:ascii="Arial" w:hAnsi="Arial" w:cs="Arial"/>
          <w:sz w:val="22"/>
          <w:szCs w:val="22"/>
          <w:lang w:val="en"/>
        </w:rPr>
        <w:t xml:space="preserve">se </w:t>
      </w:r>
      <w:r w:rsidR="002B4734" w:rsidRPr="00034EBC">
        <w:rPr>
          <w:rFonts w:ascii="Arial" w:hAnsi="Arial" w:cs="Arial"/>
          <w:sz w:val="22"/>
          <w:szCs w:val="22"/>
          <w:lang w:val="en"/>
        </w:rPr>
        <w:t xml:space="preserve">training </w:t>
      </w:r>
      <w:r w:rsidR="00CE6854" w:rsidRPr="00034EBC">
        <w:rPr>
          <w:rFonts w:ascii="Arial" w:hAnsi="Arial" w:cs="Arial"/>
          <w:sz w:val="22"/>
          <w:szCs w:val="22"/>
          <w:lang w:val="en"/>
        </w:rPr>
        <w:t>elements of a</w:t>
      </w:r>
      <w:r w:rsidR="002B4734" w:rsidRPr="00034EBC">
        <w:rPr>
          <w:rFonts w:ascii="Arial" w:hAnsi="Arial" w:cs="Arial"/>
          <w:sz w:val="22"/>
          <w:szCs w:val="22"/>
          <w:lang w:val="en"/>
        </w:rPr>
        <w:t xml:space="preserve"> Part 26 </w:t>
      </w:r>
      <w:r w:rsidR="00CE6854" w:rsidRPr="00034EBC">
        <w:rPr>
          <w:rFonts w:ascii="Arial" w:hAnsi="Arial" w:cs="Arial"/>
          <w:sz w:val="22"/>
          <w:szCs w:val="22"/>
          <w:lang w:val="en"/>
        </w:rPr>
        <w:t>FFD program</w:t>
      </w:r>
      <w:r w:rsidR="002B4734" w:rsidRPr="00034EBC">
        <w:rPr>
          <w:rFonts w:ascii="Arial" w:hAnsi="Arial" w:cs="Arial"/>
          <w:sz w:val="22"/>
          <w:szCs w:val="22"/>
          <w:lang w:val="en"/>
        </w:rPr>
        <w:t>.</w:t>
      </w:r>
      <w:r w:rsidR="007130F3" w:rsidRPr="00034EBC">
        <w:rPr>
          <w:rFonts w:ascii="Arial" w:hAnsi="Arial" w:cs="Arial"/>
          <w:sz w:val="22"/>
          <w:szCs w:val="22"/>
          <w:lang w:val="en"/>
        </w:rPr>
        <w:t xml:space="preserve">  Further, these Stat</w:t>
      </w:r>
      <w:r w:rsidR="002B4734" w:rsidRPr="00034EBC">
        <w:rPr>
          <w:rFonts w:ascii="Arial" w:hAnsi="Arial" w:cs="Arial"/>
          <w:sz w:val="22"/>
          <w:szCs w:val="22"/>
          <w:lang w:val="en"/>
        </w:rPr>
        <w:t>e</w:t>
      </w:r>
      <w:r w:rsidR="007130F3" w:rsidRPr="00034EBC">
        <w:rPr>
          <w:rFonts w:ascii="Arial" w:hAnsi="Arial" w:cs="Arial"/>
          <w:sz w:val="22"/>
          <w:szCs w:val="22"/>
          <w:lang w:val="en"/>
        </w:rPr>
        <w:t xml:space="preserve"> and Federal entities are required to </w:t>
      </w:r>
      <w:r w:rsidR="00CE6854" w:rsidRPr="00034EBC">
        <w:rPr>
          <w:rFonts w:ascii="Arial" w:hAnsi="Arial" w:cs="Arial"/>
          <w:sz w:val="22"/>
          <w:szCs w:val="22"/>
          <w:lang w:val="en"/>
        </w:rPr>
        <w:t>ensure that the testing agency or organization notifies the licensee or other entity granting authorization of any FFD policy violation.</w:t>
      </w:r>
    </w:p>
    <w:p w14:paraId="11EDFAB1" w14:textId="77777777" w:rsidR="00EC208F" w:rsidRDefault="00EC208F" w:rsidP="003D52AE">
      <w:pPr>
        <w:widowControl/>
        <w:tabs>
          <w:tab w:val="left" w:pos="-1180"/>
          <w:tab w:val="left" w:pos="-720"/>
          <w:tab w:val="left" w:pos="0"/>
          <w:tab w:val="left" w:pos="450"/>
          <w:tab w:val="left" w:pos="990"/>
          <w:tab w:val="left" w:pos="2160"/>
        </w:tabs>
        <w:rPr>
          <w:rFonts w:ascii="Arial" w:hAnsi="Arial" w:cs="Arial"/>
          <w:sz w:val="22"/>
          <w:szCs w:val="22"/>
          <w:u w:val="single"/>
        </w:rPr>
      </w:pPr>
    </w:p>
    <w:p w14:paraId="71B71EE1" w14:textId="77777777" w:rsidR="0062027F" w:rsidRPr="00034EBC" w:rsidRDefault="00A35700"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u w:val="single"/>
        </w:rPr>
        <w:t xml:space="preserve">10 CFR </w:t>
      </w:r>
      <w:r w:rsidR="0062027F" w:rsidRPr="00034EBC">
        <w:rPr>
          <w:rFonts w:ascii="Arial" w:hAnsi="Arial" w:cs="Arial"/>
          <w:sz w:val="22"/>
          <w:szCs w:val="22"/>
          <w:u w:val="single"/>
        </w:rPr>
        <w:t>26.9</w:t>
      </w:r>
      <w:r w:rsidR="0062027F" w:rsidRPr="00034EBC">
        <w:rPr>
          <w:rFonts w:ascii="Arial" w:hAnsi="Arial" w:cs="Arial"/>
          <w:sz w:val="22"/>
          <w:szCs w:val="22"/>
        </w:rPr>
        <w:t xml:space="preserve"> provides that the Commission may, upon application of any interested person or upon its own initiative, grant exemptions from the requirements of Part 26, and specifies that exemption requests must meet the provisions of </w:t>
      </w:r>
      <w:r w:rsidR="004A4CB1" w:rsidRPr="00034EBC">
        <w:rPr>
          <w:rFonts w:ascii="Arial" w:hAnsi="Arial" w:cs="Arial"/>
          <w:sz w:val="22"/>
          <w:szCs w:val="22"/>
        </w:rPr>
        <w:t xml:space="preserve">10 CFR </w:t>
      </w:r>
      <w:r w:rsidR="0062027F" w:rsidRPr="00034EBC">
        <w:rPr>
          <w:rFonts w:ascii="Arial" w:hAnsi="Arial" w:cs="Arial"/>
          <w:sz w:val="22"/>
          <w:szCs w:val="22"/>
        </w:rPr>
        <w:t xml:space="preserve">50.12 or </w:t>
      </w:r>
      <w:r w:rsidR="004A4CB1" w:rsidRPr="00034EBC">
        <w:rPr>
          <w:rFonts w:ascii="Arial" w:hAnsi="Arial" w:cs="Arial"/>
          <w:sz w:val="22"/>
          <w:szCs w:val="22"/>
        </w:rPr>
        <w:t>10</w:t>
      </w:r>
      <w:r w:rsidR="007C7111" w:rsidRPr="00034EBC">
        <w:rPr>
          <w:rFonts w:ascii="Arial" w:hAnsi="Arial" w:cs="Arial"/>
          <w:sz w:val="22"/>
          <w:szCs w:val="22"/>
        </w:rPr>
        <w:t xml:space="preserve"> </w:t>
      </w:r>
      <w:r w:rsidR="004A4CB1" w:rsidRPr="00034EBC">
        <w:rPr>
          <w:rFonts w:ascii="Arial" w:hAnsi="Arial" w:cs="Arial"/>
          <w:sz w:val="22"/>
          <w:szCs w:val="22"/>
        </w:rPr>
        <w:t xml:space="preserve">CFR </w:t>
      </w:r>
      <w:r w:rsidR="0062027F" w:rsidRPr="00034EBC">
        <w:rPr>
          <w:rFonts w:ascii="Arial" w:hAnsi="Arial" w:cs="Arial"/>
          <w:sz w:val="22"/>
          <w:szCs w:val="22"/>
        </w:rPr>
        <w:t xml:space="preserve">70.17.  This reporting requirement is necessary to ensure that licensees seeking exemptions from the requirements of Part 26 provide the information needed to enable the NRC to determine if the criteria for granting an exemption listed in </w:t>
      </w:r>
      <w:r w:rsidR="007C27B4">
        <w:rPr>
          <w:rFonts w:ascii="Arial" w:hAnsi="Arial" w:cs="Arial"/>
          <w:sz w:val="22"/>
          <w:szCs w:val="22"/>
        </w:rPr>
        <w:t>section</w:t>
      </w:r>
      <w:r w:rsidR="0062027F" w:rsidRPr="00034EBC">
        <w:rPr>
          <w:rFonts w:ascii="Arial" w:hAnsi="Arial" w:cs="Arial"/>
          <w:sz w:val="22"/>
          <w:szCs w:val="22"/>
        </w:rPr>
        <w:t xml:space="preserve"> 50.12 or </w:t>
      </w:r>
      <w:r w:rsidR="007C27B4">
        <w:rPr>
          <w:rFonts w:ascii="Arial" w:hAnsi="Arial" w:cs="Arial"/>
          <w:sz w:val="22"/>
          <w:szCs w:val="22"/>
        </w:rPr>
        <w:t>section</w:t>
      </w:r>
      <w:r w:rsidR="004A4CB1" w:rsidRPr="00034EBC">
        <w:rPr>
          <w:rFonts w:ascii="Arial" w:hAnsi="Arial" w:cs="Arial"/>
          <w:sz w:val="22"/>
          <w:szCs w:val="22"/>
        </w:rPr>
        <w:t xml:space="preserve"> </w:t>
      </w:r>
      <w:r w:rsidR="0062027F" w:rsidRPr="00034EBC">
        <w:rPr>
          <w:rFonts w:ascii="Arial" w:hAnsi="Arial" w:cs="Arial"/>
          <w:sz w:val="22"/>
          <w:szCs w:val="22"/>
        </w:rPr>
        <w:t>70.17 have been met.</w:t>
      </w:r>
    </w:p>
    <w:p w14:paraId="1928A1FD"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46DB3150" w14:textId="77777777" w:rsidR="0062027F" w:rsidRPr="00034EBC" w:rsidRDefault="00A35700" w:rsidP="003D52AE">
      <w:pPr>
        <w:widowControl/>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26.27(a)</w:t>
      </w:r>
      <w:r w:rsidR="0062027F" w:rsidRPr="00034EBC">
        <w:rPr>
          <w:rFonts w:ascii="Arial" w:hAnsi="Arial" w:cs="Arial"/>
          <w:sz w:val="22"/>
          <w:szCs w:val="22"/>
        </w:rPr>
        <w:t xml:space="preserve"> requires each licensee or other entity subject to Part 26 to establish, implement, and maintain written policies and procedures designed to meet the </w:t>
      </w:r>
      <w:r w:rsidR="007C27B4">
        <w:rPr>
          <w:rFonts w:ascii="Arial" w:hAnsi="Arial" w:cs="Arial"/>
          <w:sz w:val="22"/>
          <w:szCs w:val="22"/>
        </w:rPr>
        <w:t>section</w:t>
      </w:r>
      <w:r w:rsidR="0062027F" w:rsidRPr="00034EBC">
        <w:rPr>
          <w:rFonts w:ascii="Arial" w:hAnsi="Arial" w:cs="Arial"/>
          <w:sz w:val="22"/>
          <w:szCs w:val="22"/>
        </w:rPr>
        <w:t xml:space="preserve"> 26.23 performance objectives and specific requirements of Part 26.  These performance objectives are:  (a) provide reasonable assurance that individuals are trustworthy and reliable as demonstrated by the avoidance of substance abuse; (b) provide reasonable assurance that individuals are not under the influence of any substance, legal or illegal, or mentally or physically impaired from any cause, which in any way adversely affects their ability to safely and competently perform their duties; (c) provide reasonable measures for the early detection of individuals who are not fit to perform the duties that require them to be subject to the FFD program; (d) </w:t>
      </w:r>
      <w:r w:rsidR="00942057" w:rsidRPr="00034EBC">
        <w:rPr>
          <w:rFonts w:ascii="Arial" w:hAnsi="Arial" w:cs="Arial"/>
          <w:sz w:val="22"/>
          <w:szCs w:val="22"/>
        </w:rPr>
        <w:t xml:space="preserve">provide </w:t>
      </w:r>
      <w:r w:rsidR="0062027F" w:rsidRPr="00034EBC">
        <w:rPr>
          <w:rFonts w:ascii="Arial" w:hAnsi="Arial" w:cs="Arial"/>
          <w:sz w:val="22"/>
          <w:szCs w:val="22"/>
        </w:rPr>
        <w:t>reasonable assurance that the workplaces subject to this part are free from the presence and effects of illegal drugs and alcohol; and</w:t>
      </w:r>
      <w:r w:rsidR="00942057" w:rsidRPr="00034EBC">
        <w:rPr>
          <w:rFonts w:ascii="Arial" w:hAnsi="Arial" w:cs="Arial"/>
          <w:sz w:val="22"/>
          <w:szCs w:val="22"/>
        </w:rPr>
        <w:t>,</w:t>
      </w:r>
      <w:r w:rsidR="0062027F" w:rsidRPr="00034EBC">
        <w:rPr>
          <w:rFonts w:ascii="Arial" w:hAnsi="Arial" w:cs="Arial"/>
          <w:sz w:val="22"/>
          <w:szCs w:val="22"/>
        </w:rPr>
        <w:t xml:space="preserve"> (e) provide reasonable assurance that the effects of fatigue and degraded alertness on individuals’ abilities to safely and competently perform their duties are managed commensurate with maintaining public health and safety.  The written FFD policy and procedures are the primary means by which a licensee or other entity communicates its FFD policy and procedures to individuals who are subject to the policy and procedures.  This requirement also ensures that the due process rights of individuals are protected by informing them in sufficient detail about licensee FFD rules, what is expected of them, and what consequences may result from a lack of adherence to the FFD policy.</w:t>
      </w:r>
    </w:p>
    <w:p w14:paraId="61FFB210"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295EEE26"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26.27(b)</w:t>
      </w:r>
      <w:r w:rsidR="0062027F" w:rsidRPr="00034EBC">
        <w:rPr>
          <w:rFonts w:ascii="Arial" w:hAnsi="Arial" w:cs="Arial"/>
          <w:sz w:val="22"/>
          <w:szCs w:val="22"/>
        </w:rPr>
        <w:t xml:space="preserve"> requires the current FFD policy statement to be readily available to all individuals subject to the policy and specifies the minimum mandatory contents of the written policy statement, which include a description of the consequences of prohibited actions, reporting for testing requirements, alcohol abstinence requirements, the factors that could affect </w:t>
      </w:r>
      <w:r w:rsidR="00942057" w:rsidRPr="00034EBC">
        <w:rPr>
          <w:rFonts w:ascii="Arial" w:hAnsi="Arial" w:cs="Arial"/>
          <w:sz w:val="22"/>
          <w:szCs w:val="22"/>
        </w:rPr>
        <w:t>FFD</w:t>
      </w:r>
      <w:r w:rsidR="0062027F" w:rsidRPr="00034EBC">
        <w:rPr>
          <w:rFonts w:ascii="Arial" w:hAnsi="Arial" w:cs="Arial"/>
          <w:sz w:val="22"/>
          <w:szCs w:val="22"/>
        </w:rPr>
        <w:t>, employee assistance programs, and responsibilities to report FFD violations or concerns.  This requirement ensures that the FFD policy is included and maintained in the licensee</w:t>
      </w:r>
      <w:r w:rsidR="00942057" w:rsidRPr="00034EBC">
        <w:rPr>
          <w:rFonts w:ascii="Arial" w:hAnsi="Arial" w:cs="Arial"/>
          <w:sz w:val="22"/>
          <w:szCs w:val="22"/>
        </w:rPr>
        <w:t>’</w:t>
      </w:r>
      <w:r w:rsidR="0062027F" w:rsidRPr="00034EBC">
        <w:rPr>
          <w:rFonts w:ascii="Arial" w:hAnsi="Arial" w:cs="Arial"/>
          <w:sz w:val="22"/>
          <w:szCs w:val="22"/>
        </w:rPr>
        <w:t>s compendium of policies, where it can be reviewed by any individual who is subject to the FFD program.</w:t>
      </w:r>
    </w:p>
    <w:p w14:paraId="39E2F595"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52F41D6F"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u w:val="single"/>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26.27(c)</w:t>
      </w:r>
      <w:r w:rsidR="0062027F" w:rsidRPr="00034EBC">
        <w:rPr>
          <w:rFonts w:ascii="Arial" w:hAnsi="Arial" w:cs="Arial"/>
          <w:sz w:val="22"/>
          <w:szCs w:val="22"/>
        </w:rPr>
        <w:t xml:space="preserve"> requires each licensee or other entity to prepare, implement, and maintain written procedures that describe the methods to be used in implementing the FFD policy and requirements of Part 26.  This requirement is necessary to ensure that individuals who manage and implement the FFD program and individuals subject to that FFD program are provided specific detailed information about how testing for the use of drugs and alcohol are conducted, </w:t>
      </w:r>
      <w:r w:rsidR="0062027F" w:rsidRPr="00034EBC">
        <w:rPr>
          <w:rFonts w:ascii="Arial" w:hAnsi="Arial" w:cs="Arial"/>
          <w:sz w:val="22"/>
          <w:szCs w:val="22"/>
        </w:rPr>
        <w:lastRenderedPageBreak/>
        <w:t>including the cutoff levels used in drug and alcohol testing and the time periods within which an individual who has been selected for random testing must report to the collection site; how and why behavioral observation is conducted; and how authorization is granted, maintained, reinstated, and withdrawn.  This requirement also contributes to the protection of due process rights for individuals, who are subject to Part 26, provides for prior notice</w:t>
      </w:r>
      <w:r w:rsidR="00942057" w:rsidRPr="00034EBC">
        <w:rPr>
          <w:rFonts w:ascii="Arial" w:hAnsi="Arial" w:cs="Arial"/>
          <w:sz w:val="22"/>
          <w:szCs w:val="22"/>
        </w:rPr>
        <w:t>,</w:t>
      </w:r>
      <w:r w:rsidR="0062027F" w:rsidRPr="00034EBC">
        <w:rPr>
          <w:rFonts w:ascii="Arial" w:hAnsi="Arial" w:cs="Arial"/>
          <w:sz w:val="22"/>
          <w:szCs w:val="22"/>
        </w:rPr>
        <w:t xml:space="preserve"> and ensures documentation for evidence in legal proceedings.</w:t>
      </w:r>
    </w:p>
    <w:p w14:paraId="7A1A1006"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u w:val="single"/>
        </w:rPr>
      </w:pPr>
    </w:p>
    <w:p w14:paraId="54E5BB2D" w14:textId="77777777" w:rsidR="005E187C" w:rsidRDefault="00A35700"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26.27(d)</w:t>
      </w:r>
      <w:r w:rsidR="0062027F" w:rsidRPr="00034EBC">
        <w:rPr>
          <w:rFonts w:ascii="Arial" w:hAnsi="Arial" w:cs="Arial"/>
          <w:sz w:val="22"/>
          <w:szCs w:val="22"/>
        </w:rPr>
        <w:t xml:space="preserve"> specifies that the NRC may at any time review the written policy and procedures to ensure that they meet the performance objectives </w:t>
      </w:r>
      <w:r w:rsidR="00942057" w:rsidRPr="00034EBC">
        <w:rPr>
          <w:rFonts w:ascii="Arial" w:hAnsi="Arial" w:cs="Arial"/>
          <w:sz w:val="22"/>
          <w:szCs w:val="22"/>
        </w:rPr>
        <w:t xml:space="preserve">and requirements </w:t>
      </w:r>
      <w:r w:rsidR="0062027F" w:rsidRPr="00034EBC">
        <w:rPr>
          <w:rFonts w:ascii="Arial" w:hAnsi="Arial" w:cs="Arial"/>
          <w:sz w:val="22"/>
          <w:szCs w:val="22"/>
        </w:rPr>
        <w:t xml:space="preserve">of Part 26.  This requirement is necessary to ensure that the NRC can carry out timely evaluations of whether the </w:t>
      </w:r>
    </w:p>
    <w:p w14:paraId="0C4A9713"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roofErr w:type="gramStart"/>
      <w:r w:rsidRPr="00034EBC">
        <w:rPr>
          <w:rFonts w:ascii="Arial" w:hAnsi="Arial" w:cs="Arial"/>
          <w:sz w:val="22"/>
          <w:szCs w:val="22"/>
        </w:rPr>
        <w:t>policies</w:t>
      </w:r>
      <w:proofErr w:type="gramEnd"/>
      <w:r w:rsidRPr="00034EBC">
        <w:rPr>
          <w:rFonts w:ascii="Arial" w:hAnsi="Arial" w:cs="Arial"/>
          <w:sz w:val="22"/>
          <w:szCs w:val="22"/>
        </w:rPr>
        <w:t xml:space="preserve"> or procedures of particular licensees or other entities fail to include necessary FFD program elements or include elements that are not consistent with the requirements of an effective FFD program.</w:t>
      </w:r>
    </w:p>
    <w:p w14:paraId="249272B2"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2146D262" w14:textId="77777777" w:rsidR="0062027F" w:rsidRPr="00034EBC" w:rsidRDefault="0062027F" w:rsidP="003D52AE">
      <w:pPr>
        <w:widowControl/>
        <w:tabs>
          <w:tab w:val="left" w:pos="-1180"/>
          <w:tab w:val="left" w:pos="-720"/>
          <w:tab w:val="left" w:pos="450"/>
          <w:tab w:val="left" w:pos="990"/>
          <w:tab w:val="left" w:pos="2160"/>
        </w:tabs>
        <w:ind w:left="450"/>
        <w:rPr>
          <w:rFonts w:ascii="Arial" w:hAnsi="Arial" w:cs="Arial"/>
          <w:sz w:val="22"/>
          <w:szCs w:val="22"/>
        </w:rPr>
      </w:pPr>
      <w:r w:rsidRPr="00034EBC">
        <w:rPr>
          <w:rFonts w:ascii="Arial" w:hAnsi="Arial" w:cs="Arial"/>
          <w:sz w:val="22"/>
          <w:szCs w:val="22"/>
        </w:rPr>
        <w:t xml:space="preserve">Recordkeeping requirements for current policies and procedures under </w:t>
      </w:r>
      <w:r w:rsidR="007C27B4">
        <w:rPr>
          <w:rFonts w:ascii="Arial" w:hAnsi="Arial" w:cs="Arial"/>
          <w:sz w:val="22"/>
          <w:szCs w:val="22"/>
        </w:rPr>
        <w:t>section</w:t>
      </w:r>
      <w:r w:rsidRPr="00034EBC">
        <w:rPr>
          <w:rFonts w:ascii="Arial" w:hAnsi="Arial" w:cs="Arial"/>
          <w:sz w:val="22"/>
          <w:szCs w:val="22"/>
        </w:rPr>
        <w:t xml:space="preserve"> 26.27(b), (c), and (d) are established by that section.  Recordkeeping requirements for superseded procedures are established by </w:t>
      </w:r>
      <w:r w:rsidR="007C27B4">
        <w:rPr>
          <w:rFonts w:ascii="Arial" w:hAnsi="Arial" w:cs="Arial"/>
          <w:sz w:val="22"/>
          <w:szCs w:val="22"/>
        </w:rPr>
        <w:t>section</w:t>
      </w:r>
      <w:r w:rsidRPr="00034EBC">
        <w:rPr>
          <w:rFonts w:ascii="Arial" w:hAnsi="Arial" w:cs="Arial"/>
          <w:sz w:val="22"/>
          <w:szCs w:val="22"/>
        </w:rPr>
        <w:t> 26.715(b</w:t>
      </w:r>
      <w:proofErr w:type="gramStart"/>
      <w:r w:rsidRPr="00034EBC">
        <w:rPr>
          <w:rFonts w:ascii="Arial" w:hAnsi="Arial" w:cs="Arial"/>
          <w:sz w:val="22"/>
          <w:szCs w:val="22"/>
        </w:rPr>
        <w:t>)(</w:t>
      </w:r>
      <w:proofErr w:type="gramEnd"/>
      <w:r w:rsidRPr="00034EBC">
        <w:rPr>
          <w:rFonts w:ascii="Arial" w:hAnsi="Arial" w:cs="Arial"/>
          <w:sz w:val="22"/>
          <w:szCs w:val="22"/>
        </w:rPr>
        <w:t>4).</w:t>
      </w:r>
    </w:p>
    <w:p w14:paraId="3501CA86"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20C3571D" w14:textId="77777777" w:rsidR="0062027F" w:rsidRPr="00034EBC" w:rsidRDefault="00A35700"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26.29(a)</w:t>
      </w:r>
      <w:r w:rsidR="0062027F" w:rsidRPr="00034EBC">
        <w:rPr>
          <w:rFonts w:ascii="Arial" w:hAnsi="Arial" w:cs="Arial"/>
          <w:sz w:val="22"/>
          <w:szCs w:val="22"/>
        </w:rPr>
        <w:t xml:space="preserve"> requires that the licensee-developed training program contain specific content to ensure that individuals who are subject to Part 26 have specified </w:t>
      </w:r>
      <w:r w:rsidR="006202C1">
        <w:rPr>
          <w:rFonts w:ascii="Arial" w:hAnsi="Arial" w:cs="Arial"/>
          <w:sz w:val="22"/>
          <w:szCs w:val="22"/>
        </w:rPr>
        <w:t>KAs</w:t>
      </w:r>
      <w:r w:rsidR="0062027F" w:rsidRPr="00034EBC">
        <w:rPr>
          <w:rFonts w:ascii="Arial" w:hAnsi="Arial" w:cs="Arial"/>
          <w:sz w:val="22"/>
          <w:szCs w:val="22"/>
        </w:rPr>
        <w:t xml:space="preserve">.  This training program must be maintained to meet Part 26 requirements.  This requirement provides assurance that persons are adequately trained in </w:t>
      </w:r>
      <w:r w:rsidR="006202C1">
        <w:rPr>
          <w:rFonts w:ascii="Arial" w:hAnsi="Arial" w:cs="Arial"/>
          <w:sz w:val="22"/>
          <w:szCs w:val="22"/>
        </w:rPr>
        <w:t>KAs</w:t>
      </w:r>
      <w:r w:rsidR="0062027F" w:rsidRPr="00034EBC">
        <w:rPr>
          <w:rFonts w:ascii="Arial" w:hAnsi="Arial" w:cs="Arial"/>
          <w:sz w:val="22"/>
          <w:szCs w:val="22"/>
        </w:rPr>
        <w:t xml:space="preserve"> necessary to meet the </w:t>
      </w:r>
      <w:r w:rsidR="007C27B4">
        <w:rPr>
          <w:rFonts w:ascii="Arial" w:hAnsi="Arial" w:cs="Arial"/>
          <w:sz w:val="22"/>
          <w:szCs w:val="22"/>
        </w:rPr>
        <w:t>section</w:t>
      </w:r>
      <w:r w:rsidR="0062027F" w:rsidRPr="00034EBC">
        <w:rPr>
          <w:rFonts w:ascii="Arial" w:hAnsi="Arial" w:cs="Arial"/>
          <w:sz w:val="22"/>
          <w:szCs w:val="22"/>
        </w:rPr>
        <w:t> 26.23 performance objectives.</w:t>
      </w:r>
    </w:p>
    <w:p w14:paraId="00F1C49D"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56105CAD" w14:textId="77777777" w:rsidR="0062027F" w:rsidRPr="00034EBC" w:rsidRDefault="00A35700"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26.29(b)</w:t>
      </w:r>
      <w:r w:rsidR="0062027F" w:rsidRPr="00034EBC">
        <w:rPr>
          <w:rFonts w:ascii="Arial" w:hAnsi="Arial" w:cs="Arial"/>
          <w:sz w:val="22"/>
          <w:szCs w:val="22"/>
        </w:rPr>
        <w:t xml:space="preserve"> requires that all individuals subject to Part 26 demonstrate successful completion of training by passing a comprehensive examination about the </w:t>
      </w:r>
      <w:r w:rsidR="006202C1">
        <w:rPr>
          <w:rFonts w:ascii="Arial" w:hAnsi="Arial" w:cs="Arial"/>
          <w:sz w:val="22"/>
          <w:szCs w:val="22"/>
        </w:rPr>
        <w:t>KAs</w:t>
      </w:r>
      <w:r w:rsidR="0062027F" w:rsidRPr="00034EBC">
        <w:rPr>
          <w:rFonts w:ascii="Arial" w:hAnsi="Arial" w:cs="Arial"/>
          <w:sz w:val="22"/>
          <w:szCs w:val="22"/>
        </w:rPr>
        <w:t xml:space="preserve"> specified in </w:t>
      </w:r>
      <w:r w:rsidR="007C27B4">
        <w:rPr>
          <w:rFonts w:ascii="Arial" w:hAnsi="Arial" w:cs="Arial"/>
          <w:sz w:val="22"/>
          <w:szCs w:val="22"/>
        </w:rPr>
        <w:t>section</w:t>
      </w:r>
      <w:r w:rsidR="0062027F" w:rsidRPr="00034EBC">
        <w:rPr>
          <w:rFonts w:ascii="Arial" w:hAnsi="Arial" w:cs="Arial"/>
          <w:sz w:val="22"/>
          <w:szCs w:val="22"/>
        </w:rPr>
        <w:t> 26.29(a)(1) through (10).  The examination must be developed, maintained, and executed to provide assurance that persons are adequately knowledgeable of Part 26 requirements.</w:t>
      </w:r>
    </w:p>
    <w:p w14:paraId="4CC0480B"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0798A238" w14:textId="77777777" w:rsidR="0062027F" w:rsidRPr="00034EBC" w:rsidRDefault="00A35700"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26.29(c</w:t>
      </w:r>
      <w:proofErr w:type="gramStart"/>
      <w:r w:rsidR="0062027F" w:rsidRPr="00034EBC">
        <w:rPr>
          <w:rFonts w:ascii="Arial" w:hAnsi="Arial" w:cs="Arial"/>
          <w:sz w:val="22"/>
          <w:szCs w:val="22"/>
          <w:u w:val="single"/>
        </w:rPr>
        <w:t>)(</w:t>
      </w:r>
      <w:proofErr w:type="gramEnd"/>
      <w:r w:rsidR="0062027F" w:rsidRPr="00034EBC">
        <w:rPr>
          <w:rFonts w:ascii="Arial" w:hAnsi="Arial" w:cs="Arial"/>
          <w:sz w:val="22"/>
          <w:szCs w:val="22"/>
          <w:u w:val="single"/>
        </w:rPr>
        <w:t>1)</w:t>
      </w:r>
      <w:r w:rsidR="0062027F" w:rsidRPr="00034EBC">
        <w:rPr>
          <w:rFonts w:ascii="Arial" w:hAnsi="Arial" w:cs="Arial"/>
          <w:sz w:val="22"/>
          <w:szCs w:val="22"/>
        </w:rPr>
        <w:t xml:space="preserve"> requires training for all personnel to be completed before  authorization </w:t>
      </w:r>
      <w:r w:rsidR="00942057" w:rsidRPr="00034EBC">
        <w:rPr>
          <w:rFonts w:ascii="Arial" w:hAnsi="Arial" w:cs="Arial"/>
          <w:sz w:val="22"/>
          <w:szCs w:val="22"/>
        </w:rPr>
        <w:t>(</w:t>
      </w:r>
      <w:r w:rsidR="007C27B4">
        <w:rPr>
          <w:rFonts w:ascii="Arial" w:hAnsi="Arial" w:cs="Arial"/>
          <w:sz w:val="22"/>
          <w:szCs w:val="22"/>
        </w:rPr>
        <w:t>section</w:t>
      </w:r>
      <w:r w:rsidR="00942057" w:rsidRPr="00034EBC">
        <w:rPr>
          <w:rFonts w:ascii="Arial" w:hAnsi="Arial" w:cs="Arial"/>
          <w:sz w:val="22"/>
          <w:szCs w:val="22"/>
        </w:rPr>
        <w:t xml:space="preserve"> 26.5) </w:t>
      </w:r>
      <w:r w:rsidR="0062027F" w:rsidRPr="00034EBC">
        <w:rPr>
          <w:rFonts w:ascii="Arial" w:hAnsi="Arial" w:cs="Arial"/>
          <w:sz w:val="22"/>
          <w:szCs w:val="22"/>
        </w:rPr>
        <w:t>may be granted to a</w:t>
      </w:r>
      <w:r w:rsidR="00942057" w:rsidRPr="00034EBC">
        <w:rPr>
          <w:rFonts w:ascii="Arial" w:hAnsi="Arial" w:cs="Arial"/>
          <w:sz w:val="22"/>
          <w:szCs w:val="22"/>
        </w:rPr>
        <w:t>n affected individual</w:t>
      </w:r>
      <w:r w:rsidR="0062027F" w:rsidRPr="00034EBC">
        <w:rPr>
          <w:rFonts w:ascii="Arial" w:hAnsi="Arial" w:cs="Arial"/>
          <w:sz w:val="22"/>
          <w:szCs w:val="22"/>
        </w:rPr>
        <w:t xml:space="preserve"> </w:t>
      </w:r>
      <w:r w:rsidR="00942057" w:rsidRPr="00034EBC">
        <w:rPr>
          <w:rFonts w:ascii="Arial" w:hAnsi="Arial" w:cs="Arial"/>
          <w:sz w:val="22"/>
          <w:szCs w:val="22"/>
        </w:rPr>
        <w:t xml:space="preserve">by a </w:t>
      </w:r>
      <w:r w:rsidR="0062027F" w:rsidRPr="00034EBC">
        <w:rPr>
          <w:rFonts w:ascii="Arial" w:hAnsi="Arial" w:cs="Arial"/>
          <w:sz w:val="22"/>
          <w:szCs w:val="22"/>
        </w:rPr>
        <w:t>licensee or other entity.  This is required to provide assurance that persons who have unescorted access to the protected area of the facility are trust worthy and reliable as demonstrated by their knowledge and adherence to Part 26 requirements.</w:t>
      </w:r>
    </w:p>
    <w:p w14:paraId="0593F81E"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18A24C1A" w14:textId="77777777" w:rsidR="0062027F" w:rsidRPr="00034EBC" w:rsidRDefault="00A35700"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26.29(c</w:t>
      </w:r>
      <w:proofErr w:type="gramStart"/>
      <w:r w:rsidR="0062027F" w:rsidRPr="00034EBC">
        <w:rPr>
          <w:rFonts w:ascii="Arial" w:hAnsi="Arial" w:cs="Arial"/>
          <w:sz w:val="22"/>
          <w:szCs w:val="22"/>
          <w:u w:val="single"/>
        </w:rPr>
        <w:t>)(</w:t>
      </w:r>
      <w:proofErr w:type="gramEnd"/>
      <w:r w:rsidR="0062027F" w:rsidRPr="00034EBC">
        <w:rPr>
          <w:rFonts w:ascii="Arial" w:hAnsi="Arial" w:cs="Arial"/>
          <w:sz w:val="22"/>
          <w:szCs w:val="22"/>
          <w:u w:val="single"/>
        </w:rPr>
        <w:t>2)</w:t>
      </w:r>
      <w:r w:rsidR="0062027F" w:rsidRPr="00034EBC">
        <w:rPr>
          <w:rFonts w:ascii="Arial" w:hAnsi="Arial" w:cs="Arial"/>
          <w:sz w:val="22"/>
          <w:szCs w:val="22"/>
        </w:rPr>
        <w:t xml:space="preserve"> requires refresher training to be completed on a nominal 12</w:t>
      </w:r>
      <w:r w:rsidR="0062027F" w:rsidRPr="00034EBC">
        <w:rPr>
          <w:rFonts w:ascii="Arial" w:hAnsi="Arial" w:cs="Arial"/>
          <w:sz w:val="22"/>
          <w:szCs w:val="22"/>
        </w:rPr>
        <w:noBreakHyphen/>
        <w:t xml:space="preserve">month frequency, and allows individuals who pass a comprehensive annual examination to forgo refresher training.  This includes refresher training, training for new staff who are hired after the initial training, administration of the comprehensive annual examination, keeping FFD training updated, maintaining a question bank, and developing examinations to be given to new staff and to existing staff as an alternative to refresher training, is also </w:t>
      </w:r>
      <w:r w:rsidR="000109D9">
        <w:rPr>
          <w:rFonts w:ascii="Arial" w:hAnsi="Arial" w:cs="Arial"/>
          <w:sz w:val="22"/>
          <w:szCs w:val="22"/>
        </w:rPr>
        <w:t>accounted for</w:t>
      </w:r>
      <w:r w:rsidR="0062027F" w:rsidRPr="00034EBC">
        <w:rPr>
          <w:rFonts w:ascii="Arial" w:hAnsi="Arial" w:cs="Arial"/>
          <w:sz w:val="22"/>
          <w:szCs w:val="22"/>
        </w:rPr>
        <w:t xml:space="preserve"> under this section.  This is required to provide assurance that persons who have unescorted access to the protected area of the facility are trust worthy and reliable as demonstrated by their knowledge and adherence to Part 26 requirements.</w:t>
      </w:r>
    </w:p>
    <w:p w14:paraId="254E3393"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441D55BC" w14:textId="77777777" w:rsidR="0062027F" w:rsidRPr="00034EBC" w:rsidRDefault="00A35700"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26.29(d)</w:t>
      </w:r>
      <w:r w:rsidR="0062027F" w:rsidRPr="00034EBC">
        <w:rPr>
          <w:rFonts w:ascii="Arial" w:hAnsi="Arial" w:cs="Arial"/>
          <w:sz w:val="22"/>
          <w:szCs w:val="22"/>
        </w:rPr>
        <w:t xml:space="preserve"> allows a licensee or other entity to accept the training of individuals who have been subject to another training program that meets the requirements of this section and who have, within the previous 12 months, either had initial or refresher training or have successfully passed a comprehensive examination specified in </w:t>
      </w:r>
      <w:r w:rsidR="00891D04">
        <w:rPr>
          <w:rFonts w:ascii="Arial" w:hAnsi="Arial" w:cs="Arial"/>
          <w:sz w:val="22"/>
          <w:szCs w:val="22"/>
        </w:rPr>
        <w:t xml:space="preserve">section </w:t>
      </w:r>
      <w:r w:rsidR="0062027F" w:rsidRPr="00034EBC">
        <w:rPr>
          <w:rFonts w:ascii="Arial" w:hAnsi="Arial" w:cs="Arial"/>
          <w:sz w:val="22"/>
          <w:szCs w:val="22"/>
        </w:rPr>
        <w:t xml:space="preserve">26.29(b).  The requirement is required </w:t>
      </w:r>
      <w:r w:rsidR="0062027F" w:rsidRPr="00034EBC">
        <w:rPr>
          <w:rFonts w:ascii="Arial" w:hAnsi="Arial" w:cs="Arial"/>
          <w:sz w:val="22"/>
          <w:szCs w:val="22"/>
        </w:rPr>
        <w:lastRenderedPageBreak/>
        <w:t>because it reduces burden on licensees by enabling a receiving licensee to accept the Part 26 training provided to an individual by another licensee or entity who is subject to Part 26.</w:t>
      </w:r>
    </w:p>
    <w:p w14:paraId="346EE424"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1D330090" w14:textId="77777777" w:rsidR="0062027F" w:rsidRPr="00034EBC" w:rsidRDefault="0062027F" w:rsidP="003D52AE">
      <w:pPr>
        <w:widowControl/>
        <w:tabs>
          <w:tab w:val="left" w:pos="-1180"/>
          <w:tab w:val="left" w:pos="-720"/>
          <w:tab w:val="left" w:pos="450"/>
          <w:tab w:val="left" w:pos="990"/>
          <w:tab w:val="left" w:pos="2160"/>
        </w:tabs>
        <w:ind w:left="450"/>
        <w:rPr>
          <w:rFonts w:ascii="Arial" w:hAnsi="Arial" w:cs="Arial"/>
          <w:sz w:val="22"/>
          <w:szCs w:val="22"/>
        </w:rPr>
      </w:pPr>
      <w:r w:rsidRPr="00034EBC">
        <w:rPr>
          <w:rFonts w:ascii="Arial" w:hAnsi="Arial" w:cs="Arial"/>
          <w:sz w:val="22"/>
          <w:szCs w:val="22"/>
        </w:rPr>
        <w:t xml:space="preserve">The above five recordkeeping requirements are established by </w:t>
      </w:r>
      <w:r w:rsidR="007C27B4">
        <w:rPr>
          <w:rFonts w:ascii="Arial" w:hAnsi="Arial" w:cs="Arial"/>
          <w:sz w:val="22"/>
          <w:szCs w:val="22"/>
        </w:rPr>
        <w:t>section</w:t>
      </w:r>
      <w:r w:rsidRPr="00034EBC">
        <w:rPr>
          <w:rFonts w:ascii="Arial" w:hAnsi="Arial" w:cs="Arial"/>
          <w:sz w:val="22"/>
          <w:szCs w:val="22"/>
        </w:rPr>
        <w:t> 26.713(b</w:t>
      </w:r>
      <w:proofErr w:type="gramStart"/>
      <w:r w:rsidRPr="00034EBC">
        <w:rPr>
          <w:rFonts w:ascii="Arial" w:hAnsi="Arial" w:cs="Arial"/>
          <w:sz w:val="22"/>
          <w:szCs w:val="22"/>
        </w:rPr>
        <w:t>)(</w:t>
      </w:r>
      <w:proofErr w:type="gramEnd"/>
      <w:r w:rsidRPr="00034EBC">
        <w:rPr>
          <w:rFonts w:ascii="Arial" w:hAnsi="Arial" w:cs="Arial"/>
          <w:sz w:val="22"/>
          <w:szCs w:val="22"/>
        </w:rPr>
        <w:t>1).</w:t>
      </w:r>
    </w:p>
    <w:p w14:paraId="48A952BA"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22D78F2D" w14:textId="77777777" w:rsidR="0062027F" w:rsidRPr="00034EBC" w:rsidRDefault="00A35700"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26.31(a)</w:t>
      </w:r>
      <w:r w:rsidR="0062027F" w:rsidRPr="00034EBC">
        <w:rPr>
          <w:rFonts w:ascii="Arial" w:hAnsi="Arial" w:cs="Arial"/>
          <w:sz w:val="22"/>
          <w:szCs w:val="22"/>
        </w:rPr>
        <w:t xml:space="preserve"> requires licensees and other entities to implement drug and alcohol testing programs for individuals who are subject to </w:t>
      </w:r>
      <w:r w:rsidR="008564AC">
        <w:rPr>
          <w:rFonts w:ascii="Arial" w:hAnsi="Arial" w:cs="Arial"/>
          <w:sz w:val="22"/>
          <w:szCs w:val="22"/>
        </w:rPr>
        <w:t>Subpart B</w:t>
      </w:r>
      <w:r w:rsidR="0062027F" w:rsidRPr="00034EBC">
        <w:rPr>
          <w:rFonts w:ascii="Arial" w:hAnsi="Arial" w:cs="Arial"/>
          <w:sz w:val="22"/>
          <w:szCs w:val="22"/>
        </w:rPr>
        <w:t>.  The reporting and recordkeeping requirements associated with the drug and alcohol testing programs are described under subsequent subparts of Part 26, including Subparts E, F, G, H, and N.</w:t>
      </w:r>
    </w:p>
    <w:p w14:paraId="429C7083" w14:textId="77777777" w:rsidR="003D52AE" w:rsidRDefault="003D52AE" w:rsidP="003D52AE">
      <w:pPr>
        <w:widowControl/>
        <w:tabs>
          <w:tab w:val="left" w:pos="-1180"/>
          <w:tab w:val="left" w:pos="-720"/>
          <w:tab w:val="left" w:pos="0"/>
          <w:tab w:val="left" w:pos="990"/>
          <w:tab w:val="left" w:pos="2160"/>
        </w:tabs>
        <w:rPr>
          <w:rFonts w:ascii="Arial" w:hAnsi="Arial" w:cs="Arial"/>
          <w:sz w:val="22"/>
          <w:szCs w:val="22"/>
          <w:u w:val="single"/>
        </w:rPr>
      </w:pPr>
    </w:p>
    <w:p w14:paraId="06953027"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26.31(b)(1)(</w:t>
      </w:r>
      <w:proofErr w:type="spellStart"/>
      <w:r w:rsidR="0062027F" w:rsidRPr="00034EBC">
        <w:rPr>
          <w:rFonts w:ascii="Arial" w:hAnsi="Arial" w:cs="Arial"/>
          <w:sz w:val="22"/>
          <w:szCs w:val="22"/>
          <w:u w:val="single"/>
        </w:rPr>
        <w:t>i</w:t>
      </w:r>
      <w:proofErr w:type="spellEnd"/>
      <w:r w:rsidR="0062027F" w:rsidRPr="00034EBC">
        <w:rPr>
          <w:rFonts w:ascii="Arial" w:hAnsi="Arial" w:cs="Arial"/>
          <w:sz w:val="22"/>
          <w:szCs w:val="22"/>
          <w:u w:val="single"/>
        </w:rPr>
        <w:t>)</w:t>
      </w:r>
      <w:r w:rsidR="0062027F" w:rsidRPr="00034EBC">
        <w:rPr>
          <w:rFonts w:ascii="Arial" w:hAnsi="Arial" w:cs="Arial"/>
          <w:sz w:val="22"/>
          <w:szCs w:val="22"/>
        </w:rPr>
        <w:t xml:space="preserve"> requires licensees and other entities to complete background investigations, credit and criminal history checks, and psychological assessments of FFD program personnel before their assignment to tasks directly associated with administration of the FFD program.  The background investigations, credit and criminal history checks, and psychological investigations conducted under a nuclear power plant</w:t>
      </w:r>
      <w:r w:rsidR="00942057" w:rsidRPr="00034EBC">
        <w:rPr>
          <w:rFonts w:ascii="Arial" w:hAnsi="Arial" w:cs="Arial"/>
          <w:sz w:val="22"/>
          <w:szCs w:val="22"/>
        </w:rPr>
        <w:t>’</w:t>
      </w:r>
      <w:r w:rsidR="0062027F" w:rsidRPr="00034EBC">
        <w:rPr>
          <w:rFonts w:ascii="Arial" w:hAnsi="Arial" w:cs="Arial"/>
          <w:sz w:val="22"/>
          <w:szCs w:val="22"/>
        </w:rPr>
        <w:t xml:space="preserve">s access authorization program </w:t>
      </w:r>
      <w:r w:rsidR="002628EE" w:rsidRPr="00034EBC">
        <w:rPr>
          <w:rFonts w:ascii="Arial" w:hAnsi="Arial" w:cs="Arial"/>
          <w:sz w:val="22"/>
          <w:szCs w:val="22"/>
        </w:rPr>
        <w:t xml:space="preserve">(implemented pursuant to 10 CFR Part 73) </w:t>
      </w:r>
      <w:r w:rsidR="0062027F" w:rsidRPr="00034EBC">
        <w:rPr>
          <w:rFonts w:ascii="Arial" w:hAnsi="Arial" w:cs="Arial"/>
          <w:sz w:val="22"/>
          <w:szCs w:val="22"/>
        </w:rPr>
        <w:t>are acceptable to meet the requirement.  Paragraph 26.31(b</w:t>
      </w:r>
      <w:proofErr w:type="gramStart"/>
      <w:r w:rsidR="0062027F" w:rsidRPr="00034EBC">
        <w:rPr>
          <w:rFonts w:ascii="Arial" w:hAnsi="Arial" w:cs="Arial"/>
          <w:sz w:val="22"/>
          <w:szCs w:val="22"/>
        </w:rPr>
        <w:t>)(</w:t>
      </w:r>
      <w:proofErr w:type="gramEnd"/>
      <w:r w:rsidR="0062027F" w:rsidRPr="00034EBC">
        <w:rPr>
          <w:rFonts w:ascii="Arial" w:hAnsi="Arial" w:cs="Arial"/>
          <w:sz w:val="22"/>
          <w:szCs w:val="22"/>
        </w:rPr>
        <w:t>1)(</w:t>
      </w:r>
      <w:proofErr w:type="spellStart"/>
      <w:r w:rsidR="0062027F" w:rsidRPr="00034EBC">
        <w:rPr>
          <w:rFonts w:ascii="Arial" w:hAnsi="Arial" w:cs="Arial"/>
          <w:sz w:val="22"/>
          <w:szCs w:val="22"/>
        </w:rPr>
        <w:t>i</w:t>
      </w:r>
      <w:proofErr w:type="spellEnd"/>
      <w:r w:rsidR="0062027F" w:rsidRPr="00034EBC">
        <w:rPr>
          <w:rFonts w:ascii="Arial" w:hAnsi="Arial" w:cs="Arial"/>
          <w:sz w:val="22"/>
          <w:szCs w:val="22"/>
        </w:rPr>
        <w:t>) requires the credit and criminal history checks and psychological assessments to be updated nominally every 5 years.  These recurring checks are required to demonstrate that persons who are subject to the rule are trustworthy and reliable and necessary for a licensee’s determination whether to grant unescorted access to the protected area of its facility.</w:t>
      </w:r>
      <w:r w:rsidR="002B4734" w:rsidRPr="00034EBC">
        <w:rPr>
          <w:rFonts w:ascii="Arial" w:hAnsi="Arial" w:cs="Arial"/>
          <w:sz w:val="22"/>
          <w:szCs w:val="22"/>
        </w:rPr>
        <w:t xml:space="preserve">  Affected individuals must provide this information to </w:t>
      </w:r>
      <w:r w:rsidR="00B867FD" w:rsidRPr="00034EBC">
        <w:rPr>
          <w:rFonts w:ascii="Arial" w:hAnsi="Arial" w:cs="Arial"/>
          <w:sz w:val="22"/>
          <w:szCs w:val="22"/>
        </w:rPr>
        <w:t xml:space="preserve">a licensee or other entity subject to Part 26 </w:t>
      </w:r>
      <w:r w:rsidR="00554662" w:rsidRPr="00034EBC">
        <w:rPr>
          <w:rFonts w:ascii="Arial" w:hAnsi="Arial" w:cs="Arial"/>
          <w:sz w:val="22"/>
          <w:szCs w:val="22"/>
        </w:rPr>
        <w:t xml:space="preserve">so that </w:t>
      </w:r>
      <w:r w:rsidR="007C7111" w:rsidRPr="00034EBC">
        <w:rPr>
          <w:rFonts w:ascii="Arial" w:hAnsi="Arial" w:cs="Arial"/>
          <w:sz w:val="22"/>
          <w:szCs w:val="22"/>
        </w:rPr>
        <w:t>a background</w:t>
      </w:r>
      <w:r w:rsidR="002B4734" w:rsidRPr="00034EBC">
        <w:rPr>
          <w:rFonts w:ascii="Arial" w:hAnsi="Arial" w:cs="Arial"/>
          <w:sz w:val="22"/>
          <w:szCs w:val="22"/>
        </w:rPr>
        <w:t xml:space="preserve"> investigation</w:t>
      </w:r>
      <w:r w:rsidR="00554662" w:rsidRPr="00034EBC">
        <w:rPr>
          <w:rFonts w:ascii="Arial" w:hAnsi="Arial" w:cs="Arial"/>
          <w:sz w:val="22"/>
          <w:szCs w:val="22"/>
        </w:rPr>
        <w:t xml:space="preserve"> can be performed</w:t>
      </w:r>
      <w:r w:rsidR="002B4734" w:rsidRPr="00034EBC">
        <w:rPr>
          <w:rFonts w:ascii="Arial" w:hAnsi="Arial" w:cs="Arial"/>
          <w:sz w:val="22"/>
          <w:szCs w:val="22"/>
        </w:rPr>
        <w:t>.</w:t>
      </w:r>
    </w:p>
    <w:p w14:paraId="2465047D"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5269EB5A" w14:textId="77777777" w:rsidR="0062027F" w:rsidRPr="00034EBC" w:rsidRDefault="00A35700" w:rsidP="003D52AE">
      <w:pPr>
        <w:widowControl/>
        <w:tabs>
          <w:tab w:val="left" w:pos="-1180"/>
          <w:tab w:val="left" w:pos="-720"/>
          <w:tab w:val="left" w:pos="990"/>
          <w:tab w:val="left" w:pos="2160"/>
        </w:tabs>
        <w:rPr>
          <w:rFonts w:ascii="Arial" w:hAnsi="Arial" w:cs="Arial"/>
          <w:sz w:val="22"/>
          <w:szCs w:val="22"/>
        </w:rPr>
      </w:pPr>
      <w:r w:rsidRPr="00034EBC">
        <w:rPr>
          <w:rFonts w:ascii="Arial" w:hAnsi="Arial" w:cs="Arial"/>
          <w:sz w:val="22"/>
          <w:szCs w:val="22"/>
          <w:u w:val="single"/>
        </w:rPr>
        <w:t>10 CFR</w:t>
      </w:r>
      <w:r w:rsidR="000C06AE" w:rsidRPr="00034EBC">
        <w:rPr>
          <w:rFonts w:ascii="Arial" w:hAnsi="Arial" w:cs="Arial"/>
          <w:sz w:val="22"/>
          <w:szCs w:val="22"/>
          <w:u w:val="single"/>
        </w:rPr>
        <w:t xml:space="preserve"> </w:t>
      </w:r>
      <w:r w:rsidR="0062027F" w:rsidRPr="00034EBC">
        <w:rPr>
          <w:rFonts w:ascii="Arial" w:hAnsi="Arial" w:cs="Arial"/>
          <w:sz w:val="22"/>
          <w:szCs w:val="22"/>
          <w:u w:val="single"/>
        </w:rPr>
        <w:t>26.31(b</w:t>
      </w:r>
      <w:proofErr w:type="gramStart"/>
      <w:r w:rsidR="0062027F" w:rsidRPr="00034EBC">
        <w:rPr>
          <w:rFonts w:ascii="Arial" w:hAnsi="Arial" w:cs="Arial"/>
          <w:sz w:val="22"/>
          <w:szCs w:val="22"/>
          <w:u w:val="single"/>
        </w:rPr>
        <w:t>)(</w:t>
      </w:r>
      <w:proofErr w:type="gramEnd"/>
      <w:r w:rsidR="0062027F" w:rsidRPr="00034EBC">
        <w:rPr>
          <w:rFonts w:ascii="Arial" w:hAnsi="Arial" w:cs="Arial"/>
          <w:sz w:val="22"/>
          <w:szCs w:val="22"/>
          <w:u w:val="single"/>
        </w:rPr>
        <w:t>1)(v)</w:t>
      </w:r>
      <w:r w:rsidR="0062027F" w:rsidRPr="00034EBC">
        <w:rPr>
          <w:rFonts w:ascii="Arial" w:hAnsi="Arial" w:cs="Arial"/>
          <w:sz w:val="22"/>
          <w:szCs w:val="22"/>
        </w:rPr>
        <w:t xml:space="preserve"> requires FFD program personnel to be subject to a behavioral observation program (BOP) designed to assure that they continue to meet the highest standards of honesty and integrity.  When </w:t>
      </w:r>
      <w:r w:rsidR="00FA0C93">
        <w:rPr>
          <w:rFonts w:ascii="Arial" w:hAnsi="Arial" w:cs="Arial"/>
          <w:sz w:val="22"/>
          <w:szCs w:val="22"/>
        </w:rPr>
        <w:t>the</w:t>
      </w:r>
      <w:r w:rsidR="0062027F" w:rsidRPr="00034EBC">
        <w:rPr>
          <w:rFonts w:ascii="Arial" w:hAnsi="Arial" w:cs="Arial"/>
          <w:sz w:val="22"/>
          <w:szCs w:val="22"/>
        </w:rPr>
        <w:t xml:space="preserve"> Medical Review Officer (MRO) and MRO </w:t>
      </w:r>
      <w:proofErr w:type="gramStart"/>
      <w:r w:rsidR="0062027F" w:rsidRPr="00034EBC">
        <w:rPr>
          <w:rFonts w:ascii="Arial" w:hAnsi="Arial" w:cs="Arial"/>
          <w:sz w:val="22"/>
          <w:szCs w:val="22"/>
        </w:rPr>
        <w:t>staff are</w:t>
      </w:r>
      <w:proofErr w:type="gramEnd"/>
      <w:r w:rsidR="0062027F" w:rsidRPr="00034EBC">
        <w:rPr>
          <w:rFonts w:ascii="Arial" w:hAnsi="Arial" w:cs="Arial"/>
          <w:sz w:val="22"/>
          <w:szCs w:val="22"/>
        </w:rPr>
        <w:t xml:space="preserve"> </w:t>
      </w:r>
      <w:r w:rsidR="008D67B7">
        <w:rPr>
          <w:rFonts w:ascii="Arial" w:hAnsi="Arial" w:cs="Arial"/>
          <w:sz w:val="22"/>
          <w:szCs w:val="22"/>
        </w:rPr>
        <w:t xml:space="preserve">located </w:t>
      </w:r>
      <w:r w:rsidR="0062027F" w:rsidRPr="00034EBC">
        <w:rPr>
          <w:rFonts w:ascii="Arial" w:hAnsi="Arial" w:cs="Arial"/>
          <w:sz w:val="22"/>
          <w:szCs w:val="22"/>
        </w:rPr>
        <w:t xml:space="preserve">on site at </w:t>
      </w:r>
      <w:r w:rsidR="008D67B7">
        <w:rPr>
          <w:rFonts w:ascii="Arial" w:hAnsi="Arial" w:cs="Arial"/>
          <w:sz w:val="22"/>
          <w:szCs w:val="22"/>
        </w:rPr>
        <w:t xml:space="preserve">the facility of </w:t>
      </w:r>
      <w:r w:rsidR="0062027F" w:rsidRPr="00034EBC">
        <w:rPr>
          <w:rFonts w:ascii="Arial" w:hAnsi="Arial" w:cs="Arial"/>
          <w:sz w:val="22"/>
          <w:szCs w:val="22"/>
        </w:rPr>
        <w:t>a licensee or other entity, the MRO and MRO staff are also subject to behavioral observation.</w:t>
      </w:r>
    </w:p>
    <w:p w14:paraId="4476C186" w14:textId="77777777" w:rsidR="0062027F" w:rsidRPr="00034EBC" w:rsidRDefault="0062027F" w:rsidP="003D52AE">
      <w:pPr>
        <w:widowControl/>
        <w:tabs>
          <w:tab w:val="left" w:pos="-1180"/>
          <w:tab w:val="left" w:pos="-720"/>
          <w:tab w:val="left" w:pos="450"/>
          <w:tab w:val="left" w:pos="990"/>
          <w:tab w:val="left" w:pos="2160"/>
        </w:tabs>
        <w:rPr>
          <w:rFonts w:ascii="Arial" w:hAnsi="Arial" w:cs="Arial"/>
          <w:sz w:val="22"/>
          <w:szCs w:val="22"/>
        </w:rPr>
      </w:pPr>
    </w:p>
    <w:p w14:paraId="1AEB05C0" w14:textId="77777777" w:rsidR="0062027F" w:rsidRPr="00034EBC" w:rsidRDefault="0062027F" w:rsidP="003D52AE">
      <w:pPr>
        <w:widowControl/>
        <w:tabs>
          <w:tab w:val="left" w:pos="-1180"/>
          <w:tab w:val="left" w:pos="-720"/>
          <w:tab w:val="left" w:pos="450"/>
          <w:tab w:val="left" w:pos="990"/>
          <w:tab w:val="left" w:pos="2160"/>
        </w:tabs>
        <w:ind w:left="450"/>
        <w:rPr>
          <w:rFonts w:ascii="Arial" w:hAnsi="Arial" w:cs="Arial"/>
          <w:sz w:val="22"/>
          <w:szCs w:val="22"/>
        </w:rPr>
      </w:pPr>
      <w:r w:rsidRPr="00034EBC">
        <w:rPr>
          <w:rFonts w:ascii="Arial" w:hAnsi="Arial" w:cs="Arial"/>
          <w:sz w:val="22"/>
          <w:szCs w:val="22"/>
        </w:rPr>
        <w:t xml:space="preserve">The above two requirements are necessary to ensure the honesty and integrity of persons who directly administer the FFD program.  Assuring their FFD is important because the FFD program </w:t>
      </w:r>
      <w:r w:rsidR="002628EE" w:rsidRPr="00034EBC">
        <w:rPr>
          <w:rFonts w:ascii="Arial" w:hAnsi="Arial" w:cs="Arial"/>
          <w:sz w:val="22"/>
          <w:szCs w:val="22"/>
        </w:rPr>
        <w:t xml:space="preserve">helps establish whether </w:t>
      </w:r>
      <w:r w:rsidRPr="00034EBC">
        <w:rPr>
          <w:rFonts w:ascii="Arial" w:hAnsi="Arial" w:cs="Arial"/>
          <w:sz w:val="22"/>
          <w:szCs w:val="22"/>
        </w:rPr>
        <w:t xml:space="preserve">persons </w:t>
      </w:r>
      <w:r w:rsidR="002628EE" w:rsidRPr="00034EBC">
        <w:rPr>
          <w:rFonts w:ascii="Arial" w:hAnsi="Arial" w:cs="Arial"/>
          <w:sz w:val="22"/>
          <w:szCs w:val="22"/>
        </w:rPr>
        <w:t xml:space="preserve">should maintain or be </w:t>
      </w:r>
      <w:r w:rsidRPr="00034EBC">
        <w:rPr>
          <w:rFonts w:ascii="Arial" w:hAnsi="Arial" w:cs="Arial"/>
          <w:sz w:val="22"/>
          <w:szCs w:val="22"/>
        </w:rPr>
        <w:t xml:space="preserve">granted unescorted access to </w:t>
      </w:r>
      <w:r w:rsidR="00681560">
        <w:rPr>
          <w:rFonts w:ascii="Arial" w:hAnsi="Arial" w:cs="Arial"/>
          <w:sz w:val="22"/>
          <w:szCs w:val="22"/>
        </w:rPr>
        <w:t xml:space="preserve">the </w:t>
      </w:r>
      <w:r w:rsidRPr="00034EBC">
        <w:rPr>
          <w:rFonts w:ascii="Arial" w:hAnsi="Arial" w:cs="Arial"/>
          <w:sz w:val="22"/>
          <w:szCs w:val="22"/>
        </w:rPr>
        <w:t xml:space="preserve">protected areas </w:t>
      </w:r>
      <w:r w:rsidR="00681560">
        <w:rPr>
          <w:rFonts w:ascii="Arial" w:hAnsi="Arial" w:cs="Arial"/>
          <w:sz w:val="22"/>
          <w:szCs w:val="22"/>
        </w:rPr>
        <w:t>at</w:t>
      </w:r>
      <w:r w:rsidR="00681560" w:rsidRPr="00034EBC">
        <w:rPr>
          <w:rFonts w:ascii="Arial" w:hAnsi="Arial" w:cs="Arial"/>
          <w:sz w:val="22"/>
          <w:szCs w:val="22"/>
        </w:rPr>
        <w:t xml:space="preserve"> </w:t>
      </w:r>
      <w:r w:rsidRPr="00034EBC">
        <w:rPr>
          <w:rFonts w:ascii="Arial" w:hAnsi="Arial" w:cs="Arial"/>
          <w:sz w:val="22"/>
          <w:szCs w:val="22"/>
        </w:rPr>
        <w:t xml:space="preserve">nuclear power plants or </w:t>
      </w:r>
      <w:r w:rsidR="002628EE" w:rsidRPr="00034EBC">
        <w:rPr>
          <w:rFonts w:ascii="Arial" w:hAnsi="Arial" w:cs="Arial"/>
          <w:sz w:val="22"/>
          <w:szCs w:val="22"/>
        </w:rPr>
        <w:t xml:space="preserve">be allowed to </w:t>
      </w:r>
      <w:r w:rsidRPr="00034EBC">
        <w:rPr>
          <w:rFonts w:ascii="Arial" w:hAnsi="Arial" w:cs="Arial"/>
          <w:sz w:val="22"/>
          <w:szCs w:val="22"/>
        </w:rPr>
        <w:t xml:space="preserve">possess, use, or transport formula quantities of SSNM.  The written procedures for the BOP are part of the FFD program procedures required to be developed by </w:t>
      </w:r>
      <w:r w:rsidR="007C27B4">
        <w:rPr>
          <w:rFonts w:ascii="Arial" w:hAnsi="Arial" w:cs="Arial"/>
          <w:sz w:val="22"/>
          <w:szCs w:val="22"/>
        </w:rPr>
        <w:t>section</w:t>
      </w:r>
      <w:r w:rsidRPr="00034EBC">
        <w:rPr>
          <w:rFonts w:ascii="Arial" w:hAnsi="Arial" w:cs="Arial"/>
          <w:sz w:val="22"/>
          <w:szCs w:val="22"/>
        </w:rPr>
        <w:t xml:space="preserve"> 26.27.  Recordkeeping requirements for </w:t>
      </w:r>
      <w:r w:rsidR="007C27B4">
        <w:rPr>
          <w:rFonts w:ascii="Arial" w:hAnsi="Arial" w:cs="Arial"/>
          <w:sz w:val="22"/>
          <w:szCs w:val="22"/>
        </w:rPr>
        <w:t>section</w:t>
      </w:r>
      <w:r w:rsidRPr="00034EBC">
        <w:rPr>
          <w:rFonts w:ascii="Arial" w:hAnsi="Arial" w:cs="Arial"/>
          <w:sz w:val="22"/>
          <w:szCs w:val="22"/>
        </w:rPr>
        <w:t> 26.31(b</w:t>
      </w:r>
      <w:proofErr w:type="gramStart"/>
      <w:r w:rsidRPr="00034EBC">
        <w:rPr>
          <w:rFonts w:ascii="Arial" w:hAnsi="Arial" w:cs="Arial"/>
          <w:sz w:val="22"/>
          <w:szCs w:val="22"/>
        </w:rPr>
        <w:t>)(</w:t>
      </w:r>
      <w:proofErr w:type="gramEnd"/>
      <w:r w:rsidRPr="00034EBC">
        <w:rPr>
          <w:rFonts w:ascii="Arial" w:hAnsi="Arial" w:cs="Arial"/>
          <w:sz w:val="22"/>
          <w:szCs w:val="22"/>
        </w:rPr>
        <w:t>1)(</w:t>
      </w:r>
      <w:proofErr w:type="spellStart"/>
      <w:r w:rsidRPr="00034EBC">
        <w:rPr>
          <w:rFonts w:ascii="Arial" w:hAnsi="Arial" w:cs="Arial"/>
          <w:sz w:val="22"/>
          <w:szCs w:val="22"/>
        </w:rPr>
        <w:t>i</w:t>
      </w:r>
      <w:proofErr w:type="spellEnd"/>
      <w:r w:rsidRPr="00034EBC">
        <w:rPr>
          <w:rFonts w:ascii="Arial" w:hAnsi="Arial" w:cs="Arial"/>
          <w:sz w:val="22"/>
          <w:szCs w:val="22"/>
        </w:rPr>
        <w:t xml:space="preserve">) are established by </w:t>
      </w:r>
      <w:r w:rsidR="007C27B4">
        <w:rPr>
          <w:rFonts w:ascii="Arial" w:hAnsi="Arial" w:cs="Arial"/>
          <w:sz w:val="22"/>
          <w:szCs w:val="22"/>
        </w:rPr>
        <w:t>section</w:t>
      </w:r>
      <w:r w:rsidRPr="00034EBC">
        <w:rPr>
          <w:rFonts w:ascii="Arial" w:hAnsi="Arial" w:cs="Arial"/>
          <w:sz w:val="22"/>
          <w:szCs w:val="22"/>
        </w:rPr>
        <w:t> 26.713(f).</w:t>
      </w:r>
    </w:p>
    <w:p w14:paraId="454868F2"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05EEEFB9"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26.31(c)</w:t>
      </w:r>
      <w:r w:rsidR="0062027F" w:rsidRPr="00034EBC">
        <w:rPr>
          <w:rFonts w:ascii="Arial" w:hAnsi="Arial" w:cs="Arial"/>
          <w:sz w:val="22"/>
          <w:szCs w:val="22"/>
        </w:rPr>
        <w:t xml:space="preserve"> requires licensees and other entities to implement drug and alcohol testing programs that administer tests under the following conditions:  </w:t>
      </w:r>
    </w:p>
    <w:p w14:paraId="3A6F3D96"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589A71DE" w14:textId="77777777" w:rsidR="0062027F" w:rsidRPr="00034EBC" w:rsidRDefault="0062027F" w:rsidP="003D52AE">
      <w:pPr>
        <w:widowControl/>
        <w:tabs>
          <w:tab w:val="left" w:pos="-1180"/>
          <w:tab w:val="left" w:pos="-720"/>
          <w:tab w:val="left" w:pos="990"/>
          <w:tab w:val="left" w:pos="2160"/>
        </w:tabs>
        <w:ind w:left="450"/>
        <w:rPr>
          <w:rFonts w:ascii="Arial" w:hAnsi="Arial" w:cs="Arial"/>
          <w:sz w:val="22"/>
          <w:szCs w:val="22"/>
        </w:rPr>
      </w:pPr>
      <w:r w:rsidRPr="00034EBC">
        <w:rPr>
          <w:rFonts w:ascii="Arial" w:hAnsi="Arial" w:cs="Arial"/>
          <w:sz w:val="22"/>
          <w:szCs w:val="22"/>
        </w:rPr>
        <w:t>(1)</w:t>
      </w:r>
      <w:r w:rsidRPr="00034EBC">
        <w:rPr>
          <w:rFonts w:ascii="Arial" w:hAnsi="Arial" w:cs="Arial"/>
          <w:sz w:val="22"/>
          <w:szCs w:val="22"/>
        </w:rPr>
        <w:tab/>
        <w:t>Pre-access.  In order to grant initial, updated, or reinstated authorization to an individual</w:t>
      </w:r>
      <w:r w:rsidR="00891D04">
        <w:rPr>
          <w:rFonts w:ascii="Arial" w:hAnsi="Arial" w:cs="Arial"/>
          <w:sz w:val="22"/>
          <w:szCs w:val="22"/>
        </w:rPr>
        <w:t>.</w:t>
      </w:r>
    </w:p>
    <w:p w14:paraId="380F2B57" w14:textId="77777777" w:rsidR="0062027F" w:rsidRPr="00034EBC" w:rsidRDefault="0062027F" w:rsidP="003D52AE">
      <w:pPr>
        <w:widowControl/>
        <w:tabs>
          <w:tab w:val="left" w:pos="-1180"/>
          <w:tab w:val="left" w:pos="-720"/>
          <w:tab w:val="left" w:pos="990"/>
          <w:tab w:val="left" w:pos="2160"/>
        </w:tabs>
        <w:ind w:left="450"/>
        <w:rPr>
          <w:rFonts w:ascii="Arial" w:hAnsi="Arial" w:cs="Arial"/>
          <w:sz w:val="22"/>
          <w:szCs w:val="22"/>
        </w:rPr>
      </w:pPr>
    </w:p>
    <w:p w14:paraId="38FE6C57" w14:textId="77777777" w:rsidR="0062027F" w:rsidRPr="00034EBC" w:rsidRDefault="0062027F" w:rsidP="003D52AE">
      <w:pPr>
        <w:widowControl/>
        <w:tabs>
          <w:tab w:val="left" w:pos="-1180"/>
          <w:tab w:val="left" w:pos="-720"/>
          <w:tab w:val="left" w:pos="990"/>
          <w:tab w:val="left" w:pos="2160"/>
        </w:tabs>
        <w:ind w:left="450"/>
        <w:rPr>
          <w:rFonts w:ascii="Arial" w:hAnsi="Arial" w:cs="Arial"/>
          <w:sz w:val="22"/>
          <w:szCs w:val="22"/>
        </w:rPr>
      </w:pPr>
      <w:r w:rsidRPr="00034EBC">
        <w:rPr>
          <w:rFonts w:ascii="Arial" w:hAnsi="Arial" w:cs="Arial"/>
          <w:sz w:val="22"/>
          <w:szCs w:val="22"/>
        </w:rPr>
        <w:t>(2)</w:t>
      </w:r>
      <w:r w:rsidRPr="00034EBC">
        <w:rPr>
          <w:rFonts w:ascii="Arial" w:hAnsi="Arial" w:cs="Arial"/>
          <w:sz w:val="22"/>
          <w:szCs w:val="22"/>
        </w:rPr>
        <w:tab/>
        <w:t>For cause.  In response to an individual</w:t>
      </w:r>
      <w:r w:rsidR="00CC72BC" w:rsidRPr="00034EBC">
        <w:rPr>
          <w:rFonts w:ascii="Arial" w:hAnsi="Arial" w:cs="Arial"/>
          <w:sz w:val="22"/>
          <w:szCs w:val="22"/>
        </w:rPr>
        <w:t>’</w:t>
      </w:r>
      <w:r w:rsidRPr="00034EBC">
        <w:rPr>
          <w:rFonts w:ascii="Arial" w:hAnsi="Arial" w:cs="Arial"/>
          <w:sz w:val="22"/>
          <w:szCs w:val="22"/>
        </w:rPr>
        <w:t xml:space="preserve">s observed behavior or physical condition indicating possible substance abuse or after receiving credible </w:t>
      </w:r>
      <w:r w:rsidR="00B867FD" w:rsidRPr="00034EBC">
        <w:rPr>
          <w:rFonts w:ascii="Arial" w:hAnsi="Arial" w:cs="Arial"/>
          <w:sz w:val="22"/>
          <w:szCs w:val="22"/>
        </w:rPr>
        <w:t>information</w:t>
      </w:r>
      <w:r w:rsidRPr="00034EBC">
        <w:rPr>
          <w:rFonts w:ascii="Arial" w:hAnsi="Arial" w:cs="Arial"/>
          <w:sz w:val="22"/>
          <w:szCs w:val="22"/>
        </w:rPr>
        <w:t xml:space="preserve"> that an individual is engaging in substance abuse as defined in </w:t>
      </w:r>
      <w:r w:rsidR="007C27B4">
        <w:rPr>
          <w:rFonts w:ascii="Arial" w:hAnsi="Arial" w:cs="Arial"/>
          <w:sz w:val="22"/>
          <w:szCs w:val="22"/>
        </w:rPr>
        <w:t>section</w:t>
      </w:r>
      <w:r w:rsidRPr="00034EBC">
        <w:rPr>
          <w:rFonts w:ascii="Arial" w:hAnsi="Arial" w:cs="Arial"/>
          <w:sz w:val="22"/>
          <w:szCs w:val="22"/>
        </w:rPr>
        <w:t xml:space="preserve"> 26.5.</w:t>
      </w:r>
    </w:p>
    <w:p w14:paraId="138F273D" w14:textId="77777777" w:rsidR="0062027F" w:rsidRPr="00034EBC" w:rsidRDefault="0062027F" w:rsidP="003D52AE">
      <w:pPr>
        <w:widowControl/>
        <w:tabs>
          <w:tab w:val="left" w:pos="-1180"/>
          <w:tab w:val="left" w:pos="-720"/>
          <w:tab w:val="left" w:pos="990"/>
          <w:tab w:val="left" w:pos="2160"/>
        </w:tabs>
        <w:ind w:left="450"/>
        <w:rPr>
          <w:rFonts w:ascii="Arial" w:hAnsi="Arial" w:cs="Arial"/>
          <w:sz w:val="22"/>
          <w:szCs w:val="22"/>
        </w:rPr>
      </w:pPr>
    </w:p>
    <w:p w14:paraId="75E11CA2" w14:textId="77777777" w:rsidR="0062027F" w:rsidRPr="00034EBC" w:rsidRDefault="0062027F" w:rsidP="003D52AE">
      <w:pPr>
        <w:widowControl/>
        <w:tabs>
          <w:tab w:val="left" w:pos="-1180"/>
          <w:tab w:val="left" w:pos="-720"/>
          <w:tab w:val="left" w:pos="990"/>
          <w:tab w:val="left" w:pos="2160"/>
        </w:tabs>
        <w:ind w:left="450"/>
        <w:rPr>
          <w:rFonts w:ascii="Arial" w:hAnsi="Arial" w:cs="Arial"/>
          <w:sz w:val="22"/>
          <w:szCs w:val="22"/>
        </w:rPr>
      </w:pPr>
      <w:r w:rsidRPr="00034EBC">
        <w:rPr>
          <w:rFonts w:ascii="Arial" w:hAnsi="Arial" w:cs="Arial"/>
          <w:sz w:val="22"/>
          <w:szCs w:val="22"/>
        </w:rPr>
        <w:t>(3)</w:t>
      </w:r>
      <w:r w:rsidRPr="00034EBC">
        <w:rPr>
          <w:rFonts w:ascii="Arial" w:hAnsi="Arial" w:cs="Arial"/>
          <w:sz w:val="22"/>
          <w:szCs w:val="22"/>
        </w:rPr>
        <w:tab/>
        <w:t>Post-event.  The licensee takes action as soon as practical after an event involving a human error that was committed by an individual who is subject to Part 26, where the human error may have caused or contributed to the event.;</w:t>
      </w:r>
    </w:p>
    <w:p w14:paraId="58146C02" w14:textId="77777777" w:rsidR="0062027F" w:rsidRPr="00034EBC" w:rsidRDefault="0062027F" w:rsidP="003D52AE">
      <w:pPr>
        <w:widowControl/>
        <w:tabs>
          <w:tab w:val="left" w:pos="-1180"/>
          <w:tab w:val="left" w:pos="-720"/>
          <w:tab w:val="left" w:pos="990"/>
          <w:tab w:val="left" w:pos="2160"/>
        </w:tabs>
        <w:ind w:left="450"/>
        <w:rPr>
          <w:rFonts w:ascii="Arial" w:hAnsi="Arial" w:cs="Arial"/>
          <w:sz w:val="22"/>
          <w:szCs w:val="22"/>
        </w:rPr>
      </w:pPr>
    </w:p>
    <w:p w14:paraId="22807DFE" w14:textId="77777777" w:rsidR="0062027F" w:rsidRPr="00034EBC" w:rsidRDefault="0062027F" w:rsidP="003D52AE">
      <w:pPr>
        <w:widowControl/>
        <w:tabs>
          <w:tab w:val="left" w:pos="-1180"/>
          <w:tab w:val="left" w:pos="-720"/>
          <w:tab w:val="left" w:pos="990"/>
          <w:tab w:val="left" w:pos="2160"/>
        </w:tabs>
        <w:ind w:left="450"/>
        <w:rPr>
          <w:rFonts w:ascii="Arial" w:hAnsi="Arial" w:cs="Arial"/>
          <w:sz w:val="22"/>
          <w:szCs w:val="22"/>
        </w:rPr>
      </w:pPr>
      <w:r w:rsidRPr="00034EBC">
        <w:rPr>
          <w:rFonts w:ascii="Arial" w:hAnsi="Arial" w:cs="Arial"/>
          <w:sz w:val="22"/>
          <w:szCs w:val="22"/>
        </w:rPr>
        <w:t>(4)</w:t>
      </w:r>
      <w:r w:rsidRPr="00034EBC">
        <w:rPr>
          <w:rFonts w:ascii="Arial" w:hAnsi="Arial" w:cs="Arial"/>
          <w:sz w:val="22"/>
          <w:szCs w:val="22"/>
        </w:rPr>
        <w:tab/>
      </w:r>
      <w:r w:rsidR="003E6273" w:rsidRPr="00034EBC">
        <w:rPr>
          <w:rFonts w:ascii="Arial" w:hAnsi="Arial" w:cs="Arial"/>
          <w:sz w:val="22"/>
          <w:szCs w:val="22"/>
        </w:rPr>
        <w:t>Follow-up</w:t>
      </w:r>
      <w:r w:rsidRPr="00034EBC">
        <w:rPr>
          <w:rFonts w:ascii="Arial" w:hAnsi="Arial" w:cs="Arial"/>
          <w:sz w:val="22"/>
          <w:szCs w:val="22"/>
        </w:rPr>
        <w:t xml:space="preserve">.  </w:t>
      </w:r>
      <w:proofErr w:type="gramStart"/>
      <w:r w:rsidRPr="00034EBC">
        <w:rPr>
          <w:rFonts w:ascii="Arial" w:hAnsi="Arial" w:cs="Arial"/>
          <w:sz w:val="22"/>
          <w:szCs w:val="22"/>
        </w:rPr>
        <w:t xml:space="preserve">As part of a follow-up plan to verify continued </w:t>
      </w:r>
      <w:r w:rsidR="00B867FD" w:rsidRPr="00034EBC">
        <w:rPr>
          <w:rFonts w:ascii="Arial" w:hAnsi="Arial" w:cs="Arial"/>
          <w:sz w:val="22"/>
          <w:szCs w:val="22"/>
        </w:rPr>
        <w:t>abstinence</w:t>
      </w:r>
      <w:r w:rsidR="007C7111" w:rsidRPr="00034EBC">
        <w:rPr>
          <w:rFonts w:ascii="Arial" w:hAnsi="Arial" w:cs="Arial"/>
          <w:sz w:val="22"/>
          <w:szCs w:val="22"/>
        </w:rPr>
        <w:t xml:space="preserve"> of</w:t>
      </w:r>
      <w:r w:rsidRPr="00034EBC">
        <w:rPr>
          <w:rFonts w:ascii="Arial" w:hAnsi="Arial" w:cs="Arial"/>
          <w:sz w:val="22"/>
          <w:szCs w:val="22"/>
        </w:rPr>
        <w:t xml:space="preserve"> substance </w:t>
      </w:r>
      <w:r w:rsidR="00B867FD" w:rsidRPr="00034EBC">
        <w:rPr>
          <w:rFonts w:ascii="Arial" w:hAnsi="Arial" w:cs="Arial"/>
          <w:sz w:val="22"/>
          <w:szCs w:val="22"/>
        </w:rPr>
        <w:t>abuse</w:t>
      </w:r>
      <w:r w:rsidRPr="00034EBC">
        <w:rPr>
          <w:rFonts w:ascii="Arial" w:hAnsi="Arial" w:cs="Arial"/>
          <w:sz w:val="22"/>
          <w:szCs w:val="22"/>
        </w:rPr>
        <w:t>.</w:t>
      </w:r>
      <w:proofErr w:type="gramEnd"/>
    </w:p>
    <w:p w14:paraId="366E3704" w14:textId="77777777" w:rsidR="0062027F" w:rsidRPr="00034EBC" w:rsidRDefault="0062027F" w:rsidP="003D52AE">
      <w:pPr>
        <w:widowControl/>
        <w:tabs>
          <w:tab w:val="left" w:pos="-1180"/>
          <w:tab w:val="left" w:pos="-720"/>
          <w:tab w:val="left" w:pos="990"/>
          <w:tab w:val="left" w:pos="2160"/>
        </w:tabs>
        <w:ind w:left="450"/>
        <w:rPr>
          <w:rFonts w:ascii="Arial" w:hAnsi="Arial" w:cs="Arial"/>
          <w:sz w:val="22"/>
          <w:szCs w:val="22"/>
        </w:rPr>
      </w:pPr>
    </w:p>
    <w:p w14:paraId="3D4161B4" w14:textId="77777777" w:rsidR="0062027F" w:rsidRPr="00034EBC" w:rsidRDefault="0062027F" w:rsidP="003D52AE">
      <w:pPr>
        <w:widowControl/>
        <w:tabs>
          <w:tab w:val="left" w:pos="-1180"/>
          <w:tab w:val="left" w:pos="-720"/>
          <w:tab w:val="left" w:pos="990"/>
          <w:tab w:val="left" w:pos="2160"/>
        </w:tabs>
        <w:ind w:left="450"/>
        <w:rPr>
          <w:rFonts w:ascii="Arial" w:hAnsi="Arial" w:cs="Arial"/>
          <w:sz w:val="22"/>
          <w:szCs w:val="22"/>
        </w:rPr>
      </w:pPr>
      <w:r w:rsidRPr="00034EBC">
        <w:rPr>
          <w:rFonts w:ascii="Arial" w:hAnsi="Arial" w:cs="Arial"/>
          <w:sz w:val="22"/>
          <w:szCs w:val="22"/>
        </w:rPr>
        <w:t>(5)</w:t>
      </w:r>
      <w:r w:rsidRPr="00034EBC">
        <w:rPr>
          <w:rFonts w:ascii="Arial" w:hAnsi="Arial" w:cs="Arial"/>
          <w:sz w:val="22"/>
          <w:szCs w:val="22"/>
        </w:rPr>
        <w:tab/>
        <w:t xml:space="preserve">Random.  On a statistically random and unannounced basis such that all individuals in the population subject to testing </w:t>
      </w:r>
      <w:proofErr w:type="gramStart"/>
      <w:r w:rsidRPr="00034EBC">
        <w:rPr>
          <w:rFonts w:ascii="Arial" w:hAnsi="Arial" w:cs="Arial"/>
          <w:sz w:val="22"/>
          <w:szCs w:val="22"/>
        </w:rPr>
        <w:t>have</w:t>
      </w:r>
      <w:proofErr w:type="gramEnd"/>
      <w:r w:rsidRPr="00034EBC">
        <w:rPr>
          <w:rFonts w:ascii="Arial" w:hAnsi="Arial" w:cs="Arial"/>
          <w:sz w:val="22"/>
          <w:szCs w:val="22"/>
        </w:rPr>
        <w:t xml:space="preserve"> an equal probability of being selected and tested. </w:t>
      </w:r>
    </w:p>
    <w:p w14:paraId="104E1AA6"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1F610722" w14:textId="77777777" w:rsidR="0062027F" w:rsidRPr="00034EBC" w:rsidRDefault="0062027F" w:rsidP="003D52AE">
      <w:pPr>
        <w:widowControl/>
        <w:tabs>
          <w:tab w:val="left" w:pos="-1180"/>
          <w:tab w:val="left" w:pos="-720"/>
          <w:tab w:val="left" w:pos="450"/>
          <w:tab w:val="left" w:pos="990"/>
          <w:tab w:val="left" w:pos="2160"/>
        </w:tabs>
        <w:ind w:left="450"/>
        <w:rPr>
          <w:rFonts w:ascii="Arial" w:hAnsi="Arial" w:cs="Arial"/>
          <w:sz w:val="22"/>
          <w:szCs w:val="22"/>
          <w:u w:val="single"/>
        </w:rPr>
      </w:pPr>
      <w:r w:rsidRPr="00034EBC">
        <w:rPr>
          <w:rFonts w:ascii="Arial" w:hAnsi="Arial" w:cs="Arial"/>
          <w:sz w:val="22"/>
          <w:szCs w:val="22"/>
        </w:rPr>
        <w:t>No records are required by this section.  Records of the drug and alcohol testing programs are required in Part 26, Subparts C, D, E, F, G, and N.</w:t>
      </w:r>
    </w:p>
    <w:p w14:paraId="685B5900"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u w:val="single"/>
        </w:rPr>
      </w:pPr>
    </w:p>
    <w:p w14:paraId="137230F1" w14:textId="77777777" w:rsidR="0062027F" w:rsidRPr="00034EBC" w:rsidRDefault="00A35700"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26.31(d)(1)(</w:t>
      </w:r>
      <w:proofErr w:type="spellStart"/>
      <w:r w:rsidR="0062027F" w:rsidRPr="00034EBC">
        <w:rPr>
          <w:rFonts w:ascii="Arial" w:hAnsi="Arial" w:cs="Arial"/>
          <w:sz w:val="22"/>
          <w:szCs w:val="22"/>
          <w:u w:val="single"/>
        </w:rPr>
        <w:t>i</w:t>
      </w:r>
      <w:proofErr w:type="spellEnd"/>
      <w:r w:rsidR="0062027F" w:rsidRPr="00034EBC">
        <w:rPr>
          <w:rFonts w:ascii="Arial" w:hAnsi="Arial" w:cs="Arial"/>
          <w:sz w:val="22"/>
          <w:szCs w:val="22"/>
          <w:u w:val="single"/>
        </w:rPr>
        <w:t>)(A), (B) and (C)</w:t>
      </w:r>
      <w:r w:rsidR="0062027F" w:rsidRPr="00034EBC">
        <w:rPr>
          <w:rFonts w:ascii="Arial" w:hAnsi="Arial" w:cs="Arial"/>
          <w:sz w:val="22"/>
          <w:szCs w:val="22"/>
        </w:rPr>
        <w:t xml:space="preserve"> allows licensees and other entities to add other drugs to the panel of substances for testing, but only if the additional drugs are listed in Schedules I-V of section 202 of the Controlled Substances Act [21 U.S.C. 812]; the licensee or other entity establishes appropriate cutoff limits for these substances; and the licensee or other entity establishes rigorous testing procedures for these substances, so that the MRO can evaluate the use of these substances.  This requirement is necessary to ensure that adequate procedures are established for the testing of additional drugs.  Those procedures are additions to the FFD procedures required to be developed under </w:t>
      </w:r>
      <w:r w:rsidR="007C27B4">
        <w:rPr>
          <w:rFonts w:ascii="Arial" w:hAnsi="Arial" w:cs="Arial"/>
          <w:sz w:val="22"/>
          <w:szCs w:val="22"/>
        </w:rPr>
        <w:t>section</w:t>
      </w:r>
      <w:r w:rsidR="0062027F" w:rsidRPr="00034EBC">
        <w:rPr>
          <w:rFonts w:ascii="Arial" w:hAnsi="Arial" w:cs="Arial"/>
          <w:sz w:val="22"/>
          <w:szCs w:val="22"/>
        </w:rPr>
        <w:t> 26.27.</w:t>
      </w:r>
    </w:p>
    <w:p w14:paraId="1ECC3C29" w14:textId="77777777" w:rsidR="0062027F" w:rsidRPr="00034EBC" w:rsidRDefault="0062027F" w:rsidP="003D52AE">
      <w:pPr>
        <w:widowControl/>
        <w:tabs>
          <w:tab w:val="left" w:pos="-1180"/>
          <w:tab w:val="left" w:pos="-720"/>
          <w:tab w:val="left" w:pos="450"/>
          <w:tab w:val="left" w:pos="990"/>
          <w:tab w:val="left" w:pos="2160"/>
        </w:tabs>
        <w:rPr>
          <w:rFonts w:ascii="Arial" w:hAnsi="Arial" w:cs="Arial"/>
          <w:sz w:val="22"/>
          <w:szCs w:val="22"/>
        </w:rPr>
      </w:pPr>
    </w:p>
    <w:p w14:paraId="1C2CA3A0" w14:textId="77777777" w:rsidR="0062027F" w:rsidRPr="00034EBC" w:rsidRDefault="00A35700" w:rsidP="003D52AE">
      <w:pPr>
        <w:widowControl/>
        <w:tabs>
          <w:tab w:val="left" w:pos="-1180"/>
          <w:tab w:val="left" w:pos="-72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26.31(d)(1)(</w:t>
      </w:r>
      <w:proofErr w:type="spellStart"/>
      <w:r w:rsidR="0062027F" w:rsidRPr="00034EBC">
        <w:rPr>
          <w:rFonts w:ascii="Arial" w:hAnsi="Arial" w:cs="Arial"/>
          <w:sz w:val="22"/>
          <w:szCs w:val="22"/>
          <w:u w:val="single"/>
        </w:rPr>
        <w:t>i</w:t>
      </w:r>
      <w:proofErr w:type="spellEnd"/>
      <w:r w:rsidR="0062027F" w:rsidRPr="00034EBC">
        <w:rPr>
          <w:rFonts w:ascii="Arial" w:hAnsi="Arial" w:cs="Arial"/>
          <w:sz w:val="22"/>
          <w:szCs w:val="22"/>
          <w:u w:val="single"/>
        </w:rPr>
        <w:t>)(D)</w:t>
      </w:r>
      <w:r w:rsidR="0062027F" w:rsidRPr="00034EBC">
        <w:rPr>
          <w:rFonts w:ascii="Arial" w:hAnsi="Arial" w:cs="Arial"/>
          <w:sz w:val="22"/>
          <w:szCs w:val="22"/>
        </w:rPr>
        <w:t xml:space="preserve"> allows licensees and other entities to conduct an analysis for a drug or drug metabolite not listed in </w:t>
      </w:r>
      <w:r w:rsidR="007C27B4">
        <w:rPr>
          <w:rFonts w:ascii="Arial" w:hAnsi="Arial" w:cs="Arial"/>
          <w:sz w:val="22"/>
          <w:szCs w:val="22"/>
        </w:rPr>
        <w:t>section</w:t>
      </w:r>
      <w:r w:rsidR="0062027F" w:rsidRPr="00034EBC">
        <w:rPr>
          <w:rFonts w:ascii="Arial" w:hAnsi="Arial" w:cs="Arial"/>
          <w:sz w:val="22"/>
          <w:szCs w:val="22"/>
        </w:rPr>
        <w:t> 26.31, if the assay and cutoff levels to be used are certified in writing as scientifically sound and legally defensible by an independent qualified forensic toxicologist who has no relationships with manufacturers of the assays or instruments to be used or the HHS Certified Laboratory that will conduct the testing for the licensee or other entity, which could be construed as a potential conflict of interest.  Certification is not required if the U.S. Department of Health and Human Services</w:t>
      </w:r>
      <w:r w:rsidR="005329E0">
        <w:rPr>
          <w:rFonts w:ascii="Arial" w:hAnsi="Arial" w:cs="Arial"/>
          <w:sz w:val="22"/>
          <w:szCs w:val="22"/>
        </w:rPr>
        <w:t>’ (HHS)</w:t>
      </w:r>
      <w:r w:rsidR="0062027F" w:rsidRPr="00034EBC">
        <w:rPr>
          <w:rFonts w:ascii="Arial" w:hAnsi="Arial" w:cs="Arial"/>
          <w:sz w:val="22"/>
          <w:szCs w:val="22"/>
        </w:rPr>
        <w:t xml:space="preserve"> Mandatory Guidelines for Federal Workplace Drug Testing Programs (HHS Guidelines) are revised to authorize use of the assay in testing for the additional drug or drug metabolites and the licensee or other entity uses the cutoff levels established in the HHS Guidelines.  This paragraph allows licensees and other entities to add to the panel of drugs for which testing is required in </w:t>
      </w:r>
      <w:r w:rsidR="007C27B4">
        <w:rPr>
          <w:rFonts w:ascii="Arial" w:hAnsi="Arial" w:cs="Arial"/>
          <w:sz w:val="22"/>
          <w:szCs w:val="22"/>
        </w:rPr>
        <w:t>section</w:t>
      </w:r>
      <w:r w:rsidR="0062027F" w:rsidRPr="00034EBC">
        <w:rPr>
          <w:rFonts w:ascii="Arial" w:hAnsi="Arial" w:cs="Arial"/>
          <w:sz w:val="22"/>
          <w:szCs w:val="22"/>
        </w:rPr>
        <w:t xml:space="preserve"> 26.31(d)(1) and to assign cutoff levels that shall be certified in writing as scientifically sound and legally defensible by an independent forensic toxicologist.  This requirement is necessary to ensure that the NRC can verify that the assays and cutoff levels are appropriate.  The licensee or other entity is required to maintain a copy of each certification under </w:t>
      </w:r>
      <w:r w:rsidR="007C27B4">
        <w:rPr>
          <w:rFonts w:ascii="Arial" w:hAnsi="Arial" w:cs="Arial"/>
          <w:sz w:val="22"/>
          <w:szCs w:val="22"/>
        </w:rPr>
        <w:t>section</w:t>
      </w:r>
      <w:r w:rsidR="0062027F" w:rsidRPr="00034EBC">
        <w:rPr>
          <w:rFonts w:ascii="Arial" w:hAnsi="Arial" w:cs="Arial"/>
          <w:sz w:val="22"/>
          <w:szCs w:val="22"/>
        </w:rPr>
        <w:t> 26.31(d</w:t>
      </w:r>
      <w:proofErr w:type="gramStart"/>
      <w:r w:rsidR="0062027F" w:rsidRPr="00034EBC">
        <w:rPr>
          <w:rFonts w:ascii="Arial" w:hAnsi="Arial" w:cs="Arial"/>
          <w:sz w:val="22"/>
          <w:szCs w:val="22"/>
        </w:rPr>
        <w:t>)(</w:t>
      </w:r>
      <w:proofErr w:type="gramEnd"/>
      <w:r w:rsidR="0062027F" w:rsidRPr="00034EBC">
        <w:rPr>
          <w:rFonts w:ascii="Arial" w:hAnsi="Arial" w:cs="Arial"/>
          <w:sz w:val="22"/>
          <w:szCs w:val="22"/>
        </w:rPr>
        <w:t>1)(</w:t>
      </w:r>
      <w:proofErr w:type="spellStart"/>
      <w:r w:rsidR="0062027F" w:rsidRPr="00034EBC">
        <w:rPr>
          <w:rFonts w:ascii="Arial" w:hAnsi="Arial" w:cs="Arial"/>
          <w:sz w:val="22"/>
          <w:szCs w:val="22"/>
        </w:rPr>
        <w:t>i</w:t>
      </w:r>
      <w:proofErr w:type="spellEnd"/>
      <w:r w:rsidR="0062027F" w:rsidRPr="00034EBC">
        <w:rPr>
          <w:rFonts w:ascii="Arial" w:hAnsi="Arial" w:cs="Arial"/>
          <w:sz w:val="22"/>
          <w:szCs w:val="22"/>
        </w:rPr>
        <w:t xml:space="preserve">)(D).  Recordkeeping requirements for </w:t>
      </w:r>
      <w:r w:rsidR="007C27B4">
        <w:rPr>
          <w:rFonts w:ascii="Arial" w:hAnsi="Arial" w:cs="Arial"/>
          <w:sz w:val="22"/>
          <w:szCs w:val="22"/>
        </w:rPr>
        <w:t>section</w:t>
      </w:r>
      <w:r w:rsidR="0062027F" w:rsidRPr="00034EBC">
        <w:rPr>
          <w:rFonts w:ascii="Arial" w:hAnsi="Arial" w:cs="Arial"/>
          <w:sz w:val="22"/>
          <w:szCs w:val="22"/>
        </w:rPr>
        <w:t xml:space="preserve"> 26.31(d</w:t>
      </w:r>
      <w:proofErr w:type="gramStart"/>
      <w:r w:rsidR="0062027F" w:rsidRPr="00034EBC">
        <w:rPr>
          <w:rFonts w:ascii="Arial" w:hAnsi="Arial" w:cs="Arial"/>
          <w:sz w:val="22"/>
          <w:szCs w:val="22"/>
        </w:rPr>
        <w:t>)(</w:t>
      </w:r>
      <w:proofErr w:type="gramEnd"/>
      <w:r w:rsidR="0062027F" w:rsidRPr="00034EBC">
        <w:rPr>
          <w:rFonts w:ascii="Arial" w:hAnsi="Arial" w:cs="Arial"/>
          <w:sz w:val="22"/>
          <w:szCs w:val="22"/>
        </w:rPr>
        <w:t>1)(</w:t>
      </w:r>
      <w:proofErr w:type="spellStart"/>
      <w:r w:rsidR="0062027F" w:rsidRPr="00034EBC">
        <w:rPr>
          <w:rFonts w:ascii="Arial" w:hAnsi="Arial" w:cs="Arial"/>
          <w:sz w:val="22"/>
          <w:szCs w:val="22"/>
        </w:rPr>
        <w:t>i</w:t>
      </w:r>
      <w:proofErr w:type="spellEnd"/>
      <w:r w:rsidR="0062027F" w:rsidRPr="00034EBC">
        <w:rPr>
          <w:rFonts w:ascii="Arial" w:hAnsi="Arial" w:cs="Arial"/>
          <w:sz w:val="22"/>
          <w:szCs w:val="22"/>
        </w:rPr>
        <w:t xml:space="preserve">)(D) are established by </w:t>
      </w:r>
      <w:r w:rsidR="007C27B4">
        <w:rPr>
          <w:rFonts w:ascii="Arial" w:hAnsi="Arial" w:cs="Arial"/>
          <w:sz w:val="22"/>
          <w:szCs w:val="22"/>
        </w:rPr>
        <w:t>section</w:t>
      </w:r>
      <w:r w:rsidR="0062027F" w:rsidRPr="00034EBC">
        <w:rPr>
          <w:rFonts w:ascii="Arial" w:hAnsi="Arial" w:cs="Arial"/>
          <w:sz w:val="22"/>
          <w:szCs w:val="22"/>
        </w:rPr>
        <w:t> 26.713(g).</w:t>
      </w:r>
    </w:p>
    <w:p w14:paraId="778DE379"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195C9B8F"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26.31(d)(1)(ii)</w:t>
      </w:r>
      <w:r w:rsidR="0062027F" w:rsidRPr="00034EBC">
        <w:rPr>
          <w:rFonts w:ascii="Arial" w:hAnsi="Arial" w:cs="Arial"/>
          <w:sz w:val="22"/>
          <w:szCs w:val="22"/>
        </w:rPr>
        <w:t xml:space="preserve"> allows licensees and other entities that are conducting post-event, follow-up, or for cause testing to test for drugs listed on Schedules I-V of section 202 of the Controlled Substances Act [21 U.S.C. 812] that an individual is suspected of having abused.  If the drug or metabolites tested are not included in the FFD program</w:t>
      </w:r>
      <w:r w:rsidR="00CC72BC" w:rsidRPr="00034EBC">
        <w:rPr>
          <w:rFonts w:ascii="Arial" w:hAnsi="Arial" w:cs="Arial"/>
          <w:sz w:val="22"/>
          <w:szCs w:val="22"/>
        </w:rPr>
        <w:t>’</w:t>
      </w:r>
      <w:r w:rsidR="0062027F" w:rsidRPr="00034EBC">
        <w:rPr>
          <w:rFonts w:ascii="Arial" w:hAnsi="Arial" w:cs="Arial"/>
          <w:sz w:val="22"/>
          <w:szCs w:val="22"/>
        </w:rPr>
        <w:t xml:space="preserve">s drug panel, the assay and cutoff levels to be used must be certified in writing by an independent qualified forensic toxicologist in accordance with </w:t>
      </w:r>
      <w:r w:rsidR="007C27B4">
        <w:rPr>
          <w:rFonts w:ascii="Arial" w:hAnsi="Arial" w:cs="Arial"/>
          <w:sz w:val="22"/>
          <w:szCs w:val="22"/>
        </w:rPr>
        <w:t>section</w:t>
      </w:r>
      <w:r w:rsidR="0062027F" w:rsidRPr="00034EBC">
        <w:rPr>
          <w:rFonts w:ascii="Arial" w:hAnsi="Arial" w:cs="Arial"/>
          <w:sz w:val="22"/>
          <w:szCs w:val="22"/>
        </w:rPr>
        <w:t> 26.31(d</w:t>
      </w:r>
      <w:proofErr w:type="gramStart"/>
      <w:r w:rsidR="0062027F" w:rsidRPr="00034EBC">
        <w:rPr>
          <w:rFonts w:ascii="Arial" w:hAnsi="Arial" w:cs="Arial"/>
          <w:sz w:val="22"/>
          <w:szCs w:val="22"/>
        </w:rPr>
        <w:t>)(</w:t>
      </w:r>
      <w:proofErr w:type="gramEnd"/>
      <w:r w:rsidR="0062027F" w:rsidRPr="00034EBC">
        <w:rPr>
          <w:rFonts w:ascii="Arial" w:hAnsi="Arial" w:cs="Arial"/>
          <w:sz w:val="22"/>
          <w:szCs w:val="22"/>
        </w:rPr>
        <w:t>1)(</w:t>
      </w:r>
      <w:proofErr w:type="spellStart"/>
      <w:r w:rsidR="0062027F" w:rsidRPr="00034EBC">
        <w:rPr>
          <w:rFonts w:ascii="Arial" w:hAnsi="Arial" w:cs="Arial"/>
          <w:sz w:val="22"/>
          <w:szCs w:val="22"/>
        </w:rPr>
        <w:t>i</w:t>
      </w:r>
      <w:proofErr w:type="spellEnd"/>
      <w:r w:rsidR="0062027F" w:rsidRPr="00034EBC">
        <w:rPr>
          <w:rFonts w:ascii="Arial" w:hAnsi="Arial" w:cs="Arial"/>
          <w:sz w:val="22"/>
          <w:szCs w:val="22"/>
        </w:rPr>
        <w:t>)(D).</w:t>
      </w:r>
    </w:p>
    <w:p w14:paraId="10C88782"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78032F6F"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26.31(d</w:t>
      </w:r>
      <w:proofErr w:type="gramStart"/>
      <w:r w:rsidR="0062027F" w:rsidRPr="00034EBC">
        <w:rPr>
          <w:rFonts w:ascii="Arial" w:hAnsi="Arial" w:cs="Arial"/>
          <w:sz w:val="22"/>
          <w:szCs w:val="22"/>
          <w:u w:val="single"/>
        </w:rPr>
        <w:t>)(</w:t>
      </w:r>
      <w:proofErr w:type="gramEnd"/>
      <w:r w:rsidR="0062027F" w:rsidRPr="00034EBC">
        <w:rPr>
          <w:rFonts w:ascii="Arial" w:hAnsi="Arial" w:cs="Arial"/>
          <w:sz w:val="22"/>
          <w:szCs w:val="22"/>
          <w:u w:val="single"/>
        </w:rPr>
        <w:t>1)(iii)</w:t>
      </w:r>
      <w:r w:rsidR="0062027F" w:rsidRPr="00034EBC">
        <w:rPr>
          <w:rFonts w:ascii="Arial" w:hAnsi="Arial" w:cs="Arial"/>
          <w:sz w:val="22"/>
          <w:szCs w:val="22"/>
        </w:rPr>
        <w:t xml:space="preserve"> requires licensees or other entities to document and describe the additional drugs for which testing will be performed in written policies and procedures.</w:t>
      </w:r>
    </w:p>
    <w:p w14:paraId="2D3FB1C8"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7F941441" w14:textId="77777777" w:rsidR="0062027F" w:rsidRPr="00034EBC" w:rsidRDefault="0062027F" w:rsidP="003D52AE">
      <w:pPr>
        <w:widowControl/>
        <w:tabs>
          <w:tab w:val="left" w:pos="-1180"/>
          <w:tab w:val="left" w:pos="-720"/>
          <w:tab w:val="left" w:pos="450"/>
          <w:tab w:val="left" w:pos="990"/>
          <w:tab w:val="left" w:pos="2160"/>
        </w:tabs>
        <w:ind w:left="450"/>
        <w:rPr>
          <w:rFonts w:ascii="Arial" w:hAnsi="Arial" w:cs="Arial"/>
          <w:sz w:val="22"/>
          <w:szCs w:val="22"/>
        </w:rPr>
      </w:pPr>
      <w:r w:rsidRPr="00034EBC">
        <w:rPr>
          <w:rFonts w:ascii="Arial" w:hAnsi="Arial" w:cs="Arial"/>
          <w:sz w:val="22"/>
          <w:szCs w:val="22"/>
        </w:rPr>
        <w:t xml:space="preserve">The above two requirements allow licensees and other entities to add to the panel of drugs for which testing is required in </w:t>
      </w:r>
      <w:r w:rsidR="007C27B4">
        <w:rPr>
          <w:rFonts w:ascii="Arial" w:hAnsi="Arial" w:cs="Arial"/>
          <w:sz w:val="22"/>
          <w:szCs w:val="22"/>
        </w:rPr>
        <w:t>section</w:t>
      </w:r>
      <w:r w:rsidRPr="00034EBC">
        <w:rPr>
          <w:rFonts w:ascii="Arial" w:hAnsi="Arial" w:cs="Arial"/>
          <w:sz w:val="22"/>
          <w:szCs w:val="22"/>
        </w:rPr>
        <w:t> 26.31(d</w:t>
      </w:r>
      <w:proofErr w:type="gramStart"/>
      <w:r w:rsidRPr="00034EBC">
        <w:rPr>
          <w:rFonts w:ascii="Arial" w:hAnsi="Arial" w:cs="Arial"/>
          <w:sz w:val="22"/>
          <w:szCs w:val="22"/>
        </w:rPr>
        <w:t>)(</w:t>
      </w:r>
      <w:proofErr w:type="gramEnd"/>
      <w:r w:rsidRPr="00034EBC">
        <w:rPr>
          <w:rFonts w:ascii="Arial" w:hAnsi="Arial" w:cs="Arial"/>
          <w:sz w:val="22"/>
          <w:szCs w:val="22"/>
        </w:rPr>
        <w:t xml:space="preserve">1).  This ensures that the NRC can verify that the assays and cutoff levels used in testing for the additional drugs are scientifically sound and legally defensible by requiring an independent forensic toxicologist to perform this </w:t>
      </w:r>
      <w:r w:rsidRPr="00034EBC">
        <w:rPr>
          <w:rFonts w:ascii="Arial" w:hAnsi="Arial" w:cs="Arial"/>
          <w:sz w:val="22"/>
          <w:szCs w:val="22"/>
        </w:rPr>
        <w:lastRenderedPageBreak/>
        <w:t xml:space="preserve">evaluation and so certify in writing.  The licensee or other entity is required to maintain a copy of each certification under </w:t>
      </w:r>
      <w:r w:rsidR="007C27B4">
        <w:rPr>
          <w:rFonts w:ascii="Arial" w:hAnsi="Arial" w:cs="Arial"/>
          <w:sz w:val="22"/>
          <w:szCs w:val="22"/>
        </w:rPr>
        <w:t>section</w:t>
      </w:r>
      <w:r w:rsidRPr="00034EBC">
        <w:rPr>
          <w:rFonts w:ascii="Arial" w:hAnsi="Arial" w:cs="Arial"/>
          <w:sz w:val="22"/>
          <w:szCs w:val="22"/>
        </w:rPr>
        <w:t> 26.31(d</w:t>
      </w:r>
      <w:proofErr w:type="gramStart"/>
      <w:r w:rsidRPr="00034EBC">
        <w:rPr>
          <w:rFonts w:ascii="Arial" w:hAnsi="Arial" w:cs="Arial"/>
          <w:sz w:val="22"/>
          <w:szCs w:val="22"/>
        </w:rPr>
        <w:t>)(</w:t>
      </w:r>
      <w:proofErr w:type="gramEnd"/>
      <w:r w:rsidRPr="00034EBC">
        <w:rPr>
          <w:rFonts w:ascii="Arial" w:hAnsi="Arial" w:cs="Arial"/>
          <w:sz w:val="22"/>
          <w:szCs w:val="22"/>
        </w:rPr>
        <w:t xml:space="preserve">1)(ii).  Recordkeeping requirements for </w:t>
      </w:r>
      <w:r w:rsidR="007C27B4">
        <w:rPr>
          <w:rFonts w:ascii="Arial" w:hAnsi="Arial" w:cs="Arial"/>
          <w:sz w:val="22"/>
          <w:szCs w:val="22"/>
        </w:rPr>
        <w:t>section</w:t>
      </w:r>
      <w:r w:rsidRPr="00034EBC">
        <w:rPr>
          <w:rFonts w:ascii="Arial" w:hAnsi="Arial" w:cs="Arial"/>
          <w:sz w:val="22"/>
          <w:szCs w:val="22"/>
        </w:rPr>
        <w:t> 26.31(d</w:t>
      </w:r>
      <w:proofErr w:type="gramStart"/>
      <w:r w:rsidRPr="00034EBC">
        <w:rPr>
          <w:rFonts w:ascii="Arial" w:hAnsi="Arial" w:cs="Arial"/>
          <w:sz w:val="22"/>
          <w:szCs w:val="22"/>
        </w:rPr>
        <w:t>)(</w:t>
      </w:r>
      <w:proofErr w:type="gramEnd"/>
      <w:r w:rsidRPr="00034EBC">
        <w:rPr>
          <w:rFonts w:ascii="Arial" w:hAnsi="Arial" w:cs="Arial"/>
          <w:sz w:val="22"/>
          <w:szCs w:val="22"/>
        </w:rPr>
        <w:t xml:space="preserve">1)(ii) are established by </w:t>
      </w:r>
      <w:r w:rsidR="007C27B4">
        <w:rPr>
          <w:rFonts w:ascii="Arial" w:hAnsi="Arial" w:cs="Arial"/>
          <w:sz w:val="22"/>
          <w:szCs w:val="22"/>
        </w:rPr>
        <w:t>section</w:t>
      </w:r>
      <w:r w:rsidRPr="00034EBC">
        <w:rPr>
          <w:rFonts w:ascii="Arial" w:hAnsi="Arial" w:cs="Arial"/>
          <w:sz w:val="22"/>
          <w:szCs w:val="22"/>
        </w:rPr>
        <w:t xml:space="preserve"> 26.713(g).</w:t>
      </w:r>
    </w:p>
    <w:p w14:paraId="6ED9F034"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39E0FEFD" w14:textId="6A6E1AAF" w:rsidR="0062027F" w:rsidRPr="00B030E4" w:rsidRDefault="00A35700"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26.31(d</w:t>
      </w:r>
      <w:proofErr w:type="gramStart"/>
      <w:r w:rsidR="0062027F" w:rsidRPr="00034EBC">
        <w:rPr>
          <w:rFonts w:ascii="Arial" w:hAnsi="Arial" w:cs="Arial"/>
          <w:sz w:val="22"/>
          <w:szCs w:val="22"/>
          <w:u w:val="single"/>
        </w:rPr>
        <w:t>)(</w:t>
      </w:r>
      <w:proofErr w:type="gramEnd"/>
      <w:r w:rsidR="0062027F" w:rsidRPr="00034EBC">
        <w:rPr>
          <w:rFonts w:ascii="Arial" w:hAnsi="Arial" w:cs="Arial"/>
          <w:sz w:val="22"/>
          <w:szCs w:val="22"/>
          <w:u w:val="single"/>
        </w:rPr>
        <w:t>3)(ii)</w:t>
      </w:r>
      <w:r w:rsidR="0062027F" w:rsidRPr="00034EBC">
        <w:rPr>
          <w:rFonts w:ascii="Arial" w:hAnsi="Arial" w:cs="Arial"/>
          <w:sz w:val="22"/>
          <w:szCs w:val="22"/>
        </w:rPr>
        <w:t xml:space="preserve"> provides that licensees and other entities may conduct validity screening and initial validity and drug tests of urine aliquots to determine which specimens are valid and negative and need no further testing, provided that the licensee</w:t>
      </w:r>
      <w:r w:rsidR="00CC72BC" w:rsidRPr="00034EBC">
        <w:rPr>
          <w:rFonts w:ascii="Arial" w:hAnsi="Arial" w:cs="Arial"/>
          <w:sz w:val="22"/>
          <w:szCs w:val="22"/>
        </w:rPr>
        <w:t>’</w:t>
      </w:r>
      <w:r w:rsidR="0062027F" w:rsidRPr="00034EBC">
        <w:rPr>
          <w:rFonts w:ascii="Arial" w:hAnsi="Arial" w:cs="Arial"/>
          <w:sz w:val="22"/>
          <w:szCs w:val="22"/>
        </w:rPr>
        <w:t>s or other entity</w:t>
      </w:r>
      <w:r w:rsidR="00CC72BC" w:rsidRPr="00034EBC">
        <w:rPr>
          <w:rFonts w:ascii="Arial" w:hAnsi="Arial" w:cs="Arial"/>
          <w:sz w:val="22"/>
          <w:szCs w:val="22"/>
        </w:rPr>
        <w:t>’</w:t>
      </w:r>
      <w:r w:rsidR="0062027F" w:rsidRPr="00034EBC">
        <w:rPr>
          <w:rFonts w:ascii="Arial" w:hAnsi="Arial" w:cs="Arial"/>
          <w:sz w:val="22"/>
          <w:szCs w:val="22"/>
        </w:rPr>
        <w:t>s staff possesses the necessary training and skills for the tasks assigned, the staff</w:t>
      </w:r>
      <w:r w:rsidR="00CC72BC" w:rsidRPr="00034EBC">
        <w:rPr>
          <w:rFonts w:ascii="Arial" w:hAnsi="Arial" w:cs="Arial"/>
          <w:sz w:val="22"/>
          <w:szCs w:val="22"/>
        </w:rPr>
        <w:t>’</w:t>
      </w:r>
      <w:r w:rsidR="0062027F" w:rsidRPr="00034EBC">
        <w:rPr>
          <w:rFonts w:ascii="Arial" w:hAnsi="Arial" w:cs="Arial"/>
          <w:sz w:val="22"/>
          <w:szCs w:val="22"/>
        </w:rPr>
        <w:t xml:space="preserve">s qualifications are documented, and adequate quality controls for testing are implemented.  This requirement is necessary to ensure that validity screening and initial validity and drug tests of urine aliquots are performed correctly.  Documentation of the qualifications of the personnel </w:t>
      </w:r>
      <w:r w:rsidR="0062027F" w:rsidRPr="00B030E4">
        <w:rPr>
          <w:rFonts w:ascii="Arial" w:hAnsi="Arial" w:cs="Arial"/>
          <w:sz w:val="22"/>
          <w:szCs w:val="22"/>
        </w:rPr>
        <w:t xml:space="preserve">of </w:t>
      </w:r>
      <w:r w:rsidR="00B030E4" w:rsidRPr="00B030E4">
        <w:rPr>
          <w:rFonts w:ascii="Arial" w:hAnsi="Arial" w:cs="Arial"/>
          <w:sz w:val="22"/>
          <w:szCs w:val="22"/>
        </w:rPr>
        <w:t xml:space="preserve">Licensee Testing </w:t>
      </w:r>
      <w:proofErr w:type="spellStart"/>
      <w:r w:rsidR="00B030E4" w:rsidRPr="00B030E4">
        <w:rPr>
          <w:rFonts w:ascii="Arial" w:hAnsi="Arial" w:cs="Arial"/>
          <w:sz w:val="22"/>
          <w:szCs w:val="22"/>
        </w:rPr>
        <w:t>Facilites</w:t>
      </w:r>
      <w:proofErr w:type="spellEnd"/>
      <w:r w:rsidR="00B030E4" w:rsidRPr="00B030E4">
        <w:rPr>
          <w:rFonts w:ascii="Arial" w:hAnsi="Arial" w:cs="Arial"/>
          <w:sz w:val="22"/>
          <w:szCs w:val="22"/>
        </w:rPr>
        <w:t xml:space="preserve"> (</w:t>
      </w:r>
      <w:r w:rsidR="00FD52B5" w:rsidRPr="00B030E4">
        <w:rPr>
          <w:rFonts w:ascii="Arial" w:hAnsi="Arial" w:cs="Arial"/>
          <w:sz w:val="22"/>
          <w:szCs w:val="22"/>
        </w:rPr>
        <w:t>LTFs</w:t>
      </w:r>
      <w:r w:rsidR="00B030E4" w:rsidRPr="00B030E4">
        <w:rPr>
          <w:rFonts w:ascii="Arial" w:hAnsi="Arial" w:cs="Arial"/>
          <w:sz w:val="22"/>
          <w:szCs w:val="22"/>
        </w:rPr>
        <w:t>)</w:t>
      </w:r>
      <w:r w:rsidR="0062027F" w:rsidRPr="00B030E4">
        <w:rPr>
          <w:rFonts w:ascii="Arial" w:hAnsi="Arial" w:cs="Arial"/>
          <w:sz w:val="22"/>
          <w:szCs w:val="22"/>
        </w:rPr>
        <w:t xml:space="preserve"> and quality controls for testing are addressed under Subpart F, </w:t>
      </w:r>
      <w:r w:rsidR="00FD52B5" w:rsidRPr="00B030E4">
        <w:rPr>
          <w:rFonts w:ascii="Arial" w:hAnsi="Arial" w:cs="Arial"/>
          <w:sz w:val="22"/>
          <w:szCs w:val="22"/>
        </w:rPr>
        <w:t>LTFs</w:t>
      </w:r>
      <w:r w:rsidR="0062027F" w:rsidRPr="00B030E4">
        <w:rPr>
          <w:rFonts w:ascii="Arial" w:hAnsi="Arial" w:cs="Arial"/>
          <w:sz w:val="22"/>
          <w:szCs w:val="22"/>
        </w:rPr>
        <w:t xml:space="preserve">, </w:t>
      </w:r>
      <w:proofErr w:type="gramStart"/>
      <w:r w:rsidR="007C27B4" w:rsidRPr="00B030E4">
        <w:rPr>
          <w:rFonts w:ascii="Arial" w:hAnsi="Arial" w:cs="Arial"/>
          <w:sz w:val="22"/>
          <w:szCs w:val="22"/>
        </w:rPr>
        <w:t>sections</w:t>
      </w:r>
      <w:proofErr w:type="gramEnd"/>
      <w:r w:rsidR="0062027F" w:rsidRPr="00B030E4">
        <w:rPr>
          <w:rFonts w:ascii="Arial" w:hAnsi="Arial" w:cs="Arial"/>
          <w:sz w:val="22"/>
          <w:szCs w:val="22"/>
        </w:rPr>
        <w:t> 26.125, 26.127, 26.129, and 26.137.</w:t>
      </w:r>
    </w:p>
    <w:p w14:paraId="07A312BF" w14:textId="77777777" w:rsidR="00EC208F" w:rsidRDefault="00EC208F" w:rsidP="003D52AE">
      <w:pPr>
        <w:widowControl/>
        <w:tabs>
          <w:tab w:val="left" w:pos="-1180"/>
          <w:tab w:val="left" w:pos="-720"/>
          <w:tab w:val="left" w:pos="0"/>
          <w:tab w:val="left" w:pos="990"/>
          <w:tab w:val="left" w:pos="2160"/>
        </w:tabs>
        <w:rPr>
          <w:rFonts w:ascii="Arial" w:hAnsi="Arial" w:cs="Arial"/>
          <w:sz w:val="22"/>
          <w:szCs w:val="22"/>
          <w:u w:val="single"/>
        </w:rPr>
      </w:pPr>
    </w:p>
    <w:p w14:paraId="1612CCE8"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26.31(d)(3)(iii)(A)</w:t>
      </w:r>
      <w:r w:rsidR="0062027F" w:rsidRPr="00034EBC">
        <w:rPr>
          <w:rFonts w:ascii="Arial" w:hAnsi="Arial" w:cs="Arial"/>
          <w:sz w:val="22"/>
          <w:szCs w:val="22"/>
        </w:rPr>
        <w:t xml:space="preserve"> requires a licensee or other entity that uses more stringent cutoff levels than the cutoff levels specified in </w:t>
      </w:r>
      <w:r w:rsidR="007C27B4">
        <w:rPr>
          <w:rFonts w:ascii="Arial" w:hAnsi="Arial" w:cs="Arial"/>
          <w:sz w:val="22"/>
          <w:szCs w:val="22"/>
        </w:rPr>
        <w:t>section</w:t>
      </w:r>
      <w:r w:rsidR="0062027F" w:rsidRPr="00034EBC">
        <w:rPr>
          <w:rFonts w:ascii="Arial" w:hAnsi="Arial" w:cs="Arial"/>
          <w:sz w:val="22"/>
          <w:szCs w:val="22"/>
        </w:rPr>
        <w:t> 26.163 to document the cutoff levels in any written policies and procedures in which cutoff levels for drug testing are described.</w:t>
      </w:r>
    </w:p>
    <w:p w14:paraId="6A4B9780"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710004AE"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26.31(d)(3)(iii)(C)</w:t>
      </w:r>
      <w:r w:rsidR="0062027F" w:rsidRPr="00034EBC">
        <w:rPr>
          <w:rFonts w:ascii="Arial" w:hAnsi="Arial" w:cs="Arial"/>
          <w:sz w:val="22"/>
          <w:szCs w:val="22"/>
        </w:rPr>
        <w:t xml:space="preserve"> requires the scientific and technical suitability of more stringent cutoff levels to be evaluated and certified, in writing, by a forensic toxicologist, unless the HHS Guidelines are revised to lower the cutoff levels used for the drug or drug metabolites in Federal workplace testing programs and the licensee or other entity implements the cutoff levels published in the HHS Guidelines, or if the licensee or other entity received written approval of the NRC to test for lower cutoff levels before the implementation of the final rule.</w:t>
      </w:r>
    </w:p>
    <w:p w14:paraId="28C078BB"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7AE45899" w14:textId="77777777" w:rsidR="0062027F" w:rsidRPr="00034EBC" w:rsidRDefault="0062027F" w:rsidP="003D52AE">
      <w:pPr>
        <w:widowControl/>
        <w:tabs>
          <w:tab w:val="left" w:pos="-1180"/>
          <w:tab w:val="left" w:pos="-720"/>
          <w:tab w:val="left" w:pos="450"/>
          <w:tab w:val="left" w:pos="990"/>
          <w:tab w:val="left" w:pos="2160"/>
        </w:tabs>
        <w:ind w:left="450"/>
        <w:rPr>
          <w:rFonts w:ascii="Arial" w:hAnsi="Arial" w:cs="Arial"/>
          <w:sz w:val="22"/>
          <w:szCs w:val="22"/>
        </w:rPr>
      </w:pPr>
      <w:r w:rsidRPr="00034EBC">
        <w:rPr>
          <w:rFonts w:ascii="Arial" w:hAnsi="Arial" w:cs="Arial"/>
          <w:sz w:val="22"/>
          <w:szCs w:val="22"/>
        </w:rPr>
        <w:t xml:space="preserve">The above two requirements are necessary to ensure that individuals receive prior notice of the cutoff levels that are used, and that those cutoff levels are certified by an appropriate expert as meeting the criteria of scientific and technical suitability.  The cutoff levels used in a licensee or other </w:t>
      </w:r>
      <w:r w:rsidR="002628EE" w:rsidRPr="00034EBC">
        <w:rPr>
          <w:rFonts w:ascii="Arial" w:hAnsi="Arial" w:cs="Arial"/>
          <w:sz w:val="22"/>
          <w:szCs w:val="22"/>
        </w:rPr>
        <w:t>entity's</w:t>
      </w:r>
      <w:r w:rsidRPr="00034EBC">
        <w:rPr>
          <w:rFonts w:ascii="Arial" w:hAnsi="Arial" w:cs="Arial"/>
          <w:sz w:val="22"/>
          <w:szCs w:val="22"/>
        </w:rPr>
        <w:t xml:space="preserve"> testing program  are available to individuals subject to the FFD program through the written FFD program policies developed pursuant to </w:t>
      </w:r>
      <w:r w:rsidR="007C27B4">
        <w:rPr>
          <w:rFonts w:ascii="Arial" w:hAnsi="Arial" w:cs="Arial"/>
          <w:sz w:val="22"/>
          <w:szCs w:val="22"/>
        </w:rPr>
        <w:t>section</w:t>
      </w:r>
      <w:r w:rsidRPr="00034EBC">
        <w:rPr>
          <w:rFonts w:ascii="Arial" w:hAnsi="Arial" w:cs="Arial"/>
          <w:sz w:val="22"/>
          <w:szCs w:val="22"/>
        </w:rPr>
        <w:t xml:space="preserve"> 26.27.  Recordkeeping requirements for FFD policy and procedures are described under </w:t>
      </w:r>
      <w:r w:rsidR="007C27B4">
        <w:rPr>
          <w:rFonts w:ascii="Arial" w:hAnsi="Arial" w:cs="Arial"/>
          <w:sz w:val="22"/>
          <w:szCs w:val="22"/>
        </w:rPr>
        <w:t>section</w:t>
      </w:r>
      <w:r w:rsidRPr="00034EBC">
        <w:rPr>
          <w:rFonts w:ascii="Arial" w:hAnsi="Arial" w:cs="Arial"/>
          <w:sz w:val="22"/>
          <w:szCs w:val="22"/>
        </w:rPr>
        <w:t xml:space="preserve"> 26.27.  The licensee or other entity is required to maintain a copy of each certification under </w:t>
      </w:r>
      <w:r w:rsidR="007C27B4">
        <w:rPr>
          <w:rFonts w:ascii="Arial" w:hAnsi="Arial" w:cs="Arial"/>
          <w:sz w:val="22"/>
          <w:szCs w:val="22"/>
        </w:rPr>
        <w:t>section</w:t>
      </w:r>
      <w:r w:rsidRPr="00034EBC">
        <w:rPr>
          <w:rFonts w:ascii="Arial" w:hAnsi="Arial" w:cs="Arial"/>
          <w:sz w:val="22"/>
          <w:szCs w:val="22"/>
        </w:rPr>
        <w:t> 26.31(d</w:t>
      </w:r>
      <w:proofErr w:type="gramStart"/>
      <w:r w:rsidRPr="00034EBC">
        <w:rPr>
          <w:rFonts w:ascii="Arial" w:hAnsi="Arial" w:cs="Arial"/>
          <w:sz w:val="22"/>
          <w:szCs w:val="22"/>
        </w:rPr>
        <w:t>)(</w:t>
      </w:r>
      <w:proofErr w:type="gramEnd"/>
      <w:r w:rsidRPr="00034EBC">
        <w:rPr>
          <w:rFonts w:ascii="Arial" w:hAnsi="Arial" w:cs="Arial"/>
          <w:sz w:val="22"/>
          <w:szCs w:val="22"/>
        </w:rPr>
        <w:t xml:space="preserve">3)(iii)(C).  Recordkeeping requirements for </w:t>
      </w:r>
      <w:r w:rsidR="007C27B4">
        <w:rPr>
          <w:rFonts w:ascii="Arial" w:hAnsi="Arial" w:cs="Arial"/>
          <w:sz w:val="22"/>
          <w:szCs w:val="22"/>
        </w:rPr>
        <w:t>section</w:t>
      </w:r>
      <w:r w:rsidRPr="00034EBC">
        <w:rPr>
          <w:rFonts w:ascii="Arial" w:hAnsi="Arial" w:cs="Arial"/>
          <w:sz w:val="22"/>
          <w:szCs w:val="22"/>
        </w:rPr>
        <w:t> 26.31(d</w:t>
      </w:r>
      <w:proofErr w:type="gramStart"/>
      <w:r w:rsidRPr="00034EBC">
        <w:rPr>
          <w:rFonts w:ascii="Arial" w:hAnsi="Arial" w:cs="Arial"/>
          <w:sz w:val="22"/>
          <w:szCs w:val="22"/>
        </w:rPr>
        <w:t>)(</w:t>
      </w:r>
      <w:proofErr w:type="gramEnd"/>
      <w:r w:rsidRPr="00034EBC">
        <w:rPr>
          <w:rFonts w:ascii="Arial" w:hAnsi="Arial" w:cs="Arial"/>
          <w:sz w:val="22"/>
          <w:szCs w:val="22"/>
        </w:rPr>
        <w:t xml:space="preserve">3)(iii)(A) and (C) are established by </w:t>
      </w:r>
      <w:r w:rsidR="007C27B4">
        <w:rPr>
          <w:rFonts w:ascii="Arial" w:hAnsi="Arial" w:cs="Arial"/>
          <w:sz w:val="22"/>
          <w:szCs w:val="22"/>
        </w:rPr>
        <w:t>section</w:t>
      </w:r>
      <w:r w:rsidRPr="00034EBC">
        <w:rPr>
          <w:rFonts w:ascii="Arial" w:hAnsi="Arial" w:cs="Arial"/>
          <w:sz w:val="22"/>
          <w:szCs w:val="22"/>
        </w:rPr>
        <w:t> 26.713(g).</w:t>
      </w:r>
    </w:p>
    <w:p w14:paraId="2527EE67"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07F1B2F9" w14:textId="77777777" w:rsidR="0062027F" w:rsidRPr="00034EBC" w:rsidRDefault="00A35700"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26.31(d)(6)</w:t>
      </w:r>
      <w:r w:rsidR="0062027F" w:rsidRPr="00034EBC">
        <w:rPr>
          <w:rFonts w:ascii="Arial" w:hAnsi="Arial" w:cs="Arial"/>
          <w:sz w:val="22"/>
          <w:szCs w:val="22"/>
        </w:rPr>
        <w:t xml:space="preserve"> specifies that specimens collected under NRC regulations may only be designated or approved for testing as described in Part 26 and may not be used to conduct another analysis or test without the written permission of the donor.  This requirement is necessary to ensure that specimens are not used for such testing as DNA testing, serological typing, or other forms of genetic or medical tests for diagnostic or specimen identification purposes without the express written permission of the donor.  Recordkeeping requirements under </w:t>
      </w:r>
      <w:r w:rsidR="007C27B4">
        <w:rPr>
          <w:rFonts w:ascii="Arial" w:hAnsi="Arial" w:cs="Arial"/>
          <w:sz w:val="22"/>
          <w:szCs w:val="22"/>
        </w:rPr>
        <w:t>section</w:t>
      </w:r>
      <w:r w:rsidR="0062027F" w:rsidRPr="00034EBC">
        <w:rPr>
          <w:rFonts w:ascii="Arial" w:hAnsi="Arial" w:cs="Arial"/>
          <w:sz w:val="22"/>
          <w:szCs w:val="22"/>
        </w:rPr>
        <w:t> 26.31(d</w:t>
      </w:r>
      <w:proofErr w:type="gramStart"/>
      <w:r w:rsidR="0062027F" w:rsidRPr="00034EBC">
        <w:rPr>
          <w:rFonts w:ascii="Arial" w:hAnsi="Arial" w:cs="Arial"/>
          <w:sz w:val="22"/>
          <w:szCs w:val="22"/>
        </w:rPr>
        <w:t>)(</w:t>
      </w:r>
      <w:proofErr w:type="gramEnd"/>
      <w:r w:rsidR="0062027F" w:rsidRPr="00034EBC">
        <w:rPr>
          <w:rFonts w:ascii="Arial" w:hAnsi="Arial" w:cs="Arial"/>
          <w:sz w:val="22"/>
          <w:szCs w:val="22"/>
        </w:rPr>
        <w:t>6) are established by this section.</w:t>
      </w:r>
    </w:p>
    <w:p w14:paraId="5E6BADDB"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63F99BA0"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u w:val="single"/>
        </w:rPr>
        <w:t xml:space="preserve">Section 26.33 </w:t>
      </w:r>
      <w:r w:rsidRPr="00034EBC">
        <w:rPr>
          <w:rFonts w:ascii="Arial" w:hAnsi="Arial" w:cs="Arial"/>
          <w:sz w:val="22"/>
          <w:szCs w:val="22"/>
        </w:rPr>
        <w:t xml:space="preserve">requires all individuals who are subject to Part 26 to report FFD concerns about other individuals subject to this part to the entity designated in the FFD policy.  This section is necessary to increase the likelihood that if impairment from drugs, alcohol, fatigue or other adverse behaviors are detected they will be brought to the attention of the licensees or other entities who are subject to the rule so that they can be appropriately addressed.  This helps ensure that persons who are performing duties covered by Part 26 requirements are FFD, trustworthy, reliable, and can perform their duties </w:t>
      </w:r>
      <w:r w:rsidR="00B82393" w:rsidRPr="00034EBC">
        <w:rPr>
          <w:rFonts w:ascii="Arial" w:hAnsi="Arial" w:cs="Arial"/>
          <w:sz w:val="22"/>
          <w:szCs w:val="22"/>
        </w:rPr>
        <w:t>safely and competently</w:t>
      </w:r>
      <w:r w:rsidRPr="00034EBC">
        <w:rPr>
          <w:rFonts w:ascii="Arial" w:hAnsi="Arial" w:cs="Arial"/>
          <w:sz w:val="22"/>
          <w:szCs w:val="22"/>
        </w:rPr>
        <w:t xml:space="preserve">.  The burden for </w:t>
      </w:r>
      <w:r w:rsidRPr="00034EBC">
        <w:rPr>
          <w:rFonts w:ascii="Arial" w:hAnsi="Arial" w:cs="Arial"/>
          <w:sz w:val="22"/>
          <w:szCs w:val="22"/>
        </w:rPr>
        <w:lastRenderedPageBreak/>
        <w:t xml:space="preserve">reports of FFD concerns is covered under this section.  Actions in response to reports of FFD concerns are taken under </w:t>
      </w:r>
      <w:r w:rsidR="007C27B4">
        <w:rPr>
          <w:rFonts w:ascii="Arial" w:hAnsi="Arial" w:cs="Arial"/>
          <w:sz w:val="22"/>
          <w:szCs w:val="22"/>
        </w:rPr>
        <w:t>section</w:t>
      </w:r>
      <w:r w:rsidRPr="00034EBC">
        <w:rPr>
          <w:rFonts w:ascii="Arial" w:hAnsi="Arial" w:cs="Arial"/>
          <w:sz w:val="22"/>
          <w:szCs w:val="22"/>
        </w:rPr>
        <w:t xml:space="preserve"> 26.31(c)(2), which provides that licensees and other entities shall administer drug and alcohol tests for cause, in response to any observed behavior indicating possible substance abuse or after receiving credible information that an individual is abusing drugs or alcohol, and under </w:t>
      </w:r>
      <w:r w:rsidR="007C27B4">
        <w:rPr>
          <w:rFonts w:ascii="Arial" w:hAnsi="Arial" w:cs="Arial"/>
          <w:sz w:val="22"/>
          <w:szCs w:val="22"/>
        </w:rPr>
        <w:t>section</w:t>
      </w:r>
      <w:r w:rsidRPr="00034EBC">
        <w:rPr>
          <w:rFonts w:ascii="Arial" w:hAnsi="Arial" w:cs="Arial"/>
          <w:sz w:val="22"/>
          <w:szCs w:val="22"/>
        </w:rPr>
        <w:t> 26.211(a)(1), which provides for fatigue assessments in response to an observed condition of impaired alertness creating a reasonable suspicion that an individual is not fit to safely and competently perform his or her duties.  Records of reports</w:t>
      </w:r>
      <w:r w:rsidR="00CF6CE4">
        <w:rPr>
          <w:rFonts w:ascii="Arial" w:hAnsi="Arial" w:cs="Arial"/>
          <w:sz w:val="22"/>
          <w:szCs w:val="22"/>
        </w:rPr>
        <w:t xml:space="preserve"> </w:t>
      </w:r>
      <w:r w:rsidRPr="00034EBC">
        <w:rPr>
          <w:rFonts w:ascii="Arial" w:hAnsi="Arial" w:cs="Arial"/>
          <w:sz w:val="22"/>
          <w:szCs w:val="22"/>
        </w:rPr>
        <w:t xml:space="preserve">received pursuant to </w:t>
      </w:r>
      <w:r w:rsidR="007C27B4">
        <w:rPr>
          <w:rFonts w:ascii="Arial" w:hAnsi="Arial" w:cs="Arial"/>
          <w:sz w:val="22"/>
          <w:szCs w:val="22"/>
        </w:rPr>
        <w:t>section</w:t>
      </w:r>
      <w:r w:rsidRPr="00034EBC">
        <w:rPr>
          <w:rFonts w:ascii="Arial" w:hAnsi="Arial" w:cs="Arial"/>
          <w:sz w:val="22"/>
          <w:szCs w:val="22"/>
        </w:rPr>
        <w:t> 26.33 are maintained as part of for-cause test</w:t>
      </w:r>
      <w:r w:rsidR="00CF6CE4">
        <w:rPr>
          <w:rFonts w:ascii="Arial" w:hAnsi="Arial" w:cs="Arial"/>
          <w:sz w:val="22"/>
          <w:szCs w:val="22"/>
        </w:rPr>
        <w:t>ing record</w:t>
      </w:r>
      <w:r w:rsidRPr="00034EBC">
        <w:rPr>
          <w:rFonts w:ascii="Arial" w:hAnsi="Arial" w:cs="Arial"/>
          <w:sz w:val="22"/>
          <w:szCs w:val="22"/>
        </w:rPr>
        <w:t xml:space="preserve">s under </w:t>
      </w:r>
      <w:r w:rsidR="007C27B4">
        <w:rPr>
          <w:rFonts w:ascii="Arial" w:hAnsi="Arial" w:cs="Arial"/>
          <w:sz w:val="22"/>
          <w:szCs w:val="22"/>
        </w:rPr>
        <w:t>sections</w:t>
      </w:r>
      <w:r w:rsidRPr="00034EBC">
        <w:rPr>
          <w:rFonts w:ascii="Arial" w:hAnsi="Arial" w:cs="Arial"/>
          <w:sz w:val="22"/>
          <w:szCs w:val="22"/>
        </w:rPr>
        <w:t xml:space="preserve"> 26.31 or 26.211.  Recordkeeping requirements, including the burden for the initial behavioral observation reports, for </w:t>
      </w:r>
      <w:r w:rsidR="007C27B4">
        <w:rPr>
          <w:rFonts w:ascii="Arial" w:hAnsi="Arial" w:cs="Arial"/>
          <w:sz w:val="22"/>
          <w:szCs w:val="22"/>
        </w:rPr>
        <w:t>section</w:t>
      </w:r>
      <w:r w:rsidRPr="00034EBC">
        <w:rPr>
          <w:rFonts w:ascii="Arial" w:hAnsi="Arial" w:cs="Arial"/>
          <w:sz w:val="22"/>
          <w:szCs w:val="22"/>
        </w:rPr>
        <w:t xml:space="preserve"> 26.33 are established by </w:t>
      </w:r>
      <w:r w:rsidR="007C27B4">
        <w:rPr>
          <w:rFonts w:ascii="Arial" w:hAnsi="Arial" w:cs="Arial"/>
          <w:sz w:val="22"/>
          <w:szCs w:val="22"/>
        </w:rPr>
        <w:t>sections</w:t>
      </w:r>
      <w:r w:rsidRPr="00034EBC">
        <w:rPr>
          <w:rFonts w:ascii="Arial" w:hAnsi="Arial" w:cs="Arial"/>
          <w:sz w:val="22"/>
          <w:szCs w:val="22"/>
        </w:rPr>
        <w:t> 26.203(d</w:t>
      </w:r>
      <w:proofErr w:type="gramStart"/>
      <w:r w:rsidRPr="00034EBC">
        <w:rPr>
          <w:rFonts w:ascii="Arial" w:hAnsi="Arial" w:cs="Arial"/>
          <w:sz w:val="22"/>
          <w:szCs w:val="22"/>
        </w:rPr>
        <w:t>)(</w:t>
      </w:r>
      <w:proofErr w:type="gramEnd"/>
      <w:r w:rsidRPr="00034EBC">
        <w:rPr>
          <w:rFonts w:ascii="Arial" w:hAnsi="Arial" w:cs="Arial"/>
          <w:sz w:val="22"/>
          <w:szCs w:val="22"/>
        </w:rPr>
        <w:t>5) or 26.713(a)(2).</w:t>
      </w:r>
    </w:p>
    <w:p w14:paraId="79D426A2"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5ADB0910" w14:textId="77777777" w:rsidR="0062027F" w:rsidRPr="00034EBC" w:rsidRDefault="00A35700"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26.35(a)</w:t>
      </w:r>
      <w:r w:rsidR="0062027F" w:rsidRPr="00034EBC">
        <w:rPr>
          <w:rFonts w:ascii="Arial" w:hAnsi="Arial" w:cs="Arial"/>
          <w:sz w:val="22"/>
          <w:szCs w:val="22"/>
        </w:rPr>
        <w:t xml:space="preserve"> requires each licensee and other entity to maintain an employee assistance program (EAP) to offer confidential assessment, short term counseling, referral services, and treatment monitoring to individuals who have problems that could adversely affect the individuals</w:t>
      </w:r>
      <w:r w:rsidR="00CC72BC" w:rsidRPr="00034EBC">
        <w:rPr>
          <w:rFonts w:ascii="Arial" w:hAnsi="Arial" w:cs="Arial"/>
          <w:sz w:val="22"/>
          <w:szCs w:val="22"/>
        </w:rPr>
        <w:t>’</w:t>
      </w:r>
      <w:r w:rsidR="0062027F" w:rsidRPr="00034EBC">
        <w:rPr>
          <w:rFonts w:ascii="Arial" w:hAnsi="Arial" w:cs="Arial"/>
          <w:sz w:val="22"/>
          <w:szCs w:val="22"/>
        </w:rPr>
        <w:t xml:space="preserve"> abilities to safely and competently perform their duties.  This requirement is necessary to define the scope and activities of the EAP and to provide assurance that person receive adequate treatment for conditions that could result in conditions adverse to safety.  The written description of the EAP program forms part of the FFD program policy and procedures to be developed pursuant to </w:t>
      </w:r>
      <w:r w:rsidR="007C27B4">
        <w:rPr>
          <w:rFonts w:ascii="Arial" w:hAnsi="Arial" w:cs="Arial"/>
          <w:sz w:val="22"/>
          <w:szCs w:val="22"/>
        </w:rPr>
        <w:t>section</w:t>
      </w:r>
      <w:r w:rsidR="0062027F" w:rsidRPr="00034EBC">
        <w:rPr>
          <w:rFonts w:ascii="Arial" w:hAnsi="Arial" w:cs="Arial"/>
          <w:sz w:val="22"/>
          <w:szCs w:val="22"/>
        </w:rPr>
        <w:t xml:space="preserve"> 26.27.  The burden for the EAP program procedures is covered under this section.</w:t>
      </w:r>
    </w:p>
    <w:p w14:paraId="1FF7A087"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79D61C3A" w14:textId="77777777" w:rsidR="0062027F" w:rsidRPr="00034EBC" w:rsidRDefault="00A35700"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26.35(c)</w:t>
      </w:r>
      <w:r w:rsidR="0062027F" w:rsidRPr="00034EBC">
        <w:rPr>
          <w:rFonts w:ascii="Arial" w:hAnsi="Arial" w:cs="Arial"/>
          <w:sz w:val="22"/>
          <w:szCs w:val="22"/>
        </w:rPr>
        <w:t xml:space="preserve"> requires, in part, the EAP staff to protect the privacy of any individual (including those who have self-referred) seeking assistance from the EAP, except if the individual waives the right to privacy in writing or a determination is made that the individual's condition or actions pose or have posed an immediate hazard to himself or herself or others.  </w:t>
      </w:r>
      <w:r w:rsidR="00B82393" w:rsidRPr="00034EBC">
        <w:rPr>
          <w:rFonts w:ascii="Arial" w:hAnsi="Arial" w:cs="Arial"/>
          <w:sz w:val="22"/>
          <w:szCs w:val="22"/>
        </w:rPr>
        <w:t>The EAP offers confidential assessment, short-term counseling, referral services, and treatment monitoring to individuals who have problems that could adversely affect their ability to safely and competently perform assigned duties.</w:t>
      </w:r>
      <w:r w:rsidR="0062027F" w:rsidRPr="00034EBC">
        <w:rPr>
          <w:rFonts w:ascii="Arial" w:hAnsi="Arial" w:cs="Arial"/>
          <w:sz w:val="22"/>
          <w:szCs w:val="22"/>
        </w:rPr>
        <w:t xml:space="preserve">  This requirement is necessary to ensure confidentiality for individuals who seek EAP services, thus encouraging use of the EAP; except if the individual waives the right to privacy in writing or if EAP personnel determine that the individual poses or has posed an immediate hazard to him or herself or others.  The requirement that the individual waive the right to privacy in writing is necessary to ensure that there is a clear record of the waiver in case of a legal proceeding.  The requirement that the EAP staff inform</w:t>
      </w:r>
      <w:r w:rsidR="00B82393" w:rsidRPr="00034EBC">
        <w:rPr>
          <w:rFonts w:ascii="Arial" w:hAnsi="Arial" w:cs="Arial"/>
          <w:sz w:val="22"/>
          <w:szCs w:val="22"/>
        </w:rPr>
        <w:t>s</w:t>
      </w:r>
      <w:r w:rsidR="0062027F" w:rsidRPr="00034EBC">
        <w:rPr>
          <w:rFonts w:ascii="Arial" w:hAnsi="Arial" w:cs="Arial"/>
          <w:sz w:val="22"/>
          <w:szCs w:val="22"/>
        </w:rPr>
        <w:t xml:space="preserve"> the FFD program management</w:t>
      </w:r>
      <w:r w:rsidR="00B82393" w:rsidRPr="00034EBC">
        <w:rPr>
          <w:rFonts w:ascii="Arial" w:hAnsi="Arial" w:cs="Arial"/>
          <w:sz w:val="22"/>
          <w:szCs w:val="22"/>
        </w:rPr>
        <w:t>,</w:t>
      </w:r>
      <w:r w:rsidR="0062027F" w:rsidRPr="00034EBC">
        <w:rPr>
          <w:rFonts w:ascii="Arial" w:hAnsi="Arial" w:cs="Arial"/>
          <w:sz w:val="22"/>
          <w:szCs w:val="22"/>
        </w:rPr>
        <w:t xml:space="preserve"> if the EAP personnel determine that the individual</w:t>
      </w:r>
      <w:r w:rsidR="00B82393" w:rsidRPr="00034EBC">
        <w:rPr>
          <w:rFonts w:ascii="Arial" w:hAnsi="Arial" w:cs="Arial"/>
          <w:sz w:val="22"/>
          <w:szCs w:val="22"/>
        </w:rPr>
        <w:t>, in part,</w:t>
      </w:r>
      <w:r w:rsidR="0062027F" w:rsidRPr="00034EBC">
        <w:rPr>
          <w:rFonts w:ascii="Arial" w:hAnsi="Arial" w:cs="Arial"/>
          <w:sz w:val="22"/>
          <w:szCs w:val="22"/>
        </w:rPr>
        <w:t xml:space="preserve"> poses or has posed an immediate hazard to him</w:t>
      </w:r>
      <w:r w:rsidR="00CF6CE4">
        <w:rPr>
          <w:rFonts w:ascii="Arial" w:hAnsi="Arial" w:cs="Arial"/>
          <w:sz w:val="22"/>
          <w:szCs w:val="22"/>
        </w:rPr>
        <w:t xml:space="preserve"> or her</w:t>
      </w:r>
      <w:r w:rsidR="0062027F" w:rsidRPr="00034EBC">
        <w:rPr>
          <w:rFonts w:ascii="Arial" w:hAnsi="Arial" w:cs="Arial"/>
          <w:sz w:val="22"/>
          <w:szCs w:val="22"/>
        </w:rPr>
        <w:t>self or others</w:t>
      </w:r>
      <w:r w:rsidR="00B82393" w:rsidRPr="00034EBC">
        <w:rPr>
          <w:rFonts w:ascii="Arial" w:hAnsi="Arial" w:cs="Arial"/>
          <w:sz w:val="22"/>
          <w:szCs w:val="22"/>
        </w:rPr>
        <w:t>,</w:t>
      </w:r>
      <w:r w:rsidR="0062027F" w:rsidRPr="00034EBC">
        <w:rPr>
          <w:rFonts w:ascii="Arial" w:hAnsi="Arial" w:cs="Arial"/>
          <w:sz w:val="22"/>
          <w:szCs w:val="22"/>
        </w:rPr>
        <w:t xml:space="preserve"> is necessary to </w:t>
      </w:r>
      <w:r w:rsidR="00B82393" w:rsidRPr="00034EBC">
        <w:rPr>
          <w:rFonts w:ascii="Arial" w:hAnsi="Arial" w:cs="Arial"/>
          <w:sz w:val="22"/>
          <w:szCs w:val="22"/>
        </w:rPr>
        <w:t xml:space="preserve">enable early intervention </w:t>
      </w:r>
      <w:r w:rsidR="00C514D9" w:rsidRPr="00034EBC">
        <w:rPr>
          <w:rFonts w:ascii="Arial" w:hAnsi="Arial" w:cs="Arial"/>
          <w:sz w:val="22"/>
          <w:szCs w:val="22"/>
        </w:rPr>
        <w:t>t</w:t>
      </w:r>
      <w:r w:rsidR="00B82393" w:rsidRPr="00034EBC">
        <w:rPr>
          <w:rFonts w:ascii="Arial" w:hAnsi="Arial" w:cs="Arial"/>
          <w:sz w:val="22"/>
          <w:szCs w:val="22"/>
        </w:rPr>
        <w:t>o prevent self-harm, harm to others</w:t>
      </w:r>
      <w:r w:rsidR="00C514D9" w:rsidRPr="00034EBC">
        <w:rPr>
          <w:rFonts w:ascii="Arial" w:hAnsi="Arial" w:cs="Arial"/>
          <w:sz w:val="22"/>
          <w:szCs w:val="22"/>
        </w:rPr>
        <w:t>,</w:t>
      </w:r>
      <w:r w:rsidR="00B82393" w:rsidRPr="00034EBC">
        <w:rPr>
          <w:rFonts w:ascii="Arial" w:hAnsi="Arial" w:cs="Arial"/>
          <w:sz w:val="22"/>
          <w:szCs w:val="22"/>
        </w:rPr>
        <w:t xml:space="preserve"> </w:t>
      </w:r>
      <w:r w:rsidR="00C514D9" w:rsidRPr="00034EBC">
        <w:rPr>
          <w:rFonts w:ascii="Arial" w:hAnsi="Arial" w:cs="Arial"/>
          <w:sz w:val="22"/>
          <w:szCs w:val="22"/>
        </w:rPr>
        <w:t xml:space="preserve">a reportable occurrence, </w:t>
      </w:r>
      <w:r w:rsidR="00B82393" w:rsidRPr="00034EBC">
        <w:rPr>
          <w:rFonts w:ascii="Arial" w:hAnsi="Arial" w:cs="Arial"/>
          <w:sz w:val="22"/>
          <w:szCs w:val="22"/>
        </w:rPr>
        <w:t>or condition adverse to safety</w:t>
      </w:r>
      <w:r w:rsidR="00C514D9" w:rsidRPr="00034EBC">
        <w:rPr>
          <w:rFonts w:ascii="Arial" w:hAnsi="Arial" w:cs="Arial"/>
          <w:sz w:val="22"/>
          <w:szCs w:val="22"/>
        </w:rPr>
        <w:t xml:space="preserve"> or </w:t>
      </w:r>
      <w:r w:rsidR="00B82393" w:rsidRPr="00034EBC">
        <w:rPr>
          <w:rFonts w:ascii="Arial" w:hAnsi="Arial" w:cs="Arial"/>
          <w:sz w:val="22"/>
          <w:szCs w:val="22"/>
        </w:rPr>
        <w:t>security</w:t>
      </w:r>
      <w:r w:rsidR="0062027F" w:rsidRPr="00034EBC">
        <w:rPr>
          <w:rFonts w:ascii="Arial" w:hAnsi="Arial" w:cs="Arial"/>
          <w:sz w:val="22"/>
          <w:szCs w:val="22"/>
        </w:rPr>
        <w:t>.</w:t>
      </w:r>
    </w:p>
    <w:p w14:paraId="2605DE53"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4A2ED65E" w14:textId="77777777" w:rsidR="0062027F" w:rsidRPr="00034EBC" w:rsidRDefault="0062027F" w:rsidP="003D52AE">
      <w:pPr>
        <w:widowControl/>
        <w:tabs>
          <w:tab w:val="left" w:pos="-1180"/>
          <w:tab w:val="left" w:pos="-720"/>
          <w:tab w:val="left" w:pos="450"/>
          <w:tab w:val="left" w:pos="990"/>
          <w:tab w:val="left" w:pos="2160"/>
        </w:tabs>
        <w:ind w:left="450"/>
        <w:rPr>
          <w:rFonts w:ascii="Arial" w:hAnsi="Arial" w:cs="Arial"/>
          <w:sz w:val="22"/>
          <w:szCs w:val="22"/>
        </w:rPr>
      </w:pPr>
      <w:r w:rsidRPr="00034EBC">
        <w:rPr>
          <w:rFonts w:ascii="Arial" w:hAnsi="Arial" w:cs="Arial"/>
          <w:sz w:val="22"/>
          <w:szCs w:val="22"/>
        </w:rPr>
        <w:t xml:space="preserve">Recordkeeping requirements for </w:t>
      </w:r>
      <w:r w:rsidR="007C27B4">
        <w:rPr>
          <w:rFonts w:ascii="Arial" w:hAnsi="Arial" w:cs="Arial"/>
          <w:sz w:val="22"/>
          <w:szCs w:val="22"/>
        </w:rPr>
        <w:t>section</w:t>
      </w:r>
      <w:r w:rsidRPr="00034EBC">
        <w:rPr>
          <w:rFonts w:ascii="Arial" w:hAnsi="Arial" w:cs="Arial"/>
          <w:sz w:val="22"/>
          <w:szCs w:val="22"/>
        </w:rPr>
        <w:t xml:space="preserve"> 26.35(a) policy and procedures are established by this section and by </w:t>
      </w:r>
      <w:r w:rsidR="007C27B4">
        <w:rPr>
          <w:rFonts w:ascii="Arial" w:hAnsi="Arial" w:cs="Arial"/>
          <w:sz w:val="22"/>
          <w:szCs w:val="22"/>
        </w:rPr>
        <w:t>section</w:t>
      </w:r>
      <w:r w:rsidRPr="00034EBC">
        <w:rPr>
          <w:rFonts w:ascii="Arial" w:hAnsi="Arial" w:cs="Arial"/>
          <w:sz w:val="22"/>
          <w:szCs w:val="22"/>
        </w:rPr>
        <w:t xml:space="preserve"> 26.27(a).  Recordkeeping requirements for </w:t>
      </w:r>
      <w:r w:rsidR="007C27B4">
        <w:rPr>
          <w:rFonts w:ascii="Arial" w:hAnsi="Arial" w:cs="Arial"/>
          <w:sz w:val="22"/>
          <w:szCs w:val="22"/>
        </w:rPr>
        <w:t>section</w:t>
      </w:r>
      <w:r w:rsidRPr="00034EBC">
        <w:rPr>
          <w:rFonts w:ascii="Arial" w:hAnsi="Arial" w:cs="Arial"/>
          <w:sz w:val="22"/>
          <w:szCs w:val="22"/>
        </w:rPr>
        <w:t> 26.35(c) collections for the written waiver by the individual and the communications between the EAP and FFD program management are established by this section.</w:t>
      </w:r>
    </w:p>
    <w:p w14:paraId="01E2A12E" w14:textId="77777777" w:rsidR="0062027F" w:rsidRPr="00034EBC" w:rsidRDefault="0062027F" w:rsidP="003D52AE">
      <w:pPr>
        <w:widowControl/>
        <w:tabs>
          <w:tab w:val="left" w:pos="-1180"/>
          <w:tab w:val="left" w:pos="-720"/>
          <w:tab w:val="left" w:pos="450"/>
          <w:tab w:val="left" w:pos="990"/>
          <w:tab w:val="left" w:pos="2160"/>
        </w:tabs>
        <w:rPr>
          <w:rFonts w:ascii="Arial" w:hAnsi="Arial" w:cs="Arial"/>
          <w:sz w:val="22"/>
          <w:szCs w:val="22"/>
        </w:rPr>
      </w:pPr>
    </w:p>
    <w:p w14:paraId="6E4E0AB2" w14:textId="77777777" w:rsidR="0062027F" w:rsidRPr="00034EBC" w:rsidRDefault="00A35700" w:rsidP="003D52AE">
      <w:pPr>
        <w:widowControl/>
        <w:tabs>
          <w:tab w:val="left" w:pos="-1180"/>
          <w:tab w:val="left" w:pos="-72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26.37(a)</w:t>
      </w:r>
      <w:r w:rsidR="0062027F" w:rsidRPr="00034EBC">
        <w:rPr>
          <w:rFonts w:ascii="Arial" w:hAnsi="Arial" w:cs="Arial"/>
          <w:sz w:val="22"/>
          <w:szCs w:val="22"/>
        </w:rPr>
        <w:t xml:space="preserve"> requires each licensee or other entity subject to Part 26 that collects personal information on an individual for the purpose of complying with Part 26 to establish, use, and maintain a system of files and procedures to protect the </w:t>
      </w:r>
      <w:r w:rsidR="00C514D9" w:rsidRPr="00034EBC">
        <w:rPr>
          <w:rFonts w:ascii="Arial" w:hAnsi="Arial" w:cs="Arial"/>
          <w:sz w:val="22"/>
          <w:szCs w:val="22"/>
        </w:rPr>
        <w:t>individual’s privacy</w:t>
      </w:r>
      <w:r w:rsidR="0062027F" w:rsidRPr="00034EBC">
        <w:rPr>
          <w:rFonts w:ascii="Arial" w:hAnsi="Arial" w:cs="Arial"/>
          <w:sz w:val="22"/>
          <w:szCs w:val="22"/>
        </w:rPr>
        <w:t>.</w:t>
      </w:r>
    </w:p>
    <w:p w14:paraId="42FD3638" w14:textId="77777777" w:rsidR="0062027F" w:rsidRPr="00034EBC" w:rsidRDefault="0062027F" w:rsidP="003D52AE">
      <w:pPr>
        <w:widowControl/>
        <w:tabs>
          <w:tab w:val="left" w:pos="-1180"/>
          <w:tab w:val="left" w:pos="-720"/>
          <w:tab w:val="left" w:pos="450"/>
          <w:tab w:val="left" w:pos="990"/>
          <w:tab w:val="left" w:pos="2160"/>
        </w:tabs>
        <w:rPr>
          <w:rFonts w:ascii="Arial" w:hAnsi="Arial" w:cs="Arial"/>
          <w:sz w:val="22"/>
          <w:szCs w:val="22"/>
        </w:rPr>
      </w:pPr>
    </w:p>
    <w:p w14:paraId="0715CDF3" w14:textId="77777777" w:rsidR="0062027F" w:rsidRPr="00034EBC" w:rsidRDefault="00A35700" w:rsidP="003D52AE">
      <w:pPr>
        <w:widowControl/>
        <w:tabs>
          <w:tab w:val="left" w:pos="-1180"/>
          <w:tab w:val="left" w:pos="-72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26.37(b)</w:t>
      </w:r>
      <w:r w:rsidR="0062027F" w:rsidRPr="00034EBC">
        <w:rPr>
          <w:rFonts w:ascii="Arial" w:hAnsi="Arial" w:cs="Arial"/>
          <w:sz w:val="22"/>
          <w:szCs w:val="22"/>
        </w:rPr>
        <w:t xml:space="preserve"> requires each licensee or other entity to obtain a signed consent that authorizes the disclosure of personal information to persons other than the subject or his or her representative, assigned MROs and MRO staff, NRC representatives, appropriate law </w:t>
      </w:r>
      <w:r w:rsidR="0062027F" w:rsidRPr="00034EBC">
        <w:rPr>
          <w:rFonts w:ascii="Arial" w:hAnsi="Arial" w:cs="Arial"/>
          <w:sz w:val="22"/>
          <w:szCs w:val="22"/>
        </w:rPr>
        <w:lastRenderedPageBreak/>
        <w:t xml:space="preserve">enforcement officials under court order, licensee or other entity personnel who have a need to have access to the information to perform their assigned duties under the FFD program, the presiding officer in judicial or administrative proceedings initiated by the individual, persons deciding under review in </w:t>
      </w:r>
      <w:r w:rsidR="007C27B4">
        <w:rPr>
          <w:rFonts w:ascii="Arial" w:hAnsi="Arial" w:cs="Arial"/>
          <w:sz w:val="22"/>
          <w:szCs w:val="22"/>
        </w:rPr>
        <w:t>section</w:t>
      </w:r>
      <w:r w:rsidR="0062027F" w:rsidRPr="00034EBC">
        <w:rPr>
          <w:rFonts w:ascii="Arial" w:hAnsi="Arial" w:cs="Arial"/>
          <w:sz w:val="22"/>
          <w:szCs w:val="22"/>
        </w:rPr>
        <w:t> 26.39, and other persons pursuant to court order.</w:t>
      </w:r>
    </w:p>
    <w:p w14:paraId="6A8AA151" w14:textId="77777777" w:rsidR="005E187C" w:rsidRPr="00034EBC" w:rsidRDefault="005E187C" w:rsidP="003D52AE">
      <w:pPr>
        <w:widowControl/>
        <w:tabs>
          <w:tab w:val="left" w:pos="-1180"/>
          <w:tab w:val="left" w:pos="-720"/>
          <w:tab w:val="left" w:pos="450"/>
          <w:tab w:val="left" w:pos="990"/>
          <w:tab w:val="left" w:pos="2160"/>
        </w:tabs>
        <w:rPr>
          <w:rFonts w:ascii="Arial" w:hAnsi="Arial" w:cs="Arial"/>
          <w:sz w:val="22"/>
          <w:szCs w:val="22"/>
        </w:rPr>
      </w:pPr>
    </w:p>
    <w:p w14:paraId="635B898C" w14:textId="77777777" w:rsidR="0062027F" w:rsidRPr="00034EBC" w:rsidRDefault="00A35700" w:rsidP="003D52AE">
      <w:pPr>
        <w:widowControl/>
        <w:tabs>
          <w:tab w:val="left" w:pos="-1180"/>
          <w:tab w:val="left" w:pos="-72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26.37(b</w:t>
      </w:r>
      <w:proofErr w:type="gramStart"/>
      <w:r w:rsidR="0062027F" w:rsidRPr="00034EBC">
        <w:rPr>
          <w:rFonts w:ascii="Arial" w:hAnsi="Arial" w:cs="Arial"/>
          <w:sz w:val="22"/>
          <w:szCs w:val="22"/>
          <w:u w:val="single"/>
        </w:rPr>
        <w:t>)(</w:t>
      </w:r>
      <w:proofErr w:type="gramEnd"/>
      <w:r w:rsidR="0062027F" w:rsidRPr="00034EBC">
        <w:rPr>
          <w:rFonts w:ascii="Arial" w:hAnsi="Arial" w:cs="Arial"/>
          <w:sz w:val="22"/>
          <w:szCs w:val="22"/>
          <w:u w:val="single"/>
        </w:rPr>
        <w:t xml:space="preserve">1) </w:t>
      </w:r>
      <w:r w:rsidR="0062027F" w:rsidRPr="00034EBC">
        <w:rPr>
          <w:rFonts w:ascii="Arial" w:hAnsi="Arial" w:cs="Arial"/>
          <w:sz w:val="22"/>
          <w:szCs w:val="22"/>
        </w:rPr>
        <w:t>requires an individual to designate in writing his or her representative for specified FFD matters.  This collection is required if an individual desires representation by a union official, attorney, or other person with a need to review personal information about the individual.</w:t>
      </w:r>
    </w:p>
    <w:p w14:paraId="49B8B9FE" w14:textId="77777777" w:rsidR="0062027F" w:rsidRPr="00034EBC" w:rsidRDefault="0062027F" w:rsidP="003D52AE">
      <w:pPr>
        <w:widowControl/>
        <w:tabs>
          <w:tab w:val="left" w:pos="-1180"/>
          <w:tab w:val="left" w:pos="-720"/>
          <w:tab w:val="left" w:pos="450"/>
          <w:tab w:val="left" w:pos="990"/>
          <w:tab w:val="left" w:pos="2160"/>
        </w:tabs>
        <w:rPr>
          <w:rFonts w:ascii="Arial" w:hAnsi="Arial" w:cs="Arial"/>
          <w:sz w:val="22"/>
          <w:szCs w:val="22"/>
        </w:rPr>
      </w:pPr>
    </w:p>
    <w:p w14:paraId="4EC421F6" w14:textId="77777777" w:rsidR="0062027F" w:rsidRPr="00034EBC" w:rsidRDefault="00A35700" w:rsidP="003D52AE">
      <w:pPr>
        <w:widowControl/>
        <w:tabs>
          <w:tab w:val="left" w:pos="-1180"/>
          <w:tab w:val="left" w:pos="-72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26.37(c)</w:t>
      </w:r>
      <w:r w:rsidR="0062027F" w:rsidRPr="00034EBC">
        <w:rPr>
          <w:rFonts w:ascii="Arial" w:hAnsi="Arial" w:cs="Arial"/>
          <w:sz w:val="22"/>
          <w:szCs w:val="22"/>
        </w:rPr>
        <w:t xml:space="preserve"> requires disclosure to other licensees or entities who are legitimately seeking the information as required by Part 26 for authorization decisions and who have obtained a signed release from the subject individual.</w:t>
      </w:r>
    </w:p>
    <w:p w14:paraId="5557A84B" w14:textId="77777777" w:rsidR="0062027F" w:rsidRPr="00034EBC" w:rsidRDefault="0062027F" w:rsidP="003D52AE">
      <w:pPr>
        <w:widowControl/>
        <w:tabs>
          <w:tab w:val="left" w:pos="-1180"/>
          <w:tab w:val="left" w:pos="-720"/>
          <w:tab w:val="left" w:pos="450"/>
          <w:tab w:val="left" w:pos="990"/>
          <w:tab w:val="left" w:pos="2160"/>
        </w:tabs>
        <w:rPr>
          <w:rFonts w:ascii="Arial" w:hAnsi="Arial" w:cs="Arial"/>
          <w:sz w:val="22"/>
          <w:szCs w:val="22"/>
        </w:rPr>
      </w:pPr>
    </w:p>
    <w:p w14:paraId="1EE01B7E" w14:textId="77777777" w:rsidR="0062027F" w:rsidRPr="00034EBC" w:rsidRDefault="00A35700" w:rsidP="003D52AE">
      <w:pPr>
        <w:widowControl/>
        <w:tabs>
          <w:tab w:val="left" w:pos="-1180"/>
          <w:tab w:val="left" w:pos="-72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26.37(d)</w:t>
      </w:r>
      <w:r w:rsidR="0062027F" w:rsidRPr="00034EBC">
        <w:rPr>
          <w:rFonts w:ascii="Arial" w:hAnsi="Arial" w:cs="Arial"/>
          <w:sz w:val="22"/>
          <w:szCs w:val="22"/>
        </w:rPr>
        <w:t xml:space="preserve"> requires the FFD program, including the collection site, HHS-certified laboratory, Substance Abuse Expert (SAE), or MRO, upon receipt of a written request by the subject individual or his or her designated representative, to promptly provide copies of all FFD records pertaining to the individual, including but not limited to records pertaining to a determination that the individual has violated the FFD policy, drug and alcohol test results, MRO reviews, determinations of fitness, and management actions pertaining to the subject individual.  This paragraph also requires the licensee or other entity to obtain records related to the results of any relevant laboratory certification, review, or revocation-of-certification proceeding from the HHS-certified laboratory and provide them to the subject individual or his or her designated representative upon request.</w:t>
      </w:r>
    </w:p>
    <w:p w14:paraId="168B66E0" w14:textId="77777777" w:rsidR="0062027F" w:rsidRPr="00034EBC" w:rsidRDefault="0062027F" w:rsidP="003D52AE">
      <w:pPr>
        <w:widowControl/>
        <w:tabs>
          <w:tab w:val="left" w:pos="-1180"/>
          <w:tab w:val="left" w:pos="-720"/>
          <w:tab w:val="left" w:pos="450"/>
          <w:tab w:val="left" w:pos="990"/>
          <w:tab w:val="left" w:pos="2160"/>
        </w:tabs>
        <w:rPr>
          <w:rFonts w:ascii="Arial" w:hAnsi="Arial" w:cs="Arial"/>
          <w:sz w:val="22"/>
          <w:szCs w:val="22"/>
        </w:rPr>
      </w:pPr>
    </w:p>
    <w:p w14:paraId="7CF65864" w14:textId="77777777" w:rsidR="0062027F" w:rsidRPr="00034EBC" w:rsidRDefault="0062027F" w:rsidP="003D52AE">
      <w:pPr>
        <w:widowControl/>
        <w:tabs>
          <w:tab w:val="left" w:pos="-1180"/>
          <w:tab w:val="left" w:pos="-720"/>
          <w:tab w:val="left" w:pos="450"/>
          <w:tab w:val="left" w:pos="990"/>
          <w:tab w:val="left" w:pos="2160"/>
        </w:tabs>
        <w:ind w:left="450"/>
        <w:rPr>
          <w:rFonts w:ascii="Arial" w:hAnsi="Arial" w:cs="Arial"/>
          <w:sz w:val="22"/>
          <w:szCs w:val="22"/>
        </w:rPr>
      </w:pPr>
      <w:r w:rsidRPr="00034EBC">
        <w:rPr>
          <w:rFonts w:ascii="Arial" w:hAnsi="Arial" w:cs="Arial"/>
          <w:sz w:val="22"/>
          <w:szCs w:val="22"/>
        </w:rPr>
        <w:t xml:space="preserve">The above five collection requirements are necessary to ensure the protection of personal information collected and maintained about individuals, and to ensure that such information is not disclosed to persons other than assigned MROs, other licensees legitimately seeking the information as required by Part 26 for employment decisions and who have obtained a release from current or prospective employees or C/V personnel, NRC representatives, appropriate law enforcement officials, the individual subject or his or her representative, or those licensee personnel who have a need to have access to the information in performing assigned duties.  Recordkeeping requirements for </w:t>
      </w:r>
      <w:r w:rsidR="007C27B4">
        <w:rPr>
          <w:rFonts w:ascii="Arial" w:hAnsi="Arial" w:cs="Arial"/>
          <w:sz w:val="22"/>
          <w:szCs w:val="22"/>
        </w:rPr>
        <w:t>section</w:t>
      </w:r>
      <w:r w:rsidRPr="00034EBC">
        <w:rPr>
          <w:rFonts w:ascii="Arial" w:hAnsi="Arial" w:cs="Arial"/>
          <w:sz w:val="22"/>
          <w:szCs w:val="22"/>
        </w:rPr>
        <w:t xml:space="preserve"> 26.37(c) and (d) are established in this section and those for </w:t>
      </w:r>
      <w:r w:rsidR="007C27B4">
        <w:rPr>
          <w:rFonts w:ascii="Arial" w:hAnsi="Arial" w:cs="Arial"/>
          <w:sz w:val="22"/>
          <w:szCs w:val="22"/>
        </w:rPr>
        <w:t>section</w:t>
      </w:r>
      <w:r w:rsidRPr="00034EBC">
        <w:rPr>
          <w:rFonts w:ascii="Arial" w:hAnsi="Arial" w:cs="Arial"/>
          <w:sz w:val="22"/>
          <w:szCs w:val="22"/>
        </w:rPr>
        <w:t xml:space="preserve"> 26.37(b) are established by </w:t>
      </w:r>
      <w:r w:rsidR="007C27B4">
        <w:rPr>
          <w:rFonts w:ascii="Arial" w:hAnsi="Arial" w:cs="Arial"/>
          <w:sz w:val="22"/>
          <w:szCs w:val="22"/>
        </w:rPr>
        <w:t>section</w:t>
      </w:r>
      <w:r w:rsidRPr="00034EBC">
        <w:rPr>
          <w:rFonts w:ascii="Arial" w:hAnsi="Arial" w:cs="Arial"/>
          <w:sz w:val="22"/>
          <w:szCs w:val="22"/>
        </w:rPr>
        <w:t> 26.713(a</w:t>
      </w:r>
      <w:proofErr w:type="gramStart"/>
      <w:r w:rsidRPr="00034EBC">
        <w:rPr>
          <w:rFonts w:ascii="Arial" w:hAnsi="Arial" w:cs="Arial"/>
          <w:sz w:val="22"/>
          <w:szCs w:val="22"/>
        </w:rPr>
        <w:t>)(</w:t>
      </w:r>
      <w:proofErr w:type="gramEnd"/>
      <w:r w:rsidRPr="00034EBC">
        <w:rPr>
          <w:rFonts w:ascii="Arial" w:hAnsi="Arial" w:cs="Arial"/>
          <w:sz w:val="22"/>
          <w:szCs w:val="22"/>
        </w:rPr>
        <w:t>3).</w:t>
      </w:r>
    </w:p>
    <w:p w14:paraId="11A9FD4D"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416727F2"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26.39(a)</w:t>
      </w:r>
      <w:r w:rsidR="0062027F" w:rsidRPr="00034EBC">
        <w:rPr>
          <w:rFonts w:ascii="Arial" w:hAnsi="Arial" w:cs="Arial"/>
          <w:sz w:val="22"/>
          <w:szCs w:val="22"/>
        </w:rPr>
        <w:t xml:space="preserve"> requires each licensee and other entity subject to </w:t>
      </w:r>
      <w:r w:rsidR="00CF2DD8">
        <w:rPr>
          <w:rFonts w:ascii="Arial" w:hAnsi="Arial" w:cs="Arial"/>
          <w:sz w:val="22"/>
          <w:szCs w:val="22"/>
        </w:rPr>
        <w:t>S</w:t>
      </w:r>
      <w:r w:rsidR="00CF2DD8" w:rsidRPr="00034EBC">
        <w:rPr>
          <w:rFonts w:ascii="Arial" w:hAnsi="Arial" w:cs="Arial"/>
          <w:sz w:val="22"/>
          <w:szCs w:val="22"/>
        </w:rPr>
        <w:t>ubpart</w:t>
      </w:r>
      <w:r w:rsidR="008D67B7">
        <w:rPr>
          <w:rFonts w:ascii="Arial" w:hAnsi="Arial" w:cs="Arial"/>
          <w:sz w:val="22"/>
          <w:szCs w:val="22"/>
        </w:rPr>
        <w:t xml:space="preserve"> B</w:t>
      </w:r>
      <w:r w:rsidR="00CF2DD8" w:rsidRPr="00034EBC">
        <w:rPr>
          <w:rFonts w:ascii="Arial" w:hAnsi="Arial" w:cs="Arial"/>
          <w:sz w:val="22"/>
          <w:szCs w:val="22"/>
        </w:rPr>
        <w:t xml:space="preserve"> </w:t>
      </w:r>
      <w:r w:rsidR="0062027F" w:rsidRPr="00034EBC">
        <w:rPr>
          <w:rFonts w:ascii="Arial" w:hAnsi="Arial" w:cs="Arial"/>
          <w:sz w:val="22"/>
          <w:szCs w:val="22"/>
        </w:rPr>
        <w:t>to establish procedures for the review of a determination that an individual has violated FFD policy.</w:t>
      </w:r>
    </w:p>
    <w:p w14:paraId="2D7458DD"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6381E9FA"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26.39(b)</w:t>
      </w:r>
      <w:r w:rsidR="0062027F" w:rsidRPr="00034EBC">
        <w:rPr>
          <w:rFonts w:ascii="Arial" w:hAnsi="Arial" w:cs="Arial"/>
          <w:sz w:val="22"/>
          <w:szCs w:val="22"/>
        </w:rPr>
        <w:t xml:space="preserve"> requires that the procedures for the review of a determination that an individual has violated FFD policy provide for giving notice to the individual of the grounds for the determination that the individual has violated the FFD policy and provide for an opportunity for the individual to respond and submit additional information.</w:t>
      </w:r>
    </w:p>
    <w:p w14:paraId="09FA17E8"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5A73CAF7" w14:textId="1BD5F7B2" w:rsidR="0062027F" w:rsidRPr="00034EBC" w:rsidRDefault="0062027F" w:rsidP="003D52AE">
      <w:pPr>
        <w:widowControl/>
        <w:tabs>
          <w:tab w:val="left" w:pos="-1180"/>
          <w:tab w:val="left" w:pos="-720"/>
          <w:tab w:val="left" w:pos="450"/>
          <w:tab w:val="left" w:pos="990"/>
          <w:tab w:val="left" w:pos="2160"/>
        </w:tabs>
        <w:ind w:left="450"/>
        <w:rPr>
          <w:rFonts w:ascii="Arial" w:hAnsi="Arial" w:cs="Arial"/>
          <w:sz w:val="22"/>
          <w:szCs w:val="22"/>
        </w:rPr>
      </w:pPr>
      <w:r w:rsidRPr="00034EBC">
        <w:rPr>
          <w:rFonts w:ascii="Arial" w:hAnsi="Arial" w:cs="Arial"/>
          <w:sz w:val="22"/>
          <w:szCs w:val="22"/>
        </w:rPr>
        <w:t xml:space="preserve">The above two requirements are necessary to ensure that there are written procedures that specify how each FFD program ensures that the criteria for determining that an individual has violated FFD policy have been met and provides individuals with a specified process for reviewing and appealing determinations that the individual has violated FFD policy.  The requirements are necessary to ensure that the due process rights of individuals who are subject to the rule are protected by informing them with sufficient detail about licensee review procedures, what is expected of the individual, and what consequences may result from a </w:t>
      </w:r>
      <w:r w:rsidRPr="00034EBC">
        <w:rPr>
          <w:rFonts w:ascii="Arial" w:hAnsi="Arial" w:cs="Arial"/>
          <w:sz w:val="22"/>
          <w:szCs w:val="22"/>
        </w:rPr>
        <w:lastRenderedPageBreak/>
        <w:t>lack of adherence to the policy.  The requirements also partially meet the legal necessity of provin</w:t>
      </w:r>
      <w:r w:rsidR="00F37A04">
        <w:rPr>
          <w:rFonts w:ascii="Arial" w:hAnsi="Arial" w:cs="Arial"/>
          <w:sz w:val="22"/>
          <w:szCs w:val="22"/>
        </w:rPr>
        <w:t>g “</w:t>
      </w:r>
      <w:r w:rsidRPr="00034EBC">
        <w:rPr>
          <w:rFonts w:ascii="Arial" w:hAnsi="Arial" w:cs="Arial"/>
          <w:sz w:val="22"/>
          <w:szCs w:val="22"/>
        </w:rPr>
        <w:t>prior notice</w:t>
      </w:r>
      <w:r w:rsidR="00A138AF">
        <w:rPr>
          <w:rFonts w:ascii="Arial" w:hAnsi="Arial" w:cs="Arial"/>
          <w:sz w:val="22"/>
          <w:szCs w:val="22"/>
        </w:rPr>
        <w:t>”</w:t>
      </w:r>
      <w:r w:rsidR="00AC3AEC">
        <w:rPr>
          <w:rFonts w:ascii="Arial" w:hAnsi="Arial" w:cs="Arial"/>
          <w:sz w:val="22"/>
          <w:szCs w:val="22"/>
        </w:rPr>
        <w:t xml:space="preserve"> </w:t>
      </w:r>
      <w:r w:rsidRPr="00034EBC">
        <w:rPr>
          <w:rFonts w:ascii="Arial" w:hAnsi="Arial" w:cs="Arial"/>
          <w:sz w:val="22"/>
          <w:szCs w:val="22"/>
        </w:rPr>
        <w:t xml:space="preserve">and having it documented for evidence in legal proceedings. Recordkeeping requirements for </w:t>
      </w:r>
      <w:r w:rsidR="007C27B4">
        <w:rPr>
          <w:rFonts w:ascii="Arial" w:hAnsi="Arial" w:cs="Arial"/>
          <w:sz w:val="22"/>
          <w:szCs w:val="22"/>
        </w:rPr>
        <w:t>section</w:t>
      </w:r>
      <w:r w:rsidRPr="00034EBC">
        <w:rPr>
          <w:rFonts w:ascii="Arial" w:hAnsi="Arial" w:cs="Arial"/>
          <w:sz w:val="22"/>
          <w:szCs w:val="22"/>
        </w:rPr>
        <w:t xml:space="preserve"> 26.39(a) and (b) are established by </w:t>
      </w:r>
      <w:r w:rsidR="007C27B4">
        <w:rPr>
          <w:rFonts w:ascii="Arial" w:hAnsi="Arial" w:cs="Arial"/>
          <w:sz w:val="22"/>
          <w:szCs w:val="22"/>
        </w:rPr>
        <w:t>section</w:t>
      </w:r>
      <w:r w:rsidRPr="00034EBC">
        <w:rPr>
          <w:rFonts w:ascii="Arial" w:hAnsi="Arial" w:cs="Arial"/>
          <w:sz w:val="22"/>
          <w:szCs w:val="22"/>
        </w:rPr>
        <w:t> 26.715(a).</w:t>
      </w:r>
    </w:p>
    <w:p w14:paraId="273E3B9A" w14:textId="77777777" w:rsidR="003D52AE" w:rsidRDefault="003D52AE" w:rsidP="003D52AE">
      <w:pPr>
        <w:widowControl/>
        <w:tabs>
          <w:tab w:val="left" w:pos="-1180"/>
          <w:tab w:val="left" w:pos="-720"/>
          <w:tab w:val="left" w:pos="0"/>
          <w:tab w:val="left" w:pos="990"/>
          <w:tab w:val="left" w:pos="2160"/>
        </w:tabs>
        <w:rPr>
          <w:rFonts w:ascii="Arial" w:hAnsi="Arial" w:cs="Arial"/>
          <w:sz w:val="22"/>
          <w:szCs w:val="22"/>
          <w:u w:val="single"/>
        </w:rPr>
      </w:pPr>
    </w:p>
    <w:p w14:paraId="19813C91"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26.39(d)</w:t>
      </w:r>
      <w:r w:rsidR="0062027F" w:rsidRPr="00034EBC">
        <w:rPr>
          <w:rFonts w:ascii="Arial" w:hAnsi="Arial" w:cs="Arial"/>
          <w:sz w:val="22"/>
          <w:szCs w:val="22"/>
        </w:rPr>
        <w:t xml:space="preserve"> requires that if a review of a determination that an individual has violated FFD policy finds in favor of the individual, the licensee or other entity must update the relevant records to reflect the outcome of the review and delete or correct all information found to be inaccurate.</w:t>
      </w:r>
    </w:p>
    <w:p w14:paraId="0DFD544E"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4A97EEB4" w14:textId="77777777" w:rsidR="0062027F" w:rsidRPr="00034EBC" w:rsidRDefault="0062027F" w:rsidP="003D52AE">
      <w:pPr>
        <w:widowControl/>
        <w:tabs>
          <w:tab w:val="left" w:pos="-1180"/>
          <w:tab w:val="left" w:pos="-720"/>
          <w:tab w:val="left" w:pos="450"/>
          <w:tab w:val="left" w:pos="990"/>
          <w:tab w:val="left" w:pos="2160"/>
        </w:tabs>
        <w:ind w:left="450"/>
        <w:rPr>
          <w:rFonts w:ascii="Arial" w:hAnsi="Arial" w:cs="Arial"/>
          <w:sz w:val="22"/>
          <w:szCs w:val="22"/>
        </w:rPr>
      </w:pPr>
      <w:r w:rsidRPr="00034EBC">
        <w:rPr>
          <w:rFonts w:ascii="Arial" w:hAnsi="Arial" w:cs="Arial"/>
          <w:sz w:val="22"/>
          <w:szCs w:val="22"/>
        </w:rPr>
        <w:t xml:space="preserve">This collection requirement is necessary to ensure that the records of licensees and other entities do not contain incorrect information concerning FFD determinations pertaining to particular individuals.  This requirement helps to ensure that incorrect information does not enter and proliferate throughout this information-sharing network.  Recordkeeping requirements for </w:t>
      </w:r>
      <w:r w:rsidR="007C27B4">
        <w:rPr>
          <w:rFonts w:ascii="Arial" w:hAnsi="Arial" w:cs="Arial"/>
          <w:sz w:val="22"/>
          <w:szCs w:val="22"/>
        </w:rPr>
        <w:t>section</w:t>
      </w:r>
      <w:r w:rsidRPr="00034EBC">
        <w:rPr>
          <w:rFonts w:ascii="Arial" w:hAnsi="Arial" w:cs="Arial"/>
          <w:sz w:val="22"/>
          <w:szCs w:val="22"/>
        </w:rPr>
        <w:t xml:space="preserve"> 26.39(d) are established by </w:t>
      </w:r>
      <w:r w:rsidR="007C27B4">
        <w:rPr>
          <w:rFonts w:ascii="Arial" w:hAnsi="Arial" w:cs="Arial"/>
          <w:sz w:val="22"/>
          <w:szCs w:val="22"/>
        </w:rPr>
        <w:t>section</w:t>
      </w:r>
      <w:r w:rsidRPr="00034EBC">
        <w:rPr>
          <w:rFonts w:ascii="Arial" w:hAnsi="Arial" w:cs="Arial"/>
          <w:sz w:val="22"/>
          <w:szCs w:val="22"/>
        </w:rPr>
        <w:t> 26.713(a</w:t>
      </w:r>
      <w:proofErr w:type="gramStart"/>
      <w:r w:rsidRPr="00034EBC">
        <w:rPr>
          <w:rFonts w:ascii="Arial" w:hAnsi="Arial" w:cs="Arial"/>
          <w:sz w:val="22"/>
          <w:szCs w:val="22"/>
        </w:rPr>
        <w:t>)(</w:t>
      </w:r>
      <w:proofErr w:type="gramEnd"/>
      <w:r w:rsidRPr="00034EBC">
        <w:rPr>
          <w:rFonts w:ascii="Arial" w:hAnsi="Arial" w:cs="Arial"/>
          <w:sz w:val="22"/>
          <w:szCs w:val="22"/>
        </w:rPr>
        <w:t>2).</w:t>
      </w:r>
    </w:p>
    <w:p w14:paraId="41AD5C56"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32BC2D21" w14:textId="77777777" w:rsidR="0062027F" w:rsidRPr="00034EBC" w:rsidRDefault="00A35700"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26.39(e)</w:t>
      </w:r>
      <w:r w:rsidR="0062027F" w:rsidRPr="00034EBC">
        <w:rPr>
          <w:rFonts w:ascii="Arial" w:hAnsi="Arial" w:cs="Arial"/>
          <w:sz w:val="22"/>
          <w:szCs w:val="22"/>
        </w:rPr>
        <w:t xml:space="preserve"> requires that when a C/V is administering an FFD program on which licensees and other entities rely, and the C/V determines that its employee, subcontractor, or applicant has violated its FFD policy, the C/V shall ensure that the review procedure required by </w:t>
      </w:r>
      <w:r w:rsidR="007C27B4">
        <w:rPr>
          <w:rFonts w:ascii="Arial" w:hAnsi="Arial" w:cs="Arial"/>
          <w:sz w:val="22"/>
          <w:szCs w:val="22"/>
        </w:rPr>
        <w:t>section</w:t>
      </w:r>
      <w:r w:rsidR="0062027F" w:rsidRPr="00034EBC">
        <w:rPr>
          <w:rFonts w:ascii="Arial" w:hAnsi="Arial" w:cs="Arial"/>
          <w:sz w:val="22"/>
          <w:szCs w:val="22"/>
        </w:rPr>
        <w:t xml:space="preserve"> 26.39 is provided to the individual.  This requirement is necessary to ensure that individuals subject to the rule </w:t>
      </w:r>
      <w:r w:rsidR="00CF2DD8">
        <w:rPr>
          <w:rFonts w:ascii="Arial" w:hAnsi="Arial" w:cs="Arial"/>
          <w:sz w:val="22"/>
          <w:szCs w:val="22"/>
        </w:rPr>
        <w:t xml:space="preserve">receive </w:t>
      </w:r>
      <w:r w:rsidR="0062027F" w:rsidRPr="00034EBC">
        <w:rPr>
          <w:rFonts w:ascii="Arial" w:hAnsi="Arial" w:cs="Arial"/>
          <w:sz w:val="22"/>
          <w:szCs w:val="22"/>
        </w:rPr>
        <w:t xml:space="preserve">sufficient </w:t>
      </w:r>
      <w:r w:rsidR="007C1111">
        <w:rPr>
          <w:rFonts w:ascii="Arial" w:hAnsi="Arial" w:cs="Arial"/>
          <w:sz w:val="22"/>
          <w:szCs w:val="22"/>
        </w:rPr>
        <w:t>information</w:t>
      </w:r>
      <w:r w:rsidR="0062027F" w:rsidRPr="00034EBC">
        <w:rPr>
          <w:rFonts w:ascii="Arial" w:hAnsi="Arial" w:cs="Arial"/>
          <w:sz w:val="22"/>
          <w:szCs w:val="22"/>
        </w:rPr>
        <w:t xml:space="preserve"> about licensee review procedures, </w:t>
      </w:r>
      <w:r w:rsidR="007C1111">
        <w:rPr>
          <w:rFonts w:ascii="Arial" w:hAnsi="Arial" w:cs="Arial"/>
          <w:sz w:val="22"/>
          <w:szCs w:val="22"/>
        </w:rPr>
        <w:t xml:space="preserve">the responsibility of each individual under the policy, </w:t>
      </w:r>
      <w:r w:rsidR="0062027F" w:rsidRPr="00034EBC">
        <w:rPr>
          <w:rFonts w:ascii="Arial" w:hAnsi="Arial" w:cs="Arial"/>
          <w:sz w:val="22"/>
          <w:szCs w:val="22"/>
        </w:rPr>
        <w:t xml:space="preserve">and </w:t>
      </w:r>
      <w:r w:rsidR="007C1111">
        <w:rPr>
          <w:rFonts w:ascii="Arial" w:hAnsi="Arial" w:cs="Arial"/>
          <w:sz w:val="22"/>
          <w:szCs w:val="22"/>
        </w:rPr>
        <w:t xml:space="preserve">the </w:t>
      </w:r>
      <w:r w:rsidR="0062027F" w:rsidRPr="00034EBC">
        <w:rPr>
          <w:rFonts w:ascii="Arial" w:hAnsi="Arial" w:cs="Arial"/>
          <w:sz w:val="22"/>
          <w:szCs w:val="22"/>
        </w:rPr>
        <w:t xml:space="preserve">consequences </w:t>
      </w:r>
      <w:r w:rsidR="007C1111">
        <w:rPr>
          <w:rFonts w:ascii="Arial" w:hAnsi="Arial" w:cs="Arial"/>
          <w:sz w:val="22"/>
          <w:szCs w:val="22"/>
        </w:rPr>
        <w:t xml:space="preserve">of not </w:t>
      </w:r>
      <w:r w:rsidR="007C1111" w:rsidRPr="00034EBC">
        <w:rPr>
          <w:rFonts w:ascii="Arial" w:hAnsi="Arial" w:cs="Arial"/>
          <w:sz w:val="22"/>
          <w:szCs w:val="22"/>
        </w:rPr>
        <w:t>adher</w:t>
      </w:r>
      <w:r w:rsidR="007C1111">
        <w:rPr>
          <w:rFonts w:ascii="Arial" w:hAnsi="Arial" w:cs="Arial"/>
          <w:sz w:val="22"/>
          <w:szCs w:val="22"/>
        </w:rPr>
        <w:t>ing</w:t>
      </w:r>
      <w:r w:rsidR="007C1111" w:rsidRPr="00034EBC">
        <w:rPr>
          <w:rFonts w:ascii="Arial" w:hAnsi="Arial" w:cs="Arial"/>
          <w:sz w:val="22"/>
          <w:szCs w:val="22"/>
        </w:rPr>
        <w:t xml:space="preserve"> </w:t>
      </w:r>
      <w:r w:rsidR="0062027F" w:rsidRPr="00034EBC">
        <w:rPr>
          <w:rFonts w:ascii="Arial" w:hAnsi="Arial" w:cs="Arial"/>
          <w:sz w:val="22"/>
          <w:szCs w:val="22"/>
        </w:rPr>
        <w:t xml:space="preserve">to the policy.  The requirement also partially meets the legal necessity of proving prior notice and having </w:t>
      </w:r>
      <w:r w:rsidR="003D1AB8">
        <w:rPr>
          <w:rFonts w:ascii="Arial" w:hAnsi="Arial" w:cs="Arial"/>
          <w:sz w:val="22"/>
          <w:szCs w:val="22"/>
        </w:rPr>
        <w:t>the notice</w:t>
      </w:r>
      <w:r w:rsidR="0062027F" w:rsidRPr="00034EBC">
        <w:rPr>
          <w:rFonts w:ascii="Arial" w:hAnsi="Arial" w:cs="Arial"/>
          <w:sz w:val="22"/>
          <w:szCs w:val="22"/>
        </w:rPr>
        <w:t xml:space="preserve"> documented for evidence in legal proceedings.  Recordkeeping requirements for </w:t>
      </w:r>
      <w:r w:rsidR="007C27B4">
        <w:rPr>
          <w:rFonts w:ascii="Arial" w:hAnsi="Arial" w:cs="Arial"/>
          <w:sz w:val="22"/>
          <w:szCs w:val="22"/>
        </w:rPr>
        <w:t>section</w:t>
      </w:r>
      <w:r w:rsidR="0062027F" w:rsidRPr="00034EBC">
        <w:rPr>
          <w:rFonts w:ascii="Arial" w:hAnsi="Arial" w:cs="Arial"/>
          <w:sz w:val="22"/>
          <w:szCs w:val="22"/>
        </w:rPr>
        <w:t xml:space="preserve"> 26.39(e) are established by </w:t>
      </w:r>
      <w:r w:rsidR="007C27B4">
        <w:rPr>
          <w:rFonts w:ascii="Arial" w:hAnsi="Arial" w:cs="Arial"/>
          <w:sz w:val="22"/>
          <w:szCs w:val="22"/>
        </w:rPr>
        <w:t>section</w:t>
      </w:r>
      <w:r w:rsidR="0062027F" w:rsidRPr="00034EBC">
        <w:rPr>
          <w:rFonts w:ascii="Arial" w:hAnsi="Arial" w:cs="Arial"/>
          <w:sz w:val="22"/>
          <w:szCs w:val="22"/>
        </w:rPr>
        <w:t> 26.713(a</w:t>
      </w:r>
      <w:proofErr w:type="gramStart"/>
      <w:r w:rsidR="0062027F" w:rsidRPr="00034EBC">
        <w:rPr>
          <w:rFonts w:ascii="Arial" w:hAnsi="Arial" w:cs="Arial"/>
          <w:sz w:val="22"/>
          <w:szCs w:val="22"/>
        </w:rPr>
        <w:t>)(</w:t>
      </w:r>
      <w:proofErr w:type="gramEnd"/>
      <w:r w:rsidR="0062027F" w:rsidRPr="00034EBC">
        <w:rPr>
          <w:rFonts w:ascii="Arial" w:hAnsi="Arial" w:cs="Arial"/>
          <w:sz w:val="22"/>
          <w:szCs w:val="22"/>
        </w:rPr>
        <w:t>2).</w:t>
      </w:r>
    </w:p>
    <w:p w14:paraId="781C1550"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686AA575"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26.41(a)</w:t>
      </w:r>
      <w:r w:rsidR="0062027F" w:rsidRPr="00034EBC">
        <w:rPr>
          <w:rFonts w:ascii="Arial" w:hAnsi="Arial" w:cs="Arial"/>
          <w:sz w:val="22"/>
          <w:szCs w:val="22"/>
        </w:rPr>
        <w:t xml:space="preserve"> requires licensees and other entities to ensure that the FFD program elements provided by C/Vs, the FFD programs of any C/Vs that are accepted by the licensee or other entity, any FFD program services that are provided to the C/V by a subcontractor, and the programs of the HHS-certified laboratories upon whom the licensee or other entity and its C/Vs rely is audited and corrective actions are taken to resolve any problems identified.</w:t>
      </w:r>
    </w:p>
    <w:p w14:paraId="5E5A5C08"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4B8999A3"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26.41(b)</w:t>
      </w:r>
      <w:r w:rsidR="0062027F" w:rsidRPr="00034EBC">
        <w:rPr>
          <w:rFonts w:ascii="Arial" w:hAnsi="Arial" w:cs="Arial"/>
          <w:sz w:val="22"/>
          <w:szCs w:val="22"/>
        </w:rPr>
        <w:t xml:space="preserve"> requires licensees and other entities to ensure that the entire FFD program is audited as needed, and at least</w:t>
      </w:r>
      <w:r w:rsidR="000109D9">
        <w:rPr>
          <w:rFonts w:ascii="Arial" w:hAnsi="Arial" w:cs="Arial"/>
          <w:sz w:val="22"/>
          <w:szCs w:val="22"/>
        </w:rPr>
        <w:t xml:space="preserve"> on a</w:t>
      </w:r>
      <w:r w:rsidR="0062027F" w:rsidRPr="00034EBC">
        <w:rPr>
          <w:rFonts w:ascii="Arial" w:hAnsi="Arial" w:cs="Arial"/>
          <w:sz w:val="22"/>
          <w:szCs w:val="22"/>
        </w:rPr>
        <w:t xml:space="preserve"> nominal 24</w:t>
      </w:r>
      <w:r w:rsidR="003D1AB8">
        <w:rPr>
          <w:rFonts w:ascii="Arial" w:hAnsi="Arial" w:cs="Arial"/>
          <w:sz w:val="22"/>
          <w:szCs w:val="22"/>
        </w:rPr>
        <w:t>-</w:t>
      </w:r>
      <w:r w:rsidR="0062027F" w:rsidRPr="00034EBC">
        <w:rPr>
          <w:rFonts w:ascii="Arial" w:hAnsi="Arial" w:cs="Arial"/>
          <w:sz w:val="22"/>
          <w:szCs w:val="22"/>
        </w:rPr>
        <w:t>month</w:t>
      </w:r>
      <w:r w:rsidR="000109D9">
        <w:rPr>
          <w:rFonts w:ascii="Arial" w:hAnsi="Arial" w:cs="Arial"/>
          <w:sz w:val="22"/>
          <w:szCs w:val="22"/>
        </w:rPr>
        <w:t xml:space="preserve"> frequency</w:t>
      </w:r>
      <w:r w:rsidR="0062027F" w:rsidRPr="00034EBC">
        <w:rPr>
          <w:rFonts w:ascii="Arial" w:hAnsi="Arial" w:cs="Arial"/>
          <w:sz w:val="22"/>
          <w:szCs w:val="22"/>
        </w:rPr>
        <w:t>.</w:t>
      </w:r>
    </w:p>
    <w:p w14:paraId="78D7F048"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0F29F3D8"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26.41(c)(1)</w:t>
      </w:r>
      <w:r w:rsidR="0062027F" w:rsidRPr="00034EBC">
        <w:rPr>
          <w:rFonts w:ascii="Arial" w:hAnsi="Arial" w:cs="Arial"/>
          <w:sz w:val="22"/>
          <w:szCs w:val="22"/>
        </w:rPr>
        <w:t xml:space="preserve"> requires licensees and other entities to ensure that FFD services that are provided to a licensee or other entity by C/V personnel who are off site or are not under the direct daily supervision or observation of the licensee</w:t>
      </w:r>
      <w:r w:rsidR="00CC72BC" w:rsidRPr="00034EBC">
        <w:rPr>
          <w:rFonts w:ascii="Arial" w:hAnsi="Arial" w:cs="Arial"/>
          <w:sz w:val="22"/>
          <w:szCs w:val="22"/>
        </w:rPr>
        <w:t>’</w:t>
      </w:r>
      <w:r w:rsidR="0062027F" w:rsidRPr="00034EBC">
        <w:rPr>
          <w:rFonts w:ascii="Arial" w:hAnsi="Arial" w:cs="Arial"/>
          <w:sz w:val="22"/>
          <w:szCs w:val="22"/>
        </w:rPr>
        <w:t>s or other entity</w:t>
      </w:r>
      <w:r w:rsidR="00CC72BC" w:rsidRPr="00034EBC">
        <w:rPr>
          <w:rFonts w:ascii="Arial" w:hAnsi="Arial" w:cs="Arial"/>
          <w:sz w:val="22"/>
          <w:szCs w:val="22"/>
        </w:rPr>
        <w:t>’</w:t>
      </w:r>
      <w:r w:rsidR="0062027F" w:rsidRPr="00034EBC">
        <w:rPr>
          <w:rFonts w:ascii="Arial" w:hAnsi="Arial" w:cs="Arial"/>
          <w:sz w:val="22"/>
          <w:szCs w:val="22"/>
        </w:rPr>
        <w:t>s personnel, and HHS-certified laboratories, are audited on a nominal 12-month frequency.</w:t>
      </w:r>
    </w:p>
    <w:p w14:paraId="577C5858"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58560E9F" w14:textId="77777777" w:rsidR="0062027F" w:rsidRPr="00034EBC" w:rsidRDefault="0062027F" w:rsidP="003D52AE">
      <w:pPr>
        <w:widowControl/>
        <w:tabs>
          <w:tab w:val="left" w:pos="-1180"/>
          <w:tab w:val="left" w:pos="-720"/>
          <w:tab w:val="left" w:pos="990"/>
          <w:tab w:val="left" w:pos="2160"/>
        </w:tabs>
        <w:ind w:left="450"/>
        <w:rPr>
          <w:rFonts w:ascii="Arial" w:hAnsi="Arial" w:cs="Arial"/>
          <w:sz w:val="22"/>
          <w:szCs w:val="22"/>
        </w:rPr>
      </w:pPr>
      <w:r w:rsidRPr="00034EBC">
        <w:rPr>
          <w:rFonts w:ascii="Arial" w:hAnsi="Arial" w:cs="Arial"/>
          <w:sz w:val="22"/>
          <w:szCs w:val="22"/>
        </w:rPr>
        <w:t xml:space="preserve">The burden for documenting audit records is </w:t>
      </w:r>
      <w:r w:rsidR="000109D9">
        <w:rPr>
          <w:rFonts w:ascii="Arial" w:hAnsi="Arial" w:cs="Arial"/>
          <w:sz w:val="22"/>
          <w:szCs w:val="22"/>
        </w:rPr>
        <w:t>accounted for</w:t>
      </w:r>
      <w:r w:rsidR="000109D9" w:rsidRPr="00034EBC">
        <w:rPr>
          <w:rFonts w:ascii="Arial" w:hAnsi="Arial" w:cs="Arial"/>
          <w:sz w:val="22"/>
          <w:szCs w:val="22"/>
        </w:rPr>
        <w:t xml:space="preserve"> </w:t>
      </w:r>
      <w:r w:rsidRPr="00034EBC">
        <w:rPr>
          <w:rFonts w:ascii="Arial" w:hAnsi="Arial" w:cs="Arial"/>
          <w:sz w:val="22"/>
          <w:szCs w:val="22"/>
        </w:rPr>
        <w:t xml:space="preserve">under </w:t>
      </w:r>
      <w:r w:rsidR="007C27B4">
        <w:rPr>
          <w:rFonts w:ascii="Arial" w:hAnsi="Arial" w:cs="Arial"/>
          <w:sz w:val="22"/>
          <w:szCs w:val="22"/>
        </w:rPr>
        <w:t>section</w:t>
      </w:r>
      <w:r w:rsidRPr="00034EBC">
        <w:rPr>
          <w:rFonts w:ascii="Arial" w:hAnsi="Arial" w:cs="Arial"/>
          <w:sz w:val="22"/>
          <w:szCs w:val="22"/>
        </w:rPr>
        <w:t> 26.41(f).</w:t>
      </w:r>
    </w:p>
    <w:p w14:paraId="787BBDC1"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3E2B86B4"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26.41(d)</w:t>
      </w:r>
      <w:r w:rsidR="0062027F" w:rsidRPr="00034EBC">
        <w:rPr>
          <w:rFonts w:ascii="Arial" w:hAnsi="Arial" w:cs="Arial"/>
          <w:sz w:val="22"/>
          <w:szCs w:val="22"/>
        </w:rPr>
        <w:t xml:space="preserve"> requires contracts by licensees or other entities with C/Vs and HHS-certified laboratories to reserve the right of licensees to review all information and documentation that is reasonably relevant to audits of FFD program elements provided by C/Vs, the program elements of any C/Vs that are accepted by the licensee or other entity, and the programs of HHS-certified laboratories, and to obtain copies of and take away any documents and any other data that may be needed to assure that the C/V, its subcontractors, or the HHS-certified laboratory are performing their functions properly.</w:t>
      </w:r>
    </w:p>
    <w:p w14:paraId="26DB8F51"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5015EDCB"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lastRenderedPageBreak/>
        <w:t>10 CFR</w:t>
      </w:r>
      <w:r w:rsidR="0062027F" w:rsidRPr="00034EBC">
        <w:rPr>
          <w:rFonts w:ascii="Arial" w:hAnsi="Arial" w:cs="Arial"/>
          <w:sz w:val="22"/>
          <w:szCs w:val="22"/>
          <w:u w:val="single"/>
        </w:rPr>
        <w:t xml:space="preserve"> 26.41(f)</w:t>
      </w:r>
      <w:r w:rsidR="0062027F" w:rsidRPr="00034EBC">
        <w:rPr>
          <w:rFonts w:ascii="Arial" w:hAnsi="Arial" w:cs="Arial"/>
          <w:sz w:val="22"/>
          <w:szCs w:val="22"/>
        </w:rPr>
        <w:t xml:space="preserve"> requires the results of any audits required by </w:t>
      </w:r>
      <w:r w:rsidR="007C27B4">
        <w:rPr>
          <w:rFonts w:ascii="Arial" w:hAnsi="Arial" w:cs="Arial"/>
          <w:sz w:val="22"/>
          <w:szCs w:val="22"/>
        </w:rPr>
        <w:t>section</w:t>
      </w:r>
      <w:r w:rsidR="0062027F" w:rsidRPr="00034EBC">
        <w:rPr>
          <w:rFonts w:ascii="Arial" w:hAnsi="Arial" w:cs="Arial"/>
          <w:sz w:val="22"/>
          <w:szCs w:val="22"/>
        </w:rPr>
        <w:t xml:space="preserve"> 26.41(a), (b), and (c) to be documented and reported to senior corporate and site management.  C/Vs who have licensee-approved FFD programs must provide the licensees to whom they provide services with copies of the audit report.</w:t>
      </w:r>
    </w:p>
    <w:p w14:paraId="745056A4" w14:textId="77777777" w:rsidR="003D52AE" w:rsidRDefault="003D52AE" w:rsidP="003D52AE">
      <w:pPr>
        <w:widowControl/>
        <w:tabs>
          <w:tab w:val="left" w:pos="-1180"/>
          <w:tab w:val="left" w:pos="-720"/>
          <w:tab w:val="left" w:pos="0"/>
          <w:tab w:val="left" w:pos="990"/>
          <w:tab w:val="left" w:pos="2160"/>
        </w:tabs>
        <w:rPr>
          <w:rFonts w:ascii="Arial" w:hAnsi="Arial" w:cs="Arial"/>
          <w:sz w:val="22"/>
          <w:szCs w:val="22"/>
          <w:u w:val="single"/>
        </w:rPr>
      </w:pPr>
    </w:p>
    <w:p w14:paraId="4918BFDF"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26.41(g)</w:t>
      </w:r>
      <w:r w:rsidR="0062027F" w:rsidRPr="00034EBC">
        <w:rPr>
          <w:rFonts w:ascii="Arial" w:hAnsi="Arial" w:cs="Arial"/>
          <w:sz w:val="22"/>
          <w:szCs w:val="22"/>
        </w:rPr>
        <w:t xml:space="preserve"> allows licensees and other entities to jointly conduct audits or to accept audits conducted by other licensees, but requires them to review audit records and reports to identify any areas that were not covered by the shared or accepted audit and to maintain a copy of the shared audit and inspection records, including findings, recommendations, and corrective actions.</w:t>
      </w:r>
    </w:p>
    <w:p w14:paraId="5585B63C"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05AD0F0A" w14:textId="77777777" w:rsidR="0062027F" w:rsidRPr="00034EBC" w:rsidRDefault="0062027F" w:rsidP="003D52AE">
      <w:pPr>
        <w:widowControl/>
        <w:tabs>
          <w:tab w:val="left" w:pos="-1180"/>
          <w:tab w:val="left" w:pos="-720"/>
          <w:tab w:val="left" w:pos="450"/>
          <w:tab w:val="left" w:pos="990"/>
          <w:tab w:val="left" w:pos="2160"/>
        </w:tabs>
        <w:ind w:left="450"/>
        <w:rPr>
          <w:rFonts w:ascii="Arial" w:hAnsi="Arial" w:cs="Arial"/>
          <w:sz w:val="22"/>
          <w:szCs w:val="22"/>
        </w:rPr>
      </w:pPr>
      <w:r w:rsidRPr="00034EBC">
        <w:rPr>
          <w:rFonts w:ascii="Arial" w:hAnsi="Arial" w:cs="Arial"/>
          <w:sz w:val="22"/>
          <w:szCs w:val="22"/>
        </w:rPr>
        <w:t xml:space="preserve">These above requirements for audit documentation, maintenance of audit records, and access to audit information are necessary to help ensure identification and resolution of program weaknesses and to help licensees and other entities, including C/Vs and HHS-certified laboratories, determine what corrective actions are necessary and carry out necessary corrective actions.  The requirements help to ensure that necessary information is available for NRC inspections.  Requirements for obtaining copies of audit records under </w:t>
      </w:r>
      <w:r w:rsidR="007C27B4">
        <w:rPr>
          <w:rFonts w:ascii="Arial" w:hAnsi="Arial" w:cs="Arial"/>
          <w:sz w:val="22"/>
          <w:szCs w:val="22"/>
        </w:rPr>
        <w:t>section</w:t>
      </w:r>
      <w:r w:rsidRPr="00034EBC">
        <w:rPr>
          <w:rFonts w:ascii="Arial" w:hAnsi="Arial" w:cs="Arial"/>
          <w:sz w:val="22"/>
          <w:szCs w:val="22"/>
        </w:rPr>
        <w:t xml:space="preserve"> 26.41(d) and distribution of audit records and reports to management under </w:t>
      </w:r>
      <w:r w:rsidR="007C27B4">
        <w:rPr>
          <w:rFonts w:ascii="Arial" w:hAnsi="Arial" w:cs="Arial"/>
          <w:sz w:val="22"/>
          <w:szCs w:val="22"/>
        </w:rPr>
        <w:t>section</w:t>
      </w:r>
      <w:r w:rsidRPr="00034EBC">
        <w:rPr>
          <w:rFonts w:ascii="Arial" w:hAnsi="Arial" w:cs="Arial"/>
          <w:sz w:val="22"/>
          <w:szCs w:val="22"/>
        </w:rPr>
        <w:t xml:space="preserve"> 26.41(f) and (g) are established in these sections.  Recordkeeping requirements for retention of audit records in </w:t>
      </w:r>
      <w:r w:rsidR="007C27B4">
        <w:rPr>
          <w:rFonts w:ascii="Arial" w:hAnsi="Arial" w:cs="Arial"/>
          <w:sz w:val="22"/>
          <w:szCs w:val="22"/>
        </w:rPr>
        <w:t>section</w:t>
      </w:r>
      <w:r w:rsidRPr="00034EBC">
        <w:rPr>
          <w:rFonts w:ascii="Arial" w:hAnsi="Arial" w:cs="Arial"/>
          <w:sz w:val="22"/>
          <w:szCs w:val="22"/>
        </w:rPr>
        <w:t xml:space="preserve"> 26.41(f) and (g) are established by </w:t>
      </w:r>
      <w:r w:rsidR="007C27B4">
        <w:rPr>
          <w:rFonts w:ascii="Arial" w:hAnsi="Arial" w:cs="Arial"/>
          <w:sz w:val="22"/>
          <w:szCs w:val="22"/>
        </w:rPr>
        <w:t>section</w:t>
      </w:r>
      <w:r w:rsidRPr="00034EBC">
        <w:rPr>
          <w:rFonts w:ascii="Arial" w:hAnsi="Arial" w:cs="Arial"/>
          <w:sz w:val="22"/>
          <w:szCs w:val="22"/>
        </w:rPr>
        <w:t> 26.713(b</w:t>
      </w:r>
      <w:proofErr w:type="gramStart"/>
      <w:r w:rsidRPr="00034EBC">
        <w:rPr>
          <w:rFonts w:ascii="Arial" w:hAnsi="Arial" w:cs="Arial"/>
          <w:sz w:val="22"/>
          <w:szCs w:val="22"/>
        </w:rPr>
        <w:t>)(</w:t>
      </w:r>
      <w:proofErr w:type="gramEnd"/>
      <w:r w:rsidRPr="00034EBC">
        <w:rPr>
          <w:rFonts w:ascii="Arial" w:hAnsi="Arial" w:cs="Arial"/>
          <w:sz w:val="22"/>
          <w:szCs w:val="22"/>
        </w:rPr>
        <w:t>2).</w:t>
      </w:r>
    </w:p>
    <w:p w14:paraId="5B26B40B"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76D5F9C9" w14:textId="77777777" w:rsidR="0062027F" w:rsidRPr="00034EBC" w:rsidRDefault="00A35700"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26.53(d)</w:t>
      </w:r>
      <w:r w:rsidR="0062027F" w:rsidRPr="00034EBC">
        <w:rPr>
          <w:rFonts w:ascii="Arial" w:hAnsi="Arial" w:cs="Arial"/>
          <w:sz w:val="22"/>
          <w:szCs w:val="22"/>
        </w:rPr>
        <w:t xml:space="preserve"> requires the FFD program of a licensee or other entity that is seeking to grant authorization to an individual who is maintaining authorization under another FFD program to ensure that the program elements to which the individual is subject under the transferring FFD program remain current.  This </w:t>
      </w:r>
      <w:r w:rsidR="00D81F87">
        <w:rPr>
          <w:rFonts w:ascii="Arial" w:hAnsi="Arial" w:cs="Arial"/>
          <w:sz w:val="22"/>
          <w:szCs w:val="22"/>
        </w:rPr>
        <w:t>section</w:t>
      </w:r>
      <w:r w:rsidR="00D81F87" w:rsidRPr="00034EBC">
        <w:rPr>
          <w:rFonts w:ascii="Arial" w:hAnsi="Arial" w:cs="Arial"/>
          <w:sz w:val="22"/>
          <w:szCs w:val="22"/>
        </w:rPr>
        <w:t xml:space="preserve"> </w:t>
      </w:r>
      <w:r w:rsidR="0062027F" w:rsidRPr="00034EBC">
        <w:rPr>
          <w:rFonts w:ascii="Arial" w:hAnsi="Arial" w:cs="Arial"/>
          <w:sz w:val="22"/>
          <w:szCs w:val="22"/>
        </w:rPr>
        <w:t>requires communications between the two FFD programs to ensure that the necessary information is transferred between them concerning the individual.</w:t>
      </w:r>
    </w:p>
    <w:p w14:paraId="09DC9486"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6E3A9FEF" w14:textId="77777777" w:rsidR="0062027F" w:rsidRPr="00034EBC" w:rsidRDefault="00A35700"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26.53(e</w:t>
      </w:r>
      <w:proofErr w:type="gramStart"/>
      <w:r w:rsidR="0062027F" w:rsidRPr="00034EBC">
        <w:rPr>
          <w:rFonts w:ascii="Arial" w:hAnsi="Arial" w:cs="Arial"/>
          <w:sz w:val="22"/>
          <w:szCs w:val="22"/>
          <w:u w:val="single"/>
        </w:rPr>
        <w:t>)(</w:t>
      </w:r>
      <w:proofErr w:type="gramEnd"/>
      <w:r w:rsidR="0062027F" w:rsidRPr="00034EBC">
        <w:rPr>
          <w:rFonts w:ascii="Arial" w:hAnsi="Arial" w:cs="Arial"/>
          <w:sz w:val="22"/>
          <w:szCs w:val="22"/>
          <w:u w:val="single"/>
        </w:rPr>
        <w:t>2)</w:t>
      </w:r>
      <w:r w:rsidR="0062027F" w:rsidRPr="00034EBC">
        <w:rPr>
          <w:rFonts w:ascii="Arial" w:hAnsi="Arial" w:cs="Arial"/>
          <w:sz w:val="22"/>
          <w:szCs w:val="22"/>
        </w:rPr>
        <w:t xml:space="preserve"> requires a C/V to inform a licensee or other entity if the C/V</w:t>
      </w:r>
      <w:r w:rsidR="00CC72BC" w:rsidRPr="00034EBC">
        <w:rPr>
          <w:rFonts w:ascii="Arial" w:hAnsi="Arial" w:cs="Arial"/>
          <w:sz w:val="22"/>
          <w:szCs w:val="22"/>
        </w:rPr>
        <w:t>’</w:t>
      </w:r>
      <w:r w:rsidR="0062027F" w:rsidRPr="00034EBC">
        <w:rPr>
          <w:rFonts w:ascii="Arial" w:hAnsi="Arial" w:cs="Arial"/>
          <w:sz w:val="22"/>
          <w:szCs w:val="22"/>
        </w:rPr>
        <w:t>s FFD program denies or unfavorably terminates an individual</w:t>
      </w:r>
      <w:r w:rsidR="00CC72BC" w:rsidRPr="00034EBC">
        <w:rPr>
          <w:rFonts w:ascii="Arial" w:hAnsi="Arial" w:cs="Arial"/>
          <w:sz w:val="22"/>
          <w:szCs w:val="22"/>
        </w:rPr>
        <w:t>’</w:t>
      </w:r>
      <w:r w:rsidR="0062027F" w:rsidRPr="00034EBC">
        <w:rPr>
          <w:rFonts w:ascii="Arial" w:hAnsi="Arial" w:cs="Arial"/>
          <w:sz w:val="22"/>
          <w:szCs w:val="22"/>
        </w:rPr>
        <w:t xml:space="preserve">s authorization and the individual is performing any duties for the licensee or other entity that are specified in </w:t>
      </w:r>
      <w:r w:rsidR="007C27B4">
        <w:rPr>
          <w:rFonts w:ascii="Arial" w:hAnsi="Arial" w:cs="Arial"/>
          <w:sz w:val="22"/>
          <w:szCs w:val="22"/>
        </w:rPr>
        <w:t>section</w:t>
      </w:r>
      <w:r w:rsidR="0062027F" w:rsidRPr="00034EBC">
        <w:rPr>
          <w:rFonts w:ascii="Arial" w:hAnsi="Arial" w:cs="Arial"/>
          <w:sz w:val="22"/>
          <w:szCs w:val="22"/>
        </w:rPr>
        <w:t> 26.4(a) through (e) and (g), or, at the licensee</w:t>
      </w:r>
      <w:r w:rsidR="00CC72BC" w:rsidRPr="00034EBC">
        <w:rPr>
          <w:rFonts w:ascii="Arial" w:hAnsi="Arial" w:cs="Arial"/>
          <w:sz w:val="22"/>
          <w:szCs w:val="22"/>
        </w:rPr>
        <w:t>’</w:t>
      </w:r>
      <w:r w:rsidR="0062027F" w:rsidRPr="00034EBC">
        <w:rPr>
          <w:rFonts w:ascii="Arial" w:hAnsi="Arial" w:cs="Arial"/>
          <w:sz w:val="22"/>
          <w:szCs w:val="22"/>
        </w:rPr>
        <w:t>s or other entity</w:t>
      </w:r>
      <w:r w:rsidR="00CC72BC" w:rsidRPr="00034EBC">
        <w:rPr>
          <w:rFonts w:ascii="Arial" w:hAnsi="Arial" w:cs="Arial"/>
          <w:sz w:val="22"/>
          <w:szCs w:val="22"/>
        </w:rPr>
        <w:t>’</w:t>
      </w:r>
      <w:r w:rsidR="0062027F" w:rsidRPr="00034EBC">
        <w:rPr>
          <w:rFonts w:ascii="Arial" w:hAnsi="Arial" w:cs="Arial"/>
          <w:sz w:val="22"/>
          <w:szCs w:val="22"/>
        </w:rPr>
        <w:t xml:space="preserve">s discretion, </w:t>
      </w:r>
      <w:r w:rsidR="007C27B4">
        <w:rPr>
          <w:rFonts w:ascii="Arial" w:hAnsi="Arial" w:cs="Arial"/>
          <w:sz w:val="22"/>
          <w:szCs w:val="22"/>
        </w:rPr>
        <w:t>section</w:t>
      </w:r>
      <w:r w:rsidR="0062027F" w:rsidRPr="00034EBC">
        <w:rPr>
          <w:rFonts w:ascii="Arial" w:hAnsi="Arial" w:cs="Arial"/>
          <w:sz w:val="22"/>
          <w:szCs w:val="22"/>
        </w:rPr>
        <w:t> 26.4(f).  The licensee or other entity is required to deny or unfavorably terminate the individual</w:t>
      </w:r>
      <w:r w:rsidR="00CC72BC" w:rsidRPr="00034EBC">
        <w:rPr>
          <w:rFonts w:ascii="Arial" w:hAnsi="Arial" w:cs="Arial"/>
          <w:sz w:val="22"/>
          <w:szCs w:val="22"/>
        </w:rPr>
        <w:t>’</w:t>
      </w:r>
      <w:r w:rsidR="0062027F" w:rsidRPr="00034EBC">
        <w:rPr>
          <w:rFonts w:ascii="Arial" w:hAnsi="Arial" w:cs="Arial"/>
          <w:sz w:val="22"/>
          <w:szCs w:val="22"/>
        </w:rPr>
        <w:t xml:space="preserve">s authorization to perform those duties on the day that it receives information from the C/V, or to implement the process in </w:t>
      </w:r>
      <w:r w:rsidR="007C27B4">
        <w:rPr>
          <w:rFonts w:ascii="Arial" w:hAnsi="Arial" w:cs="Arial"/>
          <w:sz w:val="22"/>
          <w:szCs w:val="22"/>
        </w:rPr>
        <w:t>section</w:t>
      </w:r>
      <w:r w:rsidR="0062027F" w:rsidRPr="00034EBC">
        <w:rPr>
          <w:rFonts w:ascii="Arial" w:hAnsi="Arial" w:cs="Arial"/>
          <w:sz w:val="22"/>
          <w:szCs w:val="22"/>
        </w:rPr>
        <w:t> 26.69 to maintain the individual</w:t>
      </w:r>
      <w:r w:rsidR="00CC72BC" w:rsidRPr="00034EBC">
        <w:rPr>
          <w:rFonts w:ascii="Arial" w:hAnsi="Arial" w:cs="Arial"/>
          <w:sz w:val="22"/>
          <w:szCs w:val="22"/>
        </w:rPr>
        <w:t>’</w:t>
      </w:r>
      <w:r w:rsidR="0062027F" w:rsidRPr="00034EBC">
        <w:rPr>
          <w:rFonts w:ascii="Arial" w:hAnsi="Arial" w:cs="Arial"/>
          <w:sz w:val="22"/>
          <w:szCs w:val="22"/>
        </w:rPr>
        <w:t xml:space="preserve">s authorization.  This </w:t>
      </w:r>
      <w:r w:rsidR="00D81F87">
        <w:rPr>
          <w:rFonts w:ascii="Arial" w:hAnsi="Arial" w:cs="Arial"/>
          <w:sz w:val="22"/>
          <w:szCs w:val="22"/>
        </w:rPr>
        <w:t>section</w:t>
      </w:r>
      <w:r w:rsidR="00D81F87" w:rsidRPr="00034EBC">
        <w:rPr>
          <w:rFonts w:ascii="Arial" w:hAnsi="Arial" w:cs="Arial"/>
          <w:sz w:val="22"/>
          <w:szCs w:val="22"/>
        </w:rPr>
        <w:t xml:space="preserve"> </w:t>
      </w:r>
      <w:r w:rsidR="0062027F" w:rsidRPr="00034EBC">
        <w:rPr>
          <w:rFonts w:ascii="Arial" w:hAnsi="Arial" w:cs="Arial"/>
          <w:sz w:val="22"/>
          <w:szCs w:val="22"/>
        </w:rPr>
        <w:t>requires communications between the C/V and the licensee or other entity to ensure that the necessary information is transferred between them concerning the individual.</w:t>
      </w:r>
    </w:p>
    <w:p w14:paraId="5A168A0F"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2DBB5391" w14:textId="77777777" w:rsidR="0062027F" w:rsidRPr="00034EBC" w:rsidRDefault="00A35700"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26.53(g)</w:t>
      </w:r>
      <w:r w:rsidR="0062027F" w:rsidRPr="00034EBC">
        <w:rPr>
          <w:rFonts w:ascii="Arial" w:hAnsi="Arial" w:cs="Arial"/>
          <w:sz w:val="22"/>
          <w:szCs w:val="22"/>
        </w:rPr>
        <w:t xml:space="preserve"> requires the licensee and C/V</w:t>
      </w:r>
      <w:r w:rsidR="008D67B7">
        <w:rPr>
          <w:rFonts w:ascii="Arial" w:hAnsi="Arial" w:cs="Arial"/>
          <w:sz w:val="22"/>
          <w:szCs w:val="22"/>
        </w:rPr>
        <w:t xml:space="preserve"> personnel </w:t>
      </w:r>
      <w:r w:rsidR="0062027F" w:rsidRPr="00034EBC">
        <w:rPr>
          <w:rFonts w:ascii="Arial" w:hAnsi="Arial" w:cs="Arial"/>
          <w:sz w:val="22"/>
          <w:szCs w:val="22"/>
        </w:rPr>
        <w:t xml:space="preserve">specified in </w:t>
      </w:r>
      <w:r w:rsidR="007C27B4">
        <w:rPr>
          <w:rFonts w:ascii="Arial" w:hAnsi="Arial" w:cs="Arial"/>
          <w:sz w:val="22"/>
          <w:szCs w:val="22"/>
        </w:rPr>
        <w:t>section</w:t>
      </w:r>
      <w:r w:rsidR="0062027F" w:rsidRPr="00034EBC">
        <w:rPr>
          <w:rFonts w:ascii="Arial" w:hAnsi="Arial" w:cs="Arial"/>
          <w:sz w:val="22"/>
          <w:szCs w:val="22"/>
        </w:rPr>
        <w:t xml:space="preserve"> 26.4(a) and, as applicable, </w:t>
      </w:r>
      <w:r w:rsidR="007C1111">
        <w:rPr>
          <w:rFonts w:ascii="Arial" w:hAnsi="Arial" w:cs="Arial"/>
          <w:sz w:val="22"/>
          <w:szCs w:val="22"/>
        </w:rPr>
        <w:t>section 26.(4)</w:t>
      </w:r>
      <w:r w:rsidR="0062027F" w:rsidRPr="00034EBC">
        <w:rPr>
          <w:rFonts w:ascii="Arial" w:hAnsi="Arial" w:cs="Arial"/>
          <w:sz w:val="22"/>
          <w:szCs w:val="22"/>
        </w:rPr>
        <w:t xml:space="preserve">(d) to identify any violation of any requirement of Part 26 to any licensee who has relied on or intends to rely on the FFD program element that is determined to be in violation of Part 26.  This </w:t>
      </w:r>
      <w:r w:rsidR="00D81F87">
        <w:rPr>
          <w:rFonts w:ascii="Arial" w:hAnsi="Arial" w:cs="Arial"/>
          <w:sz w:val="22"/>
          <w:szCs w:val="22"/>
        </w:rPr>
        <w:t>section</w:t>
      </w:r>
      <w:r w:rsidR="00D81F87" w:rsidRPr="00034EBC">
        <w:rPr>
          <w:rFonts w:ascii="Arial" w:hAnsi="Arial" w:cs="Arial"/>
          <w:sz w:val="22"/>
          <w:szCs w:val="22"/>
        </w:rPr>
        <w:t xml:space="preserve"> </w:t>
      </w:r>
      <w:r w:rsidR="0062027F" w:rsidRPr="00034EBC">
        <w:rPr>
          <w:rFonts w:ascii="Arial" w:hAnsi="Arial" w:cs="Arial"/>
          <w:sz w:val="22"/>
          <w:szCs w:val="22"/>
        </w:rPr>
        <w:t>requires communications between the C/V and the licensee or other entity to ensure that the necessary information is transferred between them concerning the violation.</w:t>
      </w:r>
    </w:p>
    <w:p w14:paraId="0681ADA8"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37EFC08D" w14:textId="77777777" w:rsidR="0062027F" w:rsidRPr="00034EBC" w:rsidRDefault="00A35700"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26.53(h)</w:t>
      </w:r>
      <w:r w:rsidR="0062027F" w:rsidRPr="00034EBC">
        <w:rPr>
          <w:rFonts w:ascii="Arial" w:hAnsi="Arial" w:cs="Arial"/>
          <w:sz w:val="22"/>
          <w:szCs w:val="22"/>
        </w:rPr>
        <w:t xml:space="preserve"> requires licensees and other entities to obtain the knowledge and written consent of the subject individual before initiating any actions under Subpart C</w:t>
      </w:r>
      <w:r w:rsidR="00096C8C" w:rsidRPr="00034EBC">
        <w:rPr>
          <w:rFonts w:ascii="Arial" w:hAnsi="Arial" w:cs="Arial"/>
          <w:sz w:val="22"/>
          <w:szCs w:val="22"/>
        </w:rPr>
        <w:t xml:space="preserve">, </w:t>
      </w:r>
      <w:r w:rsidR="0062027F" w:rsidRPr="00034EBC">
        <w:rPr>
          <w:rFonts w:ascii="Arial" w:hAnsi="Arial" w:cs="Arial"/>
          <w:sz w:val="22"/>
          <w:szCs w:val="22"/>
        </w:rPr>
        <w:t>Granting and Maintaining Authorization.  The licensee or other entity is required to record the individual</w:t>
      </w:r>
      <w:r w:rsidR="00CC72BC" w:rsidRPr="00034EBC">
        <w:rPr>
          <w:rFonts w:ascii="Arial" w:hAnsi="Arial" w:cs="Arial"/>
          <w:sz w:val="22"/>
          <w:szCs w:val="22"/>
        </w:rPr>
        <w:t>’</w:t>
      </w:r>
      <w:r w:rsidR="0062027F" w:rsidRPr="00034EBC">
        <w:rPr>
          <w:rFonts w:ascii="Arial" w:hAnsi="Arial" w:cs="Arial"/>
          <w:sz w:val="22"/>
          <w:szCs w:val="22"/>
        </w:rPr>
        <w:t>s application for authorization; withdrawal of consent; the reason given for the withdrawal, if any; and any pertinent information gathered from the elements that were completed.  Actions relating to authorization become part of a record that can affect the individual</w:t>
      </w:r>
      <w:r w:rsidR="00CC72BC" w:rsidRPr="00034EBC">
        <w:rPr>
          <w:rFonts w:ascii="Arial" w:hAnsi="Arial" w:cs="Arial"/>
          <w:sz w:val="22"/>
          <w:szCs w:val="22"/>
        </w:rPr>
        <w:t>’</w:t>
      </w:r>
      <w:r w:rsidR="0062027F" w:rsidRPr="00034EBC">
        <w:rPr>
          <w:rFonts w:ascii="Arial" w:hAnsi="Arial" w:cs="Arial"/>
          <w:sz w:val="22"/>
          <w:szCs w:val="22"/>
        </w:rPr>
        <w:t xml:space="preserve">s ability to be employed in </w:t>
      </w:r>
      <w:r w:rsidR="0062027F" w:rsidRPr="00034EBC">
        <w:rPr>
          <w:rFonts w:ascii="Arial" w:hAnsi="Arial" w:cs="Arial"/>
          <w:sz w:val="22"/>
          <w:szCs w:val="22"/>
        </w:rPr>
        <w:lastRenderedPageBreak/>
        <w:t>the nuclear power industry.  An individual’s consent to actions is necessary to protect the person from actions taken without their knowledge or approval.</w:t>
      </w:r>
    </w:p>
    <w:p w14:paraId="03BAB5BF"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2CDB0FAB" w14:textId="77777777" w:rsidR="0062027F" w:rsidRPr="00034EBC" w:rsidRDefault="00A35700"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26.53(</w:t>
      </w:r>
      <w:proofErr w:type="spellStart"/>
      <w:r w:rsidR="0062027F" w:rsidRPr="00034EBC">
        <w:rPr>
          <w:rFonts w:ascii="Arial" w:hAnsi="Arial" w:cs="Arial"/>
          <w:sz w:val="22"/>
          <w:szCs w:val="22"/>
          <w:u w:val="single"/>
        </w:rPr>
        <w:t>i</w:t>
      </w:r>
      <w:proofErr w:type="spellEnd"/>
      <w:r w:rsidR="0062027F" w:rsidRPr="00034EBC">
        <w:rPr>
          <w:rFonts w:ascii="Arial" w:hAnsi="Arial" w:cs="Arial"/>
          <w:sz w:val="22"/>
          <w:szCs w:val="22"/>
          <w:u w:val="single"/>
        </w:rPr>
        <w:t>)</w:t>
      </w:r>
      <w:r w:rsidR="0062027F" w:rsidRPr="00034EBC">
        <w:rPr>
          <w:rFonts w:ascii="Arial" w:hAnsi="Arial" w:cs="Arial"/>
          <w:sz w:val="22"/>
          <w:szCs w:val="22"/>
        </w:rPr>
        <w:t xml:space="preserve"> requires licensees and other entities to inform, in writing, any individual who is applying for authorization that the following actions are sufficient cause for denial or unfavorable termination of authorization:  refusal to provide written consent for the suitable inquiry; refusal to provide or falsification of any personal information required under Subpart C of Part 26; refusal to provide written consent for the sharing of personal information with other licensees or C/Vs; and failure to report any legal actions, as defined by </w:t>
      </w:r>
      <w:r w:rsidR="007C27B4">
        <w:rPr>
          <w:rFonts w:ascii="Arial" w:hAnsi="Arial" w:cs="Arial"/>
          <w:sz w:val="22"/>
          <w:szCs w:val="22"/>
        </w:rPr>
        <w:t>section</w:t>
      </w:r>
      <w:r w:rsidR="0062027F" w:rsidRPr="00034EBC">
        <w:rPr>
          <w:rFonts w:ascii="Arial" w:hAnsi="Arial" w:cs="Arial"/>
          <w:sz w:val="22"/>
          <w:szCs w:val="22"/>
        </w:rPr>
        <w:t xml:space="preserve"> 26.5.  This </w:t>
      </w:r>
      <w:r w:rsidR="00D81F87">
        <w:rPr>
          <w:rFonts w:ascii="Arial" w:hAnsi="Arial" w:cs="Arial"/>
          <w:sz w:val="22"/>
          <w:szCs w:val="22"/>
        </w:rPr>
        <w:t>section</w:t>
      </w:r>
      <w:r w:rsidR="0062027F" w:rsidRPr="00034EBC">
        <w:rPr>
          <w:rFonts w:ascii="Arial" w:hAnsi="Arial" w:cs="Arial"/>
          <w:sz w:val="22"/>
          <w:szCs w:val="22"/>
        </w:rPr>
        <w:t xml:space="preserve"> requires the licensee or other entity to provide a written notice to the individual of the actions that are sufficient cause for denial or unfavorable termination.  This notice is necessary in advance to allow individuals to determine whether the application process may lead to an unfavorable record that could preclude their future employment in the nuclear power industry.</w:t>
      </w:r>
    </w:p>
    <w:p w14:paraId="6AF4DE32"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4EFD2484"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26.55(a</w:t>
      </w:r>
      <w:proofErr w:type="gramStart"/>
      <w:r w:rsidR="0062027F" w:rsidRPr="00034EBC">
        <w:rPr>
          <w:rFonts w:ascii="Arial" w:hAnsi="Arial" w:cs="Arial"/>
          <w:sz w:val="22"/>
          <w:szCs w:val="22"/>
          <w:u w:val="single"/>
        </w:rPr>
        <w:t>)(</w:t>
      </w:r>
      <w:proofErr w:type="gramEnd"/>
      <w:r w:rsidR="0062027F" w:rsidRPr="00034EBC">
        <w:rPr>
          <w:rFonts w:ascii="Arial" w:hAnsi="Arial" w:cs="Arial"/>
          <w:sz w:val="22"/>
          <w:szCs w:val="22"/>
          <w:u w:val="single"/>
        </w:rPr>
        <w:t>1)</w:t>
      </w:r>
      <w:r w:rsidR="0062027F" w:rsidRPr="00034EBC">
        <w:rPr>
          <w:rFonts w:ascii="Arial" w:hAnsi="Arial" w:cs="Arial"/>
          <w:sz w:val="22"/>
          <w:szCs w:val="22"/>
        </w:rPr>
        <w:t xml:space="preserve"> requires the licensee or other entity to obtain and review a self-disclosure and employment history from an individual before granting authorization to the individual.</w:t>
      </w:r>
    </w:p>
    <w:p w14:paraId="606EBBA3"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13213455"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26.55(a</w:t>
      </w:r>
      <w:proofErr w:type="gramStart"/>
      <w:r w:rsidR="0062027F" w:rsidRPr="00034EBC">
        <w:rPr>
          <w:rFonts w:ascii="Arial" w:hAnsi="Arial" w:cs="Arial"/>
          <w:sz w:val="22"/>
          <w:szCs w:val="22"/>
          <w:u w:val="single"/>
        </w:rPr>
        <w:t>)(</w:t>
      </w:r>
      <w:proofErr w:type="gramEnd"/>
      <w:r w:rsidR="0062027F" w:rsidRPr="00034EBC">
        <w:rPr>
          <w:rFonts w:ascii="Arial" w:hAnsi="Arial" w:cs="Arial"/>
          <w:sz w:val="22"/>
          <w:szCs w:val="22"/>
          <w:u w:val="single"/>
        </w:rPr>
        <w:t>2)</w:t>
      </w:r>
      <w:r w:rsidR="0062027F" w:rsidRPr="00034EBC">
        <w:rPr>
          <w:rFonts w:ascii="Arial" w:hAnsi="Arial" w:cs="Arial"/>
          <w:sz w:val="22"/>
          <w:szCs w:val="22"/>
        </w:rPr>
        <w:t xml:space="preserve"> requires the licensee or other entity to complete a suitable inquiry before granting authorization to the individual.</w:t>
      </w:r>
    </w:p>
    <w:p w14:paraId="7BE16BBB"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11EED062" w14:textId="77777777" w:rsidR="0062027F" w:rsidRPr="00034EBC" w:rsidRDefault="0062027F" w:rsidP="003D52AE">
      <w:pPr>
        <w:widowControl/>
        <w:tabs>
          <w:tab w:val="left" w:pos="-1180"/>
          <w:tab w:val="left" w:pos="-720"/>
          <w:tab w:val="left" w:pos="450"/>
          <w:tab w:val="left" w:pos="990"/>
          <w:tab w:val="left" w:pos="2160"/>
        </w:tabs>
        <w:ind w:left="450"/>
        <w:rPr>
          <w:rFonts w:ascii="Arial" w:hAnsi="Arial" w:cs="Arial"/>
          <w:sz w:val="22"/>
          <w:szCs w:val="22"/>
        </w:rPr>
      </w:pPr>
      <w:r w:rsidRPr="00034EBC">
        <w:rPr>
          <w:rFonts w:ascii="Arial" w:hAnsi="Arial" w:cs="Arial"/>
          <w:sz w:val="22"/>
          <w:szCs w:val="22"/>
        </w:rPr>
        <w:t xml:space="preserve">The above two requirements for the contents of the self-disclosure and employment history (i.e., suitable inquiry) are established by </w:t>
      </w:r>
      <w:r w:rsidR="007C27B4">
        <w:rPr>
          <w:rFonts w:ascii="Arial" w:hAnsi="Arial" w:cs="Arial"/>
          <w:sz w:val="22"/>
          <w:szCs w:val="22"/>
        </w:rPr>
        <w:t>section</w:t>
      </w:r>
      <w:r w:rsidRPr="00034EBC">
        <w:rPr>
          <w:rFonts w:ascii="Arial" w:hAnsi="Arial" w:cs="Arial"/>
          <w:sz w:val="22"/>
          <w:szCs w:val="22"/>
        </w:rPr>
        <w:t> 26.61.  These requirements are necessary to help provide reasonable assurance that any individual who has never previously held authorization or whose authorization has been interrupted for a period of three years or more is trustworthy, reliable, and fit for duty, as demonstrated by avoiding substance abuse, as well as aspects of the individual</w:t>
      </w:r>
      <w:r w:rsidR="00CC72BC" w:rsidRPr="00034EBC">
        <w:rPr>
          <w:rFonts w:ascii="Arial" w:hAnsi="Arial" w:cs="Arial"/>
          <w:sz w:val="22"/>
          <w:szCs w:val="22"/>
        </w:rPr>
        <w:t>’</w:t>
      </w:r>
      <w:r w:rsidRPr="00034EBC">
        <w:rPr>
          <w:rFonts w:ascii="Arial" w:hAnsi="Arial" w:cs="Arial"/>
          <w:sz w:val="22"/>
          <w:szCs w:val="22"/>
        </w:rPr>
        <w:t xml:space="preserve">s character and reputation other than substance abuse covered by the self-disclosure and suitable inquiry.  Recordkeeping requirements for </w:t>
      </w:r>
      <w:r w:rsidR="007C27B4">
        <w:rPr>
          <w:rFonts w:ascii="Arial" w:hAnsi="Arial" w:cs="Arial"/>
          <w:sz w:val="22"/>
          <w:szCs w:val="22"/>
        </w:rPr>
        <w:t>section</w:t>
      </w:r>
      <w:r w:rsidRPr="00034EBC">
        <w:rPr>
          <w:rFonts w:ascii="Arial" w:hAnsi="Arial" w:cs="Arial"/>
          <w:sz w:val="22"/>
          <w:szCs w:val="22"/>
        </w:rPr>
        <w:t> 26.55(a</w:t>
      </w:r>
      <w:proofErr w:type="gramStart"/>
      <w:r w:rsidRPr="00034EBC">
        <w:rPr>
          <w:rFonts w:ascii="Arial" w:hAnsi="Arial" w:cs="Arial"/>
          <w:sz w:val="22"/>
          <w:szCs w:val="22"/>
        </w:rPr>
        <w:t>)(</w:t>
      </w:r>
      <w:proofErr w:type="gramEnd"/>
      <w:r w:rsidRPr="00034EBC">
        <w:rPr>
          <w:rFonts w:ascii="Arial" w:hAnsi="Arial" w:cs="Arial"/>
          <w:sz w:val="22"/>
          <w:szCs w:val="22"/>
        </w:rPr>
        <w:t xml:space="preserve">1) and (a)(2) are established by </w:t>
      </w:r>
      <w:r w:rsidR="007C27B4">
        <w:rPr>
          <w:rFonts w:ascii="Arial" w:hAnsi="Arial" w:cs="Arial"/>
          <w:sz w:val="22"/>
          <w:szCs w:val="22"/>
        </w:rPr>
        <w:t>sections</w:t>
      </w:r>
      <w:r w:rsidRPr="00034EBC">
        <w:rPr>
          <w:rFonts w:ascii="Arial" w:hAnsi="Arial" w:cs="Arial"/>
          <w:sz w:val="22"/>
          <w:szCs w:val="22"/>
        </w:rPr>
        <w:t xml:space="preserve"> 26.61 and 26.63 and by </w:t>
      </w:r>
      <w:r w:rsidR="007C27B4">
        <w:rPr>
          <w:rFonts w:ascii="Arial" w:hAnsi="Arial" w:cs="Arial"/>
          <w:sz w:val="22"/>
          <w:szCs w:val="22"/>
        </w:rPr>
        <w:t>section</w:t>
      </w:r>
      <w:r w:rsidRPr="00034EBC">
        <w:rPr>
          <w:rFonts w:ascii="Arial" w:hAnsi="Arial" w:cs="Arial"/>
          <w:sz w:val="22"/>
          <w:szCs w:val="22"/>
        </w:rPr>
        <w:t> 26.713(a)(1) and (3).</w:t>
      </w:r>
    </w:p>
    <w:p w14:paraId="11BD055D"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1B837862"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26.57(a</w:t>
      </w:r>
      <w:proofErr w:type="gramStart"/>
      <w:r w:rsidR="0062027F" w:rsidRPr="00034EBC">
        <w:rPr>
          <w:rFonts w:ascii="Arial" w:hAnsi="Arial" w:cs="Arial"/>
          <w:sz w:val="22"/>
          <w:szCs w:val="22"/>
          <w:u w:val="single"/>
        </w:rPr>
        <w:t>)(</w:t>
      </w:r>
      <w:proofErr w:type="gramEnd"/>
      <w:r w:rsidR="0062027F" w:rsidRPr="00034EBC">
        <w:rPr>
          <w:rFonts w:ascii="Arial" w:hAnsi="Arial" w:cs="Arial"/>
          <w:sz w:val="22"/>
          <w:szCs w:val="22"/>
          <w:u w:val="single"/>
        </w:rPr>
        <w:t>1)</w:t>
      </w:r>
      <w:r w:rsidR="0062027F" w:rsidRPr="00034EBC">
        <w:rPr>
          <w:rFonts w:ascii="Arial" w:hAnsi="Arial" w:cs="Arial"/>
          <w:sz w:val="22"/>
          <w:szCs w:val="22"/>
        </w:rPr>
        <w:t xml:space="preserve"> requires the licensee or other entity to obtain and review a self-disclosure and employment history from an individual before granting authorization to the individual.</w:t>
      </w:r>
    </w:p>
    <w:p w14:paraId="1DAE18E7"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3AFE0C77"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26.57(a</w:t>
      </w:r>
      <w:proofErr w:type="gramStart"/>
      <w:r w:rsidR="0062027F" w:rsidRPr="00034EBC">
        <w:rPr>
          <w:rFonts w:ascii="Arial" w:hAnsi="Arial" w:cs="Arial"/>
          <w:sz w:val="22"/>
          <w:szCs w:val="22"/>
          <w:u w:val="single"/>
        </w:rPr>
        <w:t>)(</w:t>
      </w:r>
      <w:proofErr w:type="gramEnd"/>
      <w:r w:rsidR="0062027F" w:rsidRPr="00034EBC">
        <w:rPr>
          <w:rFonts w:ascii="Arial" w:hAnsi="Arial" w:cs="Arial"/>
          <w:sz w:val="22"/>
          <w:szCs w:val="22"/>
          <w:u w:val="single"/>
        </w:rPr>
        <w:t>2)</w:t>
      </w:r>
      <w:r w:rsidR="0062027F" w:rsidRPr="00034EBC">
        <w:rPr>
          <w:rFonts w:ascii="Arial" w:hAnsi="Arial" w:cs="Arial"/>
          <w:sz w:val="22"/>
          <w:szCs w:val="22"/>
        </w:rPr>
        <w:t xml:space="preserve"> requires the licensee or other entity to complete a suitable inquiry before granting authorization to the individual.</w:t>
      </w:r>
    </w:p>
    <w:p w14:paraId="3F311410"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58DB73B1" w14:textId="77777777" w:rsidR="0062027F" w:rsidRPr="00034EBC" w:rsidRDefault="0062027F" w:rsidP="003D52AE">
      <w:pPr>
        <w:widowControl/>
        <w:tabs>
          <w:tab w:val="left" w:pos="-1180"/>
          <w:tab w:val="left" w:pos="-720"/>
          <w:tab w:val="left" w:pos="990"/>
          <w:tab w:val="left" w:pos="2160"/>
        </w:tabs>
        <w:ind w:left="450"/>
        <w:rPr>
          <w:rFonts w:ascii="Arial" w:hAnsi="Arial" w:cs="Arial"/>
          <w:sz w:val="22"/>
          <w:szCs w:val="22"/>
        </w:rPr>
      </w:pPr>
      <w:r w:rsidRPr="00034EBC">
        <w:rPr>
          <w:rFonts w:ascii="Arial" w:hAnsi="Arial" w:cs="Arial"/>
          <w:sz w:val="22"/>
          <w:szCs w:val="22"/>
        </w:rPr>
        <w:t>The above two requirements are necessary to help provide reasonable assurance that any individual whose authorization has been interrupted for more than 365 days but less than 3 years and whose last period of authorization was terminated favorably who is granted reauthorization is trustworthy, reliable, and fit for duty, as demonstrated by avoiding substance abuse, as well as aspects of the individual</w:t>
      </w:r>
      <w:r w:rsidR="00CC72BC" w:rsidRPr="00034EBC">
        <w:rPr>
          <w:rFonts w:ascii="Arial" w:hAnsi="Arial" w:cs="Arial"/>
          <w:sz w:val="22"/>
          <w:szCs w:val="22"/>
        </w:rPr>
        <w:t>’</w:t>
      </w:r>
      <w:r w:rsidRPr="00034EBC">
        <w:rPr>
          <w:rFonts w:ascii="Arial" w:hAnsi="Arial" w:cs="Arial"/>
          <w:sz w:val="22"/>
          <w:szCs w:val="22"/>
        </w:rPr>
        <w:t xml:space="preserve">s character and reputation other than substance abuse covered by the self-disclosure and suitable inquiry.  Recordkeeping requirements for </w:t>
      </w:r>
      <w:r w:rsidR="007C27B4">
        <w:rPr>
          <w:rFonts w:ascii="Arial" w:hAnsi="Arial" w:cs="Arial"/>
          <w:sz w:val="22"/>
          <w:szCs w:val="22"/>
        </w:rPr>
        <w:t>section</w:t>
      </w:r>
      <w:r w:rsidRPr="00034EBC">
        <w:rPr>
          <w:rFonts w:ascii="Arial" w:hAnsi="Arial" w:cs="Arial"/>
          <w:sz w:val="22"/>
          <w:szCs w:val="22"/>
        </w:rPr>
        <w:t> 25.57(a</w:t>
      </w:r>
      <w:proofErr w:type="gramStart"/>
      <w:r w:rsidRPr="00034EBC">
        <w:rPr>
          <w:rFonts w:ascii="Arial" w:hAnsi="Arial" w:cs="Arial"/>
          <w:sz w:val="22"/>
          <w:szCs w:val="22"/>
        </w:rPr>
        <w:t>)(</w:t>
      </w:r>
      <w:proofErr w:type="gramEnd"/>
      <w:r w:rsidRPr="00034EBC">
        <w:rPr>
          <w:rFonts w:ascii="Arial" w:hAnsi="Arial" w:cs="Arial"/>
          <w:sz w:val="22"/>
          <w:szCs w:val="22"/>
        </w:rPr>
        <w:t xml:space="preserve">1) and (2) are established by </w:t>
      </w:r>
      <w:r w:rsidR="007C27B4">
        <w:rPr>
          <w:rFonts w:ascii="Arial" w:hAnsi="Arial" w:cs="Arial"/>
          <w:sz w:val="22"/>
          <w:szCs w:val="22"/>
        </w:rPr>
        <w:t>sections</w:t>
      </w:r>
      <w:r w:rsidRPr="00034EBC">
        <w:rPr>
          <w:rFonts w:ascii="Arial" w:hAnsi="Arial" w:cs="Arial"/>
          <w:sz w:val="22"/>
          <w:szCs w:val="22"/>
        </w:rPr>
        <w:t xml:space="preserve"> 26.61 and 26.63 and by </w:t>
      </w:r>
      <w:r w:rsidR="007C27B4">
        <w:rPr>
          <w:rFonts w:ascii="Arial" w:hAnsi="Arial" w:cs="Arial"/>
          <w:sz w:val="22"/>
          <w:szCs w:val="22"/>
        </w:rPr>
        <w:t>section</w:t>
      </w:r>
      <w:r w:rsidRPr="00034EBC">
        <w:rPr>
          <w:rFonts w:ascii="Arial" w:hAnsi="Arial" w:cs="Arial"/>
          <w:sz w:val="22"/>
          <w:szCs w:val="22"/>
        </w:rPr>
        <w:t> 26.713(a)(1) and (3).</w:t>
      </w:r>
    </w:p>
    <w:p w14:paraId="75F22AE2"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66641B48" w14:textId="77777777" w:rsidR="0062027F" w:rsidRPr="00034EBC" w:rsidRDefault="00A35700" w:rsidP="003D52AE">
      <w:pPr>
        <w:keepLines/>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26.59(a)(1)</w:t>
      </w:r>
      <w:r w:rsidR="0062027F" w:rsidRPr="00034EBC">
        <w:rPr>
          <w:rFonts w:ascii="Arial" w:hAnsi="Arial" w:cs="Arial"/>
          <w:sz w:val="22"/>
          <w:szCs w:val="22"/>
        </w:rPr>
        <w:t xml:space="preserve"> requires the licensee or other entity to obtain and review a self-disclosure and employment history from an individual whose authorization has been interrupted for a period of more than 30 days but no more than 365 days and whose last period of authorization was terminated favorably before granting authorization to the individual.</w:t>
      </w:r>
    </w:p>
    <w:p w14:paraId="29778AAD" w14:textId="77777777" w:rsidR="005E187C" w:rsidRPr="00034EBC" w:rsidRDefault="005E187C" w:rsidP="003D52AE">
      <w:pPr>
        <w:widowControl/>
        <w:tabs>
          <w:tab w:val="left" w:pos="-1180"/>
          <w:tab w:val="left" w:pos="-720"/>
          <w:tab w:val="left" w:pos="0"/>
          <w:tab w:val="left" w:pos="990"/>
          <w:tab w:val="left" w:pos="2160"/>
        </w:tabs>
        <w:rPr>
          <w:rFonts w:ascii="Arial" w:hAnsi="Arial" w:cs="Arial"/>
          <w:sz w:val="22"/>
          <w:szCs w:val="22"/>
        </w:rPr>
      </w:pPr>
    </w:p>
    <w:p w14:paraId="6A0FC970"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lastRenderedPageBreak/>
        <w:t>10 CFR</w:t>
      </w:r>
      <w:r w:rsidR="0062027F" w:rsidRPr="00034EBC">
        <w:rPr>
          <w:rFonts w:ascii="Arial" w:hAnsi="Arial" w:cs="Arial"/>
          <w:sz w:val="22"/>
          <w:szCs w:val="22"/>
          <w:u w:val="single"/>
        </w:rPr>
        <w:t xml:space="preserve"> 26.59(a)(2)</w:t>
      </w:r>
      <w:r w:rsidR="0062027F" w:rsidRPr="00034EBC">
        <w:rPr>
          <w:rFonts w:ascii="Arial" w:hAnsi="Arial" w:cs="Arial"/>
          <w:sz w:val="22"/>
          <w:szCs w:val="22"/>
        </w:rPr>
        <w:t xml:space="preserve"> requires, in part, the licensee or other entity to complete a suitable inquiry for an individual whose authorization has been interrupted for a period of more than 30 days but no more than 365 days and whose last period of authorization was terminated favorably within 5 business days of reinstating authorization.  These requirements are necessary to help provide reasonable assurance that any individual whose authorization has been interrupted for more than 30 days but no more than 365 days and whose last period of authorization was terminated favorably who is granted authorization reinstatement is trustworthy, reliable, and fit for duty, as demonstrated by avoiding substance abuse, as well as aspects of the individual</w:t>
      </w:r>
      <w:r w:rsidR="00CC72BC" w:rsidRPr="00034EBC">
        <w:rPr>
          <w:rFonts w:ascii="Arial" w:hAnsi="Arial" w:cs="Arial"/>
          <w:sz w:val="22"/>
          <w:szCs w:val="22"/>
        </w:rPr>
        <w:t>’</w:t>
      </w:r>
      <w:r w:rsidR="0062027F" w:rsidRPr="00034EBC">
        <w:rPr>
          <w:rFonts w:ascii="Arial" w:hAnsi="Arial" w:cs="Arial"/>
          <w:sz w:val="22"/>
          <w:szCs w:val="22"/>
        </w:rPr>
        <w:t>s character and reputation other than substance abuse covered by the self-disclosure and suitable inquiry.</w:t>
      </w:r>
    </w:p>
    <w:p w14:paraId="7AAFCF89"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45B9B2A8"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26.59(b)</w:t>
      </w:r>
      <w:r w:rsidR="0062027F" w:rsidRPr="00034EBC">
        <w:rPr>
          <w:rFonts w:ascii="Arial" w:hAnsi="Arial" w:cs="Arial"/>
          <w:sz w:val="22"/>
          <w:szCs w:val="22"/>
        </w:rPr>
        <w:t xml:space="preserve"> provides that if a licensee or other entity administratively withdraws an individual</w:t>
      </w:r>
      <w:r w:rsidR="00CC72BC" w:rsidRPr="00034EBC">
        <w:rPr>
          <w:rFonts w:ascii="Arial" w:hAnsi="Arial" w:cs="Arial"/>
          <w:sz w:val="22"/>
          <w:szCs w:val="22"/>
        </w:rPr>
        <w:t>’</w:t>
      </w:r>
      <w:r w:rsidR="0062027F" w:rsidRPr="00034EBC">
        <w:rPr>
          <w:rFonts w:ascii="Arial" w:hAnsi="Arial" w:cs="Arial"/>
          <w:sz w:val="22"/>
          <w:szCs w:val="22"/>
        </w:rPr>
        <w:t xml:space="preserve">s authorization, and until the suitable inquiry is completed, the licensee or other entity may not record the administrative action to withdraw authorization as an unfavorable termination and may not disclose it in response to a suitable inquiry conducted under the provisions of </w:t>
      </w:r>
      <w:r w:rsidR="007C27B4">
        <w:rPr>
          <w:rFonts w:ascii="Arial" w:hAnsi="Arial" w:cs="Arial"/>
          <w:sz w:val="22"/>
          <w:szCs w:val="22"/>
        </w:rPr>
        <w:t>section</w:t>
      </w:r>
      <w:r w:rsidR="0062027F" w:rsidRPr="00034EBC">
        <w:rPr>
          <w:rFonts w:ascii="Arial" w:hAnsi="Arial" w:cs="Arial"/>
          <w:sz w:val="22"/>
          <w:szCs w:val="22"/>
        </w:rPr>
        <w:t> 26.63, a background investigation conducted under the provisions of this chapter, or any other inquiry or investigation.  This requirement is necessary to ensure that information about an administrative withdrawal of authorization that is subsequently reversed does not become disseminated to licensees or other entities.</w:t>
      </w:r>
    </w:p>
    <w:p w14:paraId="0007A27D"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3FF14584" w14:textId="77777777" w:rsidR="0062027F" w:rsidRPr="00034EBC" w:rsidRDefault="00A35700"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26.59(c)(1)</w:t>
      </w:r>
      <w:r w:rsidR="0062027F" w:rsidRPr="00034EBC">
        <w:rPr>
          <w:rFonts w:ascii="Arial" w:hAnsi="Arial" w:cs="Arial"/>
          <w:sz w:val="22"/>
          <w:szCs w:val="22"/>
        </w:rPr>
        <w:t xml:space="preserve"> requires the licensee or other entity to obtain and review a self-disclosure from an individual whose authorization has been interrupted for a period of no more than 30 days and whose last period of authorization was terminated favorably before granting authorization to the individual.  This requirement is necessary to help provide reasonable assurance that any individual whose authorization has been interrupted for no more than 30 days and whose last period of authorization was terminated favorably who is granted authorization reinstatement is trustworthy, reliable, and fit for duty, as demonstrated by avoiding substance abuse, as well as aspects of the individual</w:t>
      </w:r>
      <w:r w:rsidR="00CC72BC" w:rsidRPr="00034EBC">
        <w:rPr>
          <w:rFonts w:ascii="Arial" w:hAnsi="Arial" w:cs="Arial"/>
          <w:sz w:val="22"/>
          <w:szCs w:val="22"/>
        </w:rPr>
        <w:t>’</w:t>
      </w:r>
      <w:r w:rsidR="0062027F" w:rsidRPr="00034EBC">
        <w:rPr>
          <w:rFonts w:ascii="Arial" w:hAnsi="Arial" w:cs="Arial"/>
          <w:sz w:val="22"/>
          <w:szCs w:val="22"/>
        </w:rPr>
        <w:t>s character and reputation other than substance abuse covered by the self-disclosure.  Because the authorization has been interrupted for a period of no more than 30 days, no suitable inquiry is required.</w:t>
      </w:r>
    </w:p>
    <w:p w14:paraId="2604A3F6"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1B12CEAA" w14:textId="77777777" w:rsidR="0062027F" w:rsidRPr="00034EBC" w:rsidRDefault="0062027F" w:rsidP="003D52AE">
      <w:pPr>
        <w:widowControl/>
        <w:tabs>
          <w:tab w:val="left" w:pos="-1180"/>
          <w:tab w:val="left" w:pos="-720"/>
          <w:tab w:val="left" w:pos="450"/>
          <w:tab w:val="left" w:pos="990"/>
          <w:tab w:val="left" w:pos="2160"/>
        </w:tabs>
        <w:ind w:left="450"/>
        <w:rPr>
          <w:rFonts w:ascii="Arial" w:hAnsi="Arial" w:cs="Arial"/>
          <w:sz w:val="22"/>
          <w:szCs w:val="22"/>
        </w:rPr>
      </w:pPr>
      <w:r w:rsidRPr="00034EBC">
        <w:rPr>
          <w:rFonts w:ascii="Arial" w:hAnsi="Arial" w:cs="Arial"/>
          <w:sz w:val="22"/>
          <w:szCs w:val="22"/>
        </w:rPr>
        <w:t xml:space="preserve">Recordkeeping requirements for </w:t>
      </w:r>
      <w:r w:rsidR="007C27B4">
        <w:rPr>
          <w:rFonts w:ascii="Arial" w:hAnsi="Arial" w:cs="Arial"/>
          <w:sz w:val="22"/>
          <w:szCs w:val="22"/>
        </w:rPr>
        <w:t>section</w:t>
      </w:r>
      <w:r w:rsidRPr="00034EBC">
        <w:rPr>
          <w:rFonts w:ascii="Arial" w:hAnsi="Arial" w:cs="Arial"/>
          <w:sz w:val="22"/>
          <w:szCs w:val="22"/>
        </w:rPr>
        <w:t xml:space="preserve"> 26.59(a)(1) and (2), including records of administrative withdrawal of authorization and subsequent termination of the withdrawal of authorization or unfavorable termination of authorization under </w:t>
      </w:r>
      <w:r w:rsidR="007C27B4">
        <w:rPr>
          <w:rFonts w:ascii="Arial" w:hAnsi="Arial" w:cs="Arial"/>
          <w:sz w:val="22"/>
          <w:szCs w:val="22"/>
        </w:rPr>
        <w:t>section</w:t>
      </w:r>
      <w:r w:rsidRPr="00034EBC">
        <w:rPr>
          <w:rFonts w:ascii="Arial" w:hAnsi="Arial" w:cs="Arial"/>
          <w:sz w:val="22"/>
          <w:szCs w:val="22"/>
        </w:rPr>
        <w:t xml:space="preserve"> 26.59(b), are captured by </w:t>
      </w:r>
      <w:r w:rsidR="007C27B4">
        <w:rPr>
          <w:rFonts w:ascii="Arial" w:hAnsi="Arial" w:cs="Arial"/>
          <w:sz w:val="22"/>
          <w:szCs w:val="22"/>
        </w:rPr>
        <w:t>sections</w:t>
      </w:r>
      <w:r w:rsidRPr="00034EBC">
        <w:rPr>
          <w:rFonts w:ascii="Arial" w:hAnsi="Arial" w:cs="Arial"/>
          <w:sz w:val="22"/>
          <w:szCs w:val="22"/>
        </w:rPr>
        <w:t xml:space="preserve"> 26.61 and 26.63 and by </w:t>
      </w:r>
      <w:r w:rsidR="007C27B4">
        <w:rPr>
          <w:rFonts w:ascii="Arial" w:hAnsi="Arial" w:cs="Arial"/>
          <w:sz w:val="22"/>
          <w:szCs w:val="22"/>
        </w:rPr>
        <w:t>section</w:t>
      </w:r>
      <w:r w:rsidRPr="00034EBC">
        <w:rPr>
          <w:rFonts w:ascii="Arial" w:hAnsi="Arial" w:cs="Arial"/>
          <w:sz w:val="22"/>
          <w:szCs w:val="22"/>
        </w:rPr>
        <w:t xml:space="preserve"> 26.713(a)(1) and (3).  Recordkeeping requirements for </w:t>
      </w:r>
      <w:r w:rsidR="007C27B4">
        <w:rPr>
          <w:rFonts w:ascii="Arial" w:hAnsi="Arial" w:cs="Arial"/>
          <w:sz w:val="22"/>
          <w:szCs w:val="22"/>
        </w:rPr>
        <w:t>section</w:t>
      </w:r>
      <w:r w:rsidRPr="00034EBC">
        <w:rPr>
          <w:rFonts w:ascii="Arial" w:hAnsi="Arial" w:cs="Arial"/>
          <w:sz w:val="22"/>
          <w:szCs w:val="22"/>
        </w:rPr>
        <w:t> 26.59(c</w:t>
      </w:r>
      <w:proofErr w:type="gramStart"/>
      <w:r w:rsidRPr="00034EBC">
        <w:rPr>
          <w:rFonts w:ascii="Arial" w:hAnsi="Arial" w:cs="Arial"/>
          <w:sz w:val="22"/>
          <w:szCs w:val="22"/>
        </w:rPr>
        <w:t>)(</w:t>
      </w:r>
      <w:proofErr w:type="gramEnd"/>
      <w:r w:rsidRPr="00034EBC">
        <w:rPr>
          <w:rFonts w:ascii="Arial" w:hAnsi="Arial" w:cs="Arial"/>
          <w:sz w:val="22"/>
          <w:szCs w:val="22"/>
        </w:rPr>
        <w:t xml:space="preserve">1) are established by </w:t>
      </w:r>
      <w:r w:rsidR="007C27B4">
        <w:rPr>
          <w:rFonts w:ascii="Arial" w:hAnsi="Arial" w:cs="Arial"/>
          <w:sz w:val="22"/>
          <w:szCs w:val="22"/>
        </w:rPr>
        <w:t>section</w:t>
      </w:r>
      <w:r w:rsidRPr="00034EBC">
        <w:rPr>
          <w:rFonts w:ascii="Arial" w:hAnsi="Arial" w:cs="Arial"/>
          <w:sz w:val="22"/>
          <w:szCs w:val="22"/>
        </w:rPr>
        <w:t xml:space="preserve"> 26.61 and by </w:t>
      </w:r>
      <w:r w:rsidR="007C27B4">
        <w:rPr>
          <w:rFonts w:ascii="Arial" w:hAnsi="Arial" w:cs="Arial"/>
          <w:sz w:val="22"/>
          <w:szCs w:val="22"/>
        </w:rPr>
        <w:t>section</w:t>
      </w:r>
      <w:r w:rsidRPr="00034EBC">
        <w:rPr>
          <w:rFonts w:ascii="Arial" w:hAnsi="Arial" w:cs="Arial"/>
          <w:sz w:val="22"/>
          <w:szCs w:val="22"/>
        </w:rPr>
        <w:t> 26.713(a)(1) and (3).</w:t>
      </w:r>
    </w:p>
    <w:p w14:paraId="3B8F0F5F"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7A4D9184"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26.61(a)</w:t>
      </w:r>
      <w:r w:rsidR="0062027F" w:rsidRPr="002B0F5D">
        <w:rPr>
          <w:rFonts w:ascii="Arial" w:hAnsi="Arial" w:cs="Arial"/>
          <w:sz w:val="22"/>
          <w:szCs w:val="22"/>
        </w:rPr>
        <w:t xml:space="preserve"> </w:t>
      </w:r>
      <w:r w:rsidR="0062027F" w:rsidRPr="00034EBC">
        <w:rPr>
          <w:rFonts w:ascii="Arial" w:hAnsi="Arial" w:cs="Arial"/>
          <w:sz w:val="22"/>
          <w:szCs w:val="22"/>
        </w:rPr>
        <w:t>requires a licensee or other entity to obtain a written self-disclosure and employment history from an individual who is applying for authorization, except in specified circumstances.</w:t>
      </w:r>
    </w:p>
    <w:p w14:paraId="0CD46546"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4B3DECB2"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26.61(a)(1)</w:t>
      </w:r>
      <w:r w:rsidR="0062027F" w:rsidRPr="00034EBC">
        <w:rPr>
          <w:rFonts w:ascii="Arial" w:hAnsi="Arial" w:cs="Arial"/>
          <w:sz w:val="22"/>
          <w:szCs w:val="22"/>
        </w:rPr>
        <w:t xml:space="preserve"> specifies that if the individual previously held authorization under Part 26, the licensee or other entity must verify that the individual</w:t>
      </w:r>
      <w:r w:rsidR="00CC72BC" w:rsidRPr="00034EBC">
        <w:rPr>
          <w:rFonts w:ascii="Arial" w:hAnsi="Arial" w:cs="Arial"/>
          <w:sz w:val="22"/>
          <w:szCs w:val="22"/>
        </w:rPr>
        <w:t>’</w:t>
      </w:r>
      <w:r w:rsidR="0062027F" w:rsidRPr="00034EBC">
        <w:rPr>
          <w:rFonts w:ascii="Arial" w:hAnsi="Arial" w:cs="Arial"/>
          <w:sz w:val="22"/>
          <w:szCs w:val="22"/>
        </w:rPr>
        <w:t>s last period of authorization was terminated favorably, and that the individual has been subject to a behavioral observation and arrest-reporting program throughout the period since the individual</w:t>
      </w:r>
      <w:r w:rsidR="00CC72BC" w:rsidRPr="00034EBC">
        <w:rPr>
          <w:rFonts w:ascii="Arial" w:hAnsi="Arial" w:cs="Arial"/>
          <w:sz w:val="22"/>
          <w:szCs w:val="22"/>
        </w:rPr>
        <w:t>’</w:t>
      </w:r>
      <w:r w:rsidR="0062027F" w:rsidRPr="00034EBC">
        <w:rPr>
          <w:rFonts w:ascii="Arial" w:hAnsi="Arial" w:cs="Arial"/>
          <w:sz w:val="22"/>
          <w:szCs w:val="22"/>
        </w:rPr>
        <w:t>s last authorization; if so, the licensee or other entity need not obtain the self-disclosure or employment history in order to grant authorization.</w:t>
      </w:r>
    </w:p>
    <w:p w14:paraId="21AE4055"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34E6C449"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lastRenderedPageBreak/>
        <w:t>10 CFR</w:t>
      </w:r>
      <w:r w:rsidR="0062027F" w:rsidRPr="00034EBC">
        <w:rPr>
          <w:rFonts w:ascii="Arial" w:hAnsi="Arial" w:cs="Arial"/>
          <w:sz w:val="22"/>
          <w:szCs w:val="22"/>
          <w:u w:val="single"/>
        </w:rPr>
        <w:t xml:space="preserve"> 26.61(a)(2)</w:t>
      </w:r>
      <w:r w:rsidR="0062027F" w:rsidRPr="00034EBC">
        <w:rPr>
          <w:rFonts w:ascii="Arial" w:hAnsi="Arial" w:cs="Arial"/>
          <w:sz w:val="22"/>
          <w:szCs w:val="22"/>
        </w:rPr>
        <w:t xml:space="preserve"> specifies that if the individual</w:t>
      </w:r>
      <w:r w:rsidR="00CC72BC" w:rsidRPr="00034EBC">
        <w:rPr>
          <w:rFonts w:ascii="Arial" w:hAnsi="Arial" w:cs="Arial"/>
          <w:sz w:val="22"/>
          <w:szCs w:val="22"/>
        </w:rPr>
        <w:t>’</w:t>
      </w:r>
      <w:r w:rsidR="0062027F" w:rsidRPr="00034EBC">
        <w:rPr>
          <w:rFonts w:ascii="Arial" w:hAnsi="Arial" w:cs="Arial"/>
          <w:sz w:val="22"/>
          <w:szCs w:val="22"/>
        </w:rPr>
        <w:t xml:space="preserve">s last period of authorization was terminated favorably within the past 30 days, the licensee or other entity need not obtain the employment history. </w:t>
      </w:r>
    </w:p>
    <w:p w14:paraId="14050255"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1F373A3E" w14:textId="77777777" w:rsidR="0062027F" w:rsidRPr="00034EBC" w:rsidRDefault="0062027F" w:rsidP="003D52AE">
      <w:pPr>
        <w:widowControl/>
        <w:tabs>
          <w:tab w:val="left" w:pos="-1180"/>
          <w:tab w:val="left" w:pos="-720"/>
          <w:tab w:val="left" w:pos="450"/>
          <w:tab w:val="left" w:pos="990"/>
          <w:tab w:val="left" w:pos="2160"/>
        </w:tabs>
        <w:ind w:left="450"/>
        <w:rPr>
          <w:rFonts w:ascii="Arial" w:hAnsi="Arial" w:cs="Arial"/>
          <w:sz w:val="22"/>
          <w:szCs w:val="22"/>
        </w:rPr>
      </w:pPr>
      <w:r w:rsidRPr="00034EBC">
        <w:rPr>
          <w:rFonts w:ascii="Arial" w:hAnsi="Arial" w:cs="Arial"/>
          <w:sz w:val="22"/>
          <w:szCs w:val="22"/>
        </w:rPr>
        <w:t xml:space="preserve">The above three requirements require, in part, submission of self-disclosures and employment histories by individuals seeking authorization. FFD programs require individuals to sign a statement at the conclusion of the self-disclosure statement and employment history that the information provided by the individual is, as far as they are aware, correct, and the burden for the self-disclosures, employment histories, and signed certification is included here.  These paragraphs relax the requirements in </w:t>
      </w:r>
      <w:r w:rsidR="007C27B4">
        <w:rPr>
          <w:rFonts w:ascii="Arial" w:hAnsi="Arial" w:cs="Arial"/>
          <w:sz w:val="22"/>
          <w:szCs w:val="22"/>
        </w:rPr>
        <w:t>sections</w:t>
      </w:r>
      <w:r w:rsidRPr="00034EBC">
        <w:rPr>
          <w:rFonts w:ascii="Arial" w:hAnsi="Arial" w:cs="Arial"/>
          <w:sz w:val="22"/>
          <w:szCs w:val="22"/>
        </w:rPr>
        <w:t xml:space="preserve"> 26.55, 26.57, and 26.59 when the specified conditions above indicate that the self-disclosure and/or employment history are unnecessary and reduce the number of situations in which a licensee or other entity must obtain and review the documents from those otherwise required by </w:t>
      </w:r>
      <w:r w:rsidR="007C27B4">
        <w:rPr>
          <w:rFonts w:ascii="Arial" w:hAnsi="Arial" w:cs="Arial"/>
          <w:sz w:val="22"/>
          <w:szCs w:val="22"/>
        </w:rPr>
        <w:t>sections</w:t>
      </w:r>
      <w:r w:rsidRPr="00034EBC">
        <w:rPr>
          <w:rFonts w:ascii="Arial" w:hAnsi="Arial" w:cs="Arial"/>
          <w:sz w:val="22"/>
          <w:szCs w:val="22"/>
        </w:rPr>
        <w:t> 26.55, 26.57, and 26.59.  Verification that the last previous period of authorization was terminated favorably and that the licensee was subject to a BOP and arrest-reporting program is obtained from the nuclear reactor industry</w:t>
      </w:r>
      <w:r w:rsidR="00CC72BC" w:rsidRPr="00034EBC">
        <w:rPr>
          <w:rFonts w:ascii="Arial" w:hAnsi="Arial" w:cs="Arial"/>
          <w:sz w:val="22"/>
          <w:szCs w:val="22"/>
        </w:rPr>
        <w:t>’</w:t>
      </w:r>
      <w:r w:rsidRPr="00034EBC">
        <w:rPr>
          <w:rFonts w:ascii="Arial" w:hAnsi="Arial" w:cs="Arial"/>
          <w:sz w:val="22"/>
          <w:szCs w:val="22"/>
        </w:rPr>
        <w:t xml:space="preserve">s Personnel Access Data System (PADS) to which industry representatives provide information concerning individuals who have had, have, or desire authorization (i.e., unescorted access) to enter the protected areas </w:t>
      </w:r>
      <w:r w:rsidR="008A6CCB">
        <w:rPr>
          <w:rFonts w:ascii="Arial" w:hAnsi="Arial" w:cs="Arial"/>
          <w:sz w:val="22"/>
          <w:szCs w:val="22"/>
        </w:rPr>
        <w:t xml:space="preserve">at </w:t>
      </w:r>
      <w:r w:rsidRPr="00034EBC">
        <w:rPr>
          <w:rFonts w:ascii="Arial" w:hAnsi="Arial" w:cs="Arial"/>
          <w:sz w:val="22"/>
          <w:szCs w:val="22"/>
        </w:rPr>
        <w:t xml:space="preserve">nuclear power plants.  Recordkeeping requirements for </w:t>
      </w:r>
      <w:r w:rsidR="007C27B4">
        <w:rPr>
          <w:rFonts w:ascii="Arial" w:hAnsi="Arial" w:cs="Arial"/>
          <w:sz w:val="22"/>
          <w:szCs w:val="22"/>
        </w:rPr>
        <w:t>section</w:t>
      </w:r>
      <w:r w:rsidRPr="00034EBC">
        <w:rPr>
          <w:rFonts w:ascii="Arial" w:hAnsi="Arial" w:cs="Arial"/>
          <w:sz w:val="22"/>
          <w:szCs w:val="22"/>
        </w:rPr>
        <w:t xml:space="preserve"> 26.61(a) are established by </w:t>
      </w:r>
      <w:r w:rsidR="007C27B4">
        <w:rPr>
          <w:rFonts w:ascii="Arial" w:hAnsi="Arial" w:cs="Arial"/>
          <w:sz w:val="22"/>
          <w:szCs w:val="22"/>
        </w:rPr>
        <w:t>section</w:t>
      </w:r>
      <w:r w:rsidRPr="00034EBC">
        <w:rPr>
          <w:rFonts w:ascii="Arial" w:hAnsi="Arial" w:cs="Arial"/>
          <w:sz w:val="22"/>
          <w:szCs w:val="22"/>
        </w:rPr>
        <w:t> 26.713(a</w:t>
      </w:r>
      <w:proofErr w:type="gramStart"/>
      <w:r w:rsidRPr="00034EBC">
        <w:rPr>
          <w:rFonts w:ascii="Arial" w:hAnsi="Arial" w:cs="Arial"/>
          <w:sz w:val="22"/>
          <w:szCs w:val="22"/>
        </w:rPr>
        <w:t>)(</w:t>
      </w:r>
      <w:proofErr w:type="gramEnd"/>
      <w:r w:rsidRPr="00034EBC">
        <w:rPr>
          <w:rFonts w:ascii="Arial" w:hAnsi="Arial" w:cs="Arial"/>
          <w:sz w:val="22"/>
          <w:szCs w:val="22"/>
        </w:rPr>
        <w:t>1).</w:t>
      </w:r>
    </w:p>
    <w:p w14:paraId="24C21B51"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459EAE25"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26.61(b)</w:t>
      </w:r>
      <w:r w:rsidR="0062027F" w:rsidRPr="00034EBC">
        <w:rPr>
          <w:rFonts w:ascii="Arial" w:hAnsi="Arial" w:cs="Arial"/>
          <w:sz w:val="22"/>
          <w:szCs w:val="22"/>
        </w:rPr>
        <w:t xml:space="preserve"> specifies the information to be included in the written self-disclosure, and includes information on FFD policy violations; authorization denials; unfavorable terminations of authorization; use, sale, or possession of illegal drugs; abuse of legal drugs or alcohol; subversion or attempted subversion of a drug or alcohol testing program; refusal to take a drug or alcohol test; substance abuse treatment (except for self-referral); and</w:t>
      </w:r>
      <w:r w:rsidR="00BF6FD7" w:rsidRPr="00034EBC">
        <w:rPr>
          <w:rFonts w:ascii="Arial" w:hAnsi="Arial" w:cs="Arial"/>
          <w:sz w:val="22"/>
          <w:szCs w:val="22"/>
        </w:rPr>
        <w:t>,</w:t>
      </w:r>
      <w:r w:rsidR="0062027F" w:rsidRPr="00034EBC">
        <w:rPr>
          <w:rFonts w:ascii="Arial" w:hAnsi="Arial" w:cs="Arial"/>
          <w:sz w:val="22"/>
          <w:szCs w:val="22"/>
        </w:rPr>
        <w:t xml:space="preserve"> legal or employment action taken for alcohol or drug use.</w:t>
      </w:r>
    </w:p>
    <w:p w14:paraId="738B925C"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4C7ADA38"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26.61(c)</w:t>
      </w:r>
      <w:r w:rsidR="0062027F" w:rsidRPr="00034EBC">
        <w:rPr>
          <w:rFonts w:ascii="Arial" w:hAnsi="Arial" w:cs="Arial"/>
          <w:sz w:val="22"/>
          <w:szCs w:val="22"/>
        </w:rPr>
        <w:t xml:space="preserve"> requires the individual to provide an employment history listing employers and dates of employment.</w:t>
      </w:r>
    </w:p>
    <w:p w14:paraId="2012677E"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7D191BBF" w14:textId="77777777" w:rsidR="0062027F" w:rsidRPr="00034EBC" w:rsidRDefault="0062027F" w:rsidP="003D52AE">
      <w:pPr>
        <w:widowControl/>
        <w:tabs>
          <w:tab w:val="left" w:pos="-1180"/>
          <w:tab w:val="left" w:pos="-720"/>
          <w:tab w:val="left" w:pos="990"/>
          <w:tab w:val="left" w:pos="2160"/>
        </w:tabs>
        <w:ind w:left="450"/>
        <w:rPr>
          <w:rFonts w:ascii="Arial" w:hAnsi="Arial" w:cs="Arial"/>
          <w:sz w:val="22"/>
          <w:szCs w:val="22"/>
        </w:rPr>
      </w:pPr>
      <w:r w:rsidRPr="00034EBC">
        <w:rPr>
          <w:rFonts w:ascii="Arial" w:hAnsi="Arial" w:cs="Arial"/>
          <w:sz w:val="22"/>
          <w:szCs w:val="22"/>
        </w:rPr>
        <w:t xml:space="preserve">The above two requirements are necessary to ensure that the written self-disclosure and employment history are sufficiently complete and comprehensive to allow licensees and other entities to rely upon them for determinations concerning the trustworthiness, reliability, and fitness for duty of individuals, as demonstrated by avoiding substance abuse.  They do not establish any information collection requirements in addition to those included in </w:t>
      </w:r>
      <w:r w:rsidR="007C27B4">
        <w:rPr>
          <w:rFonts w:ascii="Arial" w:hAnsi="Arial" w:cs="Arial"/>
          <w:sz w:val="22"/>
          <w:szCs w:val="22"/>
        </w:rPr>
        <w:t>section</w:t>
      </w:r>
      <w:r w:rsidRPr="00034EBC">
        <w:rPr>
          <w:rFonts w:ascii="Arial" w:hAnsi="Arial" w:cs="Arial"/>
          <w:sz w:val="22"/>
          <w:szCs w:val="22"/>
        </w:rPr>
        <w:t xml:space="preserve"> 26.61(a), but they do specify the types of information that must be included in the self-disclosure and employment history required by </w:t>
      </w:r>
      <w:r w:rsidR="007C27B4">
        <w:rPr>
          <w:rFonts w:ascii="Arial" w:hAnsi="Arial" w:cs="Arial"/>
          <w:sz w:val="22"/>
          <w:szCs w:val="22"/>
        </w:rPr>
        <w:t>section</w:t>
      </w:r>
      <w:r w:rsidRPr="00034EBC">
        <w:rPr>
          <w:rFonts w:ascii="Arial" w:hAnsi="Arial" w:cs="Arial"/>
          <w:sz w:val="22"/>
          <w:szCs w:val="22"/>
        </w:rPr>
        <w:t xml:space="preserve"> 26.61(a).  These paragraphs specify the information to be reported or recorded in support of authorization determinations under </w:t>
      </w:r>
      <w:r w:rsidR="007C27B4">
        <w:rPr>
          <w:rFonts w:ascii="Arial" w:hAnsi="Arial" w:cs="Arial"/>
          <w:sz w:val="22"/>
          <w:szCs w:val="22"/>
        </w:rPr>
        <w:t>sections</w:t>
      </w:r>
      <w:r w:rsidRPr="00034EBC">
        <w:rPr>
          <w:rFonts w:ascii="Arial" w:hAnsi="Arial" w:cs="Arial"/>
          <w:sz w:val="22"/>
          <w:szCs w:val="22"/>
        </w:rPr>
        <w:t> 26.55, 26.57, and 26.59.</w:t>
      </w:r>
    </w:p>
    <w:p w14:paraId="474A5976"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0A56CD13"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26.63(a)</w:t>
      </w:r>
      <w:r w:rsidR="0062027F" w:rsidRPr="00034EBC">
        <w:rPr>
          <w:rFonts w:ascii="Arial" w:hAnsi="Arial" w:cs="Arial"/>
          <w:sz w:val="22"/>
          <w:szCs w:val="22"/>
        </w:rPr>
        <w:t xml:space="preserve"> requires the licensees or other entities to ensure a suitable inquiry has been conducted unless the individual was previously authorized, the licensee has verified that the last authorization was terminated favorably, and the individual was subject to a behavioral observation and arrest-reporting program throughout the period of interruption.</w:t>
      </w:r>
    </w:p>
    <w:p w14:paraId="3F061723" w14:textId="77777777" w:rsidR="0062027F" w:rsidRDefault="0062027F" w:rsidP="003D52AE">
      <w:pPr>
        <w:widowControl/>
        <w:tabs>
          <w:tab w:val="left" w:pos="-1180"/>
          <w:tab w:val="left" w:pos="-720"/>
          <w:tab w:val="left" w:pos="0"/>
          <w:tab w:val="left" w:pos="990"/>
          <w:tab w:val="left" w:pos="2160"/>
        </w:tabs>
        <w:rPr>
          <w:rFonts w:ascii="Arial" w:hAnsi="Arial" w:cs="Arial"/>
          <w:sz w:val="22"/>
          <w:szCs w:val="22"/>
        </w:rPr>
      </w:pPr>
    </w:p>
    <w:p w14:paraId="67B26D42"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26.63(b), (c), and (f)</w:t>
      </w:r>
      <w:r w:rsidR="0062027F" w:rsidRPr="00034EBC">
        <w:rPr>
          <w:rFonts w:ascii="Arial" w:hAnsi="Arial" w:cs="Arial"/>
          <w:sz w:val="22"/>
          <w:szCs w:val="22"/>
        </w:rPr>
        <w:t xml:space="preserve"> specifies that to meet the suitable inquiry requirement, licensees and other entities may rely upon the information that other licensees and entities who are subject to </w:t>
      </w:r>
      <w:r w:rsidR="008564AC">
        <w:rPr>
          <w:rFonts w:ascii="Arial" w:hAnsi="Arial" w:cs="Arial"/>
          <w:sz w:val="22"/>
          <w:szCs w:val="22"/>
        </w:rPr>
        <w:t>Subpart C</w:t>
      </w:r>
      <w:r w:rsidR="0062027F" w:rsidRPr="00034EBC">
        <w:rPr>
          <w:rFonts w:ascii="Arial" w:hAnsi="Arial" w:cs="Arial"/>
          <w:sz w:val="22"/>
          <w:szCs w:val="22"/>
        </w:rPr>
        <w:t xml:space="preserve"> have gathered for previous periods of authorization and specifies the information to be </w:t>
      </w:r>
      <w:r w:rsidR="0062027F" w:rsidRPr="00034EBC">
        <w:rPr>
          <w:rFonts w:ascii="Arial" w:hAnsi="Arial" w:cs="Arial"/>
          <w:sz w:val="22"/>
          <w:szCs w:val="22"/>
        </w:rPr>
        <w:lastRenderedPageBreak/>
        <w:t>included, e.g., reasons for termination, eligibility for rehire, and other information that could reflect on the individual</w:t>
      </w:r>
      <w:r w:rsidR="00CC72BC" w:rsidRPr="00034EBC">
        <w:rPr>
          <w:rFonts w:ascii="Arial" w:hAnsi="Arial" w:cs="Arial"/>
          <w:sz w:val="22"/>
          <w:szCs w:val="22"/>
        </w:rPr>
        <w:t>’</w:t>
      </w:r>
      <w:r w:rsidR="0062027F" w:rsidRPr="00034EBC">
        <w:rPr>
          <w:rFonts w:ascii="Arial" w:hAnsi="Arial" w:cs="Arial"/>
          <w:sz w:val="22"/>
          <w:szCs w:val="22"/>
        </w:rPr>
        <w:t xml:space="preserve">s fitness to be granted authorization. </w:t>
      </w:r>
    </w:p>
    <w:p w14:paraId="43166B1F"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4E185E8D"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26.63(c)(2)</w:t>
      </w:r>
      <w:r w:rsidR="0062027F" w:rsidRPr="00034EBC">
        <w:rPr>
          <w:rFonts w:ascii="Arial" w:hAnsi="Arial" w:cs="Arial"/>
          <w:sz w:val="22"/>
          <w:szCs w:val="22"/>
        </w:rPr>
        <w:t xml:space="preserve"> specifies that if a claimed period of employment was military service, the licensee or other entity may accept a copy of the DD 214 presented by the individual or provided by the custodian of military records.</w:t>
      </w:r>
    </w:p>
    <w:p w14:paraId="17F01C58"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717C1CA1" w14:textId="77777777" w:rsidR="0062027F" w:rsidRPr="00034EBC" w:rsidRDefault="0062027F" w:rsidP="003D52AE">
      <w:pPr>
        <w:widowControl/>
        <w:tabs>
          <w:tab w:val="left" w:pos="-1180"/>
          <w:tab w:val="left" w:pos="-720"/>
          <w:tab w:val="left" w:pos="450"/>
          <w:tab w:val="left" w:pos="990"/>
          <w:tab w:val="left" w:pos="2160"/>
        </w:tabs>
        <w:ind w:left="450"/>
        <w:rPr>
          <w:rFonts w:ascii="Arial" w:hAnsi="Arial" w:cs="Arial"/>
          <w:sz w:val="22"/>
          <w:szCs w:val="22"/>
        </w:rPr>
      </w:pPr>
      <w:r w:rsidRPr="00034EBC">
        <w:rPr>
          <w:rFonts w:ascii="Arial" w:hAnsi="Arial" w:cs="Arial"/>
          <w:sz w:val="22"/>
          <w:szCs w:val="22"/>
        </w:rPr>
        <w:t xml:space="preserve">The above three requirements specify the information to be reported or recorded in support of authorization determinations under </w:t>
      </w:r>
      <w:r w:rsidR="007C27B4">
        <w:rPr>
          <w:rFonts w:ascii="Arial" w:hAnsi="Arial" w:cs="Arial"/>
          <w:sz w:val="22"/>
          <w:szCs w:val="22"/>
        </w:rPr>
        <w:t>sections</w:t>
      </w:r>
      <w:r w:rsidRPr="00034EBC">
        <w:rPr>
          <w:rFonts w:ascii="Arial" w:hAnsi="Arial" w:cs="Arial"/>
          <w:sz w:val="22"/>
          <w:szCs w:val="22"/>
        </w:rPr>
        <w:t xml:space="preserve"> 26.55, 26.57, and 26.59.  In addition, they specify limitations on the scope of the reporting and recordkeeping necessary in support of the authorization determinations under </w:t>
      </w:r>
      <w:r w:rsidR="007C27B4">
        <w:rPr>
          <w:rFonts w:ascii="Arial" w:hAnsi="Arial" w:cs="Arial"/>
          <w:sz w:val="22"/>
          <w:szCs w:val="22"/>
        </w:rPr>
        <w:t>sections</w:t>
      </w:r>
      <w:r w:rsidRPr="00034EBC">
        <w:rPr>
          <w:rFonts w:ascii="Arial" w:hAnsi="Arial" w:cs="Arial"/>
          <w:sz w:val="22"/>
          <w:szCs w:val="22"/>
        </w:rPr>
        <w:t> 26.55, 26.57, and 26.59.  Paragraphs 26.63(b), (c), and (f) specify that licensees and other entities may rely on third-party communications, but do not create any additional recordkeeping requirement.  Paragraph 26.63(c</w:t>
      </w:r>
      <w:proofErr w:type="gramStart"/>
      <w:r w:rsidRPr="00034EBC">
        <w:rPr>
          <w:rFonts w:ascii="Arial" w:hAnsi="Arial" w:cs="Arial"/>
          <w:sz w:val="22"/>
          <w:szCs w:val="22"/>
        </w:rPr>
        <w:t>)(</w:t>
      </w:r>
      <w:proofErr w:type="gramEnd"/>
      <w:r w:rsidRPr="00034EBC">
        <w:rPr>
          <w:rFonts w:ascii="Arial" w:hAnsi="Arial" w:cs="Arial"/>
          <w:sz w:val="22"/>
          <w:szCs w:val="22"/>
        </w:rPr>
        <w:t xml:space="preserve">2) creates an exception to the requirement for an employment history by allowing submission of an already existing record of military service.  Recordkeeping requirements for </w:t>
      </w:r>
      <w:r w:rsidR="007C27B4">
        <w:rPr>
          <w:rFonts w:ascii="Arial" w:hAnsi="Arial" w:cs="Arial"/>
          <w:sz w:val="22"/>
          <w:szCs w:val="22"/>
        </w:rPr>
        <w:t>section</w:t>
      </w:r>
      <w:r w:rsidRPr="00034EBC">
        <w:rPr>
          <w:rFonts w:ascii="Arial" w:hAnsi="Arial" w:cs="Arial"/>
          <w:sz w:val="22"/>
          <w:szCs w:val="22"/>
        </w:rPr>
        <w:t> 26.63(a) and (c</w:t>
      </w:r>
      <w:proofErr w:type="gramStart"/>
      <w:r w:rsidRPr="00034EBC">
        <w:rPr>
          <w:rFonts w:ascii="Arial" w:hAnsi="Arial" w:cs="Arial"/>
          <w:sz w:val="22"/>
          <w:szCs w:val="22"/>
        </w:rPr>
        <w:t>)(</w:t>
      </w:r>
      <w:proofErr w:type="gramEnd"/>
      <w:r w:rsidRPr="00034EBC">
        <w:rPr>
          <w:rFonts w:ascii="Arial" w:hAnsi="Arial" w:cs="Arial"/>
          <w:sz w:val="22"/>
          <w:szCs w:val="22"/>
        </w:rPr>
        <w:t xml:space="preserve">2) are established by </w:t>
      </w:r>
      <w:r w:rsidR="007C27B4">
        <w:rPr>
          <w:rFonts w:ascii="Arial" w:hAnsi="Arial" w:cs="Arial"/>
          <w:sz w:val="22"/>
          <w:szCs w:val="22"/>
        </w:rPr>
        <w:t>section</w:t>
      </w:r>
      <w:r w:rsidRPr="00034EBC">
        <w:rPr>
          <w:rFonts w:ascii="Arial" w:hAnsi="Arial" w:cs="Arial"/>
          <w:sz w:val="22"/>
          <w:szCs w:val="22"/>
        </w:rPr>
        <w:t> 26.713(a)(1).</w:t>
      </w:r>
    </w:p>
    <w:p w14:paraId="41634353" w14:textId="77777777" w:rsidR="0062027F" w:rsidRPr="00034EBC" w:rsidRDefault="0062027F" w:rsidP="003D52AE">
      <w:pPr>
        <w:widowControl/>
        <w:tabs>
          <w:tab w:val="left" w:pos="-1180"/>
          <w:tab w:val="left" w:pos="-720"/>
          <w:tab w:val="left" w:pos="450"/>
          <w:tab w:val="left" w:pos="990"/>
          <w:tab w:val="left" w:pos="2160"/>
        </w:tabs>
        <w:ind w:left="450"/>
        <w:rPr>
          <w:rFonts w:ascii="Arial" w:hAnsi="Arial" w:cs="Arial"/>
          <w:sz w:val="22"/>
          <w:szCs w:val="22"/>
        </w:rPr>
      </w:pPr>
    </w:p>
    <w:p w14:paraId="181AA44A" w14:textId="77777777" w:rsidR="0062027F" w:rsidRPr="00034EBC" w:rsidRDefault="00A35700"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26.63(c</w:t>
      </w:r>
      <w:proofErr w:type="gramStart"/>
      <w:r w:rsidR="0062027F" w:rsidRPr="00034EBC">
        <w:rPr>
          <w:rFonts w:ascii="Arial" w:hAnsi="Arial" w:cs="Arial"/>
          <w:sz w:val="22"/>
          <w:szCs w:val="22"/>
          <w:u w:val="single"/>
        </w:rPr>
        <w:t>)(</w:t>
      </w:r>
      <w:proofErr w:type="gramEnd"/>
      <w:r w:rsidR="0062027F" w:rsidRPr="00034EBC">
        <w:rPr>
          <w:rFonts w:ascii="Arial" w:hAnsi="Arial" w:cs="Arial"/>
          <w:sz w:val="22"/>
          <w:szCs w:val="22"/>
          <w:u w:val="single"/>
        </w:rPr>
        <w:t>3)</w:t>
      </w:r>
      <w:r w:rsidR="0062027F" w:rsidRPr="00034EBC">
        <w:rPr>
          <w:rFonts w:ascii="Arial" w:hAnsi="Arial" w:cs="Arial"/>
          <w:sz w:val="22"/>
          <w:szCs w:val="22"/>
        </w:rPr>
        <w:t xml:space="preserve"> specifies that if a company, previous employer, or educational institution to whom the licensee or other entity has directed a request for information refuses to provide information within 3 business days of the request, the licensee or other entity shall document this refusal, inability, or unwillingness in the record of the investigation and obtain a confirmation of employment or educational enrollment and attendance from at least one alternate source.  If the licensee or other entity uses an alternate source but the response is received after 3 business days, the response should be evaluated and documented.  This requirement is necessary to ensure that a record is created explaining gaps and absences in the information otherwise required by </w:t>
      </w:r>
      <w:r w:rsidR="007C27B4">
        <w:rPr>
          <w:rFonts w:ascii="Arial" w:hAnsi="Arial" w:cs="Arial"/>
          <w:sz w:val="22"/>
          <w:szCs w:val="22"/>
        </w:rPr>
        <w:t>sections</w:t>
      </w:r>
      <w:r w:rsidR="0062027F" w:rsidRPr="00034EBC">
        <w:rPr>
          <w:rFonts w:ascii="Arial" w:hAnsi="Arial" w:cs="Arial"/>
          <w:sz w:val="22"/>
          <w:szCs w:val="22"/>
        </w:rPr>
        <w:t xml:space="preserve"> 26.55, 26.57, and 26.59, so that an individual is not charged with responsibility for such gaps and denied authorization on that basis.  This requirement also helps to ensure that licensees and other entities can grant authorization, even if the information requested but not received from another company, previous employer, or educational institution, is not available.  Recordkeeping requirements for </w:t>
      </w:r>
      <w:r w:rsidR="007C27B4">
        <w:rPr>
          <w:rFonts w:ascii="Arial" w:hAnsi="Arial" w:cs="Arial"/>
          <w:sz w:val="22"/>
          <w:szCs w:val="22"/>
        </w:rPr>
        <w:t>section</w:t>
      </w:r>
      <w:r w:rsidR="0062027F" w:rsidRPr="00034EBC">
        <w:rPr>
          <w:rFonts w:ascii="Arial" w:hAnsi="Arial" w:cs="Arial"/>
          <w:sz w:val="22"/>
          <w:szCs w:val="22"/>
        </w:rPr>
        <w:t> 26.63(c</w:t>
      </w:r>
      <w:proofErr w:type="gramStart"/>
      <w:r w:rsidR="0062027F" w:rsidRPr="00034EBC">
        <w:rPr>
          <w:rFonts w:ascii="Arial" w:hAnsi="Arial" w:cs="Arial"/>
          <w:sz w:val="22"/>
          <w:szCs w:val="22"/>
        </w:rPr>
        <w:t>)(</w:t>
      </w:r>
      <w:proofErr w:type="gramEnd"/>
      <w:r w:rsidR="0062027F" w:rsidRPr="00034EBC">
        <w:rPr>
          <w:rFonts w:ascii="Arial" w:hAnsi="Arial" w:cs="Arial"/>
          <w:sz w:val="22"/>
          <w:szCs w:val="22"/>
        </w:rPr>
        <w:t xml:space="preserve">3) are established by </w:t>
      </w:r>
      <w:r w:rsidR="007C27B4">
        <w:rPr>
          <w:rFonts w:ascii="Arial" w:hAnsi="Arial" w:cs="Arial"/>
          <w:sz w:val="22"/>
          <w:szCs w:val="22"/>
        </w:rPr>
        <w:t>section</w:t>
      </w:r>
      <w:r w:rsidR="0062027F" w:rsidRPr="00034EBC">
        <w:rPr>
          <w:rFonts w:ascii="Arial" w:hAnsi="Arial" w:cs="Arial"/>
          <w:sz w:val="22"/>
          <w:szCs w:val="22"/>
        </w:rPr>
        <w:t> 26.713(a)(1).</w:t>
      </w:r>
    </w:p>
    <w:p w14:paraId="511D7C41"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7334AD7D" w14:textId="77777777" w:rsidR="0062027F" w:rsidRPr="00034EBC" w:rsidRDefault="00A35700"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26.63(d)</w:t>
      </w:r>
      <w:r w:rsidR="0062027F" w:rsidRPr="00034EBC">
        <w:rPr>
          <w:rFonts w:ascii="Arial" w:hAnsi="Arial" w:cs="Arial"/>
          <w:sz w:val="22"/>
          <w:szCs w:val="22"/>
        </w:rPr>
        <w:t xml:space="preserve"> requires, if a licensee or other entity presents to another licensee or other entity an individual</w:t>
      </w:r>
      <w:r w:rsidR="00CC72BC" w:rsidRPr="00034EBC">
        <w:rPr>
          <w:rFonts w:ascii="Arial" w:hAnsi="Arial" w:cs="Arial"/>
          <w:sz w:val="22"/>
          <w:szCs w:val="22"/>
        </w:rPr>
        <w:t>’</w:t>
      </w:r>
      <w:r w:rsidR="0062027F" w:rsidRPr="00034EBC">
        <w:rPr>
          <w:rFonts w:ascii="Arial" w:hAnsi="Arial" w:cs="Arial"/>
          <w:sz w:val="22"/>
          <w:szCs w:val="22"/>
        </w:rPr>
        <w:t>s signed release authorizing the disclosure of information, that other licensee or entity shall disclose whether the individual</w:t>
      </w:r>
      <w:r w:rsidR="00CC72BC" w:rsidRPr="00034EBC">
        <w:rPr>
          <w:rFonts w:ascii="Arial" w:hAnsi="Arial" w:cs="Arial"/>
          <w:sz w:val="22"/>
          <w:szCs w:val="22"/>
        </w:rPr>
        <w:t>’</w:t>
      </w:r>
      <w:r w:rsidR="0062027F" w:rsidRPr="00034EBC">
        <w:rPr>
          <w:rFonts w:ascii="Arial" w:hAnsi="Arial" w:cs="Arial"/>
          <w:sz w:val="22"/>
          <w:szCs w:val="22"/>
        </w:rPr>
        <w:t>s authorization was denied or terminated unfavorably as a result of a violation of an FFD policy and the information upon which the denial or unfavorable termination of authorization was based and any other information that is relevant to an authorization decision.  This requirement is necessary to ensure that information about individuals can be transferred from one licensee or other entity to another licensee or other entity for FFD determinations, because individuals who belong to the much more transient workforce that is currently employed in the nuclear industry frequently move from one licensee or other entity to another.  The individual signs a release when first applying for authorization and the release is placed in the licensee</w:t>
      </w:r>
      <w:r w:rsidR="00CC72BC" w:rsidRPr="00034EBC">
        <w:rPr>
          <w:rFonts w:ascii="Arial" w:hAnsi="Arial" w:cs="Arial"/>
          <w:sz w:val="22"/>
          <w:szCs w:val="22"/>
        </w:rPr>
        <w:t>’</w:t>
      </w:r>
      <w:r w:rsidR="0062027F" w:rsidRPr="00034EBC">
        <w:rPr>
          <w:rFonts w:ascii="Arial" w:hAnsi="Arial" w:cs="Arial"/>
          <w:sz w:val="22"/>
          <w:szCs w:val="22"/>
        </w:rPr>
        <w:t>s record of the suitable inquiry.  The owners and operators of nuclear power reactors have established and maintain a private system of information known as PADS that contains data on personnel.  Each participant is contractually obligated to supply updated information to PADS concerning individual authorizations, employment, and FFD violations.</w:t>
      </w:r>
    </w:p>
    <w:p w14:paraId="46F0997C"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173CF44E" w14:textId="77777777" w:rsidR="0062027F" w:rsidRPr="00034EBC" w:rsidRDefault="00A35700"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26.63(e)</w:t>
      </w:r>
      <w:r w:rsidR="0062027F" w:rsidRPr="00034EBC">
        <w:rPr>
          <w:rFonts w:ascii="Arial" w:hAnsi="Arial" w:cs="Arial"/>
          <w:sz w:val="22"/>
          <w:szCs w:val="22"/>
        </w:rPr>
        <w:t xml:space="preserve"> specifies that in conducting a suitable inquiry, the licensee or other entity may obtain information and documents by electronic means, including but not limited to telephone, </w:t>
      </w:r>
      <w:r w:rsidR="0062027F" w:rsidRPr="00034EBC">
        <w:rPr>
          <w:rFonts w:ascii="Arial" w:hAnsi="Arial" w:cs="Arial"/>
          <w:sz w:val="22"/>
          <w:szCs w:val="22"/>
        </w:rPr>
        <w:lastRenderedPageBreak/>
        <w:t>facsimile, or email.  The licensee or other entity shall make a record of the contents of the telephone call and shall retain that record and any documents or electronic files obtained electronically.  This requirement is necessary in light of the use of PADS and other electronic means of information transfer by licensees and other entities to ensure that a record is made and retained of the information secured by electronic means.</w:t>
      </w:r>
    </w:p>
    <w:p w14:paraId="1875080A"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5CC227D8" w14:textId="77777777" w:rsidR="0062027F" w:rsidRPr="00034EBC" w:rsidRDefault="0062027F" w:rsidP="003D52AE">
      <w:pPr>
        <w:widowControl/>
        <w:tabs>
          <w:tab w:val="left" w:pos="-1180"/>
          <w:tab w:val="left" w:pos="-720"/>
          <w:tab w:val="left" w:pos="450"/>
          <w:tab w:val="left" w:pos="990"/>
          <w:tab w:val="left" w:pos="2160"/>
        </w:tabs>
        <w:ind w:left="450"/>
        <w:rPr>
          <w:rFonts w:ascii="Arial" w:hAnsi="Arial" w:cs="Arial"/>
          <w:sz w:val="22"/>
          <w:szCs w:val="22"/>
        </w:rPr>
      </w:pPr>
      <w:r w:rsidRPr="00034EBC">
        <w:rPr>
          <w:rFonts w:ascii="Arial" w:hAnsi="Arial" w:cs="Arial"/>
          <w:sz w:val="22"/>
          <w:szCs w:val="22"/>
        </w:rPr>
        <w:t xml:space="preserve">Recordkeeping requirements for </w:t>
      </w:r>
      <w:r w:rsidR="007C27B4">
        <w:rPr>
          <w:rFonts w:ascii="Arial" w:hAnsi="Arial" w:cs="Arial"/>
          <w:sz w:val="22"/>
          <w:szCs w:val="22"/>
        </w:rPr>
        <w:t>section</w:t>
      </w:r>
      <w:r w:rsidRPr="00034EBC">
        <w:rPr>
          <w:rFonts w:ascii="Arial" w:hAnsi="Arial" w:cs="Arial"/>
          <w:sz w:val="22"/>
          <w:szCs w:val="22"/>
        </w:rPr>
        <w:t xml:space="preserve"> 26.63(d) and (e) are specified by </w:t>
      </w:r>
      <w:r w:rsidR="007C27B4">
        <w:rPr>
          <w:rFonts w:ascii="Arial" w:hAnsi="Arial" w:cs="Arial"/>
          <w:sz w:val="22"/>
          <w:szCs w:val="22"/>
        </w:rPr>
        <w:t>sections</w:t>
      </w:r>
      <w:r w:rsidRPr="00034EBC">
        <w:rPr>
          <w:rFonts w:ascii="Arial" w:hAnsi="Arial" w:cs="Arial"/>
          <w:sz w:val="22"/>
          <w:szCs w:val="22"/>
        </w:rPr>
        <w:t> 26.711 and 26.713(a), (b), and (c).</w:t>
      </w:r>
    </w:p>
    <w:p w14:paraId="1F7F7CDC"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78E5D345" w14:textId="77777777" w:rsidR="0062027F" w:rsidRPr="00034EBC" w:rsidRDefault="00A35700"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26.63(f)</w:t>
      </w:r>
      <w:r w:rsidR="0062027F" w:rsidRPr="00034EBC">
        <w:rPr>
          <w:rFonts w:ascii="Arial" w:hAnsi="Arial" w:cs="Arial"/>
          <w:sz w:val="22"/>
          <w:szCs w:val="22"/>
        </w:rPr>
        <w:t xml:space="preserve"> specifies the time periods that a suitable inquiry must cover for initial authorization, authorization update, and authorization reinstatement after an interruption of more than 30 days.  While </w:t>
      </w:r>
      <w:r w:rsidR="007C27B4">
        <w:rPr>
          <w:rFonts w:ascii="Arial" w:hAnsi="Arial" w:cs="Arial"/>
          <w:sz w:val="22"/>
          <w:szCs w:val="22"/>
        </w:rPr>
        <w:t>section</w:t>
      </w:r>
      <w:r w:rsidR="0062027F" w:rsidRPr="00034EBC">
        <w:rPr>
          <w:rFonts w:ascii="Arial" w:hAnsi="Arial" w:cs="Arial"/>
          <w:sz w:val="22"/>
          <w:szCs w:val="22"/>
        </w:rPr>
        <w:t xml:space="preserve"> 26.63(f) does not require information collection, it does affect the burden attributable to </w:t>
      </w:r>
      <w:r w:rsidR="007C27B4">
        <w:rPr>
          <w:rFonts w:ascii="Arial" w:hAnsi="Arial" w:cs="Arial"/>
          <w:sz w:val="22"/>
          <w:szCs w:val="22"/>
        </w:rPr>
        <w:t>section</w:t>
      </w:r>
      <w:r w:rsidR="00F319D4" w:rsidRPr="00034EBC">
        <w:rPr>
          <w:rFonts w:ascii="Arial" w:hAnsi="Arial" w:cs="Arial"/>
          <w:sz w:val="22"/>
          <w:szCs w:val="22"/>
        </w:rPr>
        <w:t xml:space="preserve"> </w:t>
      </w:r>
      <w:r w:rsidR="0062027F" w:rsidRPr="00034EBC">
        <w:rPr>
          <w:rFonts w:ascii="Arial" w:hAnsi="Arial" w:cs="Arial"/>
          <w:sz w:val="22"/>
          <w:szCs w:val="22"/>
        </w:rPr>
        <w:t>26.63.  An average burden has been used for those estimates.</w:t>
      </w:r>
    </w:p>
    <w:p w14:paraId="23E6E59F"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6C03B96F" w14:textId="77777777" w:rsidR="0062027F" w:rsidRPr="00034EBC" w:rsidRDefault="00A35700" w:rsidP="003D52AE">
      <w:pPr>
        <w:keepLines/>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26.65(d</w:t>
      </w:r>
      <w:proofErr w:type="gramStart"/>
      <w:r w:rsidR="0062027F" w:rsidRPr="00034EBC">
        <w:rPr>
          <w:rFonts w:ascii="Arial" w:hAnsi="Arial" w:cs="Arial"/>
          <w:sz w:val="22"/>
          <w:szCs w:val="22"/>
          <w:u w:val="single"/>
        </w:rPr>
        <w:t>)(</w:t>
      </w:r>
      <w:proofErr w:type="gramEnd"/>
      <w:r w:rsidR="0062027F" w:rsidRPr="00034EBC">
        <w:rPr>
          <w:rFonts w:ascii="Arial" w:hAnsi="Arial" w:cs="Arial"/>
          <w:sz w:val="22"/>
          <w:szCs w:val="22"/>
          <w:u w:val="single"/>
        </w:rPr>
        <w:t>1) and (e)(2</w:t>
      </w:r>
      <w:r w:rsidR="0062027F" w:rsidRPr="00034EBC">
        <w:rPr>
          <w:rFonts w:ascii="Arial" w:hAnsi="Arial" w:cs="Arial"/>
          <w:sz w:val="22"/>
          <w:szCs w:val="22"/>
        </w:rPr>
        <w:t>) provides that a licensee or other entity may reinstate authorization for an individual whose authorization has been interrupted for more than 30 days but less than 365 days, or for less than 30 days, respectively, if the individual has negative results from alcohol testing and a specimen for drug testing is collected before authorization is reinstated.</w:t>
      </w:r>
    </w:p>
    <w:p w14:paraId="65EDCBC3" w14:textId="77777777" w:rsidR="0062027F" w:rsidRPr="00034EBC" w:rsidRDefault="0062027F" w:rsidP="003D52AE">
      <w:pPr>
        <w:keepLines/>
        <w:widowControl/>
        <w:tabs>
          <w:tab w:val="left" w:pos="-1180"/>
          <w:tab w:val="left" w:pos="-720"/>
          <w:tab w:val="left" w:pos="0"/>
          <w:tab w:val="left" w:pos="990"/>
          <w:tab w:val="left" w:pos="2160"/>
        </w:tabs>
        <w:rPr>
          <w:rFonts w:ascii="Arial" w:hAnsi="Arial" w:cs="Arial"/>
          <w:sz w:val="22"/>
          <w:szCs w:val="22"/>
        </w:rPr>
      </w:pPr>
    </w:p>
    <w:p w14:paraId="6EAEDC2B" w14:textId="77777777" w:rsidR="0062027F" w:rsidRPr="00034EBC" w:rsidRDefault="00A35700" w:rsidP="003D52AE">
      <w:pPr>
        <w:keepLines/>
        <w:widowControl/>
        <w:tabs>
          <w:tab w:val="left" w:pos="-1180"/>
          <w:tab w:val="left" w:pos="-720"/>
          <w:tab w:val="left" w:pos="0"/>
          <w:tab w:val="left" w:pos="990"/>
          <w:tab w:val="left" w:pos="2160"/>
        </w:tabs>
        <w:rPr>
          <w:rFonts w:ascii="Arial" w:hAnsi="Arial" w:cs="Arial"/>
          <w:sz w:val="22"/>
          <w:szCs w:val="22"/>
        </w:rPr>
      </w:pPr>
      <w:r w:rsidRPr="00110793">
        <w:rPr>
          <w:rFonts w:ascii="Arial" w:hAnsi="Arial" w:cs="Arial"/>
          <w:sz w:val="22"/>
          <w:szCs w:val="22"/>
          <w:u w:val="single"/>
        </w:rPr>
        <w:t>10 CFR</w:t>
      </w:r>
      <w:r w:rsidR="0062027F" w:rsidRPr="00110793">
        <w:rPr>
          <w:rFonts w:ascii="Arial" w:hAnsi="Arial" w:cs="Arial"/>
          <w:sz w:val="22"/>
          <w:szCs w:val="22"/>
          <w:u w:val="single"/>
        </w:rPr>
        <w:t xml:space="preserve"> 26.65(d)(1)(ii) and (e)(2)(iii)(B)</w:t>
      </w:r>
      <w:r w:rsidR="0062027F" w:rsidRPr="00034EBC">
        <w:rPr>
          <w:rFonts w:ascii="Arial" w:hAnsi="Arial" w:cs="Arial"/>
          <w:sz w:val="22"/>
          <w:szCs w:val="22"/>
        </w:rPr>
        <w:t xml:space="preserve"> further provide that unless the licensee or other entity verifies that the drug test results are negative within 5 business days of specimen collection, it must administratively withdraw authorization until the drug test results are received.</w:t>
      </w:r>
    </w:p>
    <w:p w14:paraId="45413FC7"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73388D55" w14:textId="77777777" w:rsidR="0062027F" w:rsidRPr="00034EBC" w:rsidRDefault="0062027F" w:rsidP="003D52AE">
      <w:pPr>
        <w:widowControl/>
        <w:tabs>
          <w:tab w:val="left" w:pos="-1180"/>
          <w:tab w:val="left" w:pos="-720"/>
          <w:tab w:val="left" w:pos="450"/>
          <w:tab w:val="left" w:pos="990"/>
          <w:tab w:val="left" w:pos="2160"/>
        </w:tabs>
        <w:ind w:left="450"/>
        <w:rPr>
          <w:rFonts w:ascii="Arial" w:hAnsi="Arial" w:cs="Arial"/>
          <w:sz w:val="22"/>
          <w:szCs w:val="22"/>
        </w:rPr>
      </w:pPr>
      <w:r w:rsidRPr="00034EBC">
        <w:rPr>
          <w:rFonts w:ascii="Arial" w:hAnsi="Arial" w:cs="Arial"/>
          <w:sz w:val="22"/>
          <w:szCs w:val="22"/>
        </w:rPr>
        <w:t>The above three requirements clarify the required testing where an individual</w:t>
      </w:r>
      <w:r w:rsidR="00CC72BC" w:rsidRPr="00034EBC">
        <w:rPr>
          <w:rFonts w:ascii="Arial" w:hAnsi="Arial" w:cs="Arial"/>
          <w:sz w:val="22"/>
          <w:szCs w:val="22"/>
        </w:rPr>
        <w:t>’</w:t>
      </w:r>
      <w:r w:rsidRPr="00034EBC">
        <w:rPr>
          <w:rFonts w:ascii="Arial" w:hAnsi="Arial" w:cs="Arial"/>
          <w:sz w:val="22"/>
          <w:szCs w:val="22"/>
        </w:rPr>
        <w:t xml:space="preserve">s authorization is terminated less than a year, or less than 30 days.  The paragraphs assure that an individual with reinstated authorization maintains the FFD requirements.  Recordkeeping responsibilities for </w:t>
      </w:r>
      <w:r w:rsidR="003E6273">
        <w:rPr>
          <w:rFonts w:ascii="Arial" w:hAnsi="Arial" w:cs="Arial"/>
          <w:sz w:val="22"/>
          <w:szCs w:val="22"/>
        </w:rPr>
        <w:t xml:space="preserve">sections </w:t>
      </w:r>
      <w:r w:rsidRPr="00034EBC">
        <w:rPr>
          <w:rFonts w:ascii="Arial" w:hAnsi="Arial" w:cs="Arial"/>
          <w:sz w:val="22"/>
          <w:szCs w:val="22"/>
        </w:rPr>
        <w:t>26.65(d</w:t>
      </w:r>
      <w:proofErr w:type="gramStart"/>
      <w:r w:rsidRPr="00034EBC">
        <w:rPr>
          <w:rFonts w:ascii="Arial" w:hAnsi="Arial" w:cs="Arial"/>
          <w:sz w:val="22"/>
          <w:szCs w:val="22"/>
        </w:rPr>
        <w:t>)(</w:t>
      </w:r>
      <w:proofErr w:type="gramEnd"/>
      <w:r w:rsidRPr="00034EBC">
        <w:rPr>
          <w:rFonts w:ascii="Arial" w:hAnsi="Arial" w:cs="Arial"/>
          <w:sz w:val="22"/>
          <w:szCs w:val="22"/>
        </w:rPr>
        <w:t xml:space="preserve">1) and 26.65(e)(2) are established by </w:t>
      </w:r>
      <w:r w:rsidR="007C27B4">
        <w:rPr>
          <w:rFonts w:ascii="Arial" w:hAnsi="Arial" w:cs="Arial"/>
          <w:sz w:val="22"/>
          <w:szCs w:val="22"/>
        </w:rPr>
        <w:t>section</w:t>
      </w:r>
      <w:r w:rsidRPr="00034EBC">
        <w:rPr>
          <w:rFonts w:ascii="Arial" w:hAnsi="Arial" w:cs="Arial"/>
          <w:sz w:val="22"/>
          <w:szCs w:val="22"/>
        </w:rPr>
        <w:t> 26.713(a)(3).</w:t>
      </w:r>
    </w:p>
    <w:p w14:paraId="5B92E020"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2CAD1B58" w14:textId="77777777" w:rsidR="0062027F" w:rsidRPr="00034EBC" w:rsidRDefault="00A35700"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26.65(f)</w:t>
      </w:r>
      <w:r w:rsidR="0062027F" w:rsidRPr="00034EBC">
        <w:rPr>
          <w:rFonts w:ascii="Arial" w:hAnsi="Arial" w:cs="Arial"/>
          <w:sz w:val="22"/>
          <w:szCs w:val="22"/>
        </w:rPr>
        <w:t xml:space="preserve"> specifies that if a licensee or other entity administratively withdraws an individual</w:t>
      </w:r>
      <w:r w:rsidR="00CC72BC" w:rsidRPr="00034EBC">
        <w:rPr>
          <w:rFonts w:ascii="Arial" w:hAnsi="Arial" w:cs="Arial"/>
          <w:sz w:val="22"/>
          <w:szCs w:val="22"/>
        </w:rPr>
        <w:t>’</w:t>
      </w:r>
      <w:r w:rsidR="0062027F" w:rsidRPr="00034EBC">
        <w:rPr>
          <w:rFonts w:ascii="Arial" w:hAnsi="Arial" w:cs="Arial"/>
          <w:sz w:val="22"/>
          <w:szCs w:val="22"/>
        </w:rPr>
        <w:t>s authorization under paragraphs (d)(1)(ii) or (e)(2)(iii)(B), and until the drug results are known, the licensee or other entity may not record the administrative action to withdraw authorization as an unfavorable termination.  Immediately upon receipt of negative test results, the licensee or other entity shall ensure that any matter that could link the individual to the temporary administrative action is eliminated from the donor</w:t>
      </w:r>
      <w:r w:rsidR="00CC72BC" w:rsidRPr="00034EBC">
        <w:rPr>
          <w:rFonts w:ascii="Arial" w:hAnsi="Arial" w:cs="Arial"/>
          <w:sz w:val="22"/>
          <w:szCs w:val="22"/>
        </w:rPr>
        <w:t>’</w:t>
      </w:r>
      <w:r w:rsidR="0062027F" w:rsidRPr="00034EBC">
        <w:rPr>
          <w:rFonts w:ascii="Arial" w:hAnsi="Arial" w:cs="Arial"/>
          <w:sz w:val="22"/>
          <w:szCs w:val="22"/>
        </w:rPr>
        <w:t xml:space="preserve">s personnel record and other records.  This requirement is necessary to ensure that any administrative action to withdraw authorization is not permanently recorded as an unfavorable termination of the individual, or communicated to another licensee or other entity as an unfavorable termination, unless and until such a record and such communication is correct and appropriate.  Recordkeeping requirements for </w:t>
      </w:r>
      <w:r w:rsidR="007C27B4">
        <w:rPr>
          <w:rFonts w:ascii="Arial" w:hAnsi="Arial" w:cs="Arial"/>
          <w:sz w:val="22"/>
          <w:szCs w:val="22"/>
        </w:rPr>
        <w:t>section</w:t>
      </w:r>
      <w:r w:rsidR="0062027F" w:rsidRPr="00034EBC">
        <w:rPr>
          <w:rFonts w:ascii="Arial" w:hAnsi="Arial" w:cs="Arial"/>
          <w:sz w:val="22"/>
          <w:szCs w:val="22"/>
        </w:rPr>
        <w:t xml:space="preserve"> 26.65(f) are specified by </w:t>
      </w:r>
      <w:r w:rsidR="007C27B4">
        <w:rPr>
          <w:rFonts w:ascii="Arial" w:hAnsi="Arial" w:cs="Arial"/>
          <w:sz w:val="22"/>
          <w:szCs w:val="22"/>
        </w:rPr>
        <w:t>section</w:t>
      </w:r>
      <w:r w:rsidR="0062027F" w:rsidRPr="00034EBC">
        <w:rPr>
          <w:rFonts w:ascii="Arial" w:hAnsi="Arial" w:cs="Arial"/>
          <w:sz w:val="22"/>
          <w:szCs w:val="22"/>
        </w:rPr>
        <w:t> 26.713(a</w:t>
      </w:r>
      <w:proofErr w:type="gramStart"/>
      <w:r w:rsidR="0062027F" w:rsidRPr="00034EBC">
        <w:rPr>
          <w:rFonts w:ascii="Arial" w:hAnsi="Arial" w:cs="Arial"/>
          <w:sz w:val="22"/>
          <w:szCs w:val="22"/>
        </w:rPr>
        <w:t>)(</w:t>
      </w:r>
      <w:proofErr w:type="gramEnd"/>
      <w:r w:rsidR="0062027F" w:rsidRPr="00034EBC">
        <w:rPr>
          <w:rFonts w:ascii="Arial" w:hAnsi="Arial" w:cs="Arial"/>
          <w:sz w:val="22"/>
          <w:szCs w:val="22"/>
        </w:rPr>
        <w:t>2).</w:t>
      </w:r>
    </w:p>
    <w:p w14:paraId="07FED225" w14:textId="77777777" w:rsidR="003E6273" w:rsidRPr="00034EBC" w:rsidRDefault="003E6273" w:rsidP="003D52AE">
      <w:pPr>
        <w:widowControl/>
        <w:tabs>
          <w:tab w:val="left" w:pos="-1180"/>
          <w:tab w:val="left" w:pos="-720"/>
          <w:tab w:val="left" w:pos="0"/>
          <w:tab w:val="left" w:pos="450"/>
          <w:tab w:val="left" w:pos="990"/>
          <w:tab w:val="left" w:pos="2160"/>
        </w:tabs>
        <w:rPr>
          <w:rFonts w:ascii="Arial" w:hAnsi="Arial" w:cs="Arial"/>
          <w:sz w:val="22"/>
          <w:szCs w:val="22"/>
        </w:rPr>
      </w:pPr>
    </w:p>
    <w:p w14:paraId="55D07A61"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26.67(a)</w:t>
      </w:r>
      <w:r w:rsidR="0062027F" w:rsidRPr="00034EBC">
        <w:rPr>
          <w:rFonts w:ascii="Arial" w:hAnsi="Arial" w:cs="Arial"/>
          <w:sz w:val="22"/>
          <w:szCs w:val="22"/>
        </w:rPr>
        <w:t xml:space="preserve"> specifies that when the licensee or other entity collects specimens from an individual for any pre-access testing that may be required under </w:t>
      </w:r>
      <w:r w:rsidR="003E6273">
        <w:rPr>
          <w:rFonts w:ascii="Arial" w:hAnsi="Arial" w:cs="Arial"/>
          <w:sz w:val="22"/>
          <w:szCs w:val="22"/>
        </w:rPr>
        <w:t>sections</w:t>
      </w:r>
      <w:r w:rsidR="007C1111">
        <w:rPr>
          <w:rFonts w:ascii="Arial" w:hAnsi="Arial" w:cs="Arial"/>
          <w:sz w:val="22"/>
          <w:szCs w:val="22"/>
        </w:rPr>
        <w:t xml:space="preserve"> </w:t>
      </w:r>
      <w:r w:rsidR="0062027F" w:rsidRPr="00034EBC">
        <w:rPr>
          <w:rFonts w:ascii="Arial" w:hAnsi="Arial" w:cs="Arial"/>
          <w:sz w:val="22"/>
          <w:szCs w:val="22"/>
        </w:rPr>
        <w:t xml:space="preserve">26.65 or 26.69, the licensee or other entity shall subject the individual to random testing under </w:t>
      </w:r>
      <w:r w:rsidR="007C27B4">
        <w:rPr>
          <w:rFonts w:ascii="Arial" w:hAnsi="Arial" w:cs="Arial"/>
          <w:sz w:val="22"/>
          <w:szCs w:val="22"/>
        </w:rPr>
        <w:t>section</w:t>
      </w:r>
      <w:r w:rsidR="00F319D4" w:rsidRPr="00034EBC">
        <w:rPr>
          <w:rFonts w:ascii="Arial" w:hAnsi="Arial" w:cs="Arial"/>
          <w:sz w:val="22"/>
          <w:szCs w:val="22"/>
        </w:rPr>
        <w:t xml:space="preserve"> </w:t>
      </w:r>
      <w:r w:rsidR="0062027F" w:rsidRPr="00034EBC">
        <w:rPr>
          <w:rFonts w:ascii="Arial" w:hAnsi="Arial" w:cs="Arial"/>
          <w:sz w:val="22"/>
          <w:szCs w:val="22"/>
        </w:rPr>
        <w:t>26.31(d)(2), except if the licensee or other entity does not grant authorization to the individual or the licensee or other entity relies on drug and alcohol tests that were conducted before the individual applied for authorization.</w:t>
      </w:r>
    </w:p>
    <w:p w14:paraId="39F3CA22"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589E4D99"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lastRenderedPageBreak/>
        <w:t>10 CFR</w:t>
      </w:r>
      <w:r w:rsidR="0062027F" w:rsidRPr="00034EBC">
        <w:rPr>
          <w:rFonts w:ascii="Arial" w:hAnsi="Arial" w:cs="Arial"/>
          <w:sz w:val="22"/>
          <w:szCs w:val="22"/>
          <w:u w:val="single"/>
        </w:rPr>
        <w:t xml:space="preserve"> 26.67(b)</w:t>
      </w:r>
      <w:r w:rsidR="0062027F" w:rsidRPr="00034EBC">
        <w:rPr>
          <w:rFonts w:ascii="Arial" w:hAnsi="Arial" w:cs="Arial"/>
          <w:sz w:val="22"/>
          <w:szCs w:val="22"/>
        </w:rPr>
        <w:t xml:space="preserve"> provides that if an individual is selected for one or more random tests after a requirement for pre-access testing under </w:t>
      </w:r>
      <w:r w:rsidR="003E6273">
        <w:rPr>
          <w:rFonts w:ascii="Arial" w:hAnsi="Arial" w:cs="Arial"/>
          <w:sz w:val="22"/>
          <w:szCs w:val="22"/>
        </w:rPr>
        <w:t>sections</w:t>
      </w:r>
      <w:r w:rsidR="007C1111">
        <w:rPr>
          <w:rFonts w:ascii="Arial" w:hAnsi="Arial" w:cs="Arial"/>
          <w:sz w:val="22"/>
          <w:szCs w:val="22"/>
        </w:rPr>
        <w:t xml:space="preserve"> </w:t>
      </w:r>
      <w:r w:rsidR="0062027F" w:rsidRPr="00034EBC">
        <w:rPr>
          <w:rFonts w:ascii="Arial" w:hAnsi="Arial" w:cs="Arial"/>
          <w:sz w:val="22"/>
          <w:szCs w:val="22"/>
        </w:rPr>
        <w:t>26.65 or 26.69 has been met, the licensee may grant authorization before the random testing is completed.</w:t>
      </w:r>
    </w:p>
    <w:p w14:paraId="4C13B8DA"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2BA76DF8"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26.67(c)</w:t>
      </w:r>
      <w:r w:rsidR="0062027F" w:rsidRPr="00034EBC">
        <w:rPr>
          <w:rFonts w:ascii="Arial" w:hAnsi="Arial" w:cs="Arial"/>
          <w:sz w:val="22"/>
          <w:szCs w:val="22"/>
        </w:rPr>
        <w:t xml:space="preserve"> provides that if an individual has a confirmed positive, adulterated, or substituted test result from any drug, validity, or alcohol test required under this paragraph, the licensee or other entity may deny authorization, terminate the individual</w:t>
      </w:r>
      <w:r w:rsidR="00CC72BC" w:rsidRPr="00034EBC">
        <w:rPr>
          <w:rFonts w:ascii="Arial" w:hAnsi="Arial" w:cs="Arial"/>
          <w:sz w:val="22"/>
          <w:szCs w:val="22"/>
        </w:rPr>
        <w:t>’</w:t>
      </w:r>
      <w:r w:rsidR="0062027F" w:rsidRPr="00034EBC">
        <w:rPr>
          <w:rFonts w:ascii="Arial" w:hAnsi="Arial" w:cs="Arial"/>
          <w:sz w:val="22"/>
          <w:szCs w:val="22"/>
        </w:rPr>
        <w:t xml:space="preserve">s authorization if it has been granted, or grant authorization to the individual under </w:t>
      </w:r>
      <w:r w:rsidR="007C27B4">
        <w:rPr>
          <w:rFonts w:ascii="Arial" w:hAnsi="Arial" w:cs="Arial"/>
          <w:sz w:val="22"/>
          <w:szCs w:val="22"/>
        </w:rPr>
        <w:t>section</w:t>
      </w:r>
      <w:r w:rsidR="00F319D4" w:rsidRPr="00034EBC">
        <w:rPr>
          <w:rFonts w:ascii="Arial" w:hAnsi="Arial" w:cs="Arial"/>
          <w:sz w:val="22"/>
          <w:szCs w:val="22"/>
        </w:rPr>
        <w:t xml:space="preserve"> </w:t>
      </w:r>
      <w:r w:rsidR="0062027F" w:rsidRPr="00034EBC">
        <w:rPr>
          <w:rFonts w:ascii="Arial" w:hAnsi="Arial" w:cs="Arial"/>
          <w:sz w:val="22"/>
          <w:szCs w:val="22"/>
        </w:rPr>
        <w:t>26.69.</w:t>
      </w:r>
    </w:p>
    <w:p w14:paraId="513296B7" w14:textId="77777777" w:rsidR="0062027F" w:rsidRPr="00034EBC" w:rsidRDefault="0062027F" w:rsidP="003D52AE">
      <w:pPr>
        <w:widowControl/>
        <w:tabs>
          <w:tab w:val="left" w:pos="-1180"/>
          <w:tab w:val="left" w:pos="-720"/>
          <w:tab w:val="left" w:pos="0"/>
          <w:tab w:val="left" w:pos="450"/>
          <w:tab w:val="left" w:pos="990"/>
          <w:tab w:val="left" w:pos="2160"/>
        </w:tabs>
        <w:ind w:left="450"/>
        <w:rPr>
          <w:rFonts w:ascii="Arial" w:hAnsi="Arial" w:cs="Arial"/>
          <w:sz w:val="22"/>
          <w:szCs w:val="22"/>
        </w:rPr>
      </w:pPr>
    </w:p>
    <w:p w14:paraId="1CCCB93C" w14:textId="77777777" w:rsidR="0062027F" w:rsidRPr="00034EBC" w:rsidRDefault="0062027F" w:rsidP="003D52AE">
      <w:pPr>
        <w:widowControl/>
        <w:tabs>
          <w:tab w:val="left" w:pos="-1180"/>
          <w:tab w:val="left" w:pos="-720"/>
          <w:tab w:val="left" w:pos="450"/>
          <w:tab w:val="left" w:pos="990"/>
          <w:tab w:val="left" w:pos="2160"/>
        </w:tabs>
        <w:ind w:left="450"/>
        <w:rPr>
          <w:rFonts w:ascii="Arial" w:hAnsi="Arial" w:cs="Arial"/>
          <w:sz w:val="22"/>
          <w:szCs w:val="22"/>
        </w:rPr>
      </w:pPr>
      <w:r w:rsidRPr="00034EBC">
        <w:rPr>
          <w:rFonts w:ascii="Arial" w:hAnsi="Arial" w:cs="Arial"/>
          <w:sz w:val="22"/>
          <w:szCs w:val="22"/>
        </w:rPr>
        <w:t xml:space="preserve">The above three collections involve notice to the individual regarding the status of their authorization (granted or not granted) and placement of information in PADS concerning the individual.  Recordkeeping requirements for </w:t>
      </w:r>
      <w:r w:rsidR="007C27B4">
        <w:rPr>
          <w:rFonts w:ascii="Arial" w:hAnsi="Arial" w:cs="Arial"/>
          <w:sz w:val="22"/>
          <w:szCs w:val="22"/>
        </w:rPr>
        <w:t>section</w:t>
      </w:r>
      <w:r w:rsidR="00F319D4" w:rsidRPr="00034EBC">
        <w:rPr>
          <w:rFonts w:ascii="Arial" w:hAnsi="Arial" w:cs="Arial"/>
          <w:sz w:val="22"/>
          <w:szCs w:val="22"/>
        </w:rPr>
        <w:t xml:space="preserve"> </w:t>
      </w:r>
      <w:r w:rsidRPr="00034EBC">
        <w:rPr>
          <w:rFonts w:ascii="Arial" w:hAnsi="Arial" w:cs="Arial"/>
          <w:sz w:val="22"/>
          <w:szCs w:val="22"/>
        </w:rPr>
        <w:t xml:space="preserve">26.67 are specified by </w:t>
      </w:r>
      <w:r w:rsidR="007C27B4">
        <w:rPr>
          <w:rFonts w:ascii="Arial" w:hAnsi="Arial" w:cs="Arial"/>
          <w:sz w:val="22"/>
          <w:szCs w:val="22"/>
        </w:rPr>
        <w:t>section</w:t>
      </w:r>
      <w:r w:rsidR="00F319D4" w:rsidRPr="00034EBC">
        <w:rPr>
          <w:rFonts w:ascii="Arial" w:hAnsi="Arial" w:cs="Arial"/>
          <w:sz w:val="22"/>
          <w:szCs w:val="22"/>
        </w:rPr>
        <w:t xml:space="preserve"> </w:t>
      </w:r>
      <w:r w:rsidRPr="00034EBC">
        <w:rPr>
          <w:rFonts w:ascii="Arial" w:hAnsi="Arial" w:cs="Arial"/>
          <w:sz w:val="22"/>
          <w:szCs w:val="22"/>
        </w:rPr>
        <w:t>26.713(a</w:t>
      </w:r>
      <w:proofErr w:type="gramStart"/>
      <w:r w:rsidRPr="00034EBC">
        <w:rPr>
          <w:rFonts w:ascii="Arial" w:hAnsi="Arial" w:cs="Arial"/>
          <w:sz w:val="22"/>
          <w:szCs w:val="22"/>
        </w:rPr>
        <w:t>)(</w:t>
      </w:r>
      <w:proofErr w:type="gramEnd"/>
      <w:r w:rsidRPr="00034EBC">
        <w:rPr>
          <w:rFonts w:ascii="Arial" w:hAnsi="Arial" w:cs="Arial"/>
          <w:sz w:val="22"/>
          <w:szCs w:val="22"/>
        </w:rPr>
        <w:t>2).</w:t>
      </w:r>
    </w:p>
    <w:p w14:paraId="74EAE299"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72040370"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26.69(b)</w:t>
      </w:r>
      <w:r w:rsidR="0062027F" w:rsidRPr="00034EBC">
        <w:rPr>
          <w:rFonts w:ascii="Arial" w:hAnsi="Arial" w:cs="Arial"/>
          <w:sz w:val="22"/>
          <w:szCs w:val="22"/>
        </w:rPr>
        <w:t xml:space="preserve"> specifies that for an individual seeking authorization after a first confirmed positive drug or alcohol test result or a 5-year denial of authorization, a licensee or other entity must obtain and review a self-disclosure and employment history and complete a suitable inquiry with every employer by whom the individual claims to have been employed during the period addressed in the self-disclosure and must obtain and review any records that other licensees or entities who are subject to Part 26 may have developed related to the unfavorable termination or denial of authorization.</w:t>
      </w:r>
    </w:p>
    <w:p w14:paraId="1F04C345"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14C3F0FB"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26.69(c</w:t>
      </w:r>
      <w:proofErr w:type="gramStart"/>
      <w:r w:rsidR="0062027F" w:rsidRPr="00034EBC">
        <w:rPr>
          <w:rFonts w:ascii="Arial" w:hAnsi="Arial" w:cs="Arial"/>
          <w:sz w:val="22"/>
          <w:szCs w:val="22"/>
          <w:u w:val="single"/>
        </w:rPr>
        <w:t>)(</w:t>
      </w:r>
      <w:proofErr w:type="gramEnd"/>
      <w:r w:rsidR="0062027F" w:rsidRPr="00034EBC">
        <w:rPr>
          <w:rFonts w:ascii="Arial" w:hAnsi="Arial" w:cs="Arial"/>
          <w:sz w:val="22"/>
          <w:szCs w:val="22"/>
          <w:u w:val="single"/>
        </w:rPr>
        <w:t>1)</w:t>
      </w:r>
      <w:r w:rsidR="0062027F" w:rsidRPr="00034EBC">
        <w:rPr>
          <w:rFonts w:ascii="Arial" w:hAnsi="Arial" w:cs="Arial"/>
          <w:sz w:val="22"/>
          <w:szCs w:val="22"/>
        </w:rPr>
        <w:t xml:space="preserve"> requires the licensee or other entity to obtain and review a self-disclosure and employment history for the shortest of the following periods: the past five years, since the individual</w:t>
      </w:r>
      <w:r w:rsidR="00CC72BC" w:rsidRPr="00034EBC">
        <w:rPr>
          <w:rFonts w:ascii="Arial" w:hAnsi="Arial" w:cs="Arial"/>
          <w:sz w:val="22"/>
          <w:szCs w:val="22"/>
        </w:rPr>
        <w:t>’</w:t>
      </w:r>
      <w:r w:rsidR="0062027F" w:rsidRPr="00034EBC">
        <w:rPr>
          <w:rFonts w:ascii="Arial" w:hAnsi="Arial" w:cs="Arial"/>
          <w:sz w:val="22"/>
          <w:szCs w:val="22"/>
        </w:rPr>
        <w:t>s eighteenth birthday, or since the individual</w:t>
      </w:r>
      <w:r w:rsidR="00CC72BC" w:rsidRPr="00034EBC">
        <w:rPr>
          <w:rFonts w:ascii="Arial" w:hAnsi="Arial" w:cs="Arial"/>
          <w:sz w:val="22"/>
          <w:szCs w:val="22"/>
        </w:rPr>
        <w:t>’</w:t>
      </w:r>
      <w:r w:rsidR="0062027F" w:rsidRPr="00034EBC">
        <w:rPr>
          <w:rFonts w:ascii="Arial" w:hAnsi="Arial" w:cs="Arial"/>
          <w:sz w:val="22"/>
          <w:szCs w:val="22"/>
        </w:rPr>
        <w:t>s last period of authorization was terminated.</w:t>
      </w:r>
    </w:p>
    <w:p w14:paraId="3C008887"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7B82777C"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26.69(c</w:t>
      </w:r>
      <w:proofErr w:type="gramStart"/>
      <w:r w:rsidR="0062027F" w:rsidRPr="00034EBC">
        <w:rPr>
          <w:rFonts w:ascii="Arial" w:hAnsi="Arial" w:cs="Arial"/>
          <w:sz w:val="22"/>
          <w:szCs w:val="22"/>
          <w:u w:val="single"/>
        </w:rPr>
        <w:t>)(</w:t>
      </w:r>
      <w:proofErr w:type="gramEnd"/>
      <w:r w:rsidR="0062027F" w:rsidRPr="00034EBC">
        <w:rPr>
          <w:rFonts w:ascii="Arial" w:hAnsi="Arial" w:cs="Arial"/>
          <w:sz w:val="22"/>
          <w:szCs w:val="22"/>
          <w:u w:val="single"/>
        </w:rPr>
        <w:t>2)</w:t>
      </w:r>
      <w:r w:rsidR="0062027F" w:rsidRPr="00034EBC">
        <w:rPr>
          <w:rFonts w:ascii="Arial" w:hAnsi="Arial" w:cs="Arial"/>
          <w:sz w:val="22"/>
          <w:szCs w:val="22"/>
        </w:rPr>
        <w:t xml:space="preserve"> requires the licensee or other entity to complete a suitable inquiry with every employer by whom the individual claims to have been employed during the period addressed in the employment history.  If the individual held authorization within the past 5 years, the licensee or other entity must obtain and review any records that other licensees or entities </w:t>
      </w:r>
      <w:proofErr w:type="gramStart"/>
      <w:r w:rsidR="0062027F" w:rsidRPr="00034EBC">
        <w:rPr>
          <w:rFonts w:ascii="Arial" w:hAnsi="Arial" w:cs="Arial"/>
          <w:sz w:val="22"/>
          <w:szCs w:val="22"/>
        </w:rPr>
        <w:t>who</w:t>
      </w:r>
      <w:proofErr w:type="gramEnd"/>
      <w:r w:rsidR="0062027F" w:rsidRPr="00034EBC">
        <w:rPr>
          <w:rFonts w:ascii="Arial" w:hAnsi="Arial" w:cs="Arial"/>
          <w:sz w:val="22"/>
          <w:szCs w:val="22"/>
        </w:rPr>
        <w:t xml:space="preserve"> are subject to Part 26 may have developed with regard to potentially disqualifying FFD information about the individual within the past 5 years. </w:t>
      </w:r>
    </w:p>
    <w:p w14:paraId="572EC515"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384BAC58"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26.69(c)(3)</w:t>
      </w:r>
      <w:r w:rsidR="0062027F" w:rsidRPr="00034EBC">
        <w:rPr>
          <w:rFonts w:ascii="Arial" w:hAnsi="Arial" w:cs="Arial"/>
          <w:sz w:val="22"/>
          <w:szCs w:val="22"/>
        </w:rPr>
        <w:t xml:space="preserve"> requires, where potentially disqualifying FFD information is discovered that is not a first confirmed positive drug or alcohol test nor a 5-year denial of authorization, that the licensee verify that a professional qualified under </w:t>
      </w:r>
      <w:r w:rsidR="007C27B4">
        <w:rPr>
          <w:rFonts w:ascii="Arial" w:hAnsi="Arial" w:cs="Arial"/>
          <w:sz w:val="22"/>
          <w:szCs w:val="22"/>
        </w:rPr>
        <w:t>section</w:t>
      </w:r>
      <w:r w:rsidR="00F319D4" w:rsidRPr="00034EBC">
        <w:rPr>
          <w:rFonts w:ascii="Arial" w:hAnsi="Arial" w:cs="Arial"/>
          <w:sz w:val="22"/>
          <w:szCs w:val="22"/>
        </w:rPr>
        <w:t xml:space="preserve"> </w:t>
      </w:r>
      <w:r w:rsidR="0062027F" w:rsidRPr="00034EBC">
        <w:rPr>
          <w:rFonts w:ascii="Arial" w:hAnsi="Arial" w:cs="Arial"/>
          <w:sz w:val="22"/>
          <w:szCs w:val="22"/>
        </w:rPr>
        <w:t>26.187(a) has indicated the individual is fit for duty.</w:t>
      </w:r>
    </w:p>
    <w:p w14:paraId="4A1F6D28"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32AB726C"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26.69(c)(4)</w:t>
      </w:r>
      <w:r w:rsidR="0062027F" w:rsidRPr="00034EBC">
        <w:rPr>
          <w:rFonts w:ascii="Arial" w:hAnsi="Arial" w:cs="Arial"/>
          <w:sz w:val="22"/>
          <w:szCs w:val="22"/>
        </w:rPr>
        <w:t xml:space="preserve"> requires the licensee to ensure the individual is in compliance with, or has completed, plans for treatment and drug and alcohol testing.</w:t>
      </w:r>
    </w:p>
    <w:p w14:paraId="7651595F"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29DE7DEF"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26.69(c)(5)</w:t>
      </w:r>
      <w:r w:rsidR="0062027F" w:rsidRPr="00034EBC">
        <w:rPr>
          <w:rFonts w:ascii="Arial" w:hAnsi="Arial" w:cs="Arial"/>
          <w:sz w:val="22"/>
          <w:szCs w:val="22"/>
        </w:rPr>
        <w:t xml:space="preserve"> requires the licensee to verify that results of pre-access drug and alcohol testing are negative before granting authorization, and that the individual is then subject to random testing.</w:t>
      </w:r>
    </w:p>
    <w:p w14:paraId="57920D5E"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1917BD4C"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26.69(d)</w:t>
      </w:r>
      <w:r w:rsidR="0062027F" w:rsidRPr="00034EBC">
        <w:rPr>
          <w:rFonts w:ascii="Arial" w:hAnsi="Arial" w:cs="Arial"/>
          <w:sz w:val="22"/>
          <w:szCs w:val="22"/>
        </w:rPr>
        <w:t xml:space="preserve"> provides that if an individual is authorized when other potentially disqualifying FFD information is disclosed or discovered, in order to maintain the individual</w:t>
      </w:r>
      <w:r w:rsidR="00CC72BC" w:rsidRPr="00034EBC">
        <w:rPr>
          <w:rFonts w:ascii="Arial" w:hAnsi="Arial" w:cs="Arial"/>
          <w:sz w:val="22"/>
          <w:szCs w:val="22"/>
        </w:rPr>
        <w:t>’</w:t>
      </w:r>
      <w:r w:rsidR="0062027F" w:rsidRPr="00034EBC">
        <w:rPr>
          <w:rFonts w:ascii="Arial" w:hAnsi="Arial" w:cs="Arial"/>
          <w:sz w:val="22"/>
          <w:szCs w:val="22"/>
        </w:rPr>
        <w:t xml:space="preserve">s authorization the licensee or other entity shall ensure that a reviewing official completes a review of the circumstances associated with the potentially disqualifying FFD information; decide whether a </w:t>
      </w:r>
      <w:r w:rsidR="0062027F" w:rsidRPr="00034EBC">
        <w:rPr>
          <w:rFonts w:ascii="Arial" w:hAnsi="Arial" w:cs="Arial"/>
          <w:sz w:val="22"/>
          <w:szCs w:val="22"/>
        </w:rPr>
        <w:lastRenderedPageBreak/>
        <w:t xml:space="preserve">determination of fitness is required; verify that if a determination of fitness is required that a professional with the appropriate qualifications has indicated that the individual is fit to safely and competently perform his or her duties; and implement any recommendations for treatment and </w:t>
      </w:r>
      <w:r w:rsidR="003E6273" w:rsidRPr="00034EBC">
        <w:rPr>
          <w:rFonts w:ascii="Arial" w:hAnsi="Arial" w:cs="Arial"/>
          <w:sz w:val="22"/>
          <w:szCs w:val="22"/>
        </w:rPr>
        <w:t>follow-up</w:t>
      </w:r>
      <w:r w:rsidR="0062027F" w:rsidRPr="00034EBC">
        <w:rPr>
          <w:rFonts w:ascii="Arial" w:hAnsi="Arial" w:cs="Arial"/>
          <w:sz w:val="22"/>
          <w:szCs w:val="22"/>
        </w:rPr>
        <w:t xml:space="preserve"> drug and alcohol testing from the determination of fitness.</w:t>
      </w:r>
    </w:p>
    <w:p w14:paraId="3EC5C089"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43781CE3"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26.69(e)</w:t>
      </w:r>
      <w:r w:rsidR="0062027F" w:rsidRPr="00034EBC">
        <w:rPr>
          <w:rFonts w:ascii="Arial" w:hAnsi="Arial" w:cs="Arial"/>
          <w:sz w:val="22"/>
          <w:szCs w:val="22"/>
        </w:rPr>
        <w:t xml:space="preserve"> allows licensees and other entities to rely on </w:t>
      </w:r>
      <w:r w:rsidR="003E6273" w:rsidRPr="00034EBC">
        <w:rPr>
          <w:rFonts w:ascii="Arial" w:hAnsi="Arial" w:cs="Arial"/>
          <w:sz w:val="22"/>
          <w:szCs w:val="22"/>
        </w:rPr>
        <w:t>follow-up</w:t>
      </w:r>
      <w:r w:rsidR="0062027F" w:rsidRPr="00034EBC">
        <w:rPr>
          <w:rFonts w:ascii="Arial" w:hAnsi="Arial" w:cs="Arial"/>
          <w:sz w:val="22"/>
          <w:szCs w:val="22"/>
        </w:rPr>
        <w:t xml:space="preserve"> testing, treatment plans, and determinations of fitness that meet the requirements of </w:t>
      </w:r>
      <w:r w:rsidR="007C27B4">
        <w:rPr>
          <w:rFonts w:ascii="Arial" w:hAnsi="Arial" w:cs="Arial"/>
          <w:sz w:val="22"/>
          <w:szCs w:val="22"/>
        </w:rPr>
        <w:t>section</w:t>
      </w:r>
      <w:r w:rsidR="00F319D4" w:rsidRPr="00034EBC">
        <w:rPr>
          <w:rFonts w:ascii="Arial" w:hAnsi="Arial" w:cs="Arial"/>
          <w:sz w:val="22"/>
          <w:szCs w:val="22"/>
        </w:rPr>
        <w:t xml:space="preserve"> </w:t>
      </w:r>
      <w:r w:rsidR="0062027F" w:rsidRPr="00034EBC">
        <w:rPr>
          <w:rFonts w:ascii="Arial" w:hAnsi="Arial" w:cs="Arial"/>
          <w:sz w:val="22"/>
          <w:szCs w:val="22"/>
        </w:rPr>
        <w:t>26.189 and were conducted under the FFD program of another licensee or entity subject to Part 26.</w:t>
      </w:r>
    </w:p>
    <w:p w14:paraId="71F9177D"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7C070D3E"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26.69(e)(1)</w:t>
      </w:r>
      <w:r w:rsidR="0062027F" w:rsidRPr="00034EBC">
        <w:rPr>
          <w:rFonts w:ascii="Arial" w:hAnsi="Arial" w:cs="Arial"/>
          <w:sz w:val="22"/>
          <w:szCs w:val="22"/>
        </w:rPr>
        <w:t xml:space="preserve"> requires licensees or other entities that imposed treatment and/or follow-up testing for an individual to ensure that information documenting the treatment and/or follow-up plan is identified to any subsequent licensee or other entity who seeks to grant authorization to the individual.</w:t>
      </w:r>
    </w:p>
    <w:p w14:paraId="35940706"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0ADE42A1" w14:textId="77777777" w:rsidR="0062027F" w:rsidRPr="00034EBC" w:rsidRDefault="0062027F" w:rsidP="003D52AE">
      <w:pPr>
        <w:widowControl/>
        <w:tabs>
          <w:tab w:val="left" w:pos="-1180"/>
          <w:tab w:val="left" w:pos="-720"/>
          <w:tab w:val="left" w:pos="450"/>
          <w:tab w:val="left" w:pos="990"/>
          <w:tab w:val="left" w:pos="2160"/>
        </w:tabs>
        <w:ind w:left="450"/>
        <w:rPr>
          <w:rFonts w:ascii="Arial" w:hAnsi="Arial" w:cs="Arial"/>
          <w:sz w:val="22"/>
          <w:szCs w:val="22"/>
        </w:rPr>
      </w:pPr>
      <w:r w:rsidRPr="00034EBC">
        <w:rPr>
          <w:rFonts w:ascii="Arial" w:hAnsi="Arial" w:cs="Arial"/>
          <w:sz w:val="22"/>
          <w:szCs w:val="22"/>
        </w:rPr>
        <w:t xml:space="preserve">The above nine requirements are necessary to ensure that the information upon which an authorization decision is made about an individual who has had a first confirmed positive drug or alcohol test or a 5-year denial of authorization is fully complete and comprehensive for the period being covered.  They require review of appropriate records, including the written treatment plan, records of drug and alcohol testing of the individual, and records of any potentially disqualifying FFD information that is disclosed or discovered.  These collections involve notice to the individual regarding the status of their authorization (granted or not granted) and placement of information in PADS concerning the individual.  Recordkeeping requirements for </w:t>
      </w:r>
      <w:r w:rsidR="003E6273">
        <w:rPr>
          <w:rFonts w:ascii="Arial" w:hAnsi="Arial" w:cs="Arial"/>
          <w:sz w:val="22"/>
          <w:szCs w:val="22"/>
        </w:rPr>
        <w:t xml:space="preserve">sections </w:t>
      </w:r>
      <w:r w:rsidRPr="00034EBC">
        <w:rPr>
          <w:rFonts w:ascii="Arial" w:hAnsi="Arial" w:cs="Arial"/>
          <w:sz w:val="22"/>
          <w:szCs w:val="22"/>
        </w:rPr>
        <w:t>26.69(b), (c</w:t>
      </w:r>
      <w:proofErr w:type="gramStart"/>
      <w:r w:rsidRPr="00034EBC">
        <w:rPr>
          <w:rFonts w:ascii="Arial" w:hAnsi="Arial" w:cs="Arial"/>
          <w:sz w:val="22"/>
          <w:szCs w:val="22"/>
        </w:rPr>
        <w:t>)(</w:t>
      </w:r>
      <w:proofErr w:type="gramEnd"/>
      <w:r w:rsidRPr="00034EBC">
        <w:rPr>
          <w:rFonts w:ascii="Arial" w:hAnsi="Arial" w:cs="Arial"/>
          <w:sz w:val="22"/>
          <w:szCs w:val="22"/>
        </w:rPr>
        <w:t xml:space="preserve">1), (c)(2) and (c)(3) are specified by </w:t>
      </w:r>
      <w:r w:rsidR="007C27B4">
        <w:rPr>
          <w:rFonts w:ascii="Arial" w:hAnsi="Arial" w:cs="Arial"/>
          <w:sz w:val="22"/>
          <w:szCs w:val="22"/>
        </w:rPr>
        <w:t>section</w:t>
      </w:r>
      <w:r w:rsidRPr="00034EBC">
        <w:rPr>
          <w:rFonts w:ascii="Arial" w:hAnsi="Arial" w:cs="Arial"/>
          <w:sz w:val="22"/>
          <w:szCs w:val="22"/>
        </w:rPr>
        <w:t xml:space="preserve"> 26.713(a)(1).  Recordkeeping requirements for </w:t>
      </w:r>
      <w:r w:rsidR="003E6273">
        <w:rPr>
          <w:rFonts w:ascii="Arial" w:hAnsi="Arial" w:cs="Arial"/>
          <w:sz w:val="22"/>
          <w:szCs w:val="22"/>
        </w:rPr>
        <w:t>sections</w:t>
      </w:r>
      <w:r w:rsidR="00FD1F6D">
        <w:rPr>
          <w:rFonts w:ascii="Arial" w:hAnsi="Arial" w:cs="Arial"/>
          <w:sz w:val="22"/>
          <w:szCs w:val="22"/>
        </w:rPr>
        <w:t xml:space="preserve"> </w:t>
      </w:r>
      <w:r w:rsidRPr="00034EBC">
        <w:rPr>
          <w:rFonts w:ascii="Arial" w:hAnsi="Arial" w:cs="Arial"/>
          <w:sz w:val="22"/>
          <w:szCs w:val="22"/>
        </w:rPr>
        <w:t>26.69(c</w:t>
      </w:r>
      <w:proofErr w:type="gramStart"/>
      <w:r w:rsidRPr="00034EBC">
        <w:rPr>
          <w:rFonts w:ascii="Arial" w:hAnsi="Arial" w:cs="Arial"/>
          <w:sz w:val="22"/>
          <w:szCs w:val="22"/>
        </w:rPr>
        <w:t>)(</w:t>
      </w:r>
      <w:proofErr w:type="gramEnd"/>
      <w:r w:rsidRPr="00034EBC">
        <w:rPr>
          <w:rFonts w:ascii="Arial" w:hAnsi="Arial" w:cs="Arial"/>
          <w:sz w:val="22"/>
          <w:szCs w:val="22"/>
        </w:rPr>
        <w:t xml:space="preserve">4) and (5) and for </w:t>
      </w:r>
      <w:r w:rsidR="007C27B4">
        <w:rPr>
          <w:rFonts w:ascii="Arial" w:hAnsi="Arial" w:cs="Arial"/>
          <w:sz w:val="22"/>
          <w:szCs w:val="22"/>
        </w:rPr>
        <w:t>section</w:t>
      </w:r>
      <w:r w:rsidRPr="00034EBC">
        <w:rPr>
          <w:rFonts w:ascii="Arial" w:hAnsi="Arial" w:cs="Arial"/>
          <w:sz w:val="22"/>
          <w:szCs w:val="22"/>
        </w:rPr>
        <w:t xml:space="preserve"> 26.69(d) are specified by </w:t>
      </w:r>
      <w:r w:rsidR="007C27B4">
        <w:rPr>
          <w:rFonts w:ascii="Arial" w:hAnsi="Arial" w:cs="Arial"/>
          <w:sz w:val="22"/>
          <w:szCs w:val="22"/>
        </w:rPr>
        <w:t>section</w:t>
      </w:r>
      <w:r w:rsidRPr="00034EBC">
        <w:rPr>
          <w:rFonts w:ascii="Arial" w:hAnsi="Arial" w:cs="Arial"/>
          <w:sz w:val="22"/>
          <w:szCs w:val="22"/>
        </w:rPr>
        <w:t> 26.713(a)(3).</w:t>
      </w:r>
    </w:p>
    <w:p w14:paraId="0BAEDEFA"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4EACD10B" w14:textId="77777777" w:rsidR="0062027F" w:rsidRDefault="00A35700"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26.75(a), (b), (c), (d), (e) and (g)</w:t>
      </w:r>
      <w:r w:rsidR="0062027F" w:rsidRPr="00034EBC">
        <w:rPr>
          <w:rFonts w:ascii="Arial" w:hAnsi="Arial" w:cs="Arial"/>
          <w:sz w:val="22"/>
          <w:szCs w:val="22"/>
        </w:rPr>
        <w:t xml:space="preserve"> specifies the minimum sanctions that licensees and other entities must impose upon individuals who are determined to have violated the drug and alcohol provisions of an FFD policy.  Paragraph 26.75(d) also specifies that if an individual resigns or withdraws his or her application for authorization before his or her authorization is terminated or denied for any violation of the FFD policy, the licensee or other entity shall record the resignation or withdrawal, the nature of the violation, and the minimum sanction that would have been required under Part 26 had the individual not resigned or withdrawn his or her application for authorization.  These requirements, which establish a uniform set of sanctions for FFD violations, are implemented through the creation of records of the sanction imposed.  This ensures that a record is created and maintained of the sanction that is available for later reference if the individual seeks authorization after the passage of time or at another facility.  Records of sanctions are shared among FFD programs through the PADS to which the licensees send information concerning employment dates, approvals of access authorization, withdrawals of access authorization, violations of FFD policy, and other subjects.  Recordkeeping requirements for </w:t>
      </w:r>
      <w:r w:rsidR="003E6273">
        <w:rPr>
          <w:rFonts w:ascii="Arial" w:hAnsi="Arial" w:cs="Arial"/>
          <w:sz w:val="22"/>
          <w:szCs w:val="22"/>
        </w:rPr>
        <w:t>sections</w:t>
      </w:r>
      <w:r w:rsidR="00FD1F6D">
        <w:rPr>
          <w:rFonts w:ascii="Arial" w:hAnsi="Arial" w:cs="Arial"/>
          <w:sz w:val="22"/>
          <w:szCs w:val="22"/>
        </w:rPr>
        <w:t xml:space="preserve"> </w:t>
      </w:r>
      <w:r w:rsidR="0062027F" w:rsidRPr="00034EBC">
        <w:rPr>
          <w:rFonts w:ascii="Arial" w:hAnsi="Arial" w:cs="Arial"/>
          <w:sz w:val="22"/>
          <w:szCs w:val="22"/>
        </w:rPr>
        <w:t xml:space="preserve">26.75(a), (b), (c), (d), (e)(2), and (g) are established by </w:t>
      </w:r>
      <w:r w:rsidR="007C27B4">
        <w:rPr>
          <w:rFonts w:ascii="Arial" w:hAnsi="Arial" w:cs="Arial"/>
          <w:sz w:val="22"/>
          <w:szCs w:val="22"/>
        </w:rPr>
        <w:t>section</w:t>
      </w:r>
      <w:r w:rsidR="0062027F" w:rsidRPr="00034EBC">
        <w:rPr>
          <w:rFonts w:ascii="Arial" w:hAnsi="Arial" w:cs="Arial"/>
          <w:sz w:val="22"/>
          <w:szCs w:val="22"/>
        </w:rPr>
        <w:t> 26.713(c).</w:t>
      </w:r>
    </w:p>
    <w:p w14:paraId="56DC83FD" w14:textId="77777777" w:rsidR="00D81F87" w:rsidRPr="00034EBC" w:rsidRDefault="00D81F87" w:rsidP="003D52AE">
      <w:pPr>
        <w:widowControl/>
        <w:tabs>
          <w:tab w:val="left" w:pos="-1180"/>
          <w:tab w:val="left" w:pos="-720"/>
          <w:tab w:val="left" w:pos="0"/>
          <w:tab w:val="left" w:pos="450"/>
          <w:tab w:val="left" w:pos="990"/>
          <w:tab w:val="left" w:pos="2160"/>
        </w:tabs>
        <w:rPr>
          <w:rFonts w:ascii="Arial" w:hAnsi="Arial" w:cs="Arial"/>
          <w:sz w:val="22"/>
          <w:szCs w:val="22"/>
        </w:rPr>
      </w:pPr>
    </w:p>
    <w:p w14:paraId="64C05773" w14:textId="77777777" w:rsidR="0062027F" w:rsidRPr="00034EBC" w:rsidRDefault="00A35700"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26.75(h)</w:t>
      </w:r>
      <w:r w:rsidR="0062027F" w:rsidRPr="00034EBC">
        <w:rPr>
          <w:rFonts w:ascii="Arial" w:hAnsi="Arial" w:cs="Arial"/>
          <w:sz w:val="22"/>
          <w:szCs w:val="22"/>
        </w:rPr>
        <w:t xml:space="preserve"> specifies that a licensee or other entity may not terminate an individual</w:t>
      </w:r>
      <w:r w:rsidR="00CC72BC" w:rsidRPr="00034EBC">
        <w:rPr>
          <w:rFonts w:ascii="Arial" w:hAnsi="Arial" w:cs="Arial"/>
          <w:sz w:val="22"/>
          <w:szCs w:val="22"/>
        </w:rPr>
        <w:t>’</w:t>
      </w:r>
      <w:r w:rsidR="0062027F" w:rsidRPr="00034EBC">
        <w:rPr>
          <w:rFonts w:ascii="Arial" w:hAnsi="Arial" w:cs="Arial"/>
          <w:sz w:val="22"/>
          <w:szCs w:val="22"/>
        </w:rPr>
        <w:t xml:space="preserve">s authorization and may not subject the individual to other administrative action based solely on a positive test result from any initial drug test, other than positive initial test results for marijuana or cocaine metabolites from a specimen that is reported to be valid on the basis of either validity screening or initial validity testing performed at a </w:t>
      </w:r>
      <w:r w:rsidR="00FD52B5">
        <w:rPr>
          <w:rFonts w:ascii="Arial" w:hAnsi="Arial" w:cs="Arial"/>
          <w:sz w:val="22"/>
          <w:szCs w:val="22"/>
        </w:rPr>
        <w:t>LTF (LTF)</w:t>
      </w:r>
      <w:r w:rsidR="0062027F" w:rsidRPr="00034EBC">
        <w:rPr>
          <w:rFonts w:ascii="Arial" w:hAnsi="Arial" w:cs="Arial"/>
          <w:sz w:val="22"/>
          <w:szCs w:val="22"/>
        </w:rPr>
        <w:t>, unless other evidence indicates the individual is impaired or might otherwise pose a safety hazard.  This requirement does not create any reporting or recordkeeping requirements; however, it initiates the requirements in the following paragraphs.</w:t>
      </w:r>
    </w:p>
    <w:p w14:paraId="41E7CF1D"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75015A6F"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26.75(</w:t>
      </w:r>
      <w:proofErr w:type="spellStart"/>
      <w:r w:rsidR="0062027F" w:rsidRPr="00034EBC">
        <w:rPr>
          <w:rFonts w:ascii="Arial" w:hAnsi="Arial" w:cs="Arial"/>
          <w:sz w:val="22"/>
          <w:szCs w:val="22"/>
          <w:u w:val="single"/>
        </w:rPr>
        <w:t>i</w:t>
      </w:r>
      <w:proofErr w:type="spellEnd"/>
      <w:r w:rsidR="0062027F" w:rsidRPr="00034EBC">
        <w:rPr>
          <w:rFonts w:ascii="Arial" w:hAnsi="Arial" w:cs="Arial"/>
          <w:sz w:val="22"/>
          <w:szCs w:val="22"/>
          <w:u w:val="single"/>
        </w:rPr>
        <w:t>)</w:t>
      </w:r>
      <w:r w:rsidR="0062027F" w:rsidRPr="00034EBC">
        <w:rPr>
          <w:rFonts w:ascii="Arial" w:hAnsi="Arial" w:cs="Arial"/>
          <w:sz w:val="22"/>
          <w:szCs w:val="22"/>
        </w:rPr>
        <w:t xml:space="preserve"> allows a </w:t>
      </w:r>
      <w:r w:rsidR="00FD52B5">
        <w:rPr>
          <w:rFonts w:ascii="Arial" w:hAnsi="Arial" w:cs="Arial"/>
          <w:sz w:val="22"/>
          <w:szCs w:val="22"/>
        </w:rPr>
        <w:t>LTF</w:t>
      </w:r>
      <w:r w:rsidR="0062027F" w:rsidRPr="00034EBC">
        <w:rPr>
          <w:rFonts w:ascii="Arial" w:hAnsi="Arial" w:cs="Arial"/>
          <w:sz w:val="22"/>
          <w:szCs w:val="22"/>
        </w:rPr>
        <w:t xml:space="preserve"> to inform licensee or entity management of initial, non-negative marijuana or cocaine test results with a valid specimen.  Licensees or other entities may administratively withdraw the donor</w:t>
      </w:r>
      <w:r w:rsidR="00CC72BC" w:rsidRPr="00034EBC">
        <w:rPr>
          <w:rFonts w:ascii="Arial" w:hAnsi="Arial" w:cs="Arial"/>
          <w:sz w:val="22"/>
          <w:szCs w:val="22"/>
        </w:rPr>
        <w:t>’</w:t>
      </w:r>
      <w:r w:rsidR="0062027F" w:rsidRPr="00034EBC">
        <w:rPr>
          <w:rFonts w:ascii="Arial" w:hAnsi="Arial" w:cs="Arial"/>
          <w:sz w:val="22"/>
          <w:szCs w:val="22"/>
        </w:rPr>
        <w:t xml:space="preserve">s authorization or take lesser administrative actions against the donor, provided that certain conditions specified in </w:t>
      </w:r>
      <w:r w:rsidR="007C27B4">
        <w:rPr>
          <w:rFonts w:ascii="Arial" w:hAnsi="Arial" w:cs="Arial"/>
          <w:sz w:val="22"/>
          <w:szCs w:val="22"/>
        </w:rPr>
        <w:t>section</w:t>
      </w:r>
      <w:r w:rsidR="0062027F" w:rsidRPr="00034EBC">
        <w:rPr>
          <w:rFonts w:ascii="Arial" w:hAnsi="Arial" w:cs="Arial"/>
          <w:sz w:val="22"/>
          <w:szCs w:val="22"/>
        </w:rPr>
        <w:t> 26.75(</w:t>
      </w:r>
      <w:proofErr w:type="spellStart"/>
      <w:r w:rsidR="0062027F" w:rsidRPr="00034EBC">
        <w:rPr>
          <w:rFonts w:ascii="Arial" w:hAnsi="Arial" w:cs="Arial"/>
          <w:sz w:val="22"/>
          <w:szCs w:val="22"/>
        </w:rPr>
        <w:t>i</w:t>
      </w:r>
      <w:proofErr w:type="spellEnd"/>
      <w:proofErr w:type="gramStart"/>
      <w:r w:rsidR="0062027F" w:rsidRPr="00034EBC">
        <w:rPr>
          <w:rFonts w:ascii="Arial" w:hAnsi="Arial" w:cs="Arial"/>
          <w:sz w:val="22"/>
          <w:szCs w:val="22"/>
        </w:rPr>
        <w:t>)(</w:t>
      </w:r>
      <w:proofErr w:type="gramEnd"/>
      <w:r w:rsidR="0062027F" w:rsidRPr="00034EBC">
        <w:rPr>
          <w:rFonts w:ascii="Arial" w:hAnsi="Arial" w:cs="Arial"/>
          <w:sz w:val="22"/>
          <w:szCs w:val="22"/>
        </w:rPr>
        <w:t>1) - (4) are met.</w:t>
      </w:r>
    </w:p>
    <w:p w14:paraId="4FF7386E"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5A3CA136"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26.75(</w:t>
      </w:r>
      <w:proofErr w:type="spellStart"/>
      <w:r w:rsidR="0062027F" w:rsidRPr="00034EBC">
        <w:rPr>
          <w:rFonts w:ascii="Arial" w:hAnsi="Arial" w:cs="Arial"/>
          <w:sz w:val="22"/>
          <w:szCs w:val="22"/>
          <w:u w:val="single"/>
        </w:rPr>
        <w:t>i</w:t>
      </w:r>
      <w:proofErr w:type="spellEnd"/>
      <w:r w:rsidR="0062027F" w:rsidRPr="00034EBC">
        <w:rPr>
          <w:rFonts w:ascii="Arial" w:hAnsi="Arial" w:cs="Arial"/>
          <w:sz w:val="22"/>
          <w:szCs w:val="22"/>
          <w:u w:val="single"/>
        </w:rPr>
        <w:t>)(3)</w:t>
      </w:r>
      <w:r w:rsidR="0062027F" w:rsidRPr="00034EBC">
        <w:rPr>
          <w:rFonts w:ascii="Arial" w:hAnsi="Arial" w:cs="Arial"/>
          <w:sz w:val="22"/>
          <w:szCs w:val="22"/>
        </w:rPr>
        <w:t xml:space="preserve"> requires that the licensee or other entity eliminate any matter from the individual</w:t>
      </w:r>
      <w:r w:rsidR="00CC72BC" w:rsidRPr="00034EBC">
        <w:rPr>
          <w:rFonts w:ascii="Arial" w:hAnsi="Arial" w:cs="Arial"/>
          <w:sz w:val="22"/>
          <w:szCs w:val="22"/>
        </w:rPr>
        <w:t>’</w:t>
      </w:r>
      <w:r w:rsidR="0062027F" w:rsidRPr="00034EBC">
        <w:rPr>
          <w:rFonts w:ascii="Arial" w:hAnsi="Arial" w:cs="Arial"/>
          <w:sz w:val="22"/>
          <w:szCs w:val="22"/>
        </w:rPr>
        <w:t>s personnel record and other records that could link the individual to the temporary administrative action immediately upon receipt of a negative report from the HHS-certified laboratory or the MRO.</w:t>
      </w:r>
    </w:p>
    <w:p w14:paraId="630178DF"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4A86DE33" w14:textId="77777777" w:rsidR="0062027F" w:rsidRPr="00034EBC" w:rsidRDefault="0062027F" w:rsidP="003D52AE">
      <w:pPr>
        <w:widowControl/>
        <w:tabs>
          <w:tab w:val="left" w:pos="-1180"/>
          <w:tab w:val="left" w:pos="-720"/>
          <w:tab w:val="left" w:pos="450"/>
          <w:tab w:val="left" w:pos="990"/>
          <w:tab w:val="left" w:pos="2160"/>
        </w:tabs>
        <w:ind w:left="450"/>
        <w:rPr>
          <w:rFonts w:ascii="Arial" w:hAnsi="Arial" w:cs="Arial"/>
          <w:sz w:val="22"/>
          <w:szCs w:val="22"/>
        </w:rPr>
      </w:pPr>
      <w:r w:rsidRPr="00034EBC">
        <w:rPr>
          <w:rFonts w:ascii="Arial" w:hAnsi="Arial" w:cs="Arial"/>
          <w:sz w:val="22"/>
          <w:szCs w:val="22"/>
        </w:rPr>
        <w:t xml:space="preserve">The above two requirements are necessary to ensure that any administrative action to withdraw authorization is not permanently recorded as an unfavorable termination of the individual, or communicated to another licensee or other entity as an unfavorable termination, unless and until such a record and such communication is correct and appropriate.  The recordkeeping requirements for these requirements are established by </w:t>
      </w:r>
      <w:r w:rsidR="007C27B4">
        <w:rPr>
          <w:rFonts w:ascii="Arial" w:hAnsi="Arial" w:cs="Arial"/>
          <w:sz w:val="22"/>
          <w:szCs w:val="22"/>
        </w:rPr>
        <w:t>section</w:t>
      </w:r>
      <w:r w:rsidRPr="00034EBC">
        <w:rPr>
          <w:rFonts w:ascii="Arial" w:hAnsi="Arial" w:cs="Arial"/>
          <w:sz w:val="22"/>
          <w:szCs w:val="22"/>
        </w:rPr>
        <w:t> 26.713(a</w:t>
      </w:r>
      <w:proofErr w:type="gramStart"/>
      <w:r w:rsidRPr="00034EBC">
        <w:rPr>
          <w:rFonts w:ascii="Arial" w:hAnsi="Arial" w:cs="Arial"/>
          <w:sz w:val="22"/>
          <w:szCs w:val="22"/>
        </w:rPr>
        <w:t>)(</w:t>
      </w:r>
      <w:proofErr w:type="gramEnd"/>
      <w:r w:rsidRPr="00034EBC">
        <w:rPr>
          <w:rFonts w:ascii="Arial" w:hAnsi="Arial" w:cs="Arial"/>
          <w:sz w:val="22"/>
          <w:szCs w:val="22"/>
        </w:rPr>
        <w:t>2).</w:t>
      </w:r>
    </w:p>
    <w:p w14:paraId="3307268A"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345E5812" w14:textId="77777777" w:rsidR="0062027F" w:rsidRPr="00034EBC" w:rsidRDefault="00A35700"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26.75(</w:t>
      </w:r>
      <w:proofErr w:type="spellStart"/>
      <w:r w:rsidR="0062027F" w:rsidRPr="00034EBC">
        <w:rPr>
          <w:rFonts w:ascii="Arial" w:hAnsi="Arial" w:cs="Arial"/>
          <w:sz w:val="22"/>
          <w:szCs w:val="22"/>
          <w:u w:val="single"/>
        </w:rPr>
        <w:t>i</w:t>
      </w:r>
      <w:proofErr w:type="spellEnd"/>
      <w:proofErr w:type="gramStart"/>
      <w:r w:rsidR="0062027F" w:rsidRPr="00034EBC">
        <w:rPr>
          <w:rFonts w:ascii="Arial" w:hAnsi="Arial" w:cs="Arial"/>
          <w:sz w:val="22"/>
          <w:szCs w:val="22"/>
          <w:u w:val="single"/>
        </w:rPr>
        <w:t>)(</w:t>
      </w:r>
      <w:proofErr w:type="gramEnd"/>
      <w:r w:rsidR="0062027F" w:rsidRPr="00034EBC">
        <w:rPr>
          <w:rFonts w:ascii="Arial" w:hAnsi="Arial" w:cs="Arial"/>
          <w:sz w:val="22"/>
          <w:szCs w:val="22"/>
          <w:u w:val="single"/>
        </w:rPr>
        <w:t>4)</w:t>
      </w:r>
      <w:r w:rsidR="0062027F" w:rsidRPr="00034EBC">
        <w:rPr>
          <w:rFonts w:ascii="Arial" w:hAnsi="Arial" w:cs="Arial"/>
          <w:sz w:val="22"/>
          <w:szCs w:val="22"/>
        </w:rPr>
        <w:t xml:space="preserve"> requires, in part, that licensees and other entities may not disclose the temporary administrative action against an individual whose initial drug test result is not subsequently confirmed by the MRO as a violation of FFD policy in response to a suitable inquiry conducted under </w:t>
      </w:r>
      <w:r w:rsidR="007C27B4">
        <w:rPr>
          <w:rFonts w:ascii="Arial" w:hAnsi="Arial" w:cs="Arial"/>
          <w:sz w:val="22"/>
          <w:szCs w:val="22"/>
        </w:rPr>
        <w:t>section</w:t>
      </w:r>
      <w:r w:rsidR="0062027F" w:rsidRPr="00034EBC">
        <w:rPr>
          <w:rFonts w:ascii="Arial" w:hAnsi="Arial" w:cs="Arial"/>
          <w:sz w:val="22"/>
          <w:szCs w:val="22"/>
        </w:rPr>
        <w:t xml:space="preserve"> 26.63, a background investigation conducted under Part 26, or to any other inquiry or investigation.  The licensees or other entities must provide access to the system of files and records to personnel who are conducting reviews, inquiries into allegations, audits conducted pursuant to </w:t>
      </w:r>
      <w:r w:rsidR="007C27B4">
        <w:rPr>
          <w:rFonts w:ascii="Arial" w:hAnsi="Arial" w:cs="Arial"/>
          <w:sz w:val="22"/>
          <w:szCs w:val="22"/>
        </w:rPr>
        <w:t>section</w:t>
      </w:r>
      <w:r w:rsidR="0062027F" w:rsidRPr="00034EBC">
        <w:rPr>
          <w:rFonts w:ascii="Arial" w:hAnsi="Arial" w:cs="Arial"/>
          <w:sz w:val="22"/>
          <w:szCs w:val="22"/>
        </w:rPr>
        <w:t xml:space="preserve"> 26.41, and to NRC inspectors, to enable reviews and to verify the adequacy of record requirements (for this case, to verify that the record was not retained).  The licensees or other entities shall provide the tested individual with a written statement that the records specified in </w:t>
      </w:r>
      <w:r w:rsidR="003E6273">
        <w:rPr>
          <w:rFonts w:ascii="Arial" w:hAnsi="Arial" w:cs="Arial"/>
          <w:sz w:val="22"/>
          <w:szCs w:val="22"/>
        </w:rPr>
        <w:t>sections</w:t>
      </w:r>
      <w:r w:rsidR="00FD1F6D">
        <w:rPr>
          <w:rFonts w:ascii="Arial" w:hAnsi="Arial" w:cs="Arial"/>
          <w:sz w:val="22"/>
          <w:szCs w:val="22"/>
        </w:rPr>
        <w:t xml:space="preserve"> </w:t>
      </w:r>
      <w:r w:rsidR="0062027F" w:rsidRPr="00034EBC">
        <w:rPr>
          <w:rFonts w:ascii="Arial" w:hAnsi="Arial" w:cs="Arial"/>
          <w:sz w:val="22"/>
          <w:szCs w:val="22"/>
        </w:rPr>
        <w:t>26.713 and 26.715 have not been retained, and shall inform the individual in writing that the temporary administrative action that was taken will not be disclosed and need not be disclosed by the individual in response to requests for self-disclosure of potentially disqualifying FFD information.  These requirements are necessary to ensure that any administrative action to withdraw authorization is not permanently recorded as an unfavorable termination of the individual, or communicated to another licensee or other entity as an unfavorable termination, unless and until such a record and such communication is correct and appropriate.  This also ensures that an individual, the individual</w:t>
      </w:r>
      <w:r w:rsidR="00CC72BC" w:rsidRPr="00034EBC">
        <w:rPr>
          <w:rFonts w:ascii="Arial" w:hAnsi="Arial" w:cs="Arial"/>
          <w:sz w:val="22"/>
          <w:szCs w:val="22"/>
        </w:rPr>
        <w:t>’</w:t>
      </w:r>
      <w:r w:rsidR="0062027F" w:rsidRPr="00034EBC">
        <w:rPr>
          <w:rFonts w:ascii="Arial" w:hAnsi="Arial" w:cs="Arial"/>
          <w:sz w:val="22"/>
          <w:szCs w:val="22"/>
        </w:rPr>
        <w:t xml:space="preserve">s personal representatives, and the NRC are allowed to review the records to ensure that no inappropriate records are retained, and that a written confirmation that the temporary administrative action will not be disclosed, and that the individual need not disclose the action, is provided to the individual.  The recordkeeping requirements for this paragraph are established by </w:t>
      </w:r>
      <w:r w:rsidR="007C27B4">
        <w:rPr>
          <w:rFonts w:ascii="Arial" w:hAnsi="Arial" w:cs="Arial"/>
          <w:sz w:val="22"/>
          <w:szCs w:val="22"/>
        </w:rPr>
        <w:t>section</w:t>
      </w:r>
      <w:r w:rsidR="0062027F" w:rsidRPr="00034EBC">
        <w:rPr>
          <w:rFonts w:ascii="Arial" w:hAnsi="Arial" w:cs="Arial"/>
          <w:sz w:val="22"/>
          <w:szCs w:val="22"/>
        </w:rPr>
        <w:t> 26.713(a</w:t>
      </w:r>
      <w:proofErr w:type="gramStart"/>
      <w:r w:rsidR="0062027F" w:rsidRPr="00034EBC">
        <w:rPr>
          <w:rFonts w:ascii="Arial" w:hAnsi="Arial" w:cs="Arial"/>
          <w:sz w:val="22"/>
          <w:szCs w:val="22"/>
        </w:rPr>
        <w:t>)(</w:t>
      </w:r>
      <w:proofErr w:type="gramEnd"/>
      <w:r w:rsidR="0062027F" w:rsidRPr="00034EBC">
        <w:rPr>
          <w:rFonts w:ascii="Arial" w:hAnsi="Arial" w:cs="Arial"/>
          <w:sz w:val="22"/>
          <w:szCs w:val="22"/>
        </w:rPr>
        <w:t>2).</w:t>
      </w:r>
    </w:p>
    <w:p w14:paraId="22657F83"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2AD97751" w14:textId="77777777" w:rsidR="0062027F" w:rsidRPr="00034EBC" w:rsidRDefault="00A35700"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26.77(c)</w:t>
      </w:r>
      <w:r w:rsidR="0062027F" w:rsidRPr="00034EBC">
        <w:rPr>
          <w:rFonts w:ascii="Arial" w:hAnsi="Arial" w:cs="Arial"/>
          <w:sz w:val="22"/>
          <w:szCs w:val="22"/>
        </w:rPr>
        <w:t xml:space="preserve"> requires a licensee or other entity that has a reasonable belief that an NRC employee or NRC contractor may be under the influence of any substance, or is otherwise unfit for duty, including when the observed behavior or physical condition is solely the result of fatigue,  the license must immediately notify the appropriate Regional Administrator by telephone, followed by written notification to document the verbal notification, or, if the Regional Administrator cannot be reached, to notify the NRC Operations Center.  This requirement is necessary to ensure that the NRC receives immediate notification by telephone, followed by written notification, that an NRC employee or NRC contractor may be under the influence of a substance or is otherwise unfit for duty, so that the NRC can take action to remove the employee from duty and to take any other </w:t>
      </w:r>
      <w:r w:rsidR="0062027F" w:rsidRPr="00034EBC">
        <w:rPr>
          <w:rFonts w:ascii="Arial" w:hAnsi="Arial" w:cs="Arial"/>
          <w:sz w:val="22"/>
          <w:szCs w:val="22"/>
        </w:rPr>
        <w:lastRenderedPageBreak/>
        <w:t xml:space="preserve">appropriate actions.  Reporting requirements for </w:t>
      </w:r>
      <w:r w:rsidR="007C27B4">
        <w:rPr>
          <w:rFonts w:ascii="Arial" w:hAnsi="Arial" w:cs="Arial"/>
          <w:sz w:val="22"/>
          <w:szCs w:val="22"/>
        </w:rPr>
        <w:t>section</w:t>
      </w:r>
      <w:r w:rsidR="0062027F" w:rsidRPr="00034EBC">
        <w:rPr>
          <w:rFonts w:ascii="Arial" w:hAnsi="Arial" w:cs="Arial"/>
          <w:sz w:val="22"/>
          <w:szCs w:val="22"/>
        </w:rPr>
        <w:t xml:space="preserve"> 26.77(c) are established by </w:t>
      </w:r>
      <w:r w:rsidR="007C27B4">
        <w:rPr>
          <w:rFonts w:ascii="Arial" w:hAnsi="Arial" w:cs="Arial"/>
          <w:sz w:val="22"/>
          <w:szCs w:val="22"/>
        </w:rPr>
        <w:t>section</w:t>
      </w:r>
      <w:r w:rsidR="0062027F" w:rsidRPr="00034EBC">
        <w:rPr>
          <w:rFonts w:ascii="Arial" w:hAnsi="Arial" w:cs="Arial"/>
          <w:sz w:val="22"/>
          <w:szCs w:val="22"/>
        </w:rPr>
        <w:t> 26.719(a).</w:t>
      </w:r>
    </w:p>
    <w:p w14:paraId="73C33723"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23273C51"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26.85(a)</w:t>
      </w:r>
      <w:r w:rsidR="0062027F" w:rsidRPr="00034EBC">
        <w:rPr>
          <w:rFonts w:ascii="Arial" w:hAnsi="Arial" w:cs="Arial"/>
          <w:sz w:val="22"/>
          <w:szCs w:val="22"/>
        </w:rPr>
        <w:t xml:space="preserve"> requires qualification training for urine collectors on the requirements of Part 26, the FFD policy and procedures of the licensee or other entity for whom collections are performed, all steps necessary to complete a collection correctly and the proper completion and transmission of the custody-and-control form; methods to address problem collections, how to correct problems in collections, and the collector</w:t>
      </w:r>
      <w:r w:rsidR="00CC72BC" w:rsidRPr="00034EBC">
        <w:rPr>
          <w:rFonts w:ascii="Arial" w:hAnsi="Arial" w:cs="Arial"/>
          <w:sz w:val="22"/>
          <w:szCs w:val="22"/>
        </w:rPr>
        <w:t>’</w:t>
      </w:r>
      <w:r w:rsidR="0062027F" w:rsidRPr="00034EBC">
        <w:rPr>
          <w:rFonts w:ascii="Arial" w:hAnsi="Arial" w:cs="Arial"/>
          <w:sz w:val="22"/>
          <w:szCs w:val="22"/>
        </w:rPr>
        <w:t>s responsibility for maintaining the integrity of the specimen collection and transfer process, ensuring the modesty and privacy of the donor, and avoiding conduct or remarks that might be construed as accusatorial or otherwise offensive or inappropriate.</w:t>
      </w:r>
    </w:p>
    <w:p w14:paraId="3341B9FB"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7B88A1C1"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26.85(b</w:t>
      </w:r>
      <w:r w:rsidR="0062027F" w:rsidRPr="003D1AB8">
        <w:rPr>
          <w:rFonts w:ascii="Arial" w:hAnsi="Arial" w:cs="Arial"/>
          <w:sz w:val="22"/>
          <w:szCs w:val="22"/>
          <w:u w:val="single"/>
        </w:rPr>
        <w:t>)</w:t>
      </w:r>
      <w:r w:rsidR="0062027F" w:rsidRPr="00034EBC">
        <w:rPr>
          <w:rFonts w:ascii="Arial" w:hAnsi="Arial" w:cs="Arial"/>
          <w:sz w:val="22"/>
          <w:szCs w:val="22"/>
        </w:rPr>
        <w:t xml:space="preserve"> requires qualification training for alcohol collectors on the requirements of Part 26, the FFD policy and procedures of the licensee or other entity for whom collections are performed, and any changes to alcohol collection procedures, the alcohol testing requirements of Part 26, operation of the particular alcohol testing device(s) or evidential breath testing devices (EBTs) to be used, consistent with the most recent version of the manufacturer</w:t>
      </w:r>
      <w:r w:rsidR="00CC72BC" w:rsidRPr="00034EBC">
        <w:rPr>
          <w:rFonts w:ascii="Arial" w:hAnsi="Arial" w:cs="Arial"/>
          <w:sz w:val="22"/>
          <w:szCs w:val="22"/>
        </w:rPr>
        <w:t>’</w:t>
      </w:r>
      <w:r w:rsidR="0062027F" w:rsidRPr="00034EBC">
        <w:rPr>
          <w:rFonts w:ascii="Arial" w:hAnsi="Arial" w:cs="Arial"/>
          <w:sz w:val="22"/>
          <w:szCs w:val="22"/>
        </w:rPr>
        <w:t>s instructions, methods to address problem collections, how to correct problems in collections, and the collector</w:t>
      </w:r>
      <w:r w:rsidR="00CC72BC" w:rsidRPr="00034EBC">
        <w:rPr>
          <w:rFonts w:ascii="Arial" w:hAnsi="Arial" w:cs="Arial"/>
          <w:sz w:val="22"/>
          <w:szCs w:val="22"/>
        </w:rPr>
        <w:t>’</w:t>
      </w:r>
      <w:r w:rsidR="0062027F" w:rsidRPr="00034EBC">
        <w:rPr>
          <w:rFonts w:ascii="Arial" w:hAnsi="Arial" w:cs="Arial"/>
          <w:sz w:val="22"/>
          <w:szCs w:val="22"/>
        </w:rPr>
        <w:t>s responsibility for maintaining the integrity of the specimen collection and transfer process, ensuring the modesty and privacy of the donor, and avoiding conduct or remarks that might be construed as accusatorial or otherwise offensive or inappropriate.</w:t>
      </w:r>
    </w:p>
    <w:p w14:paraId="43B26592"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2DEF60A4" w14:textId="77777777" w:rsidR="0062027F" w:rsidRPr="00034EBC" w:rsidRDefault="0062027F" w:rsidP="003D52AE">
      <w:pPr>
        <w:widowControl/>
        <w:tabs>
          <w:tab w:val="left" w:pos="-1180"/>
          <w:tab w:val="left" w:pos="-720"/>
          <w:tab w:val="left" w:pos="450"/>
          <w:tab w:val="left" w:pos="990"/>
          <w:tab w:val="left" w:pos="2160"/>
        </w:tabs>
        <w:ind w:left="450"/>
        <w:rPr>
          <w:rFonts w:ascii="Arial" w:hAnsi="Arial" w:cs="Arial"/>
          <w:sz w:val="22"/>
          <w:szCs w:val="22"/>
        </w:rPr>
      </w:pPr>
      <w:r w:rsidRPr="00034EBC">
        <w:rPr>
          <w:rFonts w:ascii="Arial" w:hAnsi="Arial" w:cs="Arial"/>
          <w:sz w:val="22"/>
          <w:szCs w:val="22"/>
        </w:rPr>
        <w:t xml:space="preserve">The above two requirements are necessary to ensure that individuals assigned to perform </w:t>
      </w:r>
      <w:r w:rsidR="00E24CC2">
        <w:rPr>
          <w:rFonts w:ascii="Arial" w:hAnsi="Arial" w:cs="Arial"/>
          <w:sz w:val="22"/>
          <w:szCs w:val="22"/>
        </w:rPr>
        <w:t xml:space="preserve">specimen </w:t>
      </w:r>
      <w:r w:rsidRPr="00034EBC">
        <w:rPr>
          <w:rFonts w:ascii="Arial" w:hAnsi="Arial" w:cs="Arial"/>
          <w:sz w:val="22"/>
          <w:szCs w:val="22"/>
        </w:rPr>
        <w:t xml:space="preserve">collection activities under Part 26 are provided with appropriate training </w:t>
      </w:r>
      <w:r w:rsidR="00E24CC2">
        <w:rPr>
          <w:rFonts w:ascii="Arial" w:hAnsi="Arial" w:cs="Arial"/>
          <w:sz w:val="22"/>
          <w:szCs w:val="22"/>
        </w:rPr>
        <w:t>to complete the collection process consistent with the requirements in Subpart E</w:t>
      </w:r>
      <w:r w:rsidRPr="00034EBC">
        <w:rPr>
          <w:rFonts w:ascii="Arial" w:hAnsi="Arial" w:cs="Arial"/>
          <w:sz w:val="22"/>
          <w:szCs w:val="22"/>
        </w:rPr>
        <w:t xml:space="preserve">.  The burden for new collectors </w:t>
      </w:r>
      <w:r w:rsidR="00E24CC2">
        <w:rPr>
          <w:rFonts w:ascii="Arial" w:hAnsi="Arial" w:cs="Arial"/>
          <w:sz w:val="22"/>
          <w:szCs w:val="22"/>
        </w:rPr>
        <w:t xml:space="preserve">to complete one-time qualification training is </w:t>
      </w:r>
      <w:r w:rsidR="000109D9">
        <w:rPr>
          <w:rFonts w:ascii="Arial" w:hAnsi="Arial" w:cs="Arial"/>
          <w:sz w:val="22"/>
          <w:szCs w:val="22"/>
        </w:rPr>
        <w:t>accounted for</w:t>
      </w:r>
      <w:r w:rsidRPr="00034EBC">
        <w:rPr>
          <w:rFonts w:ascii="Arial" w:hAnsi="Arial" w:cs="Arial"/>
          <w:sz w:val="22"/>
          <w:szCs w:val="22"/>
        </w:rPr>
        <w:t xml:space="preserve"> under these paragraphs.  Recordkeeping requirements for </w:t>
      </w:r>
      <w:r w:rsidR="007C27B4">
        <w:rPr>
          <w:rFonts w:ascii="Arial" w:hAnsi="Arial" w:cs="Arial"/>
          <w:sz w:val="22"/>
          <w:szCs w:val="22"/>
        </w:rPr>
        <w:t>section</w:t>
      </w:r>
      <w:r w:rsidRPr="00034EBC">
        <w:rPr>
          <w:rFonts w:ascii="Arial" w:hAnsi="Arial" w:cs="Arial"/>
          <w:sz w:val="22"/>
          <w:szCs w:val="22"/>
        </w:rPr>
        <w:t xml:space="preserve"> 26.85(a) and (b) are established by </w:t>
      </w:r>
      <w:r w:rsidR="007C27B4">
        <w:rPr>
          <w:rFonts w:ascii="Arial" w:hAnsi="Arial" w:cs="Arial"/>
          <w:sz w:val="22"/>
          <w:szCs w:val="22"/>
        </w:rPr>
        <w:t>section</w:t>
      </w:r>
      <w:r w:rsidRPr="00034EBC">
        <w:rPr>
          <w:rFonts w:ascii="Arial" w:hAnsi="Arial" w:cs="Arial"/>
          <w:sz w:val="22"/>
          <w:szCs w:val="22"/>
        </w:rPr>
        <w:t> 26.715(a) and (b</w:t>
      </w:r>
      <w:proofErr w:type="gramStart"/>
      <w:r w:rsidRPr="00034EBC">
        <w:rPr>
          <w:rFonts w:ascii="Arial" w:hAnsi="Arial" w:cs="Arial"/>
          <w:sz w:val="22"/>
          <w:szCs w:val="22"/>
        </w:rPr>
        <w:t>)(</w:t>
      </w:r>
      <w:proofErr w:type="gramEnd"/>
      <w:r w:rsidRPr="00034EBC">
        <w:rPr>
          <w:rFonts w:ascii="Arial" w:hAnsi="Arial" w:cs="Arial"/>
          <w:sz w:val="22"/>
          <w:szCs w:val="22"/>
        </w:rPr>
        <w:t>1).</w:t>
      </w:r>
    </w:p>
    <w:p w14:paraId="535B3BCF"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6E1251EF"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26.85(c)(5)</w:t>
      </w:r>
      <w:r w:rsidR="0062027F" w:rsidRPr="00034EBC">
        <w:rPr>
          <w:rFonts w:ascii="Arial" w:hAnsi="Arial" w:cs="Arial"/>
          <w:sz w:val="22"/>
          <w:szCs w:val="22"/>
        </w:rPr>
        <w:t xml:space="preserve"> requires any medical professional, technologist or technician who serves as an alternative collector without meeting the training criteria otherwise required to be provided with detailed, clearly</w:t>
      </w:r>
      <w:r w:rsidR="00BF6FD7" w:rsidRPr="00034EBC">
        <w:rPr>
          <w:rFonts w:ascii="Arial" w:hAnsi="Arial" w:cs="Arial"/>
          <w:sz w:val="22"/>
          <w:szCs w:val="22"/>
        </w:rPr>
        <w:t>-</w:t>
      </w:r>
      <w:r w:rsidR="0062027F" w:rsidRPr="00034EBC">
        <w:rPr>
          <w:rFonts w:ascii="Arial" w:hAnsi="Arial" w:cs="Arial"/>
          <w:sz w:val="22"/>
          <w:szCs w:val="22"/>
        </w:rPr>
        <w:t>illustrated, written instructions for collecting specimens in accordance in Subpart E.</w:t>
      </w:r>
    </w:p>
    <w:p w14:paraId="4FDE2094"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1794B731" w14:textId="77777777" w:rsidR="0062027F" w:rsidRPr="00034EBC" w:rsidRDefault="0062027F" w:rsidP="003D52AE">
      <w:pPr>
        <w:widowControl/>
        <w:tabs>
          <w:tab w:val="left" w:pos="-1180"/>
          <w:tab w:val="left" w:pos="-720"/>
          <w:tab w:val="left" w:pos="450"/>
          <w:tab w:val="left" w:pos="990"/>
          <w:tab w:val="left" w:pos="2160"/>
        </w:tabs>
        <w:ind w:left="450"/>
        <w:rPr>
          <w:rFonts w:ascii="Arial" w:hAnsi="Arial" w:cs="Arial"/>
          <w:sz w:val="22"/>
          <w:szCs w:val="22"/>
        </w:rPr>
      </w:pPr>
      <w:r w:rsidRPr="00034EBC">
        <w:rPr>
          <w:rFonts w:ascii="Arial" w:hAnsi="Arial" w:cs="Arial"/>
          <w:sz w:val="22"/>
          <w:szCs w:val="22"/>
        </w:rPr>
        <w:t xml:space="preserve">This information collection requirement is necessary to ensure that alternative collectors have detailed instructions on how to perform the collections.  Recordkeeping requirements for </w:t>
      </w:r>
      <w:r w:rsidR="007C27B4">
        <w:rPr>
          <w:rFonts w:ascii="Arial" w:hAnsi="Arial" w:cs="Arial"/>
          <w:sz w:val="22"/>
          <w:szCs w:val="22"/>
        </w:rPr>
        <w:t>section</w:t>
      </w:r>
      <w:r w:rsidRPr="00034EBC">
        <w:rPr>
          <w:rFonts w:ascii="Arial" w:hAnsi="Arial" w:cs="Arial"/>
          <w:sz w:val="22"/>
          <w:szCs w:val="22"/>
        </w:rPr>
        <w:t> 26.85(c</w:t>
      </w:r>
      <w:proofErr w:type="gramStart"/>
      <w:r w:rsidRPr="00034EBC">
        <w:rPr>
          <w:rFonts w:ascii="Arial" w:hAnsi="Arial" w:cs="Arial"/>
          <w:sz w:val="22"/>
          <w:szCs w:val="22"/>
        </w:rPr>
        <w:t>)(</w:t>
      </w:r>
      <w:proofErr w:type="gramEnd"/>
      <w:r w:rsidRPr="00034EBC">
        <w:rPr>
          <w:rFonts w:ascii="Arial" w:hAnsi="Arial" w:cs="Arial"/>
          <w:sz w:val="22"/>
          <w:szCs w:val="22"/>
        </w:rPr>
        <w:t xml:space="preserve">4) are established by </w:t>
      </w:r>
      <w:r w:rsidR="007C27B4">
        <w:rPr>
          <w:rFonts w:ascii="Arial" w:hAnsi="Arial" w:cs="Arial"/>
          <w:sz w:val="22"/>
          <w:szCs w:val="22"/>
        </w:rPr>
        <w:t>section</w:t>
      </w:r>
      <w:r w:rsidRPr="00034EBC">
        <w:rPr>
          <w:rFonts w:ascii="Arial" w:hAnsi="Arial" w:cs="Arial"/>
          <w:sz w:val="22"/>
          <w:szCs w:val="22"/>
        </w:rPr>
        <w:t> 26.715(a).</w:t>
      </w:r>
    </w:p>
    <w:p w14:paraId="3F449C15" w14:textId="77777777" w:rsidR="0094257F" w:rsidRPr="00034EBC" w:rsidRDefault="0094257F" w:rsidP="003D52AE">
      <w:pPr>
        <w:widowControl/>
        <w:tabs>
          <w:tab w:val="left" w:pos="-1180"/>
          <w:tab w:val="left" w:pos="-720"/>
          <w:tab w:val="left" w:pos="0"/>
          <w:tab w:val="left" w:pos="450"/>
          <w:tab w:val="left" w:pos="990"/>
          <w:tab w:val="left" w:pos="2160"/>
        </w:tabs>
        <w:rPr>
          <w:rFonts w:ascii="Arial" w:hAnsi="Arial" w:cs="Arial"/>
          <w:sz w:val="22"/>
          <w:szCs w:val="22"/>
        </w:rPr>
      </w:pPr>
    </w:p>
    <w:p w14:paraId="46249DD5"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26.85(e)</w:t>
      </w:r>
      <w:r w:rsidR="0062027F" w:rsidRPr="00034EBC">
        <w:rPr>
          <w:rFonts w:ascii="Arial" w:hAnsi="Arial" w:cs="Arial"/>
          <w:sz w:val="22"/>
          <w:szCs w:val="22"/>
        </w:rPr>
        <w:t xml:space="preserve"> requires collection site personnel files to include each individual</w:t>
      </w:r>
      <w:r w:rsidR="00CC72BC" w:rsidRPr="00034EBC">
        <w:rPr>
          <w:rFonts w:ascii="Arial" w:hAnsi="Arial" w:cs="Arial"/>
          <w:sz w:val="22"/>
          <w:szCs w:val="22"/>
        </w:rPr>
        <w:t>’</w:t>
      </w:r>
      <w:r w:rsidR="0062027F" w:rsidRPr="00034EBC">
        <w:rPr>
          <w:rFonts w:ascii="Arial" w:hAnsi="Arial" w:cs="Arial"/>
          <w:sz w:val="22"/>
          <w:szCs w:val="22"/>
        </w:rPr>
        <w:t xml:space="preserve">s resume of training and experience; certification or license, if any; references; job descriptions; records of performance evaluations and advancement; incident reports, if any; results of tests that establish employee competency for the position he or she holds; and appropriate data to support determinations of honesty and integrity conducted in accordance with </w:t>
      </w:r>
      <w:r w:rsidR="007C27B4">
        <w:rPr>
          <w:rFonts w:ascii="Arial" w:hAnsi="Arial" w:cs="Arial"/>
          <w:sz w:val="22"/>
          <w:szCs w:val="22"/>
        </w:rPr>
        <w:t>section</w:t>
      </w:r>
      <w:r w:rsidR="0062027F" w:rsidRPr="00034EBC">
        <w:rPr>
          <w:rFonts w:ascii="Arial" w:hAnsi="Arial" w:cs="Arial"/>
          <w:sz w:val="22"/>
          <w:szCs w:val="22"/>
        </w:rPr>
        <w:t xml:space="preserve"> 26.31(b).  This requirement is necessary to provide assurance that the education, training, and competency of these personnel are adequate to correctly understand processes and procedures, and can use the instruments and devices necessary to implement specimen collection and analysis.  This assurance is vital for the determinations of fitness.  In addition, records of training and competency are important evidence in any litigation that may occur with respect to test results.  Records of training and competency of collection site personnel also helps justify the use of </w:t>
      </w:r>
      <w:r w:rsidR="0062027F" w:rsidRPr="00034EBC">
        <w:rPr>
          <w:rFonts w:ascii="Arial" w:hAnsi="Arial" w:cs="Arial"/>
          <w:sz w:val="22"/>
          <w:szCs w:val="22"/>
        </w:rPr>
        <w:lastRenderedPageBreak/>
        <w:t xml:space="preserve">persons who perform FFD functions as part of another Part 26 program.  Recordkeeping requirements for </w:t>
      </w:r>
      <w:r w:rsidR="007C27B4">
        <w:rPr>
          <w:rFonts w:ascii="Arial" w:hAnsi="Arial" w:cs="Arial"/>
          <w:sz w:val="22"/>
          <w:szCs w:val="22"/>
        </w:rPr>
        <w:t>section</w:t>
      </w:r>
      <w:r w:rsidR="0062027F" w:rsidRPr="00034EBC">
        <w:rPr>
          <w:rFonts w:ascii="Arial" w:hAnsi="Arial" w:cs="Arial"/>
          <w:sz w:val="22"/>
          <w:szCs w:val="22"/>
        </w:rPr>
        <w:t xml:space="preserve"> 26.85(e) are established by </w:t>
      </w:r>
      <w:r w:rsidR="007C27B4">
        <w:rPr>
          <w:rFonts w:ascii="Arial" w:hAnsi="Arial" w:cs="Arial"/>
          <w:sz w:val="22"/>
          <w:szCs w:val="22"/>
        </w:rPr>
        <w:t>section</w:t>
      </w:r>
      <w:r w:rsidR="0062027F" w:rsidRPr="00034EBC">
        <w:rPr>
          <w:rFonts w:ascii="Arial" w:hAnsi="Arial" w:cs="Arial"/>
          <w:sz w:val="22"/>
          <w:szCs w:val="22"/>
        </w:rPr>
        <w:t> 26.715(a) and (b</w:t>
      </w:r>
      <w:proofErr w:type="gramStart"/>
      <w:r w:rsidR="0062027F" w:rsidRPr="00034EBC">
        <w:rPr>
          <w:rFonts w:ascii="Arial" w:hAnsi="Arial" w:cs="Arial"/>
          <w:sz w:val="22"/>
          <w:szCs w:val="22"/>
        </w:rPr>
        <w:t>)(</w:t>
      </w:r>
      <w:proofErr w:type="gramEnd"/>
      <w:r w:rsidR="0062027F" w:rsidRPr="00034EBC">
        <w:rPr>
          <w:rFonts w:ascii="Arial" w:hAnsi="Arial" w:cs="Arial"/>
          <w:sz w:val="22"/>
          <w:szCs w:val="22"/>
        </w:rPr>
        <w:t>1).</w:t>
      </w:r>
    </w:p>
    <w:p w14:paraId="05C7C3CF"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u w:val="single"/>
        </w:rPr>
      </w:pPr>
    </w:p>
    <w:p w14:paraId="5BAF7DFE"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26.87(d)(3)</w:t>
      </w:r>
      <w:r w:rsidR="0062027F" w:rsidRPr="00034EBC">
        <w:rPr>
          <w:rFonts w:ascii="Arial" w:hAnsi="Arial" w:cs="Arial"/>
          <w:sz w:val="22"/>
          <w:szCs w:val="22"/>
        </w:rPr>
        <w:t xml:space="preserve"> specifies that if a collection site cannot be dedicated solely to collecting specimens, the portion of the facility that is used for specimen collection must be secured and, during the time period during which a specimen is being collected, a sign must be posted to indicate that access is allowed only for authorized personnel.</w:t>
      </w:r>
    </w:p>
    <w:p w14:paraId="7681500A"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59E87682"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26.87(f)(1)</w:t>
      </w:r>
      <w:r w:rsidR="0062027F" w:rsidRPr="00034EBC">
        <w:rPr>
          <w:rFonts w:ascii="Arial" w:hAnsi="Arial" w:cs="Arial"/>
          <w:sz w:val="22"/>
          <w:szCs w:val="22"/>
        </w:rPr>
        <w:t xml:space="preserve"> provides that if a public rest room is used as a collection site, a sign must be posted, or an individual assigned, to ensure that no unauthorized personnel are present during the entire collection procedure.</w:t>
      </w:r>
    </w:p>
    <w:p w14:paraId="46174233"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05538ABA" w14:textId="77777777" w:rsidR="0062027F" w:rsidRPr="00034EBC" w:rsidRDefault="0062027F" w:rsidP="003D52AE">
      <w:pPr>
        <w:widowControl/>
        <w:tabs>
          <w:tab w:val="left" w:pos="-1180"/>
          <w:tab w:val="left" w:pos="-720"/>
          <w:tab w:val="left" w:pos="450"/>
          <w:tab w:val="left" w:pos="990"/>
          <w:tab w:val="left" w:pos="2160"/>
        </w:tabs>
        <w:ind w:left="450"/>
        <w:rPr>
          <w:rFonts w:ascii="Arial" w:hAnsi="Arial" w:cs="Arial"/>
          <w:sz w:val="22"/>
          <w:szCs w:val="22"/>
        </w:rPr>
      </w:pPr>
      <w:r w:rsidRPr="00034EBC">
        <w:rPr>
          <w:rFonts w:ascii="Arial" w:hAnsi="Arial" w:cs="Arial"/>
          <w:sz w:val="22"/>
          <w:szCs w:val="22"/>
        </w:rPr>
        <w:t xml:space="preserve">The above two requirements are necessary in order to ensure that specimen collection sites are clearly identified to prevent unauthorized access to the collection site that could compromise the integrity of the collection process or the specimens, and to protect donor privacy.  The recordkeeping requirements for </w:t>
      </w:r>
      <w:r w:rsidR="007C27B4">
        <w:rPr>
          <w:rFonts w:ascii="Arial" w:hAnsi="Arial" w:cs="Arial"/>
          <w:sz w:val="22"/>
          <w:szCs w:val="22"/>
        </w:rPr>
        <w:t>section</w:t>
      </w:r>
      <w:r w:rsidRPr="00034EBC">
        <w:rPr>
          <w:rFonts w:ascii="Arial" w:hAnsi="Arial" w:cs="Arial"/>
          <w:sz w:val="22"/>
          <w:szCs w:val="22"/>
        </w:rPr>
        <w:t> 26.87(c</w:t>
      </w:r>
      <w:proofErr w:type="gramStart"/>
      <w:r w:rsidRPr="00034EBC">
        <w:rPr>
          <w:rFonts w:ascii="Arial" w:hAnsi="Arial" w:cs="Arial"/>
          <w:sz w:val="22"/>
          <w:szCs w:val="22"/>
        </w:rPr>
        <w:t>)(</w:t>
      </w:r>
      <w:proofErr w:type="gramEnd"/>
      <w:r w:rsidRPr="00034EBC">
        <w:rPr>
          <w:rFonts w:ascii="Arial" w:hAnsi="Arial" w:cs="Arial"/>
          <w:sz w:val="22"/>
          <w:szCs w:val="22"/>
        </w:rPr>
        <w:t xml:space="preserve">4) are established by </w:t>
      </w:r>
      <w:r w:rsidR="007C27B4">
        <w:rPr>
          <w:rFonts w:ascii="Arial" w:hAnsi="Arial" w:cs="Arial"/>
          <w:sz w:val="22"/>
          <w:szCs w:val="22"/>
        </w:rPr>
        <w:t>section</w:t>
      </w:r>
      <w:r w:rsidRPr="00034EBC">
        <w:rPr>
          <w:rFonts w:ascii="Arial" w:hAnsi="Arial" w:cs="Arial"/>
          <w:sz w:val="22"/>
          <w:szCs w:val="22"/>
        </w:rPr>
        <w:t xml:space="preserve"> 26.715(b)(3).  The paperwork burden for the posting required by </w:t>
      </w:r>
      <w:r w:rsidR="007C27B4">
        <w:rPr>
          <w:rFonts w:ascii="Arial" w:hAnsi="Arial" w:cs="Arial"/>
          <w:sz w:val="22"/>
          <w:szCs w:val="22"/>
        </w:rPr>
        <w:t>section</w:t>
      </w:r>
      <w:r w:rsidRPr="00034EBC">
        <w:rPr>
          <w:rFonts w:ascii="Arial" w:hAnsi="Arial" w:cs="Arial"/>
          <w:sz w:val="22"/>
          <w:szCs w:val="22"/>
        </w:rPr>
        <w:t> 26.87(d</w:t>
      </w:r>
      <w:proofErr w:type="gramStart"/>
      <w:r w:rsidRPr="00034EBC">
        <w:rPr>
          <w:rFonts w:ascii="Arial" w:hAnsi="Arial" w:cs="Arial"/>
          <w:sz w:val="22"/>
          <w:szCs w:val="22"/>
        </w:rPr>
        <w:t>)(</w:t>
      </w:r>
      <w:proofErr w:type="gramEnd"/>
      <w:r w:rsidRPr="00034EBC">
        <w:rPr>
          <w:rFonts w:ascii="Arial" w:hAnsi="Arial" w:cs="Arial"/>
          <w:sz w:val="22"/>
          <w:szCs w:val="22"/>
        </w:rPr>
        <w:t>3) and (f)(1) is established by those sections.</w:t>
      </w:r>
    </w:p>
    <w:p w14:paraId="70FDC022"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51C0CBE4"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26.87(f</w:t>
      </w:r>
      <w:proofErr w:type="gramStart"/>
      <w:r w:rsidR="0062027F" w:rsidRPr="00034EBC">
        <w:rPr>
          <w:rFonts w:ascii="Arial" w:hAnsi="Arial" w:cs="Arial"/>
          <w:sz w:val="22"/>
          <w:szCs w:val="22"/>
          <w:u w:val="single"/>
        </w:rPr>
        <w:t>)(</w:t>
      </w:r>
      <w:proofErr w:type="gramEnd"/>
      <w:r w:rsidR="0062027F" w:rsidRPr="00034EBC">
        <w:rPr>
          <w:rFonts w:ascii="Arial" w:hAnsi="Arial" w:cs="Arial"/>
          <w:sz w:val="22"/>
          <w:szCs w:val="22"/>
          <w:u w:val="single"/>
        </w:rPr>
        <w:t>3)</w:t>
      </w:r>
      <w:r w:rsidR="0062027F" w:rsidRPr="00034EBC">
        <w:rPr>
          <w:rFonts w:ascii="Arial" w:hAnsi="Arial" w:cs="Arial"/>
          <w:sz w:val="22"/>
          <w:szCs w:val="22"/>
        </w:rPr>
        <w:t xml:space="preserve"> requires the person who accompanies the donor into the specimen collection area to be instructed on the collection procedures and his or her identity must be documented on the custody-and-control form. </w:t>
      </w:r>
    </w:p>
    <w:p w14:paraId="6C5AC743"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719B4295"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26.87(f</w:t>
      </w:r>
      <w:proofErr w:type="gramStart"/>
      <w:r w:rsidR="0062027F" w:rsidRPr="00034EBC">
        <w:rPr>
          <w:rFonts w:ascii="Arial" w:hAnsi="Arial" w:cs="Arial"/>
          <w:sz w:val="22"/>
          <w:szCs w:val="22"/>
          <w:u w:val="single"/>
        </w:rPr>
        <w:t>)(</w:t>
      </w:r>
      <w:proofErr w:type="gramEnd"/>
      <w:r w:rsidR="0062027F" w:rsidRPr="00034EBC">
        <w:rPr>
          <w:rFonts w:ascii="Arial" w:hAnsi="Arial" w:cs="Arial"/>
          <w:sz w:val="22"/>
          <w:szCs w:val="22"/>
          <w:u w:val="single"/>
        </w:rPr>
        <w:t>4)</w:t>
      </w:r>
      <w:r w:rsidR="0062027F" w:rsidRPr="00034EBC">
        <w:rPr>
          <w:rFonts w:ascii="Arial" w:hAnsi="Arial" w:cs="Arial"/>
          <w:sz w:val="22"/>
          <w:szCs w:val="22"/>
        </w:rPr>
        <w:t xml:space="preserve"> requires the collector to instruct the donor to participate with the collector in completing the chain-of-custody form. </w:t>
      </w:r>
    </w:p>
    <w:p w14:paraId="6C564809"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45166F7D"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26.87(f)(5)</w:t>
      </w:r>
      <w:r w:rsidR="0062027F" w:rsidRPr="00034EBC">
        <w:rPr>
          <w:rFonts w:ascii="Arial" w:hAnsi="Arial" w:cs="Arial"/>
          <w:sz w:val="22"/>
          <w:szCs w:val="22"/>
        </w:rPr>
        <w:t xml:space="preserve"> requires the authorized collector to maintain control of the specimen until the specimen is prepared for transfer, storage, or shipping, and to document his or her custody of the specimen on the custody and control form</w:t>
      </w:r>
      <w:r w:rsidR="006202C1">
        <w:rPr>
          <w:rFonts w:ascii="Arial" w:hAnsi="Arial" w:cs="Arial"/>
          <w:sz w:val="22"/>
          <w:szCs w:val="22"/>
        </w:rPr>
        <w:t xml:space="preserve"> (CCF)</w:t>
      </w:r>
      <w:r w:rsidR="0062027F" w:rsidRPr="00034EBC">
        <w:rPr>
          <w:rFonts w:ascii="Arial" w:hAnsi="Arial" w:cs="Arial"/>
          <w:sz w:val="22"/>
          <w:szCs w:val="22"/>
        </w:rPr>
        <w:t>.</w:t>
      </w:r>
    </w:p>
    <w:p w14:paraId="08BFEFBF"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465D23FD" w14:textId="77777777" w:rsidR="0062027F" w:rsidRPr="00034EBC" w:rsidRDefault="0062027F" w:rsidP="003D52AE">
      <w:pPr>
        <w:widowControl/>
        <w:tabs>
          <w:tab w:val="left" w:pos="-1180"/>
          <w:tab w:val="left" w:pos="-720"/>
          <w:tab w:val="left" w:pos="450"/>
          <w:tab w:val="left" w:pos="990"/>
          <w:tab w:val="left" w:pos="2160"/>
        </w:tabs>
        <w:ind w:left="450"/>
        <w:rPr>
          <w:rFonts w:ascii="Arial" w:hAnsi="Arial" w:cs="Arial"/>
          <w:sz w:val="22"/>
          <w:szCs w:val="22"/>
        </w:rPr>
      </w:pPr>
      <w:r w:rsidRPr="00034EBC">
        <w:rPr>
          <w:rFonts w:ascii="Arial" w:hAnsi="Arial" w:cs="Arial"/>
          <w:sz w:val="22"/>
          <w:szCs w:val="22"/>
        </w:rPr>
        <w:t xml:space="preserve">The above three requirements are necessary to ensure a chain-of-custody form is prepared that accurately identifies the origin of the specimen and links a particular specimen with a specific and correct donor.  Recordkeeping requirements for </w:t>
      </w:r>
      <w:r w:rsidR="007C27B4">
        <w:rPr>
          <w:rFonts w:ascii="Arial" w:hAnsi="Arial" w:cs="Arial"/>
          <w:sz w:val="22"/>
          <w:szCs w:val="22"/>
        </w:rPr>
        <w:t>section</w:t>
      </w:r>
      <w:r w:rsidRPr="00034EBC">
        <w:rPr>
          <w:rFonts w:ascii="Arial" w:hAnsi="Arial" w:cs="Arial"/>
          <w:sz w:val="22"/>
          <w:szCs w:val="22"/>
        </w:rPr>
        <w:t> 26.87(f</w:t>
      </w:r>
      <w:proofErr w:type="gramStart"/>
      <w:r w:rsidRPr="00034EBC">
        <w:rPr>
          <w:rFonts w:ascii="Arial" w:hAnsi="Arial" w:cs="Arial"/>
          <w:sz w:val="22"/>
          <w:szCs w:val="22"/>
        </w:rPr>
        <w:t>)(</w:t>
      </w:r>
      <w:proofErr w:type="gramEnd"/>
      <w:r w:rsidRPr="00034EBC">
        <w:rPr>
          <w:rFonts w:ascii="Arial" w:hAnsi="Arial" w:cs="Arial"/>
          <w:sz w:val="22"/>
          <w:szCs w:val="22"/>
        </w:rPr>
        <w:t xml:space="preserve">3) and (f)(5) are established by </w:t>
      </w:r>
      <w:r w:rsidR="007C27B4">
        <w:rPr>
          <w:rFonts w:ascii="Arial" w:hAnsi="Arial" w:cs="Arial"/>
          <w:sz w:val="22"/>
          <w:szCs w:val="22"/>
        </w:rPr>
        <w:t>section</w:t>
      </w:r>
      <w:r w:rsidRPr="00034EBC">
        <w:rPr>
          <w:rFonts w:ascii="Arial" w:hAnsi="Arial" w:cs="Arial"/>
          <w:sz w:val="22"/>
          <w:szCs w:val="22"/>
        </w:rPr>
        <w:t> 26.715(b)(2).</w:t>
      </w:r>
    </w:p>
    <w:p w14:paraId="7E3A8430" w14:textId="77777777" w:rsidR="0062027F" w:rsidRPr="00034EBC" w:rsidRDefault="0062027F" w:rsidP="003D52AE">
      <w:pPr>
        <w:keepNext/>
        <w:keepLines/>
        <w:widowControl/>
        <w:tabs>
          <w:tab w:val="left" w:pos="-1180"/>
          <w:tab w:val="left" w:pos="-720"/>
          <w:tab w:val="left" w:pos="0"/>
          <w:tab w:val="left" w:pos="450"/>
          <w:tab w:val="left" w:pos="990"/>
          <w:tab w:val="left" w:pos="2160"/>
        </w:tabs>
        <w:rPr>
          <w:rFonts w:ascii="Arial" w:hAnsi="Arial" w:cs="Arial"/>
          <w:sz w:val="22"/>
          <w:szCs w:val="22"/>
        </w:rPr>
      </w:pPr>
    </w:p>
    <w:p w14:paraId="25EE1921" w14:textId="77777777" w:rsidR="0062027F" w:rsidRPr="00034EBC" w:rsidRDefault="00A35700" w:rsidP="003D52AE">
      <w:pPr>
        <w:keepLines/>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26.89(a)</w:t>
      </w:r>
      <w:r w:rsidR="0062027F" w:rsidRPr="00034EBC">
        <w:rPr>
          <w:rFonts w:ascii="Arial" w:hAnsi="Arial" w:cs="Arial"/>
          <w:sz w:val="22"/>
          <w:szCs w:val="22"/>
        </w:rPr>
        <w:t xml:space="preserve"> requires collectors to inform FFD program managers when an individual fails to appear for drug testing.</w:t>
      </w:r>
    </w:p>
    <w:p w14:paraId="3A46CBD9"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49071AE6"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26.89(b)(1) and (b)(2)</w:t>
      </w:r>
      <w:r w:rsidR="0062027F" w:rsidRPr="00034EBC">
        <w:rPr>
          <w:rFonts w:ascii="Arial" w:hAnsi="Arial" w:cs="Arial"/>
          <w:sz w:val="22"/>
          <w:szCs w:val="22"/>
        </w:rPr>
        <w:t xml:space="preserve"> requires, in part, that individuals show proper identification before testing, and, if they cannot produce acceptable identification the collector must notify FFD program management.</w:t>
      </w:r>
    </w:p>
    <w:p w14:paraId="309FC5F1"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7C7986F6"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26.89(b)(3)</w:t>
      </w:r>
      <w:r w:rsidR="0062027F" w:rsidRPr="00034EBC">
        <w:rPr>
          <w:rFonts w:ascii="Arial" w:hAnsi="Arial" w:cs="Arial"/>
          <w:sz w:val="22"/>
          <w:szCs w:val="22"/>
        </w:rPr>
        <w:t xml:space="preserve"> provides that if the donor is scheduled for pre-access testing and cannot produce acceptable identification, the collector may not proceed with the collection and shall inform FFD program management that the individual did not present acceptable identification.</w:t>
      </w:r>
    </w:p>
    <w:p w14:paraId="5D3B9875"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52549B8A"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26.89(b</w:t>
      </w:r>
      <w:proofErr w:type="gramStart"/>
      <w:r w:rsidR="0062027F" w:rsidRPr="00034EBC">
        <w:rPr>
          <w:rFonts w:ascii="Arial" w:hAnsi="Arial" w:cs="Arial"/>
          <w:sz w:val="22"/>
          <w:szCs w:val="22"/>
          <w:u w:val="single"/>
        </w:rPr>
        <w:t>)(</w:t>
      </w:r>
      <w:proofErr w:type="gramEnd"/>
      <w:r w:rsidR="0062027F" w:rsidRPr="00034EBC">
        <w:rPr>
          <w:rFonts w:ascii="Arial" w:hAnsi="Arial" w:cs="Arial"/>
          <w:sz w:val="22"/>
          <w:szCs w:val="22"/>
          <w:u w:val="single"/>
        </w:rPr>
        <w:t>4)</w:t>
      </w:r>
      <w:r w:rsidR="0062027F" w:rsidRPr="00034EBC">
        <w:rPr>
          <w:rFonts w:ascii="Arial" w:hAnsi="Arial" w:cs="Arial"/>
          <w:sz w:val="22"/>
          <w:szCs w:val="22"/>
        </w:rPr>
        <w:t xml:space="preserve"> requires the collector to explain the testing procedure to the donor, show the donor the form(s) to be used, and ask the donor to sign a consent-to-testing form.  </w:t>
      </w:r>
    </w:p>
    <w:p w14:paraId="12DFF193"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34435238"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lastRenderedPageBreak/>
        <w:t>10 CFR</w:t>
      </w:r>
      <w:r w:rsidR="0062027F" w:rsidRPr="00034EBC">
        <w:rPr>
          <w:rFonts w:ascii="Arial" w:hAnsi="Arial" w:cs="Arial"/>
          <w:sz w:val="22"/>
          <w:szCs w:val="22"/>
          <w:u w:val="single"/>
        </w:rPr>
        <w:t xml:space="preserve"> 26.89(c)</w:t>
      </w:r>
      <w:r w:rsidR="0062027F" w:rsidRPr="00034EBC">
        <w:rPr>
          <w:rFonts w:ascii="Arial" w:hAnsi="Arial" w:cs="Arial"/>
          <w:sz w:val="22"/>
          <w:szCs w:val="22"/>
        </w:rPr>
        <w:t xml:space="preserve"> requires that the collector inform the donor that the donor must remain present at the collection site until the collection is complete.  In the event the donor leaves the test site prematurely, the collector is required to report this to FFD management.</w:t>
      </w:r>
    </w:p>
    <w:p w14:paraId="15B60291"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028D2E73" w14:textId="77777777" w:rsidR="0062027F" w:rsidRPr="00034EBC" w:rsidRDefault="0062027F" w:rsidP="003D52AE">
      <w:pPr>
        <w:widowControl/>
        <w:tabs>
          <w:tab w:val="left" w:pos="-1180"/>
          <w:tab w:val="left" w:pos="-720"/>
          <w:tab w:val="left" w:pos="450"/>
          <w:tab w:val="left" w:pos="990"/>
          <w:tab w:val="left" w:pos="2160"/>
        </w:tabs>
        <w:ind w:left="450"/>
        <w:rPr>
          <w:rFonts w:ascii="Arial" w:hAnsi="Arial" w:cs="Arial"/>
          <w:sz w:val="22"/>
          <w:szCs w:val="22"/>
        </w:rPr>
      </w:pPr>
      <w:r w:rsidRPr="00034EBC">
        <w:rPr>
          <w:rFonts w:ascii="Arial" w:hAnsi="Arial" w:cs="Arial"/>
          <w:sz w:val="22"/>
          <w:szCs w:val="22"/>
        </w:rPr>
        <w:t xml:space="preserve">The above five requirements contribute to the assurance that the person providing a specimen is the person to be tested and if not, appropriate actions will be taken.  For example, notice to FFD program management is necessary to ensure that appropriate corrective actions are undertaken under the FFD procedures to determine if authorization of the person should be denied or sanctions imposed.  Paragraph 26.89(b)(4) requires an explanation to explain the testing procedure and to obtain a signed consent-to-test form, which are necessary to ensure that the due process rights of the individual are protected and there is a record that the individual understood the testing procedure and consented.  The requirement in paragraph 26.89(c) informs the donor that he or she must remain present until the collection is complete to ensure the due process rights of the donor.  Notice to FFD program management if the donor leaves or is uncooperative is necessary to ensure that appropriate actions are undertaken under the FFD procedures if authorization of the person should be denied or other management actions taken.  The recordkeeping requirements for </w:t>
      </w:r>
      <w:r w:rsidR="007C27B4">
        <w:rPr>
          <w:rFonts w:ascii="Arial" w:hAnsi="Arial" w:cs="Arial"/>
          <w:sz w:val="22"/>
          <w:szCs w:val="22"/>
        </w:rPr>
        <w:t>section</w:t>
      </w:r>
      <w:r w:rsidRPr="00034EBC">
        <w:rPr>
          <w:rFonts w:ascii="Arial" w:hAnsi="Arial" w:cs="Arial"/>
          <w:sz w:val="22"/>
          <w:szCs w:val="22"/>
        </w:rPr>
        <w:t xml:space="preserve"> 26.89(a), (b), and (c) are established by </w:t>
      </w:r>
      <w:r w:rsidR="007C27B4">
        <w:rPr>
          <w:rFonts w:ascii="Arial" w:hAnsi="Arial" w:cs="Arial"/>
          <w:sz w:val="22"/>
          <w:szCs w:val="22"/>
        </w:rPr>
        <w:t>section</w:t>
      </w:r>
      <w:r w:rsidRPr="00034EBC">
        <w:rPr>
          <w:rFonts w:ascii="Arial" w:hAnsi="Arial" w:cs="Arial"/>
          <w:sz w:val="22"/>
          <w:szCs w:val="22"/>
        </w:rPr>
        <w:t> 26.715(b</w:t>
      </w:r>
      <w:proofErr w:type="gramStart"/>
      <w:r w:rsidRPr="00034EBC">
        <w:rPr>
          <w:rFonts w:ascii="Arial" w:hAnsi="Arial" w:cs="Arial"/>
          <w:sz w:val="22"/>
          <w:szCs w:val="22"/>
        </w:rPr>
        <w:t>)(</w:t>
      </w:r>
      <w:proofErr w:type="gramEnd"/>
      <w:r w:rsidRPr="00034EBC">
        <w:rPr>
          <w:rFonts w:ascii="Arial" w:hAnsi="Arial" w:cs="Arial"/>
          <w:sz w:val="22"/>
          <w:szCs w:val="22"/>
        </w:rPr>
        <w:t>6).</w:t>
      </w:r>
    </w:p>
    <w:p w14:paraId="7D3BA6F9"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74819D4F" w14:textId="77777777" w:rsidR="0062027F" w:rsidRPr="00034EBC" w:rsidRDefault="00A35700"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26.91(c</w:t>
      </w:r>
      <w:proofErr w:type="gramStart"/>
      <w:r w:rsidR="0062027F" w:rsidRPr="00034EBC">
        <w:rPr>
          <w:rFonts w:ascii="Arial" w:hAnsi="Arial" w:cs="Arial"/>
          <w:sz w:val="22"/>
          <w:szCs w:val="22"/>
          <w:u w:val="single"/>
        </w:rPr>
        <w:t>)(</w:t>
      </w:r>
      <w:proofErr w:type="gramEnd"/>
      <w:r w:rsidR="0062027F" w:rsidRPr="00034EBC">
        <w:rPr>
          <w:rFonts w:ascii="Arial" w:hAnsi="Arial" w:cs="Arial"/>
          <w:sz w:val="22"/>
          <w:szCs w:val="22"/>
          <w:u w:val="single"/>
        </w:rPr>
        <w:t>1), (c)(2), and (c)(3)</w:t>
      </w:r>
      <w:r w:rsidR="0062027F" w:rsidRPr="00034EBC">
        <w:rPr>
          <w:rFonts w:ascii="Arial" w:hAnsi="Arial" w:cs="Arial"/>
          <w:sz w:val="22"/>
          <w:szCs w:val="22"/>
        </w:rPr>
        <w:t xml:space="preserve"> provides that an EBT device must provide a printed result of each breath test, assign a unique number to each completed test that is printed on each copy of the test result, and print on each copy of the test result the manufacturer</w:t>
      </w:r>
      <w:r w:rsidR="00CC72BC" w:rsidRPr="00034EBC">
        <w:rPr>
          <w:rFonts w:ascii="Arial" w:hAnsi="Arial" w:cs="Arial"/>
          <w:sz w:val="22"/>
          <w:szCs w:val="22"/>
        </w:rPr>
        <w:t>’</w:t>
      </w:r>
      <w:r w:rsidR="0062027F" w:rsidRPr="00034EBC">
        <w:rPr>
          <w:rFonts w:ascii="Arial" w:hAnsi="Arial" w:cs="Arial"/>
          <w:sz w:val="22"/>
          <w:szCs w:val="22"/>
        </w:rPr>
        <w:t xml:space="preserve">s name for the device, its serial number, and the time of the test.  This requirement is necessary to establish the specifications for </w:t>
      </w:r>
      <w:r w:rsidR="006202C1">
        <w:rPr>
          <w:rFonts w:ascii="Arial" w:hAnsi="Arial" w:cs="Arial"/>
          <w:sz w:val="22"/>
          <w:szCs w:val="22"/>
        </w:rPr>
        <w:t>EBT</w:t>
      </w:r>
      <w:r w:rsidR="0062027F" w:rsidRPr="00034EBC">
        <w:rPr>
          <w:rFonts w:ascii="Arial" w:hAnsi="Arial" w:cs="Arial"/>
          <w:sz w:val="22"/>
          <w:szCs w:val="22"/>
        </w:rPr>
        <w:t xml:space="preserve"> devices that may be used in FFD programs and to ensure that the results provided by EBT devices can be confirmed by the individual to whom the test is administered and that it is possible to confirm that no test results have been discarded or ignored.  It may be necessary in some cases for licensees and other entities to obtain new EBTs with the capability of providing printed results, but most FFD programs are expected to already possess such devices.  This requirement helps to ensure that adequate information is available for reviews necessary for a determination of fitness and in the conduct of legal proceedings, if any.  This requirement also helps to ensure that information is available with which to track the performance (e.g., instrument calibration and linearity) of each EBT.  This requirement does not directly create any records, but describes the types of records that must be created through the use of EBTs in FFD programs.  Recordkeeping requirements for the records created using EBTs that meet the specifications of </w:t>
      </w:r>
      <w:r w:rsidR="007C27B4">
        <w:rPr>
          <w:rFonts w:ascii="Arial" w:hAnsi="Arial" w:cs="Arial"/>
          <w:sz w:val="22"/>
          <w:szCs w:val="22"/>
        </w:rPr>
        <w:t>section</w:t>
      </w:r>
      <w:r w:rsidR="0062027F" w:rsidRPr="00034EBC">
        <w:rPr>
          <w:rFonts w:ascii="Arial" w:hAnsi="Arial" w:cs="Arial"/>
          <w:sz w:val="22"/>
          <w:szCs w:val="22"/>
        </w:rPr>
        <w:t> 26.91(c</w:t>
      </w:r>
      <w:proofErr w:type="gramStart"/>
      <w:r w:rsidR="0062027F" w:rsidRPr="00034EBC">
        <w:rPr>
          <w:rFonts w:ascii="Arial" w:hAnsi="Arial" w:cs="Arial"/>
          <w:sz w:val="22"/>
          <w:szCs w:val="22"/>
        </w:rPr>
        <w:t>)(</w:t>
      </w:r>
      <w:proofErr w:type="gramEnd"/>
      <w:r w:rsidR="0062027F" w:rsidRPr="00034EBC">
        <w:rPr>
          <w:rFonts w:ascii="Arial" w:hAnsi="Arial" w:cs="Arial"/>
          <w:sz w:val="22"/>
          <w:szCs w:val="22"/>
        </w:rPr>
        <w:t xml:space="preserve">1)-(3) are established by </w:t>
      </w:r>
      <w:r w:rsidR="007C27B4">
        <w:rPr>
          <w:rFonts w:ascii="Arial" w:hAnsi="Arial" w:cs="Arial"/>
          <w:sz w:val="22"/>
          <w:szCs w:val="22"/>
        </w:rPr>
        <w:t>section</w:t>
      </w:r>
      <w:r w:rsidR="0062027F" w:rsidRPr="00034EBC">
        <w:rPr>
          <w:rFonts w:ascii="Arial" w:hAnsi="Arial" w:cs="Arial"/>
          <w:sz w:val="22"/>
          <w:szCs w:val="22"/>
        </w:rPr>
        <w:t> 26.715(b)(12).</w:t>
      </w:r>
    </w:p>
    <w:p w14:paraId="2B7CE466" w14:textId="77777777" w:rsidR="0094257F" w:rsidRPr="00034EBC" w:rsidRDefault="0094257F" w:rsidP="003D52AE">
      <w:pPr>
        <w:widowControl/>
        <w:tabs>
          <w:tab w:val="left" w:pos="-1180"/>
          <w:tab w:val="left" w:pos="-720"/>
          <w:tab w:val="left" w:pos="0"/>
          <w:tab w:val="left" w:pos="450"/>
          <w:tab w:val="left" w:pos="990"/>
          <w:tab w:val="left" w:pos="2160"/>
        </w:tabs>
        <w:rPr>
          <w:rFonts w:ascii="Arial" w:hAnsi="Arial" w:cs="Arial"/>
          <w:sz w:val="22"/>
          <w:szCs w:val="22"/>
        </w:rPr>
      </w:pPr>
    </w:p>
    <w:p w14:paraId="7152EAE7"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26.91(e)(4)</w:t>
      </w:r>
      <w:r w:rsidR="0062027F" w:rsidRPr="00034EBC">
        <w:rPr>
          <w:rFonts w:ascii="Arial" w:hAnsi="Arial" w:cs="Arial"/>
          <w:sz w:val="22"/>
          <w:szCs w:val="22"/>
        </w:rPr>
        <w:t xml:space="preserve"> requires, in part, the licensee or other entity to ensure that confirmed positive alcohol test results are derived from an EBT that is calibrated.  The licensee or other entity shall implement one of the following procedures:  if an EBT fails any external check of calibration, cancel every confirmed positive test result that was obtained using the EBT from any tests that were conducted after the EBT passed the last external calibration check; or after every confirmed positive test result obtained from using an EBT, conduct an external check of calibration of the EBT in the presence of the donor.  This contributes to accurate and reliable testing and protects the rights of the person being tested.</w:t>
      </w:r>
    </w:p>
    <w:p w14:paraId="150A958F"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52184951"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26.91(e</w:t>
      </w:r>
      <w:proofErr w:type="gramStart"/>
      <w:r w:rsidR="0062027F" w:rsidRPr="00034EBC">
        <w:rPr>
          <w:rFonts w:ascii="Arial" w:hAnsi="Arial" w:cs="Arial"/>
          <w:sz w:val="22"/>
          <w:szCs w:val="22"/>
          <w:u w:val="single"/>
        </w:rPr>
        <w:t>)(</w:t>
      </w:r>
      <w:proofErr w:type="gramEnd"/>
      <w:r w:rsidR="0062027F" w:rsidRPr="00034EBC">
        <w:rPr>
          <w:rFonts w:ascii="Arial" w:hAnsi="Arial" w:cs="Arial"/>
          <w:sz w:val="22"/>
          <w:szCs w:val="22"/>
          <w:u w:val="single"/>
        </w:rPr>
        <w:t>5)</w:t>
      </w:r>
      <w:r w:rsidR="0062027F" w:rsidRPr="00034EBC">
        <w:rPr>
          <w:rFonts w:ascii="Arial" w:hAnsi="Arial" w:cs="Arial"/>
          <w:sz w:val="22"/>
          <w:szCs w:val="22"/>
        </w:rPr>
        <w:t xml:space="preserve"> requires that the inspection, maintenance, and calibration of </w:t>
      </w:r>
      <w:r w:rsidR="00E24CC2">
        <w:rPr>
          <w:rFonts w:ascii="Arial" w:hAnsi="Arial" w:cs="Arial"/>
          <w:sz w:val="22"/>
          <w:szCs w:val="22"/>
        </w:rPr>
        <w:t>each</w:t>
      </w:r>
      <w:r w:rsidR="0062027F" w:rsidRPr="00034EBC">
        <w:rPr>
          <w:rFonts w:ascii="Arial" w:hAnsi="Arial" w:cs="Arial"/>
          <w:sz w:val="22"/>
          <w:szCs w:val="22"/>
        </w:rPr>
        <w:t xml:space="preserve"> EBT be performed by the manufacturer or a certified representative of the manufacturer.  This helps ensure that </w:t>
      </w:r>
      <w:r w:rsidR="00E24CC2">
        <w:rPr>
          <w:rFonts w:ascii="Arial" w:hAnsi="Arial" w:cs="Arial"/>
          <w:sz w:val="22"/>
          <w:szCs w:val="22"/>
        </w:rPr>
        <w:t xml:space="preserve">each </w:t>
      </w:r>
      <w:r w:rsidR="0062027F" w:rsidRPr="00034EBC">
        <w:rPr>
          <w:rFonts w:ascii="Arial" w:hAnsi="Arial" w:cs="Arial"/>
          <w:sz w:val="22"/>
          <w:szCs w:val="22"/>
        </w:rPr>
        <w:t xml:space="preserve">instrument is </w:t>
      </w:r>
      <w:r w:rsidR="00E24CC2">
        <w:rPr>
          <w:rFonts w:ascii="Arial" w:hAnsi="Arial" w:cs="Arial"/>
          <w:sz w:val="22"/>
          <w:szCs w:val="22"/>
        </w:rPr>
        <w:t xml:space="preserve">functioning properly </w:t>
      </w:r>
      <w:r w:rsidR="0062027F" w:rsidRPr="00034EBC">
        <w:rPr>
          <w:rFonts w:ascii="Arial" w:hAnsi="Arial" w:cs="Arial"/>
          <w:sz w:val="22"/>
          <w:szCs w:val="22"/>
        </w:rPr>
        <w:t>and can provide reliable</w:t>
      </w:r>
      <w:r w:rsidR="00E24CC2">
        <w:rPr>
          <w:rFonts w:ascii="Arial" w:hAnsi="Arial" w:cs="Arial"/>
          <w:sz w:val="22"/>
          <w:szCs w:val="22"/>
        </w:rPr>
        <w:t>, accurate,</w:t>
      </w:r>
      <w:r w:rsidR="0062027F" w:rsidRPr="00034EBC">
        <w:rPr>
          <w:rFonts w:ascii="Arial" w:hAnsi="Arial" w:cs="Arial"/>
          <w:sz w:val="22"/>
          <w:szCs w:val="22"/>
        </w:rPr>
        <w:t xml:space="preserve"> and repeatable results within specified instrument parameters.</w:t>
      </w:r>
    </w:p>
    <w:p w14:paraId="08C19560"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058C3B67" w14:textId="77777777" w:rsidR="0062027F" w:rsidRPr="00034EBC" w:rsidRDefault="00A35700" w:rsidP="003D52AE">
      <w:pPr>
        <w:widowControl/>
        <w:tabs>
          <w:tab w:val="left" w:pos="-1180"/>
          <w:tab w:val="left" w:pos="-720"/>
          <w:tab w:val="left" w:pos="0"/>
          <w:tab w:val="left" w:pos="450"/>
          <w:tab w:val="left" w:pos="990"/>
          <w:tab w:val="left" w:pos="2160"/>
        </w:tabs>
        <w:rPr>
          <w:rFonts w:ascii="Arial" w:hAnsi="Arial" w:cs="Arial"/>
          <w:sz w:val="22"/>
          <w:szCs w:val="22"/>
        </w:rPr>
      </w:pPr>
      <w:r w:rsidRPr="002B0F5D">
        <w:rPr>
          <w:rFonts w:ascii="Arial" w:hAnsi="Arial" w:cs="Arial"/>
          <w:sz w:val="22"/>
          <w:szCs w:val="22"/>
          <w:u w:val="single"/>
        </w:rPr>
        <w:lastRenderedPageBreak/>
        <w:t>10 CFR</w:t>
      </w:r>
      <w:r w:rsidR="0062027F" w:rsidRPr="002B0F5D">
        <w:rPr>
          <w:rFonts w:ascii="Arial" w:hAnsi="Arial" w:cs="Arial"/>
          <w:sz w:val="22"/>
          <w:szCs w:val="22"/>
          <w:u w:val="single"/>
        </w:rPr>
        <w:t xml:space="preserve"> 26.91(e</w:t>
      </w:r>
      <w:proofErr w:type="gramStart"/>
      <w:r w:rsidR="0062027F" w:rsidRPr="002B0F5D">
        <w:rPr>
          <w:rFonts w:ascii="Arial" w:hAnsi="Arial" w:cs="Arial"/>
          <w:sz w:val="22"/>
          <w:szCs w:val="22"/>
          <w:u w:val="single"/>
        </w:rPr>
        <w:t>)(</w:t>
      </w:r>
      <w:proofErr w:type="gramEnd"/>
      <w:r w:rsidR="0062027F" w:rsidRPr="002B0F5D">
        <w:rPr>
          <w:rFonts w:ascii="Arial" w:hAnsi="Arial" w:cs="Arial"/>
          <w:sz w:val="22"/>
          <w:szCs w:val="22"/>
          <w:u w:val="single"/>
        </w:rPr>
        <w:t>5)</w:t>
      </w:r>
      <w:r w:rsidR="0062027F" w:rsidRPr="00E24CC2">
        <w:rPr>
          <w:rFonts w:ascii="Arial" w:hAnsi="Arial" w:cs="Arial"/>
          <w:sz w:val="22"/>
          <w:szCs w:val="22"/>
        </w:rPr>
        <w:t xml:space="preserve"> </w:t>
      </w:r>
      <w:r w:rsidR="00E24CC2">
        <w:rPr>
          <w:rFonts w:ascii="Arial" w:hAnsi="Arial" w:cs="Arial"/>
          <w:sz w:val="22"/>
          <w:szCs w:val="22"/>
        </w:rPr>
        <w:t xml:space="preserve">requires that </w:t>
      </w:r>
      <w:r w:rsidR="0062027F" w:rsidRPr="00034EBC">
        <w:rPr>
          <w:rFonts w:ascii="Arial" w:hAnsi="Arial" w:cs="Arial"/>
          <w:sz w:val="22"/>
          <w:szCs w:val="22"/>
        </w:rPr>
        <w:t xml:space="preserve">an internal record </w:t>
      </w:r>
      <w:r w:rsidR="00E24CC2">
        <w:rPr>
          <w:rFonts w:ascii="Arial" w:hAnsi="Arial" w:cs="Arial"/>
          <w:sz w:val="22"/>
          <w:szCs w:val="22"/>
        </w:rPr>
        <w:t xml:space="preserve">be maintained to document </w:t>
      </w:r>
      <w:r w:rsidR="0062027F" w:rsidRPr="00034EBC">
        <w:rPr>
          <w:rFonts w:ascii="Arial" w:hAnsi="Arial" w:cs="Arial"/>
          <w:sz w:val="22"/>
          <w:szCs w:val="22"/>
        </w:rPr>
        <w:t xml:space="preserve">inspection, maintenance, and calibration activities.  This </w:t>
      </w:r>
      <w:r w:rsidR="00E24CC2">
        <w:rPr>
          <w:rFonts w:ascii="Arial" w:hAnsi="Arial" w:cs="Arial"/>
          <w:sz w:val="22"/>
          <w:szCs w:val="22"/>
        </w:rPr>
        <w:t xml:space="preserve">record </w:t>
      </w:r>
      <w:r w:rsidR="0062027F" w:rsidRPr="00034EBC">
        <w:rPr>
          <w:rFonts w:ascii="Arial" w:hAnsi="Arial" w:cs="Arial"/>
          <w:sz w:val="22"/>
          <w:szCs w:val="22"/>
        </w:rPr>
        <w:t xml:space="preserve">is necessary to ensure that inspection, maintenance, and calibration activities </w:t>
      </w:r>
      <w:r w:rsidR="00E24CC2">
        <w:rPr>
          <w:rFonts w:ascii="Arial" w:hAnsi="Arial" w:cs="Arial"/>
          <w:sz w:val="22"/>
          <w:szCs w:val="22"/>
        </w:rPr>
        <w:t xml:space="preserve">are being performed and </w:t>
      </w:r>
      <w:r w:rsidR="0062027F" w:rsidRPr="00034EBC">
        <w:rPr>
          <w:rFonts w:ascii="Arial" w:hAnsi="Arial" w:cs="Arial"/>
          <w:sz w:val="22"/>
          <w:szCs w:val="22"/>
        </w:rPr>
        <w:t xml:space="preserve">can be reviewed and verified as being accurate; this helps protect the rights of the persons tested.  </w:t>
      </w:r>
    </w:p>
    <w:p w14:paraId="6FCF8262"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06C9CAA3" w14:textId="77777777" w:rsidR="0062027F" w:rsidRPr="00034EBC" w:rsidRDefault="0062027F" w:rsidP="003D52AE">
      <w:pPr>
        <w:widowControl/>
        <w:tabs>
          <w:tab w:val="left" w:pos="-1180"/>
          <w:tab w:val="left" w:pos="-720"/>
          <w:tab w:val="left" w:pos="450"/>
          <w:tab w:val="left" w:pos="990"/>
          <w:tab w:val="left" w:pos="2160"/>
        </w:tabs>
        <w:ind w:left="450"/>
        <w:rPr>
          <w:rFonts w:ascii="Arial" w:hAnsi="Arial" w:cs="Arial"/>
          <w:sz w:val="22"/>
          <w:szCs w:val="22"/>
        </w:rPr>
      </w:pPr>
      <w:r w:rsidRPr="00034EBC">
        <w:rPr>
          <w:rFonts w:ascii="Arial" w:hAnsi="Arial" w:cs="Arial"/>
          <w:sz w:val="22"/>
          <w:szCs w:val="22"/>
        </w:rPr>
        <w:t xml:space="preserve">The recordkeeping requirements for </w:t>
      </w:r>
      <w:r w:rsidR="007C27B4">
        <w:rPr>
          <w:rFonts w:ascii="Arial" w:hAnsi="Arial" w:cs="Arial"/>
          <w:sz w:val="22"/>
          <w:szCs w:val="22"/>
        </w:rPr>
        <w:t>section</w:t>
      </w:r>
      <w:r w:rsidRPr="00034EBC">
        <w:rPr>
          <w:rFonts w:ascii="Arial" w:hAnsi="Arial" w:cs="Arial"/>
          <w:sz w:val="22"/>
          <w:szCs w:val="22"/>
        </w:rPr>
        <w:t> 26.91(e</w:t>
      </w:r>
      <w:proofErr w:type="gramStart"/>
      <w:r w:rsidRPr="00034EBC">
        <w:rPr>
          <w:rFonts w:ascii="Arial" w:hAnsi="Arial" w:cs="Arial"/>
          <w:sz w:val="22"/>
          <w:szCs w:val="22"/>
        </w:rPr>
        <w:t>)(</w:t>
      </w:r>
      <w:proofErr w:type="gramEnd"/>
      <w:r w:rsidRPr="00034EBC">
        <w:rPr>
          <w:rFonts w:ascii="Arial" w:hAnsi="Arial" w:cs="Arial"/>
          <w:sz w:val="22"/>
          <w:szCs w:val="22"/>
        </w:rPr>
        <w:t xml:space="preserve">4) and (5) are established by </w:t>
      </w:r>
      <w:r w:rsidR="007C27B4">
        <w:rPr>
          <w:rFonts w:ascii="Arial" w:hAnsi="Arial" w:cs="Arial"/>
          <w:sz w:val="22"/>
          <w:szCs w:val="22"/>
        </w:rPr>
        <w:t>section</w:t>
      </w:r>
      <w:r w:rsidRPr="00034EBC">
        <w:rPr>
          <w:rFonts w:ascii="Arial" w:hAnsi="Arial" w:cs="Arial"/>
          <w:sz w:val="22"/>
          <w:szCs w:val="22"/>
        </w:rPr>
        <w:t> 26.715(b)(14).</w:t>
      </w:r>
    </w:p>
    <w:p w14:paraId="066F8B63"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004302FA" w14:textId="77777777" w:rsidR="0062027F" w:rsidRPr="00034EBC" w:rsidRDefault="00A35700"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26.93(a)(6)</w:t>
      </w:r>
      <w:r w:rsidR="0062027F" w:rsidRPr="00034EBC">
        <w:rPr>
          <w:rFonts w:ascii="Arial" w:hAnsi="Arial" w:cs="Arial"/>
          <w:sz w:val="22"/>
          <w:szCs w:val="22"/>
        </w:rPr>
        <w:t xml:space="preserve"> requires that prior to collecting a specimen for alcohol testing the collector must document that certain questions about substance ingested and instructions about the testing process as specified in </w:t>
      </w:r>
      <w:r w:rsidR="007C27B4">
        <w:rPr>
          <w:rFonts w:ascii="Arial" w:hAnsi="Arial" w:cs="Arial"/>
          <w:sz w:val="22"/>
          <w:szCs w:val="22"/>
        </w:rPr>
        <w:t>section</w:t>
      </w:r>
      <w:r w:rsidR="0062027F" w:rsidRPr="00034EBC">
        <w:rPr>
          <w:rFonts w:ascii="Arial" w:hAnsi="Arial" w:cs="Arial"/>
          <w:sz w:val="22"/>
          <w:szCs w:val="22"/>
        </w:rPr>
        <w:t xml:space="preserve"> 26.93(a)(1)-(5) were communicated to the donor.  This requirement is necessary to ensure that the donor understands how the test will be conducted and what the donor must and must not do in order to ensure that the test result is valid and that the testing process is not subverted.  This requirement also partially meets the legal necessity of protecting the due process rights of individuals who are subject to Part 26 and also proving prior notice and having it documented for evidence in legal proceedings.  Recordkeeping requirements for </w:t>
      </w:r>
      <w:r w:rsidR="007C27B4">
        <w:rPr>
          <w:rFonts w:ascii="Arial" w:hAnsi="Arial" w:cs="Arial"/>
          <w:sz w:val="22"/>
          <w:szCs w:val="22"/>
        </w:rPr>
        <w:t>section</w:t>
      </w:r>
      <w:r w:rsidR="0062027F" w:rsidRPr="00034EBC">
        <w:rPr>
          <w:rFonts w:ascii="Arial" w:hAnsi="Arial" w:cs="Arial"/>
          <w:sz w:val="22"/>
          <w:szCs w:val="22"/>
        </w:rPr>
        <w:t> 26.93(a</w:t>
      </w:r>
      <w:proofErr w:type="gramStart"/>
      <w:r w:rsidR="0062027F" w:rsidRPr="00034EBC">
        <w:rPr>
          <w:rFonts w:ascii="Arial" w:hAnsi="Arial" w:cs="Arial"/>
          <w:sz w:val="22"/>
          <w:szCs w:val="22"/>
        </w:rPr>
        <w:t>)(</w:t>
      </w:r>
      <w:proofErr w:type="gramEnd"/>
      <w:r w:rsidR="0062027F" w:rsidRPr="00034EBC">
        <w:rPr>
          <w:rFonts w:ascii="Arial" w:hAnsi="Arial" w:cs="Arial"/>
          <w:sz w:val="22"/>
          <w:szCs w:val="22"/>
        </w:rPr>
        <w:t xml:space="preserve">6) are established by </w:t>
      </w:r>
      <w:r w:rsidR="007C27B4">
        <w:rPr>
          <w:rFonts w:ascii="Arial" w:hAnsi="Arial" w:cs="Arial"/>
          <w:sz w:val="22"/>
          <w:szCs w:val="22"/>
        </w:rPr>
        <w:t>section</w:t>
      </w:r>
      <w:r w:rsidR="0062027F" w:rsidRPr="00034EBC">
        <w:rPr>
          <w:rFonts w:ascii="Arial" w:hAnsi="Arial" w:cs="Arial"/>
          <w:sz w:val="22"/>
          <w:szCs w:val="22"/>
        </w:rPr>
        <w:t> 26.715(b)(6).</w:t>
      </w:r>
    </w:p>
    <w:p w14:paraId="25D5D22A"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16EC6895" w14:textId="77777777" w:rsidR="0062027F" w:rsidRPr="00034EBC" w:rsidRDefault="00A35700"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26.95(b</w:t>
      </w:r>
      <w:proofErr w:type="gramStart"/>
      <w:r w:rsidR="0062027F" w:rsidRPr="00034EBC">
        <w:rPr>
          <w:rFonts w:ascii="Arial" w:hAnsi="Arial" w:cs="Arial"/>
          <w:sz w:val="22"/>
          <w:szCs w:val="22"/>
          <w:u w:val="single"/>
        </w:rPr>
        <w:t>)(</w:t>
      </w:r>
      <w:proofErr w:type="gramEnd"/>
      <w:r w:rsidR="0062027F" w:rsidRPr="00034EBC">
        <w:rPr>
          <w:rFonts w:ascii="Arial" w:hAnsi="Arial" w:cs="Arial"/>
          <w:sz w:val="22"/>
          <w:szCs w:val="22"/>
          <w:u w:val="single"/>
        </w:rPr>
        <w:t>5)</w:t>
      </w:r>
      <w:r w:rsidR="0062027F" w:rsidRPr="00034EBC">
        <w:rPr>
          <w:rFonts w:ascii="Arial" w:hAnsi="Arial" w:cs="Arial"/>
          <w:sz w:val="22"/>
          <w:szCs w:val="22"/>
        </w:rPr>
        <w:t xml:space="preserve"> requires a collector conducting an initial breath test for alcohol to ensure that the test result can be associated with the donor and is maintained secure.  This requirement is necessary to help ensure that the test result is an accurate and correct record with respect to the individual who is being tested.  This requirement also partially meets the legal necessity of protecting the due process rights of individuals who are subject to Part 26 and also proving prior notice and having it documented for evidence in legal proceedings.  Recordkeeping requirements for </w:t>
      </w:r>
      <w:r w:rsidR="007C27B4">
        <w:rPr>
          <w:rFonts w:ascii="Arial" w:hAnsi="Arial" w:cs="Arial"/>
          <w:sz w:val="22"/>
          <w:szCs w:val="22"/>
        </w:rPr>
        <w:t>section</w:t>
      </w:r>
      <w:r w:rsidR="0062027F" w:rsidRPr="00034EBC">
        <w:rPr>
          <w:rFonts w:ascii="Arial" w:hAnsi="Arial" w:cs="Arial"/>
          <w:sz w:val="22"/>
          <w:szCs w:val="22"/>
        </w:rPr>
        <w:t> 26.95(b</w:t>
      </w:r>
      <w:proofErr w:type="gramStart"/>
      <w:r w:rsidR="0062027F" w:rsidRPr="00034EBC">
        <w:rPr>
          <w:rFonts w:ascii="Arial" w:hAnsi="Arial" w:cs="Arial"/>
          <w:sz w:val="22"/>
          <w:szCs w:val="22"/>
        </w:rPr>
        <w:t>)(</w:t>
      </w:r>
      <w:proofErr w:type="gramEnd"/>
      <w:r w:rsidR="0062027F" w:rsidRPr="00034EBC">
        <w:rPr>
          <w:rFonts w:ascii="Arial" w:hAnsi="Arial" w:cs="Arial"/>
          <w:sz w:val="22"/>
          <w:szCs w:val="22"/>
        </w:rPr>
        <w:t xml:space="preserve">5) are established by </w:t>
      </w:r>
      <w:r w:rsidR="007C27B4">
        <w:rPr>
          <w:rFonts w:ascii="Arial" w:hAnsi="Arial" w:cs="Arial"/>
          <w:sz w:val="22"/>
          <w:szCs w:val="22"/>
        </w:rPr>
        <w:t>section</w:t>
      </w:r>
      <w:r w:rsidR="0062027F" w:rsidRPr="00034EBC">
        <w:rPr>
          <w:rFonts w:ascii="Arial" w:hAnsi="Arial" w:cs="Arial"/>
          <w:sz w:val="22"/>
          <w:szCs w:val="22"/>
        </w:rPr>
        <w:t> 26.715(b)(6).</w:t>
      </w:r>
    </w:p>
    <w:p w14:paraId="0674DD65"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4C5E272F" w14:textId="77777777" w:rsidR="0062027F" w:rsidRPr="00034EBC" w:rsidRDefault="00A35700" w:rsidP="003D52AE">
      <w:pPr>
        <w:keepLines/>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26.97(b</w:t>
      </w:r>
      <w:proofErr w:type="gramStart"/>
      <w:r w:rsidR="0062027F" w:rsidRPr="00034EBC">
        <w:rPr>
          <w:rFonts w:ascii="Arial" w:hAnsi="Arial" w:cs="Arial"/>
          <w:sz w:val="22"/>
          <w:szCs w:val="22"/>
          <w:u w:val="single"/>
        </w:rPr>
        <w:t>)(</w:t>
      </w:r>
      <w:proofErr w:type="gramEnd"/>
      <w:r w:rsidR="0062027F" w:rsidRPr="00034EBC">
        <w:rPr>
          <w:rFonts w:ascii="Arial" w:hAnsi="Arial" w:cs="Arial"/>
          <w:sz w:val="22"/>
          <w:szCs w:val="22"/>
          <w:u w:val="single"/>
        </w:rPr>
        <w:t>2)</w:t>
      </w:r>
      <w:r w:rsidR="0062027F" w:rsidRPr="00034EBC">
        <w:rPr>
          <w:rFonts w:ascii="Arial" w:hAnsi="Arial" w:cs="Arial"/>
          <w:sz w:val="22"/>
          <w:szCs w:val="22"/>
        </w:rPr>
        <w:t xml:space="preserve"> requires that, if the steps required to use the device correctly could not be completed successfully, the collector must record the reason for a new test.</w:t>
      </w:r>
    </w:p>
    <w:p w14:paraId="53121874"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784106EF"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26.97(c)(1)</w:t>
      </w:r>
      <w:r w:rsidR="0062027F" w:rsidRPr="00034EBC">
        <w:rPr>
          <w:rFonts w:ascii="Arial" w:hAnsi="Arial" w:cs="Arial"/>
          <w:sz w:val="22"/>
          <w:szCs w:val="22"/>
        </w:rPr>
        <w:t xml:space="preserve"> requires that, if a second attempt at collection fails following the failure of the initial attempt, the collector must document the reasons the collection could not be completed.</w:t>
      </w:r>
    </w:p>
    <w:p w14:paraId="71B3F522"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1FD0125D" w14:textId="6D392E65" w:rsidR="0062027F" w:rsidRPr="00034EBC" w:rsidRDefault="0062027F" w:rsidP="003D52AE">
      <w:pPr>
        <w:widowControl/>
        <w:tabs>
          <w:tab w:val="left" w:pos="-1180"/>
          <w:tab w:val="left" w:pos="-720"/>
          <w:tab w:val="left" w:pos="450"/>
          <w:tab w:val="left" w:pos="990"/>
          <w:tab w:val="left" w:pos="2160"/>
        </w:tabs>
        <w:ind w:left="450"/>
        <w:rPr>
          <w:rFonts w:ascii="Arial" w:hAnsi="Arial" w:cs="Arial"/>
          <w:sz w:val="22"/>
          <w:szCs w:val="22"/>
        </w:rPr>
      </w:pPr>
      <w:r w:rsidRPr="00034EBC">
        <w:rPr>
          <w:rFonts w:ascii="Arial" w:hAnsi="Arial" w:cs="Arial"/>
          <w:sz w:val="22"/>
          <w:szCs w:val="22"/>
        </w:rPr>
        <w:t xml:space="preserve">The above two requirements are necessary to ensure that if tests cannot be completed because the alcohol testing device cannot be used correctly, that fact must be provided as an explanation of the need for a new test.  This helps to ensure that the need for a new test is not incorrectly attributed to the actions of the individual donor.  These requirements also partially meet the legal necessity of protecting the due process rights of individuals who are subject to Part 26 and also proving </w:t>
      </w:r>
      <w:r w:rsidR="00E00957">
        <w:rPr>
          <w:rFonts w:ascii="Arial" w:hAnsi="Arial" w:cs="Arial"/>
          <w:sz w:val="22"/>
          <w:szCs w:val="22"/>
        </w:rPr>
        <w:t>“</w:t>
      </w:r>
      <w:r w:rsidRPr="00034EBC">
        <w:rPr>
          <w:rFonts w:ascii="Arial" w:hAnsi="Arial" w:cs="Arial"/>
          <w:sz w:val="22"/>
          <w:szCs w:val="22"/>
        </w:rPr>
        <w:t>prior notice</w:t>
      </w:r>
      <w:r w:rsidR="00AC3AEC">
        <w:rPr>
          <w:rFonts w:ascii="Arial" w:hAnsi="Arial" w:cs="Arial"/>
          <w:sz w:val="22"/>
          <w:szCs w:val="22"/>
        </w:rPr>
        <w:t>“</w:t>
      </w:r>
      <w:r w:rsidR="00AC3AEC" w:rsidRPr="00034EBC">
        <w:rPr>
          <w:rFonts w:ascii="Arial" w:hAnsi="Arial" w:cs="Arial"/>
          <w:sz w:val="22"/>
          <w:szCs w:val="22"/>
        </w:rPr>
        <w:t xml:space="preserve"> </w:t>
      </w:r>
      <w:r w:rsidRPr="00034EBC">
        <w:rPr>
          <w:rFonts w:ascii="Arial" w:hAnsi="Arial" w:cs="Arial"/>
          <w:sz w:val="22"/>
          <w:szCs w:val="22"/>
        </w:rPr>
        <w:t xml:space="preserve">and having it documented for evidence in legal proceedings.  Recordkeeping requirements for </w:t>
      </w:r>
      <w:r w:rsidR="007C27B4">
        <w:rPr>
          <w:rFonts w:ascii="Arial" w:hAnsi="Arial" w:cs="Arial"/>
          <w:sz w:val="22"/>
          <w:szCs w:val="22"/>
        </w:rPr>
        <w:t>section</w:t>
      </w:r>
      <w:r w:rsidRPr="00034EBC">
        <w:rPr>
          <w:rFonts w:ascii="Arial" w:hAnsi="Arial" w:cs="Arial"/>
          <w:sz w:val="22"/>
          <w:szCs w:val="22"/>
        </w:rPr>
        <w:t> 26.97(b</w:t>
      </w:r>
      <w:proofErr w:type="gramStart"/>
      <w:r w:rsidRPr="00034EBC">
        <w:rPr>
          <w:rFonts w:ascii="Arial" w:hAnsi="Arial" w:cs="Arial"/>
          <w:sz w:val="22"/>
          <w:szCs w:val="22"/>
        </w:rPr>
        <w:t>)(</w:t>
      </w:r>
      <w:proofErr w:type="gramEnd"/>
      <w:r w:rsidRPr="00034EBC">
        <w:rPr>
          <w:rFonts w:ascii="Arial" w:hAnsi="Arial" w:cs="Arial"/>
          <w:sz w:val="22"/>
          <w:szCs w:val="22"/>
        </w:rPr>
        <w:t xml:space="preserve">2) and (c)(1) are established by </w:t>
      </w:r>
      <w:r w:rsidR="007C27B4">
        <w:rPr>
          <w:rFonts w:ascii="Arial" w:hAnsi="Arial" w:cs="Arial"/>
          <w:sz w:val="22"/>
          <w:szCs w:val="22"/>
        </w:rPr>
        <w:t>section</w:t>
      </w:r>
      <w:r w:rsidRPr="00034EBC">
        <w:rPr>
          <w:rFonts w:ascii="Arial" w:hAnsi="Arial" w:cs="Arial"/>
          <w:sz w:val="22"/>
          <w:szCs w:val="22"/>
        </w:rPr>
        <w:t> 26.715(b)(6).</w:t>
      </w:r>
    </w:p>
    <w:p w14:paraId="0C5D3AC0"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6FA39DBB" w14:textId="77777777" w:rsidR="0062027F" w:rsidRPr="00034EBC" w:rsidRDefault="00A35700"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26.97(d)</w:t>
      </w:r>
      <w:r w:rsidR="0062027F" w:rsidRPr="00034EBC">
        <w:rPr>
          <w:rFonts w:ascii="Arial" w:hAnsi="Arial" w:cs="Arial"/>
          <w:sz w:val="22"/>
          <w:szCs w:val="22"/>
        </w:rPr>
        <w:t xml:space="preserve"> requires the collector, when using a testing device, to show the device and its reading to the donor, record the result, and record that an alcohol screening device (ASD) was used.  This requirement is necessary so that the donor can verify that a particular device was used and confirm the result and the fact that the result was recorded correctly.  This record is important for due process rights of the tested individual and in the determination of fitness, if any.  The record of the use of the ASD and the result of the test also provide important information for tracking the activities of the FFD program and helps ensure that information is available for audits and NRC inspections.  This requirement also partially meets the legal necessity of proving prior </w:t>
      </w:r>
      <w:r w:rsidR="0062027F" w:rsidRPr="00034EBC">
        <w:rPr>
          <w:rFonts w:ascii="Arial" w:hAnsi="Arial" w:cs="Arial"/>
          <w:sz w:val="22"/>
          <w:szCs w:val="22"/>
        </w:rPr>
        <w:lastRenderedPageBreak/>
        <w:t xml:space="preserve">notice and having it documented for evidence in legal proceedings.  Recordkeeping requirements for </w:t>
      </w:r>
      <w:r w:rsidR="007C27B4">
        <w:rPr>
          <w:rFonts w:ascii="Arial" w:hAnsi="Arial" w:cs="Arial"/>
          <w:sz w:val="22"/>
          <w:szCs w:val="22"/>
        </w:rPr>
        <w:t>section</w:t>
      </w:r>
      <w:r w:rsidR="0062027F" w:rsidRPr="00034EBC">
        <w:rPr>
          <w:rFonts w:ascii="Arial" w:hAnsi="Arial" w:cs="Arial"/>
          <w:sz w:val="22"/>
          <w:szCs w:val="22"/>
        </w:rPr>
        <w:t xml:space="preserve"> 26.97(d) are established by </w:t>
      </w:r>
      <w:r w:rsidR="007C27B4">
        <w:rPr>
          <w:rFonts w:ascii="Arial" w:hAnsi="Arial" w:cs="Arial"/>
          <w:sz w:val="22"/>
          <w:szCs w:val="22"/>
        </w:rPr>
        <w:t>section</w:t>
      </w:r>
      <w:r w:rsidR="0062027F" w:rsidRPr="00034EBC">
        <w:rPr>
          <w:rFonts w:ascii="Arial" w:hAnsi="Arial" w:cs="Arial"/>
          <w:sz w:val="22"/>
          <w:szCs w:val="22"/>
        </w:rPr>
        <w:t> 26.715(b</w:t>
      </w:r>
      <w:proofErr w:type="gramStart"/>
      <w:r w:rsidR="0062027F" w:rsidRPr="00034EBC">
        <w:rPr>
          <w:rFonts w:ascii="Arial" w:hAnsi="Arial" w:cs="Arial"/>
          <w:sz w:val="22"/>
          <w:szCs w:val="22"/>
        </w:rPr>
        <w:t>)(</w:t>
      </w:r>
      <w:proofErr w:type="gramEnd"/>
      <w:r w:rsidR="0062027F" w:rsidRPr="00034EBC">
        <w:rPr>
          <w:rFonts w:ascii="Arial" w:hAnsi="Arial" w:cs="Arial"/>
          <w:sz w:val="22"/>
          <w:szCs w:val="22"/>
        </w:rPr>
        <w:t>6).</w:t>
      </w:r>
    </w:p>
    <w:p w14:paraId="72E701CC"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233CDA7C" w14:textId="77777777" w:rsidR="0062027F" w:rsidRPr="00034EBC" w:rsidRDefault="00A35700"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26.99(b)</w:t>
      </w:r>
      <w:r w:rsidR="0062027F" w:rsidRPr="00034EBC">
        <w:rPr>
          <w:rFonts w:ascii="Arial" w:hAnsi="Arial" w:cs="Arial"/>
          <w:sz w:val="22"/>
          <w:szCs w:val="22"/>
        </w:rPr>
        <w:t xml:space="preserve"> requires the collector to ensure that the time when an initial test whose result is 0.02 percent Blood Alcohol Concentration (BAC) or higher was concluded (i.e., the time at which the test result was known) is recorded.  This requirement is necessary to ensure that the length of time the donor had been in work status when the initial test was conducted can be determined, in order to calculate the actual level while the individual was in work status, which is one factor under </w:t>
      </w:r>
      <w:r w:rsidR="007C27B4">
        <w:rPr>
          <w:rFonts w:ascii="Arial" w:hAnsi="Arial" w:cs="Arial"/>
          <w:sz w:val="22"/>
          <w:szCs w:val="22"/>
        </w:rPr>
        <w:t>section</w:t>
      </w:r>
      <w:r w:rsidR="0062027F" w:rsidRPr="00034EBC">
        <w:rPr>
          <w:rFonts w:ascii="Arial" w:hAnsi="Arial" w:cs="Arial"/>
          <w:sz w:val="22"/>
          <w:szCs w:val="22"/>
        </w:rPr>
        <w:t xml:space="preserve"> 26.103 in determining whether to declare a confirmed positive test result. In addition, by recording the time of the initial test, the FFD program can demonstrate that the 15-minute waiting period required by </w:t>
      </w:r>
      <w:r w:rsidR="007C27B4">
        <w:rPr>
          <w:rFonts w:ascii="Arial" w:hAnsi="Arial" w:cs="Arial"/>
          <w:sz w:val="22"/>
          <w:szCs w:val="22"/>
        </w:rPr>
        <w:t>section</w:t>
      </w:r>
      <w:r w:rsidR="0062027F" w:rsidRPr="00034EBC">
        <w:rPr>
          <w:rFonts w:ascii="Arial" w:hAnsi="Arial" w:cs="Arial"/>
          <w:sz w:val="22"/>
          <w:szCs w:val="22"/>
        </w:rPr>
        <w:t xml:space="preserve"> 26.93(a), if necessary, has occurred before the initial alcohol test was done.  This requirement is also necessary to ensure that the confirmatory test is done, as required by </w:t>
      </w:r>
      <w:r w:rsidR="007C27B4">
        <w:rPr>
          <w:rFonts w:ascii="Arial" w:hAnsi="Arial" w:cs="Arial"/>
          <w:sz w:val="22"/>
          <w:szCs w:val="22"/>
        </w:rPr>
        <w:t>section</w:t>
      </w:r>
      <w:r w:rsidR="0062027F" w:rsidRPr="00034EBC">
        <w:rPr>
          <w:rFonts w:ascii="Arial" w:hAnsi="Arial" w:cs="Arial"/>
          <w:sz w:val="22"/>
          <w:szCs w:val="22"/>
        </w:rPr>
        <w:t xml:space="preserve"> 26.101, no more than 30 minutes after the conclusion of the initial test.  Recordkeeping requirements for </w:t>
      </w:r>
      <w:r w:rsidR="007C27B4">
        <w:rPr>
          <w:rFonts w:ascii="Arial" w:hAnsi="Arial" w:cs="Arial"/>
          <w:sz w:val="22"/>
          <w:szCs w:val="22"/>
        </w:rPr>
        <w:t>section</w:t>
      </w:r>
      <w:r w:rsidR="0062027F" w:rsidRPr="00034EBC">
        <w:rPr>
          <w:rFonts w:ascii="Arial" w:hAnsi="Arial" w:cs="Arial"/>
          <w:sz w:val="22"/>
          <w:szCs w:val="22"/>
        </w:rPr>
        <w:t xml:space="preserve"> 26.99(b) are established by </w:t>
      </w:r>
      <w:r w:rsidR="007C27B4">
        <w:rPr>
          <w:rFonts w:ascii="Arial" w:hAnsi="Arial" w:cs="Arial"/>
          <w:sz w:val="22"/>
          <w:szCs w:val="22"/>
        </w:rPr>
        <w:t>section</w:t>
      </w:r>
      <w:r w:rsidR="0062027F" w:rsidRPr="00034EBC">
        <w:rPr>
          <w:rFonts w:ascii="Arial" w:hAnsi="Arial" w:cs="Arial"/>
          <w:sz w:val="22"/>
          <w:szCs w:val="22"/>
        </w:rPr>
        <w:t> 26.715(b</w:t>
      </w:r>
      <w:proofErr w:type="gramStart"/>
      <w:r w:rsidR="0062027F" w:rsidRPr="00034EBC">
        <w:rPr>
          <w:rFonts w:ascii="Arial" w:hAnsi="Arial" w:cs="Arial"/>
          <w:sz w:val="22"/>
          <w:szCs w:val="22"/>
        </w:rPr>
        <w:t>)(</w:t>
      </w:r>
      <w:proofErr w:type="gramEnd"/>
      <w:r w:rsidR="0062027F" w:rsidRPr="00034EBC">
        <w:rPr>
          <w:rFonts w:ascii="Arial" w:hAnsi="Arial" w:cs="Arial"/>
          <w:sz w:val="22"/>
          <w:szCs w:val="22"/>
        </w:rPr>
        <w:t>6).</w:t>
      </w:r>
    </w:p>
    <w:p w14:paraId="709685C2"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599664F4" w14:textId="77777777" w:rsidR="0062027F" w:rsidRPr="00034EBC" w:rsidRDefault="00A35700"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26.101(b)(7)</w:t>
      </w:r>
      <w:r w:rsidR="0062027F" w:rsidRPr="00034EBC">
        <w:rPr>
          <w:rFonts w:ascii="Arial" w:hAnsi="Arial" w:cs="Arial"/>
          <w:sz w:val="22"/>
          <w:szCs w:val="22"/>
        </w:rPr>
        <w:t xml:space="preserve"> requires the collector to show the donor the result displayed upon or printed by the EBT, record the result, and document the time at which the confirmatory test result was known.  This requirement is necessary so that the donor can personally know that a particular device was used for the confirmatory test, the indicated confirmatory test result, and the fact that the confirmatory test result was recorded correctly.  The record of the result of the confirmatory test and the time at which the result was known also provide important information for determining whether or not a confirmed positive test result for alcohol must be declared.  This requirement also provides important information for tracking the activities of the FFD program, and helps ensure that information is available for audits and NRC inspections.  This requirement also partially meets the legal necessity of protecting the due process rights of individuals who are subject to Part 26 and also proving prior notice and having it documented for evidence in legal proceedings.  Recordkeeping requirements for </w:t>
      </w:r>
      <w:r w:rsidR="007C27B4">
        <w:rPr>
          <w:rFonts w:ascii="Arial" w:hAnsi="Arial" w:cs="Arial"/>
          <w:sz w:val="22"/>
          <w:szCs w:val="22"/>
        </w:rPr>
        <w:t>section</w:t>
      </w:r>
      <w:r w:rsidR="0062027F" w:rsidRPr="00034EBC">
        <w:rPr>
          <w:rFonts w:ascii="Arial" w:hAnsi="Arial" w:cs="Arial"/>
          <w:sz w:val="22"/>
          <w:szCs w:val="22"/>
        </w:rPr>
        <w:t> 26.101(b</w:t>
      </w:r>
      <w:proofErr w:type="gramStart"/>
      <w:r w:rsidR="0062027F" w:rsidRPr="00034EBC">
        <w:rPr>
          <w:rFonts w:ascii="Arial" w:hAnsi="Arial" w:cs="Arial"/>
          <w:sz w:val="22"/>
          <w:szCs w:val="22"/>
        </w:rPr>
        <w:t>)(</w:t>
      </w:r>
      <w:proofErr w:type="gramEnd"/>
      <w:r w:rsidR="0062027F" w:rsidRPr="00034EBC">
        <w:rPr>
          <w:rFonts w:ascii="Arial" w:hAnsi="Arial" w:cs="Arial"/>
          <w:sz w:val="22"/>
          <w:szCs w:val="22"/>
        </w:rPr>
        <w:t xml:space="preserve">7) are established by </w:t>
      </w:r>
      <w:r w:rsidR="007C27B4">
        <w:rPr>
          <w:rFonts w:ascii="Arial" w:hAnsi="Arial" w:cs="Arial"/>
          <w:sz w:val="22"/>
          <w:szCs w:val="22"/>
        </w:rPr>
        <w:t>section</w:t>
      </w:r>
      <w:r w:rsidR="0062027F" w:rsidRPr="00034EBC">
        <w:rPr>
          <w:rFonts w:ascii="Arial" w:hAnsi="Arial" w:cs="Arial"/>
          <w:sz w:val="22"/>
          <w:szCs w:val="22"/>
        </w:rPr>
        <w:t> 26.715(b)(6).</w:t>
      </w:r>
    </w:p>
    <w:p w14:paraId="79ABB9AE" w14:textId="77777777" w:rsidR="0062027F" w:rsidRPr="00034EBC" w:rsidRDefault="0062027F" w:rsidP="003D52AE">
      <w:pPr>
        <w:keepNext/>
        <w:keepLines/>
        <w:widowControl/>
        <w:tabs>
          <w:tab w:val="left" w:pos="-1180"/>
          <w:tab w:val="left" w:pos="-720"/>
          <w:tab w:val="left" w:pos="0"/>
          <w:tab w:val="left" w:pos="450"/>
          <w:tab w:val="left" w:pos="990"/>
          <w:tab w:val="left" w:pos="2160"/>
        </w:tabs>
        <w:rPr>
          <w:rFonts w:ascii="Arial" w:hAnsi="Arial" w:cs="Arial"/>
          <w:sz w:val="22"/>
          <w:szCs w:val="22"/>
        </w:rPr>
      </w:pPr>
    </w:p>
    <w:p w14:paraId="4BFF4EA2" w14:textId="77777777" w:rsidR="0062027F" w:rsidRPr="00034EBC" w:rsidRDefault="00A35700"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26.103(b)</w:t>
      </w:r>
      <w:r w:rsidR="0062027F" w:rsidRPr="00034EBC">
        <w:rPr>
          <w:rFonts w:ascii="Arial" w:hAnsi="Arial" w:cs="Arial"/>
          <w:sz w:val="22"/>
          <w:szCs w:val="22"/>
        </w:rPr>
        <w:t xml:space="preserve"> requires the collector to declare test results as negative where the results show BAC below </w:t>
      </w:r>
      <w:r w:rsidR="00BF6FD7" w:rsidRPr="00034EBC">
        <w:rPr>
          <w:rFonts w:ascii="Arial" w:hAnsi="Arial" w:cs="Arial"/>
          <w:sz w:val="22"/>
          <w:szCs w:val="22"/>
        </w:rPr>
        <w:t>0</w:t>
      </w:r>
      <w:r w:rsidR="0062027F" w:rsidRPr="00034EBC">
        <w:rPr>
          <w:rFonts w:ascii="Arial" w:hAnsi="Arial" w:cs="Arial"/>
          <w:sz w:val="22"/>
          <w:szCs w:val="22"/>
        </w:rPr>
        <w:t xml:space="preserve">.02 but at or above </w:t>
      </w:r>
      <w:r w:rsidR="00BF6FD7" w:rsidRPr="00034EBC">
        <w:rPr>
          <w:rFonts w:ascii="Arial" w:hAnsi="Arial" w:cs="Arial"/>
          <w:sz w:val="22"/>
          <w:szCs w:val="22"/>
        </w:rPr>
        <w:t>0</w:t>
      </w:r>
      <w:r w:rsidR="0062027F" w:rsidRPr="00034EBC">
        <w:rPr>
          <w:rFonts w:ascii="Arial" w:hAnsi="Arial" w:cs="Arial"/>
          <w:sz w:val="22"/>
          <w:szCs w:val="22"/>
        </w:rPr>
        <w:t>.01, if the donor has been at work status for 3 hours or more.  The collector informs FFD management and the licensee or other entity prohibits the donor from duties subject to Part 26 until a determination of fitness is made.  This third party collection</w:t>
      </w:r>
      <w:r w:rsidR="00CF6CE4">
        <w:rPr>
          <w:rFonts w:ascii="Arial" w:hAnsi="Arial" w:cs="Arial"/>
          <w:sz w:val="22"/>
          <w:szCs w:val="22"/>
        </w:rPr>
        <w:t xml:space="preserve"> </w:t>
      </w:r>
      <w:r w:rsidR="0062027F" w:rsidRPr="00034EBC">
        <w:rPr>
          <w:rFonts w:ascii="Arial" w:hAnsi="Arial" w:cs="Arial"/>
          <w:sz w:val="22"/>
          <w:szCs w:val="22"/>
        </w:rPr>
        <w:t xml:space="preserve">requirement is necessary to ensure that FFD management is notified so that appropriate actions, including a determination of fitness, can be undertaken under the FFD procedures.  Recordkeeping requirements for </w:t>
      </w:r>
      <w:r w:rsidR="007C27B4">
        <w:rPr>
          <w:rFonts w:ascii="Arial" w:hAnsi="Arial" w:cs="Arial"/>
          <w:sz w:val="22"/>
          <w:szCs w:val="22"/>
        </w:rPr>
        <w:t>section</w:t>
      </w:r>
      <w:r w:rsidR="0062027F" w:rsidRPr="00034EBC">
        <w:rPr>
          <w:rFonts w:ascii="Arial" w:hAnsi="Arial" w:cs="Arial"/>
          <w:sz w:val="22"/>
          <w:szCs w:val="22"/>
        </w:rPr>
        <w:t xml:space="preserve"> 26.103(b) are established by </w:t>
      </w:r>
      <w:r w:rsidR="007C27B4">
        <w:rPr>
          <w:rFonts w:ascii="Arial" w:hAnsi="Arial" w:cs="Arial"/>
          <w:sz w:val="22"/>
          <w:szCs w:val="22"/>
        </w:rPr>
        <w:t>section</w:t>
      </w:r>
      <w:r w:rsidR="0062027F" w:rsidRPr="00034EBC">
        <w:rPr>
          <w:rFonts w:ascii="Arial" w:hAnsi="Arial" w:cs="Arial"/>
          <w:sz w:val="22"/>
          <w:szCs w:val="22"/>
        </w:rPr>
        <w:t> 26.715(b</w:t>
      </w:r>
      <w:proofErr w:type="gramStart"/>
      <w:r w:rsidR="0062027F" w:rsidRPr="00034EBC">
        <w:rPr>
          <w:rFonts w:ascii="Arial" w:hAnsi="Arial" w:cs="Arial"/>
          <w:sz w:val="22"/>
          <w:szCs w:val="22"/>
        </w:rPr>
        <w:t>)(</w:t>
      </w:r>
      <w:proofErr w:type="gramEnd"/>
      <w:r w:rsidR="0062027F" w:rsidRPr="00034EBC">
        <w:rPr>
          <w:rFonts w:ascii="Arial" w:hAnsi="Arial" w:cs="Arial"/>
          <w:sz w:val="22"/>
          <w:szCs w:val="22"/>
        </w:rPr>
        <w:t>6).</w:t>
      </w:r>
    </w:p>
    <w:p w14:paraId="1C787199"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53AABEC4" w14:textId="77777777" w:rsidR="0062027F" w:rsidRPr="00034EBC" w:rsidRDefault="00A35700"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26.107(b)</w:t>
      </w:r>
      <w:r w:rsidR="0062027F" w:rsidRPr="00034EBC">
        <w:rPr>
          <w:rFonts w:ascii="Arial" w:hAnsi="Arial" w:cs="Arial"/>
          <w:sz w:val="22"/>
          <w:szCs w:val="22"/>
        </w:rPr>
        <w:t xml:space="preserve"> requires the collector to document on the custody-and-control form any conduct that clearly indicates an attempt to tamper with a specimen.  This requirement is an integral part of the collection procedure and is essential to documenting the chain of custody for the specimens collected.  </w:t>
      </w:r>
      <w:r w:rsidR="005367B3" w:rsidRPr="00034EBC">
        <w:rPr>
          <w:rFonts w:ascii="Arial" w:hAnsi="Arial" w:cs="Arial"/>
          <w:sz w:val="22"/>
          <w:szCs w:val="22"/>
        </w:rPr>
        <w:t xml:space="preserve">The subversion of a Part 26 drug test is a relatively </w:t>
      </w:r>
      <w:r w:rsidR="0062027F" w:rsidRPr="00034EBC">
        <w:rPr>
          <w:rFonts w:ascii="Arial" w:hAnsi="Arial" w:cs="Arial"/>
          <w:sz w:val="22"/>
          <w:szCs w:val="22"/>
        </w:rPr>
        <w:t xml:space="preserve">infrequent occurrence, </w:t>
      </w:r>
      <w:r w:rsidR="0048674B" w:rsidRPr="00034EBC">
        <w:rPr>
          <w:rFonts w:ascii="Arial" w:hAnsi="Arial" w:cs="Arial"/>
          <w:sz w:val="22"/>
          <w:szCs w:val="22"/>
        </w:rPr>
        <w:t xml:space="preserve">however, it </w:t>
      </w:r>
      <w:r w:rsidR="00826281" w:rsidRPr="00034EBC">
        <w:rPr>
          <w:rFonts w:ascii="Arial" w:hAnsi="Arial" w:cs="Arial"/>
          <w:sz w:val="22"/>
          <w:szCs w:val="22"/>
        </w:rPr>
        <w:t>results in a</w:t>
      </w:r>
      <w:r w:rsidR="005367B3" w:rsidRPr="00034EBC">
        <w:rPr>
          <w:rFonts w:ascii="Arial" w:hAnsi="Arial" w:cs="Arial"/>
          <w:sz w:val="22"/>
          <w:szCs w:val="22"/>
        </w:rPr>
        <w:t xml:space="preserve"> </w:t>
      </w:r>
      <w:r w:rsidR="00826281" w:rsidRPr="00034EBC">
        <w:rPr>
          <w:rFonts w:ascii="Arial" w:hAnsi="Arial" w:cs="Arial"/>
          <w:sz w:val="22"/>
          <w:szCs w:val="22"/>
        </w:rPr>
        <w:t>b</w:t>
      </w:r>
      <w:r w:rsidR="005367B3" w:rsidRPr="00034EBC">
        <w:rPr>
          <w:rFonts w:ascii="Arial" w:hAnsi="Arial" w:cs="Arial"/>
          <w:sz w:val="22"/>
          <w:szCs w:val="22"/>
        </w:rPr>
        <w:t xml:space="preserve">urden </w:t>
      </w:r>
      <w:r w:rsidR="00826281" w:rsidRPr="00034EBC">
        <w:rPr>
          <w:rFonts w:ascii="Arial" w:hAnsi="Arial" w:cs="Arial"/>
          <w:sz w:val="22"/>
          <w:szCs w:val="22"/>
        </w:rPr>
        <w:t xml:space="preserve">on </w:t>
      </w:r>
      <w:r w:rsidR="005367B3" w:rsidRPr="00034EBC">
        <w:rPr>
          <w:rFonts w:ascii="Arial" w:hAnsi="Arial" w:cs="Arial"/>
          <w:sz w:val="22"/>
          <w:szCs w:val="22"/>
        </w:rPr>
        <w:t xml:space="preserve">a licensee because the </w:t>
      </w:r>
      <w:r w:rsidR="00714F8D" w:rsidRPr="00034EBC">
        <w:rPr>
          <w:rFonts w:ascii="Arial" w:hAnsi="Arial" w:cs="Arial"/>
          <w:sz w:val="22"/>
          <w:szCs w:val="22"/>
        </w:rPr>
        <w:t xml:space="preserve">regulation requires the </w:t>
      </w:r>
      <w:r w:rsidR="00826281" w:rsidRPr="00034EBC">
        <w:rPr>
          <w:rFonts w:ascii="Arial" w:hAnsi="Arial" w:cs="Arial"/>
          <w:sz w:val="22"/>
          <w:szCs w:val="22"/>
        </w:rPr>
        <w:t xml:space="preserve">licensee </w:t>
      </w:r>
      <w:r w:rsidR="00714F8D" w:rsidRPr="00034EBC">
        <w:rPr>
          <w:rFonts w:ascii="Arial" w:hAnsi="Arial" w:cs="Arial"/>
          <w:sz w:val="22"/>
          <w:szCs w:val="22"/>
        </w:rPr>
        <w:t>to take certain actions to afford due process to the individual and verify the validity of the collection</w:t>
      </w:r>
      <w:r w:rsidR="0062027F" w:rsidRPr="00034EBC">
        <w:rPr>
          <w:rFonts w:ascii="Arial" w:hAnsi="Arial" w:cs="Arial"/>
          <w:sz w:val="22"/>
          <w:szCs w:val="22"/>
        </w:rPr>
        <w:t xml:space="preserve">.  </w:t>
      </w:r>
      <w:r w:rsidR="005367B3" w:rsidRPr="00034EBC">
        <w:rPr>
          <w:rFonts w:ascii="Arial" w:hAnsi="Arial" w:cs="Arial"/>
          <w:sz w:val="22"/>
          <w:szCs w:val="22"/>
        </w:rPr>
        <w:t xml:space="preserve">Documentation </w:t>
      </w:r>
      <w:r w:rsidR="0062027F" w:rsidRPr="00034EBC">
        <w:rPr>
          <w:rFonts w:ascii="Arial" w:hAnsi="Arial" w:cs="Arial"/>
          <w:sz w:val="22"/>
          <w:szCs w:val="22"/>
        </w:rPr>
        <w:t xml:space="preserve">is necessary to record any attempt to tamper with a specimen </w:t>
      </w:r>
      <w:r w:rsidR="00714F8D" w:rsidRPr="00034EBC">
        <w:rPr>
          <w:rFonts w:ascii="Arial" w:hAnsi="Arial" w:cs="Arial"/>
          <w:sz w:val="22"/>
          <w:szCs w:val="22"/>
        </w:rPr>
        <w:t xml:space="preserve">to </w:t>
      </w:r>
      <w:r w:rsidR="00BF6FD7" w:rsidRPr="00034EBC">
        <w:rPr>
          <w:rFonts w:ascii="Arial" w:hAnsi="Arial" w:cs="Arial"/>
          <w:sz w:val="22"/>
          <w:szCs w:val="22"/>
        </w:rPr>
        <w:t xml:space="preserve">support </w:t>
      </w:r>
      <w:r w:rsidR="005367B3" w:rsidRPr="00034EBC">
        <w:rPr>
          <w:rFonts w:ascii="Arial" w:hAnsi="Arial" w:cs="Arial"/>
          <w:sz w:val="22"/>
          <w:szCs w:val="22"/>
        </w:rPr>
        <w:t>any subsequent appeals or reviews</w:t>
      </w:r>
      <w:r w:rsidR="0062027F" w:rsidRPr="00034EBC">
        <w:rPr>
          <w:rFonts w:ascii="Arial" w:hAnsi="Arial" w:cs="Arial"/>
          <w:sz w:val="22"/>
          <w:szCs w:val="22"/>
        </w:rPr>
        <w:t xml:space="preserve">.  Recordkeeping requirements for </w:t>
      </w:r>
      <w:r w:rsidR="007C27B4">
        <w:rPr>
          <w:rFonts w:ascii="Arial" w:hAnsi="Arial" w:cs="Arial"/>
          <w:sz w:val="22"/>
          <w:szCs w:val="22"/>
        </w:rPr>
        <w:t>section</w:t>
      </w:r>
      <w:r w:rsidR="0062027F" w:rsidRPr="00034EBC">
        <w:rPr>
          <w:rFonts w:ascii="Arial" w:hAnsi="Arial" w:cs="Arial"/>
          <w:sz w:val="22"/>
          <w:szCs w:val="22"/>
        </w:rPr>
        <w:t xml:space="preserve"> 26.107(b) are established by </w:t>
      </w:r>
      <w:r w:rsidR="007C27B4">
        <w:rPr>
          <w:rFonts w:ascii="Arial" w:hAnsi="Arial" w:cs="Arial"/>
          <w:sz w:val="22"/>
          <w:szCs w:val="22"/>
        </w:rPr>
        <w:t>section</w:t>
      </w:r>
      <w:r w:rsidR="0062027F" w:rsidRPr="00034EBC">
        <w:rPr>
          <w:rFonts w:ascii="Arial" w:hAnsi="Arial" w:cs="Arial"/>
          <w:sz w:val="22"/>
          <w:szCs w:val="22"/>
        </w:rPr>
        <w:t> 26.715(b</w:t>
      </w:r>
      <w:proofErr w:type="gramStart"/>
      <w:r w:rsidR="0062027F" w:rsidRPr="00034EBC">
        <w:rPr>
          <w:rFonts w:ascii="Arial" w:hAnsi="Arial" w:cs="Arial"/>
          <w:sz w:val="22"/>
          <w:szCs w:val="22"/>
        </w:rPr>
        <w:t>)(</w:t>
      </w:r>
      <w:proofErr w:type="gramEnd"/>
      <w:r w:rsidR="0062027F" w:rsidRPr="00034EBC">
        <w:rPr>
          <w:rFonts w:ascii="Arial" w:hAnsi="Arial" w:cs="Arial"/>
          <w:sz w:val="22"/>
          <w:szCs w:val="22"/>
        </w:rPr>
        <w:t>6).</w:t>
      </w:r>
    </w:p>
    <w:p w14:paraId="58654A48"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40DF8745"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26.109(b)(3)</w:t>
      </w:r>
      <w:r w:rsidR="0062027F" w:rsidRPr="00034EBC">
        <w:rPr>
          <w:rFonts w:ascii="Arial" w:hAnsi="Arial" w:cs="Arial"/>
          <w:sz w:val="22"/>
          <w:szCs w:val="22"/>
        </w:rPr>
        <w:t xml:space="preserve"> requires that, if the donor has not provided a specimen of at least 30 ml within 3 hours of the first unsuccessful attempt</w:t>
      </w:r>
      <w:r w:rsidR="00826281" w:rsidRPr="00034EBC">
        <w:rPr>
          <w:rFonts w:ascii="Arial" w:hAnsi="Arial" w:cs="Arial"/>
          <w:sz w:val="22"/>
          <w:szCs w:val="22"/>
        </w:rPr>
        <w:t xml:space="preserve"> to urinate the required volume of fluid</w:t>
      </w:r>
      <w:r w:rsidR="0062027F" w:rsidRPr="00034EBC">
        <w:rPr>
          <w:rFonts w:ascii="Arial" w:hAnsi="Arial" w:cs="Arial"/>
          <w:sz w:val="22"/>
          <w:szCs w:val="22"/>
        </w:rPr>
        <w:t xml:space="preserve">, the collector </w:t>
      </w:r>
      <w:r w:rsidR="0062027F" w:rsidRPr="00034EBC">
        <w:rPr>
          <w:rFonts w:ascii="Arial" w:hAnsi="Arial" w:cs="Arial"/>
          <w:sz w:val="22"/>
          <w:szCs w:val="22"/>
        </w:rPr>
        <w:lastRenderedPageBreak/>
        <w:t xml:space="preserve">shall discontinue the collection and notify the FFD program manager or MRO to initiate the </w:t>
      </w:r>
      <w:r w:rsidR="00FD52B5">
        <w:rPr>
          <w:rFonts w:ascii="Arial" w:hAnsi="Arial" w:cs="Arial"/>
          <w:sz w:val="22"/>
          <w:szCs w:val="22"/>
        </w:rPr>
        <w:t xml:space="preserve">evaluation </w:t>
      </w:r>
      <w:r w:rsidR="0062027F" w:rsidRPr="00034EBC">
        <w:rPr>
          <w:rFonts w:ascii="Arial" w:hAnsi="Arial" w:cs="Arial"/>
          <w:sz w:val="22"/>
          <w:szCs w:val="22"/>
        </w:rPr>
        <w:t xml:space="preserve">procedures in </w:t>
      </w:r>
      <w:r w:rsidR="007C27B4">
        <w:rPr>
          <w:rFonts w:ascii="Arial" w:hAnsi="Arial" w:cs="Arial"/>
          <w:sz w:val="22"/>
          <w:szCs w:val="22"/>
        </w:rPr>
        <w:t>section</w:t>
      </w:r>
      <w:r w:rsidR="0062027F" w:rsidRPr="00034EBC">
        <w:rPr>
          <w:rFonts w:ascii="Arial" w:hAnsi="Arial" w:cs="Arial"/>
          <w:sz w:val="22"/>
          <w:szCs w:val="22"/>
        </w:rPr>
        <w:t> 26.119.</w:t>
      </w:r>
    </w:p>
    <w:p w14:paraId="5A55371C"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12300D3C"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26.109(b)(4)</w:t>
      </w:r>
      <w:r w:rsidR="0062027F" w:rsidRPr="00034EBC">
        <w:rPr>
          <w:rFonts w:ascii="Arial" w:hAnsi="Arial" w:cs="Arial"/>
          <w:sz w:val="22"/>
          <w:szCs w:val="22"/>
        </w:rPr>
        <w:t xml:space="preserve"> requires the collector to discard specimens less than 30 mL, unless the collector has reason to believe that the donor had diluted, adulterated, substituted, or otherwise tampered with the specimen.  In that event, if the sample is greater than 15 mL and less than 30 mL, the collector is required to prepare the specimen for shipping to the HHS-certified lab and contact FFD management to determine whether a directly observed collection is required.</w:t>
      </w:r>
    </w:p>
    <w:p w14:paraId="58786507"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1DC89A28" w14:textId="77777777" w:rsidR="0062027F" w:rsidRPr="00034EBC" w:rsidRDefault="0062027F" w:rsidP="003D52AE">
      <w:pPr>
        <w:widowControl/>
        <w:tabs>
          <w:tab w:val="left" w:pos="-1180"/>
          <w:tab w:val="left" w:pos="-720"/>
          <w:tab w:val="left" w:pos="990"/>
          <w:tab w:val="left" w:pos="2160"/>
        </w:tabs>
        <w:ind w:left="450"/>
        <w:rPr>
          <w:rFonts w:ascii="Arial" w:hAnsi="Arial" w:cs="Arial"/>
          <w:sz w:val="22"/>
          <w:szCs w:val="22"/>
        </w:rPr>
      </w:pPr>
      <w:r w:rsidRPr="00034EBC">
        <w:rPr>
          <w:rFonts w:ascii="Arial" w:hAnsi="Arial" w:cs="Arial"/>
          <w:sz w:val="22"/>
          <w:szCs w:val="22"/>
        </w:rPr>
        <w:t xml:space="preserve">The above two requirements are necessary to ensure that the FFD program manager or MRO is informed of collection problems involving a particular donor so that the FFD program manager or MRO can initiate alternative procedures (or sanctions) for which their approval is required.  Recordkeeping requirements for </w:t>
      </w:r>
      <w:r w:rsidR="007C27B4">
        <w:rPr>
          <w:rFonts w:ascii="Arial" w:hAnsi="Arial" w:cs="Arial"/>
          <w:sz w:val="22"/>
          <w:szCs w:val="22"/>
        </w:rPr>
        <w:t>section</w:t>
      </w:r>
      <w:r w:rsidRPr="00034EBC">
        <w:rPr>
          <w:rFonts w:ascii="Arial" w:hAnsi="Arial" w:cs="Arial"/>
          <w:sz w:val="22"/>
          <w:szCs w:val="22"/>
        </w:rPr>
        <w:t> 26.109(b</w:t>
      </w:r>
      <w:proofErr w:type="gramStart"/>
      <w:r w:rsidRPr="00034EBC">
        <w:rPr>
          <w:rFonts w:ascii="Arial" w:hAnsi="Arial" w:cs="Arial"/>
          <w:sz w:val="22"/>
          <w:szCs w:val="22"/>
        </w:rPr>
        <w:t>)(</w:t>
      </w:r>
      <w:proofErr w:type="gramEnd"/>
      <w:r w:rsidRPr="00034EBC">
        <w:rPr>
          <w:rFonts w:ascii="Arial" w:hAnsi="Arial" w:cs="Arial"/>
          <w:sz w:val="22"/>
          <w:szCs w:val="22"/>
        </w:rPr>
        <w:t xml:space="preserve">4) are established by </w:t>
      </w:r>
      <w:r w:rsidR="007C27B4">
        <w:rPr>
          <w:rFonts w:ascii="Arial" w:hAnsi="Arial" w:cs="Arial"/>
          <w:sz w:val="22"/>
          <w:szCs w:val="22"/>
        </w:rPr>
        <w:t>section</w:t>
      </w:r>
      <w:r w:rsidRPr="00034EBC">
        <w:rPr>
          <w:rFonts w:ascii="Arial" w:hAnsi="Arial" w:cs="Arial"/>
          <w:sz w:val="22"/>
          <w:szCs w:val="22"/>
        </w:rPr>
        <w:t> 26.715(b)(6).</w:t>
      </w:r>
    </w:p>
    <w:p w14:paraId="33CEB77D"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1C6210C7" w14:textId="77777777" w:rsidR="0062027F" w:rsidRPr="00034EBC" w:rsidRDefault="00A35700"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26.111(b)</w:t>
      </w:r>
      <w:r w:rsidR="0062027F" w:rsidRPr="00034EBC">
        <w:rPr>
          <w:rFonts w:ascii="Arial" w:hAnsi="Arial" w:cs="Arial"/>
          <w:sz w:val="22"/>
          <w:szCs w:val="22"/>
        </w:rPr>
        <w:t xml:space="preserve"> requires the collector to inspect the urine specimen and to note any unusual findings on the custody-and-control form.  This requirement is an integral part of the collection procedure and is essential to documenting the chain of custody for the specimens collected.  Because this is expected to be an infrequent occurrence, it does not create a significant additional burden.  However, the information provided could be useful to </w:t>
      </w:r>
      <w:r w:rsidR="00D75A21">
        <w:rPr>
          <w:rFonts w:ascii="Arial" w:hAnsi="Arial" w:cs="Arial"/>
          <w:sz w:val="22"/>
          <w:szCs w:val="22"/>
        </w:rPr>
        <w:t>the</w:t>
      </w:r>
      <w:r w:rsidR="00D75A21" w:rsidRPr="00034EBC">
        <w:rPr>
          <w:rFonts w:ascii="Arial" w:hAnsi="Arial" w:cs="Arial"/>
          <w:sz w:val="22"/>
          <w:szCs w:val="22"/>
        </w:rPr>
        <w:t xml:space="preserve"> </w:t>
      </w:r>
      <w:r w:rsidR="0062027F" w:rsidRPr="00034EBC">
        <w:rPr>
          <w:rFonts w:ascii="Arial" w:hAnsi="Arial" w:cs="Arial"/>
          <w:sz w:val="22"/>
          <w:szCs w:val="22"/>
        </w:rPr>
        <w:t xml:space="preserve">laboratory conducting testing and ensures the scientific supportability of the test results in case of a review in support of a determination of fitness or legal proceedings.  Recordkeeping requirements for </w:t>
      </w:r>
      <w:r w:rsidR="007C27B4">
        <w:rPr>
          <w:rFonts w:ascii="Arial" w:hAnsi="Arial" w:cs="Arial"/>
          <w:sz w:val="22"/>
          <w:szCs w:val="22"/>
        </w:rPr>
        <w:t>section</w:t>
      </w:r>
      <w:r w:rsidR="0062027F" w:rsidRPr="00034EBC">
        <w:rPr>
          <w:rFonts w:ascii="Arial" w:hAnsi="Arial" w:cs="Arial"/>
          <w:sz w:val="22"/>
          <w:szCs w:val="22"/>
        </w:rPr>
        <w:t xml:space="preserve"> 26.111(b) are established by </w:t>
      </w:r>
      <w:r w:rsidR="007C27B4">
        <w:rPr>
          <w:rFonts w:ascii="Arial" w:hAnsi="Arial" w:cs="Arial"/>
          <w:sz w:val="22"/>
          <w:szCs w:val="22"/>
        </w:rPr>
        <w:t>section</w:t>
      </w:r>
      <w:r w:rsidR="0062027F" w:rsidRPr="00034EBC">
        <w:rPr>
          <w:rFonts w:ascii="Arial" w:hAnsi="Arial" w:cs="Arial"/>
          <w:sz w:val="22"/>
          <w:szCs w:val="22"/>
        </w:rPr>
        <w:t> 26.715(b</w:t>
      </w:r>
      <w:proofErr w:type="gramStart"/>
      <w:r w:rsidR="0062027F" w:rsidRPr="00034EBC">
        <w:rPr>
          <w:rFonts w:ascii="Arial" w:hAnsi="Arial" w:cs="Arial"/>
          <w:sz w:val="22"/>
          <w:szCs w:val="22"/>
        </w:rPr>
        <w:t>)(</w:t>
      </w:r>
      <w:proofErr w:type="gramEnd"/>
      <w:r w:rsidR="0062027F" w:rsidRPr="00034EBC">
        <w:rPr>
          <w:rFonts w:ascii="Arial" w:hAnsi="Arial" w:cs="Arial"/>
          <w:sz w:val="22"/>
          <w:szCs w:val="22"/>
        </w:rPr>
        <w:t>2).</w:t>
      </w:r>
    </w:p>
    <w:p w14:paraId="792A5803"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687F745B" w14:textId="77777777" w:rsidR="0062027F" w:rsidRPr="00034EBC" w:rsidRDefault="00A35700" w:rsidP="00FD1F6D">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26.111(c)</w:t>
      </w:r>
      <w:r w:rsidR="0062027F" w:rsidRPr="00034EBC">
        <w:rPr>
          <w:rFonts w:ascii="Arial" w:hAnsi="Arial" w:cs="Arial"/>
          <w:sz w:val="22"/>
          <w:szCs w:val="22"/>
        </w:rPr>
        <w:t xml:space="preserve"> requires the collector to contact the designated FFD manager if the</w:t>
      </w:r>
      <w:r w:rsidR="00FD1F6D">
        <w:rPr>
          <w:rFonts w:ascii="Arial" w:hAnsi="Arial" w:cs="Arial"/>
          <w:sz w:val="22"/>
          <w:szCs w:val="22"/>
        </w:rPr>
        <w:t>re is a</w:t>
      </w:r>
      <w:r w:rsidR="0062027F" w:rsidRPr="00034EBC">
        <w:rPr>
          <w:rFonts w:ascii="Arial" w:hAnsi="Arial" w:cs="Arial"/>
          <w:sz w:val="22"/>
          <w:szCs w:val="22"/>
        </w:rPr>
        <w:t xml:space="preserve"> reasonable belief, based on observation, that the donor may have attempted to </w:t>
      </w:r>
      <w:r w:rsidR="00FD1F6D">
        <w:rPr>
          <w:rFonts w:ascii="Arial" w:hAnsi="Arial" w:cs="Arial"/>
          <w:sz w:val="22"/>
          <w:szCs w:val="22"/>
        </w:rPr>
        <w:t xml:space="preserve">subvert the testing process through specimen </w:t>
      </w:r>
      <w:r w:rsidR="0062027F" w:rsidRPr="00034EBC">
        <w:rPr>
          <w:rFonts w:ascii="Arial" w:hAnsi="Arial" w:cs="Arial"/>
          <w:sz w:val="22"/>
          <w:szCs w:val="22"/>
        </w:rPr>
        <w:t>dilut</w:t>
      </w:r>
      <w:r w:rsidR="00FD1F6D">
        <w:rPr>
          <w:rFonts w:ascii="Arial" w:hAnsi="Arial" w:cs="Arial"/>
          <w:sz w:val="22"/>
          <w:szCs w:val="22"/>
        </w:rPr>
        <w:t>ion</w:t>
      </w:r>
      <w:r w:rsidR="0062027F" w:rsidRPr="00034EBC">
        <w:rPr>
          <w:rFonts w:ascii="Arial" w:hAnsi="Arial" w:cs="Arial"/>
          <w:sz w:val="22"/>
          <w:szCs w:val="22"/>
        </w:rPr>
        <w:t>, substitut</w:t>
      </w:r>
      <w:r w:rsidR="00FD1F6D">
        <w:rPr>
          <w:rFonts w:ascii="Arial" w:hAnsi="Arial" w:cs="Arial"/>
          <w:sz w:val="22"/>
          <w:szCs w:val="22"/>
        </w:rPr>
        <w:t>ion</w:t>
      </w:r>
      <w:r w:rsidR="0062027F" w:rsidRPr="00034EBC">
        <w:rPr>
          <w:rFonts w:ascii="Arial" w:hAnsi="Arial" w:cs="Arial"/>
          <w:sz w:val="22"/>
          <w:szCs w:val="22"/>
        </w:rPr>
        <w:t>, or adulterat</w:t>
      </w:r>
      <w:r w:rsidR="00FD1F6D">
        <w:rPr>
          <w:rFonts w:ascii="Arial" w:hAnsi="Arial" w:cs="Arial"/>
          <w:sz w:val="22"/>
          <w:szCs w:val="22"/>
        </w:rPr>
        <w:t>ion</w:t>
      </w:r>
      <w:r w:rsidR="0062027F" w:rsidRPr="00034EBC">
        <w:rPr>
          <w:rFonts w:ascii="Arial" w:hAnsi="Arial" w:cs="Arial"/>
          <w:sz w:val="22"/>
          <w:szCs w:val="22"/>
        </w:rPr>
        <w:t xml:space="preserve">.  The FFD manager may require the donor to provide a second specimen under </w:t>
      </w:r>
      <w:r w:rsidR="00FD1F6D">
        <w:rPr>
          <w:rFonts w:ascii="Arial" w:hAnsi="Arial" w:cs="Arial"/>
          <w:sz w:val="22"/>
          <w:szCs w:val="22"/>
        </w:rPr>
        <w:t xml:space="preserve">direct </w:t>
      </w:r>
      <w:r w:rsidR="0062027F" w:rsidRPr="00034EBC">
        <w:rPr>
          <w:rFonts w:ascii="Arial" w:hAnsi="Arial" w:cs="Arial"/>
          <w:sz w:val="22"/>
          <w:szCs w:val="22"/>
        </w:rPr>
        <w:t xml:space="preserve">observation.  This requirement is necessary to ensure that the FFD program manager is informed of the possibility that a donor may have attempted to </w:t>
      </w:r>
      <w:r w:rsidR="00FD1F6D">
        <w:rPr>
          <w:rFonts w:ascii="Arial" w:hAnsi="Arial" w:cs="Arial"/>
          <w:sz w:val="22"/>
          <w:szCs w:val="22"/>
        </w:rPr>
        <w:t xml:space="preserve">subvert the testing process and to receive direction regarding </w:t>
      </w:r>
      <w:r w:rsidR="0062027F" w:rsidRPr="00034EBC">
        <w:rPr>
          <w:rFonts w:ascii="Arial" w:hAnsi="Arial" w:cs="Arial"/>
          <w:sz w:val="22"/>
          <w:szCs w:val="22"/>
        </w:rPr>
        <w:t>appropriate management actions</w:t>
      </w:r>
      <w:r w:rsidR="00FD1F6D">
        <w:rPr>
          <w:rFonts w:ascii="Arial" w:hAnsi="Arial" w:cs="Arial"/>
          <w:sz w:val="22"/>
          <w:szCs w:val="22"/>
        </w:rPr>
        <w:t xml:space="preserve"> to take</w:t>
      </w:r>
      <w:r w:rsidR="0062027F" w:rsidRPr="00034EBC">
        <w:rPr>
          <w:rFonts w:ascii="Arial" w:hAnsi="Arial" w:cs="Arial"/>
          <w:sz w:val="22"/>
          <w:szCs w:val="22"/>
        </w:rPr>
        <w:t xml:space="preserve">.  Recordkeeping requirements for </w:t>
      </w:r>
      <w:r w:rsidR="007C27B4">
        <w:rPr>
          <w:rFonts w:ascii="Arial" w:hAnsi="Arial" w:cs="Arial"/>
          <w:sz w:val="22"/>
          <w:szCs w:val="22"/>
        </w:rPr>
        <w:t>section</w:t>
      </w:r>
      <w:r w:rsidR="0062027F" w:rsidRPr="00034EBC">
        <w:rPr>
          <w:rFonts w:ascii="Arial" w:hAnsi="Arial" w:cs="Arial"/>
          <w:sz w:val="22"/>
          <w:szCs w:val="22"/>
        </w:rPr>
        <w:t xml:space="preserve"> 26.111(c) are established by </w:t>
      </w:r>
      <w:r w:rsidR="007C27B4">
        <w:rPr>
          <w:rFonts w:ascii="Arial" w:hAnsi="Arial" w:cs="Arial"/>
          <w:sz w:val="22"/>
          <w:szCs w:val="22"/>
        </w:rPr>
        <w:t>section</w:t>
      </w:r>
      <w:r w:rsidR="0062027F" w:rsidRPr="00034EBC">
        <w:rPr>
          <w:rFonts w:ascii="Arial" w:hAnsi="Arial" w:cs="Arial"/>
          <w:sz w:val="22"/>
          <w:szCs w:val="22"/>
        </w:rPr>
        <w:t> 26.715(b</w:t>
      </w:r>
      <w:proofErr w:type="gramStart"/>
      <w:r w:rsidR="0062027F" w:rsidRPr="00034EBC">
        <w:rPr>
          <w:rFonts w:ascii="Arial" w:hAnsi="Arial" w:cs="Arial"/>
          <w:sz w:val="22"/>
          <w:szCs w:val="22"/>
        </w:rPr>
        <w:t>)(</w:t>
      </w:r>
      <w:proofErr w:type="gramEnd"/>
      <w:r w:rsidR="0062027F" w:rsidRPr="00034EBC">
        <w:rPr>
          <w:rFonts w:ascii="Arial" w:hAnsi="Arial" w:cs="Arial"/>
          <w:sz w:val="22"/>
          <w:szCs w:val="22"/>
        </w:rPr>
        <w:t>6).</w:t>
      </w:r>
    </w:p>
    <w:p w14:paraId="7C9FBE44"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17533689" w14:textId="77777777" w:rsidR="0062027F" w:rsidRPr="00034EBC" w:rsidRDefault="00A35700"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26.113 (b</w:t>
      </w:r>
      <w:proofErr w:type="gramStart"/>
      <w:r w:rsidR="0062027F" w:rsidRPr="00034EBC">
        <w:rPr>
          <w:rFonts w:ascii="Arial" w:hAnsi="Arial" w:cs="Arial"/>
          <w:sz w:val="22"/>
          <w:szCs w:val="22"/>
          <w:u w:val="single"/>
        </w:rPr>
        <w:t>)(</w:t>
      </w:r>
      <w:proofErr w:type="gramEnd"/>
      <w:r w:rsidR="0062027F" w:rsidRPr="00034EBC">
        <w:rPr>
          <w:rFonts w:ascii="Arial" w:hAnsi="Arial" w:cs="Arial"/>
          <w:sz w:val="22"/>
          <w:szCs w:val="22"/>
          <w:u w:val="single"/>
        </w:rPr>
        <w:t>3)</w:t>
      </w:r>
      <w:r w:rsidR="0062027F" w:rsidRPr="00034EBC">
        <w:rPr>
          <w:rFonts w:ascii="Arial" w:hAnsi="Arial" w:cs="Arial"/>
          <w:sz w:val="22"/>
          <w:szCs w:val="22"/>
        </w:rPr>
        <w:t xml:space="preserve"> requires the collector to prepare custody-and-control forms for both specimens when the urine specimen is split into two specimen bottles.  This requirement is an integral part of the collection procedure and is essential to documenting the chain of custody for the specimens collected.  Chain of custody, in turn, is a fundamental procedure for sample analysis, because it provides an equivalently-obtained sample for testing and ensures that there is a record demonstrating that the specimens analyzed by the laboratory are the same specimens that were obtained from the donor.  When the sample is split into two specimen bottles, a chain-of-custody form must be prepared to accompany each bottle to properly identify each testing result.  Recordkeeping requirements for </w:t>
      </w:r>
      <w:r w:rsidR="007C27B4">
        <w:rPr>
          <w:rFonts w:ascii="Arial" w:hAnsi="Arial" w:cs="Arial"/>
          <w:sz w:val="22"/>
          <w:szCs w:val="22"/>
        </w:rPr>
        <w:t>section</w:t>
      </w:r>
      <w:r w:rsidR="0062027F" w:rsidRPr="00034EBC">
        <w:rPr>
          <w:rFonts w:ascii="Arial" w:hAnsi="Arial" w:cs="Arial"/>
          <w:sz w:val="22"/>
          <w:szCs w:val="22"/>
        </w:rPr>
        <w:t> 26.113(b</w:t>
      </w:r>
      <w:proofErr w:type="gramStart"/>
      <w:r w:rsidR="0062027F" w:rsidRPr="00034EBC">
        <w:rPr>
          <w:rFonts w:ascii="Arial" w:hAnsi="Arial" w:cs="Arial"/>
          <w:sz w:val="22"/>
          <w:szCs w:val="22"/>
        </w:rPr>
        <w:t>)(</w:t>
      </w:r>
      <w:proofErr w:type="gramEnd"/>
      <w:r w:rsidR="0062027F" w:rsidRPr="00034EBC">
        <w:rPr>
          <w:rFonts w:ascii="Arial" w:hAnsi="Arial" w:cs="Arial"/>
          <w:sz w:val="22"/>
          <w:szCs w:val="22"/>
        </w:rPr>
        <w:t xml:space="preserve">3) are established by </w:t>
      </w:r>
      <w:r w:rsidR="007C27B4">
        <w:rPr>
          <w:rFonts w:ascii="Arial" w:hAnsi="Arial" w:cs="Arial"/>
          <w:sz w:val="22"/>
          <w:szCs w:val="22"/>
        </w:rPr>
        <w:t>section</w:t>
      </w:r>
      <w:r w:rsidR="0062027F" w:rsidRPr="00034EBC">
        <w:rPr>
          <w:rFonts w:ascii="Arial" w:hAnsi="Arial" w:cs="Arial"/>
          <w:sz w:val="22"/>
          <w:szCs w:val="22"/>
        </w:rPr>
        <w:t> 26.715(b)(2).</w:t>
      </w:r>
    </w:p>
    <w:p w14:paraId="6E5FD4BF"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6D719F51" w14:textId="77777777" w:rsidR="0062027F" w:rsidRPr="00034EBC" w:rsidRDefault="00A35700"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26.115(b)</w:t>
      </w:r>
      <w:r w:rsidR="0062027F" w:rsidRPr="00034EBC">
        <w:rPr>
          <w:rFonts w:ascii="Arial" w:hAnsi="Arial" w:cs="Arial"/>
          <w:sz w:val="22"/>
          <w:szCs w:val="22"/>
        </w:rPr>
        <w:t xml:space="preserve"> requires that, before collecting a urine specimen under direct observation, the collector must obtain the agreement of the FFD program manager or MRO.  This requirement is necessary because of the intrusive nature of </w:t>
      </w:r>
      <w:r w:rsidR="00FD1F6D" w:rsidRPr="00034EBC">
        <w:rPr>
          <w:rFonts w:ascii="Arial" w:hAnsi="Arial" w:cs="Arial"/>
          <w:sz w:val="22"/>
          <w:szCs w:val="22"/>
        </w:rPr>
        <w:t>collect</w:t>
      </w:r>
      <w:r w:rsidR="00FD1F6D">
        <w:rPr>
          <w:rFonts w:ascii="Arial" w:hAnsi="Arial" w:cs="Arial"/>
          <w:sz w:val="22"/>
          <w:szCs w:val="22"/>
        </w:rPr>
        <w:t xml:space="preserve">ing </w:t>
      </w:r>
      <w:r w:rsidR="0062027F" w:rsidRPr="00034EBC">
        <w:rPr>
          <w:rFonts w:ascii="Arial" w:hAnsi="Arial" w:cs="Arial"/>
          <w:sz w:val="22"/>
          <w:szCs w:val="22"/>
        </w:rPr>
        <w:t xml:space="preserve">a urine specimen under direct observation.  Therefore, a person qualified in making the determination that direct collection must be used must make that decision; this determination must be documented.  Recordkeeping requirements for </w:t>
      </w:r>
      <w:r w:rsidR="007C27B4">
        <w:rPr>
          <w:rFonts w:ascii="Arial" w:hAnsi="Arial" w:cs="Arial"/>
          <w:sz w:val="22"/>
          <w:szCs w:val="22"/>
        </w:rPr>
        <w:t>section</w:t>
      </w:r>
      <w:r w:rsidR="0062027F" w:rsidRPr="00034EBC">
        <w:rPr>
          <w:rFonts w:ascii="Arial" w:hAnsi="Arial" w:cs="Arial"/>
          <w:sz w:val="22"/>
          <w:szCs w:val="22"/>
        </w:rPr>
        <w:t xml:space="preserve"> 26.115(b) are established by </w:t>
      </w:r>
      <w:r w:rsidR="007C27B4">
        <w:rPr>
          <w:rFonts w:ascii="Arial" w:hAnsi="Arial" w:cs="Arial"/>
          <w:sz w:val="22"/>
          <w:szCs w:val="22"/>
        </w:rPr>
        <w:t>section</w:t>
      </w:r>
      <w:r w:rsidR="0062027F" w:rsidRPr="00034EBC">
        <w:rPr>
          <w:rFonts w:ascii="Arial" w:hAnsi="Arial" w:cs="Arial"/>
          <w:sz w:val="22"/>
          <w:szCs w:val="22"/>
        </w:rPr>
        <w:t> 26.715(a).</w:t>
      </w:r>
    </w:p>
    <w:p w14:paraId="3AF9D10D"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1CD5A57C" w14:textId="77777777" w:rsidR="0062027F" w:rsidRPr="00034EBC" w:rsidRDefault="00A35700"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26.115(d)</w:t>
      </w:r>
      <w:r w:rsidR="0062027F" w:rsidRPr="00034EBC">
        <w:rPr>
          <w:rFonts w:ascii="Arial" w:hAnsi="Arial" w:cs="Arial"/>
          <w:sz w:val="22"/>
          <w:szCs w:val="22"/>
        </w:rPr>
        <w:t xml:space="preserve"> requires the collector to complete a new custody-and-control form for a specimen obtained from a directly observed collection, and to record on the form that the collection was observed and the reason(s) for the observed collection.  This requirement is necessary to ensure that the FFD program manager or MRO is informed of the need for a collection under direct observation, so that the FFD program manager or MRO can examine the circumstances and approve or deny the request for a collection under direct observation; the FFD program manager or MRO, not the collector, are qualified and assigned the responsibility of making the determination.  The requirement to complete a new custody-and-control form, and record the basis for the collection, is an integral part of the collection procedure and is essential to documenting circumstances of collection in case of subsequent legal proceedings.  Recordkeeping requirements for </w:t>
      </w:r>
      <w:r w:rsidR="007C27B4">
        <w:rPr>
          <w:rFonts w:ascii="Arial" w:hAnsi="Arial" w:cs="Arial"/>
          <w:sz w:val="22"/>
          <w:szCs w:val="22"/>
        </w:rPr>
        <w:t>section</w:t>
      </w:r>
      <w:r w:rsidR="0062027F" w:rsidRPr="00034EBC">
        <w:rPr>
          <w:rFonts w:ascii="Arial" w:hAnsi="Arial" w:cs="Arial"/>
          <w:sz w:val="22"/>
          <w:szCs w:val="22"/>
        </w:rPr>
        <w:t xml:space="preserve"> 26.115(d) are established by </w:t>
      </w:r>
      <w:r w:rsidR="007C27B4">
        <w:rPr>
          <w:rFonts w:ascii="Arial" w:hAnsi="Arial" w:cs="Arial"/>
          <w:sz w:val="22"/>
          <w:szCs w:val="22"/>
        </w:rPr>
        <w:t>section</w:t>
      </w:r>
      <w:r w:rsidR="0062027F" w:rsidRPr="00034EBC">
        <w:rPr>
          <w:rFonts w:ascii="Arial" w:hAnsi="Arial" w:cs="Arial"/>
          <w:sz w:val="22"/>
          <w:szCs w:val="22"/>
        </w:rPr>
        <w:t> 26.715(b</w:t>
      </w:r>
      <w:proofErr w:type="gramStart"/>
      <w:r w:rsidR="0062027F" w:rsidRPr="00034EBC">
        <w:rPr>
          <w:rFonts w:ascii="Arial" w:hAnsi="Arial" w:cs="Arial"/>
          <w:sz w:val="22"/>
          <w:szCs w:val="22"/>
        </w:rPr>
        <w:t>)(</w:t>
      </w:r>
      <w:proofErr w:type="gramEnd"/>
      <w:r w:rsidR="0062027F" w:rsidRPr="00034EBC">
        <w:rPr>
          <w:rFonts w:ascii="Arial" w:hAnsi="Arial" w:cs="Arial"/>
          <w:sz w:val="22"/>
          <w:szCs w:val="22"/>
        </w:rPr>
        <w:t>2).</w:t>
      </w:r>
    </w:p>
    <w:p w14:paraId="4B3A3DA5"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145BB43E" w14:textId="77777777" w:rsidR="0062027F" w:rsidRPr="00034EBC" w:rsidRDefault="00A35700"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26.115(f</w:t>
      </w:r>
      <w:proofErr w:type="gramStart"/>
      <w:r w:rsidR="0062027F" w:rsidRPr="00034EBC">
        <w:rPr>
          <w:rFonts w:ascii="Arial" w:hAnsi="Arial" w:cs="Arial"/>
          <w:sz w:val="22"/>
          <w:szCs w:val="22"/>
          <w:u w:val="single"/>
        </w:rPr>
        <w:t>)(</w:t>
      </w:r>
      <w:proofErr w:type="gramEnd"/>
      <w:r w:rsidR="0062027F" w:rsidRPr="00034EBC">
        <w:rPr>
          <w:rFonts w:ascii="Arial" w:hAnsi="Arial" w:cs="Arial"/>
          <w:sz w:val="22"/>
          <w:szCs w:val="22"/>
          <w:u w:val="single"/>
        </w:rPr>
        <w:t>3)</w:t>
      </w:r>
      <w:r w:rsidR="0062027F" w:rsidRPr="00034EBC">
        <w:rPr>
          <w:rFonts w:ascii="Arial" w:hAnsi="Arial" w:cs="Arial"/>
          <w:sz w:val="22"/>
          <w:szCs w:val="22"/>
        </w:rPr>
        <w:t xml:space="preserve"> requires that, if someone other than the collector observed the collection, the collector must record the </w:t>
      </w:r>
      <w:r w:rsidR="00F319D4" w:rsidRPr="00034EBC">
        <w:rPr>
          <w:rFonts w:ascii="Arial" w:hAnsi="Arial" w:cs="Arial"/>
          <w:sz w:val="22"/>
          <w:szCs w:val="22"/>
        </w:rPr>
        <w:t>observer’s</w:t>
      </w:r>
      <w:r w:rsidR="0062027F" w:rsidRPr="00034EBC">
        <w:rPr>
          <w:rFonts w:ascii="Arial" w:hAnsi="Arial" w:cs="Arial"/>
          <w:sz w:val="22"/>
          <w:szCs w:val="22"/>
        </w:rPr>
        <w:t xml:space="preserve"> name on the custody-and-control form.  This requirement is an integral part of the collection procedure and is essential to documenting the identity of the observer in case of subsequent legal proceedings.  Recordkeeping requirements for </w:t>
      </w:r>
      <w:r w:rsidR="007C27B4">
        <w:rPr>
          <w:rFonts w:ascii="Arial" w:hAnsi="Arial" w:cs="Arial"/>
          <w:sz w:val="22"/>
          <w:szCs w:val="22"/>
        </w:rPr>
        <w:t>section</w:t>
      </w:r>
      <w:r w:rsidR="0062027F" w:rsidRPr="00034EBC">
        <w:rPr>
          <w:rFonts w:ascii="Arial" w:hAnsi="Arial" w:cs="Arial"/>
          <w:sz w:val="22"/>
          <w:szCs w:val="22"/>
        </w:rPr>
        <w:t> 26.115(f</w:t>
      </w:r>
      <w:proofErr w:type="gramStart"/>
      <w:r w:rsidR="0062027F" w:rsidRPr="00034EBC">
        <w:rPr>
          <w:rFonts w:ascii="Arial" w:hAnsi="Arial" w:cs="Arial"/>
          <w:sz w:val="22"/>
          <w:szCs w:val="22"/>
        </w:rPr>
        <w:t>)(</w:t>
      </w:r>
      <w:proofErr w:type="gramEnd"/>
      <w:r w:rsidR="0062027F" w:rsidRPr="00034EBC">
        <w:rPr>
          <w:rFonts w:ascii="Arial" w:hAnsi="Arial" w:cs="Arial"/>
          <w:sz w:val="22"/>
          <w:szCs w:val="22"/>
        </w:rPr>
        <w:t xml:space="preserve">3) are established by </w:t>
      </w:r>
      <w:r w:rsidR="007C27B4">
        <w:rPr>
          <w:rFonts w:ascii="Arial" w:hAnsi="Arial" w:cs="Arial"/>
          <w:sz w:val="22"/>
          <w:szCs w:val="22"/>
        </w:rPr>
        <w:t>section</w:t>
      </w:r>
      <w:r w:rsidR="0062027F" w:rsidRPr="00034EBC">
        <w:rPr>
          <w:rFonts w:ascii="Arial" w:hAnsi="Arial" w:cs="Arial"/>
          <w:sz w:val="22"/>
          <w:szCs w:val="22"/>
        </w:rPr>
        <w:t> 26.715 (b)(2).</w:t>
      </w:r>
    </w:p>
    <w:p w14:paraId="1D1E6513" w14:textId="77777777" w:rsidR="0062027F" w:rsidRPr="00034EBC" w:rsidRDefault="0062027F" w:rsidP="003D52AE">
      <w:pPr>
        <w:keepNext/>
        <w:keepLines/>
        <w:widowControl/>
        <w:tabs>
          <w:tab w:val="left" w:pos="-1180"/>
          <w:tab w:val="left" w:pos="-720"/>
          <w:tab w:val="left" w:pos="0"/>
          <w:tab w:val="left" w:pos="450"/>
          <w:tab w:val="left" w:pos="990"/>
          <w:tab w:val="left" w:pos="2160"/>
        </w:tabs>
        <w:rPr>
          <w:rFonts w:ascii="Arial" w:hAnsi="Arial" w:cs="Arial"/>
          <w:sz w:val="22"/>
          <w:szCs w:val="22"/>
        </w:rPr>
      </w:pPr>
    </w:p>
    <w:p w14:paraId="3218465F" w14:textId="77777777" w:rsidR="0062027F" w:rsidRPr="00034EBC" w:rsidRDefault="00A35700" w:rsidP="003D52AE">
      <w:pPr>
        <w:keepLines/>
        <w:widowControl/>
        <w:tabs>
          <w:tab w:val="left" w:pos="-1180"/>
          <w:tab w:val="left" w:pos="-72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26.117(c)</w:t>
      </w:r>
      <w:r w:rsidR="0062027F" w:rsidRPr="00034EBC">
        <w:rPr>
          <w:rFonts w:ascii="Arial" w:hAnsi="Arial" w:cs="Arial"/>
          <w:sz w:val="22"/>
          <w:szCs w:val="22"/>
        </w:rPr>
        <w:t xml:space="preserve"> requires the collector to place an identification label containing the date, the donor</w:t>
      </w:r>
      <w:r w:rsidR="00CC72BC" w:rsidRPr="00034EBC">
        <w:rPr>
          <w:rFonts w:ascii="Arial" w:hAnsi="Arial" w:cs="Arial"/>
          <w:sz w:val="22"/>
          <w:szCs w:val="22"/>
        </w:rPr>
        <w:t>’</w:t>
      </w:r>
      <w:r w:rsidR="0062027F" w:rsidRPr="00034EBC">
        <w:rPr>
          <w:rFonts w:ascii="Arial" w:hAnsi="Arial" w:cs="Arial"/>
          <w:sz w:val="22"/>
          <w:szCs w:val="22"/>
        </w:rPr>
        <w:t>s specimen number, and any other identifying information provided or required by the FFD program securely on each specimen container.</w:t>
      </w:r>
    </w:p>
    <w:p w14:paraId="68507464" w14:textId="77777777" w:rsidR="0062027F" w:rsidRPr="00034EBC" w:rsidRDefault="0062027F" w:rsidP="003D52AE">
      <w:pPr>
        <w:widowControl/>
        <w:tabs>
          <w:tab w:val="left" w:pos="-1180"/>
          <w:tab w:val="left" w:pos="-720"/>
          <w:tab w:val="left" w:pos="990"/>
          <w:tab w:val="left" w:pos="2160"/>
        </w:tabs>
        <w:rPr>
          <w:rFonts w:ascii="Arial" w:hAnsi="Arial" w:cs="Arial"/>
          <w:sz w:val="22"/>
          <w:szCs w:val="22"/>
        </w:rPr>
      </w:pPr>
    </w:p>
    <w:p w14:paraId="718DFDE9" w14:textId="77777777" w:rsidR="0062027F" w:rsidRPr="00034EBC" w:rsidRDefault="00A35700" w:rsidP="003D52AE">
      <w:pPr>
        <w:widowControl/>
        <w:tabs>
          <w:tab w:val="left" w:pos="-1180"/>
          <w:tab w:val="left" w:pos="-72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26.117(d)</w:t>
      </w:r>
      <w:r w:rsidR="0062027F" w:rsidRPr="00034EBC">
        <w:rPr>
          <w:rFonts w:ascii="Arial" w:hAnsi="Arial" w:cs="Arial"/>
          <w:sz w:val="22"/>
          <w:szCs w:val="22"/>
        </w:rPr>
        <w:t xml:space="preserve"> requires the donor to initial the identification label(s) on the specimen bottle(s) and to read and sign a statement on the custody-and-control form certifying that the specimen(s) identified as having been collected from the donor is, in fact, the specimen(s) that the donor provided.</w:t>
      </w:r>
    </w:p>
    <w:p w14:paraId="6F52CED3" w14:textId="77777777" w:rsidR="0062027F" w:rsidRPr="00034EBC" w:rsidRDefault="0062027F" w:rsidP="003D52AE">
      <w:pPr>
        <w:widowControl/>
        <w:tabs>
          <w:tab w:val="left" w:pos="-1180"/>
          <w:tab w:val="left" w:pos="-720"/>
          <w:tab w:val="left" w:pos="990"/>
          <w:tab w:val="left" w:pos="2160"/>
        </w:tabs>
        <w:rPr>
          <w:rFonts w:ascii="Arial" w:hAnsi="Arial" w:cs="Arial"/>
          <w:sz w:val="22"/>
          <w:szCs w:val="22"/>
        </w:rPr>
      </w:pPr>
    </w:p>
    <w:p w14:paraId="56D5662B" w14:textId="77777777" w:rsidR="0062027F" w:rsidRPr="00034EBC" w:rsidRDefault="00A35700" w:rsidP="003D52AE">
      <w:pPr>
        <w:widowControl/>
        <w:tabs>
          <w:tab w:val="left" w:pos="-1180"/>
          <w:tab w:val="left" w:pos="-72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26.117(e)</w:t>
      </w:r>
      <w:r w:rsidR="0062027F" w:rsidRPr="00034EBC">
        <w:rPr>
          <w:rFonts w:ascii="Arial" w:hAnsi="Arial" w:cs="Arial"/>
          <w:sz w:val="22"/>
          <w:szCs w:val="22"/>
        </w:rPr>
        <w:t xml:space="preserve"> requires the collector to complete the custody-and-control form (or forms for both Bottle A and Bottle B, if split specimens procedures were followed) and certify proper completion of the collection.</w:t>
      </w:r>
    </w:p>
    <w:p w14:paraId="53BD60A7" w14:textId="77777777" w:rsidR="0062027F" w:rsidRPr="00034EBC" w:rsidRDefault="0062027F" w:rsidP="003D52AE">
      <w:pPr>
        <w:widowControl/>
        <w:tabs>
          <w:tab w:val="left" w:pos="-1180"/>
          <w:tab w:val="left" w:pos="-720"/>
          <w:tab w:val="left" w:pos="990"/>
          <w:tab w:val="left" w:pos="2160"/>
        </w:tabs>
        <w:rPr>
          <w:rFonts w:ascii="Arial" w:hAnsi="Arial" w:cs="Arial"/>
          <w:sz w:val="22"/>
          <w:szCs w:val="22"/>
        </w:rPr>
      </w:pPr>
    </w:p>
    <w:p w14:paraId="2331C920" w14:textId="77777777" w:rsidR="0062027F" w:rsidRPr="00034EBC" w:rsidRDefault="00A35700" w:rsidP="003D52AE">
      <w:pPr>
        <w:widowControl/>
        <w:tabs>
          <w:tab w:val="left" w:pos="-1180"/>
          <w:tab w:val="left" w:pos="-72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26.117(k)</w:t>
      </w:r>
      <w:r w:rsidR="0062027F" w:rsidRPr="00034EBC">
        <w:rPr>
          <w:rFonts w:ascii="Arial" w:hAnsi="Arial" w:cs="Arial"/>
          <w:sz w:val="22"/>
          <w:szCs w:val="22"/>
        </w:rPr>
        <w:t xml:space="preserve"> requires that custody accountability of shipping containers during shipment by couriers, express carriers, and the postal service must be maintained by a tracking system provided by the courier, express carrier, or postal service.</w:t>
      </w:r>
    </w:p>
    <w:p w14:paraId="47FD9E07"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67A43E5E" w14:textId="77777777" w:rsidR="0062027F" w:rsidRPr="00034EBC" w:rsidRDefault="0062027F" w:rsidP="003D52AE">
      <w:pPr>
        <w:widowControl/>
        <w:tabs>
          <w:tab w:val="left" w:pos="-1180"/>
          <w:tab w:val="left" w:pos="-720"/>
          <w:tab w:val="left" w:pos="450"/>
          <w:tab w:val="left" w:pos="990"/>
          <w:tab w:val="left" w:pos="2160"/>
        </w:tabs>
        <w:ind w:left="450"/>
        <w:rPr>
          <w:rFonts w:ascii="Arial" w:hAnsi="Arial" w:cs="Arial"/>
          <w:sz w:val="22"/>
          <w:szCs w:val="22"/>
        </w:rPr>
      </w:pPr>
      <w:r w:rsidRPr="00034EBC">
        <w:rPr>
          <w:rFonts w:ascii="Arial" w:hAnsi="Arial" w:cs="Arial"/>
          <w:sz w:val="22"/>
          <w:szCs w:val="22"/>
        </w:rPr>
        <w:t xml:space="preserve">The requirements in </w:t>
      </w:r>
      <w:r w:rsidR="007C27B4">
        <w:rPr>
          <w:rFonts w:ascii="Arial" w:hAnsi="Arial" w:cs="Arial"/>
          <w:sz w:val="22"/>
          <w:szCs w:val="22"/>
        </w:rPr>
        <w:t>section</w:t>
      </w:r>
      <w:r w:rsidRPr="00034EBC">
        <w:rPr>
          <w:rFonts w:ascii="Arial" w:hAnsi="Arial" w:cs="Arial"/>
          <w:sz w:val="22"/>
          <w:szCs w:val="22"/>
        </w:rPr>
        <w:t xml:space="preserve"> 26.117(c), (d), and (e) are an integral part of the collection procedure and are essential to documenting the chain of custody for the specimens collected.  The provision in </w:t>
      </w:r>
      <w:r w:rsidR="007C27B4">
        <w:rPr>
          <w:rFonts w:ascii="Arial" w:hAnsi="Arial" w:cs="Arial"/>
          <w:sz w:val="22"/>
          <w:szCs w:val="22"/>
        </w:rPr>
        <w:t>section</w:t>
      </w:r>
      <w:r w:rsidRPr="00034EBC">
        <w:rPr>
          <w:rFonts w:ascii="Arial" w:hAnsi="Arial" w:cs="Arial"/>
          <w:sz w:val="22"/>
          <w:szCs w:val="22"/>
        </w:rPr>
        <w:t xml:space="preserve"> 26.117(k) is not intended to create a third-party recordkeeping requirement.  Use of such tracking systems by couriers, express carriers, and the postal service is an ordinary business practice and relied upon for all shipments.  The provision enables licensees and other entities that they may rely upon the tracking system provided by the courier, express carrier, or postal service.  Recordkeeping requirements for </w:t>
      </w:r>
      <w:r w:rsidR="007C27B4">
        <w:rPr>
          <w:rFonts w:ascii="Arial" w:hAnsi="Arial" w:cs="Arial"/>
          <w:sz w:val="22"/>
          <w:szCs w:val="22"/>
        </w:rPr>
        <w:t>section</w:t>
      </w:r>
      <w:r w:rsidRPr="00034EBC">
        <w:rPr>
          <w:rFonts w:ascii="Arial" w:hAnsi="Arial" w:cs="Arial"/>
          <w:sz w:val="22"/>
          <w:szCs w:val="22"/>
        </w:rPr>
        <w:t xml:space="preserve"> 26.117(c), (d), and (e) are established by </w:t>
      </w:r>
      <w:r w:rsidR="007C27B4">
        <w:rPr>
          <w:rFonts w:ascii="Arial" w:hAnsi="Arial" w:cs="Arial"/>
          <w:sz w:val="22"/>
          <w:szCs w:val="22"/>
        </w:rPr>
        <w:t>section</w:t>
      </w:r>
      <w:r w:rsidRPr="00034EBC">
        <w:rPr>
          <w:rFonts w:ascii="Arial" w:hAnsi="Arial" w:cs="Arial"/>
          <w:sz w:val="22"/>
          <w:szCs w:val="22"/>
        </w:rPr>
        <w:t> 26.715(b</w:t>
      </w:r>
      <w:proofErr w:type="gramStart"/>
      <w:r w:rsidRPr="00034EBC">
        <w:rPr>
          <w:rFonts w:ascii="Arial" w:hAnsi="Arial" w:cs="Arial"/>
          <w:sz w:val="22"/>
          <w:szCs w:val="22"/>
        </w:rPr>
        <w:t>)(</w:t>
      </w:r>
      <w:proofErr w:type="gramEnd"/>
      <w:r w:rsidRPr="00034EBC">
        <w:rPr>
          <w:rFonts w:ascii="Arial" w:hAnsi="Arial" w:cs="Arial"/>
          <w:sz w:val="22"/>
          <w:szCs w:val="22"/>
        </w:rPr>
        <w:t>2).</w:t>
      </w:r>
    </w:p>
    <w:p w14:paraId="22F99576"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5BE78644" w14:textId="77777777" w:rsidR="0062027F" w:rsidRPr="00034EBC" w:rsidRDefault="00A35700"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26.119(a)</w:t>
      </w:r>
      <w:r w:rsidR="0062027F" w:rsidRPr="00034EBC">
        <w:rPr>
          <w:rFonts w:ascii="Arial" w:hAnsi="Arial" w:cs="Arial"/>
          <w:sz w:val="22"/>
          <w:szCs w:val="22"/>
        </w:rPr>
        <w:t xml:space="preserve"> requires a donor who has not provided a specimen of at least 30 ml within the 3 hours permitted for urine collection to obtain, within 5 business days, an evaluation from a licensed physician, or from the MRO if the MRO has the appropriate expertise.  This requirement is necessary to ensure that a qualified MRO or licensed physician prepares an evaluation of </w:t>
      </w:r>
      <w:r w:rsidR="0062027F" w:rsidRPr="00034EBC">
        <w:rPr>
          <w:rFonts w:ascii="Arial" w:hAnsi="Arial" w:cs="Arial"/>
          <w:sz w:val="22"/>
          <w:szCs w:val="22"/>
        </w:rPr>
        <w:lastRenderedPageBreak/>
        <w:t>whether the medical condition of the donor was or could have with a high probability been the basis for the donor</w:t>
      </w:r>
      <w:r w:rsidR="00CC72BC" w:rsidRPr="00034EBC">
        <w:rPr>
          <w:rFonts w:ascii="Arial" w:hAnsi="Arial" w:cs="Arial"/>
          <w:sz w:val="22"/>
          <w:szCs w:val="22"/>
        </w:rPr>
        <w:t>’</w:t>
      </w:r>
      <w:r w:rsidR="0062027F" w:rsidRPr="00034EBC">
        <w:rPr>
          <w:rFonts w:ascii="Arial" w:hAnsi="Arial" w:cs="Arial"/>
          <w:sz w:val="22"/>
          <w:szCs w:val="22"/>
        </w:rPr>
        <w:t>s failure to provide a specimen.</w:t>
      </w:r>
    </w:p>
    <w:p w14:paraId="5C16B398"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6DF4C6B3"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26.119(b)</w:t>
      </w:r>
      <w:r w:rsidR="0062027F" w:rsidRPr="00034EBC">
        <w:rPr>
          <w:rFonts w:ascii="Arial" w:hAnsi="Arial" w:cs="Arial"/>
          <w:sz w:val="22"/>
          <w:szCs w:val="22"/>
        </w:rPr>
        <w:t xml:space="preserve"> requires the MRO, if the MRO is not performing the evaluation, to provide the physician who is performing the evaluation with information about the donor and the testing requirements, and instructions about the determination to be made by the physician.</w:t>
      </w:r>
    </w:p>
    <w:p w14:paraId="6277C43A"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27AFC102"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u w:val="single"/>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26.119(e)</w:t>
      </w:r>
      <w:r w:rsidR="0062027F" w:rsidRPr="00034EBC">
        <w:rPr>
          <w:rFonts w:ascii="Arial" w:hAnsi="Arial" w:cs="Arial"/>
          <w:sz w:val="22"/>
          <w:szCs w:val="22"/>
        </w:rPr>
        <w:t xml:space="preserve"> requires a physician who performs an evaluation of the donor</w:t>
      </w:r>
      <w:r w:rsidR="00CC72BC" w:rsidRPr="00034EBC">
        <w:rPr>
          <w:rFonts w:ascii="Arial" w:hAnsi="Arial" w:cs="Arial"/>
          <w:sz w:val="22"/>
          <w:szCs w:val="22"/>
        </w:rPr>
        <w:t>’</w:t>
      </w:r>
      <w:r w:rsidR="0062027F" w:rsidRPr="00034EBC">
        <w:rPr>
          <w:rFonts w:ascii="Arial" w:hAnsi="Arial" w:cs="Arial"/>
          <w:sz w:val="22"/>
          <w:szCs w:val="22"/>
        </w:rPr>
        <w:t>s failure to provide a sufficient specimen to prepare a written statement of his or her determination and the basis for it and to provide the statement to the MRO.</w:t>
      </w:r>
    </w:p>
    <w:p w14:paraId="1C8C3EB3"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u w:val="single"/>
        </w:rPr>
      </w:pPr>
    </w:p>
    <w:p w14:paraId="4B4E0BC1"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26.119(f)</w:t>
      </w:r>
      <w:r w:rsidR="0062027F" w:rsidRPr="00034EBC">
        <w:rPr>
          <w:rFonts w:ascii="Arial" w:hAnsi="Arial" w:cs="Arial"/>
          <w:sz w:val="22"/>
          <w:szCs w:val="22"/>
        </w:rPr>
        <w:t xml:space="preserve"> requires the physician, if he or she determines that the donor</w:t>
      </w:r>
      <w:r w:rsidR="00CC72BC" w:rsidRPr="00034EBC">
        <w:rPr>
          <w:rFonts w:ascii="Arial" w:hAnsi="Arial" w:cs="Arial"/>
          <w:sz w:val="22"/>
          <w:szCs w:val="22"/>
        </w:rPr>
        <w:t>’</w:t>
      </w:r>
      <w:r w:rsidR="0062027F" w:rsidRPr="00034EBC">
        <w:rPr>
          <w:rFonts w:ascii="Arial" w:hAnsi="Arial" w:cs="Arial"/>
          <w:sz w:val="22"/>
          <w:szCs w:val="22"/>
        </w:rPr>
        <w:t>s medical condition is a serious and permanent or long-term disability that is highly likely to prevent the donor from providing a sufficient amount of urine for a very long or indefinite period of time, to set forth this determination and the reasons for it in the written statement to the MRO.</w:t>
      </w:r>
    </w:p>
    <w:p w14:paraId="0C25C3D5"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1FD67841" w14:textId="77777777" w:rsidR="0062027F" w:rsidRPr="00034EBC" w:rsidRDefault="0062027F" w:rsidP="003D52AE">
      <w:pPr>
        <w:widowControl/>
        <w:tabs>
          <w:tab w:val="left" w:pos="-1180"/>
          <w:tab w:val="left" w:pos="-720"/>
          <w:tab w:val="left" w:pos="450"/>
          <w:tab w:val="left" w:pos="990"/>
          <w:tab w:val="left" w:pos="2160"/>
        </w:tabs>
        <w:ind w:left="450"/>
        <w:rPr>
          <w:rFonts w:ascii="Arial" w:hAnsi="Arial" w:cs="Arial"/>
          <w:sz w:val="22"/>
          <w:szCs w:val="22"/>
        </w:rPr>
      </w:pPr>
      <w:r w:rsidRPr="00034EBC">
        <w:rPr>
          <w:rFonts w:ascii="Arial" w:hAnsi="Arial" w:cs="Arial"/>
          <w:sz w:val="22"/>
          <w:szCs w:val="22"/>
        </w:rPr>
        <w:t>The above four requirements are necessary to ensure that if a donor does not provide a specimen within the specified time, then a medical evaluation, based on specified information and instructions, is prepared and provided in writing to the MRO.  Recordkeeping requirements related to maintaining a record of the donor</w:t>
      </w:r>
      <w:r w:rsidR="00CC72BC" w:rsidRPr="00034EBC">
        <w:rPr>
          <w:rFonts w:ascii="Arial" w:hAnsi="Arial" w:cs="Arial"/>
          <w:sz w:val="22"/>
          <w:szCs w:val="22"/>
        </w:rPr>
        <w:t>’</w:t>
      </w:r>
      <w:r w:rsidRPr="00034EBC">
        <w:rPr>
          <w:rFonts w:ascii="Arial" w:hAnsi="Arial" w:cs="Arial"/>
          <w:sz w:val="22"/>
          <w:szCs w:val="22"/>
        </w:rPr>
        <w:t xml:space="preserve">s testing results for </w:t>
      </w:r>
      <w:r w:rsidR="007C27B4">
        <w:rPr>
          <w:rFonts w:ascii="Arial" w:hAnsi="Arial" w:cs="Arial"/>
          <w:sz w:val="22"/>
          <w:szCs w:val="22"/>
        </w:rPr>
        <w:t>section</w:t>
      </w:r>
      <w:r w:rsidRPr="00034EBC">
        <w:rPr>
          <w:rFonts w:ascii="Arial" w:hAnsi="Arial" w:cs="Arial"/>
          <w:sz w:val="22"/>
          <w:szCs w:val="22"/>
        </w:rPr>
        <w:t xml:space="preserve"> 26.119(a), (b), (e), and (f) are established by </w:t>
      </w:r>
      <w:r w:rsidR="007C27B4">
        <w:rPr>
          <w:rFonts w:ascii="Arial" w:hAnsi="Arial" w:cs="Arial"/>
          <w:sz w:val="22"/>
          <w:szCs w:val="22"/>
        </w:rPr>
        <w:t>section</w:t>
      </w:r>
      <w:r w:rsidRPr="00034EBC">
        <w:rPr>
          <w:rFonts w:ascii="Arial" w:hAnsi="Arial" w:cs="Arial"/>
          <w:sz w:val="22"/>
          <w:szCs w:val="22"/>
        </w:rPr>
        <w:t xml:space="preserve"> 26.715(b)(6).  Recordkeeping requirements related to providing instructions and making a written determination for </w:t>
      </w:r>
      <w:r w:rsidR="003E6273">
        <w:rPr>
          <w:rFonts w:ascii="Arial" w:hAnsi="Arial" w:cs="Arial"/>
          <w:sz w:val="22"/>
          <w:szCs w:val="22"/>
        </w:rPr>
        <w:t>sections</w:t>
      </w:r>
      <w:r w:rsidR="0094257F">
        <w:rPr>
          <w:rFonts w:ascii="Arial" w:hAnsi="Arial" w:cs="Arial"/>
          <w:sz w:val="22"/>
          <w:szCs w:val="22"/>
        </w:rPr>
        <w:t xml:space="preserve"> </w:t>
      </w:r>
      <w:r w:rsidRPr="00034EBC">
        <w:rPr>
          <w:rFonts w:ascii="Arial" w:hAnsi="Arial" w:cs="Arial"/>
          <w:sz w:val="22"/>
          <w:szCs w:val="22"/>
        </w:rPr>
        <w:t xml:space="preserve">26.119(a), (b), (e), and (f) are established by </w:t>
      </w:r>
      <w:r w:rsidR="007C27B4">
        <w:rPr>
          <w:rFonts w:ascii="Arial" w:hAnsi="Arial" w:cs="Arial"/>
          <w:sz w:val="22"/>
          <w:szCs w:val="22"/>
        </w:rPr>
        <w:t>section</w:t>
      </w:r>
      <w:r w:rsidRPr="00034EBC">
        <w:rPr>
          <w:rFonts w:ascii="Arial" w:hAnsi="Arial" w:cs="Arial"/>
          <w:sz w:val="22"/>
          <w:szCs w:val="22"/>
        </w:rPr>
        <w:t> 26.119.</w:t>
      </w:r>
    </w:p>
    <w:p w14:paraId="01D02019"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286C0153"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26.125(b)</w:t>
      </w:r>
      <w:r w:rsidR="0062027F" w:rsidRPr="00034EBC">
        <w:rPr>
          <w:rFonts w:ascii="Arial" w:hAnsi="Arial" w:cs="Arial"/>
          <w:sz w:val="22"/>
          <w:szCs w:val="22"/>
        </w:rPr>
        <w:t xml:space="preserve"> requires technicians who perform urine specimen testing to have documented proficiency in operating the testing instruments and devices used at the </w:t>
      </w:r>
      <w:r w:rsidR="00FD52B5">
        <w:rPr>
          <w:rFonts w:ascii="Arial" w:hAnsi="Arial" w:cs="Arial"/>
          <w:sz w:val="22"/>
          <w:szCs w:val="22"/>
        </w:rPr>
        <w:t>LTF</w:t>
      </w:r>
      <w:r w:rsidR="0062027F" w:rsidRPr="00034EBC">
        <w:rPr>
          <w:rFonts w:ascii="Arial" w:hAnsi="Arial" w:cs="Arial"/>
          <w:sz w:val="22"/>
          <w:szCs w:val="22"/>
        </w:rPr>
        <w:t>.</w:t>
      </w:r>
    </w:p>
    <w:p w14:paraId="527BA75E"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6CD0A64D"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26.125(c)</w:t>
      </w:r>
      <w:r w:rsidR="0062027F" w:rsidRPr="00034EBC">
        <w:rPr>
          <w:rFonts w:ascii="Arial" w:hAnsi="Arial" w:cs="Arial"/>
          <w:sz w:val="22"/>
          <w:szCs w:val="22"/>
        </w:rPr>
        <w:t xml:space="preserve"> requires </w:t>
      </w:r>
      <w:r w:rsidR="00FD52B5">
        <w:rPr>
          <w:rFonts w:ascii="Arial" w:hAnsi="Arial" w:cs="Arial"/>
          <w:sz w:val="22"/>
          <w:szCs w:val="22"/>
        </w:rPr>
        <w:t>LTF</w:t>
      </w:r>
      <w:r w:rsidR="0062027F" w:rsidRPr="00034EBC">
        <w:rPr>
          <w:rFonts w:ascii="Arial" w:hAnsi="Arial" w:cs="Arial"/>
          <w:sz w:val="22"/>
          <w:szCs w:val="22"/>
        </w:rPr>
        <w:t xml:space="preserve"> files to include each individual</w:t>
      </w:r>
      <w:r w:rsidR="00CC72BC" w:rsidRPr="00034EBC">
        <w:rPr>
          <w:rFonts w:ascii="Arial" w:hAnsi="Arial" w:cs="Arial"/>
          <w:sz w:val="22"/>
          <w:szCs w:val="22"/>
        </w:rPr>
        <w:t>’</w:t>
      </w:r>
      <w:r w:rsidR="0062027F" w:rsidRPr="00034EBC">
        <w:rPr>
          <w:rFonts w:ascii="Arial" w:hAnsi="Arial" w:cs="Arial"/>
          <w:sz w:val="22"/>
          <w:szCs w:val="22"/>
        </w:rPr>
        <w:t>s resume of training and experience, certification of license, if any; references; job descriptions; records of performance evaluations and advancement; incident reports, if any; results of tests that establish the employee</w:t>
      </w:r>
      <w:r w:rsidR="00CC72BC" w:rsidRPr="00034EBC">
        <w:rPr>
          <w:rFonts w:ascii="Arial" w:hAnsi="Arial" w:cs="Arial"/>
          <w:sz w:val="22"/>
          <w:szCs w:val="22"/>
        </w:rPr>
        <w:t>’</w:t>
      </w:r>
      <w:r w:rsidR="0062027F" w:rsidRPr="00034EBC">
        <w:rPr>
          <w:rFonts w:ascii="Arial" w:hAnsi="Arial" w:cs="Arial"/>
          <w:sz w:val="22"/>
          <w:szCs w:val="22"/>
        </w:rPr>
        <w:t>s competency for the position he or she holds, including certification that personnel are proficient in conducting testing; and appropriate data to support determinations of honesty and integrity required by Part 26.</w:t>
      </w:r>
    </w:p>
    <w:p w14:paraId="1B88BA0E"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67567C15" w14:textId="77777777" w:rsidR="0062027F" w:rsidRPr="00034EBC" w:rsidRDefault="0062027F" w:rsidP="003D52AE">
      <w:pPr>
        <w:widowControl/>
        <w:tabs>
          <w:tab w:val="left" w:pos="-1180"/>
          <w:tab w:val="left" w:pos="-720"/>
          <w:tab w:val="left" w:pos="450"/>
          <w:tab w:val="left" w:pos="990"/>
          <w:tab w:val="left" w:pos="2160"/>
        </w:tabs>
        <w:ind w:left="450"/>
        <w:rPr>
          <w:rFonts w:ascii="Arial" w:hAnsi="Arial" w:cs="Arial"/>
          <w:sz w:val="22"/>
          <w:szCs w:val="22"/>
        </w:rPr>
      </w:pPr>
      <w:r w:rsidRPr="00034EBC">
        <w:rPr>
          <w:rFonts w:ascii="Arial" w:hAnsi="Arial" w:cs="Arial"/>
          <w:sz w:val="22"/>
          <w:szCs w:val="22"/>
        </w:rPr>
        <w:t xml:space="preserve">The above two requirements are necessary to ensure that the training, competency of the technicians and staff of a </w:t>
      </w:r>
      <w:r w:rsidR="00FD52B5">
        <w:rPr>
          <w:rFonts w:ascii="Arial" w:hAnsi="Arial" w:cs="Arial"/>
          <w:sz w:val="22"/>
          <w:szCs w:val="22"/>
        </w:rPr>
        <w:t>LTF</w:t>
      </w:r>
      <w:r w:rsidRPr="00034EBC">
        <w:rPr>
          <w:rFonts w:ascii="Arial" w:hAnsi="Arial" w:cs="Arial"/>
          <w:sz w:val="22"/>
          <w:szCs w:val="22"/>
        </w:rPr>
        <w:t xml:space="preserve"> to correctly use the instruments and devices that the </w:t>
      </w:r>
      <w:r w:rsidR="00FD52B5">
        <w:rPr>
          <w:rFonts w:ascii="Arial" w:hAnsi="Arial" w:cs="Arial"/>
          <w:sz w:val="22"/>
          <w:szCs w:val="22"/>
        </w:rPr>
        <w:t>LTF</w:t>
      </w:r>
      <w:r w:rsidRPr="00034EBC">
        <w:rPr>
          <w:rFonts w:ascii="Arial" w:hAnsi="Arial" w:cs="Arial"/>
          <w:sz w:val="22"/>
          <w:szCs w:val="22"/>
        </w:rPr>
        <w:t xml:space="preserve"> has selected can be verified.  This is an important support for the review process underlying determinations of fitness.  In addition, records of training and competency may be important evidence in any litigation that may occur with respect to test results.  Records of training and competency of </w:t>
      </w:r>
      <w:r w:rsidR="00FD52B5">
        <w:rPr>
          <w:rFonts w:ascii="Arial" w:hAnsi="Arial" w:cs="Arial"/>
          <w:sz w:val="22"/>
          <w:szCs w:val="22"/>
        </w:rPr>
        <w:t>LTF</w:t>
      </w:r>
      <w:r w:rsidRPr="00034EBC">
        <w:rPr>
          <w:rFonts w:ascii="Arial" w:hAnsi="Arial" w:cs="Arial"/>
          <w:sz w:val="22"/>
          <w:szCs w:val="22"/>
        </w:rPr>
        <w:t xml:space="preserve"> personnel also supports reliance by licensees and other entities on test results from testing that was performed by another Part 26 program.  Recordkeeping requirements for </w:t>
      </w:r>
      <w:r w:rsidR="007C27B4">
        <w:rPr>
          <w:rFonts w:ascii="Arial" w:hAnsi="Arial" w:cs="Arial"/>
          <w:sz w:val="22"/>
          <w:szCs w:val="22"/>
        </w:rPr>
        <w:t>section</w:t>
      </w:r>
      <w:r w:rsidRPr="00034EBC">
        <w:rPr>
          <w:rFonts w:ascii="Arial" w:hAnsi="Arial" w:cs="Arial"/>
          <w:sz w:val="22"/>
          <w:szCs w:val="22"/>
        </w:rPr>
        <w:t xml:space="preserve"> 26.125(b) and (c) are established by </w:t>
      </w:r>
      <w:r w:rsidR="007C27B4">
        <w:rPr>
          <w:rFonts w:ascii="Arial" w:hAnsi="Arial" w:cs="Arial"/>
          <w:sz w:val="22"/>
          <w:szCs w:val="22"/>
        </w:rPr>
        <w:t>section</w:t>
      </w:r>
      <w:r w:rsidRPr="00034EBC">
        <w:rPr>
          <w:rFonts w:ascii="Arial" w:hAnsi="Arial" w:cs="Arial"/>
          <w:sz w:val="22"/>
          <w:szCs w:val="22"/>
        </w:rPr>
        <w:t> 26.715(a) and (b</w:t>
      </w:r>
      <w:proofErr w:type="gramStart"/>
      <w:r w:rsidRPr="00034EBC">
        <w:rPr>
          <w:rFonts w:ascii="Arial" w:hAnsi="Arial" w:cs="Arial"/>
          <w:sz w:val="22"/>
          <w:szCs w:val="22"/>
        </w:rPr>
        <w:t>)(</w:t>
      </w:r>
      <w:proofErr w:type="gramEnd"/>
      <w:r w:rsidRPr="00034EBC">
        <w:rPr>
          <w:rFonts w:ascii="Arial" w:hAnsi="Arial" w:cs="Arial"/>
          <w:sz w:val="22"/>
          <w:szCs w:val="22"/>
        </w:rPr>
        <w:t>1).</w:t>
      </w:r>
    </w:p>
    <w:p w14:paraId="7BE31907"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524414DB"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26.127(a)</w:t>
      </w:r>
      <w:r w:rsidR="0062027F" w:rsidRPr="00034EBC">
        <w:rPr>
          <w:rFonts w:ascii="Arial" w:hAnsi="Arial" w:cs="Arial"/>
          <w:sz w:val="22"/>
          <w:szCs w:val="22"/>
        </w:rPr>
        <w:t xml:space="preserve"> requires </w:t>
      </w:r>
      <w:r w:rsidR="00FD52B5">
        <w:rPr>
          <w:rFonts w:ascii="Arial" w:hAnsi="Arial" w:cs="Arial"/>
          <w:sz w:val="22"/>
          <w:szCs w:val="22"/>
        </w:rPr>
        <w:t>LTFs</w:t>
      </w:r>
      <w:r w:rsidR="0062027F" w:rsidRPr="00034EBC">
        <w:rPr>
          <w:rFonts w:ascii="Arial" w:hAnsi="Arial" w:cs="Arial"/>
          <w:sz w:val="22"/>
          <w:szCs w:val="22"/>
        </w:rPr>
        <w:t xml:space="preserve"> to develop, implement, and maintain clear and well-documented procedures for accession, receipt, shipment, and testing of urine specimens.</w:t>
      </w:r>
    </w:p>
    <w:p w14:paraId="18E10461"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0B71C985"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26.127(b)</w:t>
      </w:r>
      <w:r w:rsidR="0062027F" w:rsidRPr="00034EBC">
        <w:rPr>
          <w:rFonts w:ascii="Arial" w:hAnsi="Arial" w:cs="Arial"/>
          <w:sz w:val="22"/>
          <w:szCs w:val="22"/>
        </w:rPr>
        <w:t xml:space="preserve"> requires </w:t>
      </w:r>
      <w:r w:rsidR="00FD52B5">
        <w:rPr>
          <w:rFonts w:ascii="Arial" w:hAnsi="Arial" w:cs="Arial"/>
          <w:sz w:val="22"/>
          <w:szCs w:val="22"/>
        </w:rPr>
        <w:t>LTFs</w:t>
      </w:r>
      <w:r w:rsidR="0062027F" w:rsidRPr="00034EBC">
        <w:rPr>
          <w:rFonts w:ascii="Arial" w:hAnsi="Arial" w:cs="Arial"/>
          <w:sz w:val="22"/>
          <w:szCs w:val="22"/>
        </w:rPr>
        <w:t xml:space="preserve"> to have written chain-of-custody procedures describing the methods to be used to maintain control and accountability of specimens from receipt through completion of testing and reporting of results, during storage and shipping to the HHS-certified laboratory, and continuing until final disposition of the specimens.</w:t>
      </w:r>
    </w:p>
    <w:p w14:paraId="274CA359"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4223515E"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26.127(c)</w:t>
      </w:r>
      <w:r w:rsidR="0062027F" w:rsidRPr="00034EBC">
        <w:rPr>
          <w:rFonts w:ascii="Arial" w:hAnsi="Arial" w:cs="Arial"/>
          <w:sz w:val="22"/>
          <w:szCs w:val="22"/>
        </w:rPr>
        <w:t xml:space="preserve"> requires </w:t>
      </w:r>
      <w:r w:rsidR="00FD52B5">
        <w:rPr>
          <w:rFonts w:ascii="Arial" w:hAnsi="Arial" w:cs="Arial"/>
          <w:sz w:val="22"/>
          <w:szCs w:val="22"/>
        </w:rPr>
        <w:t>LTFs</w:t>
      </w:r>
      <w:r w:rsidR="0062027F" w:rsidRPr="00034EBC">
        <w:rPr>
          <w:rFonts w:ascii="Arial" w:hAnsi="Arial" w:cs="Arial"/>
          <w:sz w:val="22"/>
          <w:szCs w:val="22"/>
        </w:rPr>
        <w:t xml:space="preserve"> to develop, implement, and maintain written standard operating procedures for each assay performed for drug and specimen validity testing.  If the </w:t>
      </w:r>
      <w:r w:rsidR="00FD52B5">
        <w:rPr>
          <w:rFonts w:ascii="Arial" w:hAnsi="Arial" w:cs="Arial"/>
          <w:sz w:val="22"/>
          <w:szCs w:val="22"/>
        </w:rPr>
        <w:t>LTF</w:t>
      </w:r>
      <w:r w:rsidR="0062027F" w:rsidRPr="00034EBC">
        <w:rPr>
          <w:rFonts w:ascii="Arial" w:hAnsi="Arial" w:cs="Arial"/>
          <w:sz w:val="22"/>
          <w:szCs w:val="22"/>
        </w:rPr>
        <w:t xml:space="preserve"> performs validity screening tests, the </w:t>
      </w:r>
      <w:r w:rsidR="00FD52B5">
        <w:rPr>
          <w:rFonts w:ascii="Arial" w:hAnsi="Arial" w:cs="Arial"/>
          <w:sz w:val="22"/>
          <w:szCs w:val="22"/>
        </w:rPr>
        <w:t>LTF</w:t>
      </w:r>
      <w:r w:rsidR="0062027F" w:rsidRPr="00034EBC">
        <w:rPr>
          <w:rFonts w:ascii="Arial" w:hAnsi="Arial" w:cs="Arial"/>
          <w:sz w:val="22"/>
          <w:szCs w:val="22"/>
        </w:rPr>
        <w:t xml:space="preserve"> is also required to develop, implement, and maintain written standard operating procedures for each test.  The procedures must include detailed descriptions of the principles of each test; preparation of reagents, standards, and controls; calibration procedures; derivation of results; linearity of the methods; cutoff values; mechanisms for reporting results; controls; criteria for unacceptable specimens and results; reagents and expiration dates; and references.</w:t>
      </w:r>
    </w:p>
    <w:p w14:paraId="5FF55A4A"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6295AC3C"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26.127(d)</w:t>
      </w:r>
      <w:r w:rsidR="0062027F" w:rsidRPr="00034EBC">
        <w:rPr>
          <w:rFonts w:ascii="Arial" w:hAnsi="Arial" w:cs="Arial"/>
          <w:sz w:val="22"/>
          <w:szCs w:val="22"/>
        </w:rPr>
        <w:t xml:space="preserve"> requires </w:t>
      </w:r>
      <w:r w:rsidR="00FD52B5">
        <w:rPr>
          <w:rFonts w:ascii="Arial" w:hAnsi="Arial" w:cs="Arial"/>
          <w:sz w:val="22"/>
          <w:szCs w:val="22"/>
        </w:rPr>
        <w:t>LTFs</w:t>
      </w:r>
      <w:r w:rsidR="0062027F" w:rsidRPr="00034EBC">
        <w:rPr>
          <w:rFonts w:ascii="Arial" w:hAnsi="Arial" w:cs="Arial"/>
          <w:sz w:val="22"/>
          <w:szCs w:val="22"/>
        </w:rPr>
        <w:t xml:space="preserve"> to develop, implement, and maintain written procedures for instrument and device setup and normal operation that include a schedule for checking critical operating characteristics for all instruments and devices; tolerance limits for acceptable function checks; and instructions for major troubleshooting and repair.</w:t>
      </w:r>
    </w:p>
    <w:p w14:paraId="22FD7475"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70696D3D"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26.127(e)</w:t>
      </w:r>
      <w:r w:rsidR="0062027F" w:rsidRPr="00034EBC">
        <w:rPr>
          <w:rFonts w:ascii="Arial" w:hAnsi="Arial" w:cs="Arial"/>
          <w:sz w:val="22"/>
          <w:szCs w:val="22"/>
        </w:rPr>
        <w:t xml:space="preserve"> requires </w:t>
      </w:r>
      <w:r w:rsidR="00FD52B5">
        <w:rPr>
          <w:rFonts w:ascii="Arial" w:hAnsi="Arial" w:cs="Arial"/>
          <w:sz w:val="22"/>
          <w:szCs w:val="22"/>
        </w:rPr>
        <w:t>LTFs</w:t>
      </w:r>
      <w:r w:rsidR="0062027F" w:rsidRPr="00034EBC">
        <w:rPr>
          <w:rFonts w:ascii="Arial" w:hAnsi="Arial" w:cs="Arial"/>
          <w:sz w:val="22"/>
          <w:szCs w:val="22"/>
        </w:rPr>
        <w:t xml:space="preserve"> to develop, implement, and maintain written procedures for remedial actions to be taken when systems and instrumented and non-instrumented testing devices (if used for validity screening tests) are out of acceptable limits or errors are detected.  Each facility is required to maintain documentation that these procedures are followed and that all necessary corrective actions are taken.  In addition, all facilities are required to have systems in place and to verify all stages of testing and reporting and to document the verification.</w:t>
      </w:r>
    </w:p>
    <w:p w14:paraId="1790BAF8"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26616EAC" w14:textId="77777777" w:rsidR="0094257F" w:rsidRDefault="0062027F" w:rsidP="003D52AE">
      <w:pPr>
        <w:widowControl/>
        <w:tabs>
          <w:tab w:val="left" w:pos="-1180"/>
          <w:tab w:val="left" w:pos="-720"/>
          <w:tab w:val="left" w:pos="450"/>
          <w:tab w:val="left" w:pos="990"/>
          <w:tab w:val="left" w:pos="2160"/>
        </w:tabs>
        <w:ind w:left="450"/>
        <w:rPr>
          <w:rFonts w:ascii="Arial" w:hAnsi="Arial" w:cs="Arial"/>
          <w:sz w:val="22"/>
          <w:szCs w:val="22"/>
        </w:rPr>
      </w:pPr>
      <w:r w:rsidRPr="00034EBC">
        <w:rPr>
          <w:rFonts w:ascii="Arial" w:hAnsi="Arial" w:cs="Arial"/>
          <w:sz w:val="22"/>
          <w:szCs w:val="22"/>
        </w:rPr>
        <w:t xml:space="preserve">The above five requirements are an integral part of the quality assurance/quality control process for every testing facility and are essential to documenting the procedures to be followed to ensure that all steps in the testing and analysis process, including </w:t>
      </w:r>
    </w:p>
    <w:p w14:paraId="02DF8744" w14:textId="77777777" w:rsidR="0062027F" w:rsidRPr="00034EBC" w:rsidRDefault="0062027F" w:rsidP="003D52AE">
      <w:pPr>
        <w:widowControl/>
        <w:tabs>
          <w:tab w:val="left" w:pos="-1180"/>
          <w:tab w:val="left" w:pos="-720"/>
          <w:tab w:val="left" w:pos="450"/>
          <w:tab w:val="left" w:pos="990"/>
          <w:tab w:val="left" w:pos="2160"/>
        </w:tabs>
        <w:ind w:left="450"/>
        <w:rPr>
          <w:rFonts w:ascii="Arial" w:hAnsi="Arial" w:cs="Arial"/>
          <w:sz w:val="22"/>
          <w:szCs w:val="22"/>
        </w:rPr>
      </w:pPr>
      <w:proofErr w:type="gramStart"/>
      <w:r w:rsidRPr="00034EBC">
        <w:rPr>
          <w:rFonts w:ascii="Arial" w:hAnsi="Arial" w:cs="Arial"/>
          <w:sz w:val="22"/>
          <w:szCs w:val="22"/>
        </w:rPr>
        <w:t>chain-of-custody</w:t>
      </w:r>
      <w:proofErr w:type="gramEnd"/>
      <w:r w:rsidRPr="00034EBC">
        <w:rPr>
          <w:rFonts w:ascii="Arial" w:hAnsi="Arial" w:cs="Arial"/>
          <w:sz w:val="22"/>
          <w:szCs w:val="22"/>
        </w:rPr>
        <w:t xml:space="preserve"> for the specimens collected, are carried out in an appropriate manner by all personnel conducting the activities.  Recordkeeping requirements for </w:t>
      </w:r>
      <w:r w:rsidR="007C27B4">
        <w:rPr>
          <w:rFonts w:ascii="Arial" w:hAnsi="Arial" w:cs="Arial"/>
          <w:sz w:val="22"/>
          <w:szCs w:val="22"/>
        </w:rPr>
        <w:t>section</w:t>
      </w:r>
      <w:r w:rsidRPr="00034EBC">
        <w:rPr>
          <w:rFonts w:ascii="Arial" w:hAnsi="Arial" w:cs="Arial"/>
          <w:sz w:val="22"/>
          <w:szCs w:val="22"/>
        </w:rPr>
        <w:t xml:space="preserve"> 26.127(a), (b), (c), (d) and (e) are established by </w:t>
      </w:r>
      <w:r w:rsidR="007C27B4">
        <w:rPr>
          <w:rFonts w:ascii="Arial" w:hAnsi="Arial" w:cs="Arial"/>
          <w:sz w:val="22"/>
          <w:szCs w:val="22"/>
        </w:rPr>
        <w:t>section</w:t>
      </w:r>
      <w:r w:rsidRPr="00034EBC">
        <w:rPr>
          <w:rFonts w:ascii="Arial" w:hAnsi="Arial" w:cs="Arial"/>
          <w:sz w:val="22"/>
          <w:szCs w:val="22"/>
        </w:rPr>
        <w:t> 26.715(a).</w:t>
      </w:r>
    </w:p>
    <w:p w14:paraId="5454F9D1"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5B00B705" w14:textId="77777777" w:rsidR="0062027F" w:rsidRPr="00034EBC" w:rsidRDefault="00A35700"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26.129(a)</w:t>
      </w:r>
      <w:r w:rsidR="0062027F" w:rsidRPr="00034EBC">
        <w:rPr>
          <w:rFonts w:ascii="Arial" w:hAnsi="Arial" w:cs="Arial"/>
          <w:sz w:val="22"/>
          <w:szCs w:val="22"/>
        </w:rPr>
        <w:t xml:space="preserve"> requires each </w:t>
      </w:r>
      <w:r w:rsidR="00FD52B5">
        <w:rPr>
          <w:rFonts w:ascii="Arial" w:hAnsi="Arial" w:cs="Arial"/>
          <w:sz w:val="22"/>
          <w:szCs w:val="22"/>
        </w:rPr>
        <w:t>LTF</w:t>
      </w:r>
      <w:r w:rsidR="0062027F" w:rsidRPr="00034EBC">
        <w:rPr>
          <w:rFonts w:ascii="Arial" w:hAnsi="Arial" w:cs="Arial"/>
          <w:sz w:val="22"/>
          <w:szCs w:val="22"/>
        </w:rPr>
        <w:t xml:space="preserve"> to limit access to secured areas only to specifically authorized individuals whose authorization is documented.  This requirement, involving the collection of signatures of persons visiting the secured areas of testing facilities and a check of their credentials or other authorization for such entry, is necessary to ensure that unauthorized persons do not gain access to testing areas where they might seek to subvert the testing process.</w:t>
      </w:r>
    </w:p>
    <w:p w14:paraId="457A2178"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7962CC96" w14:textId="77777777" w:rsidR="0062027F" w:rsidRPr="00034EBC" w:rsidRDefault="00A35700"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26.129(b)</w:t>
      </w:r>
      <w:r w:rsidR="0062027F" w:rsidRPr="00034EBC">
        <w:rPr>
          <w:rFonts w:ascii="Arial" w:hAnsi="Arial" w:cs="Arial"/>
          <w:sz w:val="22"/>
          <w:szCs w:val="22"/>
        </w:rPr>
        <w:t xml:space="preserve"> requires </w:t>
      </w:r>
      <w:r w:rsidR="00FD52B5">
        <w:rPr>
          <w:rFonts w:ascii="Arial" w:hAnsi="Arial" w:cs="Arial"/>
          <w:sz w:val="22"/>
          <w:szCs w:val="22"/>
        </w:rPr>
        <w:t>LTF</w:t>
      </w:r>
      <w:r w:rsidR="0062027F" w:rsidRPr="00034EBC">
        <w:rPr>
          <w:rFonts w:ascii="Arial" w:hAnsi="Arial" w:cs="Arial"/>
          <w:sz w:val="22"/>
          <w:szCs w:val="22"/>
        </w:rPr>
        <w:t xml:space="preserve"> personnel to inspect each package when specimens are received for evidence of possible tampering and to compare the information on the specimen containers within each package to the information on the accompanying custody-and-control forms, and to attempt to resolve any discrepancies.  When resolving any discrepancies, </w:t>
      </w:r>
      <w:r w:rsidR="00FD52B5">
        <w:rPr>
          <w:rFonts w:ascii="Arial" w:hAnsi="Arial" w:cs="Arial"/>
          <w:sz w:val="22"/>
          <w:szCs w:val="22"/>
        </w:rPr>
        <w:t>LTF</w:t>
      </w:r>
      <w:r w:rsidR="0062027F" w:rsidRPr="00034EBC">
        <w:rPr>
          <w:rFonts w:ascii="Arial" w:hAnsi="Arial" w:cs="Arial"/>
          <w:sz w:val="22"/>
          <w:szCs w:val="22"/>
        </w:rPr>
        <w:t xml:space="preserve"> personnel are required to obtain a memorandum for the record from the specimen collector to document correction of the discrepancy.  The memorandum must accompany the specimens and custody-and-control forms if the specimens must be transferred.  This requirement is necessary to ensure that a record of the resolution of any discrepancies involving information about specimens is prepared and accompanies the specimens following the resolution of the discrepancy.  This will avoid duplicative efforts to resolve discrepancies and will ensure that the information accompanying the specimen is correct.</w:t>
      </w:r>
    </w:p>
    <w:p w14:paraId="5E4F8815"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 </w:t>
      </w:r>
    </w:p>
    <w:p w14:paraId="2C24758E" w14:textId="77777777" w:rsidR="0062027F" w:rsidRPr="00034EBC" w:rsidRDefault="00A35700"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26.129(b</w:t>
      </w:r>
      <w:proofErr w:type="gramStart"/>
      <w:r w:rsidR="0062027F" w:rsidRPr="00034EBC">
        <w:rPr>
          <w:rFonts w:ascii="Arial" w:hAnsi="Arial" w:cs="Arial"/>
          <w:sz w:val="22"/>
          <w:szCs w:val="22"/>
          <w:u w:val="single"/>
        </w:rPr>
        <w:t>)(</w:t>
      </w:r>
      <w:proofErr w:type="gramEnd"/>
      <w:r w:rsidR="0062027F" w:rsidRPr="00034EBC">
        <w:rPr>
          <w:rFonts w:ascii="Arial" w:hAnsi="Arial" w:cs="Arial"/>
          <w:sz w:val="22"/>
          <w:szCs w:val="22"/>
          <w:u w:val="single"/>
        </w:rPr>
        <w:t>1)</w:t>
      </w:r>
      <w:r w:rsidR="0062027F" w:rsidRPr="00034EBC">
        <w:rPr>
          <w:rFonts w:ascii="Arial" w:hAnsi="Arial" w:cs="Arial"/>
          <w:sz w:val="22"/>
          <w:szCs w:val="22"/>
        </w:rPr>
        <w:t xml:space="preserve"> requires </w:t>
      </w:r>
      <w:r w:rsidR="00FD52B5">
        <w:rPr>
          <w:rFonts w:ascii="Arial" w:hAnsi="Arial" w:cs="Arial"/>
          <w:sz w:val="22"/>
          <w:szCs w:val="22"/>
        </w:rPr>
        <w:t>LTFs</w:t>
      </w:r>
      <w:r w:rsidR="0062027F" w:rsidRPr="00034EBC">
        <w:rPr>
          <w:rFonts w:ascii="Arial" w:hAnsi="Arial" w:cs="Arial"/>
          <w:sz w:val="22"/>
          <w:szCs w:val="22"/>
        </w:rPr>
        <w:t xml:space="preserve"> to report to licensee senior management any indications of tampering with specimens in transit from the collection site or at a testing facility, or discrepancies in the information on specimen bottles or on the accompanying custody-and-control forms.  Such </w:t>
      </w:r>
      <w:r w:rsidR="0062027F" w:rsidRPr="00034EBC">
        <w:rPr>
          <w:rFonts w:ascii="Arial" w:hAnsi="Arial" w:cs="Arial"/>
          <w:sz w:val="22"/>
          <w:szCs w:val="22"/>
        </w:rPr>
        <w:lastRenderedPageBreak/>
        <w:t xml:space="preserve">reports are required to be made as soon as practical and no later than 8 hours after the indications are identified.  This requirement is necessary because confirmed reports of tampering must be reported to the NRC as required by </w:t>
      </w:r>
      <w:r w:rsidR="007C27B4">
        <w:rPr>
          <w:rFonts w:ascii="Arial" w:hAnsi="Arial" w:cs="Arial"/>
          <w:sz w:val="22"/>
          <w:szCs w:val="22"/>
        </w:rPr>
        <w:t>section</w:t>
      </w:r>
      <w:r w:rsidR="0062027F" w:rsidRPr="00034EBC">
        <w:rPr>
          <w:rFonts w:ascii="Arial" w:hAnsi="Arial" w:cs="Arial"/>
          <w:sz w:val="22"/>
          <w:szCs w:val="22"/>
        </w:rPr>
        <w:t> 26.719(b).</w:t>
      </w:r>
    </w:p>
    <w:p w14:paraId="0DBE9FF5"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650B2589"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26.129(d)</w:t>
      </w:r>
      <w:r w:rsidR="0062027F" w:rsidRPr="00034EBC">
        <w:rPr>
          <w:rFonts w:ascii="Arial" w:hAnsi="Arial" w:cs="Arial"/>
          <w:sz w:val="22"/>
          <w:szCs w:val="22"/>
        </w:rPr>
        <w:t xml:space="preserve"> requires </w:t>
      </w:r>
      <w:r w:rsidR="00FD52B5">
        <w:rPr>
          <w:rFonts w:ascii="Arial" w:hAnsi="Arial" w:cs="Arial"/>
          <w:sz w:val="22"/>
          <w:szCs w:val="22"/>
        </w:rPr>
        <w:t>LTFs</w:t>
      </w:r>
      <w:r w:rsidR="00714F8D" w:rsidRPr="00034EBC">
        <w:rPr>
          <w:rFonts w:ascii="Arial" w:hAnsi="Arial" w:cs="Arial"/>
          <w:sz w:val="22"/>
          <w:szCs w:val="22"/>
        </w:rPr>
        <w:t>’</w:t>
      </w:r>
      <w:r w:rsidR="0062027F" w:rsidRPr="00034EBC">
        <w:rPr>
          <w:rFonts w:ascii="Arial" w:hAnsi="Arial" w:cs="Arial"/>
          <w:sz w:val="22"/>
          <w:szCs w:val="22"/>
        </w:rPr>
        <w:t xml:space="preserve"> procedures for tracking custody and control of specimens to protect the identity of the donor.  The facilities are required to provide documentation of the testing process and each transfer of custody of the specimen, along with the date and purpose and every individual in the chain of custody.</w:t>
      </w:r>
    </w:p>
    <w:p w14:paraId="77ABE710"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18CC390A"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26.129(h)</w:t>
      </w:r>
      <w:r w:rsidR="0062027F" w:rsidRPr="00034EBC">
        <w:rPr>
          <w:rFonts w:ascii="Arial" w:hAnsi="Arial" w:cs="Arial"/>
          <w:sz w:val="22"/>
          <w:szCs w:val="22"/>
        </w:rPr>
        <w:t xml:space="preserve"> requires that custody accountability of shipping containers during shipment by couriers, express carriers, and the postal service must be maintained by a tracking system provided by the courier, express carrier, or postal service.</w:t>
      </w:r>
    </w:p>
    <w:p w14:paraId="6DB50195"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540A9FDF" w14:textId="77777777" w:rsidR="0094257F" w:rsidRDefault="0062027F" w:rsidP="003D52AE">
      <w:pPr>
        <w:widowControl/>
        <w:tabs>
          <w:tab w:val="left" w:pos="-1180"/>
          <w:tab w:val="left" w:pos="-720"/>
          <w:tab w:val="left" w:pos="450"/>
          <w:tab w:val="left" w:pos="990"/>
          <w:tab w:val="left" w:pos="2160"/>
        </w:tabs>
        <w:ind w:left="450"/>
        <w:rPr>
          <w:rFonts w:ascii="Arial" w:hAnsi="Arial" w:cs="Arial"/>
          <w:sz w:val="22"/>
          <w:szCs w:val="22"/>
        </w:rPr>
      </w:pPr>
      <w:r w:rsidRPr="00034EBC">
        <w:rPr>
          <w:rFonts w:ascii="Arial" w:hAnsi="Arial" w:cs="Arial"/>
          <w:sz w:val="22"/>
          <w:szCs w:val="22"/>
        </w:rPr>
        <w:t xml:space="preserve">The above five requirements are an integral part of the quality assurance/quality control process for every testing facility and are essential to ensuring the security from tampering of the specimens collected and appropriate and timely actions if possible tampering is suspected.  These requirements are necessary to protect donors from inaccurate results, to provide assurance that specimens of questionable validity are detected, and to ensure the integrity of the testing process.  Furthermore, </w:t>
      </w:r>
      <w:r w:rsidR="007C27B4">
        <w:rPr>
          <w:rFonts w:ascii="Arial" w:hAnsi="Arial" w:cs="Arial"/>
          <w:sz w:val="22"/>
          <w:szCs w:val="22"/>
        </w:rPr>
        <w:t>section</w:t>
      </w:r>
      <w:r w:rsidRPr="00034EBC">
        <w:rPr>
          <w:rFonts w:ascii="Arial" w:hAnsi="Arial" w:cs="Arial"/>
          <w:sz w:val="22"/>
          <w:szCs w:val="22"/>
        </w:rPr>
        <w:t xml:space="preserve"> 26.129(h) is not intended to create a third-party recordkeeping requirement.  Use of such tracking systems by couriers, express carriers, and the postal service is an ordinary business practice and relied upon for all shipments.  The provision is intended to notify licensees and other entities that they may rely upon the tracking system provided by the courier, express carrier, or postal service.  </w:t>
      </w:r>
    </w:p>
    <w:p w14:paraId="36A419D6" w14:textId="77777777" w:rsidR="0062027F" w:rsidRPr="00034EBC" w:rsidRDefault="0062027F" w:rsidP="003D52AE">
      <w:pPr>
        <w:widowControl/>
        <w:tabs>
          <w:tab w:val="left" w:pos="-1180"/>
          <w:tab w:val="left" w:pos="-720"/>
          <w:tab w:val="left" w:pos="450"/>
          <w:tab w:val="left" w:pos="990"/>
          <w:tab w:val="left" w:pos="2160"/>
        </w:tabs>
        <w:ind w:left="450"/>
        <w:rPr>
          <w:rFonts w:ascii="Arial" w:hAnsi="Arial" w:cs="Arial"/>
          <w:sz w:val="22"/>
          <w:szCs w:val="22"/>
        </w:rPr>
      </w:pPr>
      <w:r w:rsidRPr="00034EBC">
        <w:rPr>
          <w:rFonts w:ascii="Arial" w:hAnsi="Arial" w:cs="Arial"/>
          <w:sz w:val="22"/>
          <w:szCs w:val="22"/>
        </w:rPr>
        <w:t xml:space="preserve">Recordkeeping requirements for </w:t>
      </w:r>
      <w:r w:rsidR="007C27B4">
        <w:rPr>
          <w:rFonts w:ascii="Arial" w:hAnsi="Arial" w:cs="Arial"/>
          <w:sz w:val="22"/>
          <w:szCs w:val="22"/>
        </w:rPr>
        <w:t>section</w:t>
      </w:r>
      <w:r w:rsidRPr="00034EBC">
        <w:rPr>
          <w:rFonts w:ascii="Arial" w:hAnsi="Arial" w:cs="Arial"/>
          <w:sz w:val="22"/>
          <w:szCs w:val="22"/>
        </w:rPr>
        <w:t xml:space="preserve"> 26.129(a) are established by </w:t>
      </w:r>
      <w:r w:rsidR="007C27B4">
        <w:rPr>
          <w:rFonts w:ascii="Arial" w:hAnsi="Arial" w:cs="Arial"/>
          <w:sz w:val="22"/>
          <w:szCs w:val="22"/>
        </w:rPr>
        <w:t>section</w:t>
      </w:r>
      <w:r w:rsidRPr="00034EBC">
        <w:rPr>
          <w:rFonts w:ascii="Arial" w:hAnsi="Arial" w:cs="Arial"/>
          <w:sz w:val="22"/>
          <w:szCs w:val="22"/>
        </w:rPr>
        <w:t xml:space="preserve"> 26.715(b)(13); </w:t>
      </w:r>
      <w:r w:rsidR="007C27B4">
        <w:rPr>
          <w:rFonts w:ascii="Arial" w:hAnsi="Arial" w:cs="Arial"/>
          <w:sz w:val="22"/>
          <w:szCs w:val="22"/>
        </w:rPr>
        <w:t>section</w:t>
      </w:r>
      <w:r w:rsidRPr="00034EBC">
        <w:rPr>
          <w:rFonts w:ascii="Arial" w:hAnsi="Arial" w:cs="Arial"/>
          <w:sz w:val="22"/>
          <w:szCs w:val="22"/>
        </w:rPr>
        <w:t xml:space="preserve"> 26.129(b) established by </w:t>
      </w:r>
      <w:r w:rsidR="007C27B4">
        <w:rPr>
          <w:rFonts w:ascii="Arial" w:hAnsi="Arial" w:cs="Arial"/>
          <w:sz w:val="22"/>
          <w:szCs w:val="22"/>
        </w:rPr>
        <w:t>section</w:t>
      </w:r>
      <w:r w:rsidRPr="00034EBC">
        <w:rPr>
          <w:rFonts w:ascii="Arial" w:hAnsi="Arial" w:cs="Arial"/>
          <w:sz w:val="22"/>
          <w:szCs w:val="22"/>
        </w:rPr>
        <w:t xml:space="preserve"> 26.715(b)(2); </w:t>
      </w:r>
      <w:r w:rsidR="007C27B4">
        <w:rPr>
          <w:rFonts w:ascii="Arial" w:hAnsi="Arial" w:cs="Arial"/>
          <w:sz w:val="22"/>
          <w:szCs w:val="22"/>
        </w:rPr>
        <w:t>section</w:t>
      </w:r>
      <w:r w:rsidRPr="00034EBC">
        <w:rPr>
          <w:rFonts w:ascii="Arial" w:hAnsi="Arial" w:cs="Arial"/>
          <w:sz w:val="22"/>
          <w:szCs w:val="22"/>
        </w:rPr>
        <w:t xml:space="preserve"> 26.129(b)(1) established by </w:t>
      </w:r>
      <w:r w:rsidR="007C27B4">
        <w:rPr>
          <w:rFonts w:ascii="Arial" w:hAnsi="Arial" w:cs="Arial"/>
          <w:sz w:val="22"/>
          <w:szCs w:val="22"/>
        </w:rPr>
        <w:t>section</w:t>
      </w:r>
      <w:r w:rsidRPr="00034EBC">
        <w:rPr>
          <w:rFonts w:ascii="Arial" w:hAnsi="Arial" w:cs="Arial"/>
          <w:sz w:val="22"/>
          <w:szCs w:val="22"/>
        </w:rPr>
        <w:t xml:space="preserve"> 26.715(b)(3); and, </w:t>
      </w:r>
      <w:r w:rsidR="007C27B4">
        <w:rPr>
          <w:rFonts w:ascii="Arial" w:hAnsi="Arial" w:cs="Arial"/>
          <w:sz w:val="22"/>
          <w:szCs w:val="22"/>
        </w:rPr>
        <w:t>section</w:t>
      </w:r>
      <w:r w:rsidRPr="00034EBC">
        <w:rPr>
          <w:rFonts w:ascii="Arial" w:hAnsi="Arial" w:cs="Arial"/>
          <w:sz w:val="22"/>
          <w:szCs w:val="22"/>
        </w:rPr>
        <w:t xml:space="preserve"> 26.129(d) are established by </w:t>
      </w:r>
      <w:r w:rsidR="007C27B4">
        <w:rPr>
          <w:rFonts w:ascii="Arial" w:hAnsi="Arial" w:cs="Arial"/>
          <w:sz w:val="22"/>
          <w:szCs w:val="22"/>
        </w:rPr>
        <w:t>section</w:t>
      </w:r>
      <w:r w:rsidRPr="00034EBC">
        <w:rPr>
          <w:rFonts w:ascii="Arial" w:hAnsi="Arial" w:cs="Arial"/>
          <w:sz w:val="22"/>
          <w:szCs w:val="22"/>
        </w:rPr>
        <w:t> 26.715(b)(2).</w:t>
      </w:r>
    </w:p>
    <w:p w14:paraId="507FE8D4" w14:textId="77777777" w:rsidR="0062027F" w:rsidRPr="00034EBC" w:rsidRDefault="0062027F" w:rsidP="003D52AE">
      <w:pPr>
        <w:widowControl/>
        <w:tabs>
          <w:tab w:val="left" w:pos="-1180"/>
          <w:tab w:val="left" w:pos="-720"/>
          <w:tab w:val="left" w:pos="450"/>
          <w:tab w:val="left" w:pos="990"/>
          <w:tab w:val="left" w:pos="2160"/>
        </w:tabs>
        <w:ind w:left="450"/>
        <w:rPr>
          <w:rFonts w:ascii="Arial" w:hAnsi="Arial" w:cs="Arial"/>
          <w:sz w:val="22"/>
          <w:szCs w:val="22"/>
        </w:rPr>
      </w:pPr>
    </w:p>
    <w:p w14:paraId="5613EECC" w14:textId="77777777" w:rsidR="0062027F" w:rsidRPr="00034EBC" w:rsidRDefault="00A35700" w:rsidP="003D52AE">
      <w:pPr>
        <w:widowControl/>
        <w:tabs>
          <w:tab w:val="left" w:pos="-1180"/>
          <w:tab w:val="left" w:pos="-72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26.135(b)</w:t>
      </w:r>
      <w:r w:rsidR="0062027F" w:rsidRPr="00034EBC">
        <w:rPr>
          <w:rFonts w:ascii="Arial" w:hAnsi="Arial" w:cs="Arial"/>
          <w:sz w:val="22"/>
          <w:szCs w:val="22"/>
        </w:rPr>
        <w:t xml:space="preserve"> allows, upon a positive, adulterated, or substituted result, the donor to request that a split specimen (if the FFD program follows split specimen procedures as described in </w:t>
      </w:r>
      <w:r w:rsidR="007C27B4">
        <w:rPr>
          <w:rFonts w:ascii="Arial" w:hAnsi="Arial" w:cs="Arial"/>
          <w:sz w:val="22"/>
          <w:szCs w:val="22"/>
        </w:rPr>
        <w:t>section</w:t>
      </w:r>
      <w:r w:rsidR="00F319D4" w:rsidRPr="00034EBC">
        <w:rPr>
          <w:rFonts w:ascii="Arial" w:hAnsi="Arial" w:cs="Arial"/>
          <w:sz w:val="22"/>
          <w:szCs w:val="22"/>
        </w:rPr>
        <w:t xml:space="preserve"> </w:t>
      </w:r>
      <w:r w:rsidR="0062027F" w:rsidRPr="00034EBC">
        <w:rPr>
          <w:rFonts w:ascii="Arial" w:hAnsi="Arial" w:cs="Arial"/>
          <w:sz w:val="22"/>
          <w:szCs w:val="22"/>
        </w:rPr>
        <w:t xml:space="preserve">26.113) be tested at another HHS-certified laboratory.  The donor provides his or her written permission for the </w:t>
      </w:r>
      <w:r w:rsidR="00FD52B5">
        <w:rPr>
          <w:rFonts w:ascii="Arial" w:hAnsi="Arial" w:cs="Arial"/>
          <w:sz w:val="22"/>
          <w:szCs w:val="22"/>
        </w:rPr>
        <w:t>LTF</w:t>
      </w:r>
      <w:r w:rsidR="0062027F" w:rsidRPr="00034EBC">
        <w:rPr>
          <w:rFonts w:ascii="Arial" w:hAnsi="Arial" w:cs="Arial"/>
          <w:sz w:val="22"/>
          <w:szCs w:val="22"/>
        </w:rPr>
        <w:t xml:space="preserve"> to forward Bottle B from its secure storage to the HHS-certified laboratory for the testing of Bottle B.  This requirement is necessary in order to ensure that a record exists of the donor</w:t>
      </w:r>
      <w:r w:rsidR="00CC72BC" w:rsidRPr="00034EBC">
        <w:rPr>
          <w:rFonts w:ascii="Arial" w:hAnsi="Arial" w:cs="Arial"/>
          <w:sz w:val="22"/>
          <w:szCs w:val="22"/>
        </w:rPr>
        <w:t>’</w:t>
      </w:r>
      <w:r w:rsidR="0062027F" w:rsidRPr="00034EBC">
        <w:rPr>
          <w:rFonts w:ascii="Arial" w:hAnsi="Arial" w:cs="Arial"/>
          <w:sz w:val="22"/>
          <w:szCs w:val="22"/>
        </w:rPr>
        <w:t xml:space="preserve">s approval of a second test, in case of subsequent legal proceedings.  Recordkeeping requirements for </w:t>
      </w:r>
      <w:r w:rsidR="007C27B4">
        <w:rPr>
          <w:rFonts w:ascii="Arial" w:hAnsi="Arial" w:cs="Arial"/>
          <w:sz w:val="22"/>
          <w:szCs w:val="22"/>
        </w:rPr>
        <w:t>section</w:t>
      </w:r>
      <w:r w:rsidR="0062027F" w:rsidRPr="00034EBC">
        <w:rPr>
          <w:rFonts w:ascii="Arial" w:hAnsi="Arial" w:cs="Arial"/>
          <w:sz w:val="22"/>
          <w:szCs w:val="22"/>
        </w:rPr>
        <w:t xml:space="preserve"> 26.135(b) are established by </w:t>
      </w:r>
      <w:r w:rsidR="007C27B4">
        <w:rPr>
          <w:rFonts w:ascii="Arial" w:hAnsi="Arial" w:cs="Arial"/>
          <w:sz w:val="22"/>
          <w:szCs w:val="22"/>
        </w:rPr>
        <w:t>section</w:t>
      </w:r>
      <w:r w:rsidR="0062027F" w:rsidRPr="00034EBC">
        <w:rPr>
          <w:rFonts w:ascii="Arial" w:hAnsi="Arial" w:cs="Arial"/>
          <w:sz w:val="22"/>
          <w:szCs w:val="22"/>
        </w:rPr>
        <w:t> 26.715(b</w:t>
      </w:r>
      <w:proofErr w:type="gramStart"/>
      <w:r w:rsidR="0062027F" w:rsidRPr="00034EBC">
        <w:rPr>
          <w:rFonts w:ascii="Arial" w:hAnsi="Arial" w:cs="Arial"/>
          <w:sz w:val="22"/>
          <w:szCs w:val="22"/>
        </w:rPr>
        <w:t>)(</w:t>
      </w:r>
      <w:proofErr w:type="gramEnd"/>
      <w:r w:rsidR="0062027F" w:rsidRPr="00034EBC">
        <w:rPr>
          <w:rFonts w:ascii="Arial" w:hAnsi="Arial" w:cs="Arial"/>
          <w:sz w:val="22"/>
          <w:szCs w:val="22"/>
        </w:rPr>
        <w:t>6).</w:t>
      </w:r>
    </w:p>
    <w:p w14:paraId="55BCE385"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4A71563C" w14:textId="77777777" w:rsidR="0062027F" w:rsidRPr="00034EBC" w:rsidRDefault="00A35700"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26.137(a)</w:t>
      </w:r>
      <w:r w:rsidR="0062027F" w:rsidRPr="00034EBC">
        <w:rPr>
          <w:rFonts w:ascii="Arial" w:hAnsi="Arial" w:cs="Arial"/>
          <w:sz w:val="22"/>
          <w:szCs w:val="22"/>
        </w:rPr>
        <w:t xml:space="preserve"> requires each </w:t>
      </w:r>
      <w:r w:rsidR="00FD52B5">
        <w:rPr>
          <w:rFonts w:ascii="Arial" w:hAnsi="Arial" w:cs="Arial"/>
          <w:sz w:val="22"/>
          <w:szCs w:val="22"/>
        </w:rPr>
        <w:t>LTF</w:t>
      </w:r>
      <w:r w:rsidR="0062027F" w:rsidRPr="00034EBC">
        <w:rPr>
          <w:rFonts w:ascii="Arial" w:hAnsi="Arial" w:cs="Arial"/>
          <w:sz w:val="22"/>
          <w:szCs w:val="22"/>
        </w:rPr>
        <w:t xml:space="preserve"> to develop and implement a quality assurance program and procedures encompassing all aspects of the testing process.  This requirement is an integral part of the quality assurance/quality control process for all testing and laboratory facilities.  The requirement is necessary to help ensure accurate and repeatable results, protect donors from inappropriate sanctions, and to provide assurance that specimens of questionable validity are detected.  Recordkeeping requirements for </w:t>
      </w:r>
      <w:r w:rsidR="007C27B4">
        <w:rPr>
          <w:rFonts w:ascii="Arial" w:hAnsi="Arial" w:cs="Arial"/>
          <w:sz w:val="22"/>
          <w:szCs w:val="22"/>
        </w:rPr>
        <w:t>section</w:t>
      </w:r>
      <w:r w:rsidR="0062027F" w:rsidRPr="00034EBC">
        <w:rPr>
          <w:rFonts w:ascii="Arial" w:hAnsi="Arial" w:cs="Arial"/>
          <w:sz w:val="22"/>
          <w:szCs w:val="22"/>
        </w:rPr>
        <w:t xml:space="preserve"> 26.137(a) are established by </w:t>
      </w:r>
      <w:r w:rsidR="007C27B4">
        <w:rPr>
          <w:rFonts w:ascii="Arial" w:hAnsi="Arial" w:cs="Arial"/>
          <w:sz w:val="22"/>
          <w:szCs w:val="22"/>
        </w:rPr>
        <w:t>section</w:t>
      </w:r>
      <w:r w:rsidR="0062027F" w:rsidRPr="00034EBC">
        <w:rPr>
          <w:rFonts w:ascii="Arial" w:hAnsi="Arial" w:cs="Arial"/>
          <w:sz w:val="22"/>
          <w:szCs w:val="22"/>
        </w:rPr>
        <w:t xml:space="preserve"> 26.715(b</w:t>
      </w:r>
      <w:proofErr w:type="gramStart"/>
      <w:r w:rsidR="0062027F" w:rsidRPr="00034EBC">
        <w:rPr>
          <w:rFonts w:ascii="Arial" w:hAnsi="Arial" w:cs="Arial"/>
          <w:sz w:val="22"/>
          <w:szCs w:val="22"/>
        </w:rPr>
        <w:t>)(</w:t>
      </w:r>
      <w:proofErr w:type="gramEnd"/>
      <w:r w:rsidR="0062027F" w:rsidRPr="00034EBC">
        <w:rPr>
          <w:rFonts w:ascii="Arial" w:hAnsi="Arial" w:cs="Arial"/>
          <w:sz w:val="22"/>
          <w:szCs w:val="22"/>
        </w:rPr>
        <w:t>3).</w:t>
      </w:r>
    </w:p>
    <w:p w14:paraId="79060B5E"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77EF119A"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26.137(b)(1)(ii)</w:t>
      </w:r>
      <w:r w:rsidR="0062027F" w:rsidRPr="00034EBC">
        <w:rPr>
          <w:rFonts w:ascii="Arial" w:hAnsi="Arial" w:cs="Arial"/>
          <w:sz w:val="22"/>
          <w:szCs w:val="22"/>
        </w:rPr>
        <w:t xml:space="preserve"> requires the licensee or other entity before using the test, to ensure that the validity screening test, by lot number, effectively identifies specimens of questionable validity by meeting the performance testing and quality control requirements listed in this section.</w:t>
      </w:r>
    </w:p>
    <w:p w14:paraId="298335E9"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29B7F3F4"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26.137(b)(1)(iii)</w:t>
      </w:r>
      <w:r w:rsidR="0062027F" w:rsidRPr="00034EBC">
        <w:rPr>
          <w:rFonts w:ascii="Arial" w:hAnsi="Arial" w:cs="Arial"/>
          <w:sz w:val="22"/>
          <w:szCs w:val="22"/>
        </w:rPr>
        <w:t xml:space="preserve"> requires a licensing testing facility that has placed a validity screening test in service to either verify that the device remains on the SAMHSA-approved list or if the list is </w:t>
      </w:r>
      <w:r w:rsidR="0062027F" w:rsidRPr="00034EBC">
        <w:rPr>
          <w:rFonts w:ascii="Arial" w:hAnsi="Arial" w:cs="Arial"/>
          <w:sz w:val="22"/>
          <w:szCs w:val="22"/>
        </w:rPr>
        <w:lastRenderedPageBreak/>
        <w:t>unavailable, ensure the manufacturer</w:t>
      </w:r>
      <w:r w:rsidR="00CC72BC" w:rsidRPr="00034EBC">
        <w:rPr>
          <w:rFonts w:ascii="Arial" w:hAnsi="Arial" w:cs="Arial"/>
          <w:sz w:val="22"/>
          <w:szCs w:val="22"/>
        </w:rPr>
        <w:t>’</w:t>
      </w:r>
      <w:r w:rsidR="0062027F" w:rsidRPr="00034EBC">
        <w:rPr>
          <w:rFonts w:ascii="Arial" w:hAnsi="Arial" w:cs="Arial"/>
          <w:sz w:val="22"/>
          <w:szCs w:val="22"/>
        </w:rPr>
        <w:t>s documentation documents the test</w:t>
      </w:r>
      <w:r w:rsidR="00CC72BC" w:rsidRPr="00034EBC">
        <w:rPr>
          <w:rFonts w:ascii="Arial" w:hAnsi="Arial" w:cs="Arial"/>
          <w:sz w:val="22"/>
          <w:szCs w:val="22"/>
        </w:rPr>
        <w:t>’</w:t>
      </w:r>
      <w:r w:rsidR="0062027F" w:rsidRPr="00034EBC">
        <w:rPr>
          <w:rFonts w:ascii="Arial" w:hAnsi="Arial" w:cs="Arial"/>
          <w:sz w:val="22"/>
          <w:szCs w:val="22"/>
        </w:rPr>
        <w:t>s validity and that the licensee conducts performance testing at a nominal annual frequency.</w:t>
      </w:r>
    </w:p>
    <w:p w14:paraId="111695FC"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2A849CD2" w14:textId="77777777" w:rsidR="0062027F" w:rsidRPr="00034EBC" w:rsidRDefault="0062027F" w:rsidP="003D52AE">
      <w:pPr>
        <w:widowControl/>
        <w:tabs>
          <w:tab w:val="left" w:pos="-1180"/>
          <w:tab w:val="left" w:pos="-720"/>
          <w:tab w:val="left" w:pos="450"/>
          <w:tab w:val="left" w:pos="990"/>
          <w:tab w:val="left" w:pos="2160"/>
        </w:tabs>
        <w:ind w:left="450"/>
        <w:rPr>
          <w:rFonts w:ascii="Arial" w:hAnsi="Arial" w:cs="Arial"/>
          <w:sz w:val="22"/>
          <w:szCs w:val="22"/>
        </w:rPr>
      </w:pPr>
      <w:r w:rsidRPr="00034EBC">
        <w:rPr>
          <w:rFonts w:ascii="Arial" w:hAnsi="Arial" w:cs="Arial"/>
          <w:sz w:val="22"/>
          <w:szCs w:val="22"/>
        </w:rPr>
        <w:t xml:space="preserve">The above two requirements are necessary to ensure that all point-of-collection testing devices used by a </w:t>
      </w:r>
      <w:r w:rsidR="00FD52B5">
        <w:rPr>
          <w:rFonts w:ascii="Arial" w:hAnsi="Arial" w:cs="Arial"/>
          <w:sz w:val="22"/>
          <w:szCs w:val="22"/>
        </w:rPr>
        <w:t>LTF</w:t>
      </w:r>
      <w:r w:rsidRPr="00034EBC">
        <w:rPr>
          <w:rFonts w:ascii="Arial" w:hAnsi="Arial" w:cs="Arial"/>
          <w:sz w:val="22"/>
          <w:szCs w:val="22"/>
        </w:rPr>
        <w:t xml:space="preserve"> meet certain minimum performance criteria.  This will protect donors from inaccurate test results and provide assurance that specimens of questionable validity are detected.  Recordkeeping requirements for </w:t>
      </w:r>
      <w:r w:rsidR="007C27B4">
        <w:rPr>
          <w:rFonts w:ascii="Arial" w:hAnsi="Arial" w:cs="Arial"/>
          <w:sz w:val="22"/>
          <w:szCs w:val="22"/>
        </w:rPr>
        <w:t>section</w:t>
      </w:r>
      <w:r w:rsidRPr="00034EBC">
        <w:rPr>
          <w:rFonts w:ascii="Arial" w:hAnsi="Arial" w:cs="Arial"/>
          <w:sz w:val="22"/>
          <w:szCs w:val="22"/>
        </w:rPr>
        <w:t> 26.137(b</w:t>
      </w:r>
      <w:proofErr w:type="gramStart"/>
      <w:r w:rsidRPr="00034EBC">
        <w:rPr>
          <w:rFonts w:ascii="Arial" w:hAnsi="Arial" w:cs="Arial"/>
          <w:sz w:val="22"/>
          <w:szCs w:val="22"/>
        </w:rPr>
        <w:t>)(</w:t>
      </w:r>
      <w:proofErr w:type="gramEnd"/>
      <w:r w:rsidRPr="00034EBC">
        <w:rPr>
          <w:rFonts w:ascii="Arial" w:hAnsi="Arial" w:cs="Arial"/>
          <w:sz w:val="22"/>
          <w:szCs w:val="22"/>
        </w:rPr>
        <w:t xml:space="preserve">1)(ii) and (iii) are established by </w:t>
      </w:r>
      <w:r w:rsidR="007C27B4">
        <w:rPr>
          <w:rFonts w:ascii="Arial" w:hAnsi="Arial" w:cs="Arial"/>
          <w:sz w:val="22"/>
          <w:szCs w:val="22"/>
        </w:rPr>
        <w:t>section</w:t>
      </w:r>
      <w:r w:rsidRPr="00034EBC">
        <w:rPr>
          <w:rFonts w:ascii="Arial" w:hAnsi="Arial" w:cs="Arial"/>
          <w:sz w:val="22"/>
          <w:szCs w:val="22"/>
        </w:rPr>
        <w:t> 26.715(b)(7).</w:t>
      </w:r>
    </w:p>
    <w:p w14:paraId="3C80E793"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3840D097" w14:textId="77777777" w:rsidR="0062027F" w:rsidRPr="00034EBC" w:rsidRDefault="00A35700"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26.137(b)(3)</w:t>
      </w:r>
      <w:r w:rsidR="0062027F" w:rsidRPr="00034EBC">
        <w:rPr>
          <w:rFonts w:ascii="Arial" w:hAnsi="Arial" w:cs="Arial"/>
          <w:sz w:val="22"/>
          <w:szCs w:val="22"/>
        </w:rPr>
        <w:t xml:space="preserve"> requires </w:t>
      </w:r>
      <w:r w:rsidR="00FD52B5">
        <w:rPr>
          <w:rFonts w:ascii="Arial" w:hAnsi="Arial" w:cs="Arial"/>
          <w:sz w:val="22"/>
          <w:szCs w:val="22"/>
        </w:rPr>
        <w:t>LTFs</w:t>
      </w:r>
      <w:r w:rsidR="0062027F" w:rsidRPr="00034EBC">
        <w:rPr>
          <w:rFonts w:ascii="Arial" w:hAnsi="Arial" w:cs="Arial"/>
          <w:sz w:val="22"/>
          <w:szCs w:val="22"/>
        </w:rPr>
        <w:t xml:space="preserve"> to submit at least one specimen out of every 10 that test negative using each validity screening test to an HHS-certified laboratory as part of the </w:t>
      </w:r>
      <w:r w:rsidR="00FD52B5">
        <w:rPr>
          <w:rFonts w:ascii="Arial" w:hAnsi="Arial" w:cs="Arial"/>
          <w:sz w:val="22"/>
          <w:szCs w:val="22"/>
        </w:rPr>
        <w:t>LTF</w:t>
      </w:r>
      <w:r w:rsidR="00CC72BC" w:rsidRPr="00034EBC">
        <w:rPr>
          <w:rFonts w:ascii="Arial" w:hAnsi="Arial" w:cs="Arial"/>
          <w:sz w:val="22"/>
          <w:szCs w:val="22"/>
        </w:rPr>
        <w:t>’</w:t>
      </w:r>
      <w:r w:rsidR="0062027F" w:rsidRPr="00034EBC">
        <w:rPr>
          <w:rFonts w:ascii="Arial" w:hAnsi="Arial" w:cs="Arial"/>
          <w:sz w:val="22"/>
          <w:szCs w:val="22"/>
        </w:rPr>
        <w:t xml:space="preserve">s quality assurance program.  This requirement is an integral part of the quality control/quality assurance process and protects donors from inaccurate test results as well as providing assurance that specimens of questionable validity are detected.  Recordkeeping requirements for </w:t>
      </w:r>
      <w:r w:rsidR="007C27B4">
        <w:rPr>
          <w:rFonts w:ascii="Arial" w:hAnsi="Arial" w:cs="Arial"/>
          <w:sz w:val="22"/>
          <w:szCs w:val="22"/>
        </w:rPr>
        <w:t>section</w:t>
      </w:r>
      <w:r w:rsidR="0062027F" w:rsidRPr="00034EBC">
        <w:rPr>
          <w:rFonts w:ascii="Arial" w:hAnsi="Arial" w:cs="Arial"/>
          <w:sz w:val="22"/>
          <w:szCs w:val="22"/>
        </w:rPr>
        <w:t> 26.137(b</w:t>
      </w:r>
      <w:proofErr w:type="gramStart"/>
      <w:r w:rsidR="0062027F" w:rsidRPr="00034EBC">
        <w:rPr>
          <w:rFonts w:ascii="Arial" w:hAnsi="Arial" w:cs="Arial"/>
          <w:sz w:val="22"/>
          <w:szCs w:val="22"/>
        </w:rPr>
        <w:t>)(</w:t>
      </w:r>
      <w:proofErr w:type="gramEnd"/>
      <w:r w:rsidR="0062027F" w:rsidRPr="00034EBC">
        <w:rPr>
          <w:rFonts w:ascii="Arial" w:hAnsi="Arial" w:cs="Arial"/>
          <w:sz w:val="22"/>
          <w:szCs w:val="22"/>
        </w:rPr>
        <w:t xml:space="preserve">3) are established by </w:t>
      </w:r>
      <w:r w:rsidR="007C27B4">
        <w:rPr>
          <w:rFonts w:ascii="Arial" w:hAnsi="Arial" w:cs="Arial"/>
          <w:sz w:val="22"/>
          <w:szCs w:val="22"/>
        </w:rPr>
        <w:t>section</w:t>
      </w:r>
      <w:r w:rsidR="0062027F" w:rsidRPr="00034EBC">
        <w:rPr>
          <w:rFonts w:ascii="Arial" w:hAnsi="Arial" w:cs="Arial"/>
          <w:sz w:val="22"/>
          <w:szCs w:val="22"/>
        </w:rPr>
        <w:t xml:space="preserve"> 26.715(b)(3).  Reporting requirements for false negatives detected under </w:t>
      </w:r>
      <w:r w:rsidR="007C27B4">
        <w:rPr>
          <w:rFonts w:ascii="Arial" w:hAnsi="Arial" w:cs="Arial"/>
          <w:sz w:val="22"/>
          <w:szCs w:val="22"/>
        </w:rPr>
        <w:t>section</w:t>
      </w:r>
      <w:r w:rsidR="0062027F" w:rsidRPr="00034EBC">
        <w:rPr>
          <w:rFonts w:ascii="Arial" w:hAnsi="Arial" w:cs="Arial"/>
          <w:sz w:val="22"/>
          <w:szCs w:val="22"/>
        </w:rPr>
        <w:t> 26.137(b</w:t>
      </w:r>
      <w:proofErr w:type="gramStart"/>
      <w:r w:rsidR="0062027F" w:rsidRPr="00034EBC">
        <w:rPr>
          <w:rFonts w:ascii="Arial" w:hAnsi="Arial" w:cs="Arial"/>
          <w:sz w:val="22"/>
          <w:szCs w:val="22"/>
        </w:rPr>
        <w:t>)(</w:t>
      </w:r>
      <w:proofErr w:type="gramEnd"/>
      <w:r w:rsidR="0062027F" w:rsidRPr="00034EBC">
        <w:rPr>
          <w:rFonts w:ascii="Arial" w:hAnsi="Arial" w:cs="Arial"/>
          <w:sz w:val="22"/>
          <w:szCs w:val="22"/>
        </w:rPr>
        <w:t xml:space="preserve">3) are established by </w:t>
      </w:r>
      <w:r w:rsidR="007C27B4">
        <w:rPr>
          <w:rFonts w:ascii="Arial" w:hAnsi="Arial" w:cs="Arial"/>
          <w:sz w:val="22"/>
          <w:szCs w:val="22"/>
        </w:rPr>
        <w:t>section</w:t>
      </w:r>
      <w:r w:rsidR="0062027F" w:rsidRPr="00034EBC">
        <w:rPr>
          <w:rFonts w:ascii="Arial" w:hAnsi="Arial" w:cs="Arial"/>
          <w:sz w:val="22"/>
          <w:szCs w:val="22"/>
        </w:rPr>
        <w:t> 26.719(c)(3).</w:t>
      </w:r>
    </w:p>
    <w:p w14:paraId="298EF0B2" w14:textId="77777777" w:rsidR="0062027F" w:rsidRPr="00034EBC" w:rsidRDefault="0062027F" w:rsidP="003D52AE">
      <w:pPr>
        <w:widowControl/>
        <w:tabs>
          <w:tab w:val="left" w:pos="-1180"/>
          <w:tab w:val="left" w:pos="-720"/>
          <w:tab w:val="left" w:pos="450"/>
          <w:tab w:val="left" w:pos="990"/>
          <w:tab w:val="left" w:pos="2160"/>
        </w:tabs>
        <w:rPr>
          <w:rFonts w:ascii="Arial" w:hAnsi="Arial" w:cs="Arial"/>
          <w:sz w:val="22"/>
          <w:szCs w:val="22"/>
        </w:rPr>
      </w:pPr>
    </w:p>
    <w:p w14:paraId="6BB4AD36" w14:textId="77777777" w:rsidR="0062027F" w:rsidRPr="00034EBC" w:rsidRDefault="00A35700" w:rsidP="003D52AE">
      <w:pPr>
        <w:widowControl/>
        <w:tabs>
          <w:tab w:val="left" w:pos="-1180"/>
          <w:tab w:val="left" w:pos="-72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26.137(e</w:t>
      </w:r>
      <w:proofErr w:type="gramStart"/>
      <w:r w:rsidR="0062027F" w:rsidRPr="00034EBC">
        <w:rPr>
          <w:rFonts w:ascii="Arial" w:hAnsi="Arial" w:cs="Arial"/>
          <w:sz w:val="22"/>
          <w:szCs w:val="22"/>
          <w:u w:val="single"/>
        </w:rPr>
        <w:t>)(</w:t>
      </w:r>
      <w:proofErr w:type="gramEnd"/>
      <w:r w:rsidR="0062027F" w:rsidRPr="00034EBC">
        <w:rPr>
          <w:rFonts w:ascii="Arial" w:hAnsi="Arial" w:cs="Arial"/>
          <w:sz w:val="22"/>
          <w:szCs w:val="22"/>
          <w:u w:val="single"/>
        </w:rPr>
        <w:t>7)</w:t>
      </w:r>
      <w:r w:rsidR="0062027F" w:rsidRPr="00034EBC">
        <w:rPr>
          <w:rFonts w:ascii="Arial" w:hAnsi="Arial" w:cs="Arial"/>
          <w:sz w:val="22"/>
          <w:szCs w:val="22"/>
        </w:rPr>
        <w:t xml:space="preserve"> requires </w:t>
      </w:r>
      <w:r w:rsidR="00FD52B5">
        <w:rPr>
          <w:rFonts w:ascii="Arial" w:hAnsi="Arial" w:cs="Arial"/>
          <w:sz w:val="22"/>
          <w:szCs w:val="22"/>
        </w:rPr>
        <w:t>LTFs</w:t>
      </w:r>
      <w:r w:rsidR="0062027F" w:rsidRPr="00034EBC">
        <w:rPr>
          <w:rFonts w:ascii="Arial" w:hAnsi="Arial" w:cs="Arial"/>
          <w:sz w:val="22"/>
          <w:szCs w:val="22"/>
        </w:rPr>
        <w:t xml:space="preserve"> to document the implementation of procedures to ensure that carryover </w:t>
      </w:r>
      <w:r w:rsidR="00854BA1" w:rsidRPr="00034EBC">
        <w:rPr>
          <w:rFonts w:ascii="Arial" w:hAnsi="Arial" w:cs="Arial"/>
          <w:sz w:val="22"/>
          <w:szCs w:val="22"/>
        </w:rPr>
        <w:t>(</w:t>
      </w:r>
      <w:r w:rsidR="0062027F" w:rsidRPr="00034EBC">
        <w:rPr>
          <w:rFonts w:ascii="Arial" w:hAnsi="Arial" w:cs="Arial"/>
          <w:sz w:val="22"/>
          <w:szCs w:val="22"/>
        </w:rPr>
        <w:t>i.e., materials from a previous test that have not been adequately purged from the apparatus</w:t>
      </w:r>
      <w:r w:rsidR="00854BA1" w:rsidRPr="00034EBC">
        <w:rPr>
          <w:rFonts w:ascii="Arial" w:hAnsi="Arial" w:cs="Arial"/>
          <w:sz w:val="22"/>
          <w:szCs w:val="22"/>
        </w:rPr>
        <w:t>)</w:t>
      </w:r>
      <w:r w:rsidR="0062027F" w:rsidRPr="00034EBC">
        <w:rPr>
          <w:rFonts w:ascii="Arial" w:hAnsi="Arial" w:cs="Arial"/>
          <w:sz w:val="22"/>
          <w:szCs w:val="22"/>
        </w:rPr>
        <w:t xml:space="preserve"> does not contaminate the testing of a donor</w:t>
      </w:r>
      <w:r w:rsidR="00CC72BC" w:rsidRPr="00034EBC">
        <w:rPr>
          <w:rFonts w:ascii="Arial" w:hAnsi="Arial" w:cs="Arial"/>
          <w:sz w:val="22"/>
          <w:szCs w:val="22"/>
        </w:rPr>
        <w:t>’</w:t>
      </w:r>
      <w:r w:rsidR="0062027F" w:rsidRPr="00034EBC">
        <w:rPr>
          <w:rFonts w:ascii="Arial" w:hAnsi="Arial" w:cs="Arial"/>
          <w:sz w:val="22"/>
          <w:szCs w:val="22"/>
        </w:rPr>
        <w:t>s specimen.</w:t>
      </w:r>
    </w:p>
    <w:p w14:paraId="0D65D493" w14:textId="77777777" w:rsidR="0094257F" w:rsidRPr="00034EBC" w:rsidRDefault="0094257F" w:rsidP="003D52AE">
      <w:pPr>
        <w:widowControl/>
        <w:tabs>
          <w:tab w:val="left" w:pos="-1180"/>
          <w:tab w:val="left" w:pos="-720"/>
          <w:tab w:val="left" w:pos="450"/>
          <w:tab w:val="left" w:pos="990"/>
          <w:tab w:val="left" w:pos="2160"/>
        </w:tabs>
        <w:rPr>
          <w:rFonts w:ascii="Arial" w:hAnsi="Arial" w:cs="Arial"/>
          <w:sz w:val="22"/>
          <w:szCs w:val="22"/>
        </w:rPr>
      </w:pPr>
    </w:p>
    <w:p w14:paraId="1698CADF" w14:textId="77777777" w:rsidR="0062027F" w:rsidRPr="00034EBC" w:rsidRDefault="00A35700" w:rsidP="003D52AE">
      <w:pPr>
        <w:widowControl/>
        <w:tabs>
          <w:tab w:val="left" w:pos="-1180"/>
          <w:tab w:val="left" w:pos="-72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26.137(f)(5)</w:t>
      </w:r>
      <w:r w:rsidR="0062027F" w:rsidRPr="00034EBC">
        <w:rPr>
          <w:rFonts w:ascii="Arial" w:hAnsi="Arial" w:cs="Arial"/>
          <w:sz w:val="22"/>
          <w:szCs w:val="22"/>
        </w:rPr>
        <w:t xml:space="preserve"> requires </w:t>
      </w:r>
      <w:r w:rsidR="00FD52B5">
        <w:rPr>
          <w:rFonts w:ascii="Arial" w:hAnsi="Arial" w:cs="Arial"/>
          <w:sz w:val="22"/>
          <w:szCs w:val="22"/>
        </w:rPr>
        <w:t>LTFs</w:t>
      </w:r>
      <w:r w:rsidR="0062027F" w:rsidRPr="00034EBC">
        <w:rPr>
          <w:rFonts w:ascii="Arial" w:hAnsi="Arial" w:cs="Arial"/>
          <w:sz w:val="22"/>
          <w:szCs w:val="22"/>
        </w:rPr>
        <w:t xml:space="preserve"> to prepare a record of findings and corrective actions taken, where applicable, for all investigations of any testing errors or unsatisfactory performance discovered in the testing of quality control samples, in the testing of actual specimens, or through the processing of management reviews or MRO reviews.  The record must be signed and dated by the individuals who are responsible for the day-to-day management of the </w:t>
      </w:r>
      <w:r w:rsidR="00FD52B5">
        <w:rPr>
          <w:rFonts w:ascii="Arial" w:hAnsi="Arial" w:cs="Arial"/>
          <w:sz w:val="22"/>
          <w:szCs w:val="22"/>
        </w:rPr>
        <w:t>LTF</w:t>
      </w:r>
      <w:r w:rsidR="0062027F" w:rsidRPr="00034EBC">
        <w:rPr>
          <w:rFonts w:ascii="Arial" w:hAnsi="Arial" w:cs="Arial"/>
          <w:sz w:val="22"/>
          <w:szCs w:val="22"/>
        </w:rPr>
        <w:t xml:space="preserve"> and reported to appropriate levels of management.</w:t>
      </w:r>
    </w:p>
    <w:p w14:paraId="7EAB7AB7" w14:textId="77777777" w:rsidR="0062027F" w:rsidRPr="00034EBC" w:rsidRDefault="0062027F" w:rsidP="003D52AE">
      <w:pPr>
        <w:widowControl/>
        <w:tabs>
          <w:tab w:val="left" w:pos="-1180"/>
          <w:tab w:val="left" w:pos="-720"/>
          <w:tab w:val="left" w:pos="450"/>
          <w:tab w:val="left" w:pos="990"/>
          <w:tab w:val="left" w:pos="2160"/>
        </w:tabs>
        <w:rPr>
          <w:rFonts w:ascii="Arial" w:hAnsi="Arial" w:cs="Arial"/>
          <w:sz w:val="22"/>
          <w:szCs w:val="22"/>
        </w:rPr>
      </w:pPr>
    </w:p>
    <w:p w14:paraId="138FB70B" w14:textId="77777777" w:rsidR="0062027F" w:rsidRPr="00034EBC" w:rsidRDefault="00A35700" w:rsidP="003D52AE">
      <w:pPr>
        <w:widowControl/>
        <w:tabs>
          <w:tab w:val="left" w:pos="-1180"/>
          <w:tab w:val="left" w:pos="-72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26.137(h)</w:t>
      </w:r>
      <w:r w:rsidR="0062027F" w:rsidRPr="00034EBC">
        <w:rPr>
          <w:rFonts w:ascii="Arial" w:hAnsi="Arial" w:cs="Arial"/>
          <w:sz w:val="22"/>
          <w:szCs w:val="22"/>
        </w:rPr>
        <w:t xml:space="preserve"> requires standards and controls to be labeled with dates of when received, when prepared or opened, when placed in service, and when scheduled for expiration.</w:t>
      </w:r>
    </w:p>
    <w:p w14:paraId="0B6DDE84"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10FE264D" w14:textId="77777777" w:rsidR="0062027F" w:rsidRPr="00034EBC" w:rsidRDefault="0062027F" w:rsidP="003D52AE">
      <w:pPr>
        <w:widowControl/>
        <w:tabs>
          <w:tab w:val="left" w:pos="-1180"/>
          <w:tab w:val="left" w:pos="-720"/>
          <w:tab w:val="left" w:pos="450"/>
          <w:tab w:val="left" w:pos="990"/>
          <w:tab w:val="left" w:pos="2160"/>
        </w:tabs>
        <w:ind w:left="360"/>
        <w:rPr>
          <w:rFonts w:ascii="Arial" w:hAnsi="Arial" w:cs="Arial"/>
          <w:sz w:val="22"/>
          <w:szCs w:val="22"/>
        </w:rPr>
      </w:pPr>
      <w:r w:rsidRPr="00034EBC">
        <w:rPr>
          <w:rFonts w:ascii="Arial" w:hAnsi="Arial" w:cs="Arial"/>
          <w:sz w:val="22"/>
          <w:szCs w:val="22"/>
        </w:rPr>
        <w:t xml:space="preserve">The above three requirements are an integral part of the quality assurance/quality control process for all testing and laboratory facilities.  The requirements are necessary to protect donors from inaccurate results and to provide assurance that specimens of questionable validity are detected.  Recordkeeping requirements for </w:t>
      </w:r>
      <w:r w:rsidR="007C27B4">
        <w:rPr>
          <w:rFonts w:ascii="Arial" w:hAnsi="Arial" w:cs="Arial"/>
          <w:sz w:val="22"/>
          <w:szCs w:val="22"/>
        </w:rPr>
        <w:t>section</w:t>
      </w:r>
      <w:r w:rsidRPr="00034EBC">
        <w:rPr>
          <w:rFonts w:ascii="Arial" w:hAnsi="Arial" w:cs="Arial"/>
          <w:sz w:val="22"/>
          <w:szCs w:val="22"/>
        </w:rPr>
        <w:t> 26.137(e</w:t>
      </w:r>
      <w:proofErr w:type="gramStart"/>
      <w:r w:rsidRPr="00034EBC">
        <w:rPr>
          <w:rFonts w:ascii="Arial" w:hAnsi="Arial" w:cs="Arial"/>
          <w:sz w:val="22"/>
          <w:szCs w:val="22"/>
        </w:rPr>
        <w:t>)(</w:t>
      </w:r>
      <w:proofErr w:type="gramEnd"/>
      <w:r w:rsidRPr="00034EBC">
        <w:rPr>
          <w:rFonts w:ascii="Arial" w:hAnsi="Arial" w:cs="Arial"/>
          <w:sz w:val="22"/>
          <w:szCs w:val="22"/>
        </w:rPr>
        <w:t xml:space="preserve">8) are established by </w:t>
      </w:r>
      <w:r w:rsidR="007C27B4">
        <w:rPr>
          <w:rFonts w:ascii="Arial" w:hAnsi="Arial" w:cs="Arial"/>
          <w:sz w:val="22"/>
          <w:szCs w:val="22"/>
        </w:rPr>
        <w:t>section</w:t>
      </w:r>
      <w:r w:rsidRPr="00034EBC">
        <w:rPr>
          <w:rFonts w:ascii="Arial" w:hAnsi="Arial" w:cs="Arial"/>
          <w:sz w:val="22"/>
          <w:szCs w:val="22"/>
        </w:rPr>
        <w:t xml:space="preserve"> 26.715(b)(3); </w:t>
      </w:r>
      <w:r w:rsidR="007C27B4">
        <w:rPr>
          <w:rFonts w:ascii="Arial" w:hAnsi="Arial" w:cs="Arial"/>
          <w:sz w:val="22"/>
          <w:szCs w:val="22"/>
        </w:rPr>
        <w:t>section</w:t>
      </w:r>
      <w:r w:rsidRPr="00034EBC">
        <w:rPr>
          <w:rFonts w:ascii="Arial" w:hAnsi="Arial" w:cs="Arial"/>
          <w:sz w:val="22"/>
          <w:szCs w:val="22"/>
        </w:rPr>
        <w:t xml:space="preserve"> 26.137(f) established by </w:t>
      </w:r>
      <w:r w:rsidR="007C27B4">
        <w:rPr>
          <w:rFonts w:ascii="Arial" w:hAnsi="Arial" w:cs="Arial"/>
          <w:sz w:val="22"/>
          <w:szCs w:val="22"/>
        </w:rPr>
        <w:t>section</w:t>
      </w:r>
      <w:r w:rsidRPr="00034EBC">
        <w:rPr>
          <w:rFonts w:ascii="Arial" w:hAnsi="Arial" w:cs="Arial"/>
          <w:sz w:val="22"/>
          <w:szCs w:val="22"/>
        </w:rPr>
        <w:t xml:space="preserve"> 26.715(b)(8); and, </w:t>
      </w:r>
      <w:r w:rsidR="007C27B4">
        <w:rPr>
          <w:rFonts w:ascii="Arial" w:hAnsi="Arial" w:cs="Arial"/>
          <w:sz w:val="22"/>
          <w:szCs w:val="22"/>
        </w:rPr>
        <w:t>section</w:t>
      </w:r>
      <w:r w:rsidRPr="00034EBC">
        <w:rPr>
          <w:rFonts w:ascii="Arial" w:hAnsi="Arial" w:cs="Arial"/>
          <w:sz w:val="22"/>
          <w:szCs w:val="22"/>
        </w:rPr>
        <w:t xml:space="preserve"> 26.137(h) are established by </w:t>
      </w:r>
      <w:r w:rsidR="007C27B4">
        <w:rPr>
          <w:rFonts w:ascii="Arial" w:hAnsi="Arial" w:cs="Arial"/>
          <w:sz w:val="22"/>
          <w:szCs w:val="22"/>
        </w:rPr>
        <w:t>section</w:t>
      </w:r>
      <w:r w:rsidRPr="00034EBC">
        <w:rPr>
          <w:rFonts w:ascii="Arial" w:hAnsi="Arial" w:cs="Arial"/>
          <w:sz w:val="22"/>
          <w:szCs w:val="22"/>
        </w:rPr>
        <w:t> 26.715(b)(5).</w:t>
      </w:r>
    </w:p>
    <w:p w14:paraId="0110223B"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62FDE522" w14:textId="77777777" w:rsidR="0062027F" w:rsidRPr="00034EBC" w:rsidRDefault="00A35700" w:rsidP="003D52AE">
      <w:pPr>
        <w:widowControl/>
        <w:tabs>
          <w:tab w:val="left" w:pos="-1180"/>
          <w:tab w:val="left" w:pos="-72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26.139(d)</w:t>
      </w:r>
      <w:r w:rsidR="0062027F" w:rsidRPr="00034EBC">
        <w:rPr>
          <w:rFonts w:ascii="Arial" w:hAnsi="Arial" w:cs="Arial"/>
          <w:sz w:val="22"/>
          <w:szCs w:val="22"/>
        </w:rPr>
        <w:t xml:space="preserve"> requires </w:t>
      </w:r>
      <w:r w:rsidR="00FD52B5">
        <w:rPr>
          <w:rFonts w:ascii="Arial" w:hAnsi="Arial" w:cs="Arial"/>
          <w:sz w:val="22"/>
          <w:szCs w:val="22"/>
        </w:rPr>
        <w:t>LTFs</w:t>
      </w:r>
      <w:r w:rsidR="0062027F" w:rsidRPr="00034EBC">
        <w:rPr>
          <w:rFonts w:ascii="Arial" w:hAnsi="Arial" w:cs="Arial"/>
          <w:sz w:val="22"/>
          <w:szCs w:val="22"/>
        </w:rPr>
        <w:t xml:space="preserve"> to prepare information for annual reports to the NRC, as required in </w:t>
      </w:r>
      <w:r w:rsidR="007C27B4">
        <w:rPr>
          <w:rFonts w:ascii="Arial" w:hAnsi="Arial" w:cs="Arial"/>
          <w:sz w:val="22"/>
          <w:szCs w:val="22"/>
        </w:rPr>
        <w:t>section</w:t>
      </w:r>
      <w:r w:rsidR="0062027F" w:rsidRPr="00034EBC">
        <w:rPr>
          <w:rFonts w:ascii="Arial" w:hAnsi="Arial" w:cs="Arial"/>
          <w:sz w:val="22"/>
          <w:szCs w:val="22"/>
        </w:rPr>
        <w:t> 26.717.  This requirement is necessary to ensure that the NRC can monitor testing program effectiveness.  The NRC has concluded that annual reporting creates the appropriate balance between reporting burden and the NRC</w:t>
      </w:r>
      <w:r w:rsidR="00854BA1" w:rsidRPr="00034EBC">
        <w:rPr>
          <w:rFonts w:ascii="Arial" w:hAnsi="Arial" w:cs="Arial"/>
          <w:sz w:val="22"/>
          <w:szCs w:val="22"/>
        </w:rPr>
        <w:t>’</w:t>
      </w:r>
      <w:r w:rsidR="0062027F" w:rsidRPr="00034EBC">
        <w:rPr>
          <w:rFonts w:ascii="Arial" w:hAnsi="Arial" w:cs="Arial"/>
          <w:sz w:val="22"/>
          <w:szCs w:val="22"/>
        </w:rPr>
        <w:t xml:space="preserve">s need for information.  Section 26.717 specifies the program performance data is to be included in the annual report.  Reporting requirements under </w:t>
      </w:r>
      <w:r w:rsidR="007C27B4">
        <w:rPr>
          <w:rFonts w:ascii="Arial" w:hAnsi="Arial" w:cs="Arial"/>
          <w:sz w:val="22"/>
          <w:szCs w:val="22"/>
        </w:rPr>
        <w:t>section</w:t>
      </w:r>
      <w:r w:rsidR="0062027F" w:rsidRPr="00034EBC">
        <w:rPr>
          <w:rFonts w:ascii="Arial" w:hAnsi="Arial" w:cs="Arial"/>
          <w:sz w:val="22"/>
          <w:szCs w:val="22"/>
        </w:rPr>
        <w:t xml:space="preserve"> 26.139(d) are established by </w:t>
      </w:r>
      <w:r w:rsidR="007C27B4">
        <w:rPr>
          <w:rFonts w:ascii="Arial" w:hAnsi="Arial" w:cs="Arial"/>
          <w:sz w:val="22"/>
          <w:szCs w:val="22"/>
        </w:rPr>
        <w:t>section</w:t>
      </w:r>
      <w:r w:rsidR="0062027F" w:rsidRPr="00034EBC">
        <w:rPr>
          <w:rFonts w:ascii="Arial" w:hAnsi="Arial" w:cs="Arial"/>
          <w:sz w:val="22"/>
          <w:szCs w:val="22"/>
        </w:rPr>
        <w:t> 26.717(b) and (e).</w:t>
      </w:r>
    </w:p>
    <w:p w14:paraId="414C2FEE" w14:textId="77777777" w:rsidR="0062027F" w:rsidRPr="00034EBC" w:rsidRDefault="0062027F" w:rsidP="003D52AE">
      <w:pPr>
        <w:widowControl/>
        <w:tabs>
          <w:tab w:val="left" w:pos="-1180"/>
          <w:tab w:val="left" w:pos="-720"/>
          <w:tab w:val="left" w:pos="450"/>
          <w:tab w:val="left" w:pos="990"/>
          <w:tab w:val="left" w:pos="2160"/>
        </w:tabs>
        <w:rPr>
          <w:rFonts w:ascii="Arial" w:hAnsi="Arial" w:cs="Arial"/>
          <w:sz w:val="22"/>
          <w:szCs w:val="22"/>
        </w:rPr>
      </w:pPr>
    </w:p>
    <w:p w14:paraId="22D795F4" w14:textId="77777777" w:rsidR="0062027F" w:rsidRPr="00034EBC" w:rsidRDefault="00A35700" w:rsidP="003D52AE">
      <w:pPr>
        <w:widowControl/>
        <w:tabs>
          <w:tab w:val="left" w:pos="-1180"/>
          <w:tab w:val="left" w:pos="-72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26.153(e)</w:t>
      </w:r>
      <w:r w:rsidR="0062027F" w:rsidRPr="00034EBC">
        <w:rPr>
          <w:rFonts w:ascii="Arial" w:hAnsi="Arial" w:cs="Arial"/>
          <w:sz w:val="22"/>
          <w:szCs w:val="22"/>
        </w:rPr>
        <w:t xml:space="preserve"> requires a licensee or other entity, before awarding a contract to an HHS-certified laboratory, to conduct a pre-award inspection and evaluation of the procedural aspects of the laboratory</w:t>
      </w:r>
      <w:r w:rsidR="00854BA1" w:rsidRPr="00034EBC">
        <w:rPr>
          <w:rFonts w:ascii="Arial" w:hAnsi="Arial" w:cs="Arial"/>
          <w:sz w:val="22"/>
          <w:szCs w:val="22"/>
        </w:rPr>
        <w:t>’</w:t>
      </w:r>
      <w:r w:rsidR="0062027F" w:rsidRPr="00034EBC">
        <w:rPr>
          <w:rFonts w:ascii="Arial" w:hAnsi="Arial" w:cs="Arial"/>
          <w:sz w:val="22"/>
          <w:szCs w:val="22"/>
        </w:rPr>
        <w:t>s drug testing operations.</w:t>
      </w:r>
    </w:p>
    <w:p w14:paraId="43A078F9" w14:textId="77777777" w:rsidR="0062027F" w:rsidRPr="00034EBC" w:rsidRDefault="0062027F" w:rsidP="003D52AE">
      <w:pPr>
        <w:widowControl/>
        <w:tabs>
          <w:tab w:val="left" w:pos="-1180"/>
          <w:tab w:val="left" w:pos="-720"/>
          <w:tab w:val="left" w:pos="450"/>
          <w:tab w:val="left" w:pos="990"/>
          <w:tab w:val="left" w:pos="2160"/>
        </w:tabs>
        <w:rPr>
          <w:rFonts w:ascii="Arial" w:hAnsi="Arial" w:cs="Arial"/>
          <w:sz w:val="22"/>
          <w:szCs w:val="22"/>
        </w:rPr>
      </w:pPr>
    </w:p>
    <w:p w14:paraId="7E4DBF4C" w14:textId="77777777" w:rsidR="0062027F" w:rsidRPr="00034EBC" w:rsidRDefault="00A35700" w:rsidP="003D52AE">
      <w:pPr>
        <w:widowControl/>
        <w:tabs>
          <w:tab w:val="left" w:pos="-1180"/>
          <w:tab w:val="left" w:pos="-720"/>
          <w:tab w:val="left" w:pos="450"/>
          <w:tab w:val="left" w:pos="990"/>
          <w:tab w:val="left" w:pos="2160"/>
        </w:tabs>
        <w:rPr>
          <w:rFonts w:ascii="Arial" w:hAnsi="Arial" w:cs="Arial"/>
          <w:sz w:val="22"/>
          <w:szCs w:val="22"/>
        </w:rPr>
      </w:pPr>
      <w:r w:rsidRPr="00034EBC">
        <w:rPr>
          <w:rFonts w:ascii="Arial" w:hAnsi="Arial" w:cs="Arial"/>
          <w:sz w:val="22"/>
          <w:szCs w:val="22"/>
          <w:u w:val="single"/>
        </w:rPr>
        <w:lastRenderedPageBreak/>
        <w:t>10 CFR</w:t>
      </w:r>
      <w:r w:rsidR="0062027F" w:rsidRPr="00034EBC">
        <w:rPr>
          <w:rFonts w:ascii="Arial" w:hAnsi="Arial" w:cs="Arial"/>
          <w:sz w:val="22"/>
          <w:szCs w:val="22"/>
          <w:u w:val="single"/>
        </w:rPr>
        <w:t xml:space="preserve"> 26.153(f)</w:t>
      </w:r>
      <w:r w:rsidR="0062027F" w:rsidRPr="00034EBC">
        <w:rPr>
          <w:rFonts w:ascii="Arial" w:hAnsi="Arial" w:cs="Arial"/>
          <w:sz w:val="22"/>
          <w:szCs w:val="22"/>
        </w:rPr>
        <w:t xml:space="preserve"> requires licensees</w:t>
      </w:r>
      <w:r w:rsidR="00854BA1" w:rsidRPr="00034EBC">
        <w:rPr>
          <w:rFonts w:ascii="Arial" w:hAnsi="Arial" w:cs="Arial"/>
          <w:sz w:val="22"/>
          <w:szCs w:val="22"/>
        </w:rPr>
        <w:t>’</w:t>
      </w:r>
      <w:r w:rsidR="0062027F" w:rsidRPr="00034EBC">
        <w:rPr>
          <w:rFonts w:ascii="Arial" w:hAnsi="Arial" w:cs="Arial"/>
          <w:sz w:val="22"/>
          <w:szCs w:val="22"/>
        </w:rPr>
        <w:t xml:space="preserve"> and other entities</w:t>
      </w:r>
      <w:r w:rsidR="00854BA1" w:rsidRPr="00034EBC">
        <w:rPr>
          <w:rFonts w:ascii="Arial" w:hAnsi="Arial" w:cs="Arial"/>
          <w:sz w:val="22"/>
          <w:szCs w:val="22"/>
        </w:rPr>
        <w:t xml:space="preserve">’ </w:t>
      </w:r>
      <w:r w:rsidR="0062027F" w:rsidRPr="00034EBC">
        <w:rPr>
          <w:rFonts w:ascii="Arial" w:hAnsi="Arial" w:cs="Arial"/>
          <w:sz w:val="22"/>
          <w:szCs w:val="22"/>
        </w:rPr>
        <w:t>contracts with HHS-certified laboratories to implement all applicable obligations of Part 26 and specifies minimum requirements.</w:t>
      </w:r>
    </w:p>
    <w:p w14:paraId="07B0B475"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2107AB12" w14:textId="77777777" w:rsidR="0062027F" w:rsidRPr="00034EBC" w:rsidRDefault="0062027F" w:rsidP="003D52AE">
      <w:pPr>
        <w:widowControl/>
        <w:tabs>
          <w:tab w:val="left" w:pos="-1180"/>
          <w:tab w:val="left" w:pos="-720"/>
          <w:tab w:val="left" w:pos="450"/>
          <w:tab w:val="left" w:pos="990"/>
          <w:tab w:val="left" w:pos="2160"/>
        </w:tabs>
        <w:ind w:left="450"/>
        <w:rPr>
          <w:rFonts w:ascii="Arial" w:hAnsi="Arial" w:cs="Arial"/>
          <w:sz w:val="22"/>
          <w:szCs w:val="22"/>
        </w:rPr>
      </w:pPr>
      <w:r w:rsidRPr="00034EBC">
        <w:rPr>
          <w:rFonts w:ascii="Arial" w:hAnsi="Arial" w:cs="Arial"/>
          <w:sz w:val="22"/>
          <w:szCs w:val="22"/>
        </w:rPr>
        <w:t xml:space="preserve">The above three recordkeeping of the pre-award inspection and evaluation in the form of documentation of the inspection and evaluation ensures that FFD program personnel and managers not personally participating in the inspection and evaluation can review and assess the qualifications of the laboratory and make informed decisions about contracting with that laboratory.  Recordkeeping requirements for </w:t>
      </w:r>
      <w:r w:rsidR="007C27B4">
        <w:rPr>
          <w:rFonts w:ascii="Arial" w:hAnsi="Arial" w:cs="Arial"/>
          <w:sz w:val="22"/>
          <w:szCs w:val="22"/>
        </w:rPr>
        <w:t>section</w:t>
      </w:r>
      <w:r w:rsidRPr="00034EBC">
        <w:rPr>
          <w:rFonts w:ascii="Arial" w:hAnsi="Arial" w:cs="Arial"/>
          <w:sz w:val="22"/>
          <w:szCs w:val="22"/>
        </w:rPr>
        <w:t xml:space="preserve"> 26.153(e) are established by </w:t>
      </w:r>
      <w:r w:rsidR="007C27B4">
        <w:rPr>
          <w:rFonts w:ascii="Arial" w:hAnsi="Arial" w:cs="Arial"/>
          <w:sz w:val="22"/>
          <w:szCs w:val="22"/>
        </w:rPr>
        <w:t>section</w:t>
      </w:r>
      <w:r w:rsidRPr="00034EBC">
        <w:rPr>
          <w:rFonts w:ascii="Arial" w:hAnsi="Arial" w:cs="Arial"/>
          <w:sz w:val="22"/>
          <w:szCs w:val="22"/>
        </w:rPr>
        <w:t> 26.715(b</w:t>
      </w:r>
      <w:proofErr w:type="gramStart"/>
      <w:r w:rsidRPr="00034EBC">
        <w:rPr>
          <w:rFonts w:ascii="Arial" w:hAnsi="Arial" w:cs="Arial"/>
          <w:sz w:val="22"/>
          <w:szCs w:val="22"/>
        </w:rPr>
        <w:t>)(</w:t>
      </w:r>
      <w:proofErr w:type="gramEnd"/>
      <w:r w:rsidRPr="00034EBC">
        <w:rPr>
          <w:rFonts w:ascii="Arial" w:hAnsi="Arial" w:cs="Arial"/>
          <w:sz w:val="22"/>
          <w:szCs w:val="22"/>
        </w:rPr>
        <w:t xml:space="preserve">9) and </w:t>
      </w:r>
      <w:r w:rsidR="007C27B4">
        <w:rPr>
          <w:rFonts w:ascii="Arial" w:hAnsi="Arial" w:cs="Arial"/>
          <w:sz w:val="22"/>
          <w:szCs w:val="22"/>
        </w:rPr>
        <w:t>section</w:t>
      </w:r>
      <w:r w:rsidRPr="00034EBC">
        <w:rPr>
          <w:rFonts w:ascii="Arial" w:hAnsi="Arial" w:cs="Arial"/>
          <w:sz w:val="22"/>
          <w:szCs w:val="22"/>
        </w:rPr>
        <w:t xml:space="preserve"> 26.153(f) is established by </w:t>
      </w:r>
      <w:r w:rsidR="007C27B4">
        <w:rPr>
          <w:rFonts w:ascii="Arial" w:hAnsi="Arial" w:cs="Arial"/>
          <w:sz w:val="22"/>
          <w:szCs w:val="22"/>
        </w:rPr>
        <w:t>section</w:t>
      </w:r>
      <w:r w:rsidRPr="00034EBC">
        <w:rPr>
          <w:rFonts w:ascii="Arial" w:hAnsi="Arial" w:cs="Arial"/>
          <w:sz w:val="22"/>
          <w:szCs w:val="22"/>
        </w:rPr>
        <w:t> 26.713(e).</w:t>
      </w:r>
    </w:p>
    <w:p w14:paraId="3E3A9EB7"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69E7AFC4" w14:textId="77777777" w:rsidR="0062027F" w:rsidRPr="00034EBC" w:rsidRDefault="00A35700" w:rsidP="003D52AE">
      <w:pPr>
        <w:widowControl/>
        <w:tabs>
          <w:tab w:val="left" w:pos="-1180"/>
          <w:tab w:val="left" w:pos="-72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26.153(g)</w:t>
      </w:r>
      <w:r w:rsidR="0062027F" w:rsidRPr="00034EBC">
        <w:rPr>
          <w:rFonts w:ascii="Arial" w:hAnsi="Arial" w:cs="Arial"/>
          <w:sz w:val="22"/>
          <w:szCs w:val="22"/>
        </w:rPr>
        <w:t xml:space="preserve"> requires licensees or other entities who use a form other than the current Federal custody-and-control form to provide a memorandum to the HHS-certified laboratory explaining why a non-Federal form was used, and to ensure that the form used contains all the required information on the Federal Drug Testing </w:t>
      </w:r>
      <w:r w:rsidR="006202C1">
        <w:rPr>
          <w:rFonts w:ascii="Arial" w:hAnsi="Arial" w:cs="Arial"/>
          <w:sz w:val="22"/>
          <w:szCs w:val="22"/>
        </w:rPr>
        <w:t>CCF</w:t>
      </w:r>
      <w:r w:rsidR="0062027F" w:rsidRPr="00034EBC">
        <w:rPr>
          <w:rFonts w:ascii="Arial" w:hAnsi="Arial" w:cs="Arial"/>
          <w:sz w:val="22"/>
          <w:szCs w:val="22"/>
        </w:rPr>
        <w:t xml:space="preserve"> (OMB Control No. 0930-0158).  This requirement is consistent with the HHS Guidelines stating that laboratories may reject any specimen that is submitted for testing with a non-Federal custody-and-control form unless the licensee or other entity provides a memorandum for the record.  This paragraph is necessary to prevent licensee</w:t>
      </w:r>
      <w:r w:rsidR="00FD52B5">
        <w:rPr>
          <w:rFonts w:ascii="Arial" w:hAnsi="Arial" w:cs="Arial"/>
          <w:sz w:val="22"/>
          <w:szCs w:val="22"/>
        </w:rPr>
        <w:t>’</w:t>
      </w:r>
      <w:r w:rsidR="0062027F" w:rsidRPr="00034EBC">
        <w:rPr>
          <w:rFonts w:ascii="Arial" w:hAnsi="Arial" w:cs="Arial"/>
          <w:sz w:val="22"/>
          <w:szCs w:val="22"/>
        </w:rPr>
        <w:t>s and other entity</w:t>
      </w:r>
      <w:r w:rsidR="00FD52B5">
        <w:rPr>
          <w:rFonts w:ascii="Arial" w:hAnsi="Arial" w:cs="Arial"/>
          <w:sz w:val="22"/>
          <w:szCs w:val="22"/>
        </w:rPr>
        <w:t>’</w:t>
      </w:r>
      <w:r w:rsidR="0062027F" w:rsidRPr="00034EBC">
        <w:rPr>
          <w:rFonts w:ascii="Arial" w:hAnsi="Arial" w:cs="Arial"/>
          <w:sz w:val="22"/>
          <w:szCs w:val="22"/>
        </w:rPr>
        <w:t xml:space="preserve">s specimens from being rejected.  </w:t>
      </w:r>
      <w:r w:rsidR="00110793">
        <w:rPr>
          <w:rFonts w:ascii="Arial" w:hAnsi="Arial" w:cs="Arial"/>
          <w:sz w:val="22"/>
          <w:szCs w:val="22"/>
        </w:rPr>
        <w:t>R</w:t>
      </w:r>
      <w:r w:rsidR="0062027F" w:rsidRPr="00034EBC">
        <w:rPr>
          <w:rFonts w:ascii="Arial" w:hAnsi="Arial" w:cs="Arial"/>
          <w:sz w:val="22"/>
          <w:szCs w:val="22"/>
        </w:rPr>
        <w:t xml:space="preserve">ecordkeeping requirements for </w:t>
      </w:r>
      <w:r w:rsidR="007C27B4">
        <w:rPr>
          <w:rFonts w:ascii="Arial" w:hAnsi="Arial" w:cs="Arial"/>
          <w:sz w:val="22"/>
          <w:szCs w:val="22"/>
        </w:rPr>
        <w:t>section</w:t>
      </w:r>
      <w:r w:rsidR="0062027F" w:rsidRPr="00034EBC">
        <w:rPr>
          <w:rFonts w:ascii="Arial" w:hAnsi="Arial" w:cs="Arial"/>
          <w:sz w:val="22"/>
          <w:szCs w:val="22"/>
        </w:rPr>
        <w:t xml:space="preserve"> 26.153(g) are established by </w:t>
      </w:r>
      <w:r w:rsidR="007C27B4">
        <w:rPr>
          <w:rFonts w:ascii="Arial" w:hAnsi="Arial" w:cs="Arial"/>
          <w:sz w:val="22"/>
          <w:szCs w:val="22"/>
        </w:rPr>
        <w:t>section</w:t>
      </w:r>
      <w:r w:rsidR="0062027F" w:rsidRPr="00034EBC">
        <w:rPr>
          <w:rFonts w:ascii="Arial" w:hAnsi="Arial" w:cs="Arial"/>
          <w:sz w:val="22"/>
          <w:szCs w:val="22"/>
        </w:rPr>
        <w:t> 26.715(b</w:t>
      </w:r>
      <w:proofErr w:type="gramStart"/>
      <w:r w:rsidR="0062027F" w:rsidRPr="00034EBC">
        <w:rPr>
          <w:rFonts w:ascii="Arial" w:hAnsi="Arial" w:cs="Arial"/>
          <w:sz w:val="22"/>
          <w:szCs w:val="22"/>
        </w:rPr>
        <w:t>)(</w:t>
      </w:r>
      <w:proofErr w:type="gramEnd"/>
      <w:r w:rsidR="0062027F" w:rsidRPr="00034EBC">
        <w:rPr>
          <w:rFonts w:ascii="Arial" w:hAnsi="Arial" w:cs="Arial"/>
          <w:sz w:val="22"/>
          <w:szCs w:val="22"/>
        </w:rPr>
        <w:t>2).</w:t>
      </w:r>
    </w:p>
    <w:p w14:paraId="784ED182"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u w:val="single"/>
        </w:rPr>
      </w:pPr>
    </w:p>
    <w:p w14:paraId="02C86A3B"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26.155(a</w:t>
      </w:r>
      <w:proofErr w:type="gramStart"/>
      <w:r w:rsidR="0062027F" w:rsidRPr="00034EBC">
        <w:rPr>
          <w:rFonts w:ascii="Arial" w:hAnsi="Arial" w:cs="Arial"/>
          <w:sz w:val="22"/>
          <w:szCs w:val="22"/>
          <w:u w:val="single"/>
        </w:rPr>
        <w:t>)(</w:t>
      </w:r>
      <w:proofErr w:type="gramEnd"/>
      <w:r w:rsidR="0062027F" w:rsidRPr="00034EBC">
        <w:rPr>
          <w:rFonts w:ascii="Arial" w:hAnsi="Arial" w:cs="Arial"/>
          <w:sz w:val="22"/>
          <w:szCs w:val="22"/>
          <w:u w:val="single"/>
        </w:rPr>
        <w:t>1)</w:t>
      </w:r>
      <w:r w:rsidR="0062027F" w:rsidRPr="00034EBC">
        <w:rPr>
          <w:rFonts w:ascii="Arial" w:hAnsi="Arial" w:cs="Arial"/>
          <w:sz w:val="22"/>
          <w:szCs w:val="22"/>
        </w:rPr>
        <w:t xml:space="preserve"> requires day-to-day management of the HHS-certified laboratory to be performed by an individual with documented scientific qualifications in analytic forensic toxicology.</w:t>
      </w:r>
    </w:p>
    <w:p w14:paraId="5DA0129A"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60F68E7D"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26.155(a</w:t>
      </w:r>
      <w:proofErr w:type="gramStart"/>
      <w:r w:rsidR="0062027F" w:rsidRPr="00034EBC">
        <w:rPr>
          <w:rFonts w:ascii="Arial" w:hAnsi="Arial" w:cs="Arial"/>
          <w:sz w:val="22"/>
          <w:szCs w:val="22"/>
          <w:u w:val="single"/>
        </w:rPr>
        <w:t>)(</w:t>
      </w:r>
      <w:proofErr w:type="gramEnd"/>
      <w:r w:rsidR="0062027F" w:rsidRPr="00034EBC">
        <w:rPr>
          <w:rFonts w:ascii="Arial" w:hAnsi="Arial" w:cs="Arial"/>
          <w:sz w:val="22"/>
          <w:szCs w:val="22"/>
          <w:u w:val="single"/>
        </w:rPr>
        <w:t>3)</w:t>
      </w:r>
      <w:r w:rsidR="0062027F" w:rsidRPr="00034EBC">
        <w:rPr>
          <w:rFonts w:ascii="Arial" w:hAnsi="Arial" w:cs="Arial"/>
          <w:sz w:val="22"/>
          <w:szCs w:val="22"/>
        </w:rPr>
        <w:t xml:space="preserve"> requires the individual to ensure the continued competency of laboratory personnel by documenting their in-service training, reviewing their work performance, and verifying their skills.</w:t>
      </w:r>
    </w:p>
    <w:p w14:paraId="6DC53B82"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4288CBDC"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26.155(a)(4)</w:t>
      </w:r>
      <w:r w:rsidR="0062027F" w:rsidRPr="00034EBC">
        <w:rPr>
          <w:rFonts w:ascii="Arial" w:hAnsi="Arial" w:cs="Arial"/>
          <w:sz w:val="22"/>
          <w:szCs w:val="22"/>
        </w:rPr>
        <w:t xml:space="preserve"> requires the day-to-day manager to review, sign, and date procedures to be followed by laboratory personnel whenever the procedures are first placed into use or changed or when a new individual assumes responsibility for management of the laboratory, and to ensure that copies of all procedures are maintained.</w:t>
      </w:r>
    </w:p>
    <w:p w14:paraId="1501847A"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7643EFB8"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26.155(a)(5)</w:t>
      </w:r>
      <w:r w:rsidR="0062027F" w:rsidRPr="00034EBC">
        <w:rPr>
          <w:rFonts w:ascii="Arial" w:hAnsi="Arial" w:cs="Arial"/>
          <w:sz w:val="22"/>
          <w:szCs w:val="22"/>
        </w:rPr>
        <w:t xml:space="preserve"> requires the day-to-day manager to maintain a quality assurance program that, among other things, documents the validity, reliability, accuracy, precision, and performance characteristics of each test and test system.</w:t>
      </w:r>
    </w:p>
    <w:p w14:paraId="275056EA"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5023063B"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u w:val="single"/>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26.155(b)</w:t>
      </w:r>
      <w:r w:rsidR="0062027F" w:rsidRPr="00034EBC">
        <w:rPr>
          <w:rFonts w:ascii="Arial" w:hAnsi="Arial" w:cs="Arial"/>
          <w:sz w:val="22"/>
          <w:szCs w:val="22"/>
        </w:rPr>
        <w:t xml:space="preserve"> requires that each HHS-certified laboratory have at least one certifying scientist to certify test results.  The paragraph specifies the requirements for the certifying scientist.</w:t>
      </w:r>
    </w:p>
    <w:p w14:paraId="6AB2DA40"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u w:val="single"/>
        </w:rPr>
      </w:pPr>
    </w:p>
    <w:p w14:paraId="6A6BBAC4"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26.155(c)</w:t>
      </w:r>
      <w:r w:rsidR="0062027F" w:rsidRPr="00034EBC">
        <w:rPr>
          <w:rFonts w:ascii="Arial" w:hAnsi="Arial" w:cs="Arial"/>
          <w:sz w:val="22"/>
          <w:szCs w:val="22"/>
        </w:rPr>
        <w:t xml:space="preserve"> requires that each HHS-certified laboratory assign at least one individual to be responsible for day-to-day operations and supervision of the technical analysts.  The paragraph specifies the requirements for the analysts</w:t>
      </w:r>
      <w:r w:rsidR="00F319D4" w:rsidRPr="00034EBC">
        <w:rPr>
          <w:rFonts w:ascii="Arial" w:hAnsi="Arial" w:cs="Arial"/>
          <w:sz w:val="22"/>
          <w:szCs w:val="22"/>
        </w:rPr>
        <w:t>’</w:t>
      </w:r>
      <w:r w:rsidR="0062027F" w:rsidRPr="00034EBC">
        <w:rPr>
          <w:rFonts w:ascii="Arial" w:hAnsi="Arial" w:cs="Arial"/>
          <w:sz w:val="22"/>
          <w:szCs w:val="22"/>
        </w:rPr>
        <w:t xml:space="preserve"> supervisor.</w:t>
      </w:r>
    </w:p>
    <w:p w14:paraId="41E8D229"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1BD34A62"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26.155(e)</w:t>
      </w:r>
      <w:r w:rsidR="0062027F" w:rsidRPr="00034EBC">
        <w:rPr>
          <w:rFonts w:ascii="Arial" w:hAnsi="Arial" w:cs="Arial"/>
          <w:sz w:val="22"/>
          <w:szCs w:val="22"/>
        </w:rPr>
        <w:t xml:space="preserve"> requires that HHS-certified laboratories make available continuing education programs for personnel.</w:t>
      </w:r>
    </w:p>
    <w:p w14:paraId="13D96320"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15BC8E15"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lastRenderedPageBreak/>
        <w:t>10 CFR</w:t>
      </w:r>
      <w:r w:rsidR="0062027F" w:rsidRPr="00034EBC">
        <w:rPr>
          <w:rFonts w:ascii="Arial" w:hAnsi="Arial" w:cs="Arial"/>
          <w:sz w:val="22"/>
          <w:szCs w:val="22"/>
          <w:u w:val="single"/>
        </w:rPr>
        <w:t xml:space="preserve"> 26.155(f)</w:t>
      </w:r>
      <w:r w:rsidR="0062027F" w:rsidRPr="00034EBC">
        <w:rPr>
          <w:rFonts w:ascii="Arial" w:hAnsi="Arial" w:cs="Arial"/>
          <w:sz w:val="22"/>
          <w:szCs w:val="22"/>
        </w:rPr>
        <w:t xml:space="preserve"> requires each laboratory personnel file to include a resume, any professional certifications or licenses, a job description, and documentation to show that the individual has been properly trained to perform his or her job function.</w:t>
      </w:r>
    </w:p>
    <w:p w14:paraId="7DA36BBB"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0168D64E" w14:textId="77777777" w:rsidR="0062027F" w:rsidRPr="00034EBC" w:rsidRDefault="0062027F" w:rsidP="003D52AE">
      <w:pPr>
        <w:widowControl/>
        <w:tabs>
          <w:tab w:val="left" w:pos="-1180"/>
          <w:tab w:val="left" w:pos="-720"/>
          <w:tab w:val="left" w:pos="450"/>
          <w:tab w:val="left" w:pos="990"/>
          <w:tab w:val="left" w:pos="2160"/>
        </w:tabs>
        <w:ind w:left="450"/>
        <w:rPr>
          <w:rFonts w:ascii="Arial" w:hAnsi="Arial" w:cs="Arial"/>
          <w:sz w:val="22"/>
          <w:szCs w:val="22"/>
        </w:rPr>
      </w:pPr>
      <w:r w:rsidRPr="00034EBC">
        <w:rPr>
          <w:rFonts w:ascii="Arial" w:hAnsi="Arial" w:cs="Arial"/>
          <w:sz w:val="22"/>
          <w:szCs w:val="22"/>
        </w:rPr>
        <w:t xml:space="preserve">The above eight requirements are consistent with the HHS Guidelines, Sections 11.2 and 11.3 (73 FR 75122, December 10, 2008) and these requirements are necessary for a laboratory to conduct forensic drug testing and to ensure the scientific validity and supportability of the test results.  As standard business practices, these records are not considered a burden for this analysis, because they are standard business practice.  Recordkeeping requirements for </w:t>
      </w:r>
      <w:r w:rsidR="007C27B4">
        <w:rPr>
          <w:rFonts w:ascii="Arial" w:hAnsi="Arial" w:cs="Arial"/>
          <w:sz w:val="22"/>
          <w:szCs w:val="22"/>
        </w:rPr>
        <w:t>section</w:t>
      </w:r>
      <w:r w:rsidRPr="00034EBC">
        <w:rPr>
          <w:rFonts w:ascii="Arial" w:hAnsi="Arial" w:cs="Arial"/>
          <w:sz w:val="22"/>
          <w:szCs w:val="22"/>
        </w:rPr>
        <w:t xml:space="preserve"> 26.155(a)(1), (a)(3), (b), and (c) are established by </w:t>
      </w:r>
      <w:r w:rsidR="007C27B4">
        <w:rPr>
          <w:rFonts w:ascii="Arial" w:hAnsi="Arial" w:cs="Arial"/>
          <w:sz w:val="22"/>
          <w:szCs w:val="22"/>
        </w:rPr>
        <w:t>section</w:t>
      </w:r>
      <w:r w:rsidRPr="00034EBC">
        <w:rPr>
          <w:rFonts w:ascii="Arial" w:hAnsi="Arial" w:cs="Arial"/>
          <w:sz w:val="22"/>
          <w:szCs w:val="22"/>
        </w:rPr>
        <w:t xml:space="preserve"> 26.155(f); </w:t>
      </w:r>
      <w:r w:rsidR="007C27B4">
        <w:rPr>
          <w:rFonts w:ascii="Arial" w:hAnsi="Arial" w:cs="Arial"/>
          <w:sz w:val="22"/>
          <w:szCs w:val="22"/>
        </w:rPr>
        <w:t>section</w:t>
      </w:r>
      <w:r w:rsidRPr="00034EBC">
        <w:rPr>
          <w:rFonts w:ascii="Arial" w:hAnsi="Arial" w:cs="Arial"/>
          <w:sz w:val="22"/>
          <w:szCs w:val="22"/>
        </w:rPr>
        <w:t xml:space="preserve"> 26.155(a)(4) established by </w:t>
      </w:r>
      <w:r w:rsidR="007C27B4">
        <w:rPr>
          <w:rFonts w:ascii="Arial" w:hAnsi="Arial" w:cs="Arial"/>
          <w:sz w:val="22"/>
          <w:szCs w:val="22"/>
        </w:rPr>
        <w:t>section</w:t>
      </w:r>
      <w:r w:rsidRPr="00034EBC">
        <w:rPr>
          <w:rFonts w:ascii="Arial" w:hAnsi="Arial" w:cs="Arial"/>
          <w:sz w:val="22"/>
          <w:szCs w:val="22"/>
        </w:rPr>
        <w:t xml:space="preserve"> 26.157; and the </w:t>
      </w:r>
      <w:r w:rsidR="007C27B4">
        <w:rPr>
          <w:rFonts w:ascii="Arial" w:hAnsi="Arial" w:cs="Arial"/>
          <w:sz w:val="22"/>
          <w:szCs w:val="22"/>
        </w:rPr>
        <w:t>section</w:t>
      </w:r>
      <w:r w:rsidRPr="00034EBC">
        <w:rPr>
          <w:rFonts w:ascii="Arial" w:hAnsi="Arial" w:cs="Arial"/>
          <w:sz w:val="22"/>
          <w:szCs w:val="22"/>
        </w:rPr>
        <w:t xml:space="preserve"> 26.155(a)(5) requirements are established by </w:t>
      </w:r>
      <w:r w:rsidR="007C27B4">
        <w:rPr>
          <w:rFonts w:ascii="Arial" w:hAnsi="Arial" w:cs="Arial"/>
          <w:sz w:val="22"/>
          <w:szCs w:val="22"/>
        </w:rPr>
        <w:t>section</w:t>
      </w:r>
      <w:r w:rsidRPr="00034EBC">
        <w:rPr>
          <w:rFonts w:ascii="Arial" w:hAnsi="Arial" w:cs="Arial"/>
          <w:sz w:val="22"/>
          <w:szCs w:val="22"/>
        </w:rPr>
        <w:t xml:space="preserve"> 26.715(b)(3).  The recordkeeping burden for </w:t>
      </w:r>
      <w:r w:rsidR="007C27B4">
        <w:rPr>
          <w:rFonts w:ascii="Arial" w:hAnsi="Arial" w:cs="Arial"/>
          <w:sz w:val="22"/>
          <w:szCs w:val="22"/>
        </w:rPr>
        <w:t>section</w:t>
      </w:r>
      <w:r w:rsidRPr="00034EBC">
        <w:rPr>
          <w:rFonts w:ascii="Arial" w:hAnsi="Arial" w:cs="Arial"/>
          <w:sz w:val="22"/>
          <w:szCs w:val="22"/>
        </w:rPr>
        <w:t> 26.155(e) and (f) is captured under OMB Control No. 0930-0158.</w:t>
      </w:r>
    </w:p>
    <w:p w14:paraId="2DF21B12"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3C0545E0" w14:textId="77777777" w:rsidR="0062027F" w:rsidRPr="00034EBC" w:rsidRDefault="00A35700" w:rsidP="003D52AE">
      <w:pPr>
        <w:widowControl/>
        <w:tabs>
          <w:tab w:val="left" w:pos="-1180"/>
          <w:tab w:val="left" w:pos="-72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26.157(a)</w:t>
      </w:r>
      <w:r w:rsidR="0062027F" w:rsidRPr="00034EBC">
        <w:rPr>
          <w:rFonts w:ascii="Arial" w:hAnsi="Arial" w:cs="Arial"/>
          <w:sz w:val="22"/>
          <w:szCs w:val="22"/>
        </w:rPr>
        <w:t xml:space="preserve"> requires HHS-certified laboratories to develop, implement, and maintain clear and well-documented procedures for accession, receipt, shipment, and testing of urine specimens.</w:t>
      </w:r>
    </w:p>
    <w:p w14:paraId="31567A88" w14:textId="77777777" w:rsidR="0062027F" w:rsidRDefault="0062027F" w:rsidP="003D52AE">
      <w:pPr>
        <w:widowControl/>
        <w:tabs>
          <w:tab w:val="left" w:pos="-1180"/>
          <w:tab w:val="left" w:pos="-720"/>
          <w:tab w:val="left" w:pos="990"/>
          <w:tab w:val="left" w:pos="2160"/>
        </w:tabs>
        <w:rPr>
          <w:rFonts w:ascii="Arial" w:hAnsi="Arial" w:cs="Arial"/>
          <w:sz w:val="22"/>
          <w:szCs w:val="22"/>
        </w:rPr>
      </w:pPr>
    </w:p>
    <w:p w14:paraId="5DA76E99" w14:textId="77777777" w:rsidR="0062027F" w:rsidRPr="00034EBC" w:rsidRDefault="00A35700" w:rsidP="003D52AE">
      <w:pPr>
        <w:widowControl/>
        <w:tabs>
          <w:tab w:val="left" w:pos="-1180"/>
          <w:tab w:val="left" w:pos="-72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26.157(b)</w:t>
      </w:r>
      <w:r w:rsidR="0062027F" w:rsidRPr="00034EBC">
        <w:rPr>
          <w:rFonts w:ascii="Arial" w:hAnsi="Arial" w:cs="Arial"/>
          <w:sz w:val="22"/>
          <w:szCs w:val="22"/>
        </w:rPr>
        <w:t xml:space="preserve"> requires HHS-certified laboratories to have written chain-of-custody procedures describing the methods to be used to maintain control and accountability of specimens from receipt through completion of testing and reporting of results, during storage and shipping to another HHS-certified laboratory, if required, and continuing until final disposition of the specimens.</w:t>
      </w:r>
    </w:p>
    <w:p w14:paraId="7B4AD073" w14:textId="77777777" w:rsidR="0062027F" w:rsidRPr="00034EBC" w:rsidRDefault="0062027F" w:rsidP="003D52AE">
      <w:pPr>
        <w:widowControl/>
        <w:tabs>
          <w:tab w:val="left" w:pos="-1180"/>
          <w:tab w:val="left" w:pos="-720"/>
          <w:tab w:val="left" w:pos="990"/>
          <w:tab w:val="left" w:pos="2160"/>
        </w:tabs>
        <w:rPr>
          <w:rFonts w:ascii="Arial" w:hAnsi="Arial" w:cs="Arial"/>
          <w:sz w:val="22"/>
          <w:szCs w:val="22"/>
        </w:rPr>
      </w:pPr>
    </w:p>
    <w:p w14:paraId="002BC910" w14:textId="77777777" w:rsidR="0062027F" w:rsidRPr="00034EBC" w:rsidRDefault="00A35700" w:rsidP="003D52AE">
      <w:pPr>
        <w:widowControl/>
        <w:tabs>
          <w:tab w:val="left" w:pos="-1180"/>
          <w:tab w:val="left" w:pos="-72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26.157(c)</w:t>
      </w:r>
      <w:r w:rsidR="0062027F" w:rsidRPr="00034EBC">
        <w:rPr>
          <w:rFonts w:ascii="Arial" w:hAnsi="Arial" w:cs="Arial"/>
          <w:sz w:val="22"/>
          <w:szCs w:val="22"/>
        </w:rPr>
        <w:t xml:space="preserve"> requires HHS-certified laboratories to develop, implement, and maintain a written standard operating procedures manual for each assay performed for drug and specimen validity testing.  If the </w:t>
      </w:r>
      <w:r w:rsidR="00FD52B5">
        <w:rPr>
          <w:rFonts w:ascii="Arial" w:hAnsi="Arial" w:cs="Arial"/>
          <w:sz w:val="22"/>
          <w:szCs w:val="22"/>
        </w:rPr>
        <w:t>LTF</w:t>
      </w:r>
      <w:r w:rsidR="0062027F" w:rsidRPr="00034EBC">
        <w:rPr>
          <w:rFonts w:ascii="Arial" w:hAnsi="Arial" w:cs="Arial"/>
          <w:sz w:val="22"/>
          <w:szCs w:val="22"/>
        </w:rPr>
        <w:t xml:space="preserve"> performs validity screening tests with non-instrumented devices, the facility is also required to develop, implement, and maintain written standard operating procedures for each device.</w:t>
      </w:r>
    </w:p>
    <w:p w14:paraId="2ACD12E7" w14:textId="77777777" w:rsidR="0062027F" w:rsidRPr="00034EBC" w:rsidRDefault="0062027F" w:rsidP="003D52AE">
      <w:pPr>
        <w:widowControl/>
        <w:tabs>
          <w:tab w:val="left" w:pos="-1180"/>
          <w:tab w:val="left" w:pos="-720"/>
          <w:tab w:val="left" w:pos="990"/>
          <w:tab w:val="left" w:pos="2160"/>
        </w:tabs>
        <w:rPr>
          <w:rFonts w:ascii="Arial" w:hAnsi="Arial" w:cs="Arial"/>
          <w:sz w:val="22"/>
          <w:szCs w:val="22"/>
        </w:rPr>
      </w:pPr>
    </w:p>
    <w:p w14:paraId="185AE237" w14:textId="77777777" w:rsidR="0062027F" w:rsidRPr="00034EBC" w:rsidRDefault="00A35700" w:rsidP="003D52AE">
      <w:pPr>
        <w:widowControl/>
        <w:tabs>
          <w:tab w:val="left" w:pos="-1180"/>
          <w:tab w:val="left" w:pos="-72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26.157(d)</w:t>
      </w:r>
      <w:r w:rsidR="0062027F" w:rsidRPr="00034EBC">
        <w:rPr>
          <w:rFonts w:ascii="Arial" w:hAnsi="Arial" w:cs="Arial"/>
          <w:sz w:val="22"/>
          <w:szCs w:val="22"/>
        </w:rPr>
        <w:t xml:space="preserve"> requires HHS-certified laboratories to develop, implement, and maintain written procedures for instrument and device setup and normal operation.</w:t>
      </w:r>
    </w:p>
    <w:p w14:paraId="71A525FA" w14:textId="77777777" w:rsidR="0062027F" w:rsidRPr="00034EBC" w:rsidRDefault="0062027F" w:rsidP="003D52AE">
      <w:pPr>
        <w:widowControl/>
        <w:tabs>
          <w:tab w:val="left" w:pos="-1180"/>
          <w:tab w:val="left" w:pos="-720"/>
          <w:tab w:val="left" w:pos="990"/>
          <w:tab w:val="left" w:pos="2160"/>
        </w:tabs>
        <w:rPr>
          <w:rFonts w:ascii="Arial" w:hAnsi="Arial" w:cs="Arial"/>
          <w:sz w:val="22"/>
          <w:szCs w:val="22"/>
        </w:rPr>
      </w:pPr>
    </w:p>
    <w:p w14:paraId="67AEEB64" w14:textId="77777777" w:rsidR="0062027F" w:rsidRPr="00034EBC" w:rsidRDefault="00A35700" w:rsidP="003D52AE">
      <w:pPr>
        <w:widowControl/>
        <w:tabs>
          <w:tab w:val="left" w:pos="-1180"/>
          <w:tab w:val="left" w:pos="-72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26.157(e)</w:t>
      </w:r>
      <w:r w:rsidR="0062027F" w:rsidRPr="00034EBC">
        <w:rPr>
          <w:rFonts w:ascii="Arial" w:hAnsi="Arial" w:cs="Arial"/>
          <w:sz w:val="22"/>
          <w:szCs w:val="22"/>
        </w:rPr>
        <w:t xml:space="preserve"> requires HHS-certified laboratories to develop, implement, and maintain written procedures for remedial actions to be taken when systems and non-instrumented testing devices (if used for validity screening tests) are out of acceptable limits or errors are detected.  Each facility is required to maintain documentation that these procedures are followed and that all necessary corrective actions are taken.  In addition, all facilities are required to have systems in place and to verify all stages of testing and reporting and to document the verification.</w:t>
      </w:r>
    </w:p>
    <w:p w14:paraId="3C895A08"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7C4FC4A9" w14:textId="77777777" w:rsidR="0062027F" w:rsidRPr="00034EBC" w:rsidRDefault="0062027F" w:rsidP="003D52AE">
      <w:pPr>
        <w:widowControl/>
        <w:tabs>
          <w:tab w:val="left" w:pos="-1180"/>
          <w:tab w:val="left" w:pos="-720"/>
          <w:tab w:val="left" w:pos="450"/>
          <w:tab w:val="left" w:pos="990"/>
          <w:tab w:val="left" w:pos="2160"/>
        </w:tabs>
        <w:ind w:left="450"/>
        <w:rPr>
          <w:rFonts w:ascii="Arial" w:hAnsi="Arial" w:cs="Arial"/>
          <w:sz w:val="22"/>
          <w:szCs w:val="22"/>
        </w:rPr>
      </w:pPr>
      <w:r w:rsidRPr="00034EBC">
        <w:rPr>
          <w:rFonts w:ascii="Arial" w:hAnsi="Arial" w:cs="Arial"/>
          <w:sz w:val="22"/>
          <w:szCs w:val="22"/>
        </w:rPr>
        <w:t xml:space="preserve">The above five requirements are consistent with the HHS Guidelines, Section 11.1.  These recordkeeping requirements are necessary for any laboratory to conduct forensic drug testing and to ensure the scientific supportability of the test results.  As standard business practices, they are not considered a burden for this analysis.  The recordkeeping burden for </w:t>
      </w:r>
      <w:r w:rsidR="007C27B4">
        <w:rPr>
          <w:rFonts w:ascii="Arial" w:hAnsi="Arial" w:cs="Arial"/>
          <w:sz w:val="22"/>
          <w:szCs w:val="22"/>
        </w:rPr>
        <w:t>section</w:t>
      </w:r>
      <w:r w:rsidRPr="00034EBC">
        <w:rPr>
          <w:rFonts w:ascii="Arial" w:hAnsi="Arial" w:cs="Arial"/>
          <w:sz w:val="22"/>
          <w:szCs w:val="22"/>
        </w:rPr>
        <w:t> 26.157(a), (b), (c), (d) and (e) is captured under OMB Control No. 0930-0158.</w:t>
      </w:r>
    </w:p>
    <w:p w14:paraId="1B388CD8"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63800146" w14:textId="77777777" w:rsidR="0062027F" w:rsidRPr="00034EBC" w:rsidRDefault="00A35700" w:rsidP="003D52AE">
      <w:pPr>
        <w:widowControl/>
        <w:tabs>
          <w:tab w:val="left" w:pos="-1180"/>
          <w:tab w:val="left" w:pos="-72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26.159(a)</w:t>
      </w:r>
      <w:r w:rsidR="0062027F" w:rsidRPr="00034EBC">
        <w:rPr>
          <w:rFonts w:ascii="Arial" w:hAnsi="Arial" w:cs="Arial"/>
          <w:sz w:val="22"/>
          <w:szCs w:val="22"/>
        </w:rPr>
        <w:t xml:space="preserve"> requires each HHS-certified laboratory to limit access to secured areas only to specifically authorized individuals whose authorization is documented.</w:t>
      </w:r>
    </w:p>
    <w:p w14:paraId="40BDCD38" w14:textId="77777777" w:rsidR="0062027F" w:rsidRPr="00034EBC" w:rsidRDefault="0062027F" w:rsidP="003D52AE">
      <w:pPr>
        <w:widowControl/>
        <w:tabs>
          <w:tab w:val="left" w:pos="-1180"/>
          <w:tab w:val="left" w:pos="-720"/>
          <w:tab w:val="left" w:pos="990"/>
          <w:tab w:val="left" w:pos="2160"/>
        </w:tabs>
        <w:rPr>
          <w:rFonts w:ascii="Arial" w:hAnsi="Arial" w:cs="Arial"/>
          <w:sz w:val="22"/>
          <w:szCs w:val="22"/>
        </w:rPr>
      </w:pPr>
    </w:p>
    <w:p w14:paraId="4C76C1AC" w14:textId="77777777" w:rsidR="0062027F" w:rsidRPr="00034EBC" w:rsidRDefault="00A35700" w:rsidP="003D52AE">
      <w:pPr>
        <w:widowControl/>
        <w:tabs>
          <w:tab w:val="left" w:pos="-1180"/>
          <w:tab w:val="left" w:pos="-720"/>
          <w:tab w:val="left" w:pos="990"/>
          <w:tab w:val="left" w:pos="2160"/>
        </w:tabs>
        <w:rPr>
          <w:rFonts w:ascii="Arial" w:hAnsi="Arial" w:cs="Arial"/>
          <w:sz w:val="22"/>
          <w:szCs w:val="22"/>
        </w:rPr>
      </w:pPr>
      <w:r w:rsidRPr="00034EBC">
        <w:rPr>
          <w:rFonts w:ascii="Arial" w:hAnsi="Arial" w:cs="Arial"/>
          <w:sz w:val="22"/>
          <w:szCs w:val="22"/>
          <w:u w:val="single"/>
        </w:rPr>
        <w:lastRenderedPageBreak/>
        <w:t>10 CFR</w:t>
      </w:r>
      <w:r w:rsidR="0062027F" w:rsidRPr="00034EBC">
        <w:rPr>
          <w:rFonts w:ascii="Arial" w:hAnsi="Arial" w:cs="Arial"/>
          <w:sz w:val="22"/>
          <w:szCs w:val="22"/>
          <w:u w:val="single"/>
        </w:rPr>
        <w:t xml:space="preserve"> 26.159(b</w:t>
      </w:r>
      <w:proofErr w:type="gramStart"/>
      <w:r w:rsidR="0062027F" w:rsidRPr="00034EBC">
        <w:rPr>
          <w:rFonts w:ascii="Arial" w:hAnsi="Arial" w:cs="Arial"/>
          <w:sz w:val="22"/>
          <w:szCs w:val="22"/>
          <w:u w:val="single"/>
        </w:rPr>
        <w:t>)(</w:t>
      </w:r>
      <w:proofErr w:type="gramEnd"/>
      <w:r w:rsidR="0062027F" w:rsidRPr="00034EBC">
        <w:rPr>
          <w:rFonts w:ascii="Arial" w:hAnsi="Arial" w:cs="Arial"/>
          <w:sz w:val="22"/>
          <w:szCs w:val="22"/>
          <w:u w:val="single"/>
        </w:rPr>
        <w:t>1))</w:t>
      </w:r>
      <w:r w:rsidR="0062027F" w:rsidRPr="00034EBC">
        <w:rPr>
          <w:rFonts w:ascii="Arial" w:hAnsi="Arial" w:cs="Arial"/>
          <w:sz w:val="22"/>
          <w:szCs w:val="22"/>
        </w:rPr>
        <w:t xml:space="preserve"> requires HHS-certified laboratories to inspect each shipment of specimens for evidence of possible tampering and to compare information on specimen bottles within each package to the information on the accompanying custody-and-control forms.  Any direct evidence of tampering or discrepancies in the information on the specimen bottles and the custody-and-control forms attached to the specimen bottles must be reported to the licensee or other entity within 24 hours of the discovery and must be noted on the custody-and-control forms for each specimen contained in the package.</w:t>
      </w:r>
    </w:p>
    <w:p w14:paraId="02F0C5A5" w14:textId="77777777" w:rsidR="0062027F" w:rsidRPr="00034EBC" w:rsidRDefault="0062027F" w:rsidP="003D52AE">
      <w:pPr>
        <w:widowControl/>
        <w:tabs>
          <w:tab w:val="left" w:pos="-1180"/>
          <w:tab w:val="left" w:pos="-720"/>
          <w:tab w:val="left" w:pos="990"/>
          <w:tab w:val="left" w:pos="2160"/>
        </w:tabs>
        <w:rPr>
          <w:rFonts w:ascii="Arial" w:hAnsi="Arial" w:cs="Arial"/>
          <w:sz w:val="22"/>
          <w:szCs w:val="22"/>
        </w:rPr>
      </w:pPr>
    </w:p>
    <w:p w14:paraId="69DAFC77" w14:textId="77777777" w:rsidR="0062027F" w:rsidRPr="00034EBC" w:rsidRDefault="00A35700" w:rsidP="003D52AE">
      <w:pPr>
        <w:widowControl/>
        <w:tabs>
          <w:tab w:val="left" w:pos="-1180"/>
          <w:tab w:val="left" w:pos="-72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26.159(c)</w:t>
      </w:r>
      <w:r w:rsidR="0062027F" w:rsidRPr="00034EBC">
        <w:rPr>
          <w:rFonts w:ascii="Arial" w:hAnsi="Arial" w:cs="Arial"/>
          <w:sz w:val="22"/>
          <w:szCs w:val="22"/>
        </w:rPr>
        <w:t xml:space="preserve"> requires laboratory personnel to use aliquots and laboratory internal custody-and-control forms when conducting initial and confirmatory tests, and that these forms remain in secure storage.</w:t>
      </w:r>
    </w:p>
    <w:p w14:paraId="111463E9" w14:textId="77777777" w:rsidR="0062027F" w:rsidRPr="00034EBC" w:rsidRDefault="0062027F" w:rsidP="003D52AE">
      <w:pPr>
        <w:widowControl/>
        <w:tabs>
          <w:tab w:val="left" w:pos="-1180"/>
          <w:tab w:val="left" w:pos="-720"/>
          <w:tab w:val="left" w:pos="990"/>
          <w:tab w:val="left" w:pos="2160"/>
        </w:tabs>
        <w:rPr>
          <w:rFonts w:ascii="Arial" w:hAnsi="Arial" w:cs="Arial"/>
          <w:sz w:val="22"/>
          <w:szCs w:val="22"/>
        </w:rPr>
      </w:pPr>
    </w:p>
    <w:p w14:paraId="5649A3BB" w14:textId="77777777" w:rsidR="0062027F" w:rsidRPr="00034EBC" w:rsidRDefault="00A35700" w:rsidP="003D52AE">
      <w:pPr>
        <w:widowControl/>
        <w:tabs>
          <w:tab w:val="left" w:pos="-1180"/>
          <w:tab w:val="left" w:pos="-72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26.159(d)</w:t>
      </w:r>
      <w:r w:rsidR="0062027F" w:rsidRPr="00034EBC">
        <w:rPr>
          <w:rFonts w:ascii="Arial" w:hAnsi="Arial" w:cs="Arial"/>
          <w:sz w:val="22"/>
          <w:szCs w:val="22"/>
        </w:rPr>
        <w:t xml:space="preserve"> requires each HHS-certified laboratory</w:t>
      </w:r>
      <w:r w:rsidR="00854BA1" w:rsidRPr="00034EBC">
        <w:rPr>
          <w:rFonts w:ascii="Arial" w:hAnsi="Arial" w:cs="Arial"/>
          <w:sz w:val="22"/>
          <w:szCs w:val="22"/>
        </w:rPr>
        <w:t>’</w:t>
      </w:r>
      <w:r w:rsidR="0062027F" w:rsidRPr="00034EBC">
        <w:rPr>
          <w:rFonts w:ascii="Arial" w:hAnsi="Arial" w:cs="Arial"/>
          <w:sz w:val="22"/>
          <w:szCs w:val="22"/>
        </w:rPr>
        <w:t>s internal custody-and-control form to allow for identification of the donor, and documentation of the testing process and transfers of custody of the specimen.</w:t>
      </w:r>
    </w:p>
    <w:p w14:paraId="621B1EB7" w14:textId="77777777" w:rsidR="0062027F" w:rsidRDefault="0062027F" w:rsidP="003D52AE">
      <w:pPr>
        <w:widowControl/>
        <w:tabs>
          <w:tab w:val="left" w:pos="-1180"/>
          <w:tab w:val="left" w:pos="-720"/>
          <w:tab w:val="left" w:pos="990"/>
          <w:tab w:val="left" w:pos="2160"/>
        </w:tabs>
        <w:rPr>
          <w:rFonts w:ascii="Arial" w:hAnsi="Arial" w:cs="Arial"/>
          <w:sz w:val="22"/>
          <w:szCs w:val="22"/>
        </w:rPr>
      </w:pPr>
    </w:p>
    <w:p w14:paraId="45762DE5" w14:textId="77777777" w:rsidR="0094257F" w:rsidRPr="00034EBC" w:rsidRDefault="0094257F" w:rsidP="003D52AE">
      <w:pPr>
        <w:widowControl/>
        <w:tabs>
          <w:tab w:val="left" w:pos="-1180"/>
          <w:tab w:val="left" w:pos="-720"/>
          <w:tab w:val="left" w:pos="990"/>
          <w:tab w:val="left" w:pos="2160"/>
        </w:tabs>
        <w:rPr>
          <w:rFonts w:ascii="Arial" w:hAnsi="Arial" w:cs="Arial"/>
          <w:sz w:val="22"/>
          <w:szCs w:val="22"/>
        </w:rPr>
      </w:pPr>
    </w:p>
    <w:p w14:paraId="61CB74BE" w14:textId="77777777" w:rsidR="0062027F" w:rsidRPr="00034EBC" w:rsidRDefault="00A35700" w:rsidP="003D52AE">
      <w:pPr>
        <w:widowControl/>
        <w:tabs>
          <w:tab w:val="left" w:pos="-1180"/>
          <w:tab w:val="left" w:pos="-72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26.159(e)</w:t>
      </w:r>
      <w:r w:rsidR="0062027F" w:rsidRPr="00034EBC">
        <w:rPr>
          <w:rFonts w:ascii="Arial" w:hAnsi="Arial" w:cs="Arial"/>
          <w:sz w:val="22"/>
          <w:szCs w:val="22"/>
        </w:rPr>
        <w:t xml:space="preserve"> requires each HHS-certified laboratory</w:t>
      </w:r>
      <w:r w:rsidR="00854BA1" w:rsidRPr="00034EBC">
        <w:rPr>
          <w:rFonts w:ascii="Arial" w:hAnsi="Arial" w:cs="Arial"/>
          <w:sz w:val="22"/>
          <w:szCs w:val="22"/>
        </w:rPr>
        <w:t>’</w:t>
      </w:r>
      <w:r w:rsidR="0062027F" w:rsidRPr="00034EBC">
        <w:rPr>
          <w:rFonts w:ascii="Arial" w:hAnsi="Arial" w:cs="Arial"/>
          <w:sz w:val="22"/>
          <w:szCs w:val="22"/>
        </w:rPr>
        <w:t>s personnel to document the date and purpose each time a specimen is handled or transferred within the laboratory on the custody-and-control form, and to identify every individual in the chain.  Authorized technicians are required to sign and complete custody-and-control forms for each specimen or aliquot as they are received.</w:t>
      </w:r>
    </w:p>
    <w:p w14:paraId="554A92F6" w14:textId="77777777" w:rsidR="0062027F" w:rsidRPr="00034EBC" w:rsidRDefault="0062027F" w:rsidP="003D52AE">
      <w:pPr>
        <w:widowControl/>
        <w:tabs>
          <w:tab w:val="left" w:pos="-1180"/>
          <w:tab w:val="left" w:pos="-720"/>
          <w:tab w:val="left" w:pos="990"/>
          <w:tab w:val="left" w:pos="2160"/>
        </w:tabs>
        <w:rPr>
          <w:rFonts w:ascii="Arial" w:hAnsi="Arial" w:cs="Arial"/>
          <w:sz w:val="22"/>
          <w:szCs w:val="22"/>
        </w:rPr>
      </w:pPr>
    </w:p>
    <w:p w14:paraId="28F4BD76" w14:textId="77777777" w:rsidR="0062027F" w:rsidRPr="00034EBC" w:rsidRDefault="00A35700" w:rsidP="003D52AE">
      <w:pPr>
        <w:widowControl/>
        <w:tabs>
          <w:tab w:val="left" w:pos="-1180"/>
          <w:tab w:val="left" w:pos="-72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26.159(f)</w:t>
      </w:r>
      <w:r w:rsidR="0062027F" w:rsidRPr="00034EBC">
        <w:rPr>
          <w:rFonts w:ascii="Arial" w:hAnsi="Arial" w:cs="Arial"/>
          <w:sz w:val="22"/>
          <w:szCs w:val="22"/>
        </w:rPr>
        <w:t xml:space="preserve"> requires that, when transferring a specimen to a second HHS-certified laboratory, the original custody-and-control form is packaged with its associated urine specimen bottle.</w:t>
      </w:r>
    </w:p>
    <w:p w14:paraId="50152664" w14:textId="77777777" w:rsidR="0062027F" w:rsidRPr="00034EBC" w:rsidRDefault="0062027F" w:rsidP="003D52AE">
      <w:pPr>
        <w:widowControl/>
        <w:tabs>
          <w:tab w:val="left" w:pos="-1180"/>
          <w:tab w:val="left" w:pos="-720"/>
          <w:tab w:val="left" w:pos="990"/>
          <w:tab w:val="left" w:pos="2160"/>
        </w:tabs>
        <w:rPr>
          <w:rFonts w:ascii="Arial" w:hAnsi="Arial" w:cs="Arial"/>
          <w:sz w:val="22"/>
          <w:szCs w:val="22"/>
        </w:rPr>
      </w:pPr>
    </w:p>
    <w:p w14:paraId="566EB1F4" w14:textId="77777777" w:rsidR="0062027F" w:rsidRPr="00034EBC" w:rsidRDefault="00A35700" w:rsidP="003D52AE">
      <w:pPr>
        <w:widowControl/>
        <w:tabs>
          <w:tab w:val="left" w:pos="-1180"/>
          <w:tab w:val="left" w:pos="-72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26.159(</w:t>
      </w:r>
      <w:proofErr w:type="spellStart"/>
      <w:r w:rsidR="0062027F" w:rsidRPr="00034EBC">
        <w:rPr>
          <w:rFonts w:ascii="Arial" w:hAnsi="Arial" w:cs="Arial"/>
          <w:sz w:val="22"/>
          <w:szCs w:val="22"/>
          <w:u w:val="single"/>
        </w:rPr>
        <w:t>i</w:t>
      </w:r>
      <w:proofErr w:type="spellEnd"/>
      <w:r w:rsidR="0062027F" w:rsidRPr="00034EBC">
        <w:rPr>
          <w:rFonts w:ascii="Arial" w:hAnsi="Arial" w:cs="Arial"/>
          <w:sz w:val="22"/>
          <w:szCs w:val="22"/>
          <w:u w:val="single"/>
        </w:rPr>
        <w:t>)</w:t>
      </w:r>
      <w:r w:rsidR="0062027F" w:rsidRPr="00034EBC">
        <w:rPr>
          <w:rFonts w:ascii="Arial" w:hAnsi="Arial" w:cs="Arial"/>
          <w:sz w:val="22"/>
          <w:szCs w:val="22"/>
        </w:rPr>
        <w:t xml:space="preserve"> </w:t>
      </w:r>
      <w:proofErr w:type="gramStart"/>
      <w:r w:rsidR="0062027F" w:rsidRPr="00034EBC">
        <w:rPr>
          <w:rFonts w:ascii="Arial" w:hAnsi="Arial" w:cs="Arial"/>
          <w:sz w:val="22"/>
          <w:szCs w:val="22"/>
        </w:rPr>
        <w:t>requires</w:t>
      </w:r>
      <w:proofErr w:type="gramEnd"/>
      <w:r w:rsidR="0062027F" w:rsidRPr="00034EBC">
        <w:rPr>
          <w:rFonts w:ascii="Arial" w:hAnsi="Arial" w:cs="Arial"/>
          <w:sz w:val="22"/>
          <w:szCs w:val="22"/>
        </w:rPr>
        <w:t xml:space="preserve"> that, unless otherwise authorized in writing, specimens be retained in proper storage for 1 year.</w:t>
      </w:r>
    </w:p>
    <w:p w14:paraId="6FADBF7F"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77984D84" w14:textId="77777777" w:rsidR="0062027F" w:rsidRPr="00034EBC" w:rsidRDefault="0062027F" w:rsidP="003D52AE">
      <w:pPr>
        <w:widowControl/>
        <w:tabs>
          <w:tab w:val="left" w:pos="-1180"/>
          <w:tab w:val="left" w:pos="-720"/>
          <w:tab w:val="left" w:pos="450"/>
          <w:tab w:val="left" w:pos="990"/>
          <w:tab w:val="left" w:pos="2160"/>
        </w:tabs>
        <w:ind w:left="450"/>
        <w:rPr>
          <w:rFonts w:ascii="Arial" w:hAnsi="Arial" w:cs="Arial"/>
          <w:sz w:val="22"/>
          <w:szCs w:val="22"/>
        </w:rPr>
      </w:pPr>
      <w:r w:rsidRPr="00034EBC">
        <w:rPr>
          <w:rFonts w:ascii="Arial" w:hAnsi="Arial" w:cs="Arial"/>
          <w:sz w:val="22"/>
          <w:szCs w:val="22"/>
        </w:rPr>
        <w:t xml:space="preserve">The above eight requirements are consistent with the HHS Guidelines, Sections 11.7, 11.8, and 16.1.  These requirements are necessary for any laboratory to conduct forensic drug testing and to ensure the scientific supportability of the test results.  As standard business practices, they are not considered a burden for this analysis.  The recordkeeping burden for </w:t>
      </w:r>
      <w:r w:rsidR="007C27B4">
        <w:rPr>
          <w:rFonts w:ascii="Arial" w:hAnsi="Arial" w:cs="Arial"/>
          <w:sz w:val="22"/>
          <w:szCs w:val="22"/>
        </w:rPr>
        <w:t>section</w:t>
      </w:r>
      <w:r w:rsidRPr="00034EBC">
        <w:rPr>
          <w:rFonts w:ascii="Arial" w:hAnsi="Arial" w:cs="Arial"/>
          <w:sz w:val="22"/>
          <w:szCs w:val="22"/>
        </w:rPr>
        <w:t xml:space="preserve"> 26.159(a) is captured under OMB Control No. 0930-0158.  Recordkeeping requirements for </w:t>
      </w:r>
      <w:r w:rsidR="007C27B4">
        <w:rPr>
          <w:rFonts w:ascii="Arial" w:hAnsi="Arial" w:cs="Arial"/>
          <w:sz w:val="22"/>
          <w:szCs w:val="22"/>
        </w:rPr>
        <w:t>section</w:t>
      </w:r>
      <w:r w:rsidRPr="00034EBC">
        <w:rPr>
          <w:rFonts w:ascii="Arial" w:hAnsi="Arial" w:cs="Arial"/>
          <w:sz w:val="22"/>
          <w:szCs w:val="22"/>
        </w:rPr>
        <w:t xml:space="preserve"> 26.159(b) are established by </w:t>
      </w:r>
      <w:r w:rsidR="007C27B4">
        <w:rPr>
          <w:rFonts w:ascii="Arial" w:hAnsi="Arial" w:cs="Arial"/>
          <w:sz w:val="22"/>
          <w:szCs w:val="22"/>
        </w:rPr>
        <w:t>section</w:t>
      </w:r>
      <w:r w:rsidRPr="00034EBC">
        <w:rPr>
          <w:rFonts w:ascii="Arial" w:hAnsi="Arial" w:cs="Arial"/>
          <w:sz w:val="22"/>
          <w:szCs w:val="22"/>
        </w:rPr>
        <w:t> 26.715(b</w:t>
      </w:r>
      <w:proofErr w:type="gramStart"/>
      <w:r w:rsidRPr="00034EBC">
        <w:rPr>
          <w:rFonts w:ascii="Arial" w:hAnsi="Arial" w:cs="Arial"/>
          <w:sz w:val="22"/>
          <w:szCs w:val="22"/>
        </w:rPr>
        <w:t>)(</w:t>
      </w:r>
      <w:proofErr w:type="gramEnd"/>
      <w:r w:rsidRPr="00034EBC">
        <w:rPr>
          <w:rFonts w:ascii="Arial" w:hAnsi="Arial" w:cs="Arial"/>
          <w:sz w:val="22"/>
          <w:szCs w:val="22"/>
        </w:rPr>
        <w:t xml:space="preserve">3) and </w:t>
      </w:r>
      <w:r w:rsidR="007C27B4">
        <w:rPr>
          <w:rFonts w:ascii="Arial" w:hAnsi="Arial" w:cs="Arial"/>
          <w:sz w:val="22"/>
          <w:szCs w:val="22"/>
        </w:rPr>
        <w:t>section</w:t>
      </w:r>
      <w:r w:rsidRPr="00034EBC">
        <w:rPr>
          <w:rFonts w:ascii="Arial" w:hAnsi="Arial" w:cs="Arial"/>
          <w:sz w:val="22"/>
          <w:szCs w:val="22"/>
        </w:rPr>
        <w:t> 26.159(c), (d), (e), (f), and (</w:t>
      </w:r>
      <w:proofErr w:type="spellStart"/>
      <w:r w:rsidRPr="00034EBC">
        <w:rPr>
          <w:rFonts w:ascii="Arial" w:hAnsi="Arial" w:cs="Arial"/>
          <w:sz w:val="22"/>
          <w:szCs w:val="22"/>
        </w:rPr>
        <w:t>i</w:t>
      </w:r>
      <w:proofErr w:type="spellEnd"/>
      <w:r w:rsidRPr="00034EBC">
        <w:rPr>
          <w:rFonts w:ascii="Arial" w:hAnsi="Arial" w:cs="Arial"/>
          <w:sz w:val="22"/>
          <w:szCs w:val="22"/>
        </w:rPr>
        <w:t xml:space="preserve">) are established by </w:t>
      </w:r>
      <w:r w:rsidR="007C27B4">
        <w:rPr>
          <w:rFonts w:ascii="Arial" w:hAnsi="Arial" w:cs="Arial"/>
          <w:sz w:val="22"/>
          <w:szCs w:val="22"/>
        </w:rPr>
        <w:t>section</w:t>
      </w:r>
      <w:r w:rsidRPr="00034EBC">
        <w:rPr>
          <w:rFonts w:ascii="Arial" w:hAnsi="Arial" w:cs="Arial"/>
          <w:sz w:val="22"/>
          <w:szCs w:val="22"/>
        </w:rPr>
        <w:t xml:space="preserve"> 26.715(b)(2).  Reporting requirements for reports of tampering to NRC under </w:t>
      </w:r>
      <w:r w:rsidR="007C27B4">
        <w:rPr>
          <w:rFonts w:ascii="Arial" w:hAnsi="Arial" w:cs="Arial"/>
          <w:sz w:val="22"/>
          <w:szCs w:val="22"/>
        </w:rPr>
        <w:t>section</w:t>
      </w:r>
      <w:r w:rsidRPr="00034EBC">
        <w:rPr>
          <w:rFonts w:ascii="Arial" w:hAnsi="Arial" w:cs="Arial"/>
          <w:sz w:val="22"/>
          <w:szCs w:val="22"/>
        </w:rPr>
        <w:t xml:space="preserve"> 26.159(b) are established by </w:t>
      </w:r>
      <w:r w:rsidR="007C27B4">
        <w:rPr>
          <w:rFonts w:ascii="Arial" w:hAnsi="Arial" w:cs="Arial"/>
          <w:sz w:val="22"/>
          <w:szCs w:val="22"/>
        </w:rPr>
        <w:t>section</w:t>
      </w:r>
      <w:r w:rsidRPr="00034EBC">
        <w:rPr>
          <w:rFonts w:ascii="Arial" w:hAnsi="Arial" w:cs="Arial"/>
          <w:sz w:val="22"/>
          <w:szCs w:val="22"/>
        </w:rPr>
        <w:t> 26.719(b</w:t>
      </w:r>
      <w:proofErr w:type="gramStart"/>
      <w:r w:rsidRPr="00034EBC">
        <w:rPr>
          <w:rFonts w:ascii="Arial" w:hAnsi="Arial" w:cs="Arial"/>
          <w:sz w:val="22"/>
          <w:szCs w:val="22"/>
        </w:rPr>
        <w:t>)(</w:t>
      </w:r>
      <w:proofErr w:type="gramEnd"/>
      <w:r w:rsidRPr="00034EBC">
        <w:rPr>
          <w:rFonts w:ascii="Arial" w:hAnsi="Arial" w:cs="Arial"/>
          <w:sz w:val="22"/>
          <w:szCs w:val="22"/>
        </w:rPr>
        <w:t>3).</w:t>
      </w:r>
    </w:p>
    <w:p w14:paraId="28E2ADD3"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1B334EA6" w14:textId="77777777" w:rsidR="0062027F" w:rsidRPr="00034EBC" w:rsidRDefault="00A35700" w:rsidP="003D52AE">
      <w:pPr>
        <w:widowControl/>
        <w:tabs>
          <w:tab w:val="left" w:pos="-1180"/>
          <w:tab w:val="left" w:pos="-72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26.163(a)(2)</w:t>
      </w:r>
      <w:r w:rsidR="0062027F" w:rsidRPr="00034EBC">
        <w:rPr>
          <w:rFonts w:ascii="Arial" w:hAnsi="Arial" w:cs="Arial"/>
          <w:sz w:val="22"/>
          <w:szCs w:val="22"/>
        </w:rPr>
        <w:t xml:space="preserve"> specifies that if initial validity testing indicates that a specimen is dilute, and any response is equal to or greater than 50 percent of the cutoff, the HHS-certified laboratory shall test the specimen for those drugs and/or drug metabolites down to the confirmatory assay</w:t>
      </w:r>
      <w:r w:rsidR="00854BA1" w:rsidRPr="00034EBC">
        <w:rPr>
          <w:rFonts w:ascii="Arial" w:hAnsi="Arial" w:cs="Arial"/>
          <w:sz w:val="22"/>
          <w:szCs w:val="22"/>
        </w:rPr>
        <w:t>’</w:t>
      </w:r>
      <w:r w:rsidR="0062027F" w:rsidRPr="00034EBC">
        <w:rPr>
          <w:rFonts w:ascii="Arial" w:hAnsi="Arial" w:cs="Arial"/>
          <w:sz w:val="22"/>
          <w:szCs w:val="22"/>
        </w:rPr>
        <w:t xml:space="preserve">s limit of detection (LOD).  The laboratory shall report the numerical values obtained from this special analysis to the MRO.  This requirement is necessary to validate a dilute result to protect donors from inaccurate results, to provide assurance that specimens of questionable validity are detected, and to ensure the integrity of the testing process.  The recordkeeping requirements for </w:t>
      </w:r>
      <w:r w:rsidR="007C27B4">
        <w:rPr>
          <w:rFonts w:ascii="Arial" w:hAnsi="Arial" w:cs="Arial"/>
          <w:sz w:val="22"/>
          <w:szCs w:val="22"/>
        </w:rPr>
        <w:t>section</w:t>
      </w:r>
      <w:r w:rsidR="0062027F" w:rsidRPr="00034EBC">
        <w:rPr>
          <w:rFonts w:ascii="Arial" w:hAnsi="Arial" w:cs="Arial"/>
          <w:sz w:val="22"/>
          <w:szCs w:val="22"/>
        </w:rPr>
        <w:t> 26.163(a</w:t>
      </w:r>
      <w:proofErr w:type="gramStart"/>
      <w:r w:rsidR="0062027F" w:rsidRPr="00034EBC">
        <w:rPr>
          <w:rFonts w:ascii="Arial" w:hAnsi="Arial" w:cs="Arial"/>
          <w:sz w:val="22"/>
          <w:szCs w:val="22"/>
        </w:rPr>
        <w:t>)(</w:t>
      </w:r>
      <w:proofErr w:type="gramEnd"/>
      <w:r w:rsidR="0062027F" w:rsidRPr="00034EBC">
        <w:rPr>
          <w:rFonts w:ascii="Arial" w:hAnsi="Arial" w:cs="Arial"/>
          <w:sz w:val="22"/>
          <w:szCs w:val="22"/>
        </w:rPr>
        <w:t xml:space="preserve">2) are established by </w:t>
      </w:r>
      <w:r w:rsidR="007C27B4">
        <w:rPr>
          <w:rFonts w:ascii="Arial" w:hAnsi="Arial" w:cs="Arial"/>
          <w:sz w:val="22"/>
          <w:szCs w:val="22"/>
        </w:rPr>
        <w:t>section</w:t>
      </w:r>
      <w:r w:rsidR="0062027F" w:rsidRPr="00034EBC">
        <w:rPr>
          <w:rFonts w:ascii="Arial" w:hAnsi="Arial" w:cs="Arial"/>
          <w:sz w:val="22"/>
          <w:szCs w:val="22"/>
        </w:rPr>
        <w:t> 26.715(b)(6).</w:t>
      </w:r>
    </w:p>
    <w:p w14:paraId="1A5CE55D" w14:textId="77777777" w:rsidR="0062027F" w:rsidRPr="00034EBC" w:rsidRDefault="0062027F" w:rsidP="003D52AE">
      <w:pPr>
        <w:widowControl/>
        <w:tabs>
          <w:tab w:val="left" w:pos="-1180"/>
          <w:tab w:val="left" w:pos="-720"/>
          <w:tab w:val="left" w:pos="450"/>
          <w:tab w:val="left" w:pos="990"/>
          <w:tab w:val="left" w:pos="2160"/>
        </w:tabs>
        <w:rPr>
          <w:rFonts w:ascii="Arial" w:hAnsi="Arial" w:cs="Arial"/>
          <w:sz w:val="22"/>
          <w:szCs w:val="22"/>
        </w:rPr>
      </w:pPr>
    </w:p>
    <w:p w14:paraId="78D7D6F5" w14:textId="77777777" w:rsidR="0062027F" w:rsidRPr="00034EBC" w:rsidRDefault="00A35700" w:rsidP="003D52AE">
      <w:pPr>
        <w:widowControl/>
        <w:tabs>
          <w:tab w:val="left" w:pos="-1180"/>
          <w:tab w:val="left" w:pos="-720"/>
          <w:tab w:val="left" w:pos="450"/>
          <w:tab w:val="left" w:pos="990"/>
          <w:tab w:val="left" w:pos="2160"/>
        </w:tabs>
        <w:rPr>
          <w:rFonts w:ascii="Arial" w:hAnsi="Arial" w:cs="Arial"/>
          <w:sz w:val="22"/>
          <w:szCs w:val="22"/>
        </w:rPr>
      </w:pPr>
      <w:r w:rsidRPr="00034EBC">
        <w:rPr>
          <w:rFonts w:ascii="Arial" w:hAnsi="Arial" w:cs="Arial"/>
          <w:sz w:val="22"/>
          <w:szCs w:val="22"/>
          <w:u w:val="single"/>
        </w:rPr>
        <w:lastRenderedPageBreak/>
        <w:t>10 CFR</w:t>
      </w:r>
      <w:r w:rsidR="0062027F" w:rsidRPr="00034EBC">
        <w:rPr>
          <w:rFonts w:ascii="Arial" w:hAnsi="Arial" w:cs="Arial"/>
          <w:sz w:val="22"/>
          <w:szCs w:val="22"/>
          <w:u w:val="single"/>
        </w:rPr>
        <w:t xml:space="preserve"> 26.165(b</w:t>
      </w:r>
      <w:proofErr w:type="gramStart"/>
      <w:r w:rsidR="0062027F" w:rsidRPr="00034EBC">
        <w:rPr>
          <w:rFonts w:ascii="Arial" w:hAnsi="Arial" w:cs="Arial"/>
          <w:sz w:val="22"/>
          <w:szCs w:val="22"/>
          <w:u w:val="single"/>
        </w:rPr>
        <w:t>)(</w:t>
      </w:r>
      <w:proofErr w:type="gramEnd"/>
      <w:r w:rsidR="0062027F" w:rsidRPr="00034EBC">
        <w:rPr>
          <w:rFonts w:ascii="Arial" w:hAnsi="Arial" w:cs="Arial"/>
          <w:sz w:val="22"/>
          <w:szCs w:val="22"/>
          <w:u w:val="single"/>
        </w:rPr>
        <w:t>1)</w:t>
      </w:r>
      <w:r w:rsidR="0062027F" w:rsidRPr="00034EBC">
        <w:rPr>
          <w:rFonts w:ascii="Arial" w:hAnsi="Arial" w:cs="Arial"/>
          <w:sz w:val="22"/>
          <w:szCs w:val="22"/>
        </w:rPr>
        <w:t xml:space="preserve"> requires that for a confirmed positive, adulterated, or substituted result reported on a single specimen of 30 ml or more, or a specimen in Bottle A of a split specimen which the donor submitted to the licensee or other entity, a donor may request (through the MRO) that an aliquot from the single specimen or the split (Bottle B) specimen be tested by a second HHS-certified laboratory to verify the result reported by the first laboratory.  For an invalid test result, a donor may not request that an aliquot from the single specimen or the split specimen in Bottle B be tested by a second HHS-certified laboratory.</w:t>
      </w:r>
    </w:p>
    <w:p w14:paraId="0B5E5B5C" w14:textId="77777777" w:rsidR="0062027F" w:rsidRPr="00034EBC" w:rsidRDefault="0062027F" w:rsidP="003D52AE">
      <w:pPr>
        <w:widowControl/>
        <w:tabs>
          <w:tab w:val="left" w:pos="-1180"/>
          <w:tab w:val="left" w:pos="-720"/>
          <w:tab w:val="left" w:pos="450"/>
          <w:tab w:val="left" w:pos="990"/>
          <w:tab w:val="left" w:pos="2160"/>
        </w:tabs>
        <w:rPr>
          <w:rFonts w:ascii="Arial" w:hAnsi="Arial" w:cs="Arial"/>
          <w:sz w:val="22"/>
          <w:szCs w:val="22"/>
        </w:rPr>
      </w:pPr>
    </w:p>
    <w:p w14:paraId="3DE390B2" w14:textId="77777777" w:rsidR="0062027F" w:rsidRPr="00034EBC" w:rsidRDefault="00A35700" w:rsidP="003D52AE">
      <w:pPr>
        <w:widowControl/>
        <w:tabs>
          <w:tab w:val="left" w:pos="-1180"/>
          <w:tab w:val="left" w:pos="-72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25.165(b)(2)</w:t>
      </w:r>
      <w:r w:rsidR="0062027F" w:rsidRPr="00034EBC">
        <w:rPr>
          <w:rFonts w:ascii="Arial" w:hAnsi="Arial" w:cs="Arial"/>
          <w:sz w:val="22"/>
          <w:szCs w:val="22"/>
        </w:rPr>
        <w:t xml:space="preserve"> requires the MRO to inform the donor that he or she may, within 3 business days of notification by the MRO of the confirmed positive, adulterated, or substituted test result, request the re</w:t>
      </w:r>
      <w:r w:rsidR="0062027F" w:rsidRPr="00034EBC">
        <w:rPr>
          <w:rFonts w:ascii="Arial" w:hAnsi="Arial" w:cs="Arial"/>
          <w:sz w:val="22"/>
          <w:szCs w:val="22"/>
        </w:rPr>
        <w:noBreakHyphen/>
        <w:t xml:space="preserve">testing of an aliquot of the single specimen or the testing of the Bottle B split specimen.  The MRO shall provide the donor with specific instructions for making this request (i.e., providing telephone numbers or other contact information). </w:t>
      </w:r>
      <w:r w:rsidR="00854BA1" w:rsidRPr="00034EBC">
        <w:rPr>
          <w:rFonts w:ascii="Arial" w:hAnsi="Arial" w:cs="Arial"/>
          <w:sz w:val="22"/>
          <w:szCs w:val="22"/>
        </w:rPr>
        <w:t xml:space="preserve"> </w:t>
      </w:r>
      <w:r w:rsidR="0062027F" w:rsidRPr="00034EBC">
        <w:rPr>
          <w:rFonts w:ascii="Arial" w:hAnsi="Arial" w:cs="Arial"/>
          <w:sz w:val="22"/>
          <w:szCs w:val="22"/>
        </w:rPr>
        <w:t>The MRO is required to have the ability to receive the donor</w:t>
      </w:r>
      <w:r w:rsidR="00854BA1" w:rsidRPr="00034EBC">
        <w:rPr>
          <w:rFonts w:ascii="Arial" w:hAnsi="Arial" w:cs="Arial"/>
          <w:sz w:val="22"/>
          <w:szCs w:val="22"/>
        </w:rPr>
        <w:t>’</w:t>
      </w:r>
      <w:r w:rsidR="0062027F" w:rsidRPr="00034EBC">
        <w:rPr>
          <w:rFonts w:ascii="Arial" w:hAnsi="Arial" w:cs="Arial"/>
          <w:sz w:val="22"/>
          <w:szCs w:val="22"/>
        </w:rPr>
        <w:t>s calls at all times during the 3-day period (e.g., by use of an answering machine with a time stamp feature when there is no one in the MRO</w:t>
      </w:r>
      <w:r w:rsidR="00854BA1" w:rsidRPr="00034EBC">
        <w:rPr>
          <w:rFonts w:ascii="Arial" w:hAnsi="Arial" w:cs="Arial"/>
          <w:sz w:val="22"/>
          <w:szCs w:val="22"/>
        </w:rPr>
        <w:t>’s</w:t>
      </w:r>
      <w:r w:rsidR="0062027F" w:rsidRPr="00034EBC">
        <w:rPr>
          <w:rFonts w:ascii="Arial" w:hAnsi="Arial" w:cs="Arial"/>
          <w:sz w:val="22"/>
          <w:szCs w:val="22"/>
        </w:rPr>
        <w:t xml:space="preserve"> office to answer the phone).  The donor</w:t>
      </w:r>
      <w:r w:rsidR="00854BA1" w:rsidRPr="00034EBC">
        <w:rPr>
          <w:rFonts w:ascii="Arial" w:hAnsi="Arial" w:cs="Arial"/>
          <w:sz w:val="22"/>
          <w:szCs w:val="22"/>
        </w:rPr>
        <w:t>’</w:t>
      </w:r>
      <w:r w:rsidR="0062027F" w:rsidRPr="00034EBC">
        <w:rPr>
          <w:rFonts w:ascii="Arial" w:hAnsi="Arial" w:cs="Arial"/>
          <w:sz w:val="22"/>
          <w:szCs w:val="22"/>
        </w:rPr>
        <w:t>s request may be oral or in writing.</w:t>
      </w:r>
    </w:p>
    <w:p w14:paraId="5E32BFF3" w14:textId="77777777" w:rsidR="0062027F" w:rsidRPr="00034EBC" w:rsidRDefault="0062027F" w:rsidP="003D52AE">
      <w:pPr>
        <w:widowControl/>
        <w:tabs>
          <w:tab w:val="left" w:pos="-1180"/>
          <w:tab w:val="left" w:pos="-720"/>
          <w:tab w:val="left" w:pos="450"/>
          <w:tab w:val="left" w:pos="990"/>
          <w:tab w:val="left" w:pos="2160"/>
        </w:tabs>
        <w:rPr>
          <w:rFonts w:ascii="Arial" w:hAnsi="Arial" w:cs="Arial"/>
          <w:sz w:val="22"/>
          <w:szCs w:val="22"/>
          <w:u w:val="single"/>
        </w:rPr>
      </w:pPr>
    </w:p>
    <w:p w14:paraId="5BFAAB76" w14:textId="77777777" w:rsidR="0062027F" w:rsidRPr="00034EBC" w:rsidRDefault="00A35700" w:rsidP="003D52AE">
      <w:pPr>
        <w:widowControl/>
        <w:tabs>
          <w:tab w:val="left" w:pos="-1180"/>
          <w:tab w:val="left" w:pos="-72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25.165(b</w:t>
      </w:r>
      <w:proofErr w:type="gramStart"/>
      <w:r w:rsidR="0062027F" w:rsidRPr="00034EBC">
        <w:rPr>
          <w:rFonts w:ascii="Arial" w:hAnsi="Arial" w:cs="Arial"/>
          <w:sz w:val="22"/>
          <w:szCs w:val="22"/>
          <w:u w:val="single"/>
        </w:rPr>
        <w:t>)(</w:t>
      </w:r>
      <w:proofErr w:type="gramEnd"/>
      <w:r w:rsidR="0062027F" w:rsidRPr="00034EBC">
        <w:rPr>
          <w:rFonts w:ascii="Arial" w:hAnsi="Arial" w:cs="Arial"/>
          <w:sz w:val="22"/>
          <w:szCs w:val="22"/>
          <w:u w:val="single"/>
        </w:rPr>
        <w:t>3)</w:t>
      </w:r>
      <w:r w:rsidR="0062027F" w:rsidRPr="00034EBC">
        <w:rPr>
          <w:rFonts w:ascii="Arial" w:hAnsi="Arial" w:cs="Arial"/>
          <w:sz w:val="22"/>
          <w:szCs w:val="22"/>
        </w:rPr>
        <w:t xml:space="preserve"> requires the donor to provide his or her permission for re-testing an aliquot of the single specimen or the testing of Bottle B.</w:t>
      </w:r>
    </w:p>
    <w:p w14:paraId="3A90B412" w14:textId="77777777" w:rsidR="0062027F" w:rsidRPr="00034EBC" w:rsidRDefault="0062027F" w:rsidP="003D52AE">
      <w:pPr>
        <w:widowControl/>
        <w:tabs>
          <w:tab w:val="left" w:pos="-1180"/>
          <w:tab w:val="left" w:pos="-720"/>
          <w:tab w:val="left" w:pos="450"/>
          <w:tab w:val="left" w:pos="990"/>
          <w:tab w:val="left" w:pos="2160"/>
        </w:tabs>
        <w:rPr>
          <w:rFonts w:ascii="Arial" w:hAnsi="Arial" w:cs="Arial"/>
          <w:sz w:val="22"/>
          <w:szCs w:val="22"/>
        </w:rPr>
      </w:pPr>
    </w:p>
    <w:p w14:paraId="5C58E716" w14:textId="77777777" w:rsidR="0062027F" w:rsidRPr="00034EBC" w:rsidRDefault="00A35700" w:rsidP="003D52AE">
      <w:pPr>
        <w:widowControl/>
        <w:tabs>
          <w:tab w:val="left" w:pos="-1180"/>
          <w:tab w:val="left" w:pos="-72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25.165(b</w:t>
      </w:r>
      <w:proofErr w:type="gramStart"/>
      <w:r w:rsidR="0062027F" w:rsidRPr="00034EBC">
        <w:rPr>
          <w:rFonts w:ascii="Arial" w:hAnsi="Arial" w:cs="Arial"/>
          <w:sz w:val="22"/>
          <w:szCs w:val="22"/>
          <w:u w:val="single"/>
        </w:rPr>
        <w:t>)(</w:t>
      </w:r>
      <w:proofErr w:type="gramEnd"/>
      <w:r w:rsidR="0062027F" w:rsidRPr="00034EBC">
        <w:rPr>
          <w:rFonts w:ascii="Arial" w:hAnsi="Arial" w:cs="Arial"/>
          <w:sz w:val="22"/>
          <w:szCs w:val="22"/>
          <w:u w:val="single"/>
        </w:rPr>
        <w:t>4)</w:t>
      </w:r>
      <w:r w:rsidR="0062027F" w:rsidRPr="00034EBC">
        <w:rPr>
          <w:rFonts w:ascii="Arial" w:hAnsi="Arial" w:cs="Arial"/>
          <w:sz w:val="22"/>
          <w:szCs w:val="22"/>
        </w:rPr>
        <w:t xml:space="preserve"> provides that if the donor has not requested a retest of an aliquot of a single specimen or a test of the split specimen within 3 business days, the donor may present to the MRO information documenting that serious injury, illness, lack of actual notice of the confirmed test result, inability to contact the MRO, or other circumstances unavoidably prevented the donor from making a timely request.  If the MRO concludes that there was a legitimate reason for the donor</w:t>
      </w:r>
      <w:r w:rsidR="00854BA1" w:rsidRPr="00034EBC">
        <w:rPr>
          <w:rFonts w:ascii="Arial" w:hAnsi="Arial" w:cs="Arial"/>
          <w:sz w:val="22"/>
          <w:szCs w:val="22"/>
        </w:rPr>
        <w:t>’</w:t>
      </w:r>
      <w:r w:rsidR="0062027F" w:rsidRPr="00034EBC">
        <w:rPr>
          <w:rFonts w:ascii="Arial" w:hAnsi="Arial" w:cs="Arial"/>
          <w:sz w:val="22"/>
          <w:szCs w:val="22"/>
        </w:rPr>
        <w:t>s failure to contact the MRO within 3 business days, the MRO shall direct the retesting take place, as if the donor had made a timely request.</w:t>
      </w:r>
    </w:p>
    <w:p w14:paraId="59A61AF2" w14:textId="77777777" w:rsidR="0062027F" w:rsidRPr="00034EBC" w:rsidRDefault="0062027F" w:rsidP="003D52AE">
      <w:pPr>
        <w:widowControl/>
        <w:tabs>
          <w:tab w:val="left" w:pos="-1180"/>
          <w:tab w:val="left" w:pos="-720"/>
          <w:tab w:val="left" w:pos="450"/>
          <w:tab w:val="left" w:pos="990"/>
          <w:tab w:val="left" w:pos="2160"/>
        </w:tabs>
        <w:rPr>
          <w:rFonts w:ascii="Arial" w:hAnsi="Arial" w:cs="Arial"/>
          <w:sz w:val="22"/>
          <w:szCs w:val="22"/>
        </w:rPr>
      </w:pPr>
    </w:p>
    <w:p w14:paraId="54649B97" w14:textId="77777777" w:rsidR="0062027F" w:rsidRPr="00034EBC" w:rsidRDefault="00A35700" w:rsidP="003D52AE">
      <w:pPr>
        <w:widowControl/>
        <w:tabs>
          <w:tab w:val="left" w:pos="-1180"/>
          <w:tab w:val="left" w:pos="-72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26.165(b)(6)</w:t>
      </w:r>
      <w:r w:rsidR="0062027F" w:rsidRPr="00034EBC">
        <w:rPr>
          <w:rFonts w:ascii="Arial" w:hAnsi="Arial" w:cs="Arial"/>
          <w:sz w:val="22"/>
          <w:szCs w:val="22"/>
        </w:rPr>
        <w:t xml:space="preserve"> requires the HHS-certified laboratory that re-tests an aliquot of a single specimen or tests the specimen in Bottle B to provide the test results to the MRO and the MRO to provide the test results to the donor.</w:t>
      </w:r>
    </w:p>
    <w:p w14:paraId="32B1DC5A" w14:textId="77777777" w:rsidR="0062027F" w:rsidRPr="00034EBC" w:rsidRDefault="0062027F" w:rsidP="003D52AE">
      <w:pPr>
        <w:widowControl/>
        <w:tabs>
          <w:tab w:val="left" w:pos="-1180"/>
          <w:tab w:val="left" w:pos="-720"/>
          <w:tab w:val="left" w:pos="450"/>
          <w:tab w:val="left" w:pos="990"/>
          <w:tab w:val="left" w:pos="2160"/>
        </w:tabs>
        <w:rPr>
          <w:rFonts w:ascii="Arial" w:hAnsi="Arial" w:cs="Arial"/>
          <w:sz w:val="22"/>
          <w:szCs w:val="22"/>
        </w:rPr>
      </w:pPr>
    </w:p>
    <w:p w14:paraId="6C5F4322" w14:textId="77777777" w:rsidR="0062027F" w:rsidRPr="00034EBC" w:rsidRDefault="00A35700" w:rsidP="003D52AE">
      <w:pPr>
        <w:widowControl/>
        <w:tabs>
          <w:tab w:val="left" w:pos="-1180"/>
          <w:tab w:val="left" w:pos="-72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25.165(c</w:t>
      </w:r>
      <w:proofErr w:type="gramStart"/>
      <w:r w:rsidR="0062027F" w:rsidRPr="00034EBC">
        <w:rPr>
          <w:rFonts w:ascii="Arial" w:hAnsi="Arial" w:cs="Arial"/>
          <w:sz w:val="22"/>
          <w:szCs w:val="22"/>
          <w:u w:val="single"/>
        </w:rPr>
        <w:t>)(</w:t>
      </w:r>
      <w:proofErr w:type="gramEnd"/>
      <w:r w:rsidR="0062027F" w:rsidRPr="00034EBC">
        <w:rPr>
          <w:rFonts w:ascii="Arial" w:hAnsi="Arial" w:cs="Arial"/>
          <w:sz w:val="22"/>
          <w:szCs w:val="22"/>
          <w:u w:val="single"/>
        </w:rPr>
        <w:t>4)</w:t>
      </w:r>
      <w:r w:rsidR="0062027F" w:rsidRPr="00034EBC">
        <w:rPr>
          <w:rFonts w:ascii="Arial" w:hAnsi="Arial" w:cs="Arial"/>
          <w:sz w:val="22"/>
          <w:szCs w:val="22"/>
        </w:rPr>
        <w:t xml:space="preserve"> provides that a second laboratory conducting retesting shall report all results to the licensee</w:t>
      </w:r>
      <w:r w:rsidR="00854BA1" w:rsidRPr="00034EBC">
        <w:rPr>
          <w:rFonts w:ascii="Arial" w:hAnsi="Arial" w:cs="Arial"/>
          <w:sz w:val="22"/>
          <w:szCs w:val="22"/>
        </w:rPr>
        <w:t>’</w:t>
      </w:r>
      <w:r w:rsidR="0062027F" w:rsidRPr="00034EBC">
        <w:rPr>
          <w:rFonts w:ascii="Arial" w:hAnsi="Arial" w:cs="Arial"/>
          <w:sz w:val="22"/>
          <w:szCs w:val="22"/>
        </w:rPr>
        <w:t>s or other entity</w:t>
      </w:r>
      <w:r w:rsidR="00854BA1" w:rsidRPr="00034EBC">
        <w:rPr>
          <w:rFonts w:ascii="Arial" w:hAnsi="Arial" w:cs="Arial"/>
          <w:sz w:val="22"/>
          <w:szCs w:val="22"/>
        </w:rPr>
        <w:t>’</w:t>
      </w:r>
      <w:r w:rsidR="0062027F" w:rsidRPr="00034EBC">
        <w:rPr>
          <w:rFonts w:ascii="Arial" w:hAnsi="Arial" w:cs="Arial"/>
          <w:sz w:val="22"/>
          <w:szCs w:val="22"/>
        </w:rPr>
        <w:t>s MRO.</w:t>
      </w:r>
    </w:p>
    <w:p w14:paraId="1D9F5269" w14:textId="77777777" w:rsidR="0062027F" w:rsidRPr="00034EBC" w:rsidRDefault="0062027F" w:rsidP="003D52AE">
      <w:pPr>
        <w:widowControl/>
        <w:tabs>
          <w:tab w:val="left" w:pos="-1180"/>
          <w:tab w:val="left" w:pos="-720"/>
          <w:tab w:val="left" w:pos="450"/>
          <w:tab w:val="left" w:pos="990"/>
          <w:tab w:val="left" w:pos="2160"/>
        </w:tabs>
        <w:rPr>
          <w:rFonts w:ascii="Arial" w:hAnsi="Arial" w:cs="Arial"/>
          <w:sz w:val="22"/>
          <w:szCs w:val="22"/>
        </w:rPr>
      </w:pPr>
    </w:p>
    <w:p w14:paraId="04293EB8" w14:textId="77777777" w:rsidR="0062027F" w:rsidRPr="00034EBC" w:rsidRDefault="00A35700" w:rsidP="003D52AE">
      <w:pPr>
        <w:widowControl/>
        <w:tabs>
          <w:tab w:val="left" w:pos="-1180"/>
          <w:tab w:val="left" w:pos="-72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26.165(f)(1)</w:t>
      </w:r>
      <w:r w:rsidR="0062027F" w:rsidRPr="00034EBC">
        <w:rPr>
          <w:rFonts w:ascii="Arial" w:hAnsi="Arial" w:cs="Arial"/>
          <w:sz w:val="22"/>
          <w:szCs w:val="22"/>
        </w:rPr>
        <w:t xml:space="preserve"> specifies that a licensee or other entity may administratively withdraw an individual</w:t>
      </w:r>
      <w:r w:rsidR="00FD52B5">
        <w:rPr>
          <w:rFonts w:ascii="Arial" w:hAnsi="Arial" w:cs="Arial"/>
          <w:sz w:val="22"/>
          <w:szCs w:val="22"/>
        </w:rPr>
        <w:t>’</w:t>
      </w:r>
      <w:r w:rsidR="0062027F" w:rsidRPr="00034EBC">
        <w:rPr>
          <w:rFonts w:ascii="Arial" w:hAnsi="Arial" w:cs="Arial"/>
          <w:sz w:val="22"/>
          <w:szCs w:val="22"/>
        </w:rPr>
        <w:t>s authorization on the basis of a first confirmed positive, adulterated, or substituted test result until the results of testing Bottle B or retesting an aliquot of a single specimen are available and have been reviewed by the MRO.  Paragraph 26.165(f</w:t>
      </w:r>
      <w:proofErr w:type="gramStart"/>
      <w:r w:rsidR="0062027F" w:rsidRPr="00034EBC">
        <w:rPr>
          <w:rFonts w:ascii="Arial" w:hAnsi="Arial" w:cs="Arial"/>
          <w:sz w:val="22"/>
          <w:szCs w:val="22"/>
        </w:rPr>
        <w:t>)(</w:t>
      </w:r>
      <w:proofErr w:type="gramEnd"/>
      <w:r w:rsidR="0062027F" w:rsidRPr="00034EBC">
        <w:rPr>
          <w:rFonts w:ascii="Arial" w:hAnsi="Arial" w:cs="Arial"/>
          <w:sz w:val="22"/>
          <w:szCs w:val="22"/>
        </w:rPr>
        <w:t xml:space="preserve">1) requires that licensees and other entities may not disclose the temporary administrative action against an individual whose initial drug test result is not subsequently confirmed by the MRO as a violation of FFD policy in response to a suitable inquiry conducted under </w:t>
      </w:r>
      <w:r w:rsidR="007C27B4">
        <w:rPr>
          <w:rFonts w:ascii="Arial" w:hAnsi="Arial" w:cs="Arial"/>
          <w:sz w:val="22"/>
          <w:szCs w:val="22"/>
        </w:rPr>
        <w:t>section</w:t>
      </w:r>
      <w:r w:rsidR="0062027F" w:rsidRPr="00034EBC">
        <w:rPr>
          <w:rFonts w:ascii="Arial" w:hAnsi="Arial" w:cs="Arial"/>
          <w:sz w:val="22"/>
          <w:szCs w:val="22"/>
        </w:rPr>
        <w:t xml:space="preserve"> 26.63, a background investigation conducted under Part 26, or to any other inquiry or investigation.  The licensees or other entities must provide access to the system of files and records to personnel who are conducting reviews, inquiries into allegations, audits pursuant to </w:t>
      </w:r>
      <w:r w:rsidR="007C27B4">
        <w:rPr>
          <w:rFonts w:ascii="Arial" w:hAnsi="Arial" w:cs="Arial"/>
          <w:sz w:val="22"/>
          <w:szCs w:val="22"/>
        </w:rPr>
        <w:t>section</w:t>
      </w:r>
      <w:r w:rsidR="0062027F" w:rsidRPr="00034EBC">
        <w:rPr>
          <w:rFonts w:ascii="Arial" w:hAnsi="Arial" w:cs="Arial"/>
          <w:sz w:val="22"/>
          <w:szCs w:val="22"/>
        </w:rPr>
        <w:t xml:space="preserve"> 26.41, and to NRC inspectors, to ensure that no records are retained.  The licensees or other entities shall provide the tested individual with a written statement that the records specified in </w:t>
      </w:r>
      <w:r w:rsidR="003E6273">
        <w:rPr>
          <w:rFonts w:ascii="Arial" w:hAnsi="Arial" w:cs="Arial"/>
          <w:sz w:val="22"/>
          <w:szCs w:val="22"/>
        </w:rPr>
        <w:t>sections</w:t>
      </w:r>
      <w:r w:rsidR="00FD1F6D">
        <w:rPr>
          <w:rFonts w:ascii="Arial" w:hAnsi="Arial" w:cs="Arial"/>
          <w:sz w:val="22"/>
          <w:szCs w:val="22"/>
        </w:rPr>
        <w:t xml:space="preserve"> </w:t>
      </w:r>
      <w:r w:rsidR="0062027F" w:rsidRPr="00034EBC">
        <w:rPr>
          <w:rFonts w:ascii="Arial" w:hAnsi="Arial" w:cs="Arial"/>
          <w:sz w:val="22"/>
          <w:szCs w:val="22"/>
        </w:rPr>
        <w:t>26.713 and 26.715 have not been retained, and shall inform the individual in writing that the temporary administrative action that was taken will not be disclosed and need not be disclosed by the individual in response to requests for self-disclosure of potentially disqualifying FFD information.</w:t>
      </w:r>
    </w:p>
    <w:p w14:paraId="3D57D1A4" w14:textId="77777777" w:rsidR="0062027F" w:rsidRPr="00034EBC" w:rsidRDefault="0062027F" w:rsidP="003D52AE">
      <w:pPr>
        <w:widowControl/>
        <w:tabs>
          <w:tab w:val="left" w:pos="-1180"/>
          <w:tab w:val="left" w:pos="-720"/>
          <w:tab w:val="left" w:pos="450"/>
          <w:tab w:val="left" w:pos="990"/>
          <w:tab w:val="left" w:pos="2160"/>
        </w:tabs>
        <w:rPr>
          <w:rFonts w:ascii="Arial" w:hAnsi="Arial" w:cs="Arial"/>
          <w:sz w:val="22"/>
          <w:szCs w:val="22"/>
        </w:rPr>
      </w:pPr>
    </w:p>
    <w:p w14:paraId="6D124E47" w14:textId="77777777" w:rsidR="0062027F" w:rsidRPr="00034EBC" w:rsidRDefault="00A35700" w:rsidP="003D52AE">
      <w:pPr>
        <w:widowControl/>
        <w:tabs>
          <w:tab w:val="left" w:pos="-1180"/>
          <w:tab w:val="left" w:pos="-72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26.165(f)(1)(ii)</w:t>
      </w:r>
      <w:r w:rsidR="0062027F" w:rsidRPr="00034EBC">
        <w:rPr>
          <w:rFonts w:ascii="Arial" w:hAnsi="Arial" w:cs="Arial"/>
          <w:sz w:val="22"/>
          <w:szCs w:val="22"/>
        </w:rPr>
        <w:t xml:space="preserve"> requires that the licensee or other entity eliminate any matter from the individual</w:t>
      </w:r>
      <w:r w:rsidR="00FD52B5">
        <w:rPr>
          <w:rFonts w:ascii="Arial" w:hAnsi="Arial" w:cs="Arial"/>
          <w:sz w:val="22"/>
          <w:szCs w:val="22"/>
        </w:rPr>
        <w:t>’</w:t>
      </w:r>
      <w:r w:rsidR="0062027F" w:rsidRPr="00034EBC">
        <w:rPr>
          <w:rFonts w:ascii="Arial" w:hAnsi="Arial" w:cs="Arial"/>
          <w:sz w:val="22"/>
          <w:szCs w:val="22"/>
        </w:rPr>
        <w:t>s FFD record and other records that could link the individual to the temporary administrative action immediately upon receipt of a negative report from the testing of Bottle B or retesting the aliquot of a single specimen.</w:t>
      </w:r>
    </w:p>
    <w:p w14:paraId="7251E17E" w14:textId="77777777" w:rsidR="0062027F" w:rsidRPr="00034EBC" w:rsidRDefault="0062027F" w:rsidP="003D52AE">
      <w:pPr>
        <w:widowControl/>
        <w:tabs>
          <w:tab w:val="left" w:pos="-1180"/>
          <w:tab w:val="left" w:pos="-720"/>
          <w:tab w:val="left" w:pos="450"/>
          <w:tab w:val="left" w:pos="990"/>
          <w:tab w:val="left" w:pos="2160"/>
        </w:tabs>
        <w:rPr>
          <w:rFonts w:ascii="Arial" w:hAnsi="Arial" w:cs="Arial"/>
          <w:sz w:val="22"/>
          <w:szCs w:val="22"/>
        </w:rPr>
      </w:pPr>
    </w:p>
    <w:p w14:paraId="4A448799" w14:textId="77777777" w:rsidR="0062027F" w:rsidRPr="00034EBC" w:rsidRDefault="00A35700" w:rsidP="003D52AE">
      <w:pPr>
        <w:widowControl/>
        <w:tabs>
          <w:tab w:val="left" w:pos="-1180"/>
          <w:tab w:val="left" w:pos="-72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26.165(f)(1)(iv)</w:t>
      </w:r>
      <w:r w:rsidR="0062027F" w:rsidRPr="00034EBC">
        <w:rPr>
          <w:rFonts w:ascii="Arial" w:hAnsi="Arial" w:cs="Arial"/>
          <w:sz w:val="22"/>
          <w:szCs w:val="22"/>
        </w:rPr>
        <w:t xml:space="preserve"> requires that the licensee or other entity provide the tested individual with a written statement that the records specified in </w:t>
      </w:r>
      <w:r w:rsidR="003E6273">
        <w:rPr>
          <w:rFonts w:ascii="Arial" w:hAnsi="Arial" w:cs="Arial"/>
          <w:sz w:val="22"/>
          <w:szCs w:val="22"/>
        </w:rPr>
        <w:t>sections</w:t>
      </w:r>
      <w:r w:rsidR="00FD1F6D">
        <w:rPr>
          <w:rFonts w:ascii="Arial" w:hAnsi="Arial" w:cs="Arial"/>
          <w:sz w:val="22"/>
          <w:szCs w:val="22"/>
        </w:rPr>
        <w:t xml:space="preserve"> </w:t>
      </w:r>
      <w:r w:rsidR="0062027F" w:rsidRPr="00034EBC">
        <w:rPr>
          <w:rFonts w:ascii="Arial" w:hAnsi="Arial" w:cs="Arial"/>
          <w:sz w:val="22"/>
          <w:szCs w:val="22"/>
        </w:rPr>
        <w:t>26.713 and 26.715 have not been retained and shall inform the individual in writing that the temporary administrative action that was taken will not be disclosed.</w:t>
      </w:r>
    </w:p>
    <w:p w14:paraId="4212D6EB" w14:textId="77777777" w:rsidR="0062027F" w:rsidRPr="00034EBC" w:rsidRDefault="0062027F" w:rsidP="003D52AE">
      <w:pPr>
        <w:widowControl/>
        <w:tabs>
          <w:tab w:val="left" w:pos="-1180"/>
          <w:tab w:val="left" w:pos="-720"/>
          <w:tab w:val="left" w:pos="450"/>
          <w:tab w:val="left" w:pos="990"/>
          <w:tab w:val="left" w:pos="2160"/>
        </w:tabs>
        <w:rPr>
          <w:rFonts w:ascii="Arial" w:hAnsi="Arial" w:cs="Arial"/>
          <w:sz w:val="22"/>
          <w:szCs w:val="22"/>
        </w:rPr>
      </w:pPr>
    </w:p>
    <w:p w14:paraId="67CBC325" w14:textId="6B51A651" w:rsidR="0062027F" w:rsidRPr="00034EBC" w:rsidRDefault="00A35700" w:rsidP="003D52AE">
      <w:pPr>
        <w:widowControl/>
        <w:tabs>
          <w:tab w:val="left" w:pos="-1180"/>
          <w:tab w:val="left" w:pos="-72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26.165(f)(2)</w:t>
      </w:r>
      <w:r w:rsidR="0062027F" w:rsidRPr="00034EBC">
        <w:rPr>
          <w:rFonts w:ascii="Arial" w:hAnsi="Arial" w:cs="Arial"/>
          <w:sz w:val="22"/>
          <w:szCs w:val="22"/>
        </w:rPr>
        <w:t xml:space="preserve"> requires that if the donor requests that either Bottle B be tested or an aliquot of a single specimen be retested and either is not available, the MRO shall cancel the test and inform the licensee or other entity that another collection is required under direct observation as soon as reasonably practical.  The licensee or other entity shall eliminate from the donor</w:t>
      </w:r>
      <w:r w:rsidR="00854BA1" w:rsidRPr="00034EBC">
        <w:rPr>
          <w:rFonts w:ascii="Arial" w:hAnsi="Arial" w:cs="Arial"/>
          <w:sz w:val="22"/>
          <w:szCs w:val="22"/>
        </w:rPr>
        <w:t>’</w:t>
      </w:r>
      <w:r w:rsidR="0062027F" w:rsidRPr="00034EBC">
        <w:rPr>
          <w:rFonts w:ascii="Arial" w:hAnsi="Arial" w:cs="Arial"/>
          <w:sz w:val="22"/>
          <w:szCs w:val="22"/>
        </w:rPr>
        <w:t>s personnel and other records any matter that could link the donor to the original positive, adulterated or substituted test result(s) or any temporary administrative action.</w:t>
      </w:r>
    </w:p>
    <w:p w14:paraId="0F0A511D" w14:textId="77777777" w:rsidR="0062027F" w:rsidRPr="00034EBC" w:rsidRDefault="0062027F" w:rsidP="003D52AE">
      <w:pPr>
        <w:widowControl/>
        <w:tabs>
          <w:tab w:val="left" w:pos="-1180"/>
          <w:tab w:val="left" w:pos="-720"/>
          <w:tab w:val="left" w:pos="450"/>
          <w:tab w:val="left" w:pos="990"/>
          <w:tab w:val="left" w:pos="2160"/>
        </w:tabs>
        <w:ind w:left="450"/>
        <w:rPr>
          <w:rFonts w:ascii="Arial" w:hAnsi="Arial" w:cs="Arial"/>
          <w:sz w:val="22"/>
          <w:szCs w:val="22"/>
        </w:rPr>
      </w:pPr>
    </w:p>
    <w:p w14:paraId="19D683E1" w14:textId="77777777" w:rsidR="0062027F" w:rsidRPr="00034EBC" w:rsidRDefault="0062027F" w:rsidP="003D52AE">
      <w:pPr>
        <w:widowControl/>
        <w:tabs>
          <w:tab w:val="left" w:pos="-1180"/>
          <w:tab w:val="left" w:pos="-720"/>
          <w:tab w:val="left" w:pos="450"/>
          <w:tab w:val="left" w:pos="990"/>
          <w:tab w:val="left" w:pos="2160"/>
        </w:tabs>
        <w:ind w:left="450"/>
        <w:rPr>
          <w:rFonts w:ascii="Arial" w:hAnsi="Arial" w:cs="Arial"/>
          <w:sz w:val="22"/>
          <w:szCs w:val="22"/>
        </w:rPr>
      </w:pPr>
      <w:r w:rsidRPr="00034EBC">
        <w:rPr>
          <w:rFonts w:ascii="Arial" w:hAnsi="Arial" w:cs="Arial"/>
          <w:sz w:val="22"/>
          <w:szCs w:val="22"/>
        </w:rPr>
        <w:t>The above ten requirements are necessary to provide donors with the opportunity to request that either Bottle B of a split specimen or an aliquot of a single specimen be tested if an initial non-negative test result is obtained, and to ensure that no records of a temporary administrative action taken as a result of an initial non-negative test result are retained if a negative report is received from the testing of Bottle B or retesting of an aliquot of a single specimen.  These requirements are, in part, consistent with the HHS Guidelines, Section 15.1.  These requirements are necessary to protect donors from inaccurate results and to provide assurance that specimens of questionable validity are detected.  They also assure to the donor the confidential nature of temporary administrative actions.</w:t>
      </w:r>
    </w:p>
    <w:p w14:paraId="558E0702"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44AFC160" w14:textId="77777777" w:rsidR="0062027F" w:rsidRPr="00034EBC" w:rsidRDefault="0062027F" w:rsidP="003D52AE">
      <w:pPr>
        <w:widowControl/>
        <w:tabs>
          <w:tab w:val="left" w:pos="-1180"/>
          <w:tab w:val="left" w:pos="-720"/>
          <w:tab w:val="left" w:pos="450"/>
          <w:tab w:val="left" w:pos="990"/>
          <w:tab w:val="left" w:pos="2160"/>
        </w:tabs>
        <w:ind w:left="450"/>
        <w:rPr>
          <w:rFonts w:ascii="Arial" w:hAnsi="Arial" w:cs="Arial"/>
          <w:sz w:val="22"/>
          <w:szCs w:val="22"/>
        </w:rPr>
      </w:pPr>
      <w:r w:rsidRPr="00034EBC">
        <w:rPr>
          <w:rFonts w:ascii="Arial" w:hAnsi="Arial" w:cs="Arial"/>
          <w:sz w:val="22"/>
          <w:szCs w:val="22"/>
        </w:rPr>
        <w:t xml:space="preserve">Recordkeeping requirements for the test result collections in </w:t>
      </w:r>
      <w:r w:rsidR="007C27B4">
        <w:rPr>
          <w:rFonts w:ascii="Arial" w:hAnsi="Arial" w:cs="Arial"/>
          <w:sz w:val="22"/>
          <w:szCs w:val="22"/>
        </w:rPr>
        <w:t>section</w:t>
      </w:r>
      <w:r w:rsidRPr="00034EBC">
        <w:rPr>
          <w:rFonts w:ascii="Arial" w:hAnsi="Arial" w:cs="Arial"/>
          <w:sz w:val="22"/>
          <w:szCs w:val="22"/>
        </w:rPr>
        <w:t xml:space="preserve"> 26.165(b)(1), (b)(6), and (c)(4) are established by </w:t>
      </w:r>
      <w:r w:rsidR="007C27B4">
        <w:rPr>
          <w:rFonts w:ascii="Arial" w:hAnsi="Arial" w:cs="Arial"/>
          <w:sz w:val="22"/>
          <w:szCs w:val="22"/>
        </w:rPr>
        <w:t>section</w:t>
      </w:r>
      <w:r w:rsidRPr="00034EBC">
        <w:rPr>
          <w:rFonts w:ascii="Arial" w:hAnsi="Arial" w:cs="Arial"/>
          <w:sz w:val="22"/>
          <w:szCs w:val="22"/>
        </w:rPr>
        <w:t xml:space="preserve"> 26.715(b)(6).  Recordkeeping requirements for collections for notifications to the donor, permissions by the donor, and access to records by the NRC inspectors under </w:t>
      </w:r>
      <w:r w:rsidR="007C27B4">
        <w:rPr>
          <w:rFonts w:ascii="Arial" w:hAnsi="Arial" w:cs="Arial"/>
          <w:sz w:val="22"/>
          <w:szCs w:val="22"/>
        </w:rPr>
        <w:t>section</w:t>
      </w:r>
      <w:r w:rsidRPr="00034EBC">
        <w:rPr>
          <w:rFonts w:ascii="Arial" w:hAnsi="Arial" w:cs="Arial"/>
          <w:sz w:val="22"/>
          <w:szCs w:val="22"/>
        </w:rPr>
        <w:t> 26.165(b)(1), (b)(2), (b)(3), (b)(4), (b)(6), (f)(1), (f)(1)(ii), (f)(1)(iv), and (f)(2).</w:t>
      </w:r>
    </w:p>
    <w:p w14:paraId="259A5E10"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2E174BA7" w14:textId="77777777" w:rsidR="0062027F" w:rsidRPr="00034EBC" w:rsidRDefault="00A35700"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26.167(a)</w:t>
      </w:r>
      <w:r w:rsidR="0062027F" w:rsidRPr="00034EBC">
        <w:rPr>
          <w:rFonts w:ascii="Arial" w:hAnsi="Arial" w:cs="Arial"/>
          <w:sz w:val="22"/>
          <w:szCs w:val="22"/>
        </w:rPr>
        <w:t xml:space="preserve"> requires each HHS-certified laboratory to have a quality assurance program encompassing all aspects of the testing process, including, but not limited to, specimen accessioning, chain of custody, security and reporting of results, initial and confirmatory testing, certification of calibrators and controls, and validation of analytical procedures.  The performance characteristics (e.g., accuracy, precision, LOD, limit of quantitation (LOQ), specificity) of each test must be validated and documented for each test.  Validation procedures must document that carryover does not affect the donor</w:t>
      </w:r>
      <w:r w:rsidR="00FD52B5">
        <w:rPr>
          <w:rFonts w:ascii="Arial" w:hAnsi="Arial" w:cs="Arial"/>
          <w:sz w:val="22"/>
          <w:szCs w:val="22"/>
        </w:rPr>
        <w:t>’</w:t>
      </w:r>
      <w:r w:rsidR="0062027F" w:rsidRPr="00034EBC">
        <w:rPr>
          <w:rFonts w:ascii="Arial" w:hAnsi="Arial" w:cs="Arial"/>
          <w:sz w:val="22"/>
          <w:szCs w:val="22"/>
        </w:rPr>
        <w:t>s specimen results.  Periodic re-verification of analytical procedures is required.  Quality assurance procedures must be designed, implemented, and reviewed to monitor the conduct of each step of the testing process.  This requirement is consistent with the HHS Guidelines.  These recordkeeping requirements are necessary for any laboratory to conduct forensic drug testing, and to ensure the scientific legitimacy of test results.  As standard business practices, these recordkeeping requirements are not considered a burden for this analysis.</w:t>
      </w:r>
    </w:p>
    <w:p w14:paraId="4EBE1637"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6D671FEF" w14:textId="45B5D24D" w:rsidR="0062027F" w:rsidRPr="00034EBC" w:rsidRDefault="00A35700"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26.167(c)(2)(</w:t>
      </w:r>
      <w:proofErr w:type="spellStart"/>
      <w:r w:rsidR="0062027F" w:rsidRPr="00034EBC">
        <w:rPr>
          <w:rFonts w:ascii="Arial" w:hAnsi="Arial" w:cs="Arial"/>
          <w:sz w:val="22"/>
          <w:szCs w:val="22"/>
          <w:u w:val="single"/>
        </w:rPr>
        <w:t>i</w:t>
      </w:r>
      <w:proofErr w:type="spellEnd"/>
      <w:r w:rsidR="0062027F" w:rsidRPr="00034EBC">
        <w:rPr>
          <w:rFonts w:ascii="Arial" w:hAnsi="Arial" w:cs="Arial"/>
          <w:sz w:val="22"/>
          <w:szCs w:val="22"/>
          <w:u w:val="single"/>
        </w:rPr>
        <w:t>)</w:t>
      </w:r>
      <w:r w:rsidR="0062027F" w:rsidRPr="00034EBC">
        <w:rPr>
          <w:rFonts w:ascii="Arial" w:hAnsi="Arial" w:cs="Arial"/>
          <w:sz w:val="22"/>
          <w:szCs w:val="22"/>
        </w:rPr>
        <w:t xml:space="preserve"> requires</w:t>
      </w:r>
      <w:r w:rsidR="002A0C29">
        <w:rPr>
          <w:rFonts w:ascii="Arial" w:hAnsi="Arial" w:cs="Arial"/>
          <w:sz w:val="22"/>
          <w:szCs w:val="22"/>
        </w:rPr>
        <w:t xml:space="preserve"> that</w:t>
      </w:r>
      <w:r w:rsidR="0062027F" w:rsidRPr="00034EBC">
        <w:rPr>
          <w:rFonts w:ascii="Arial" w:hAnsi="Arial" w:cs="Arial"/>
          <w:sz w:val="22"/>
          <w:szCs w:val="22"/>
        </w:rPr>
        <w:t xml:space="preserve"> </w:t>
      </w:r>
      <w:proofErr w:type="spellStart"/>
      <w:r w:rsidR="0062027F" w:rsidRPr="00034EBC">
        <w:rPr>
          <w:rFonts w:ascii="Arial" w:hAnsi="Arial" w:cs="Arial"/>
          <w:sz w:val="22"/>
          <w:szCs w:val="22"/>
        </w:rPr>
        <w:t>refractometer</w:t>
      </w:r>
      <w:r w:rsidR="002A0C29">
        <w:rPr>
          <w:rFonts w:ascii="Arial" w:hAnsi="Arial" w:cs="Arial"/>
          <w:sz w:val="22"/>
          <w:szCs w:val="22"/>
        </w:rPr>
        <w:t>s</w:t>
      </w:r>
      <w:proofErr w:type="spellEnd"/>
      <w:r w:rsidR="0062027F" w:rsidRPr="00034EBC">
        <w:rPr>
          <w:rFonts w:ascii="Arial" w:hAnsi="Arial" w:cs="Arial"/>
          <w:sz w:val="22"/>
          <w:szCs w:val="22"/>
        </w:rPr>
        <w:t xml:space="preserve"> used by HHS-certified </w:t>
      </w:r>
      <w:r w:rsidR="002A0C29" w:rsidRPr="00034EBC">
        <w:rPr>
          <w:rFonts w:ascii="Arial" w:hAnsi="Arial" w:cs="Arial"/>
          <w:sz w:val="22"/>
          <w:szCs w:val="22"/>
        </w:rPr>
        <w:t>laborator</w:t>
      </w:r>
      <w:r w:rsidR="002A0C29">
        <w:rPr>
          <w:rFonts w:ascii="Arial" w:hAnsi="Arial" w:cs="Arial"/>
          <w:sz w:val="22"/>
          <w:szCs w:val="22"/>
        </w:rPr>
        <w:t>ies must</w:t>
      </w:r>
      <w:r w:rsidR="0062027F" w:rsidRPr="00034EBC">
        <w:rPr>
          <w:rFonts w:ascii="Arial" w:hAnsi="Arial" w:cs="Arial"/>
          <w:sz w:val="22"/>
          <w:szCs w:val="22"/>
        </w:rPr>
        <w:t xml:space="preserve"> report and display the specific gravity to 4 decimal places and to be interfaced with a laboratory </w:t>
      </w:r>
      <w:r w:rsidR="0062027F" w:rsidRPr="00034EBC">
        <w:rPr>
          <w:rFonts w:ascii="Arial" w:hAnsi="Arial" w:cs="Arial"/>
          <w:sz w:val="22"/>
          <w:szCs w:val="22"/>
        </w:rPr>
        <w:lastRenderedPageBreak/>
        <w:t xml:space="preserve">information management system or computer and/or to generate a hard copy or digital electronic display to document the numerical result.  This requirement is necessary to establish the specifications for </w:t>
      </w:r>
      <w:proofErr w:type="spellStart"/>
      <w:r w:rsidR="00B943A8" w:rsidRPr="00034EBC">
        <w:rPr>
          <w:rFonts w:ascii="Arial" w:hAnsi="Arial" w:cs="Arial"/>
          <w:sz w:val="22"/>
          <w:szCs w:val="22"/>
        </w:rPr>
        <w:t>refractometer</w:t>
      </w:r>
      <w:r w:rsidR="002A0C29">
        <w:rPr>
          <w:rFonts w:ascii="Arial" w:hAnsi="Arial" w:cs="Arial"/>
          <w:sz w:val="22"/>
          <w:szCs w:val="22"/>
        </w:rPr>
        <w:t>s</w:t>
      </w:r>
      <w:proofErr w:type="spellEnd"/>
      <w:r w:rsidR="0062027F" w:rsidRPr="00034EBC">
        <w:rPr>
          <w:rFonts w:ascii="Arial" w:hAnsi="Arial" w:cs="Arial"/>
          <w:sz w:val="22"/>
          <w:szCs w:val="22"/>
        </w:rPr>
        <w:t xml:space="preserve"> used </w:t>
      </w:r>
      <w:r w:rsidR="002A0C29">
        <w:rPr>
          <w:rFonts w:ascii="Arial" w:hAnsi="Arial" w:cs="Arial"/>
          <w:sz w:val="22"/>
          <w:szCs w:val="22"/>
        </w:rPr>
        <w:t xml:space="preserve">by </w:t>
      </w:r>
      <w:r w:rsidR="0062027F" w:rsidRPr="00034EBC">
        <w:rPr>
          <w:rFonts w:ascii="Arial" w:hAnsi="Arial" w:cs="Arial"/>
          <w:sz w:val="22"/>
          <w:szCs w:val="22"/>
        </w:rPr>
        <w:t xml:space="preserve">HHS-certified laboratories </w:t>
      </w:r>
      <w:r w:rsidR="002A0C29">
        <w:rPr>
          <w:rFonts w:ascii="Arial" w:hAnsi="Arial" w:cs="Arial"/>
          <w:sz w:val="22"/>
          <w:szCs w:val="22"/>
        </w:rPr>
        <w:t xml:space="preserve">that </w:t>
      </w:r>
      <w:r w:rsidR="002A0C29" w:rsidRPr="00034EBC">
        <w:rPr>
          <w:rFonts w:ascii="Arial" w:hAnsi="Arial" w:cs="Arial"/>
          <w:sz w:val="22"/>
          <w:szCs w:val="22"/>
        </w:rPr>
        <w:t>perform</w:t>
      </w:r>
      <w:r w:rsidR="002A0C29">
        <w:rPr>
          <w:rFonts w:ascii="Arial" w:hAnsi="Arial" w:cs="Arial"/>
          <w:sz w:val="22"/>
          <w:szCs w:val="22"/>
        </w:rPr>
        <w:t xml:space="preserve"> validity </w:t>
      </w:r>
      <w:r w:rsidR="0062027F" w:rsidRPr="00034EBC">
        <w:rPr>
          <w:rFonts w:ascii="Arial" w:hAnsi="Arial" w:cs="Arial"/>
          <w:sz w:val="22"/>
          <w:szCs w:val="22"/>
        </w:rPr>
        <w:t>test</w:t>
      </w:r>
      <w:r w:rsidR="002A0C29">
        <w:rPr>
          <w:rFonts w:ascii="Arial" w:hAnsi="Arial" w:cs="Arial"/>
          <w:sz w:val="22"/>
          <w:szCs w:val="22"/>
        </w:rPr>
        <w:t>ing on urine specimens</w:t>
      </w:r>
      <w:r w:rsidR="0062027F" w:rsidRPr="00034EBC">
        <w:rPr>
          <w:rFonts w:ascii="Arial" w:hAnsi="Arial" w:cs="Arial"/>
          <w:sz w:val="22"/>
          <w:szCs w:val="22"/>
        </w:rPr>
        <w:t xml:space="preserve"> for FFD programs.  The section does not create any separate records, but determines the types of records that will be created under other sections of Part 26.  The section is consistent with the HHS Guidelines.  This requirement also is necessary to protect donors from inaccurate results, and to ensure the integrity of the testing process.  Recordkeeping requirements for the records created meeting the specifications of </w:t>
      </w:r>
      <w:r w:rsidR="007C27B4">
        <w:rPr>
          <w:rFonts w:ascii="Arial" w:hAnsi="Arial" w:cs="Arial"/>
          <w:sz w:val="22"/>
          <w:szCs w:val="22"/>
        </w:rPr>
        <w:t>section</w:t>
      </w:r>
      <w:r w:rsidR="0062027F" w:rsidRPr="00034EBC">
        <w:rPr>
          <w:rFonts w:ascii="Arial" w:hAnsi="Arial" w:cs="Arial"/>
          <w:sz w:val="22"/>
          <w:szCs w:val="22"/>
        </w:rPr>
        <w:t> 26.167(c</w:t>
      </w:r>
      <w:proofErr w:type="gramStart"/>
      <w:r w:rsidR="0062027F" w:rsidRPr="00034EBC">
        <w:rPr>
          <w:rFonts w:ascii="Arial" w:hAnsi="Arial" w:cs="Arial"/>
          <w:sz w:val="22"/>
          <w:szCs w:val="22"/>
        </w:rPr>
        <w:t>)(</w:t>
      </w:r>
      <w:proofErr w:type="gramEnd"/>
      <w:r w:rsidR="0062027F" w:rsidRPr="00034EBC">
        <w:rPr>
          <w:rFonts w:ascii="Arial" w:hAnsi="Arial" w:cs="Arial"/>
          <w:sz w:val="22"/>
          <w:szCs w:val="22"/>
        </w:rPr>
        <w:t>2)(</w:t>
      </w:r>
      <w:proofErr w:type="spellStart"/>
      <w:r w:rsidR="0062027F" w:rsidRPr="00034EBC">
        <w:rPr>
          <w:rFonts w:ascii="Arial" w:hAnsi="Arial" w:cs="Arial"/>
          <w:sz w:val="22"/>
          <w:szCs w:val="22"/>
        </w:rPr>
        <w:t>i</w:t>
      </w:r>
      <w:proofErr w:type="spellEnd"/>
      <w:r w:rsidR="0062027F" w:rsidRPr="00034EBC">
        <w:rPr>
          <w:rFonts w:ascii="Arial" w:hAnsi="Arial" w:cs="Arial"/>
          <w:sz w:val="22"/>
          <w:szCs w:val="22"/>
        </w:rPr>
        <w:t xml:space="preserve">) under other sections of Part 26 are established by </w:t>
      </w:r>
      <w:r w:rsidR="007C27B4">
        <w:rPr>
          <w:rFonts w:ascii="Arial" w:hAnsi="Arial" w:cs="Arial"/>
          <w:sz w:val="22"/>
          <w:szCs w:val="22"/>
        </w:rPr>
        <w:t>section</w:t>
      </w:r>
      <w:r w:rsidR="0062027F" w:rsidRPr="00034EBC">
        <w:rPr>
          <w:rFonts w:ascii="Arial" w:hAnsi="Arial" w:cs="Arial"/>
          <w:sz w:val="22"/>
          <w:szCs w:val="22"/>
        </w:rPr>
        <w:t> 26.715(b)(14).</w:t>
      </w:r>
    </w:p>
    <w:p w14:paraId="2840F981"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5FB09012" w14:textId="77777777" w:rsidR="0062027F" w:rsidRPr="00034EBC" w:rsidRDefault="00A35700"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26.167(f)</w:t>
      </w:r>
      <w:r w:rsidR="0062027F" w:rsidRPr="00034EBC">
        <w:rPr>
          <w:rFonts w:ascii="Arial" w:hAnsi="Arial" w:cs="Arial"/>
          <w:sz w:val="22"/>
          <w:szCs w:val="22"/>
        </w:rPr>
        <w:t xml:space="preserve"> requires the licensee or other entity to ensure that the HHS-certified laboratory investigates any testing errors or unsatisfactory performance.  Paragraph 26.167(f</w:t>
      </w:r>
      <w:proofErr w:type="gramStart"/>
      <w:r w:rsidR="0062027F" w:rsidRPr="00034EBC">
        <w:rPr>
          <w:rFonts w:ascii="Arial" w:hAnsi="Arial" w:cs="Arial"/>
          <w:sz w:val="22"/>
          <w:szCs w:val="22"/>
        </w:rPr>
        <w:t>)(</w:t>
      </w:r>
      <w:proofErr w:type="gramEnd"/>
      <w:r w:rsidR="0062027F" w:rsidRPr="00034EBC">
        <w:rPr>
          <w:rFonts w:ascii="Arial" w:hAnsi="Arial" w:cs="Arial"/>
          <w:sz w:val="22"/>
          <w:szCs w:val="22"/>
        </w:rPr>
        <w:t>1) requires sufficient records to be maintained to furnish evidence of activities affecting quality.  The identification of the significant condition, the cause of the condition, and the corrective action taken are required to be documented and reported to appropriate levels of management.  Paragraph 26.167(f)(3) requires, if a false positive error occurs on a blind performance test sample and the error is determined to be technical or methodological, that the licensee or other entity instruct the laboratory to provide all quality control data from the batch or analytical run of specimens that included the false positive sample.  If retesting is required, the retesting must be documented by a statement signed by the laboratory</w:t>
      </w:r>
      <w:r w:rsidR="00FD52B5">
        <w:rPr>
          <w:rFonts w:ascii="Arial" w:hAnsi="Arial" w:cs="Arial"/>
          <w:sz w:val="22"/>
          <w:szCs w:val="22"/>
        </w:rPr>
        <w:t>’</w:t>
      </w:r>
      <w:r w:rsidR="0062027F" w:rsidRPr="00034EBC">
        <w:rPr>
          <w:rFonts w:ascii="Arial" w:hAnsi="Arial" w:cs="Arial"/>
          <w:sz w:val="22"/>
          <w:szCs w:val="22"/>
        </w:rPr>
        <w:t>s certifying scientist.  These requirements are consistent with the HHS Guidelines and with Part 50, Appendix B, Quality Assurance Requirements for Nuclear Power Plants and Fuel Reprocessing Plants, Criterion XVI, Quality Assurance Records.  These requirements are necessary to protect donors from inaccurate results, to provide assurance that specimens of questionable validity are detected, and to ensure the integrity of the testing process.</w:t>
      </w:r>
    </w:p>
    <w:p w14:paraId="1393E3F3"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2B9C99DA" w14:textId="77777777" w:rsidR="0062027F" w:rsidRPr="00034EBC" w:rsidRDefault="00A35700"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26.167(h)</w:t>
      </w:r>
      <w:r w:rsidR="0062027F" w:rsidRPr="00034EBC">
        <w:rPr>
          <w:rFonts w:ascii="Arial" w:hAnsi="Arial" w:cs="Arial"/>
          <w:sz w:val="22"/>
          <w:szCs w:val="22"/>
        </w:rPr>
        <w:t xml:space="preserve"> requires laboratory calibrators and controls to be prepared using pure drug reference materials, stock standard solutions obtained from other laboratories, or standard solutions that are obtained from commercial manufacturers and that are properly labeled as to content and concentration.  The standards and controls must be labeled with the dates when they are received, when prepared or opened, when placed in service, and when scheduled for expiration.  These requirements are consistent with the HHS Guidelines and are standard business and laboratory practices necessary for any laboratory to conduct forensic drug testing, and to ensure the scientific legitimacy of test results.  As standard business practices, they are not considered a burden for this analysis.</w:t>
      </w:r>
    </w:p>
    <w:p w14:paraId="31C6F8FE"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394AF5FA" w14:textId="77777777" w:rsidR="0062027F" w:rsidRPr="00034EBC" w:rsidRDefault="0062027F" w:rsidP="003D52AE">
      <w:pPr>
        <w:widowControl/>
        <w:tabs>
          <w:tab w:val="left" w:pos="-1180"/>
          <w:tab w:val="left" w:pos="-720"/>
          <w:tab w:val="left" w:pos="450"/>
          <w:tab w:val="left" w:pos="990"/>
          <w:tab w:val="left" w:pos="2160"/>
        </w:tabs>
        <w:ind w:left="450"/>
        <w:rPr>
          <w:rFonts w:ascii="Arial" w:hAnsi="Arial" w:cs="Arial"/>
          <w:sz w:val="22"/>
          <w:szCs w:val="22"/>
        </w:rPr>
      </w:pPr>
      <w:r w:rsidRPr="00034EBC">
        <w:rPr>
          <w:rFonts w:ascii="Arial" w:hAnsi="Arial" w:cs="Arial"/>
          <w:sz w:val="22"/>
          <w:szCs w:val="22"/>
        </w:rPr>
        <w:t xml:space="preserve">Recordkeeping requirements for </w:t>
      </w:r>
      <w:r w:rsidR="007C27B4">
        <w:rPr>
          <w:rFonts w:ascii="Arial" w:hAnsi="Arial" w:cs="Arial"/>
          <w:sz w:val="22"/>
          <w:szCs w:val="22"/>
        </w:rPr>
        <w:t>section</w:t>
      </w:r>
      <w:r w:rsidRPr="00034EBC">
        <w:rPr>
          <w:rFonts w:ascii="Arial" w:hAnsi="Arial" w:cs="Arial"/>
          <w:sz w:val="22"/>
          <w:szCs w:val="22"/>
        </w:rPr>
        <w:t> 26.167(a), (c</w:t>
      </w:r>
      <w:proofErr w:type="gramStart"/>
      <w:r w:rsidRPr="00034EBC">
        <w:rPr>
          <w:rFonts w:ascii="Arial" w:hAnsi="Arial" w:cs="Arial"/>
          <w:sz w:val="22"/>
          <w:szCs w:val="22"/>
        </w:rPr>
        <w:t>)(</w:t>
      </w:r>
      <w:proofErr w:type="gramEnd"/>
      <w:r w:rsidRPr="00034EBC">
        <w:rPr>
          <w:rFonts w:ascii="Arial" w:hAnsi="Arial" w:cs="Arial"/>
          <w:sz w:val="22"/>
          <w:szCs w:val="22"/>
        </w:rPr>
        <w:t>2)(</w:t>
      </w:r>
      <w:proofErr w:type="spellStart"/>
      <w:r w:rsidRPr="00034EBC">
        <w:rPr>
          <w:rFonts w:ascii="Arial" w:hAnsi="Arial" w:cs="Arial"/>
          <w:sz w:val="22"/>
          <w:szCs w:val="22"/>
        </w:rPr>
        <w:t>i</w:t>
      </w:r>
      <w:proofErr w:type="spellEnd"/>
      <w:r w:rsidRPr="00034EBC">
        <w:rPr>
          <w:rFonts w:ascii="Arial" w:hAnsi="Arial" w:cs="Arial"/>
          <w:sz w:val="22"/>
          <w:szCs w:val="22"/>
        </w:rPr>
        <w:t xml:space="preserve">), and (f) are established by </w:t>
      </w:r>
      <w:r w:rsidR="007C27B4">
        <w:rPr>
          <w:rFonts w:ascii="Arial" w:hAnsi="Arial" w:cs="Arial"/>
          <w:sz w:val="22"/>
          <w:szCs w:val="22"/>
        </w:rPr>
        <w:t>section</w:t>
      </w:r>
      <w:r w:rsidRPr="00034EBC">
        <w:rPr>
          <w:rFonts w:ascii="Arial" w:hAnsi="Arial" w:cs="Arial"/>
          <w:sz w:val="22"/>
          <w:szCs w:val="22"/>
        </w:rPr>
        <w:t xml:space="preserve"> 26.715(b)(7) and </w:t>
      </w:r>
      <w:r w:rsidR="007C27B4">
        <w:rPr>
          <w:rFonts w:ascii="Arial" w:hAnsi="Arial" w:cs="Arial"/>
          <w:sz w:val="22"/>
          <w:szCs w:val="22"/>
        </w:rPr>
        <w:t>section</w:t>
      </w:r>
      <w:r w:rsidRPr="00034EBC">
        <w:rPr>
          <w:rFonts w:ascii="Arial" w:hAnsi="Arial" w:cs="Arial"/>
          <w:sz w:val="22"/>
          <w:szCs w:val="22"/>
        </w:rPr>
        <w:t xml:space="preserve"> 26.167(h) is established by </w:t>
      </w:r>
      <w:r w:rsidR="007C27B4">
        <w:rPr>
          <w:rFonts w:ascii="Arial" w:hAnsi="Arial" w:cs="Arial"/>
          <w:sz w:val="22"/>
          <w:szCs w:val="22"/>
        </w:rPr>
        <w:t>section</w:t>
      </w:r>
      <w:r w:rsidRPr="00034EBC">
        <w:rPr>
          <w:rFonts w:ascii="Arial" w:hAnsi="Arial" w:cs="Arial"/>
          <w:sz w:val="22"/>
          <w:szCs w:val="22"/>
        </w:rPr>
        <w:t> 26.715(b)(3).</w:t>
      </w:r>
    </w:p>
    <w:p w14:paraId="0BCB3929"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0E5C9C5C" w14:textId="77777777" w:rsidR="0062027F" w:rsidRPr="00034EBC" w:rsidRDefault="00A35700" w:rsidP="003D52AE">
      <w:pPr>
        <w:widowControl/>
        <w:tabs>
          <w:tab w:val="left" w:pos="-1180"/>
          <w:tab w:val="left" w:pos="-72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26.168(a)</w:t>
      </w:r>
      <w:r w:rsidR="0062027F" w:rsidRPr="00034EBC">
        <w:rPr>
          <w:rFonts w:ascii="Arial" w:hAnsi="Arial" w:cs="Arial"/>
          <w:sz w:val="22"/>
          <w:szCs w:val="22"/>
        </w:rPr>
        <w:t xml:space="preserve"> requires each licensee or other entity to submit blind performance test samples to the HHS-certified laboratory.  Sixty percent of the blind performance test samples submitted to the laboratory must be positive for one or more drugs.  This requirement involves the use of a simple standard form, and is a standard business practice of laboratories that prepare blind performance test samples.</w:t>
      </w:r>
    </w:p>
    <w:p w14:paraId="11E72D52" w14:textId="77777777" w:rsidR="0062027F" w:rsidRPr="00034EBC" w:rsidRDefault="0062027F" w:rsidP="003D52AE">
      <w:pPr>
        <w:widowControl/>
        <w:tabs>
          <w:tab w:val="left" w:pos="-1180"/>
          <w:tab w:val="left" w:pos="-720"/>
          <w:tab w:val="left" w:pos="2160"/>
        </w:tabs>
        <w:rPr>
          <w:rFonts w:ascii="Arial" w:hAnsi="Arial" w:cs="Arial"/>
          <w:sz w:val="22"/>
          <w:szCs w:val="22"/>
        </w:rPr>
      </w:pPr>
    </w:p>
    <w:p w14:paraId="6CC26998" w14:textId="77777777" w:rsidR="0062027F" w:rsidRPr="00034EBC" w:rsidRDefault="00A35700" w:rsidP="003D52AE">
      <w:pPr>
        <w:widowControl/>
        <w:tabs>
          <w:tab w:val="left" w:pos="-1180"/>
          <w:tab w:val="left" w:pos="-72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26.168(h</w:t>
      </w:r>
      <w:proofErr w:type="gramStart"/>
      <w:r w:rsidR="0062027F" w:rsidRPr="00034EBC">
        <w:rPr>
          <w:rFonts w:ascii="Arial" w:hAnsi="Arial" w:cs="Arial"/>
          <w:sz w:val="22"/>
          <w:szCs w:val="22"/>
          <w:u w:val="single"/>
        </w:rPr>
        <w:t>)(</w:t>
      </w:r>
      <w:proofErr w:type="gramEnd"/>
      <w:r w:rsidR="0062027F" w:rsidRPr="00034EBC">
        <w:rPr>
          <w:rFonts w:ascii="Arial" w:hAnsi="Arial" w:cs="Arial"/>
          <w:sz w:val="22"/>
          <w:szCs w:val="22"/>
          <w:u w:val="single"/>
        </w:rPr>
        <w:t>2)</w:t>
      </w:r>
      <w:r w:rsidR="0062027F" w:rsidRPr="00034EBC">
        <w:rPr>
          <w:rFonts w:ascii="Arial" w:hAnsi="Arial" w:cs="Arial"/>
          <w:sz w:val="22"/>
          <w:szCs w:val="22"/>
        </w:rPr>
        <w:t xml:space="preserve"> requires each licensee or other entity to ensure that the supplier of blind performance test samples provides the expiration date for each test sample.  This requirement is a standard business practice of laboratories that prepare blind performance test samples.</w:t>
      </w:r>
    </w:p>
    <w:p w14:paraId="7959DF01" w14:textId="77777777" w:rsidR="0062027F" w:rsidRPr="00034EBC" w:rsidRDefault="0062027F" w:rsidP="003D52AE">
      <w:pPr>
        <w:widowControl/>
        <w:tabs>
          <w:tab w:val="left" w:pos="-1180"/>
          <w:tab w:val="left" w:pos="-720"/>
          <w:tab w:val="left" w:pos="2160"/>
        </w:tabs>
        <w:rPr>
          <w:rFonts w:ascii="Arial" w:hAnsi="Arial" w:cs="Arial"/>
          <w:sz w:val="22"/>
          <w:szCs w:val="22"/>
        </w:rPr>
      </w:pPr>
    </w:p>
    <w:p w14:paraId="07CD340F" w14:textId="77777777" w:rsidR="0062027F" w:rsidRPr="00034EBC" w:rsidRDefault="00A35700" w:rsidP="003D52AE">
      <w:pPr>
        <w:widowControl/>
        <w:tabs>
          <w:tab w:val="left" w:pos="-1180"/>
          <w:tab w:val="left" w:pos="-720"/>
          <w:tab w:val="left" w:pos="2160"/>
        </w:tabs>
        <w:rPr>
          <w:rFonts w:ascii="Arial" w:hAnsi="Arial" w:cs="Arial"/>
          <w:sz w:val="22"/>
          <w:szCs w:val="22"/>
        </w:rPr>
      </w:pPr>
      <w:r w:rsidRPr="00034EBC">
        <w:rPr>
          <w:rFonts w:ascii="Arial" w:hAnsi="Arial" w:cs="Arial"/>
          <w:sz w:val="22"/>
          <w:szCs w:val="22"/>
          <w:u w:val="single"/>
        </w:rPr>
        <w:lastRenderedPageBreak/>
        <w:t>10 CFR</w:t>
      </w:r>
      <w:r w:rsidR="0062027F" w:rsidRPr="00034EBC">
        <w:rPr>
          <w:rFonts w:ascii="Arial" w:hAnsi="Arial" w:cs="Arial"/>
          <w:sz w:val="22"/>
          <w:szCs w:val="22"/>
          <w:u w:val="single"/>
        </w:rPr>
        <w:t xml:space="preserve"> 26.168(</w:t>
      </w:r>
      <w:proofErr w:type="spellStart"/>
      <w:r w:rsidR="0062027F" w:rsidRPr="00034EBC">
        <w:rPr>
          <w:rFonts w:ascii="Arial" w:hAnsi="Arial" w:cs="Arial"/>
          <w:sz w:val="22"/>
          <w:szCs w:val="22"/>
          <w:u w:val="single"/>
        </w:rPr>
        <w:t>i</w:t>
      </w:r>
      <w:proofErr w:type="spellEnd"/>
      <w:r w:rsidR="0062027F" w:rsidRPr="00034EBC">
        <w:rPr>
          <w:rFonts w:ascii="Arial" w:hAnsi="Arial" w:cs="Arial"/>
          <w:sz w:val="22"/>
          <w:szCs w:val="22"/>
          <w:u w:val="single"/>
        </w:rPr>
        <w:t>)(2)</w:t>
      </w:r>
      <w:r w:rsidR="0062027F" w:rsidRPr="00034EBC">
        <w:rPr>
          <w:rFonts w:ascii="Arial" w:hAnsi="Arial" w:cs="Arial"/>
          <w:sz w:val="22"/>
          <w:szCs w:val="22"/>
        </w:rPr>
        <w:t xml:space="preserve"> requires each licensee or other entity to use a custody-and-control form, place fictional initials on the specimen bottles</w:t>
      </w:r>
      <w:r w:rsidR="00FD52B5">
        <w:rPr>
          <w:rFonts w:ascii="Arial" w:hAnsi="Arial" w:cs="Arial"/>
          <w:sz w:val="22"/>
          <w:szCs w:val="22"/>
        </w:rPr>
        <w:t>’</w:t>
      </w:r>
      <w:r w:rsidR="0062027F" w:rsidRPr="00034EBC">
        <w:rPr>
          <w:rFonts w:ascii="Arial" w:hAnsi="Arial" w:cs="Arial"/>
          <w:sz w:val="22"/>
          <w:szCs w:val="22"/>
        </w:rPr>
        <w:t xml:space="preserve"> labels/seals, and indicate for the MRO on the MRO</w:t>
      </w:r>
      <w:r w:rsidR="00FD52B5">
        <w:rPr>
          <w:rFonts w:ascii="Arial" w:hAnsi="Arial" w:cs="Arial"/>
          <w:sz w:val="22"/>
          <w:szCs w:val="22"/>
        </w:rPr>
        <w:t>’</w:t>
      </w:r>
      <w:r w:rsidR="0062027F" w:rsidRPr="00034EBC">
        <w:rPr>
          <w:rFonts w:ascii="Arial" w:hAnsi="Arial" w:cs="Arial"/>
          <w:sz w:val="22"/>
          <w:szCs w:val="22"/>
        </w:rPr>
        <w:t>s copy that the specimen is a blind performance test sample.  This requirement is a standard business practice for blind performance test samples.</w:t>
      </w:r>
    </w:p>
    <w:p w14:paraId="6652DF51" w14:textId="77777777" w:rsidR="0062027F" w:rsidRPr="00034EBC" w:rsidRDefault="0062027F" w:rsidP="003D52AE">
      <w:pPr>
        <w:widowControl/>
        <w:tabs>
          <w:tab w:val="left" w:pos="-1180"/>
          <w:tab w:val="left" w:pos="-720"/>
          <w:tab w:val="left" w:pos="2160"/>
        </w:tabs>
        <w:rPr>
          <w:rFonts w:ascii="Arial" w:hAnsi="Arial" w:cs="Arial"/>
          <w:sz w:val="22"/>
          <w:szCs w:val="22"/>
          <w:u w:val="single"/>
        </w:rPr>
      </w:pPr>
    </w:p>
    <w:p w14:paraId="144E054A" w14:textId="77777777" w:rsidR="0062027F" w:rsidRPr="00034EBC" w:rsidRDefault="00A35700" w:rsidP="003D52AE">
      <w:pPr>
        <w:widowControl/>
        <w:tabs>
          <w:tab w:val="left" w:pos="-1180"/>
          <w:tab w:val="left" w:pos="-72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26.169(a)</w:t>
      </w:r>
      <w:r w:rsidR="0062027F" w:rsidRPr="00034EBC">
        <w:rPr>
          <w:rFonts w:ascii="Arial" w:hAnsi="Arial" w:cs="Arial"/>
          <w:sz w:val="22"/>
          <w:szCs w:val="22"/>
        </w:rPr>
        <w:t xml:space="preserve"> requires HHS-certified laboratories to report test results to the licensee</w:t>
      </w:r>
      <w:r w:rsidR="00FD52B5">
        <w:rPr>
          <w:rFonts w:ascii="Arial" w:hAnsi="Arial" w:cs="Arial"/>
          <w:sz w:val="22"/>
          <w:szCs w:val="22"/>
        </w:rPr>
        <w:t>’</w:t>
      </w:r>
      <w:r w:rsidR="0062027F" w:rsidRPr="00034EBC">
        <w:rPr>
          <w:rFonts w:ascii="Arial" w:hAnsi="Arial" w:cs="Arial"/>
          <w:sz w:val="22"/>
          <w:szCs w:val="22"/>
        </w:rPr>
        <w:t>s or other entity</w:t>
      </w:r>
      <w:r w:rsidR="00FD52B5">
        <w:rPr>
          <w:rFonts w:ascii="Arial" w:hAnsi="Arial" w:cs="Arial"/>
          <w:sz w:val="22"/>
          <w:szCs w:val="22"/>
        </w:rPr>
        <w:t>’</w:t>
      </w:r>
      <w:r w:rsidR="0062027F" w:rsidRPr="00034EBC">
        <w:rPr>
          <w:rFonts w:ascii="Arial" w:hAnsi="Arial" w:cs="Arial"/>
          <w:sz w:val="22"/>
          <w:szCs w:val="22"/>
        </w:rPr>
        <w:t>s MRO within 5 business days after receiving the specimen. Before reporting any test result, the laboratory</w:t>
      </w:r>
      <w:r w:rsidR="00FD52B5">
        <w:rPr>
          <w:rFonts w:ascii="Arial" w:hAnsi="Arial" w:cs="Arial"/>
          <w:sz w:val="22"/>
          <w:szCs w:val="22"/>
        </w:rPr>
        <w:t>’</w:t>
      </w:r>
      <w:r w:rsidR="0062027F" w:rsidRPr="00034EBC">
        <w:rPr>
          <w:rFonts w:ascii="Arial" w:hAnsi="Arial" w:cs="Arial"/>
          <w:sz w:val="22"/>
          <w:szCs w:val="22"/>
        </w:rPr>
        <w:t>s certifying scientist must certify the result as correct.  The report must identify the substances for which testing was performed; the results of the validity and drug tests; the cutoff levels for each; any indications of tampering, adulteration, or substitution that may be present; the specimen identification number assigned by the licensee or other entity; and the specimen identification number assigned by the laboratory.</w:t>
      </w:r>
    </w:p>
    <w:p w14:paraId="102D99B7" w14:textId="77777777" w:rsidR="0062027F" w:rsidRPr="00034EBC" w:rsidRDefault="0062027F" w:rsidP="003D52AE">
      <w:pPr>
        <w:widowControl/>
        <w:tabs>
          <w:tab w:val="left" w:pos="-1180"/>
          <w:tab w:val="left" w:pos="-720"/>
          <w:tab w:val="left" w:pos="2160"/>
        </w:tabs>
        <w:rPr>
          <w:rFonts w:ascii="Arial" w:hAnsi="Arial" w:cs="Arial"/>
          <w:sz w:val="22"/>
          <w:szCs w:val="22"/>
        </w:rPr>
      </w:pPr>
    </w:p>
    <w:p w14:paraId="406EACF0" w14:textId="77777777" w:rsidR="0062027F" w:rsidRPr="00034EBC" w:rsidRDefault="00A35700" w:rsidP="003D52AE">
      <w:pPr>
        <w:widowControl/>
        <w:tabs>
          <w:tab w:val="left" w:pos="-1180"/>
          <w:tab w:val="left" w:pos="-72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26.169(c)(1)</w:t>
      </w:r>
      <w:r w:rsidR="0062027F" w:rsidRPr="00034EBC">
        <w:rPr>
          <w:rFonts w:ascii="Arial" w:hAnsi="Arial" w:cs="Arial"/>
          <w:sz w:val="22"/>
          <w:szCs w:val="22"/>
        </w:rPr>
        <w:t xml:space="preserve"> requires HHS-certified laboratories to report all positive, adulterated, substituted, dilute, and invalid test results to the MRO.</w:t>
      </w:r>
    </w:p>
    <w:p w14:paraId="70ED5A83" w14:textId="77777777" w:rsidR="0062027F" w:rsidRPr="00034EBC" w:rsidRDefault="0062027F" w:rsidP="003D52AE">
      <w:pPr>
        <w:widowControl/>
        <w:tabs>
          <w:tab w:val="left" w:pos="-1180"/>
          <w:tab w:val="left" w:pos="-720"/>
          <w:tab w:val="left" w:pos="2160"/>
        </w:tabs>
        <w:rPr>
          <w:rFonts w:ascii="Arial" w:hAnsi="Arial" w:cs="Arial"/>
          <w:sz w:val="22"/>
          <w:szCs w:val="22"/>
        </w:rPr>
      </w:pPr>
    </w:p>
    <w:p w14:paraId="5CB63FEF" w14:textId="77777777" w:rsidR="0062027F" w:rsidRPr="00034EBC" w:rsidRDefault="00A35700" w:rsidP="003D52AE">
      <w:pPr>
        <w:widowControl/>
        <w:tabs>
          <w:tab w:val="left" w:pos="-1180"/>
          <w:tab w:val="left" w:pos="-72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26.169(c</w:t>
      </w:r>
      <w:proofErr w:type="gramStart"/>
      <w:r w:rsidR="0062027F" w:rsidRPr="00034EBC">
        <w:rPr>
          <w:rFonts w:ascii="Arial" w:hAnsi="Arial" w:cs="Arial"/>
          <w:sz w:val="22"/>
          <w:szCs w:val="22"/>
          <w:u w:val="single"/>
        </w:rPr>
        <w:t>)(</w:t>
      </w:r>
      <w:proofErr w:type="gramEnd"/>
      <w:r w:rsidR="0062027F" w:rsidRPr="00034EBC">
        <w:rPr>
          <w:rFonts w:ascii="Arial" w:hAnsi="Arial" w:cs="Arial"/>
          <w:sz w:val="22"/>
          <w:szCs w:val="22"/>
          <w:u w:val="single"/>
        </w:rPr>
        <w:t>2)</w:t>
      </w:r>
      <w:r w:rsidR="0062027F" w:rsidRPr="00034EBC">
        <w:rPr>
          <w:rFonts w:ascii="Arial" w:hAnsi="Arial" w:cs="Arial"/>
          <w:sz w:val="22"/>
          <w:szCs w:val="22"/>
        </w:rPr>
        <w:t xml:space="preserve"> requires HHS-certified laboratories to report to the MRO numerical values for all positive test results if the MRO requests them.  The laboratory shall routinely provide quantitative values for confirmatory opiate test results for morphine or codeine that are greater than or equal to 15,000 ng/ml, even if the MRO has not requested quantitative values for the test result.</w:t>
      </w:r>
    </w:p>
    <w:p w14:paraId="56BFA6D7" w14:textId="77777777" w:rsidR="0062027F" w:rsidRPr="00034EBC" w:rsidRDefault="0062027F" w:rsidP="003D52AE">
      <w:pPr>
        <w:widowControl/>
        <w:tabs>
          <w:tab w:val="left" w:pos="-1180"/>
          <w:tab w:val="left" w:pos="-720"/>
          <w:tab w:val="left" w:pos="2160"/>
        </w:tabs>
        <w:rPr>
          <w:rFonts w:ascii="Arial" w:hAnsi="Arial" w:cs="Arial"/>
          <w:sz w:val="22"/>
          <w:szCs w:val="22"/>
        </w:rPr>
      </w:pPr>
    </w:p>
    <w:p w14:paraId="117058FB" w14:textId="77777777" w:rsidR="0062027F" w:rsidRPr="00034EBC" w:rsidRDefault="00A35700" w:rsidP="003D52AE">
      <w:pPr>
        <w:widowControl/>
        <w:tabs>
          <w:tab w:val="left" w:pos="-1180"/>
          <w:tab w:val="left" w:pos="-72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26.169(c)(3)</w:t>
      </w:r>
      <w:r w:rsidR="0062027F" w:rsidRPr="00034EBC">
        <w:rPr>
          <w:rFonts w:ascii="Arial" w:hAnsi="Arial" w:cs="Arial"/>
          <w:sz w:val="22"/>
          <w:szCs w:val="22"/>
        </w:rPr>
        <w:t xml:space="preserve"> requires HHS-certified laboratories to report to the MRO numerical values for all adulterated or substituted test results.</w:t>
      </w:r>
    </w:p>
    <w:p w14:paraId="1E12449E" w14:textId="77777777" w:rsidR="0062027F" w:rsidRPr="00034EBC" w:rsidRDefault="0062027F" w:rsidP="003D52AE">
      <w:pPr>
        <w:widowControl/>
        <w:tabs>
          <w:tab w:val="left" w:pos="-1180"/>
          <w:tab w:val="left" w:pos="-720"/>
          <w:tab w:val="left" w:pos="2160"/>
        </w:tabs>
        <w:rPr>
          <w:rFonts w:ascii="Arial" w:hAnsi="Arial" w:cs="Arial"/>
          <w:sz w:val="22"/>
          <w:szCs w:val="22"/>
        </w:rPr>
      </w:pPr>
    </w:p>
    <w:p w14:paraId="3DDF140D" w14:textId="77777777" w:rsidR="0062027F" w:rsidRPr="00034EBC" w:rsidRDefault="00A35700" w:rsidP="003D52AE">
      <w:pPr>
        <w:widowControl/>
        <w:tabs>
          <w:tab w:val="left" w:pos="-1180"/>
          <w:tab w:val="left" w:pos="-72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26.169(c)(4)</w:t>
      </w:r>
      <w:r w:rsidR="0062027F" w:rsidRPr="00034EBC">
        <w:rPr>
          <w:rFonts w:ascii="Arial" w:hAnsi="Arial" w:cs="Arial"/>
          <w:sz w:val="22"/>
          <w:szCs w:val="22"/>
        </w:rPr>
        <w:t xml:space="preserve"> requires the HHS-certified laboratory to contact the MRO and both will decide whether testing by another certified laboratory would be useful in being able to report a positive or adulterated result.</w:t>
      </w:r>
    </w:p>
    <w:p w14:paraId="32110878" w14:textId="77777777" w:rsidR="0062027F" w:rsidRPr="00034EBC" w:rsidRDefault="0062027F" w:rsidP="003D52AE">
      <w:pPr>
        <w:widowControl/>
        <w:tabs>
          <w:tab w:val="left" w:pos="-1180"/>
          <w:tab w:val="left" w:pos="-720"/>
          <w:tab w:val="left" w:pos="2160"/>
        </w:tabs>
        <w:rPr>
          <w:rFonts w:ascii="Arial" w:hAnsi="Arial" w:cs="Arial"/>
          <w:sz w:val="22"/>
          <w:szCs w:val="22"/>
        </w:rPr>
      </w:pPr>
    </w:p>
    <w:p w14:paraId="527EC3F3" w14:textId="7730CC62" w:rsidR="0062027F" w:rsidRPr="00034EBC" w:rsidRDefault="00A35700" w:rsidP="003D52AE">
      <w:pPr>
        <w:widowControl/>
        <w:tabs>
          <w:tab w:val="left" w:pos="-1180"/>
          <w:tab w:val="left" w:pos="-72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26.169(c</w:t>
      </w:r>
      <w:proofErr w:type="gramStart"/>
      <w:r w:rsidR="0062027F" w:rsidRPr="00034EBC">
        <w:rPr>
          <w:rFonts w:ascii="Arial" w:hAnsi="Arial" w:cs="Arial"/>
          <w:sz w:val="22"/>
          <w:szCs w:val="22"/>
          <w:u w:val="single"/>
        </w:rPr>
        <w:t>)(</w:t>
      </w:r>
      <w:proofErr w:type="gramEnd"/>
      <w:r w:rsidR="0062027F" w:rsidRPr="00034EBC">
        <w:rPr>
          <w:rFonts w:ascii="Arial" w:hAnsi="Arial" w:cs="Arial"/>
          <w:sz w:val="22"/>
          <w:szCs w:val="22"/>
          <w:u w:val="single"/>
        </w:rPr>
        <w:t>5)</w:t>
      </w:r>
      <w:r w:rsidR="0062027F" w:rsidRPr="00034EBC">
        <w:rPr>
          <w:rFonts w:ascii="Arial" w:hAnsi="Arial" w:cs="Arial"/>
          <w:sz w:val="22"/>
          <w:szCs w:val="22"/>
        </w:rPr>
        <w:t xml:space="preserve"> an HHS-certified laboratory may report to the MRO that the quantitative value "exceeds the linear range of the test," that the quantitative value is </w:t>
      </w:r>
      <w:r w:rsidR="00766056">
        <w:rPr>
          <w:rFonts w:ascii="Arial" w:hAnsi="Arial" w:cs="Arial"/>
          <w:sz w:val="22"/>
          <w:szCs w:val="22"/>
        </w:rPr>
        <w:t>“</w:t>
      </w:r>
      <w:r w:rsidR="0062027F" w:rsidRPr="00034EBC">
        <w:rPr>
          <w:rFonts w:ascii="Arial" w:hAnsi="Arial" w:cs="Arial"/>
          <w:sz w:val="22"/>
          <w:szCs w:val="22"/>
        </w:rPr>
        <w:t>equal to or greater than &lt;insert the value for the upper limit of the linear range&gt;,</w:t>
      </w:r>
      <w:r w:rsidR="00766056">
        <w:rPr>
          <w:rFonts w:ascii="Arial" w:hAnsi="Arial" w:cs="Arial"/>
          <w:sz w:val="22"/>
          <w:szCs w:val="22"/>
        </w:rPr>
        <w:t>”</w:t>
      </w:r>
      <w:r w:rsidR="0062027F" w:rsidRPr="00034EBC">
        <w:rPr>
          <w:rFonts w:ascii="Arial" w:hAnsi="Arial" w:cs="Arial"/>
          <w:sz w:val="22"/>
          <w:szCs w:val="22"/>
        </w:rPr>
        <w:t xml:space="preserve"> or may report an accurate quantitative value above the upper limit of the linear range that was obtained by diluting an aliquot of the specimen.</w:t>
      </w:r>
    </w:p>
    <w:p w14:paraId="643031BE" w14:textId="77777777" w:rsidR="0062027F" w:rsidRPr="00034EBC" w:rsidRDefault="0062027F" w:rsidP="003D52AE">
      <w:pPr>
        <w:widowControl/>
        <w:tabs>
          <w:tab w:val="left" w:pos="-1180"/>
          <w:tab w:val="left" w:pos="-720"/>
          <w:tab w:val="left" w:pos="2160"/>
        </w:tabs>
        <w:rPr>
          <w:rFonts w:ascii="Arial" w:hAnsi="Arial" w:cs="Arial"/>
          <w:sz w:val="22"/>
          <w:szCs w:val="22"/>
        </w:rPr>
      </w:pPr>
    </w:p>
    <w:p w14:paraId="27F13884" w14:textId="77777777" w:rsidR="0062027F" w:rsidRPr="00034EBC" w:rsidRDefault="00A35700" w:rsidP="003D52AE">
      <w:pPr>
        <w:widowControl/>
        <w:tabs>
          <w:tab w:val="left" w:pos="-1180"/>
          <w:tab w:val="left" w:pos="-72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26.169(e)</w:t>
      </w:r>
      <w:r w:rsidR="0062027F" w:rsidRPr="00034EBC">
        <w:rPr>
          <w:rFonts w:ascii="Arial" w:hAnsi="Arial" w:cs="Arial"/>
          <w:sz w:val="22"/>
          <w:szCs w:val="22"/>
        </w:rPr>
        <w:t xml:space="preserve"> requires the HHS-certified laboratory to transmit results by electronic means (e.g., </w:t>
      </w:r>
      <w:proofErr w:type="spellStart"/>
      <w:r w:rsidR="0062027F" w:rsidRPr="00034EBC">
        <w:rPr>
          <w:rFonts w:ascii="Arial" w:hAnsi="Arial" w:cs="Arial"/>
          <w:sz w:val="22"/>
          <w:szCs w:val="22"/>
        </w:rPr>
        <w:t>teleprinter</w:t>
      </w:r>
      <w:proofErr w:type="spellEnd"/>
      <w:r w:rsidR="0062027F" w:rsidRPr="00034EBC">
        <w:rPr>
          <w:rFonts w:ascii="Arial" w:hAnsi="Arial" w:cs="Arial"/>
          <w:sz w:val="22"/>
          <w:szCs w:val="22"/>
        </w:rPr>
        <w:t>, facsimile, or computer) in a manner designed to ensure the confidentiality of the information, and would prohibits transmitting results verbally by telephone.</w:t>
      </w:r>
    </w:p>
    <w:p w14:paraId="6C11E868" w14:textId="77777777" w:rsidR="0062027F" w:rsidRPr="00034EBC" w:rsidRDefault="0062027F" w:rsidP="003D52AE">
      <w:pPr>
        <w:widowControl/>
        <w:tabs>
          <w:tab w:val="left" w:pos="-1180"/>
          <w:tab w:val="left" w:pos="-720"/>
          <w:tab w:val="left" w:pos="2160"/>
        </w:tabs>
        <w:rPr>
          <w:rFonts w:ascii="Arial" w:hAnsi="Arial" w:cs="Arial"/>
          <w:sz w:val="22"/>
          <w:szCs w:val="22"/>
        </w:rPr>
      </w:pPr>
    </w:p>
    <w:p w14:paraId="060DD06D" w14:textId="77777777" w:rsidR="0062027F" w:rsidRPr="00034EBC" w:rsidRDefault="00A35700" w:rsidP="003D52AE">
      <w:pPr>
        <w:widowControl/>
        <w:tabs>
          <w:tab w:val="left" w:pos="-1180"/>
          <w:tab w:val="left" w:pos="-72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26.169(f)</w:t>
      </w:r>
      <w:r w:rsidR="0062027F" w:rsidRPr="00034EBC">
        <w:rPr>
          <w:rFonts w:ascii="Arial" w:hAnsi="Arial" w:cs="Arial"/>
          <w:sz w:val="22"/>
          <w:szCs w:val="22"/>
        </w:rPr>
        <w:t xml:space="preserve"> requires the HHS-certified laboratory to fax, courier, mail, or electronically transmit a computer-generated electronic report and/or a legible image or copy of the completed custody-and-control form to the MRO.  However, for positive, adulterated, substituted, dilute, and invalid results, the laboratory shall fax, courier, mail, or electronically transmit a legible image or copy of the completed custody-and-control form to the MRO.</w:t>
      </w:r>
    </w:p>
    <w:p w14:paraId="5B0195C6" w14:textId="77777777" w:rsidR="0062027F" w:rsidRPr="00034EBC" w:rsidRDefault="0062027F" w:rsidP="003D52AE">
      <w:pPr>
        <w:widowControl/>
        <w:tabs>
          <w:tab w:val="left" w:pos="-1180"/>
          <w:tab w:val="left" w:pos="-720"/>
          <w:tab w:val="left" w:pos="2160"/>
        </w:tabs>
        <w:rPr>
          <w:rFonts w:ascii="Arial" w:hAnsi="Arial" w:cs="Arial"/>
          <w:sz w:val="22"/>
          <w:szCs w:val="22"/>
        </w:rPr>
      </w:pPr>
    </w:p>
    <w:p w14:paraId="66DBC543" w14:textId="77777777" w:rsidR="0062027F" w:rsidRPr="00034EBC" w:rsidRDefault="00A35700" w:rsidP="003D52AE">
      <w:pPr>
        <w:widowControl/>
        <w:tabs>
          <w:tab w:val="left" w:pos="-1180"/>
          <w:tab w:val="left" w:pos="-72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26.169(g)</w:t>
      </w:r>
      <w:r w:rsidR="0062027F" w:rsidRPr="00034EBC">
        <w:rPr>
          <w:rFonts w:ascii="Arial" w:hAnsi="Arial" w:cs="Arial"/>
          <w:sz w:val="22"/>
          <w:szCs w:val="22"/>
        </w:rPr>
        <w:t xml:space="preserve"> requires the HHS-certified laboratory for a specimen that has a positive, adulterated, substituted, dilute, or invalid result, to retain the original custody-and-control form and transmit to the MRO a copy of the original custody-and-control form signed by a certifying scientist.</w:t>
      </w:r>
    </w:p>
    <w:p w14:paraId="182B909B" w14:textId="77777777" w:rsidR="0062027F" w:rsidRPr="00034EBC" w:rsidRDefault="0062027F" w:rsidP="003D52AE">
      <w:pPr>
        <w:widowControl/>
        <w:tabs>
          <w:tab w:val="left" w:pos="-1180"/>
          <w:tab w:val="left" w:pos="-720"/>
          <w:tab w:val="left" w:pos="2160"/>
        </w:tabs>
        <w:rPr>
          <w:rFonts w:ascii="Arial" w:hAnsi="Arial" w:cs="Arial"/>
          <w:sz w:val="22"/>
          <w:szCs w:val="22"/>
        </w:rPr>
      </w:pPr>
    </w:p>
    <w:p w14:paraId="5A57480C" w14:textId="77777777" w:rsidR="0062027F" w:rsidRPr="00034EBC" w:rsidRDefault="00A35700" w:rsidP="003D52AE">
      <w:pPr>
        <w:widowControl/>
        <w:tabs>
          <w:tab w:val="left" w:pos="-1180"/>
          <w:tab w:val="left" w:pos="-720"/>
          <w:tab w:val="left" w:pos="2160"/>
        </w:tabs>
        <w:rPr>
          <w:rFonts w:ascii="Arial" w:hAnsi="Arial" w:cs="Arial"/>
          <w:sz w:val="22"/>
          <w:szCs w:val="22"/>
        </w:rPr>
      </w:pPr>
      <w:r w:rsidRPr="00034EBC">
        <w:rPr>
          <w:rFonts w:ascii="Arial" w:hAnsi="Arial" w:cs="Arial"/>
          <w:sz w:val="22"/>
          <w:szCs w:val="22"/>
          <w:u w:val="single"/>
        </w:rPr>
        <w:lastRenderedPageBreak/>
        <w:t>10 CFR</w:t>
      </w:r>
      <w:r w:rsidR="0062027F" w:rsidRPr="00034EBC">
        <w:rPr>
          <w:rFonts w:ascii="Arial" w:hAnsi="Arial" w:cs="Arial"/>
          <w:sz w:val="22"/>
          <w:szCs w:val="22"/>
          <w:u w:val="single"/>
        </w:rPr>
        <w:t xml:space="preserve"> 26.169(h)</w:t>
      </w:r>
      <w:r w:rsidR="0062027F" w:rsidRPr="00034EBC">
        <w:rPr>
          <w:rFonts w:ascii="Arial" w:hAnsi="Arial" w:cs="Arial"/>
          <w:sz w:val="22"/>
          <w:szCs w:val="22"/>
        </w:rPr>
        <w:t xml:space="preserve"> requires the HHS-certified laboratory to prepare an annual statistical summary report of urinalysis testing results for that year.  To avoid sending data from which it is likely that information about an individual donor</w:t>
      </w:r>
      <w:r w:rsidR="00FD52B5">
        <w:rPr>
          <w:rFonts w:ascii="Arial" w:hAnsi="Arial" w:cs="Arial"/>
          <w:sz w:val="22"/>
          <w:szCs w:val="22"/>
        </w:rPr>
        <w:t>’</w:t>
      </w:r>
      <w:r w:rsidR="0062027F" w:rsidRPr="00034EBC">
        <w:rPr>
          <w:rFonts w:ascii="Arial" w:hAnsi="Arial" w:cs="Arial"/>
          <w:sz w:val="22"/>
          <w:szCs w:val="22"/>
        </w:rPr>
        <w:t xml:space="preserve">s test result can be inferred, the laboratory is not permitted to send a report if the licensee or other entity has fewer than 10 specimen test results in a one-year period.  The summary report is required to be sent within 14 calendar days after the end of the one-year period covered by the report.  Information that is required to be included in the statistical summary report is listed in </w:t>
      </w:r>
      <w:r w:rsidR="007C27B4">
        <w:rPr>
          <w:rFonts w:ascii="Arial" w:hAnsi="Arial" w:cs="Arial"/>
          <w:sz w:val="22"/>
          <w:szCs w:val="22"/>
        </w:rPr>
        <w:t>section</w:t>
      </w:r>
      <w:r w:rsidR="0062027F" w:rsidRPr="00034EBC">
        <w:rPr>
          <w:rFonts w:ascii="Arial" w:hAnsi="Arial" w:cs="Arial"/>
          <w:sz w:val="22"/>
          <w:szCs w:val="22"/>
        </w:rPr>
        <w:t> 26.169(h</w:t>
      </w:r>
      <w:proofErr w:type="gramStart"/>
      <w:r w:rsidR="0062027F" w:rsidRPr="00034EBC">
        <w:rPr>
          <w:rFonts w:ascii="Arial" w:hAnsi="Arial" w:cs="Arial"/>
          <w:sz w:val="22"/>
          <w:szCs w:val="22"/>
        </w:rPr>
        <w:t>)(</w:t>
      </w:r>
      <w:proofErr w:type="gramEnd"/>
      <w:r w:rsidR="0062027F" w:rsidRPr="00034EBC">
        <w:rPr>
          <w:rFonts w:ascii="Arial" w:hAnsi="Arial" w:cs="Arial"/>
          <w:sz w:val="22"/>
          <w:szCs w:val="22"/>
        </w:rPr>
        <w:t>1) - (8).</w:t>
      </w:r>
    </w:p>
    <w:p w14:paraId="6173E7F9"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36971FB6" w14:textId="77777777" w:rsidR="0062027F" w:rsidRPr="00034EBC" w:rsidRDefault="0062027F" w:rsidP="003D52AE">
      <w:pPr>
        <w:widowControl/>
        <w:tabs>
          <w:tab w:val="left" w:pos="-1180"/>
          <w:tab w:val="left" w:pos="-720"/>
          <w:tab w:val="left" w:pos="450"/>
          <w:tab w:val="left" w:pos="990"/>
          <w:tab w:val="left" w:pos="2160"/>
        </w:tabs>
        <w:ind w:left="450"/>
        <w:rPr>
          <w:rFonts w:ascii="Arial" w:hAnsi="Arial" w:cs="Arial"/>
          <w:sz w:val="22"/>
          <w:szCs w:val="22"/>
        </w:rPr>
      </w:pPr>
      <w:r w:rsidRPr="00034EBC">
        <w:rPr>
          <w:rFonts w:ascii="Arial" w:hAnsi="Arial" w:cs="Arial"/>
          <w:sz w:val="22"/>
          <w:szCs w:val="22"/>
        </w:rPr>
        <w:t>The above ten requirements are necessary to ensure that licensees and other entities receive all necessary reports of test results and testing-related information from HHS-certified laboratories performing services for the licensees or other entities and are standard business practices for blind performance test samples.  This information is necessary for implementation of the licensee or other entities</w:t>
      </w:r>
      <w:r w:rsidR="00FD52B5">
        <w:rPr>
          <w:rFonts w:ascii="Arial" w:hAnsi="Arial" w:cs="Arial"/>
          <w:sz w:val="22"/>
          <w:szCs w:val="22"/>
        </w:rPr>
        <w:t>’</w:t>
      </w:r>
      <w:r w:rsidRPr="00034EBC">
        <w:rPr>
          <w:rFonts w:ascii="Arial" w:hAnsi="Arial" w:cs="Arial"/>
          <w:sz w:val="22"/>
          <w:szCs w:val="22"/>
        </w:rPr>
        <w:t xml:space="preserve"> FFD programs and for submission in annual FFD program reports to the NRC.  The recordkeeping and reporting requirements under </w:t>
      </w:r>
      <w:r w:rsidR="007C27B4">
        <w:rPr>
          <w:rFonts w:ascii="Arial" w:hAnsi="Arial" w:cs="Arial"/>
          <w:sz w:val="22"/>
          <w:szCs w:val="22"/>
        </w:rPr>
        <w:t>section</w:t>
      </w:r>
      <w:r w:rsidRPr="00034EBC">
        <w:rPr>
          <w:rFonts w:ascii="Arial" w:hAnsi="Arial" w:cs="Arial"/>
          <w:sz w:val="22"/>
          <w:szCs w:val="22"/>
        </w:rPr>
        <w:t xml:space="preserve"> 26.169 are established by contract between licensees and other entities and HHS-certified laboratories.  Such records and reports are generally consistent with the requirements for HHS-certified laboratories in the HHS Guidelines, as well as with usual and customary business practices for such laboratories.  Recordkeeping requirements for </w:t>
      </w:r>
      <w:r w:rsidR="007C27B4">
        <w:rPr>
          <w:rFonts w:ascii="Arial" w:hAnsi="Arial" w:cs="Arial"/>
          <w:sz w:val="22"/>
          <w:szCs w:val="22"/>
        </w:rPr>
        <w:t>section</w:t>
      </w:r>
      <w:r w:rsidRPr="00034EBC">
        <w:rPr>
          <w:rFonts w:ascii="Arial" w:hAnsi="Arial" w:cs="Arial"/>
          <w:sz w:val="22"/>
          <w:szCs w:val="22"/>
        </w:rPr>
        <w:t xml:space="preserve"> 26.169 are established by </w:t>
      </w:r>
      <w:r w:rsidR="007C27B4">
        <w:rPr>
          <w:rFonts w:ascii="Arial" w:hAnsi="Arial" w:cs="Arial"/>
          <w:sz w:val="22"/>
          <w:szCs w:val="22"/>
        </w:rPr>
        <w:t>section</w:t>
      </w:r>
      <w:r w:rsidRPr="00034EBC">
        <w:rPr>
          <w:rFonts w:ascii="Arial" w:hAnsi="Arial" w:cs="Arial"/>
          <w:sz w:val="22"/>
          <w:szCs w:val="22"/>
        </w:rPr>
        <w:t> 26.715(b</w:t>
      </w:r>
      <w:proofErr w:type="gramStart"/>
      <w:r w:rsidRPr="00034EBC">
        <w:rPr>
          <w:rFonts w:ascii="Arial" w:hAnsi="Arial" w:cs="Arial"/>
          <w:sz w:val="22"/>
          <w:szCs w:val="22"/>
        </w:rPr>
        <w:t>)(</w:t>
      </w:r>
      <w:proofErr w:type="gramEnd"/>
      <w:r w:rsidRPr="00034EBC">
        <w:rPr>
          <w:rFonts w:ascii="Arial" w:hAnsi="Arial" w:cs="Arial"/>
          <w:sz w:val="22"/>
          <w:szCs w:val="22"/>
        </w:rPr>
        <w:t>2), (b)(3), (b)(5), (b)(6), and (b)(8).</w:t>
      </w:r>
    </w:p>
    <w:p w14:paraId="5EA8644E"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7D1CE058" w14:textId="77777777" w:rsidR="0062027F" w:rsidRPr="00034EBC" w:rsidRDefault="00A35700"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26.183(a)</w:t>
      </w:r>
      <w:r w:rsidR="0062027F" w:rsidRPr="00034EBC">
        <w:rPr>
          <w:rFonts w:ascii="Arial" w:hAnsi="Arial" w:cs="Arial"/>
          <w:sz w:val="22"/>
          <w:szCs w:val="22"/>
        </w:rPr>
        <w:t xml:space="preserve"> establishes the required qualifications of the MRO and requires a record of the degree held by the MRO and the results of the MRO examination administered by a nationally-recognized MRO certification board or sub-specialty board.  This requirement is necessary to ensure that if questions are raised about the qualifications of the MRO a record is available that indicates that the MRO meets the requirements specified in Part 26 to serve as an MRO.</w:t>
      </w:r>
    </w:p>
    <w:p w14:paraId="57D79245"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0413361D" w14:textId="77777777" w:rsidR="0062027F" w:rsidRPr="00034EBC" w:rsidRDefault="00A35700" w:rsidP="003D52AE">
      <w:pPr>
        <w:widowControl/>
        <w:tabs>
          <w:tab w:val="left" w:pos="-1180"/>
          <w:tab w:val="left" w:pos="-720"/>
          <w:tab w:val="left" w:pos="0"/>
          <w:tab w:val="left" w:pos="450"/>
          <w:tab w:val="left" w:pos="990"/>
          <w:tab w:val="left" w:pos="2160"/>
        </w:tabs>
        <w:rPr>
          <w:rFonts w:ascii="Arial" w:hAnsi="Arial" w:cs="Arial"/>
          <w:sz w:val="22"/>
          <w:szCs w:val="22"/>
        </w:rPr>
      </w:pPr>
      <w:r w:rsidRPr="003D52AE">
        <w:rPr>
          <w:rFonts w:ascii="Arial" w:hAnsi="Arial" w:cs="Arial"/>
          <w:sz w:val="22"/>
          <w:szCs w:val="22"/>
          <w:u w:val="single"/>
        </w:rPr>
        <w:t>10 CFR</w:t>
      </w:r>
      <w:r w:rsidR="0062027F" w:rsidRPr="003D52AE">
        <w:rPr>
          <w:rFonts w:ascii="Arial" w:hAnsi="Arial" w:cs="Arial"/>
          <w:sz w:val="22"/>
          <w:szCs w:val="22"/>
          <w:u w:val="single"/>
        </w:rPr>
        <w:t xml:space="preserve"> 26.183(b</w:t>
      </w:r>
      <w:proofErr w:type="gramStart"/>
      <w:r w:rsidR="0062027F" w:rsidRPr="003D52AE">
        <w:rPr>
          <w:rFonts w:ascii="Arial" w:hAnsi="Arial" w:cs="Arial"/>
          <w:sz w:val="22"/>
          <w:szCs w:val="22"/>
          <w:u w:val="single"/>
        </w:rPr>
        <w:t>)(</w:t>
      </w:r>
      <w:proofErr w:type="gramEnd"/>
      <w:r w:rsidR="0062027F" w:rsidRPr="003D52AE">
        <w:rPr>
          <w:rFonts w:ascii="Arial" w:hAnsi="Arial" w:cs="Arial"/>
          <w:sz w:val="22"/>
          <w:szCs w:val="22"/>
          <w:u w:val="single"/>
        </w:rPr>
        <w:t>2)</w:t>
      </w:r>
      <w:r w:rsidR="0062027F" w:rsidRPr="00034EBC">
        <w:rPr>
          <w:rFonts w:ascii="Arial" w:hAnsi="Arial" w:cs="Arial"/>
          <w:sz w:val="22"/>
          <w:szCs w:val="22"/>
        </w:rPr>
        <w:t xml:space="preserve"> establishes that the </w:t>
      </w:r>
      <w:r w:rsidR="00EB65CD">
        <w:rPr>
          <w:rFonts w:ascii="Arial" w:hAnsi="Arial" w:cs="Arial"/>
          <w:sz w:val="22"/>
          <w:szCs w:val="22"/>
        </w:rPr>
        <w:t xml:space="preserve">HHS-certified </w:t>
      </w:r>
      <w:r w:rsidR="0062027F" w:rsidRPr="00034EBC">
        <w:rPr>
          <w:rFonts w:ascii="Arial" w:hAnsi="Arial" w:cs="Arial"/>
          <w:sz w:val="22"/>
          <w:szCs w:val="22"/>
        </w:rPr>
        <w:t xml:space="preserve">laboratory has a contract or retainer with the </w:t>
      </w:r>
      <w:r w:rsidR="002C5C69" w:rsidRPr="00034EBC">
        <w:rPr>
          <w:rFonts w:ascii="Arial" w:hAnsi="Arial" w:cs="Arial"/>
          <w:sz w:val="22"/>
          <w:szCs w:val="22"/>
        </w:rPr>
        <w:t>MR</w:t>
      </w:r>
      <w:r w:rsidR="002C5C69">
        <w:rPr>
          <w:rFonts w:ascii="Arial" w:hAnsi="Arial" w:cs="Arial"/>
          <w:sz w:val="22"/>
          <w:szCs w:val="22"/>
        </w:rPr>
        <w:t>O</w:t>
      </w:r>
      <w:r w:rsidR="002C5C69" w:rsidRPr="00034EBC">
        <w:rPr>
          <w:rFonts w:ascii="Arial" w:hAnsi="Arial" w:cs="Arial"/>
          <w:sz w:val="22"/>
          <w:szCs w:val="22"/>
        </w:rPr>
        <w:t xml:space="preserve"> </w:t>
      </w:r>
      <w:r w:rsidR="0062027F" w:rsidRPr="00034EBC">
        <w:rPr>
          <w:rFonts w:ascii="Arial" w:hAnsi="Arial" w:cs="Arial"/>
          <w:sz w:val="22"/>
          <w:szCs w:val="22"/>
        </w:rPr>
        <w:t>for review of test results produced by the laboratory.  This is standard business practice between two or more entities.</w:t>
      </w:r>
    </w:p>
    <w:p w14:paraId="700FB03A"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24E89C08"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26.183(c)(1)</w:t>
      </w:r>
      <w:r w:rsidR="0062027F" w:rsidRPr="00034EBC">
        <w:rPr>
          <w:rFonts w:ascii="Arial" w:hAnsi="Arial" w:cs="Arial"/>
          <w:sz w:val="22"/>
          <w:szCs w:val="22"/>
        </w:rPr>
        <w:t xml:space="preserve"> requires the MRO to examine alternate causes of a positive, adulterated, substituted, invalid and, at the licensee</w:t>
      </w:r>
      <w:r w:rsidR="00FD52B5">
        <w:rPr>
          <w:rFonts w:ascii="Arial" w:hAnsi="Arial" w:cs="Arial"/>
          <w:sz w:val="22"/>
          <w:szCs w:val="22"/>
        </w:rPr>
        <w:t>’</w:t>
      </w:r>
      <w:r w:rsidR="0062027F" w:rsidRPr="00034EBC">
        <w:rPr>
          <w:rFonts w:ascii="Arial" w:hAnsi="Arial" w:cs="Arial"/>
          <w:sz w:val="22"/>
          <w:szCs w:val="22"/>
        </w:rPr>
        <w:t>s or other entity</w:t>
      </w:r>
      <w:r w:rsidR="00FD52B5">
        <w:rPr>
          <w:rFonts w:ascii="Arial" w:hAnsi="Arial" w:cs="Arial"/>
          <w:sz w:val="22"/>
          <w:szCs w:val="22"/>
        </w:rPr>
        <w:t>’</w:t>
      </w:r>
      <w:r w:rsidR="0062027F" w:rsidRPr="00034EBC">
        <w:rPr>
          <w:rFonts w:ascii="Arial" w:hAnsi="Arial" w:cs="Arial"/>
          <w:sz w:val="22"/>
          <w:szCs w:val="22"/>
        </w:rPr>
        <w:t xml:space="preserve">s discretion, </w:t>
      </w:r>
      <w:r w:rsidR="00EB65CD">
        <w:rPr>
          <w:rFonts w:ascii="Arial" w:hAnsi="Arial" w:cs="Arial"/>
          <w:sz w:val="22"/>
          <w:szCs w:val="22"/>
        </w:rPr>
        <w:t xml:space="preserve">the results of special analyses testing of </w:t>
      </w:r>
      <w:r w:rsidR="0062027F" w:rsidRPr="00034EBC">
        <w:rPr>
          <w:rFonts w:ascii="Arial" w:hAnsi="Arial" w:cs="Arial"/>
          <w:sz w:val="22"/>
          <w:szCs w:val="22"/>
        </w:rPr>
        <w:t xml:space="preserve">dilute </w:t>
      </w:r>
      <w:r w:rsidR="00EB65CD">
        <w:rPr>
          <w:rFonts w:ascii="Arial" w:hAnsi="Arial" w:cs="Arial"/>
          <w:sz w:val="22"/>
          <w:szCs w:val="22"/>
        </w:rPr>
        <w:t>specimens</w:t>
      </w:r>
      <w:r w:rsidR="0062027F" w:rsidRPr="00034EBC">
        <w:rPr>
          <w:rFonts w:ascii="Arial" w:hAnsi="Arial" w:cs="Arial"/>
          <w:sz w:val="22"/>
          <w:szCs w:val="22"/>
        </w:rPr>
        <w:t>, including reviewing records made available by the donor, and documented medical conditions.</w:t>
      </w:r>
    </w:p>
    <w:p w14:paraId="0AB6953C"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1987C65D"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26.183(d</w:t>
      </w:r>
      <w:proofErr w:type="gramStart"/>
      <w:r w:rsidR="0062027F" w:rsidRPr="00034EBC">
        <w:rPr>
          <w:rFonts w:ascii="Arial" w:hAnsi="Arial" w:cs="Arial"/>
          <w:sz w:val="22"/>
          <w:szCs w:val="22"/>
          <w:u w:val="single"/>
        </w:rPr>
        <w:t>)(</w:t>
      </w:r>
      <w:proofErr w:type="gramEnd"/>
      <w:r w:rsidR="0062027F" w:rsidRPr="00034EBC">
        <w:rPr>
          <w:rFonts w:ascii="Arial" w:hAnsi="Arial" w:cs="Arial"/>
          <w:sz w:val="22"/>
          <w:szCs w:val="22"/>
          <w:u w:val="single"/>
        </w:rPr>
        <w:t>1)(ii)(D)</w:t>
      </w:r>
      <w:r w:rsidR="0062027F" w:rsidRPr="00034EBC">
        <w:rPr>
          <w:rFonts w:ascii="Arial" w:hAnsi="Arial" w:cs="Arial"/>
          <w:sz w:val="22"/>
          <w:szCs w:val="22"/>
        </w:rPr>
        <w:t xml:space="preserve"> requires the MRO to maintain the confidentiality of records and other donor personal information, except for those releases permitted under Part 26; to ensure the security of data transmission; and to ensure that drug test results are reported to the licensee</w:t>
      </w:r>
      <w:r w:rsidR="00FD52B5">
        <w:rPr>
          <w:rFonts w:ascii="Arial" w:hAnsi="Arial" w:cs="Arial"/>
          <w:sz w:val="22"/>
          <w:szCs w:val="22"/>
        </w:rPr>
        <w:t>’</w:t>
      </w:r>
      <w:r w:rsidR="0062027F" w:rsidRPr="00034EBC">
        <w:rPr>
          <w:rFonts w:ascii="Arial" w:hAnsi="Arial" w:cs="Arial"/>
          <w:sz w:val="22"/>
          <w:szCs w:val="22"/>
        </w:rPr>
        <w:t>s or other entity</w:t>
      </w:r>
      <w:r w:rsidR="00FD52B5">
        <w:rPr>
          <w:rFonts w:ascii="Arial" w:hAnsi="Arial" w:cs="Arial"/>
          <w:sz w:val="22"/>
          <w:szCs w:val="22"/>
        </w:rPr>
        <w:t>’</w:t>
      </w:r>
      <w:r w:rsidR="0062027F" w:rsidRPr="00034EBC">
        <w:rPr>
          <w:rFonts w:ascii="Arial" w:hAnsi="Arial" w:cs="Arial"/>
          <w:sz w:val="22"/>
          <w:szCs w:val="22"/>
        </w:rPr>
        <w:t>s designated reviewing official only in accordance with the requirements of Part 26.</w:t>
      </w:r>
    </w:p>
    <w:p w14:paraId="08D18DAB"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6A348F38" w14:textId="77777777" w:rsidR="0062027F" w:rsidRPr="00034EBC" w:rsidRDefault="0062027F" w:rsidP="003D52AE">
      <w:pPr>
        <w:widowControl/>
        <w:tabs>
          <w:tab w:val="left" w:pos="-1180"/>
          <w:tab w:val="left" w:pos="-720"/>
          <w:tab w:val="left" w:pos="450"/>
          <w:tab w:val="left" w:pos="990"/>
          <w:tab w:val="left" w:pos="2160"/>
        </w:tabs>
        <w:ind w:left="450"/>
        <w:rPr>
          <w:rFonts w:ascii="Arial" w:hAnsi="Arial" w:cs="Arial"/>
          <w:sz w:val="22"/>
          <w:szCs w:val="22"/>
        </w:rPr>
      </w:pPr>
      <w:r w:rsidRPr="00034EBC">
        <w:rPr>
          <w:rFonts w:ascii="Arial" w:hAnsi="Arial" w:cs="Arial"/>
          <w:sz w:val="22"/>
          <w:szCs w:val="22"/>
        </w:rPr>
        <w:t>The above four requirements and records are necessary to specify how the MRO performs certain duties such that reasonable assurance is provided in the medical review of drug testing results and protection of information.</w:t>
      </w:r>
    </w:p>
    <w:p w14:paraId="7D6736B9"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7BAB602C"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u w:val="single"/>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26.183(d)(2)(</w:t>
      </w:r>
      <w:proofErr w:type="spellStart"/>
      <w:r w:rsidR="0062027F" w:rsidRPr="00034EBC">
        <w:rPr>
          <w:rFonts w:ascii="Arial" w:hAnsi="Arial" w:cs="Arial"/>
          <w:sz w:val="22"/>
          <w:szCs w:val="22"/>
          <w:u w:val="single"/>
        </w:rPr>
        <w:t>i</w:t>
      </w:r>
      <w:proofErr w:type="spellEnd"/>
      <w:r w:rsidR="0062027F" w:rsidRPr="00034EBC">
        <w:rPr>
          <w:rFonts w:ascii="Arial" w:hAnsi="Arial" w:cs="Arial"/>
          <w:sz w:val="22"/>
          <w:szCs w:val="22"/>
          <w:u w:val="single"/>
        </w:rPr>
        <w:t>)</w:t>
      </w:r>
      <w:r w:rsidR="0062027F" w:rsidRPr="00034EBC">
        <w:rPr>
          <w:rFonts w:ascii="Arial" w:hAnsi="Arial" w:cs="Arial"/>
          <w:sz w:val="22"/>
          <w:szCs w:val="22"/>
        </w:rPr>
        <w:t xml:space="preserve"> allows MRO staff, under the direction of the MRO, to receive, review, and report negative test results to the </w:t>
      </w:r>
      <w:r w:rsidR="00EB65CD" w:rsidRPr="00034EBC">
        <w:rPr>
          <w:rFonts w:ascii="Arial" w:hAnsi="Arial" w:cs="Arial"/>
          <w:sz w:val="22"/>
          <w:szCs w:val="22"/>
        </w:rPr>
        <w:t xml:space="preserve">designated representative </w:t>
      </w:r>
      <w:r w:rsidR="00EB65CD">
        <w:rPr>
          <w:rFonts w:ascii="Arial" w:hAnsi="Arial" w:cs="Arial"/>
          <w:sz w:val="22"/>
          <w:szCs w:val="22"/>
        </w:rPr>
        <w:t xml:space="preserve">of the </w:t>
      </w:r>
      <w:r w:rsidR="0062027F" w:rsidRPr="00034EBC">
        <w:rPr>
          <w:rFonts w:ascii="Arial" w:hAnsi="Arial" w:cs="Arial"/>
          <w:sz w:val="22"/>
          <w:szCs w:val="22"/>
        </w:rPr>
        <w:t>licensee or other entity.</w:t>
      </w:r>
    </w:p>
    <w:p w14:paraId="789579AF"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u w:val="single"/>
        </w:rPr>
      </w:pPr>
    </w:p>
    <w:p w14:paraId="196A189A"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lastRenderedPageBreak/>
        <w:t>10 CFR</w:t>
      </w:r>
      <w:r w:rsidR="0062027F" w:rsidRPr="00034EBC">
        <w:rPr>
          <w:rFonts w:ascii="Arial" w:hAnsi="Arial" w:cs="Arial"/>
          <w:sz w:val="22"/>
          <w:szCs w:val="22"/>
          <w:u w:val="single"/>
        </w:rPr>
        <w:t xml:space="preserve"> 26.183(d</w:t>
      </w:r>
      <w:proofErr w:type="gramStart"/>
      <w:r w:rsidR="0062027F" w:rsidRPr="00034EBC">
        <w:rPr>
          <w:rFonts w:ascii="Arial" w:hAnsi="Arial" w:cs="Arial"/>
          <w:sz w:val="22"/>
          <w:szCs w:val="22"/>
          <w:u w:val="single"/>
        </w:rPr>
        <w:t>)(</w:t>
      </w:r>
      <w:proofErr w:type="gramEnd"/>
      <w:r w:rsidR="0062027F" w:rsidRPr="00034EBC">
        <w:rPr>
          <w:rFonts w:ascii="Arial" w:hAnsi="Arial" w:cs="Arial"/>
          <w:sz w:val="22"/>
          <w:szCs w:val="22"/>
          <w:u w:val="single"/>
        </w:rPr>
        <w:t>2)(ii)</w:t>
      </w:r>
      <w:r w:rsidR="0062027F" w:rsidRPr="00034EBC">
        <w:rPr>
          <w:rFonts w:ascii="Arial" w:hAnsi="Arial" w:cs="Arial"/>
          <w:sz w:val="22"/>
          <w:szCs w:val="22"/>
        </w:rPr>
        <w:t xml:space="preserve"> requires that the staff reviews of positive, adulterated, substituted, invalid, or at the licensee</w:t>
      </w:r>
      <w:r w:rsidR="00FD52B5">
        <w:rPr>
          <w:rFonts w:ascii="Arial" w:hAnsi="Arial" w:cs="Arial"/>
          <w:sz w:val="22"/>
          <w:szCs w:val="22"/>
        </w:rPr>
        <w:t>’</w:t>
      </w:r>
      <w:r w:rsidR="0062027F" w:rsidRPr="00034EBC">
        <w:rPr>
          <w:rFonts w:ascii="Arial" w:hAnsi="Arial" w:cs="Arial"/>
          <w:sz w:val="22"/>
          <w:szCs w:val="22"/>
        </w:rPr>
        <w:t>s or other entity</w:t>
      </w:r>
      <w:r w:rsidR="00FD52B5">
        <w:rPr>
          <w:rFonts w:ascii="Arial" w:hAnsi="Arial" w:cs="Arial"/>
          <w:sz w:val="22"/>
          <w:szCs w:val="22"/>
        </w:rPr>
        <w:t>’</w:t>
      </w:r>
      <w:r w:rsidR="0062027F" w:rsidRPr="00034EBC">
        <w:rPr>
          <w:rFonts w:ascii="Arial" w:hAnsi="Arial" w:cs="Arial"/>
          <w:sz w:val="22"/>
          <w:szCs w:val="22"/>
        </w:rPr>
        <w:t>s discretion, dilute test results must be limited to reviewing the custody-and-control form to determine whether it contains any errors that may require corrective action and to ensure that it is consistent with the information on the MRO</w:t>
      </w:r>
      <w:r w:rsidR="00FD52B5">
        <w:rPr>
          <w:rFonts w:ascii="Arial" w:hAnsi="Arial" w:cs="Arial"/>
          <w:sz w:val="22"/>
          <w:szCs w:val="22"/>
        </w:rPr>
        <w:t>’</w:t>
      </w:r>
      <w:r w:rsidR="0062027F" w:rsidRPr="00034EBC">
        <w:rPr>
          <w:rFonts w:ascii="Arial" w:hAnsi="Arial" w:cs="Arial"/>
          <w:sz w:val="22"/>
          <w:szCs w:val="22"/>
        </w:rPr>
        <w:t>s copy.  The staff may resolve errors in custody-and-control that require corrective action(s), but must forward the custody-and-control forms to the MRO for review and approval of the resolution.</w:t>
      </w:r>
    </w:p>
    <w:p w14:paraId="163E8053"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76CDA25A" w14:textId="77777777" w:rsidR="0062027F" w:rsidRPr="00034EBC" w:rsidRDefault="0062027F" w:rsidP="003D52AE">
      <w:pPr>
        <w:widowControl/>
        <w:tabs>
          <w:tab w:val="left" w:pos="-1180"/>
          <w:tab w:val="left" w:pos="-720"/>
          <w:tab w:val="left" w:pos="450"/>
          <w:tab w:val="left" w:pos="990"/>
          <w:tab w:val="left" w:pos="2160"/>
        </w:tabs>
        <w:ind w:left="450"/>
        <w:rPr>
          <w:rFonts w:ascii="Arial" w:hAnsi="Arial" w:cs="Arial"/>
          <w:sz w:val="22"/>
          <w:szCs w:val="22"/>
        </w:rPr>
      </w:pPr>
      <w:r w:rsidRPr="00034EBC">
        <w:rPr>
          <w:rFonts w:ascii="Arial" w:hAnsi="Arial" w:cs="Arial"/>
          <w:sz w:val="22"/>
          <w:szCs w:val="22"/>
        </w:rPr>
        <w:t xml:space="preserve">The above two requirements are necessary to ensure the protection of personal information, except as necessary for the ongoing implementation of the FFD program.  These requirements define the limits of the duties that the staff of the MRO may perform, and require the staff to make communications with the MRO to inform the MRO about actions proposed by the staff.  Review of chain-of-custody errors and review of test results by an independent MRO is a key due process protection for individuals.  These requirements therefore partially meet the legal necessity of protecting the due process rights of individuals who are subject to Part 26.  Recordkeeping requirements for </w:t>
      </w:r>
      <w:r w:rsidR="007C27B4">
        <w:rPr>
          <w:rFonts w:ascii="Arial" w:hAnsi="Arial" w:cs="Arial"/>
          <w:sz w:val="22"/>
          <w:szCs w:val="22"/>
        </w:rPr>
        <w:t>section</w:t>
      </w:r>
      <w:r w:rsidRPr="00034EBC">
        <w:rPr>
          <w:rFonts w:ascii="Arial" w:hAnsi="Arial" w:cs="Arial"/>
          <w:sz w:val="22"/>
          <w:szCs w:val="22"/>
        </w:rPr>
        <w:t xml:space="preserve"> 26.183(a) are established by this section or, for MROs no longer employed by the licensee, by </w:t>
      </w:r>
      <w:r w:rsidR="007C27B4">
        <w:rPr>
          <w:rFonts w:ascii="Arial" w:hAnsi="Arial" w:cs="Arial"/>
          <w:sz w:val="22"/>
          <w:szCs w:val="22"/>
        </w:rPr>
        <w:t>section</w:t>
      </w:r>
      <w:r w:rsidRPr="00034EBC">
        <w:rPr>
          <w:rFonts w:ascii="Arial" w:hAnsi="Arial" w:cs="Arial"/>
          <w:sz w:val="22"/>
          <w:szCs w:val="22"/>
        </w:rPr>
        <w:t xml:space="preserve"> 26.715(b)(1).  Recordkeeping requirements for </w:t>
      </w:r>
      <w:r w:rsidR="007C27B4">
        <w:rPr>
          <w:rFonts w:ascii="Arial" w:hAnsi="Arial" w:cs="Arial"/>
          <w:sz w:val="22"/>
          <w:szCs w:val="22"/>
        </w:rPr>
        <w:t>section</w:t>
      </w:r>
      <w:r w:rsidRPr="00034EBC">
        <w:rPr>
          <w:rFonts w:ascii="Arial" w:hAnsi="Arial" w:cs="Arial"/>
          <w:sz w:val="22"/>
          <w:szCs w:val="22"/>
        </w:rPr>
        <w:t> 26.183(c)(1), (d)(1)(ii), (d)(2)(</w:t>
      </w:r>
      <w:proofErr w:type="spellStart"/>
      <w:r w:rsidRPr="00034EBC">
        <w:rPr>
          <w:rFonts w:ascii="Arial" w:hAnsi="Arial" w:cs="Arial"/>
          <w:sz w:val="22"/>
          <w:szCs w:val="22"/>
        </w:rPr>
        <w:t>i</w:t>
      </w:r>
      <w:proofErr w:type="spellEnd"/>
      <w:r w:rsidRPr="00034EBC">
        <w:rPr>
          <w:rFonts w:ascii="Arial" w:hAnsi="Arial" w:cs="Arial"/>
          <w:sz w:val="22"/>
          <w:szCs w:val="22"/>
        </w:rPr>
        <w:t xml:space="preserve">) and (d)(2)(ii) are established by </w:t>
      </w:r>
      <w:r w:rsidR="007C27B4">
        <w:rPr>
          <w:rFonts w:ascii="Arial" w:hAnsi="Arial" w:cs="Arial"/>
          <w:sz w:val="22"/>
          <w:szCs w:val="22"/>
        </w:rPr>
        <w:t>section</w:t>
      </w:r>
      <w:r w:rsidRPr="00034EBC">
        <w:rPr>
          <w:rFonts w:ascii="Arial" w:hAnsi="Arial" w:cs="Arial"/>
          <w:sz w:val="22"/>
          <w:szCs w:val="22"/>
        </w:rPr>
        <w:t> 26.713(a)(2).</w:t>
      </w:r>
    </w:p>
    <w:p w14:paraId="49DA4B5C"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5689DB37" w14:textId="77777777" w:rsidR="0062027F" w:rsidRPr="00034EBC" w:rsidRDefault="00A35700" w:rsidP="003D52AE">
      <w:pPr>
        <w:keepLines/>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26.185(a)</w:t>
      </w:r>
      <w:r w:rsidR="0062027F" w:rsidRPr="00034EBC">
        <w:rPr>
          <w:rFonts w:ascii="Arial" w:hAnsi="Arial" w:cs="Arial"/>
          <w:sz w:val="22"/>
          <w:szCs w:val="22"/>
        </w:rPr>
        <w:t xml:space="preserve"> requires the MRO to review all positive, adulterated, substituted, dilute, or invalid test results from the HHS-certified laboratory to determine whether the donor has violated the FFD policy before reporting the results to the licensee</w:t>
      </w:r>
      <w:r w:rsidR="00FD52B5">
        <w:rPr>
          <w:rFonts w:ascii="Arial" w:hAnsi="Arial" w:cs="Arial"/>
          <w:sz w:val="22"/>
          <w:szCs w:val="22"/>
        </w:rPr>
        <w:t>’</w:t>
      </w:r>
      <w:r w:rsidR="0062027F" w:rsidRPr="00034EBC">
        <w:rPr>
          <w:rFonts w:ascii="Arial" w:hAnsi="Arial" w:cs="Arial"/>
          <w:sz w:val="22"/>
          <w:szCs w:val="22"/>
        </w:rPr>
        <w:t>s or other entity</w:t>
      </w:r>
      <w:r w:rsidR="00FD52B5">
        <w:rPr>
          <w:rFonts w:ascii="Arial" w:hAnsi="Arial" w:cs="Arial"/>
          <w:sz w:val="22"/>
          <w:szCs w:val="22"/>
        </w:rPr>
        <w:t>’</w:t>
      </w:r>
      <w:r w:rsidR="0062027F" w:rsidRPr="00034EBC">
        <w:rPr>
          <w:rFonts w:ascii="Arial" w:hAnsi="Arial" w:cs="Arial"/>
          <w:sz w:val="22"/>
          <w:szCs w:val="22"/>
        </w:rPr>
        <w:t>s designated representative.  This is required to ensure an appropriate medical review of drug results.</w:t>
      </w:r>
    </w:p>
    <w:p w14:paraId="01ABC22C"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3544C8C2" w14:textId="77777777" w:rsidR="0062027F" w:rsidRPr="00034EBC" w:rsidRDefault="00A35700"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26.185(c)</w:t>
      </w:r>
      <w:r w:rsidR="0062027F" w:rsidRPr="00034EBC">
        <w:rPr>
          <w:rFonts w:ascii="Arial" w:hAnsi="Arial" w:cs="Arial"/>
          <w:sz w:val="22"/>
          <w:szCs w:val="22"/>
        </w:rPr>
        <w:t xml:space="preserve"> prohibits the MRO from determining that a positive, adulterated, substituted, dilute, or invalid result or other occurrence is a FFD policy violation and reporting it to the licensee or other entity without giving the donor an opportunity to discuss the test result or other occurrence with the MRO, if, after discussion, the MRO determines the result or occurrence is FFD violation, the MRO shall notify the licensee.  These requirements are necessary to ensure that before the licensee or other entity is notified of a possible FFD violation the MRO has reviewed the positive, adulterated, substituted, dilute, or invalid result and, before reporting it as a violation, has discussed the result with the donor.</w:t>
      </w:r>
    </w:p>
    <w:p w14:paraId="2AD68BDA"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03BFFEB8"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26.185(d)</w:t>
      </w:r>
      <w:r w:rsidR="0062027F" w:rsidRPr="00034EBC">
        <w:rPr>
          <w:rFonts w:ascii="Arial" w:hAnsi="Arial" w:cs="Arial"/>
          <w:sz w:val="22"/>
          <w:szCs w:val="22"/>
        </w:rPr>
        <w:t xml:space="preserve"> allows the MRO to determine that a positive, adulterated, substituted, dilute, or invalid test result or other occurrence is an FFD policy violation without having discussed the test result or other occurrence directly with the donor in three instances:  (1) if the MRO has made and documented contact with the donor and the donor has expressly declined the opportunity to discuss the test result or other occurrence that might constitute an FFD policy violation; (2) a representative of the licensee or other entity, or a MRO staff member, has successfully made and documented contact with the donor and has instructed him or her to contact the MRO; or (3) the MRO, after making all reasonable efforts and documenting the dates and time of those efforts, has been unable to contact the donor.</w:t>
      </w:r>
    </w:p>
    <w:p w14:paraId="779B881F"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24C1FEB5"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26.185(e)</w:t>
      </w:r>
      <w:r w:rsidR="0062027F" w:rsidRPr="00034EBC">
        <w:rPr>
          <w:rFonts w:ascii="Arial" w:hAnsi="Arial" w:cs="Arial"/>
          <w:sz w:val="22"/>
          <w:szCs w:val="22"/>
        </w:rPr>
        <w:t xml:space="preserve"> allows a donor, within 30 days of notification, to present to the MRO information documenting circumstances that unavoidably prevented the donor from being contacted by the MRO or a representative of the licensee or other entity, or from contacting the MRO in a timely manner to request that the MRO reopen the procedure for determining whether the donor</w:t>
      </w:r>
      <w:r w:rsidR="00FD52B5">
        <w:rPr>
          <w:rFonts w:ascii="Arial" w:hAnsi="Arial" w:cs="Arial"/>
          <w:sz w:val="22"/>
          <w:szCs w:val="22"/>
        </w:rPr>
        <w:t>’</w:t>
      </w:r>
      <w:r w:rsidR="0062027F" w:rsidRPr="00034EBC">
        <w:rPr>
          <w:rFonts w:ascii="Arial" w:hAnsi="Arial" w:cs="Arial"/>
          <w:sz w:val="22"/>
          <w:szCs w:val="22"/>
        </w:rPr>
        <w:t>s test result or other occurrence is an FFD policy violation.</w:t>
      </w:r>
    </w:p>
    <w:p w14:paraId="41551988"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78C13D96" w14:textId="77777777" w:rsidR="0062027F" w:rsidRPr="00034EBC" w:rsidRDefault="0062027F" w:rsidP="003D52AE">
      <w:pPr>
        <w:widowControl/>
        <w:tabs>
          <w:tab w:val="left" w:pos="-1180"/>
          <w:tab w:val="left" w:pos="-720"/>
          <w:tab w:val="left" w:pos="450"/>
          <w:tab w:val="left" w:pos="990"/>
          <w:tab w:val="left" w:pos="2160"/>
        </w:tabs>
        <w:ind w:left="450"/>
        <w:rPr>
          <w:rFonts w:ascii="Arial" w:hAnsi="Arial" w:cs="Arial"/>
          <w:sz w:val="22"/>
          <w:szCs w:val="22"/>
        </w:rPr>
      </w:pPr>
      <w:r w:rsidRPr="00034EBC">
        <w:rPr>
          <w:rFonts w:ascii="Arial" w:hAnsi="Arial" w:cs="Arial"/>
          <w:sz w:val="22"/>
          <w:szCs w:val="22"/>
        </w:rPr>
        <w:lastRenderedPageBreak/>
        <w:t xml:space="preserve">The requirements in </w:t>
      </w:r>
      <w:r w:rsidR="007C27B4">
        <w:rPr>
          <w:rFonts w:ascii="Arial" w:hAnsi="Arial" w:cs="Arial"/>
          <w:sz w:val="22"/>
          <w:szCs w:val="22"/>
        </w:rPr>
        <w:t>section</w:t>
      </w:r>
      <w:r w:rsidRPr="00034EBC">
        <w:rPr>
          <w:rFonts w:ascii="Arial" w:hAnsi="Arial" w:cs="Arial"/>
          <w:sz w:val="22"/>
          <w:szCs w:val="22"/>
        </w:rPr>
        <w:t> 26.185(c), (d), and (e) help meet the legal necessity of protecting the due process rights of individuals who are subject to Part 26, and also proving prior notice and having it documented for evidence in legal proceedings.</w:t>
      </w:r>
    </w:p>
    <w:p w14:paraId="286492C3"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355F12A4" w14:textId="77777777" w:rsidR="0062027F" w:rsidRPr="00034EBC" w:rsidRDefault="00A35700"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26.185(f</w:t>
      </w:r>
      <w:proofErr w:type="gramStart"/>
      <w:r w:rsidR="0062027F" w:rsidRPr="00034EBC">
        <w:rPr>
          <w:rFonts w:ascii="Arial" w:hAnsi="Arial" w:cs="Arial"/>
          <w:sz w:val="22"/>
          <w:szCs w:val="22"/>
          <w:u w:val="single"/>
        </w:rPr>
        <w:t>)(</w:t>
      </w:r>
      <w:proofErr w:type="gramEnd"/>
      <w:r w:rsidR="0062027F" w:rsidRPr="00034EBC">
        <w:rPr>
          <w:rFonts w:ascii="Arial" w:hAnsi="Arial" w:cs="Arial"/>
          <w:sz w:val="22"/>
          <w:szCs w:val="22"/>
          <w:u w:val="single"/>
        </w:rPr>
        <w:t>1)</w:t>
      </w:r>
      <w:r w:rsidR="0062027F" w:rsidRPr="00034EBC">
        <w:rPr>
          <w:rFonts w:ascii="Arial" w:hAnsi="Arial" w:cs="Arial"/>
          <w:sz w:val="22"/>
          <w:szCs w:val="22"/>
        </w:rPr>
        <w:t xml:space="preserve"> requires the MRO to consult with an HHS-certified laboratory that reports an invalid result, to determine if additional testing by another HHS-certified laboratory would be useful.  This requirement is necessary to protect donors from inaccurate results, to provide assurance that specimens of questionable validity are detected, and to ensure the integrity of the testing process.</w:t>
      </w:r>
    </w:p>
    <w:p w14:paraId="1B5AE237" w14:textId="77777777" w:rsidR="00D1760C" w:rsidRPr="00034EBC" w:rsidRDefault="00D1760C" w:rsidP="003D52AE">
      <w:pPr>
        <w:widowControl/>
        <w:tabs>
          <w:tab w:val="left" w:pos="-1180"/>
          <w:tab w:val="left" w:pos="-720"/>
          <w:tab w:val="left" w:pos="0"/>
          <w:tab w:val="left" w:pos="450"/>
          <w:tab w:val="left" w:pos="990"/>
          <w:tab w:val="left" w:pos="2160"/>
        </w:tabs>
        <w:rPr>
          <w:rFonts w:ascii="Arial" w:hAnsi="Arial" w:cs="Arial"/>
          <w:sz w:val="22"/>
          <w:szCs w:val="22"/>
        </w:rPr>
      </w:pPr>
    </w:p>
    <w:p w14:paraId="08A51A25"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26.185(f)(2)</w:t>
      </w:r>
      <w:r w:rsidR="0062027F" w:rsidRPr="00034EBC">
        <w:rPr>
          <w:rFonts w:ascii="Arial" w:hAnsi="Arial" w:cs="Arial"/>
          <w:sz w:val="22"/>
          <w:szCs w:val="22"/>
        </w:rPr>
        <w:t xml:space="preserve"> requires the MRO, if additional testing is not useful, to contact the donor to determine whether there is an acceptable medical explanation for the invalid result, and, if there is, to report to the licensee that the test result is not an FFD policy violation.  The requirement ensures that the individual specific circumstances are evaluated.</w:t>
      </w:r>
    </w:p>
    <w:p w14:paraId="40E8BFD4"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3C13FF4F"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26.185(h</w:t>
      </w:r>
      <w:proofErr w:type="gramStart"/>
      <w:r w:rsidR="0062027F" w:rsidRPr="00034EBC">
        <w:rPr>
          <w:rFonts w:ascii="Arial" w:hAnsi="Arial" w:cs="Arial"/>
          <w:sz w:val="22"/>
          <w:szCs w:val="22"/>
          <w:u w:val="single"/>
        </w:rPr>
        <w:t>)(</w:t>
      </w:r>
      <w:proofErr w:type="gramEnd"/>
      <w:r w:rsidR="0062027F" w:rsidRPr="00034EBC">
        <w:rPr>
          <w:rFonts w:ascii="Arial" w:hAnsi="Arial" w:cs="Arial"/>
          <w:sz w:val="22"/>
          <w:szCs w:val="22"/>
          <w:u w:val="single"/>
        </w:rPr>
        <w:t>1)</w:t>
      </w:r>
      <w:r w:rsidR="0062027F" w:rsidRPr="00034EBC">
        <w:rPr>
          <w:rFonts w:ascii="Arial" w:hAnsi="Arial" w:cs="Arial"/>
          <w:sz w:val="22"/>
          <w:szCs w:val="22"/>
        </w:rPr>
        <w:t xml:space="preserve"> requires the MRO, if the HHS-certified laboratory reports a specimen as substituted, to contact the donor and offer the donor an opportunity to provide an acceptable medical explanation for the substituted result.  The donor must provide credible medical evidence within 5 business days that he or she produced the specimen for which the HHS-certified laboratory reported a substituted result.  Any medical evidence must be submitted through a referral physician who is experienced and qualified in the medical issues involved.</w:t>
      </w:r>
    </w:p>
    <w:p w14:paraId="663644A0"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4AF3A08A"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26.185(h)(2)</w:t>
      </w:r>
      <w:r w:rsidR="0062027F" w:rsidRPr="00034EBC">
        <w:rPr>
          <w:rFonts w:ascii="Arial" w:hAnsi="Arial" w:cs="Arial"/>
          <w:sz w:val="22"/>
          <w:szCs w:val="22"/>
        </w:rPr>
        <w:t xml:space="preserve"> requires the MRO, if the MRO determines there is no acceptable medical explanation for the substituted test result, to report to the licensee or other entity that the specimen was substituted. </w:t>
      </w:r>
    </w:p>
    <w:p w14:paraId="7F62B5FB"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08EC54F3"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26.185(h)(3) </w:t>
      </w:r>
      <w:r w:rsidR="0062027F" w:rsidRPr="00034EBC">
        <w:rPr>
          <w:rFonts w:ascii="Arial" w:hAnsi="Arial" w:cs="Arial"/>
          <w:sz w:val="22"/>
          <w:szCs w:val="22"/>
        </w:rPr>
        <w:t>requires the MRO, if the MRO determines there is an acceptable medical explanation for the substituted test result, to report to the licensee or other entity that no FFD policy violation has occurred.</w:t>
      </w:r>
    </w:p>
    <w:p w14:paraId="6D839E01"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6D518140"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26.185(</w:t>
      </w:r>
      <w:proofErr w:type="spellStart"/>
      <w:r w:rsidR="0062027F" w:rsidRPr="00034EBC">
        <w:rPr>
          <w:rFonts w:ascii="Arial" w:hAnsi="Arial" w:cs="Arial"/>
          <w:sz w:val="22"/>
          <w:szCs w:val="22"/>
          <w:u w:val="single"/>
        </w:rPr>
        <w:t>i</w:t>
      </w:r>
      <w:proofErr w:type="spellEnd"/>
      <w:r w:rsidR="0062027F" w:rsidRPr="00034EBC">
        <w:rPr>
          <w:rFonts w:ascii="Arial" w:hAnsi="Arial" w:cs="Arial"/>
          <w:sz w:val="22"/>
          <w:szCs w:val="22"/>
          <w:u w:val="single"/>
        </w:rPr>
        <w:t>)(1)</w:t>
      </w:r>
      <w:r w:rsidR="0062027F" w:rsidRPr="00034EBC">
        <w:rPr>
          <w:rFonts w:ascii="Arial" w:hAnsi="Arial" w:cs="Arial"/>
          <w:sz w:val="22"/>
          <w:szCs w:val="22"/>
        </w:rPr>
        <w:t xml:space="preserve"> requires the MRO, if the HHS-certified laboratory reports a specimen as adulterated, to contact the donor and offer the donor an opportunity to provide an acceptable medical explanation for the adulterated result.  The donor is required to provide creditable medical evidence within 5 business days that he or she produced the adulterated result through normal human physiology.</w:t>
      </w:r>
    </w:p>
    <w:p w14:paraId="6AD85BE0"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0949824F"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26.185(</w:t>
      </w:r>
      <w:proofErr w:type="spellStart"/>
      <w:r w:rsidR="0062027F" w:rsidRPr="00034EBC">
        <w:rPr>
          <w:rFonts w:ascii="Arial" w:hAnsi="Arial" w:cs="Arial"/>
          <w:sz w:val="22"/>
          <w:szCs w:val="22"/>
          <w:u w:val="single"/>
        </w:rPr>
        <w:t>i</w:t>
      </w:r>
      <w:proofErr w:type="spellEnd"/>
      <w:r w:rsidR="0062027F" w:rsidRPr="00034EBC">
        <w:rPr>
          <w:rFonts w:ascii="Arial" w:hAnsi="Arial" w:cs="Arial"/>
          <w:sz w:val="22"/>
          <w:szCs w:val="22"/>
          <w:u w:val="single"/>
        </w:rPr>
        <w:t>)(2)</w:t>
      </w:r>
      <w:r w:rsidR="0062027F" w:rsidRPr="00034EBC">
        <w:rPr>
          <w:rFonts w:ascii="Arial" w:hAnsi="Arial" w:cs="Arial"/>
          <w:sz w:val="22"/>
          <w:szCs w:val="22"/>
        </w:rPr>
        <w:t xml:space="preserve"> requires that, if the MRO determines there is no acceptable medical explanation for the adulterated test result, the MRO must report to the licensee or other entity that the specimen is adulterated.</w:t>
      </w:r>
    </w:p>
    <w:p w14:paraId="6418D3C2"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2780A91F"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26.185(</w:t>
      </w:r>
      <w:proofErr w:type="spellStart"/>
      <w:r w:rsidR="0062027F" w:rsidRPr="00034EBC">
        <w:rPr>
          <w:rFonts w:ascii="Arial" w:hAnsi="Arial" w:cs="Arial"/>
          <w:sz w:val="22"/>
          <w:szCs w:val="22"/>
          <w:u w:val="single"/>
        </w:rPr>
        <w:t>i</w:t>
      </w:r>
      <w:proofErr w:type="spellEnd"/>
      <w:r w:rsidR="0062027F" w:rsidRPr="00034EBC">
        <w:rPr>
          <w:rFonts w:ascii="Arial" w:hAnsi="Arial" w:cs="Arial"/>
          <w:sz w:val="22"/>
          <w:szCs w:val="22"/>
          <w:u w:val="single"/>
        </w:rPr>
        <w:t>)(3)</w:t>
      </w:r>
      <w:r w:rsidR="0062027F" w:rsidRPr="00034EBC">
        <w:rPr>
          <w:rFonts w:ascii="Arial" w:hAnsi="Arial" w:cs="Arial"/>
          <w:sz w:val="22"/>
          <w:szCs w:val="22"/>
        </w:rPr>
        <w:t xml:space="preserve"> requires that, if the MRO determines there is an acceptable medical explanation for the adulterated test result, the MRO must report to the licensee or other entity that there was no FFD policy violation.</w:t>
      </w:r>
    </w:p>
    <w:p w14:paraId="0DE4D678"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1F0462A8"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26.185(j)(3)</w:t>
      </w:r>
      <w:r w:rsidR="0062027F" w:rsidRPr="00034EBC">
        <w:rPr>
          <w:rFonts w:ascii="Arial" w:hAnsi="Arial" w:cs="Arial"/>
          <w:sz w:val="22"/>
          <w:szCs w:val="22"/>
        </w:rPr>
        <w:t xml:space="preserve"> requires that, if the MRO determines that the donor has used another individual</w:t>
      </w:r>
      <w:r w:rsidR="00FD52B5">
        <w:rPr>
          <w:rFonts w:ascii="Arial" w:hAnsi="Arial" w:cs="Arial"/>
          <w:sz w:val="22"/>
          <w:szCs w:val="22"/>
        </w:rPr>
        <w:t>’</w:t>
      </w:r>
      <w:r w:rsidR="0062027F" w:rsidRPr="00034EBC">
        <w:rPr>
          <w:rFonts w:ascii="Arial" w:hAnsi="Arial" w:cs="Arial"/>
          <w:sz w:val="22"/>
          <w:szCs w:val="22"/>
        </w:rPr>
        <w:t>s prescription medication and evidence of drug abuse is found, the MRO must report to the licensee that the donor has violated the FFD policy.</w:t>
      </w:r>
    </w:p>
    <w:p w14:paraId="06498F31"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4F06FB34"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26.185(k)</w:t>
      </w:r>
      <w:r w:rsidR="0062027F" w:rsidRPr="00034EBC">
        <w:rPr>
          <w:rFonts w:ascii="Arial" w:hAnsi="Arial" w:cs="Arial"/>
          <w:sz w:val="22"/>
          <w:szCs w:val="22"/>
        </w:rPr>
        <w:t xml:space="preserve"> requires, if the MRO determines that there is a legitimate medical explanation for a positive confirmatory drug test result, and that the use of a drug identified through testing </w:t>
      </w:r>
      <w:r w:rsidR="0062027F" w:rsidRPr="00034EBC">
        <w:rPr>
          <w:rFonts w:ascii="Arial" w:hAnsi="Arial" w:cs="Arial"/>
          <w:sz w:val="22"/>
          <w:szCs w:val="22"/>
        </w:rPr>
        <w:lastRenderedPageBreak/>
        <w:t>was in the manner and at the dosage prescribed and the results do not reflect a lack of reliability or trustworthiness, the MRO to report to the licensee or other entity that no FFD policy violation has occurred.</w:t>
      </w:r>
    </w:p>
    <w:p w14:paraId="59DFE0C4"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7CBEA819"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26.185(m)</w:t>
      </w:r>
      <w:r w:rsidR="0062027F" w:rsidRPr="00034EBC">
        <w:rPr>
          <w:rFonts w:ascii="Arial" w:hAnsi="Arial" w:cs="Arial"/>
          <w:sz w:val="22"/>
          <w:szCs w:val="22"/>
        </w:rPr>
        <w:t xml:space="preserve"> provides that, based on the review of inspection and audit reports, quality control data, multiple specimens, and other pertinent results, the MRO may determine that a positive, adulterated, substituted or invalid test result is scientifically insufficient for further action and may declare that a drug or validity test result is not an FFD policy violation.</w:t>
      </w:r>
    </w:p>
    <w:p w14:paraId="3943D2AD"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79F5F99B"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26.185(n)</w:t>
      </w:r>
      <w:r w:rsidR="0062027F" w:rsidRPr="00034EBC">
        <w:rPr>
          <w:rFonts w:ascii="Arial" w:hAnsi="Arial" w:cs="Arial"/>
          <w:sz w:val="22"/>
          <w:szCs w:val="22"/>
        </w:rPr>
        <w:t xml:space="preserve"> provides that, if a second </w:t>
      </w:r>
      <w:r w:rsidR="00EB65CD">
        <w:rPr>
          <w:rFonts w:ascii="Arial" w:hAnsi="Arial" w:cs="Arial"/>
          <w:sz w:val="22"/>
          <w:szCs w:val="22"/>
        </w:rPr>
        <w:t xml:space="preserve">HHS-certified </w:t>
      </w:r>
      <w:r w:rsidR="0062027F" w:rsidRPr="00034EBC">
        <w:rPr>
          <w:rFonts w:ascii="Arial" w:hAnsi="Arial" w:cs="Arial"/>
          <w:sz w:val="22"/>
          <w:szCs w:val="22"/>
        </w:rPr>
        <w:t xml:space="preserve">laboratory reconfirms </w:t>
      </w:r>
      <w:r w:rsidR="00EB65CD">
        <w:rPr>
          <w:rFonts w:ascii="Arial" w:hAnsi="Arial" w:cs="Arial"/>
          <w:sz w:val="22"/>
          <w:szCs w:val="22"/>
        </w:rPr>
        <w:t>the</w:t>
      </w:r>
      <w:r w:rsidR="0062027F" w:rsidRPr="00034EBC">
        <w:rPr>
          <w:rFonts w:ascii="Arial" w:hAnsi="Arial" w:cs="Arial"/>
          <w:sz w:val="22"/>
          <w:szCs w:val="22"/>
        </w:rPr>
        <w:t xml:space="preserve"> drug-positive test result or reconfirms </w:t>
      </w:r>
      <w:r w:rsidR="00EB65CD">
        <w:rPr>
          <w:rFonts w:ascii="Arial" w:hAnsi="Arial" w:cs="Arial"/>
          <w:sz w:val="22"/>
          <w:szCs w:val="22"/>
        </w:rPr>
        <w:t>the</w:t>
      </w:r>
      <w:r w:rsidR="0062027F" w:rsidRPr="00034EBC">
        <w:rPr>
          <w:rFonts w:ascii="Arial" w:hAnsi="Arial" w:cs="Arial"/>
          <w:sz w:val="22"/>
          <w:szCs w:val="22"/>
        </w:rPr>
        <w:t xml:space="preserve"> adulterated, substituted, or invalid validity test result, the MRO </w:t>
      </w:r>
      <w:r w:rsidR="00EB65CD">
        <w:rPr>
          <w:rFonts w:ascii="Arial" w:hAnsi="Arial" w:cs="Arial"/>
          <w:sz w:val="22"/>
          <w:szCs w:val="22"/>
        </w:rPr>
        <w:t xml:space="preserve">is to </w:t>
      </w:r>
      <w:r w:rsidR="0062027F" w:rsidRPr="00034EBC">
        <w:rPr>
          <w:rFonts w:ascii="Arial" w:hAnsi="Arial" w:cs="Arial"/>
          <w:sz w:val="22"/>
          <w:szCs w:val="22"/>
        </w:rPr>
        <w:t xml:space="preserve">report an FFD policy violation to the licensee or other entity; if the second </w:t>
      </w:r>
      <w:r w:rsidR="00EB65CD">
        <w:rPr>
          <w:rFonts w:ascii="Arial" w:hAnsi="Arial" w:cs="Arial"/>
          <w:sz w:val="22"/>
          <w:szCs w:val="22"/>
        </w:rPr>
        <w:t xml:space="preserve">HHS-certified </w:t>
      </w:r>
      <w:r w:rsidR="0062027F" w:rsidRPr="00034EBC">
        <w:rPr>
          <w:rFonts w:ascii="Arial" w:hAnsi="Arial" w:cs="Arial"/>
          <w:sz w:val="22"/>
          <w:szCs w:val="22"/>
        </w:rPr>
        <w:t xml:space="preserve">laboratory does not reconfirm </w:t>
      </w:r>
      <w:r w:rsidR="00EB65CD">
        <w:rPr>
          <w:rFonts w:ascii="Arial" w:hAnsi="Arial" w:cs="Arial"/>
          <w:sz w:val="22"/>
          <w:szCs w:val="22"/>
        </w:rPr>
        <w:t>the</w:t>
      </w:r>
      <w:r w:rsidR="0062027F" w:rsidRPr="00034EBC">
        <w:rPr>
          <w:rFonts w:ascii="Arial" w:hAnsi="Arial" w:cs="Arial"/>
          <w:sz w:val="22"/>
          <w:szCs w:val="22"/>
        </w:rPr>
        <w:t xml:space="preserve"> drug-positive test result, the MRO shall report that no FFD policy violation has occurred; or if the second </w:t>
      </w:r>
      <w:r w:rsidR="00EB65CD">
        <w:rPr>
          <w:rFonts w:ascii="Arial" w:hAnsi="Arial" w:cs="Arial"/>
          <w:sz w:val="22"/>
          <w:szCs w:val="22"/>
        </w:rPr>
        <w:t xml:space="preserve">HHS-certified </w:t>
      </w:r>
      <w:r w:rsidR="0062027F" w:rsidRPr="00034EBC">
        <w:rPr>
          <w:rFonts w:ascii="Arial" w:hAnsi="Arial" w:cs="Arial"/>
          <w:sz w:val="22"/>
          <w:szCs w:val="22"/>
        </w:rPr>
        <w:t xml:space="preserve">laboratory does not reconfirm </w:t>
      </w:r>
      <w:r w:rsidR="00EB65CD">
        <w:rPr>
          <w:rFonts w:ascii="Arial" w:hAnsi="Arial" w:cs="Arial"/>
          <w:sz w:val="22"/>
          <w:szCs w:val="22"/>
        </w:rPr>
        <w:t>the</w:t>
      </w:r>
      <w:r w:rsidR="0062027F" w:rsidRPr="00034EBC">
        <w:rPr>
          <w:rFonts w:ascii="Arial" w:hAnsi="Arial" w:cs="Arial"/>
          <w:sz w:val="22"/>
          <w:szCs w:val="22"/>
        </w:rPr>
        <w:t xml:space="preserve"> adulterated, substituted, or invalid validity test result, the MRO shall report that no FFD policy violation has occurred.</w:t>
      </w:r>
    </w:p>
    <w:p w14:paraId="6C75A970"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78F230E2"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26.185(o)</w:t>
      </w:r>
      <w:r w:rsidR="0062027F" w:rsidRPr="00034EBC">
        <w:rPr>
          <w:rFonts w:ascii="Arial" w:hAnsi="Arial" w:cs="Arial"/>
          <w:sz w:val="22"/>
          <w:szCs w:val="22"/>
        </w:rPr>
        <w:t xml:space="preserve"> requires the MRO to review drug test results from an individual whose authorization was terminated or denied following a first violation of FFD policy.  In order to determine whether subsequent positive confirmatory drug test results represent new drug use or remaining metabolites from the drug use that initially resulted in the FFD policy violation, the MRO shall request from the HHS-certified laboratory and the laboratory shall provide, quantitation of the test results and other information necessary to make the determination.</w:t>
      </w:r>
    </w:p>
    <w:p w14:paraId="7E4A5066"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03FB5477"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26.185(p)</w:t>
      </w:r>
      <w:r w:rsidR="0062027F" w:rsidRPr="00034EBC">
        <w:rPr>
          <w:rFonts w:ascii="Arial" w:hAnsi="Arial" w:cs="Arial"/>
          <w:sz w:val="22"/>
          <w:szCs w:val="22"/>
        </w:rPr>
        <w:t xml:space="preserve"> requires the MRO to review positive, adulterated, substituted, and invalid test results and, in those instances in which the MRO determines that the donor has violated the </w:t>
      </w:r>
      <w:r w:rsidR="00EB65CD">
        <w:rPr>
          <w:rFonts w:ascii="Arial" w:hAnsi="Arial" w:cs="Arial"/>
          <w:sz w:val="22"/>
          <w:szCs w:val="22"/>
        </w:rPr>
        <w:t xml:space="preserve">FFD policy of the </w:t>
      </w:r>
      <w:r w:rsidR="0062027F" w:rsidRPr="00034EBC">
        <w:rPr>
          <w:rFonts w:ascii="Arial" w:hAnsi="Arial" w:cs="Arial"/>
          <w:sz w:val="22"/>
          <w:szCs w:val="22"/>
        </w:rPr>
        <w:t xml:space="preserve">licensee or other entity, to notify the designated representative </w:t>
      </w:r>
      <w:r w:rsidR="00EB65CD">
        <w:rPr>
          <w:rFonts w:ascii="Arial" w:hAnsi="Arial" w:cs="Arial"/>
          <w:sz w:val="22"/>
          <w:szCs w:val="22"/>
        </w:rPr>
        <w:t xml:space="preserve">of the licensee or other entity </w:t>
      </w:r>
      <w:r w:rsidR="0062027F" w:rsidRPr="00034EBC">
        <w:rPr>
          <w:rFonts w:ascii="Arial" w:hAnsi="Arial" w:cs="Arial"/>
          <w:sz w:val="22"/>
          <w:szCs w:val="22"/>
        </w:rPr>
        <w:t xml:space="preserve">in writing within 10 business days of </w:t>
      </w:r>
      <w:r w:rsidR="00EB65CD">
        <w:rPr>
          <w:rFonts w:ascii="Arial" w:hAnsi="Arial" w:cs="Arial"/>
          <w:sz w:val="22"/>
          <w:szCs w:val="22"/>
        </w:rPr>
        <w:t xml:space="preserve">receiving the </w:t>
      </w:r>
      <w:r w:rsidR="0062027F" w:rsidRPr="00034EBC">
        <w:rPr>
          <w:rFonts w:ascii="Arial" w:hAnsi="Arial" w:cs="Arial"/>
          <w:sz w:val="22"/>
          <w:szCs w:val="22"/>
        </w:rPr>
        <w:t>positive, adulterated, or substituted test result</w:t>
      </w:r>
      <w:r w:rsidR="00EB65CD">
        <w:rPr>
          <w:rFonts w:ascii="Arial" w:hAnsi="Arial" w:cs="Arial"/>
          <w:sz w:val="22"/>
          <w:szCs w:val="22"/>
        </w:rPr>
        <w:t xml:space="preserve"> from the HHS-certified laboratory</w:t>
      </w:r>
      <w:r w:rsidR="0062027F" w:rsidRPr="00034EBC">
        <w:rPr>
          <w:rFonts w:ascii="Arial" w:hAnsi="Arial" w:cs="Arial"/>
          <w:sz w:val="22"/>
          <w:szCs w:val="22"/>
        </w:rPr>
        <w:t>.</w:t>
      </w:r>
    </w:p>
    <w:p w14:paraId="5BE41300"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57B9C290" w14:textId="77777777" w:rsidR="0062027F" w:rsidRPr="00034EBC" w:rsidRDefault="0062027F" w:rsidP="003D52AE">
      <w:pPr>
        <w:widowControl/>
        <w:tabs>
          <w:tab w:val="left" w:pos="-1180"/>
          <w:tab w:val="left" w:pos="-720"/>
          <w:tab w:val="left" w:pos="450"/>
          <w:tab w:val="left" w:pos="990"/>
          <w:tab w:val="left" w:pos="2160"/>
        </w:tabs>
        <w:ind w:left="450"/>
        <w:rPr>
          <w:rFonts w:ascii="Arial" w:hAnsi="Arial" w:cs="Arial"/>
          <w:sz w:val="22"/>
          <w:szCs w:val="22"/>
        </w:rPr>
      </w:pPr>
      <w:r w:rsidRPr="00034EBC">
        <w:rPr>
          <w:rFonts w:ascii="Arial" w:hAnsi="Arial" w:cs="Arial"/>
          <w:sz w:val="22"/>
          <w:szCs w:val="22"/>
        </w:rPr>
        <w:t xml:space="preserve">The requirements in </w:t>
      </w:r>
      <w:r w:rsidR="007C27B4">
        <w:rPr>
          <w:rFonts w:ascii="Arial" w:hAnsi="Arial" w:cs="Arial"/>
          <w:sz w:val="22"/>
          <w:szCs w:val="22"/>
        </w:rPr>
        <w:t>section</w:t>
      </w:r>
      <w:r w:rsidRPr="00034EBC">
        <w:rPr>
          <w:rFonts w:ascii="Arial" w:hAnsi="Arial" w:cs="Arial"/>
          <w:sz w:val="22"/>
          <w:szCs w:val="22"/>
        </w:rPr>
        <w:t> 26.185(h)(1), (h)(2), (h)(3), (</w:t>
      </w:r>
      <w:proofErr w:type="spellStart"/>
      <w:r w:rsidRPr="00034EBC">
        <w:rPr>
          <w:rFonts w:ascii="Arial" w:hAnsi="Arial" w:cs="Arial"/>
          <w:sz w:val="22"/>
          <w:szCs w:val="22"/>
        </w:rPr>
        <w:t>i</w:t>
      </w:r>
      <w:proofErr w:type="spellEnd"/>
      <w:r w:rsidRPr="00034EBC">
        <w:rPr>
          <w:rFonts w:ascii="Arial" w:hAnsi="Arial" w:cs="Arial"/>
          <w:sz w:val="22"/>
          <w:szCs w:val="22"/>
        </w:rPr>
        <w:t>)(1), (</w:t>
      </w:r>
      <w:proofErr w:type="spellStart"/>
      <w:r w:rsidRPr="00034EBC">
        <w:rPr>
          <w:rFonts w:ascii="Arial" w:hAnsi="Arial" w:cs="Arial"/>
          <w:sz w:val="22"/>
          <w:szCs w:val="22"/>
        </w:rPr>
        <w:t>i</w:t>
      </w:r>
      <w:proofErr w:type="spellEnd"/>
      <w:r w:rsidRPr="00034EBC">
        <w:rPr>
          <w:rFonts w:ascii="Arial" w:hAnsi="Arial" w:cs="Arial"/>
          <w:sz w:val="22"/>
          <w:szCs w:val="22"/>
        </w:rPr>
        <w:t>)(2), (</w:t>
      </w:r>
      <w:proofErr w:type="spellStart"/>
      <w:r w:rsidRPr="00034EBC">
        <w:rPr>
          <w:rFonts w:ascii="Arial" w:hAnsi="Arial" w:cs="Arial"/>
          <w:sz w:val="22"/>
          <w:szCs w:val="22"/>
        </w:rPr>
        <w:t>i</w:t>
      </w:r>
      <w:proofErr w:type="spellEnd"/>
      <w:r w:rsidRPr="00034EBC">
        <w:rPr>
          <w:rFonts w:ascii="Arial" w:hAnsi="Arial" w:cs="Arial"/>
          <w:sz w:val="22"/>
          <w:szCs w:val="22"/>
        </w:rPr>
        <w:t>)(3), (m), (n), (o) and (p) are necessary to meet</w:t>
      </w:r>
      <w:r w:rsidR="00854BA1" w:rsidRPr="00034EBC">
        <w:rPr>
          <w:rFonts w:ascii="Arial" w:hAnsi="Arial" w:cs="Arial"/>
          <w:sz w:val="22"/>
          <w:szCs w:val="22"/>
        </w:rPr>
        <w:t xml:space="preserve">, </w:t>
      </w:r>
      <w:r w:rsidR="00BB3A9C" w:rsidRPr="00034EBC">
        <w:rPr>
          <w:rFonts w:ascii="Arial" w:hAnsi="Arial" w:cs="Arial"/>
          <w:sz w:val="22"/>
          <w:szCs w:val="22"/>
        </w:rPr>
        <w:t>in part,</w:t>
      </w:r>
      <w:r w:rsidRPr="00034EBC">
        <w:rPr>
          <w:rFonts w:ascii="Arial" w:hAnsi="Arial" w:cs="Arial"/>
          <w:sz w:val="22"/>
          <w:szCs w:val="22"/>
        </w:rPr>
        <w:t xml:space="preserve"> the legal necessity of protecting the due process rights of individuals who are subject to Part 26, and also proving prior notice and having it documented for evidence in legal proceedings.  These requirements also protect donors from inaccurate results, to provide assurance that specimens of questionable validity are detected, and to ensure the integrity of the testing process.  Recordkeeping requirements for </w:t>
      </w:r>
      <w:r w:rsidR="007C27B4">
        <w:rPr>
          <w:rFonts w:ascii="Arial" w:hAnsi="Arial" w:cs="Arial"/>
          <w:sz w:val="22"/>
          <w:szCs w:val="22"/>
        </w:rPr>
        <w:t>section</w:t>
      </w:r>
      <w:r w:rsidRPr="00034EBC">
        <w:rPr>
          <w:rFonts w:ascii="Arial" w:hAnsi="Arial" w:cs="Arial"/>
          <w:sz w:val="22"/>
          <w:szCs w:val="22"/>
        </w:rPr>
        <w:t xml:space="preserve"> 26.185 are established by </w:t>
      </w:r>
      <w:r w:rsidR="007C27B4">
        <w:rPr>
          <w:rFonts w:ascii="Arial" w:hAnsi="Arial" w:cs="Arial"/>
          <w:sz w:val="22"/>
          <w:szCs w:val="22"/>
        </w:rPr>
        <w:t>section</w:t>
      </w:r>
      <w:r w:rsidRPr="00034EBC">
        <w:rPr>
          <w:rFonts w:ascii="Arial" w:hAnsi="Arial" w:cs="Arial"/>
          <w:sz w:val="22"/>
          <w:szCs w:val="22"/>
        </w:rPr>
        <w:t> 26.713(a</w:t>
      </w:r>
      <w:proofErr w:type="gramStart"/>
      <w:r w:rsidRPr="00034EBC">
        <w:rPr>
          <w:rFonts w:ascii="Arial" w:hAnsi="Arial" w:cs="Arial"/>
          <w:sz w:val="22"/>
          <w:szCs w:val="22"/>
        </w:rPr>
        <w:t>)(</w:t>
      </w:r>
      <w:proofErr w:type="gramEnd"/>
      <w:r w:rsidRPr="00034EBC">
        <w:rPr>
          <w:rFonts w:ascii="Arial" w:hAnsi="Arial" w:cs="Arial"/>
          <w:sz w:val="22"/>
          <w:szCs w:val="22"/>
        </w:rPr>
        <w:t>2).</w:t>
      </w:r>
    </w:p>
    <w:p w14:paraId="0C69E6CE" w14:textId="77777777" w:rsidR="0062027F" w:rsidRPr="00034EBC" w:rsidRDefault="0062027F" w:rsidP="003D52AE">
      <w:pPr>
        <w:widowControl/>
        <w:tabs>
          <w:tab w:val="left" w:pos="-1180"/>
          <w:tab w:val="left" w:pos="-720"/>
          <w:tab w:val="left" w:pos="450"/>
          <w:tab w:val="left" w:pos="990"/>
          <w:tab w:val="left" w:pos="2160"/>
        </w:tabs>
        <w:ind w:left="450"/>
        <w:rPr>
          <w:rFonts w:ascii="Arial" w:hAnsi="Arial" w:cs="Arial"/>
          <w:sz w:val="22"/>
          <w:szCs w:val="22"/>
        </w:rPr>
      </w:pPr>
    </w:p>
    <w:p w14:paraId="55C8342B" w14:textId="77777777" w:rsidR="0062027F" w:rsidRPr="00034EBC" w:rsidRDefault="00A35700"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26.187(d)</w:t>
      </w:r>
      <w:r w:rsidR="0062027F" w:rsidRPr="00034EBC">
        <w:rPr>
          <w:rFonts w:ascii="Arial" w:hAnsi="Arial" w:cs="Arial"/>
          <w:sz w:val="22"/>
          <w:szCs w:val="22"/>
        </w:rPr>
        <w:t xml:space="preserve"> requires the SAE to receive qualification training on the background, rationale, and scope of Part 26; key drug testing requirements of Part 26, including specimen collection, laboratory testing, MRO review, and problems in drug testing; key alcohol testing requirements of Part 26, including specimen collection, laboratory testing, MRO review, and problems in alcohol tests; SAE qualifications and prohibitions; the role of the SAE in making determinations of fitness and the return-to-duty process, including the initial evaluation, referrals for education and/or treatment, the follow-up evaluation, continuing treatment recommendations, and the follow-up testing plan; procedures for SAE consultation and communication with licensees or other entities, MROs, and treatment providers; reporting and recordkeeping requirements of Part 26; and</w:t>
      </w:r>
      <w:r w:rsidR="00BB3A9C" w:rsidRPr="00034EBC">
        <w:rPr>
          <w:rFonts w:ascii="Arial" w:hAnsi="Arial" w:cs="Arial"/>
          <w:sz w:val="22"/>
          <w:szCs w:val="22"/>
        </w:rPr>
        <w:t>,</w:t>
      </w:r>
      <w:r w:rsidR="0062027F" w:rsidRPr="00034EBC">
        <w:rPr>
          <w:rFonts w:ascii="Arial" w:hAnsi="Arial" w:cs="Arial"/>
          <w:sz w:val="22"/>
          <w:szCs w:val="22"/>
        </w:rPr>
        <w:t xml:space="preserve"> issues that SAEs confront in carrying out their duties under Part 26.  This requirement is necessary to ensure that SAEs are aware of the special requirements associated with their position.  Some aspects of the SAE training are covered in the FFD training given to all </w:t>
      </w:r>
      <w:r w:rsidR="0062027F" w:rsidRPr="00034EBC">
        <w:rPr>
          <w:rFonts w:ascii="Arial" w:hAnsi="Arial" w:cs="Arial"/>
          <w:sz w:val="22"/>
          <w:szCs w:val="22"/>
        </w:rPr>
        <w:lastRenderedPageBreak/>
        <w:t>individuals who are subject to the FFD program.  Additional training in topics specific to the SAE will also be prepared and given.</w:t>
      </w:r>
    </w:p>
    <w:p w14:paraId="7C862C76"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426498B6" w14:textId="77777777" w:rsidR="0062027F" w:rsidRPr="00034EBC" w:rsidRDefault="00A35700"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26.187(f)</w:t>
      </w:r>
      <w:r w:rsidR="0062027F" w:rsidRPr="00034EBC">
        <w:rPr>
          <w:rFonts w:ascii="Arial" w:hAnsi="Arial" w:cs="Arial"/>
          <w:sz w:val="22"/>
          <w:szCs w:val="22"/>
        </w:rPr>
        <w:t xml:space="preserve"> requires the SAE to maintain documentation showing that he or she currently meets all credentials, knowledge, and training requirements for a SAE established by </w:t>
      </w:r>
      <w:r w:rsidR="007C27B4">
        <w:rPr>
          <w:rFonts w:ascii="Arial" w:hAnsi="Arial" w:cs="Arial"/>
          <w:sz w:val="22"/>
          <w:szCs w:val="22"/>
        </w:rPr>
        <w:t>section</w:t>
      </w:r>
      <w:r w:rsidR="0062027F" w:rsidRPr="00034EBC">
        <w:rPr>
          <w:rFonts w:ascii="Arial" w:hAnsi="Arial" w:cs="Arial"/>
          <w:sz w:val="22"/>
          <w:szCs w:val="22"/>
        </w:rPr>
        <w:t> 26.187, and to provide this documentation upon request to NRC representatives, licensees, or other entities who are relying upon or contemplating relying upon the SAE</w:t>
      </w:r>
      <w:r w:rsidR="00FD52B5">
        <w:rPr>
          <w:rFonts w:ascii="Arial" w:hAnsi="Arial" w:cs="Arial"/>
          <w:sz w:val="22"/>
          <w:szCs w:val="22"/>
        </w:rPr>
        <w:t>’</w:t>
      </w:r>
      <w:r w:rsidR="0062027F" w:rsidRPr="00034EBC">
        <w:rPr>
          <w:rFonts w:ascii="Arial" w:hAnsi="Arial" w:cs="Arial"/>
          <w:sz w:val="22"/>
          <w:szCs w:val="22"/>
        </w:rPr>
        <w:t xml:space="preserve">s services and to other individuals and entities, in accordance with the requirements of </w:t>
      </w:r>
      <w:r w:rsidR="007C27B4">
        <w:rPr>
          <w:rFonts w:ascii="Arial" w:hAnsi="Arial" w:cs="Arial"/>
          <w:sz w:val="22"/>
          <w:szCs w:val="22"/>
        </w:rPr>
        <w:t>section</w:t>
      </w:r>
      <w:r w:rsidR="0062027F" w:rsidRPr="00034EBC">
        <w:rPr>
          <w:rFonts w:ascii="Arial" w:hAnsi="Arial" w:cs="Arial"/>
          <w:sz w:val="22"/>
          <w:szCs w:val="22"/>
        </w:rPr>
        <w:t> 26.37.  This requirement is necessary to ensure that the training and competency of the SAE can be verified by NRC inspectors, license auditors, or other staff of the licensee or other entity conducting self-assessments or other activities.  Records of training and competency may be important evidence in any litigation that may occur with respect to test results and/or FFD program management actions or sanctions.  In addition, records of training and competency of SAE will support reliance by licensees and other entities on FFD program results from other Part 26 programs.</w:t>
      </w:r>
    </w:p>
    <w:p w14:paraId="2843630C"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3C3B9089" w14:textId="77777777" w:rsidR="0062027F" w:rsidRPr="00034EBC" w:rsidRDefault="0062027F" w:rsidP="003D52AE">
      <w:pPr>
        <w:widowControl/>
        <w:tabs>
          <w:tab w:val="left" w:pos="-1180"/>
          <w:tab w:val="left" w:pos="-720"/>
          <w:tab w:val="left" w:pos="450"/>
          <w:tab w:val="left" w:pos="990"/>
          <w:tab w:val="left" w:pos="2160"/>
        </w:tabs>
        <w:ind w:left="450"/>
        <w:rPr>
          <w:rFonts w:ascii="Arial" w:hAnsi="Arial" w:cs="Arial"/>
          <w:sz w:val="22"/>
          <w:szCs w:val="22"/>
        </w:rPr>
      </w:pPr>
      <w:r w:rsidRPr="00034EBC">
        <w:rPr>
          <w:rFonts w:ascii="Arial" w:hAnsi="Arial" w:cs="Arial"/>
          <w:sz w:val="22"/>
          <w:szCs w:val="22"/>
        </w:rPr>
        <w:t xml:space="preserve">Recordkeeping requirements for </w:t>
      </w:r>
      <w:r w:rsidR="007C27B4">
        <w:rPr>
          <w:rFonts w:ascii="Arial" w:hAnsi="Arial" w:cs="Arial"/>
          <w:sz w:val="22"/>
          <w:szCs w:val="22"/>
        </w:rPr>
        <w:t>section</w:t>
      </w:r>
      <w:r w:rsidRPr="00034EBC">
        <w:rPr>
          <w:rFonts w:ascii="Arial" w:hAnsi="Arial" w:cs="Arial"/>
          <w:sz w:val="22"/>
          <w:szCs w:val="22"/>
        </w:rPr>
        <w:t xml:space="preserve"> 26.187(d) and (f) are established by this section, or for SAEs no longer employed by the licensee by </w:t>
      </w:r>
      <w:r w:rsidR="007C27B4">
        <w:rPr>
          <w:rFonts w:ascii="Arial" w:hAnsi="Arial" w:cs="Arial"/>
          <w:sz w:val="22"/>
          <w:szCs w:val="22"/>
        </w:rPr>
        <w:t>section</w:t>
      </w:r>
      <w:r w:rsidRPr="00034EBC">
        <w:rPr>
          <w:rFonts w:ascii="Arial" w:hAnsi="Arial" w:cs="Arial"/>
          <w:sz w:val="22"/>
          <w:szCs w:val="22"/>
        </w:rPr>
        <w:t xml:space="preserve"> 26.715(b)(1).  Reporting requirements for </w:t>
      </w:r>
      <w:r w:rsidR="007C27B4">
        <w:rPr>
          <w:rFonts w:ascii="Arial" w:hAnsi="Arial" w:cs="Arial"/>
          <w:sz w:val="22"/>
          <w:szCs w:val="22"/>
        </w:rPr>
        <w:t>section</w:t>
      </w:r>
      <w:r w:rsidRPr="00034EBC">
        <w:rPr>
          <w:rFonts w:ascii="Arial" w:hAnsi="Arial" w:cs="Arial"/>
          <w:sz w:val="22"/>
          <w:szCs w:val="22"/>
        </w:rPr>
        <w:t> 26.187(f) are established by this section.</w:t>
      </w:r>
    </w:p>
    <w:p w14:paraId="5424B50E"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1F42B966" w14:textId="77777777" w:rsidR="0062027F" w:rsidRPr="00034EBC" w:rsidRDefault="00A35700"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26.189(a)</w:t>
      </w:r>
      <w:r w:rsidR="0062027F" w:rsidRPr="00034EBC">
        <w:rPr>
          <w:rFonts w:ascii="Arial" w:hAnsi="Arial" w:cs="Arial"/>
          <w:sz w:val="22"/>
          <w:szCs w:val="22"/>
        </w:rPr>
        <w:t xml:space="preserve"> provides that a determination of fitness, the process entered when there are indications that an individual in </w:t>
      </w:r>
      <w:r w:rsidR="007C27B4">
        <w:rPr>
          <w:rFonts w:ascii="Arial" w:hAnsi="Arial" w:cs="Arial"/>
          <w:sz w:val="22"/>
          <w:szCs w:val="22"/>
        </w:rPr>
        <w:t>section</w:t>
      </w:r>
      <w:r w:rsidR="0062027F" w:rsidRPr="00034EBC">
        <w:rPr>
          <w:rFonts w:ascii="Arial" w:hAnsi="Arial" w:cs="Arial"/>
          <w:sz w:val="22"/>
          <w:szCs w:val="22"/>
        </w:rPr>
        <w:t> 26.4(a) through (e), and, at the licensee</w:t>
      </w:r>
      <w:r w:rsidR="00F319D4" w:rsidRPr="00034EBC">
        <w:rPr>
          <w:rFonts w:ascii="Arial" w:hAnsi="Arial" w:cs="Arial"/>
          <w:sz w:val="22"/>
          <w:szCs w:val="22"/>
        </w:rPr>
        <w:t>’</w:t>
      </w:r>
      <w:r w:rsidR="0062027F" w:rsidRPr="00034EBC">
        <w:rPr>
          <w:rFonts w:ascii="Arial" w:hAnsi="Arial" w:cs="Arial"/>
          <w:sz w:val="22"/>
          <w:szCs w:val="22"/>
        </w:rPr>
        <w:t>s or other entity</w:t>
      </w:r>
      <w:r w:rsidR="00F319D4" w:rsidRPr="00034EBC">
        <w:rPr>
          <w:rFonts w:ascii="Arial" w:hAnsi="Arial" w:cs="Arial"/>
          <w:sz w:val="22"/>
          <w:szCs w:val="22"/>
        </w:rPr>
        <w:t>’</w:t>
      </w:r>
      <w:r w:rsidR="0062027F" w:rsidRPr="00034EBC">
        <w:rPr>
          <w:rFonts w:ascii="Arial" w:hAnsi="Arial" w:cs="Arial"/>
          <w:sz w:val="22"/>
          <w:szCs w:val="22"/>
        </w:rPr>
        <w:t xml:space="preserve">s discretion, </w:t>
      </w:r>
      <w:r w:rsidR="007C27B4">
        <w:rPr>
          <w:rFonts w:ascii="Arial" w:hAnsi="Arial" w:cs="Arial"/>
          <w:sz w:val="22"/>
          <w:szCs w:val="22"/>
        </w:rPr>
        <w:t>section</w:t>
      </w:r>
      <w:r w:rsidR="0062027F" w:rsidRPr="00034EBC">
        <w:rPr>
          <w:rFonts w:ascii="Arial" w:hAnsi="Arial" w:cs="Arial"/>
          <w:sz w:val="22"/>
          <w:szCs w:val="22"/>
        </w:rPr>
        <w:t> 26.4(f) and (g) may be in violation of the licensee</w:t>
      </w:r>
      <w:r w:rsidR="00FD52B5">
        <w:rPr>
          <w:rFonts w:ascii="Arial" w:hAnsi="Arial" w:cs="Arial"/>
          <w:sz w:val="22"/>
          <w:szCs w:val="22"/>
        </w:rPr>
        <w:t>’</w:t>
      </w:r>
      <w:r w:rsidR="0062027F" w:rsidRPr="00034EBC">
        <w:rPr>
          <w:rFonts w:ascii="Arial" w:hAnsi="Arial" w:cs="Arial"/>
          <w:sz w:val="22"/>
          <w:szCs w:val="22"/>
        </w:rPr>
        <w:t>s or other entity</w:t>
      </w:r>
      <w:r w:rsidR="00F319D4" w:rsidRPr="00034EBC">
        <w:rPr>
          <w:rFonts w:ascii="Arial" w:hAnsi="Arial" w:cs="Arial"/>
          <w:sz w:val="22"/>
          <w:szCs w:val="22"/>
        </w:rPr>
        <w:t>’</w:t>
      </w:r>
      <w:r w:rsidR="0062027F" w:rsidRPr="00034EBC">
        <w:rPr>
          <w:rFonts w:ascii="Arial" w:hAnsi="Arial" w:cs="Arial"/>
          <w:sz w:val="22"/>
          <w:szCs w:val="22"/>
        </w:rPr>
        <w:t>s FFD policy or is otherwise unable to safely and competently perform his or her duties, must be made by a licensed or certified professional who is appropriately qualified and has the necessary clinical expertise, as verified by the licensee or other entity, to evaluate the specific fitness issues presented by the individual.  A written record of the determination of fitness must be prepared.</w:t>
      </w:r>
    </w:p>
    <w:p w14:paraId="5DCF3354"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70F0FCF9"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26.189(c)</w:t>
      </w:r>
      <w:r w:rsidR="0062027F" w:rsidRPr="00034EBC">
        <w:rPr>
          <w:rFonts w:ascii="Arial" w:hAnsi="Arial" w:cs="Arial"/>
          <w:sz w:val="22"/>
          <w:szCs w:val="22"/>
        </w:rPr>
        <w:t xml:space="preserve"> provides that a determination of fitness that is conducted for cause must be conducted through face-to-face interaction between the subject individual and the professional making the determination.  If there is no conclusive evidence of an FFD policy violation but there is a significant basis for concern that the individual may be impaired while on duty, then the subject individual must be determined to be unfit for duty.  This result does not constitute a violation of Part 26 nor of the licensee</w:t>
      </w:r>
      <w:r w:rsidR="00FD52B5">
        <w:rPr>
          <w:rFonts w:ascii="Arial" w:hAnsi="Arial" w:cs="Arial"/>
          <w:sz w:val="22"/>
          <w:szCs w:val="22"/>
        </w:rPr>
        <w:t>’</w:t>
      </w:r>
      <w:r w:rsidR="0062027F" w:rsidRPr="00034EBC">
        <w:rPr>
          <w:rFonts w:ascii="Arial" w:hAnsi="Arial" w:cs="Arial"/>
          <w:sz w:val="22"/>
          <w:szCs w:val="22"/>
        </w:rPr>
        <w:t>s or other entity</w:t>
      </w:r>
      <w:r w:rsidR="00F319D4" w:rsidRPr="00034EBC">
        <w:rPr>
          <w:rFonts w:ascii="Arial" w:hAnsi="Arial" w:cs="Arial"/>
          <w:sz w:val="22"/>
          <w:szCs w:val="22"/>
        </w:rPr>
        <w:t>’</w:t>
      </w:r>
      <w:r w:rsidR="0062027F" w:rsidRPr="00034EBC">
        <w:rPr>
          <w:rFonts w:ascii="Arial" w:hAnsi="Arial" w:cs="Arial"/>
          <w:sz w:val="22"/>
          <w:szCs w:val="22"/>
        </w:rPr>
        <w:t>s FFD policy, and no sanctions may be imposed.  However, the professional who made the determination of fitness is required to consult with the licensee</w:t>
      </w:r>
      <w:r w:rsidR="00F319D4" w:rsidRPr="00034EBC">
        <w:rPr>
          <w:rFonts w:ascii="Arial" w:hAnsi="Arial" w:cs="Arial"/>
          <w:sz w:val="22"/>
          <w:szCs w:val="22"/>
        </w:rPr>
        <w:t>’</w:t>
      </w:r>
      <w:r w:rsidR="0062027F" w:rsidRPr="00034EBC">
        <w:rPr>
          <w:rFonts w:ascii="Arial" w:hAnsi="Arial" w:cs="Arial"/>
          <w:sz w:val="22"/>
          <w:szCs w:val="22"/>
        </w:rPr>
        <w:t>s or other entity</w:t>
      </w:r>
      <w:r w:rsidR="00F319D4" w:rsidRPr="00034EBC">
        <w:rPr>
          <w:rFonts w:ascii="Arial" w:hAnsi="Arial" w:cs="Arial"/>
          <w:sz w:val="22"/>
          <w:szCs w:val="22"/>
        </w:rPr>
        <w:t>’</w:t>
      </w:r>
      <w:r w:rsidR="0062027F" w:rsidRPr="00034EBC">
        <w:rPr>
          <w:rFonts w:ascii="Arial" w:hAnsi="Arial" w:cs="Arial"/>
          <w:sz w:val="22"/>
          <w:szCs w:val="22"/>
        </w:rPr>
        <w:t>s management personnel to identify the actions required to ensure that any possible limiting condition does not represent a threat to workplace or public health and safety.  A written record of the determination of fitness conducted for cause must be prepared.</w:t>
      </w:r>
    </w:p>
    <w:p w14:paraId="6825C607"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0C2AF834" w14:textId="5F0C7BFF" w:rsidR="0062027F" w:rsidRPr="00034EBC" w:rsidRDefault="0062027F" w:rsidP="003D52AE">
      <w:pPr>
        <w:widowControl/>
        <w:tabs>
          <w:tab w:val="left" w:pos="-1180"/>
          <w:tab w:val="left" w:pos="-720"/>
          <w:tab w:val="left" w:pos="450"/>
          <w:tab w:val="left" w:pos="990"/>
          <w:tab w:val="left" w:pos="2160"/>
        </w:tabs>
        <w:ind w:left="450"/>
        <w:rPr>
          <w:rFonts w:ascii="Arial" w:hAnsi="Arial" w:cs="Arial"/>
          <w:sz w:val="22"/>
          <w:szCs w:val="22"/>
        </w:rPr>
      </w:pPr>
      <w:r w:rsidRPr="00034EBC">
        <w:rPr>
          <w:rFonts w:ascii="Arial" w:hAnsi="Arial" w:cs="Arial"/>
          <w:sz w:val="22"/>
          <w:szCs w:val="22"/>
        </w:rPr>
        <w:t>The above two requirements are necessary to specify the procedures to be followed in making determinations of fitness of individuals under Part 26.  Licensees must ensure that certain individuals whose job duties require them to have access to the protected areas of nuclear power plants or to perform certain specified duties are fit-for-duty and that such individuals are trustworthy and reliable, as demonstrated by the avoidance of substance abuse, are not under the influence of legal or illegal drugs or alcohol, or mentally or physically impaired from any cause that in any way adversely affects their ability to safely and competently perform their duties, and that the effects of fatigue and degraded alertness on individual</w:t>
      </w:r>
      <w:r w:rsidR="00F319D4" w:rsidRPr="00034EBC">
        <w:rPr>
          <w:rFonts w:ascii="Arial" w:hAnsi="Arial" w:cs="Arial"/>
          <w:sz w:val="22"/>
          <w:szCs w:val="22"/>
        </w:rPr>
        <w:t>’</w:t>
      </w:r>
      <w:r w:rsidRPr="00034EBC">
        <w:rPr>
          <w:rFonts w:ascii="Arial" w:hAnsi="Arial" w:cs="Arial"/>
          <w:sz w:val="22"/>
          <w:szCs w:val="22"/>
        </w:rPr>
        <w:t xml:space="preserve">s abilities to safely and competently perform their duties are managed commensurately with maintaining public health and safety, common defense, and security.  </w:t>
      </w:r>
      <w:r w:rsidRPr="00034EBC">
        <w:rPr>
          <w:rFonts w:ascii="Arial" w:hAnsi="Arial" w:cs="Arial"/>
          <w:sz w:val="22"/>
          <w:szCs w:val="22"/>
        </w:rPr>
        <w:lastRenderedPageBreak/>
        <w:t xml:space="preserve">These requirements also partially meet the legal necessity of protecting the due process rights of individuals, who are subject to Part 26, and also proving </w:t>
      </w:r>
      <w:r w:rsidR="00AC3AEC">
        <w:rPr>
          <w:rFonts w:ascii="Arial" w:hAnsi="Arial" w:cs="Arial"/>
          <w:sz w:val="22"/>
          <w:szCs w:val="22"/>
        </w:rPr>
        <w:t>“</w:t>
      </w:r>
      <w:r w:rsidRPr="00034EBC">
        <w:rPr>
          <w:rFonts w:ascii="Arial" w:hAnsi="Arial" w:cs="Arial"/>
          <w:sz w:val="22"/>
          <w:szCs w:val="22"/>
        </w:rPr>
        <w:t>prior notice</w:t>
      </w:r>
      <w:r w:rsidR="00AC3AEC">
        <w:rPr>
          <w:rFonts w:ascii="Arial" w:hAnsi="Arial" w:cs="Arial"/>
          <w:sz w:val="22"/>
          <w:szCs w:val="22"/>
        </w:rPr>
        <w:t>”</w:t>
      </w:r>
      <w:r w:rsidR="00AC3AEC" w:rsidRPr="00034EBC">
        <w:rPr>
          <w:rFonts w:ascii="Arial" w:hAnsi="Arial" w:cs="Arial"/>
          <w:sz w:val="22"/>
          <w:szCs w:val="22"/>
        </w:rPr>
        <w:t xml:space="preserve"> </w:t>
      </w:r>
      <w:r w:rsidRPr="00034EBC">
        <w:rPr>
          <w:rFonts w:ascii="Arial" w:hAnsi="Arial" w:cs="Arial"/>
          <w:sz w:val="22"/>
          <w:szCs w:val="22"/>
        </w:rPr>
        <w:t>and having it documented for evidence in legal proceedings.</w:t>
      </w:r>
    </w:p>
    <w:p w14:paraId="67808774"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48D95F8E" w14:textId="77777777" w:rsidR="00D1760C" w:rsidRDefault="00A35700"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26.189(d)</w:t>
      </w:r>
      <w:r w:rsidR="0062027F" w:rsidRPr="00034EBC">
        <w:rPr>
          <w:rFonts w:ascii="Arial" w:hAnsi="Arial" w:cs="Arial"/>
          <w:sz w:val="22"/>
          <w:szCs w:val="22"/>
        </w:rPr>
        <w:t xml:space="preserve"> provides that after the initial determination of fitness has been made, the professional making the determination may modify his or her evaluation and recommendations based on new or additional information from other sources.  This requirement is necessary to </w:t>
      </w:r>
    </w:p>
    <w:p w14:paraId="5633B26F"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roofErr w:type="gramStart"/>
      <w:r w:rsidRPr="00034EBC">
        <w:rPr>
          <w:rFonts w:ascii="Arial" w:hAnsi="Arial" w:cs="Arial"/>
          <w:sz w:val="22"/>
          <w:szCs w:val="22"/>
        </w:rPr>
        <w:t>ensure</w:t>
      </w:r>
      <w:proofErr w:type="gramEnd"/>
      <w:r w:rsidRPr="00034EBC">
        <w:rPr>
          <w:rFonts w:ascii="Arial" w:hAnsi="Arial" w:cs="Arial"/>
          <w:sz w:val="22"/>
          <w:szCs w:val="22"/>
        </w:rPr>
        <w:t xml:space="preserve"> that if additional information is received that causes the determination of fitness to be modified, the determination is modified and records pertaining to the determination are changed to reflect the new determination.</w:t>
      </w:r>
    </w:p>
    <w:p w14:paraId="18514317"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00877904" w14:textId="77777777" w:rsidR="0062027F" w:rsidRPr="00034EBC" w:rsidRDefault="0062027F" w:rsidP="003D52AE">
      <w:pPr>
        <w:widowControl/>
        <w:tabs>
          <w:tab w:val="left" w:pos="-1180"/>
          <w:tab w:val="left" w:pos="-720"/>
          <w:tab w:val="left" w:pos="450"/>
          <w:tab w:val="left" w:pos="990"/>
          <w:tab w:val="left" w:pos="2160"/>
        </w:tabs>
        <w:ind w:left="450"/>
        <w:rPr>
          <w:rFonts w:ascii="Arial" w:hAnsi="Arial" w:cs="Arial"/>
          <w:sz w:val="22"/>
          <w:szCs w:val="22"/>
        </w:rPr>
      </w:pPr>
      <w:r w:rsidRPr="00034EBC">
        <w:rPr>
          <w:rFonts w:ascii="Arial" w:hAnsi="Arial" w:cs="Arial"/>
          <w:sz w:val="22"/>
          <w:szCs w:val="22"/>
        </w:rPr>
        <w:t xml:space="preserve">Recordkeeping requirements for </w:t>
      </w:r>
      <w:r w:rsidR="007C27B4">
        <w:rPr>
          <w:rFonts w:ascii="Arial" w:hAnsi="Arial" w:cs="Arial"/>
          <w:sz w:val="22"/>
          <w:szCs w:val="22"/>
        </w:rPr>
        <w:t>section</w:t>
      </w:r>
      <w:r w:rsidRPr="00034EBC">
        <w:rPr>
          <w:rFonts w:ascii="Arial" w:hAnsi="Arial" w:cs="Arial"/>
          <w:sz w:val="22"/>
          <w:szCs w:val="22"/>
        </w:rPr>
        <w:t xml:space="preserve"> 26.189 are established by </w:t>
      </w:r>
      <w:r w:rsidR="007C27B4">
        <w:rPr>
          <w:rFonts w:ascii="Arial" w:hAnsi="Arial" w:cs="Arial"/>
          <w:sz w:val="22"/>
          <w:szCs w:val="22"/>
        </w:rPr>
        <w:t>section</w:t>
      </w:r>
      <w:r w:rsidRPr="00034EBC">
        <w:rPr>
          <w:rFonts w:ascii="Arial" w:hAnsi="Arial" w:cs="Arial"/>
          <w:sz w:val="22"/>
          <w:szCs w:val="22"/>
        </w:rPr>
        <w:t> 26.713(a</w:t>
      </w:r>
      <w:proofErr w:type="gramStart"/>
      <w:r w:rsidRPr="00034EBC">
        <w:rPr>
          <w:rFonts w:ascii="Arial" w:hAnsi="Arial" w:cs="Arial"/>
          <w:sz w:val="22"/>
          <w:szCs w:val="22"/>
        </w:rPr>
        <w:t>)(</w:t>
      </w:r>
      <w:proofErr w:type="gramEnd"/>
      <w:r w:rsidRPr="00034EBC">
        <w:rPr>
          <w:rFonts w:ascii="Arial" w:hAnsi="Arial" w:cs="Arial"/>
          <w:sz w:val="22"/>
          <w:szCs w:val="22"/>
        </w:rPr>
        <w:t>4).</w:t>
      </w:r>
    </w:p>
    <w:p w14:paraId="683A2FA5"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1B42B8B1"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26.203(a)</w:t>
      </w:r>
      <w:r w:rsidR="0062027F" w:rsidRPr="00034EBC">
        <w:rPr>
          <w:rFonts w:ascii="Arial" w:hAnsi="Arial" w:cs="Arial"/>
          <w:sz w:val="22"/>
          <w:szCs w:val="22"/>
        </w:rPr>
        <w:t xml:space="preserve"> requires each licensee or other entity subject to Subpart I, to establish a policy for the management of fatigue for all individuals who are subject to the licensee</w:t>
      </w:r>
      <w:r w:rsidR="00714F8D" w:rsidRPr="00034EBC">
        <w:rPr>
          <w:rFonts w:ascii="Arial" w:hAnsi="Arial" w:cs="Arial"/>
          <w:sz w:val="22"/>
          <w:szCs w:val="22"/>
        </w:rPr>
        <w:t>’</w:t>
      </w:r>
      <w:r w:rsidR="0062027F" w:rsidRPr="00034EBC">
        <w:rPr>
          <w:rFonts w:ascii="Arial" w:hAnsi="Arial" w:cs="Arial"/>
          <w:sz w:val="22"/>
          <w:szCs w:val="22"/>
        </w:rPr>
        <w:t xml:space="preserve">s FFD program and to incorporate it into the written policy required in </w:t>
      </w:r>
      <w:r w:rsidR="007C27B4">
        <w:rPr>
          <w:rFonts w:ascii="Arial" w:hAnsi="Arial" w:cs="Arial"/>
          <w:sz w:val="22"/>
          <w:szCs w:val="22"/>
        </w:rPr>
        <w:t>section</w:t>
      </w:r>
      <w:r w:rsidR="0062027F" w:rsidRPr="00034EBC">
        <w:rPr>
          <w:rFonts w:ascii="Arial" w:hAnsi="Arial" w:cs="Arial"/>
          <w:sz w:val="22"/>
          <w:szCs w:val="22"/>
        </w:rPr>
        <w:t> 26.27(b).</w:t>
      </w:r>
    </w:p>
    <w:p w14:paraId="69B424E2"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u w:val="single"/>
        </w:rPr>
      </w:pPr>
    </w:p>
    <w:p w14:paraId="3EF7CFFD"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26.203(b)</w:t>
      </w:r>
      <w:r w:rsidR="0062027F" w:rsidRPr="00034EBC">
        <w:rPr>
          <w:rFonts w:ascii="Arial" w:hAnsi="Arial" w:cs="Arial"/>
          <w:sz w:val="22"/>
          <w:szCs w:val="22"/>
        </w:rPr>
        <w:t xml:space="preserve"> requires each licensee or other entity subject to Subpart I, to develop, implement, and maintain written procedures that describe the process to be followed when an individual subject to Part 26 makes a self-declaration that he or she is not fit to safely and competently perform his or her duties for any part of a working tour as a result of fatigue.  The procedure must describe the individual</w:t>
      </w:r>
      <w:r w:rsidR="00FD52B5">
        <w:rPr>
          <w:rFonts w:ascii="Arial" w:hAnsi="Arial" w:cs="Arial"/>
          <w:sz w:val="22"/>
          <w:szCs w:val="22"/>
        </w:rPr>
        <w:t>’</w:t>
      </w:r>
      <w:r w:rsidR="0062027F" w:rsidRPr="00034EBC">
        <w:rPr>
          <w:rFonts w:ascii="Arial" w:hAnsi="Arial" w:cs="Arial"/>
          <w:sz w:val="22"/>
          <w:szCs w:val="22"/>
        </w:rPr>
        <w:t>s and licensee</w:t>
      </w:r>
      <w:r w:rsidR="00FD52B5">
        <w:rPr>
          <w:rFonts w:ascii="Arial" w:hAnsi="Arial" w:cs="Arial"/>
          <w:sz w:val="22"/>
          <w:szCs w:val="22"/>
        </w:rPr>
        <w:t>’</w:t>
      </w:r>
      <w:r w:rsidR="0062027F" w:rsidRPr="00034EBC">
        <w:rPr>
          <w:rFonts w:ascii="Arial" w:hAnsi="Arial" w:cs="Arial"/>
          <w:sz w:val="22"/>
          <w:szCs w:val="22"/>
        </w:rPr>
        <w:t>s rights and responsibilities relating to self-declaration; describe requirements for establishing controls and conditions under which an individual may be permitted or required to perform work after that individual declared that he or she was not fit due to fatigue; and</w:t>
      </w:r>
      <w:r w:rsidR="00BB3A9C" w:rsidRPr="00034EBC">
        <w:rPr>
          <w:rFonts w:ascii="Arial" w:hAnsi="Arial" w:cs="Arial"/>
          <w:sz w:val="22"/>
          <w:szCs w:val="22"/>
        </w:rPr>
        <w:t>,</w:t>
      </w:r>
      <w:r w:rsidR="0062027F" w:rsidRPr="00034EBC">
        <w:rPr>
          <w:rFonts w:ascii="Arial" w:hAnsi="Arial" w:cs="Arial"/>
          <w:sz w:val="22"/>
          <w:szCs w:val="22"/>
        </w:rPr>
        <w:t xml:space="preserve"> describe the process to be followed if the individual disagreed with the results of a fatigue assessment.  The procedures must also describe the process for implementing the controls required </w:t>
      </w:r>
      <w:r w:rsidR="00714F8D" w:rsidRPr="00034EBC">
        <w:rPr>
          <w:rFonts w:ascii="Arial" w:hAnsi="Arial" w:cs="Arial"/>
          <w:sz w:val="22"/>
          <w:szCs w:val="22"/>
        </w:rPr>
        <w:t xml:space="preserve">by </w:t>
      </w:r>
      <w:r w:rsidR="007C27B4">
        <w:rPr>
          <w:rFonts w:ascii="Arial" w:hAnsi="Arial" w:cs="Arial"/>
          <w:sz w:val="22"/>
          <w:szCs w:val="22"/>
        </w:rPr>
        <w:t>section</w:t>
      </w:r>
      <w:r w:rsidR="0062027F" w:rsidRPr="00034EBC">
        <w:rPr>
          <w:rFonts w:ascii="Arial" w:hAnsi="Arial" w:cs="Arial"/>
          <w:sz w:val="22"/>
          <w:szCs w:val="22"/>
        </w:rPr>
        <w:t> 26.205, describe the process for conducting fatigue assessments, and describe the disciplinary actions, if any, that the licensee may impose on an individual following a fatigue assessment and the conditions and considerations for taking those disciplinary actions.</w:t>
      </w:r>
    </w:p>
    <w:p w14:paraId="43F2E73D"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589DF031" w14:textId="77777777" w:rsidR="0062027F" w:rsidRPr="00034EBC" w:rsidRDefault="0062027F" w:rsidP="003D52AE">
      <w:pPr>
        <w:widowControl/>
        <w:tabs>
          <w:tab w:val="left" w:pos="-1180"/>
          <w:tab w:val="left" w:pos="-720"/>
          <w:tab w:val="left" w:pos="450"/>
          <w:tab w:val="left" w:pos="990"/>
          <w:tab w:val="left" w:pos="2160"/>
        </w:tabs>
        <w:ind w:left="450"/>
        <w:rPr>
          <w:rFonts w:ascii="Arial" w:hAnsi="Arial" w:cs="Arial"/>
          <w:sz w:val="22"/>
          <w:szCs w:val="22"/>
        </w:rPr>
      </w:pPr>
      <w:r w:rsidRPr="00034EBC">
        <w:rPr>
          <w:rFonts w:ascii="Arial" w:hAnsi="Arial" w:cs="Arial"/>
          <w:sz w:val="22"/>
          <w:szCs w:val="22"/>
        </w:rPr>
        <w:t>The above two requirements are necessary to ensure that written policies and procedures are available to individuals that indicate how each FFD program subject to Subpart I meets the general objectives of Subpart I, and that describe any allowable variations in the program.  The policy and procedures are necessary to ensure that individuals who are covered by Subpart I are aware of their responsibilities and rights by informing them with sufficient detail about licensee FFD rules, what is expected of them, and what consequences may result from a lack of adherence to the FFD policy.  The requirements also partially meet the legal necessity of proving prior notice and having it documented for evidence in legal proceedings.</w:t>
      </w:r>
    </w:p>
    <w:p w14:paraId="3E146A42"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303D3361" w14:textId="77777777" w:rsidR="0062027F" w:rsidRPr="00034EBC" w:rsidRDefault="0062027F" w:rsidP="003D52AE">
      <w:pPr>
        <w:widowControl/>
        <w:tabs>
          <w:tab w:val="left" w:pos="-1180"/>
          <w:tab w:val="left" w:pos="-720"/>
          <w:tab w:val="left" w:pos="450"/>
          <w:tab w:val="left" w:pos="990"/>
          <w:tab w:val="left" w:pos="2160"/>
        </w:tabs>
        <w:ind w:left="450"/>
        <w:rPr>
          <w:rFonts w:ascii="Arial" w:hAnsi="Arial" w:cs="Arial"/>
          <w:sz w:val="22"/>
          <w:szCs w:val="22"/>
        </w:rPr>
      </w:pPr>
      <w:r w:rsidRPr="00034EBC">
        <w:rPr>
          <w:rFonts w:ascii="Arial" w:hAnsi="Arial" w:cs="Arial"/>
          <w:sz w:val="22"/>
          <w:szCs w:val="22"/>
        </w:rPr>
        <w:t xml:space="preserve">The provisions for policy and procedures for fatigue management are included in the overall requirement regarding policy and procedures for FFD.  Therefore, the burdens for the written policy and procedures required under </w:t>
      </w:r>
      <w:r w:rsidR="007C27B4">
        <w:rPr>
          <w:rFonts w:ascii="Arial" w:hAnsi="Arial" w:cs="Arial"/>
          <w:sz w:val="22"/>
          <w:szCs w:val="22"/>
        </w:rPr>
        <w:t>section</w:t>
      </w:r>
      <w:r w:rsidRPr="00034EBC">
        <w:rPr>
          <w:rFonts w:ascii="Arial" w:hAnsi="Arial" w:cs="Arial"/>
          <w:sz w:val="22"/>
          <w:szCs w:val="22"/>
        </w:rPr>
        <w:t xml:space="preserve"> 26.203 are included under </w:t>
      </w:r>
      <w:r w:rsidR="007C27B4">
        <w:rPr>
          <w:rFonts w:ascii="Arial" w:hAnsi="Arial" w:cs="Arial"/>
          <w:sz w:val="22"/>
          <w:szCs w:val="22"/>
        </w:rPr>
        <w:t>section</w:t>
      </w:r>
      <w:r w:rsidRPr="00034EBC">
        <w:rPr>
          <w:rFonts w:ascii="Arial" w:hAnsi="Arial" w:cs="Arial"/>
          <w:sz w:val="22"/>
          <w:szCs w:val="22"/>
        </w:rPr>
        <w:t> 26.27(b) and (c) for the overall policy and procedures.</w:t>
      </w:r>
    </w:p>
    <w:p w14:paraId="36E8DC11"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1E4F4B20" w14:textId="77777777" w:rsidR="00D1760C" w:rsidRDefault="00A35700"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26.203(c)</w:t>
      </w:r>
      <w:r w:rsidR="0062027F" w:rsidRPr="00034EBC">
        <w:rPr>
          <w:rFonts w:ascii="Arial" w:hAnsi="Arial" w:cs="Arial"/>
          <w:sz w:val="22"/>
          <w:szCs w:val="22"/>
        </w:rPr>
        <w:t xml:space="preserve"> requires licensees to add specific </w:t>
      </w:r>
      <w:r w:rsidR="006202C1">
        <w:rPr>
          <w:rFonts w:ascii="Arial" w:hAnsi="Arial" w:cs="Arial"/>
          <w:sz w:val="22"/>
          <w:szCs w:val="22"/>
        </w:rPr>
        <w:t>KAs</w:t>
      </w:r>
      <w:r w:rsidR="0062027F" w:rsidRPr="00034EBC">
        <w:rPr>
          <w:rFonts w:ascii="Arial" w:hAnsi="Arial" w:cs="Arial"/>
          <w:sz w:val="22"/>
          <w:szCs w:val="22"/>
        </w:rPr>
        <w:t xml:space="preserve"> to the content of the training that is required in </w:t>
      </w:r>
      <w:r w:rsidR="007C27B4">
        <w:rPr>
          <w:rFonts w:ascii="Arial" w:hAnsi="Arial" w:cs="Arial"/>
          <w:sz w:val="22"/>
          <w:szCs w:val="22"/>
        </w:rPr>
        <w:t>section</w:t>
      </w:r>
      <w:r w:rsidR="0062027F" w:rsidRPr="00034EBC">
        <w:rPr>
          <w:rFonts w:ascii="Arial" w:hAnsi="Arial" w:cs="Arial"/>
          <w:sz w:val="22"/>
          <w:szCs w:val="22"/>
        </w:rPr>
        <w:t xml:space="preserve"> 26.29(a) and the comprehensive examination required in </w:t>
      </w:r>
      <w:r w:rsidR="007C27B4">
        <w:rPr>
          <w:rFonts w:ascii="Arial" w:hAnsi="Arial" w:cs="Arial"/>
          <w:sz w:val="22"/>
          <w:szCs w:val="22"/>
        </w:rPr>
        <w:t>section</w:t>
      </w:r>
      <w:r w:rsidR="0062027F" w:rsidRPr="00034EBC">
        <w:rPr>
          <w:rFonts w:ascii="Arial" w:hAnsi="Arial" w:cs="Arial"/>
          <w:sz w:val="22"/>
          <w:szCs w:val="22"/>
        </w:rPr>
        <w:t xml:space="preserve"> 26.29(b) relating to knowledge of and ability to identify symptoms of work fatigue and contributors to decreased alertness in the workplace.  This requirement is necessary to ensure that individuals </w:t>
      </w:r>
      <w:r w:rsidR="0062027F" w:rsidRPr="00034EBC">
        <w:rPr>
          <w:rFonts w:ascii="Arial" w:hAnsi="Arial" w:cs="Arial"/>
          <w:sz w:val="22"/>
          <w:szCs w:val="22"/>
        </w:rPr>
        <w:lastRenderedPageBreak/>
        <w:t xml:space="preserve">assigned to activities within the scope of Subpart I are provided with appropriate training with respect to fatigue so that they are sufficiently skilled to detect conditions that arise from fatigue, they know the proper action to be initiated, and that they understand the methods that will be used to implement the FFD policy, the personal and public health and safety hazards associated with fatigue, their roles and responsibilities in the implementation of the </w:t>
      </w:r>
      <w:r w:rsidR="00BB3A9C" w:rsidRPr="00034EBC">
        <w:rPr>
          <w:rFonts w:ascii="Arial" w:hAnsi="Arial" w:cs="Arial"/>
          <w:sz w:val="22"/>
          <w:szCs w:val="22"/>
        </w:rPr>
        <w:t>FFD</w:t>
      </w:r>
      <w:r w:rsidR="0062027F" w:rsidRPr="00034EBC">
        <w:rPr>
          <w:rFonts w:ascii="Arial" w:hAnsi="Arial" w:cs="Arial"/>
          <w:sz w:val="22"/>
          <w:szCs w:val="22"/>
        </w:rPr>
        <w:t xml:space="preserve"> </w:t>
      </w:r>
    </w:p>
    <w:p w14:paraId="6301C105"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roofErr w:type="gramStart"/>
      <w:r w:rsidRPr="00034EBC">
        <w:rPr>
          <w:rFonts w:ascii="Arial" w:hAnsi="Arial" w:cs="Arial"/>
          <w:sz w:val="22"/>
          <w:szCs w:val="22"/>
        </w:rPr>
        <w:t>program</w:t>
      </w:r>
      <w:proofErr w:type="gramEnd"/>
      <w:r w:rsidRPr="00034EBC">
        <w:rPr>
          <w:rFonts w:ascii="Arial" w:hAnsi="Arial" w:cs="Arial"/>
          <w:sz w:val="22"/>
          <w:szCs w:val="22"/>
        </w:rPr>
        <w:t xml:space="preserve"> as it addresses fatigue, the role of the MRO, and the EAP services available.  The requirement also partially meets the legal necessity of providing prior notice and having it documented for evidence in legal proceedings.</w:t>
      </w:r>
    </w:p>
    <w:p w14:paraId="5556D813"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7FAC2305" w14:textId="77777777" w:rsidR="0062027F"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26.203(d)</w:t>
      </w:r>
      <w:r w:rsidR="0062027F" w:rsidRPr="00034EBC">
        <w:rPr>
          <w:rFonts w:ascii="Arial" w:hAnsi="Arial" w:cs="Arial"/>
          <w:sz w:val="22"/>
          <w:szCs w:val="22"/>
        </w:rPr>
        <w:t xml:space="preserve"> requires all licensees and other entities to retain the following records for at least 3 years or until the completion of all related legal proceedings, whichever is later:</w:t>
      </w:r>
    </w:p>
    <w:p w14:paraId="09C87A05" w14:textId="77777777" w:rsidR="00EC208F" w:rsidRPr="00034EBC" w:rsidRDefault="00EC208F" w:rsidP="003D52AE">
      <w:pPr>
        <w:widowControl/>
        <w:tabs>
          <w:tab w:val="left" w:pos="-1180"/>
          <w:tab w:val="left" w:pos="-720"/>
          <w:tab w:val="left" w:pos="0"/>
          <w:tab w:val="left" w:pos="990"/>
          <w:tab w:val="left" w:pos="2160"/>
        </w:tabs>
        <w:rPr>
          <w:rFonts w:ascii="Arial" w:hAnsi="Arial" w:cs="Arial"/>
          <w:sz w:val="22"/>
          <w:szCs w:val="22"/>
        </w:rPr>
      </w:pPr>
    </w:p>
    <w:p w14:paraId="6AFDC763" w14:textId="77777777" w:rsidR="0062027F" w:rsidRPr="00034EBC" w:rsidRDefault="00A35700" w:rsidP="003D52AE">
      <w:pPr>
        <w:pStyle w:val="Level1"/>
        <w:widowControl/>
        <w:numPr>
          <w:ilvl w:val="0"/>
          <w:numId w:val="10"/>
        </w:numPr>
        <w:tabs>
          <w:tab w:val="left" w:pos="-1180"/>
          <w:tab w:val="left" w:pos="-720"/>
          <w:tab w:val="left" w:pos="0"/>
          <w:tab w:val="left" w:pos="450"/>
          <w:tab w:val="left" w:pos="810"/>
          <w:tab w:val="left" w:pos="2160"/>
        </w:tabs>
        <w:ind w:left="810"/>
        <w:outlineLvl w:val="9"/>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26.203(d)(1)</w:t>
      </w:r>
      <w:r w:rsidR="0062027F" w:rsidRPr="00034EBC">
        <w:rPr>
          <w:rFonts w:ascii="Arial" w:hAnsi="Arial" w:cs="Arial"/>
          <w:sz w:val="22"/>
          <w:szCs w:val="22"/>
        </w:rPr>
        <w:t xml:space="preserve">:  Records of work hours for individuals subject to the work hour controls in </w:t>
      </w:r>
      <w:r w:rsidR="007C27B4">
        <w:rPr>
          <w:rFonts w:ascii="Arial" w:hAnsi="Arial" w:cs="Arial"/>
          <w:sz w:val="22"/>
          <w:szCs w:val="22"/>
        </w:rPr>
        <w:t>section</w:t>
      </w:r>
      <w:r w:rsidR="0062027F" w:rsidRPr="00034EBC">
        <w:rPr>
          <w:rFonts w:ascii="Arial" w:hAnsi="Arial" w:cs="Arial"/>
          <w:sz w:val="22"/>
          <w:szCs w:val="22"/>
        </w:rPr>
        <w:t> 26.205;</w:t>
      </w:r>
    </w:p>
    <w:p w14:paraId="24D71C4C" w14:textId="77777777" w:rsidR="0062027F" w:rsidRPr="00034EBC" w:rsidRDefault="00A35700" w:rsidP="003D52AE">
      <w:pPr>
        <w:pStyle w:val="Level2"/>
        <w:widowControl/>
        <w:numPr>
          <w:ilvl w:val="0"/>
          <w:numId w:val="10"/>
        </w:numPr>
        <w:tabs>
          <w:tab w:val="left" w:pos="-1180"/>
          <w:tab w:val="left" w:pos="-720"/>
          <w:tab w:val="left" w:pos="0"/>
          <w:tab w:val="left" w:pos="450"/>
          <w:tab w:val="left" w:pos="810"/>
          <w:tab w:val="left" w:pos="2160"/>
        </w:tabs>
        <w:ind w:left="810"/>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26.203(d)(2)</w:t>
      </w:r>
      <w:r w:rsidR="0062027F" w:rsidRPr="00034EBC">
        <w:rPr>
          <w:rFonts w:ascii="Arial" w:hAnsi="Arial" w:cs="Arial"/>
          <w:sz w:val="22"/>
          <w:szCs w:val="22"/>
        </w:rPr>
        <w:t xml:space="preserve">:  Records of shift schedules and shift cycles of individuals who are subject to the work hour controls in </w:t>
      </w:r>
      <w:r w:rsidR="007C27B4">
        <w:rPr>
          <w:rFonts w:ascii="Arial" w:hAnsi="Arial" w:cs="Arial"/>
          <w:sz w:val="22"/>
          <w:szCs w:val="22"/>
        </w:rPr>
        <w:t>section</w:t>
      </w:r>
      <w:r w:rsidR="0062027F" w:rsidRPr="00034EBC">
        <w:rPr>
          <w:rFonts w:ascii="Arial" w:hAnsi="Arial" w:cs="Arial"/>
          <w:sz w:val="22"/>
          <w:szCs w:val="22"/>
        </w:rPr>
        <w:t> 26.205</w:t>
      </w:r>
      <w:r w:rsidR="00171057" w:rsidRPr="00034EBC">
        <w:rPr>
          <w:rFonts w:ascii="Arial" w:hAnsi="Arial" w:cs="Arial"/>
          <w:sz w:val="22"/>
          <w:szCs w:val="22"/>
        </w:rPr>
        <w:t>(d)(3)</w:t>
      </w:r>
      <w:r w:rsidR="00E86406" w:rsidRPr="00034EBC">
        <w:rPr>
          <w:rFonts w:ascii="Arial" w:hAnsi="Arial" w:cs="Arial"/>
          <w:sz w:val="22"/>
          <w:szCs w:val="22"/>
        </w:rPr>
        <w:t xml:space="preserve">, in addition to records showing the beginning and end times and dates of all 6-week or shorter averaging periods if applying the maximum average work hour requirements of </w:t>
      </w:r>
      <w:r w:rsidR="007C27B4">
        <w:rPr>
          <w:rFonts w:ascii="Arial" w:hAnsi="Arial" w:cs="Arial"/>
          <w:sz w:val="22"/>
          <w:szCs w:val="22"/>
        </w:rPr>
        <w:t>section</w:t>
      </w:r>
      <w:r w:rsidR="00E86406" w:rsidRPr="00034EBC">
        <w:rPr>
          <w:rFonts w:ascii="Arial" w:hAnsi="Arial" w:cs="Arial"/>
          <w:sz w:val="22"/>
          <w:szCs w:val="22"/>
        </w:rPr>
        <w:t xml:space="preserve"> 26.205(d)(7)</w:t>
      </w:r>
      <w:r w:rsidR="0062027F" w:rsidRPr="00034EBC">
        <w:rPr>
          <w:rFonts w:ascii="Arial" w:hAnsi="Arial" w:cs="Arial"/>
          <w:sz w:val="22"/>
          <w:szCs w:val="22"/>
        </w:rPr>
        <w:t>;</w:t>
      </w:r>
    </w:p>
    <w:p w14:paraId="6B6568D9" w14:textId="77777777" w:rsidR="0062027F" w:rsidRPr="00034EBC" w:rsidRDefault="00A35700" w:rsidP="003D52AE">
      <w:pPr>
        <w:pStyle w:val="Level1"/>
        <w:widowControl/>
        <w:numPr>
          <w:ilvl w:val="0"/>
          <w:numId w:val="10"/>
        </w:numPr>
        <w:tabs>
          <w:tab w:val="left" w:pos="-1180"/>
          <w:tab w:val="left" w:pos="-720"/>
          <w:tab w:val="left" w:pos="0"/>
          <w:tab w:val="left" w:pos="450"/>
          <w:tab w:val="left" w:pos="810"/>
          <w:tab w:val="left" w:pos="2160"/>
        </w:tabs>
        <w:ind w:left="810"/>
        <w:outlineLvl w:val="9"/>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26.203(d</w:t>
      </w:r>
      <w:proofErr w:type="gramStart"/>
      <w:r w:rsidR="0062027F" w:rsidRPr="00034EBC">
        <w:rPr>
          <w:rFonts w:ascii="Arial" w:hAnsi="Arial" w:cs="Arial"/>
          <w:sz w:val="22"/>
          <w:szCs w:val="22"/>
          <w:u w:val="single"/>
        </w:rPr>
        <w:t>)(</w:t>
      </w:r>
      <w:proofErr w:type="gramEnd"/>
      <w:r w:rsidR="0062027F" w:rsidRPr="00034EBC">
        <w:rPr>
          <w:rFonts w:ascii="Arial" w:hAnsi="Arial" w:cs="Arial"/>
          <w:sz w:val="22"/>
          <w:szCs w:val="22"/>
          <w:u w:val="single"/>
        </w:rPr>
        <w:t>3)</w:t>
      </w:r>
      <w:r w:rsidR="0062027F" w:rsidRPr="00034EBC">
        <w:rPr>
          <w:rFonts w:ascii="Arial" w:hAnsi="Arial" w:cs="Arial"/>
          <w:sz w:val="22"/>
          <w:szCs w:val="22"/>
        </w:rPr>
        <w:t xml:space="preserve">:  Documentation of waivers that is required in </w:t>
      </w:r>
      <w:r w:rsidR="007C27B4">
        <w:rPr>
          <w:rFonts w:ascii="Arial" w:hAnsi="Arial" w:cs="Arial"/>
          <w:sz w:val="22"/>
          <w:szCs w:val="22"/>
        </w:rPr>
        <w:t>section</w:t>
      </w:r>
      <w:r w:rsidR="0062027F" w:rsidRPr="00034EBC">
        <w:rPr>
          <w:rFonts w:ascii="Arial" w:hAnsi="Arial" w:cs="Arial"/>
          <w:sz w:val="22"/>
          <w:szCs w:val="22"/>
        </w:rPr>
        <w:t> 26.207(a)(4), including the basis for granting the waivers.</w:t>
      </w:r>
    </w:p>
    <w:p w14:paraId="2C74337C" w14:textId="77777777" w:rsidR="0062027F" w:rsidRPr="00034EBC" w:rsidRDefault="00A35700" w:rsidP="003D52AE">
      <w:pPr>
        <w:pStyle w:val="Level1"/>
        <w:widowControl/>
        <w:numPr>
          <w:ilvl w:val="0"/>
          <w:numId w:val="10"/>
        </w:numPr>
        <w:tabs>
          <w:tab w:val="left" w:pos="-1180"/>
          <w:tab w:val="left" w:pos="-720"/>
          <w:tab w:val="left" w:pos="0"/>
          <w:tab w:val="left" w:pos="450"/>
          <w:tab w:val="left" w:pos="810"/>
          <w:tab w:val="left" w:pos="2160"/>
        </w:tabs>
        <w:ind w:left="810"/>
        <w:outlineLvl w:val="9"/>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26.203(d)(4)</w:t>
      </w:r>
      <w:r w:rsidR="0062027F" w:rsidRPr="00034EBC">
        <w:rPr>
          <w:rFonts w:ascii="Arial" w:hAnsi="Arial" w:cs="Arial"/>
          <w:sz w:val="22"/>
          <w:szCs w:val="22"/>
        </w:rPr>
        <w:t xml:space="preserve">:  Documentation of work hour reviews that is required in </w:t>
      </w:r>
      <w:r w:rsidR="007C27B4">
        <w:rPr>
          <w:rFonts w:ascii="Arial" w:hAnsi="Arial" w:cs="Arial"/>
          <w:sz w:val="22"/>
          <w:szCs w:val="22"/>
        </w:rPr>
        <w:t>section</w:t>
      </w:r>
      <w:r w:rsidR="0062027F" w:rsidRPr="00034EBC">
        <w:rPr>
          <w:rFonts w:ascii="Arial" w:hAnsi="Arial" w:cs="Arial"/>
          <w:sz w:val="22"/>
          <w:szCs w:val="22"/>
        </w:rPr>
        <w:t> 26.205(e)(3) and (e)(4); and,</w:t>
      </w:r>
    </w:p>
    <w:p w14:paraId="00E7F032" w14:textId="77777777" w:rsidR="0062027F" w:rsidRPr="00034EBC" w:rsidRDefault="00A35700" w:rsidP="003D52AE">
      <w:pPr>
        <w:pStyle w:val="Level1"/>
        <w:widowControl/>
        <w:numPr>
          <w:ilvl w:val="0"/>
          <w:numId w:val="10"/>
        </w:numPr>
        <w:tabs>
          <w:tab w:val="left" w:pos="-1180"/>
          <w:tab w:val="left" w:pos="-720"/>
          <w:tab w:val="left" w:pos="0"/>
          <w:tab w:val="left" w:pos="450"/>
          <w:tab w:val="left" w:pos="810"/>
          <w:tab w:val="left" w:pos="2160"/>
        </w:tabs>
        <w:ind w:left="810"/>
        <w:outlineLvl w:val="9"/>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26.203(d</w:t>
      </w:r>
      <w:proofErr w:type="gramStart"/>
      <w:r w:rsidR="0062027F" w:rsidRPr="00034EBC">
        <w:rPr>
          <w:rFonts w:ascii="Arial" w:hAnsi="Arial" w:cs="Arial"/>
          <w:sz w:val="22"/>
          <w:szCs w:val="22"/>
          <w:u w:val="single"/>
        </w:rPr>
        <w:t>)(</w:t>
      </w:r>
      <w:proofErr w:type="gramEnd"/>
      <w:r w:rsidR="0062027F" w:rsidRPr="00034EBC">
        <w:rPr>
          <w:rFonts w:ascii="Arial" w:hAnsi="Arial" w:cs="Arial"/>
          <w:sz w:val="22"/>
          <w:szCs w:val="22"/>
          <w:u w:val="single"/>
        </w:rPr>
        <w:t>5)</w:t>
      </w:r>
      <w:r w:rsidR="0062027F" w:rsidRPr="00034EBC">
        <w:rPr>
          <w:rFonts w:ascii="Arial" w:hAnsi="Arial" w:cs="Arial"/>
          <w:sz w:val="22"/>
          <w:szCs w:val="22"/>
        </w:rPr>
        <w:t xml:space="preserve">:  Documentation of fatigue assessments that is required in </w:t>
      </w:r>
      <w:r w:rsidR="007C27B4">
        <w:rPr>
          <w:rFonts w:ascii="Arial" w:hAnsi="Arial" w:cs="Arial"/>
          <w:sz w:val="22"/>
          <w:szCs w:val="22"/>
        </w:rPr>
        <w:t>section</w:t>
      </w:r>
      <w:r w:rsidR="0062027F" w:rsidRPr="00034EBC">
        <w:rPr>
          <w:rFonts w:ascii="Arial" w:hAnsi="Arial" w:cs="Arial"/>
          <w:sz w:val="22"/>
          <w:szCs w:val="22"/>
        </w:rPr>
        <w:t> 26.211(g).</w:t>
      </w:r>
    </w:p>
    <w:p w14:paraId="5CF660F7"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72F2C36A" w14:textId="77777777" w:rsidR="0062027F" w:rsidRPr="00034EBC" w:rsidRDefault="0062027F" w:rsidP="003D52AE">
      <w:pPr>
        <w:widowControl/>
        <w:tabs>
          <w:tab w:val="left" w:pos="-1180"/>
          <w:tab w:val="left" w:pos="-720"/>
          <w:tab w:val="left" w:pos="450"/>
          <w:tab w:val="left" w:pos="990"/>
          <w:tab w:val="left" w:pos="2160"/>
        </w:tabs>
        <w:ind w:left="450"/>
        <w:rPr>
          <w:rFonts w:ascii="Arial" w:hAnsi="Arial" w:cs="Arial"/>
          <w:sz w:val="22"/>
          <w:szCs w:val="22"/>
        </w:rPr>
      </w:pPr>
      <w:r w:rsidRPr="00034EBC">
        <w:rPr>
          <w:rFonts w:ascii="Arial" w:hAnsi="Arial" w:cs="Arial"/>
          <w:sz w:val="22"/>
          <w:szCs w:val="22"/>
        </w:rPr>
        <w:t xml:space="preserve">These </w:t>
      </w:r>
      <w:r w:rsidR="007C27B4">
        <w:rPr>
          <w:rFonts w:ascii="Arial" w:hAnsi="Arial" w:cs="Arial"/>
          <w:sz w:val="22"/>
          <w:szCs w:val="22"/>
        </w:rPr>
        <w:t>section</w:t>
      </w:r>
      <w:r w:rsidRPr="00034EBC">
        <w:rPr>
          <w:rFonts w:ascii="Arial" w:hAnsi="Arial" w:cs="Arial"/>
          <w:sz w:val="22"/>
          <w:szCs w:val="22"/>
        </w:rPr>
        <w:t> 26.203 requirements are necessary to ensure that licensees and other entities establish and properly implement fatigue management programs.  Licensees and other entities must maintain records to demonstrate the fulfillment of regulatory requirements for self-assessments and to support the preparation of annual reports, and to provide information to the NRC to be used in evaluating the effectiveness of the fatigue management programs required by Part 26.</w:t>
      </w:r>
    </w:p>
    <w:p w14:paraId="663F9D16"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317A3E45" w14:textId="77777777" w:rsidR="0062027F" w:rsidRPr="00034EBC" w:rsidRDefault="00A35700" w:rsidP="003D52AE">
      <w:pPr>
        <w:widowControl/>
        <w:tabs>
          <w:tab w:val="left" w:pos="-1180"/>
          <w:tab w:val="left" w:pos="-72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26.203(e)</w:t>
      </w:r>
      <w:r w:rsidR="0062027F" w:rsidRPr="00034EBC">
        <w:rPr>
          <w:rFonts w:ascii="Arial" w:hAnsi="Arial" w:cs="Arial"/>
          <w:sz w:val="22"/>
          <w:szCs w:val="22"/>
        </w:rPr>
        <w:t xml:space="preserve"> requires that the following information in a standard format is included in the annual FFD program performance report required by </w:t>
      </w:r>
      <w:r w:rsidR="007C27B4">
        <w:rPr>
          <w:rFonts w:ascii="Arial" w:hAnsi="Arial" w:cs="Arial"/>
          <w:sz w:val="22"/>
          <w:szCs w:val="22"/>
        </w:rPr>
        <w:t>section</w:t>
      </w:r>
      <w:r w:rsidR="0062027F" w:rsidRPr="00034EBC">
        <w:rPr>
          <w:rFonts w:ascii="Arial" w:hAnsi="Arial" w:cs="Arial"/>
          <w:sz w:val="22"/>
          <w:szCs w:val="22"/>
        </w:rPr>
        <w:t> 26.717.</w:t>
      </w:r>
    </w:p>
    <w:p w14:paraId="39B39869"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39EAC897" w14:textId="77777777" w:rsidR="0062027F" w:rsidRPr="00034EBC" w:rsidRDefault="00A35700" w:rsidP="003D52AE">
      <w:pPr>
        <w:pStyle w:val="Level1"/>
        <w:widowControl/>
        <w:tabs>
          <w:tab w:val="left" w:pos="-1180"/>
          <w:tab w:val="left" w:pos="-720"/>
          <w:tab w:val="left" w:pos="0"/>
          <w:tab w:val="left" w:pos="450"/>
          <w:tab w:val="left" w:pos="2160"/>
        </w:tabs>
        <w:ind w:left="0" w:firstLine="0"/>
        <w:outlineLvl w:val="9"/>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26.203(e)(1)</w:t>
      </w:r>
      <w:r w:rsidR="00010F7E" w:rsidRPr="00A078CA">
        <w:rPr>
          <w:rFonts w:ascii="Arial" w:hAnsi="Arial"/>
          <w:sz w:val="22"/>
        </w:rPr>
        <w:t xml:space="preserve"> requires licensees</w:t>
      </w:r>
      <w:r w:rsidR="00EB65CD" w:rsidRPr="00A078CA">
        <w:rPr>
          <w:rFonts w:ascii="Arial" w:hAnsi="Arial"/>
          <w:sz w:val="22"/>
        </w:rPr>
        <w:t xml:space="preserve"> to prepare a summary</w:t>
      </w:r>
      <w:r w:rsidR="00010F7E" w:rsidRPr="00A078CA">
        <w:rPr>
          <w:rFonts w:ascii="Arial" w:hAnsi="Arial"/>
          <w:sz w:val="22"/>
        </w:rPr>
        <w:t xml:space="preserve"> </w:t>
      </w:r>
      <w:r w:rsidR="0062027F" w:rsidRPr="00034EBC">
        <w:rPr>
          <w:rFonts w:ascii="Arial" w:hAnsi="Arial" w:cs="Arial"/>
          <w:sz w:val="22"/>
          <w:szCs w:val="22"/>
        </w:rPr>
        <w:t xml:space="preserve">for each nuclear power plant site of all instances during the previous calendar year in which the licensee waived the work hour controls specified in </w:t>
      </w:r>
      <w:r w:rsidR="007C27B4">
        <w:rPr>
          <w:rFonts w:ascii="Arial" w:hAnsi="Arial" w:cs="Arial"/>
          <w:sz w:val="22"/>
          <w:szCs w:val="22"/>
        </w:rPr>
        <w:t>section</w:t>
      </w:r>
      <w:r w:rsidR="00F319D4" w:rsidRPr="00034EBC">
        <w:rPr>
          <w:rFonts w:ascii="Arial" w:hAnsi="Arial" w:cs="Arial"/>
          <w:sz w:val="22"/>
          <w:szCs w:val="22"/>
        </w:rPr>
        <w:t xml:space="preserve"> </w:t>
      </w:r>
      <w:r w:rsidR="0062027F" w:rsidRPr="00034EBC">
        <w:rPr>
          <w:rFonts w:ascii="Arial" w:hAnsi="Arial" w:cs="Arial"/>
          <w:sz w:val="22"/>
          <w:szCs w:val="22"/>
        </w:rPr>
        <w:t>26.205(d)(1) through (d)(5)(</w:t>
      </w:r>
      <w:proofErr w:type="spellStart"/>
      <w:r w:rsidR="0062027F" w:rsidRPr="00034EBC">
        <w:rPr>
          <w:rFonts w:ascii="Arial" w:hAnsi="Arial" w:cs="Arial"/>
          <w:sz w:val="22"/>
          <w:szCs w:val="22"/>
        </w:rPr>
        <w:t>i</w:t>
      </w:r>
      <w:proofErr w:type="spellEnd"/>
      <w:r w:rsidR="0062027F" w:rsidRPr="00034EBC">
        <w:rPr>
          <w:rFonts w:ascii="Arial" w:hAnsi="Arial" w:cs="Arial"/>
          <w:sz w:val="22"/>
          <w:szCs w:val="22"/>
        </w:rPr>
        <w:t xml:space="preserve">) </w:t>
      </w:r>
      <w:r w:rsidR="00E86406" w:rsidRPr="00034EBC">
        <w:rPr>
          <w:rFonts w:ascii="Arial" w:hAnsi="Arial" w:cs="Arial"/>
          <w:sz w:val="22"/>
          <w:szCs w:val="22"/>
        </w:rPr>
        <w:t xml:space="preserve">and (d)(7) </w:t>
      </w:r>
      <w:r w:rsidR="0062027F" w:rsidRPr="00034EBC">
        <w:rPr>
          <w:rFonts w:ascii="Arial" w:hAnsi="Arial" w:cs="Arial"/>
          <w:sz w:val="22"/>
          <w:szCs w:val="22"/>
        </w:rPr>
        <w:t xml:space="preserve">for individuals described in </w:t>
      </w:r>
      <w:r w:rsidR="007C27B4">
        <w:rPr>
          <w:rFonts w:ascii="Arial" w:hAnsi="Arial" w:cs="Arial"/>
          <w:sz w:val="22"/>
          <w:szCs w:val="22"/>
        </w:rPr>
        <w:t>section</w:t>
      </w:r>
      <w:r w:rsidR="0062027F" w:rsidRPr="00034EBC">
        <w:rPr>
          <w:rFonts w:ascii="Arial" w:hAnsi="Arial" w:cs="Arial"/>
          <w:sz w:val="22"/>
          <w:szCs w:val="22"/>
        </w:rPr>
        <w:t xml:space="preserve"> 26.4(a).  </w:t>
      </w:r>
      <w:r w:rsidR="00010F7E">
        <w:rPr>
          <w:rFonts w:ascii="Arial" w:hAnsi="Arial" w:cs="Arial"/>
          <w:sz w:val="22"/>
          <w:szCs w:val="22"/>
        </w:rPr>
        <w:t>Each</w:t>
      </w:r>
      <w:r w:rsidR="00010F7E" w:rsidRPr="00034EBC">
        <w:rPr>
          <w:rFonts w:ascii="Arial" w:hAnsi="Arial" w:cs="Arial"/>
          <w:sz w:val="22"/>
          <w:szCs w:val="22"/>
        </w:rPr>
        <w:t xml:space="preserve"> </w:t>
      </w:r>
      <w:r w:rsidR="0062027F" w:rsidRPr="00034EBC">
        <w:rPr>
          <w:rFonts w:ascii="Arial" w:hAnsi="Arial" w:cs="Arial"/>
          <w:sz w:val="22"/>
          <w:szCs w:val="22"/>
        </w:rPr>
        <w:t xml:space="preserve">summary must include </w:t>
      </w:r>
      <w:r w:rsidR="00010F7E">
        <w:rPr>
          <w:rFonts w:ascii="Arial" w:hAnsi="Arial" w:cs="Arial"/>
          <w:sz w:val="22"/>
          <w:szCs w:val="22"/>
        </w:rPr>
        <w:t xml:space="preserve">an accounting of </w:t>
      </w:r>
      <w:r w:rsidR="0062027F" w:rsidRPr="00034EBC">
        <w:rPr>
          <w:rFonts w:ascii="Arial" w:hAnsi="Arial" w:cs="Arial"/>
          <w:sz w:val="22"/>
          <w:szCs w:val="22"/>
        </w:rPr>
        <w:t xml:space="preserve">only those waivers under which work was performed.  If it was necessary to waive more than one work hour control during any single extended work period, the summary of instances must include each of the work hour controls that were waived during the period.  For each category of individuals specified in </w:t>
      </w:r>
      <w:r w:rsidR="007C27B4">
        <w:rPr>
          <w:rFonts w:ascii="Arial" w:hAnsi="Arial" w:cs="Arial"/>
          <w:sz w:val="22"/>
          <w:szCs w:val="22"/>
        </w:rPr>
        <w:t>section</w:t>
      </w:r>
      <w:r w:rsidR="0062027F" w:rsidRPr="00034EBC">
        <w:rPr>
          <w:rFonts w:ascii="Arial" w:hAnsi="Arial" w:cs="Arial"/>
          <w:sz w:val="22"/>
          <w:szCs w:val="22"/>
        </w:rPr>
        <w:t xml:space="preserve"> 26.4(a) the licensee shall report:  the number of instances in which each work hour control specified in </w:t>
      </w:r>
      <w:r w:rsidR="007C27B4">
        <w:rPr>
          <w:rFonts w:ascii="Arial" w:hAnsi="Arial" w:cs="Arial"/>
          <w:sz w:val="22"/>
          <w:szCs w:val="22"/>
        </w:rPr>
        <w:t>section</w:t>
      </w:r>
      <w:r w:rsidR="0062027F" w:rsidRPr="00034EBC">
        <w:rPr>
          <w:rFonts w:ascii="Arial" w:hAnsi="Arial" w:cs="Arial"/>
          <w:sz w:val="22"/>
          <w:szCs w:val="22"/>
        </w:rPr>
        <w:t> 26.205(d)(1)(</w:t>
      </w:r>
      <w:proofErr w:type="spellStart"/>
      <w:r w:rsidR="0062027F" w:rsidRPr="00034EBC">
        <w:rPr>
          <w:rFonts w:ascii="Arial" w:hAnsi="Arial" w:cs="Arial"/>
          <w:sz w:val="22"/>
          <w:szCs w:val="22"/>
        </w:rPr>
        <w:t>i</w:t>
      </w:r>
      <w:proofErr w:type="spellEnd"/>
      <w:r w:rsidR="0062027F" w:rsidRPr="00034EBC">
        <w:rPr>
          <w:rFonts w:ascii="Arial" w:hAnsi="Arial" w:cs="Arial"/>
          <w:sz w:val="22"/>
          <w:szCs w:val="22"/>
        </w:rPr>
        <w:t>) through (d)(1)(iii), (d)(2)(</w:t>
      </w:r>
      <w:proofErr w:type="spellStart"/>
      <w:r w:rsidR="0062027F" w:rsidRPr="00034EBC">
        <w:rPr>
          <w:rFonts w:ascii="Arial" w:hAnsi="Arial" w:cs="Arial"/>
          <w:sz w:val="22"/>
          <w:szCs w:val="22"/>
        </w:rPr>
        <w:t>i</w:t>
      </w:r>
      <w:proofErr w:type="spellEnd"/>
      <w:r w:rsidR="0062027F" w:rsidRPr="00034EBC">
        <w:rPr>
          <w:rFonts w:ascii="Arial" w:hAnsi="Arial" w:cs="Arial"/>
          <w:sz w:val="22"/>
          <w:szCs w:val="22"/>
        </w:rPr>
        <w:t>) and (d)(2)(ii), (d)(3)(</w:t>
      </w:r>
      <w:proofErr w:type="spellStart"/>
      <w:r w:rsidR="0062027F" w:rsidRPr="00034EBC">
        <w:rPr>
          <w:rFonts w:ascii="Arial" w:hAnsi="Arial" w:cs="Arial"/>
          <w:sz w:val="22"/>
          <w:szCs w:val="22"/>
        </w:rPr>
        <w:t>i</w:t>
      </w:r>
      <w:proofErr w:type="spellEnd"/>
      <w:r w:rsidR="0062027F" w:rsidRPr="00034EBC">
        <w:rPr>
          <w:rFonts w:ascii="Arial" w:hAnsi="Arial" w:cs="Arial"/>
          <w:sz w:val="22"/>
          <w:szCs w:val="22"/>
        </w:rPr>
        <w:t>) through (d)(3)(v)</w:t>
      </w:r>
      <w:r w:rsidR="00E1543F" w:rsidRPr="00034EBC">
        <w:rPr>
          <w:rFonts w:ascii="Arial" w:hAnsi="Arial" w:cs="Arial"/>
          <w:sz w:val="22"/>
          <w:szCs w:val="22"/>
        </w:rPr>
        <w:t>, and (d)(7)</w:t>
      </w:r>
      <w:r w:rsidR="0062027F" w:rsidRPr="00034EBC">
        <w:rPr>
          <w:rFonts w:ascii="Arial" w:hAnsi="Arial" w:cs="Arial"/>
          <w:sz w:val="22"/>
          <w:szCs w:val="22"/>
        </w:rPr>
        <w:t xml:space="preserve"> was waived for individuals not working on outage activities; the number of instances in which each work hour control specified in </w:t>
      </w:r>
      <w:r w:rsidR="007C27B4">
        <w:rPr>
          <w:rFonts w:ascii="Arial" w:hAnsi="Arial" w:cs="Arial"/>
          <w:sz w:val="22"/>
          <w:szCs w:val="22"/>
        </w:rPr>
        <w:t>section</w:t>
      </w:r>
      <w:r w:rsidR="0062027F" w:rsidRPr="00034EBC">
        <w:rPr>
          <w:rFonts w:ascii="Arial" w:hAnsi="Arial" w:cs="Arial"/>
          <w:sz w:val="22"/>
          <w:szCs w:val="22"/>
        </w:rPr>
        <w:t> 26.205(d)(1)(</w:t>
      </w:r>
      <w:proofErr w:type="spellStart"/>
      <w:r w:rsidR="0062027F" w:rsidRPr="00034EBC">
        <w:rPr>
          <w:rFonts w:ascii="Arial" w:hAnsi="Arial" w:cs="Arial"/>
          <w:sz w:val="22"/>
          <w:szCs w:val="22"/>
        </w:rPr>
        <w:t>i</w:t>
      </w:r>
      <w:proofErr w:type="spellEnd"/>
      <w:r w:rsidR="0062027F" w:rsidRPr="00034EBC">
        <w:rPr>
          <w:rFonts w:ascii="Arial" w:hAnsi="Arial" w:cs="Arial"/>
          <w:sz w:val="22"/>
          <w:szCs w:val="22"/>
        </w:rPr>
        <w:t>) through (d)(1)(iii), (d)(2)(</w:t>
      </w:r>
      <w:proofErr w:type="spellStart"/>
      <w:r w:rsidR="0062027F" w:rsidRPr="00034EBC">
        <w:rPr>
          <w:rFonts w:ascii="Arial" w:hAnsi="Arial" w:cs="Arial"/>
          <w:sz w:val="22"/>
          <w:szCs w:val="22"/>
        </w:rPr>
        <w:t>i</w:t>
      </w:r>
      <w:proofErr w:type="spellEnd"/>
      <w:r w:rsidR="0062027F" w:rsidRPr="00034EBC">
        <w:rPr>
          <w:rFonts w:ascii="Arial" w:hAnsi="Arial" w:cs="Arial"/>
          <w:sz w:val="22"/>
          <w:szCs w:val="22"/>
        </w:rPr>
        <w:t>) and (d)(2)(ii), (d)(3)(</w:t>
      </w:r>
      <w:proofErr w:type="spellStart"/>
      <w:r w:rsidR="0062027F" w:rsidRPr="00034EBC">
        <w:rPr>
          <w:rFonts w:ascii="Arial" w:hAnsi="Arial" w:cs="Arial"/>
          <w:sz w:val="22"/>
          <w:szCs w:val="22"/>
        </w:rPr>
        <w:t>i</w:t>
      </w:r>
      <w:proofErr w:type="spellEnd"/>
      <w:r w:rsidR="0062027F" w:rsidRPr="00034EBC">
        <w:rPr>
          <w:rFonts w:ascii="Arial" w:hAnsi="Arial" w:cs="Arial"/>
          <w:sz w:val="22"/>
          <w:szCs w:val="22"/>
        </w:rPr>
        <w:t>) through (d)(3)(v), (d)(4) and (d)(5)(</w:t>
      </w:r>
      <w:proofErr w:type="spellStart"/>
      <w:r w:rsidR="0062027F" w:rsidRPr="00034EBC">
        <w:rPr>
          <w:rFonts w:ascii="Arial" w:hAnsi="Arial" w:cs="Arial"/>
          <w:sz w:val="22"/>
          <w:szCs w:val="22"/>
        </w:rPr>
        <w:t>i</w:t>
      </w:r>
      <w:proofErr w:type="spellEnd"/>
      <w:r w:rsidR="0062027F" w:rsidRPr="00034EBC">
        <w:rPr>
          <w:rFonts w:ascii="Arial" w:hAnsi="Arial" w:cs="Arial"/>
          <w:sz w:val="22"/>
          <w:szCs w:val="22"/>
        </w:rPr>
        <w:t>)</w:t>
      </w:r>
      <w:r w:rsidR="00E1543F" w:rsidRPr="00034EBC">
        <w:rPr>
          <w:rFonts w:ascii="Arial" w:hAnsi="Arial" w:cs="Arial"/>
          <w:sz w:val="22"/>
          <w:szCs w:val="22"/>
        </w:rPr>
        <w:t>, and (d)(7)</w:t>
      </w:r>
      <w:r w:rsidR="0062027F" w:rsidRPr="00034EBC">
        <w:rPr>
          <w:rFonts w:ascii="Arial" w:hAnsi="Arial" w:cs="Arial"/>
          <w:sz w:val="22"/>
          <w:szCs w:val="22"/>
        </w:rPr>
        <w:t xml:space="preserve"> was waived for individuals working on outage activities; and a summary that shows the distribution of waiver use among the individuals within each category of individuals identified in </w:t>
      </w:r>
      <w:r w:rsidR="007C27B4">
        <w:rPr>
          <w:rFonts w:ascii="Arial" w:hAnsi="Arial" w:cs="Arial"/>
          <w:sz w:val="22"/>
          <w:szCs w:val="22"/>
        </w:rPr>
        <w:t>section</w:t>
      </w:r>
      <w:r w:rsidR="0062027F" w:rsidRPr="00034EBC">
        <w:rPr>
          <w:rFonts w:ascii="Arial" w:hAnsi="Arial" w:cs="Arial"/>
          <w:sz w:val="22"/>
          <w:szCs w:val="22"/>
        </w:rPr>
        <w:t xml:space="preserve"> 26.4(a) </w:t>
      </w:r>
      <w:r w:rsidR="0062027F" w:rsidRPr="00034EBC">
        <w:rPr>
          <w:rFonts w:ascii="Arial" w:hAnsi="Arial" w:cs="Arial"/>
          <w:sz w:val="22"/>
          <w:szCs w:val="22"/>
        </w:rPr>
        <w:lastRenderedPageBreak/>
        <w:t>(e.g., a table that shows the number of individuals that received only one waiver during the reporting period, the number of individuals that received a total of two waivers during the reporting period).</w:t>
      </w:r>
    </w:p>
    <w:p w14:paraId="7F1E1787" w14:textId="77777777" w:rsidR="0062027F" w:rsidRPr="00034EBC" w:rsidRDefault="0062027F" w:rsidP="003D52AE">
      <w:pPr>
        <w:widowControl/>
        <w:tabs>
          <w:tab w:val="left" w:pos="-1180"/>
          <w:tab w:val="left" w:pos="-720"/>
          <w:tab w:val="left" w:pos="0"/>
          <w:tab w:val="left" w:pos="450"/>
          <w:tab w:val="left" w:pos="810"/>
          <w:tab w:val="left" w:pos="2160"/>
        </w:tabs>
        <w:rPr>
          <w:rFonts w:ascii="Arial" w:hAnsi="Arial" w:cs="Arial"/>
          <w:sz w:val="22"/>
          <w:szCs w:val="22"/>
        </w:rPr>
      </w:pPr>
    </w:p>
    <w:p w14:paraId="40798B9B" w14:textId="77777777" w:rsidR="0062027F" w:rsidRPr="00034EBC" w:rsidRDefault="00A35700" w:rsidP="003D52AE">
      <w:pPr>
        <w:pStyle w:val="Level2"/>
        <w:widowControl/>
        <w:tabs>
          <w:tab w:val="left" w:pos="-1180"/>
          <w:tab w:val="left" w:pos="-720"/>
          <w:tab w:val="left" w:pos="0"/>
          <w:tab w:val="left" w:pos="450"/>
          <w:tab w:val="left" w:pos="2160"/>
        </w:tabs>
        <w:ind w:left="0" w:firstLine="0"/>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26.203(e</w:t>
      </w:r>
      <w:proofErr w:type="gramStart"/>
      <w:r w:rsidR="0062027F" w:rsidRPr="00034EBC">
        <w:rPr>
          <w:rFonts w:ascii="Arial" w:hAnsi="Arial" w:cs="Arial"/>
          <w:sz w:val="22"/>
          <w:szCs w:val="22"/>
          <w:u w:val="single"/>
        </w:rPr>
        <w:t>)(</w:t>
      </w:r>
      <w:proofErr w:type="gramEnd"/>
      <w:r w:rsidR="0062027F" w:rsidRPr="00034EBC">
        <w:rPr>
          <w:rFonts w:ascii="Arial" w:hAnsi="Arial" w:cs="Arial"/>
          <w:sz w:val="22"/>
          <w:szCs w:val="22"/>
          <w:u w:val="single"/>
        </w:rPr>
        <w:t>2)</w:t>
      </w:r>
      <w:r w:rsidR="0062027F" w:rsidRPr="00034EBC">
        <w:rPr>
          <w:rFonts w:ascii="Arial" w:hAnsi="Arial" w:cs="Arial"/>
          <w:sz w:val="22"/>
          <w:szCs w:val="22"/>
        </w:rPr>
        <w:t xml:space="preserve"> requires licensees to include a summary of corrective actions, if any, resulting from the analyses of these data, including fatigue assessments. </w:t>
      </w:r>
    </w:p>
    <w:p w14:paraId="11ED9300"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622D2ABC" w14:textId="77777777" w:rsidR="0062027F" w:rsidRPr="00034EBC" w:rsidRDefault="0062027F" w:rsidP="003D52AE">
      <w:pPr>
        <w:widowControl/>
        <w:tabs>
          <w:tab w:val="left" w:pos="-1180"/>
          <w:tab w:val="left" w:pos="-720"/>
          <w:tab w:val="left" w:pos="450"/>
          <w:tab w:val="left" w:pos="990"/>
          <w:tab w:val="left" w:pos="2160"/>
        </w:tabs>
        <w:ind w:left="450"/>
        <w:rPr>
          <w:rFonts w:ascii="Arial" w:hAnsi="Arial" w:cs="Arial"/>
          <w:sz w:val="22"/>
          <w:szCs w:val="22"/>
        </w:rPr>
      </w:pPr>
      <w:r w:rsidRPr="00034EBC">
        <w:rPr>
          <w:rFonts w:ascii="Arial" w:hAnsi="Arial" w:cs="Arial"/>
          <w:sz w:val="22"/>
          <w:szCs w:val="22"/>
        </w:rPr>
        <w:t xml:space="preserve">The above three requirements are necessary to ensure that licensees and other entities provide information to the NRC to demonstrate their fulfillment of regulatory requirements for fatigue management and to allow the NRC to assess the effectiveness of the fatigue management requirements.  Collection of this information pertaining to significant fatigue-management topics, events, and corrective actions is necessary to permit self-assessments and internal reviews and audits by licensees and to permit timely evaluation of events that might become problems and that may require action by the NRC staff to ensure that the health and safety of the public is not endangered.  Recordkeeping requirements for </w:t>
      </w:r>
      <w:r w:rsidR="007C27B4">
        <w:rPr>
          <w:rFonts w:ascii="Arial" w:hAnsi="Arial" w:cs="Arial"/>
          <w:sz w:val="22"/>
          <w:szCs w:val="22"/>
        </w:rPr>
        <w:t>section</w:t>
      </w:r>
      <w:r w:rsidRPr="00034EBC">
        <w:rPr>
          <w:rFonts w:ascii="Arial" w:hAnsi="Arial" w:cs="Arial"/>
          <w:sz w:val="22"/>
          <w:szCs w:val="22"/>
        </w:rPr>
        <w:t xml:space="preserve"> 26.203(e) are established by this section.  Reporting requirements for </w:t>
      </w:r>
      <w:r w:rsidR="007C27B4">
        <w:rPr>
          <w:rFonts w:ascii="Arial" w:hAnsi="Arial" w:cs="Arial"/>
          <w:sz w:val="22"/>
          <w:szCs w:val="22"/>
        </w:rPr>
        <w:t>section</w:t>
      </w:r>
      <w:r w:rsidRPr="00034EBC">
        <w:rPr>
          <w:rFonts w:ascii="Arial" w:hAnsi="Arial" w:cs="Arial"/>
          <w:sz w:val="22"/>
          <w:szCs w:val="22"/>
        </w:rPr>
        <w:t> 26.203(e</w:t>
      </w:r>
      <w:proofErr w:type="gramStart"/>
      <w:r w:rsidRPr="00034EBC">
        <w:rPr>
          <w:rFonts w:ascii="Arial" w:hAnsi="Arial" w:cs="Arial"/>
          <w:sz w:val="22"/>
          <w:szCs w:val="22"/>
        </w:rPr>
        <w:t>)(</w:t>
      </w:r>
      <w:proofErr w:type="gramEnd"/>
      <w:r w:rsidRPr="00034EBC">
        <w:rPr>
          <w:rFonts w:ascii="Arial" w:hAnsi="Arial" w:cs="Arial"/>
          <w:sz w:val="22"/>
          <w:szCs w:val="22"/>
        </w:rPr>
        <w:t>1), and (e)(2) are established by this section.</w:t>
      </w:r>
    </w:p>
    <w:p w14:paraId="79CD4FED"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54802AF0" w14:textId="77777777" w:rsidR="0062027F" w:rsidRPr="00034EBC" w:rsidRDefault="00A35700"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26.203(f)</w:t>
      </w:r>
      <w:r w:rsidR="0062027F" w:rsidRPr="00034EBC">
        <w:rPr>
          <w:rFonts w:ascii="Arial" w:hAnsi="Arial" w:cs="Arial"/>
          <w:sz w:val="22"/>
          <w:szCs w:val="22"/>
        </w:rPr>
        <w:t xml:space="preserve"> requires licensees to audit the management of worker fatigue as required by </w:t>
      </w:r>
      <w:r w:rsidR="007C27B4">
        <w:rPr>
          <w:rFonts w:ascii="Arial" w:hAnsi="Arial" w:cs="Arial"/>
          <w:sz w:val="22"/>
          <w:szCs w:val="22"/>
        </w:rPr>
        <w:t>section</w:t>
      </w:r>
      <w:r w:rsidR="0062027F" w:rsidRPr="00034EBC">
        <w:rPr>
          <w:rFonts w:ascii="Arial" w:hAnsi="Arial" w:cs="Arial"/>
          <w:sz w:val="22"/>
          <w:szCs w:val="22"/>
        </w:rPr>
        <w:t xml:space="preserve"> 26.41.  This requirement is necessary to ensure that licensees audit FFD program elements provided by C/Vs and the FFD programs of any C/Vs that are accepted by the licensee.  Reporting and recordkeeping requirements for </w:t>
      </w:r>
      <w:r w:rsidR="007C27B4">
        <w:rPr>
          <w:rFonts w:ascii="Arial" w:hAnsi="Arial" w:cs="Arial"/>
          <w:sz w:val="22"/>
          <w:szCs w:val="22"/>
        </w:rPr>
        <w:t>section</w:t>
      </w:r>
      <w:r w:rsidR="0062027F" w:rsidRPr="00034EBC">
        <w:rPr>
          <w:rFonts w:ascii="Arial" w:hAnsi="Arial" w:cs="Arial"/>
          <w:sz w:val="22"/>
          <w:szCs w:val="22"/>
        </w:rPr>
        <w:t xml:space="preserve"> 26.203(f) are established by </w:t>
      </w:r>
      <w:r w:rsidR="007C27B4">
        <w:rPr>
          <w:rFonts w:ascii="Arial" w:hAnsi="Arial" w:cs="Arial"/>
          <w:sz w:val="22"/>
          <w:szCs w:val="22"/>
        </w:rPr>
        <w:t>section</w:t>
      </w:r>
      <w:r w:rsidR="0062027F" w:rsidRPr="00034EBC">
        <w:rPr>
          <w:rFonts w:ascii="Arial" w:hAnsi="Arial" w:cs="Arial"/>
          <w:sz w:val="22"/>
          <w:szCs w:val="22"/>
        </w:rPr>
        <w:t> 26.41(f) and (g).</w:t>
      </w:r>
    </w:p>
    <w:p w14:paraId="53FC0C22"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076A511E"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26.205(b)</w:t>
      </w:r>
      <w:r w:rsidR="0062027F" w:rsidRPr="00034EBC">
        <w:rPr>
          <w:rFonts w:ascii="Arial" w:hAnsi="Arial" w:cs="Arial"/>
          <w:sz w:val="22"/>
          <w:szCs w:val="22"/>
        </w:rPr>
        <w:t xml:space="preserve"> requires licensees to calculate the work hours of individual</w:t>
      </w:r>
      <w:r w:rsidR="00943266" w:rsidRPr="00034EBC">
        <w:rPr>
          <w:rFonts w:ascii="Arial" w:hAnsi="Arial" w:cs="Arial"/>
          <w:sz w:val="22"/>
          <w:szCs w:val="22"/>
        </w:rPr>
        <w:t>’</w:t>
      </w:r>
      <w:r w:rsidR="0062027F" w:rsidRPr="00034EBC">
        <w:rPr>
          <w:rFonts w:ascii="Arial" w:hAnsi="Arial" w:cs="Arial"/>
          <w:sz w:val="22"/>
          <w:szCs w:val="22"/>
        </w:rPr>
        <w:t>s subject to this section as the amount of time the individuals perform duties for the licensee.</w:t>
      </w:r>
    </w:p>
    <w:p w14:paraId="14B69A6F"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3C4F4015"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26.205(c)</w:t>
      </w:r>
      <w:r w:rsidR="0062027F" w:rsidRPr="00034EBC">
        <w:rPr>
          <w:rFonts w:ascii="Arial" w:hAnsi="Arial" w:cs="Arial"/>
          <w:sz w:val="22"/>
          <w:szCs w:val="22"/>
        </w:rPr>
        <w:t xml:space="preserve"> requires licensees to schedule the work hours of individuals who are subject to this section consistent with the objective of preventing impairment from fatigue due to the duration, frequency, or sequencing of successive shifts.</w:t>
      </w:r>
    </w:p>
    <w:p w14:paraId="475A4277"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6CB4AB17" w14:textId="7CFDD1FB"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26.205(d)(1)</w:t>
      </w:r>
      <w:r w:rsidR="0062027F" w:rsidRPr="00034EBC">
        <w:rPr>
          <w:rFonts w:ascii="Arial" w:hAnsi="Arial" w:cs="Arial"/>
          <w:sz w:val="22"/>
          <w:szCs w:val="22"/>
        </w:rPr>
        <w:t xml:space="preserve"> requires licensees to implement work hour controls for individuals to ensure that, except as permitted by the waiver provisions in </w:t>
      </w:r>
      <w:r w:rsidR="007C27B4">
        <w:rPr>
          <w:rFonts w:ascii="Arial" w:hAnsi="Arial" w:cs="Arial"/>
          <w:sz w:val="22"/>
          <w:szCs w:val="22"/>
        </w:rPr>
        <w:t>section</w:t>
      </w:r>
      <w:r w:rsidR="00F319D4" w:rsidRPr="00034EBC">
        <w:rPr>
          <w:rFonts w:ascii="Arial" w:hAnsi="Arial" w:cs="Arial"/>
          <w:sz w:val="22"/>
          <w:szCs w:val="22"/>
        </w:rPr>
        <w:t xml:space="preserve"> </w:t>
      </w:r>
      <w:r w:rsidR="0062027F" w:rsidRPr="00034EBC">
        <w:rPr>
          <w:rFonts w:ascii="Arial" w:hAnsi="Arial" w:cs="Arial"/>
          <w:sz w:val="22"/>
          <w:szCs w:val="22"/>
        </w:rPr>
        <w:t>26.207, individual</w:t>
      </w:r>
      <w:r w:rsidR="00943266" w:rsidRPr="00034EBC">
        <w:rPr>
          <w:rFonts w:ascii="Arial" w:hAnsi="Arial" w:cs="Arial"/>
          <w:sz w:val="22"/>
          <w:szCs w:val="22"/>
        </w:rPr>
        <w:t>’</w:t>
      </w:r>
      <w:r w:rsidR="0062027F" w:rsidRPr="00034EBC">
        <w:rPr>
          <w:rFonts w:ascii="Arial" w:hAnsi="Arial" w:cs="Arial"/>
          <w:sz w:val="22"/>
          <w:szCs w:val="22"/>
        </w:rPr>
        <w:t>s work hours do not exceed 16 work hours in any 24-hour period, 26 work hours in any 48-hour period, and 72 work hours in any 7-day period.</w:t>
      </w:r>
    </w:p>
    <w:p w14:paraId="6A1485B8"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305AC121" w14:textId="306D7D0D"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26.205(d)(2)</w:t>
      </w:r>
      <w:r w:rsidR="0062027F" w:rsidRPr="00034EBC">
        <w:rPr>
          <w:rFonts w:ascii="Arial" w:hAnsi="Arial" w:cs="Arial"/>
          <w:sz w:val="22"/>
          <w:szCs w:val="22"/>
        </w:rPr>
        <w:t xml:space="preserve"> requires licensees to ensure that individuals have adequate rest breaks between successive work periods, during which the individual does not perform any duties for the licensee other than one shift turnover, either at the beginning or the end of a shift, but not both.</w:t>
      </w:r>
    </w:p>
    <w:p w14:paraId="24AFEE4D"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0C55B540"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26.205(d)(3)</w:t>
      </w:r>
      <w:r w:rsidR="0062027F" w:rsidRPr="00034EBC">
        <w:rPr>
          <w:rFonts w:ascii="Arial" w:hAnsi="Arial" w:cs="Arial"/>
          <w:sz w:val="22"/>
          <w:szCs w:val="22"/>
        </w:rPr>
        <w:t xml:space="preserve"> requires licensees to ensure that individuals have, at a minimum, the number of days off specified in this paragraph</w:t>
      </w:r>
      <w:r w:rsidR="002B2E7D" w:rsidRPr="00034EBC">
        <w:rPr>
          <w:rFonts w:ascii="Arial" w:hAnsi="Arial" w:cs="Arial"/>
          <w:sz w:val="22"/>
          <w:szCs w:val="22"/>
        </w:rPr>
        <w:t xml:space="preserve"> or comply with the requirements for maximum average work hours in </w:t>
      </w:r>
      <w:r w:rsidR="007C27B4">
        <w:rPr>
          <w:rFonts w:ascii="Arial" w:hAnsi="Arial" w:cs="Arial"/>
          <w:sz w:val="22"/>
          <w:szCs w:val="22"/>
        </w:rPr>
        <w:t>section</w:t>
      </w:r>
      <w:r w:rsidR="002B2E7D" w:rsidRPr="00034EBC">
        <w:rPr>
          <w:rFonts w:ascii="Arial" w:hAnsi="Arial" w:cs="Arial"/>
          <w:sz w:val="22"/>
          <w:szCs w:val="22"/>
        </w:rPr>
        <w:t xml:space="preserve"> 26.205(d)(7)</w:t>
      </w:r>
      <w:r w:rsidR="0062027F" w:rsidRPr="00034EBC">
        <w:rPr>
          <w:rFonts w:ascii="Arial" w:hAnsi="Arial" w:cs="Arial"/>
          <w:sz w:val="22"/>
          <w:szCs w:val="22"/>
        </w:rPr>
        <w:t>.</w:t>
      </w:r>
    </w:p>
    <w:p w14:paraId="4F171158"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4301468B"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26.205(d</w:t>
      </w:r>
      <w:proofErr w:type="gramStart"/>
      <w:r w:rsidR="0062027F" w:rsidRPr="00034EBC">
        <w:rPr>
          <w:rFonts w:ascii="Arial" w:hAnsi="Arial" w:cs="Arial"/>
          <w:sz w:val="22"/>
          <w:szCs w:val="22"/>
          <w:u w:val="single"/>
        </w:rPr>
        <w:t>)(</w:t>
      </w:r>
      <w:proofErr w:type="gramEnd"/>
      <w:r w:rsidR="0062027F" w:rsidRPr="00034EBC">
        <w:rPr>
          <w:rFonts w:ascii="Arial" w:hAnsi="Arial" w:cs="Arial"/>
          <w:sz w:val="22"/>
          <w:szCs w:val="22"/>
          <w:u w:val="single"/>
        </w:rPr>
        <w:t>4)</w:t>
      </w:r>
      <w:r w:rsidR="0062027F" w:rsidRPr="00034EBC">
        <w:rPr>
          <w:rFonts w:ascii="Arial" w:hAnsi="Arial" w:cs="Arial"/>
          <w:sz w:val="22"/>
          <w:szCs w:val="22"/>
        </w:rPr>
        <w:t xml:space="preserve"> requires licensees to ensure that individuals have, at a minimum, the number of days off specified in this paragraph and exempts licensees from the requirements of paragraph (d)(3) </w:t>
      </w:r>
      <w:r w:rsidR="00C60BF0" w:rsidRPr="00034EBC">
        <w:rPr>
          <w:rFonts w:ascii="Arial" w:hAnsi="Arial" w:cs="Arial"/>
          <w:sz w:val="22"/>
          <w:szCs w:val="22"/>
        </w:rPr>
        <w:t xml:space="preserve">or (d)(7) </w:t>
      </w:r>
      <w:r w:rsidR="0062027F" w:rsidRPr="00034EBC">
        <w:rPr>
          <w:rFonts w:ascii="Arial" w:hAnsi="Arial" w:cs="Arial"/>
          <w:sz w:val="22"/>
          <w:szCs w:val="22"/>
        </w:rPr>
        <w:t xml:space="preserve">of this section for individuals specified in </w:t>
      </w:r>
      <w:r w:rsidR="007C27B4">
        <w:rPr>
          <w:rFonts w:ascii="Arial" w:hAnsi="Arial" w:cs="Arial"/>
          <w:sz w:val="22"/>
          <w:szCs w:val="22"/>
        </w:rPr>
        <w:t>section</w:t>
      </w:r>
      <w:r w:rsidR="0062027F" w:rsidRPr="00034EBC">
        <w:rPr>
          <w:rFonts w:ascii="Arial" w:hAnsi="Arial" w:cs="Arial"/>
          <w:sz w:val="22"/>
          <w:szCs w:val="22"/>
        </w:rPr>
        <w:t xml:space="preserve"> 26.4(a)(1) through (a)(4) for the first 60 days of an outage, while the individuals are working on outage activities.</w:t>
      </w:r>
      <w:r w:rsidR="00C60BF0" w:rsidRPr="00034EBC">
        <w:rPr>
          <w:rFonts w:ascii="Arial" w:hAnsi="Arial" w:cs="Arial"/>
          <w:sz w:val="22"/>
          <w:szCs w:val="22"/>
        </w:rPr>
        <w:t xml:space="preserve">  </w:t>
      </w:r>
    </w:p>
    <w:p w14:paraId="22FC19B7"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3C734571"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lastRenderedPageBreak/>
        <w:t>10 CFR</w:t>
      </w:r>
      <w:r w:rsidR="0062027F" w:rsidRPr="00034EBC">
        <w:rPr>
          <w:rFonts w:ascii="Arial" w:hAnsi="Arial" w:cs="Arial"/>
          <w:sz w:val="22"/>
          <w:szCs w:val="22"/>
          <w:u w:val="single"/>
        </w:rPr>
        <w:t xml:space="preserve"> 26.205(d</w:t>
      </w:r>
      <w:proofErr w:type="gramStart"/>
      <w:r w:rsidR="0062027F" w:rsidRPr="00034EBC">
        <w:rPr>
          <w:rFonts w:ascii="Arial" w:hAnsi="Arial" w:cs="Arial"/>
          <w:sz w:val="22"/>
          <w:szCs w:val="22"/>
          <w:u w:val="single"/>
        </w:rPr>
        <w:t>)(</w:t>
      </w:r>
      <w:proofErr w:type="gramEnd"/>
      <w:r w:rsidR="0062027F" w:rsidRPr="00034EBC">
        <w:rPr>
          <w:rFonts w:ascii="Arial" w:hAnsi="Arial" w:cs="Arial"/>
          <w:sz w:val="22"/>
          <w:szCs w:val="22"/>
          <w:u w:val="single"/>
        </w:rPr>
        <w:t>5)</w:t>
      </w:r>
      <w:r w:rsidR="0062027F" w:rsidRPr="00034EBC">
        <w:rPr>
          <w:rFonts w:ascii="Arial" w:hAnsi="Arial" w:cs="Arial"/>
          <w:sz w:val="22"/>
          <w:szCs w:val="22"/>
        </w:rPr>
        <w:t xml:space="preserve"> requires licensees to ensure that individuals have, at a minimum, the number of days off specified in this paragraph and exempts licensees from the requirements of paragraph (d)(3) </w:t>
      </w:r>
      <w:r w:rsidR="00C60BF0" w:rsidRPr="00034EBC">
        <w:rPr>
          <w:rFonts w:ascii="Arial" w:hAnsi="Arial" w:cs="Arial"/>
          <w:sz w:val="22"/>
          <w:szCs w:val="22"/>
        </w:rPr>
        <w:t xml:space="preserve">or (d)(7) </w:t>
      </w:r>
      <w:r w:rsidR="0062027F" w:rsidRPr="00034EBC">
        <w:rPr>
          <w:rFonts w:ascii="Arial" w:hAnsi="Arial" w:cs="Arial"/>
          <w:sz w:val="22"/>
          <w:szCs w:val="22"/>
        </w:rPr>
        <w:t xml:space="preserve">of this section for individuals specified in </w:t>
      </w:r>
      <w:r w:rsidR="007C27B4">
        <w:rPr>
          <w:rFonts w:ascii="Arial" w:hAnsi="Arial" w:cs="Arial"/>
          <w:sz w:val="22"/>
          <w:szCs w:val="22"/>
        </w:rPr>
        <w:t>section</w:t>
      </w:r>
      <w:r w:rsidR="0062027F" w:rsidRPr="00034EBC">
        <w:rPr>
          <w:rFonts w:ascii="Arial" w:hAnsi="Arial" w:cs="Arial"/>
          <w:sz w:val="22"/>
          <w:szCs w:val="22"/>
        </w:rPr>
        <w:t> 26.4(a)(5) for the first 60 days of a unit outage, security system outage, or increased threat condition.</w:t>
      </w:r>
    </w:p>
    <w:p w14:paraId="2D3BD03A" w14:textId="77777777" w:rsidR="003D52AE" w:rsidRDefault="003D52AE" w:rsidP="003D52AE">
      <w:pPr>
        <w:widowControl/>
        <w:tabs>
          <w:tab w:val="left" w:pos="-1180"/>
          <w:tab w:val="left" w:pos="-720"/>
          <w:tab w:val="left" w:pos="0"/>
          <w:tab w:val="left" w:pos="990"/>
          <w:tab w:val="left" w:pos="2160"/>
        </w:tabs>
        <w:rPr>
          <w:rFonts w:ascii="Arial" w:hAnsi="Arial" w:cs="Arial"/>
          <w:sz w:val="22"/>
          <w:szCs w:val="22"/>
          <w:u w:val="single"/>
        </w:rPr>
      </w:pPr>
    </w:p>
    <w:p w14:paraId="6AB0022E"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26.205(d</w:t>
      </w:r>
      <w:proofErr w:type="gramStart"/>
      <w:r w:rsidR="0062027F" w:rsidRPr="00034EBC">
        <w:rPr>
          <w:rFonts w:ascii="Arial" w:hAnsi="Arial" w:cs="Arial"/>
          <w:sz w:val="22"/>
          <w:szCs w:val="22"/>
          <w:u w:val="single"/>
        </w:rPr>
        <w:t>)(</w:t>
      </w:r>
      <w:proofErr w:type="gramEnd"/>
      <w:r w:rsidR="0062027F" w:rsidRPr="00034EBC">
        <w:rPr>
          <w:rFonts w:ascii="Arial" w:hAnsi="Arial" w:cs="Arial"/>
          <w:sz w:val="22"/>
          <w:szCs w:val="22"/>
          <w:u w:val="single"/>
        </w:rPr>
        <w:t>6)</w:t>
      </w:r>
      <w:r w:rsidR="0062027F" w:rsidRPr="00034EBC">
        <w:rPr>
          <w:rFonts w:ascii="Arial" w:hAnsi="Arial" w:cs="Arial"/>
          <w:sz w:val="22"/>
          <w:szCs w:val="22"/>
        </w:rPr>
        <w:t xml:space="preserve"> provides that the 60-day periods in paragraphs (d)(4) and (d)(5) of this section may be extended for each individual in 7-day increments for each non-overlapping 7-day period in which the individual has worked not more than 48 hours during the unit or security system outage or increased threat condition, as applicable.</w:t>
      </w:r>
    </w:p>
    <w:p w14:paraId="7D5098FE" w14:textId="77777777" w:rsidR="007F0150" w:rsidRPr="00034EBC" w:rsidRDefault="007F0150" w:rsidP="003D52AE">
      <w:pPr>
        <w:widowControl/>
        <w:tabs>
          <w:tab w:val="left" w:pos="-1180"/>
          <w:tab w:val="left" w:pos="-720"/>
          <w:tab w:val="left" w:pos="0"/>
          <w:tab w:val="left" w:pos="990"/>
          <w:tab w:val="left" w:pos="2160"/>
        </w:tabs>
        <w:rPr>
          <w:rFonts w:ascii="Arial" w:hAnsi="Arial" w:cs="Arial"/>
          <w:sz w:val="22"/>
          <w:szCs w:val="22"/>
        </w:rPr>
      </w:pPr>
    </w:p>
    <w:p w14:paraId="180A32E6" w14:textId="77777777" w:rsidR="000A560C" w:rsidRPr="00034EBC" w:rsidRDefault="00171057" w:rsidP="003D52AE">
      <w:pPr>
        <w:widowControl/>
        <w:tabs>
          <w:tab w:val="left" w:pos="-1180"/>
          <w:tab w:val="left" w:pos="-720"/>
          <w:tab w:val="left" w:pos="0"/>
          <w:tab w:val="left" w:pos="990"/>
          <w:tab w:val="left" w:pos="2160"/>
        </w:tabs>
        <w:rPr>
          <w:rFonts w:ascii="Arial" w:hAnsi="Arial" w:cs="Arial"/>
          <w:bCs/>
          <w:sz w:val="22"/>
          <w:szCs w:val="22"/>
        </w:rPr>
      </w:pPr>
      <w:r w:rsidRPr="003D52AE">
        <w:rPr>
          <w:rFonts w:ascii="Arial" w:hAnsi="Arial" w:cs="Arial"/>
          <w:bCs/>
          <w:sz w:val="22"/>
          <w:szCs w:val="22"/>
          <w:u w:val="single"/>
        </w:rPr>
        <w:t xml:space="preserve">10 CFR </w:t>
      </w:r>
      <w:r w:rsidR="007F0150" w:rsidRPr="003D52AE">
        <w:rPr>
          <w:rFonts w:ascii="Arial" w:hAnsi="Arial" w:cs="Arial"/>
          <w:bCs/>
          <w:sz w:val="22"/>
          <w:szCs w:val="22"/>
          <w:u w:val="single"/>
        </w:rPr>
        <w:t>26.205(d)(7)</w:t>
      </w:r>
      <w:r w:rsidR="00E25DF5" w:rsidRPr="00034EBC">
        <w:rPr>
          <w:rFonts w:ascii="Arial" w:hAnsi="Arial" w:cs="Arial"/>
          <w:bCs/>
          <w:sz w:val="22"/>
          <w:szCs w:val="22"/>
        </w:rPr>
        <w:t xml:space="preserve"> provides licensees with a voluntary alternative to the </w:t>
      </w:r>
      <w:r w:rsidR="000A560C" w:rsidRPr="00034EBC">
        <w:rPr>
          <w:rFonts w:ascii="Arial" w:hAnsi="Arial" w:cs="Arial"/>
          <w:bCs/>
          <w:sz w:val="22"/>
          <w:szCs w:val="22"/>
        </w:rPr>
        <w:t>minimum days off</w:t>
      </w:r>
      <w:r w:rsidR="00E25DF5" w:rsidRPr="00034EBC">
        <w:rPr>
          <w:rFonts w:ascii="Arial" w:hAnsi="Arial" w:cs="Arial"/>
          <w:bCs/>
          <w:sz w:val="22"/>
          <w:szCs w:val="22"/>
        </w:rPr>
        <w:t xml:space="preserve"> requirements of </w:t>
      </w:r>
      <w:r w:rsidR="007C27B4">
        <w:rPr>
          <w:rFonts w:ascii="Arial" w:hAnsi="Arial" w:cs="Arial"/>
          <w:bCs/>
          <w:sz w:val="22"/>
          <w:szCs w:val="22"/>
        </w:rPr>
        <w:t>section</w:t>
      </w:r>
      <w:r w:rsidR="00E25DF5" w:rsidRPr="00034EBC">
        <w:rPr>
          <w:rFonts w:ascii="Arial" w:hAnsi="Arial" w:cs="Arial"/>
          <w:bCs/>
          <w:sz w:val="22"/>
          <w:szCs w:val="22"/>
        </w:rPr>
        <w:t xml:space="preserve"> 26.205(d)(</w:t>
      </w:r>
      <w:r w:rsidR="000A560C" w:rsidRPr="00034EBC">
        <w:rPr>
          <w:rFonts w:ascii="Arial" w:hAnsi="Arial" w:cs="Arial"/>
          <w:bCs/>
          <w:sz w:val="22"/>
          <w:szCs w:val="22"/>
        </w:rPr>
        <w:t>3) by permitting licensees to comply with the requirements for maximum average work hours.</w:t>
      </w:r>
    </w:p>
    <w:p w14:paraId="5A4F6750" w14:textId="77777777" w:rsidR="000A560C" w:rsidRPr="00034EBC" w:rsidRDefault="000A560C" w:rsidP="003D52AE">
      <w:pPr>
        <w:widowControl/>
        <w:tabs>
          <w:tab w:val="left" w:pos="-1180"/>
          <w:tab w:val="left" w:pos="-720"/>
          <w:tab w:val="left" w:pos="0"/>
          <w:tab w:val="left" w:pos="990"/>
          <w:tab w:val="left" w:pos="2160"/>
        </w:tabs>
        <w:rPr>
          <w:rFonts w:ascii="Arial" w:hAnsi="Arial" w:cs="Arial"/>
          <w:bCs/>
          <w:sz w:val="22"/>
          <w:szCs w:val="22"/>
        </w:rPr>
      </w:pPr>
    </w:p>
    <w:p w14:paraId="333B4606" w14:textId="77777777" w:rsidR="000A560C" w:rsidRPr="00034EBC" w:rsidRDefault="000A560C" w:rsidP="003D52AE">
      <w:pPr>
        <w:widowControl/>
        <w:tabs>
          <w:tab w:val="left" w:pos="-1180"/>
          <w:tab w:val="left" w:pos="-720"/>
          <w:tab w:val="left" w:pos="0"/>
          <w:tab w:val="left" w:pos="990"/>
          <w:tab w:val="left" w:pos="2160"/>
        </w:tabs>
        <w:rPr>
          <w:rFonts w:ascii="Arial" w:hAnsi="Arial" w:cs="Arial"/>
          <w:bCs/>
          <w:sz w:val="22"/>
          <w:szCs w:val="22"/>
        </w:rPr>
      </w:pPr>
      <w:r w:rsidRPr="003D52AE">
        <w:rPr>
          <w:rFonts w:ascii="Arial" w:hAnsi="Arial" w:cs="Arial"/>
          <w:bCs/>
          <w:sz w:val="22"/>
          <w:szCs w:val="22"/>
          <w:u w:val="single"/>
        </w:rPr>
        <w:t>10 CFR 26.205(d)(7)(</w:t>
      </w:r>
      <w:proofErr w:type="spellStart"/>
      <w:r w:rsidRPr="003D52AE">
        <w:rPr>
          <w:rFonts w:ascii="Arial" w:hAnsi="Arial" w:cs="Arial"/>
          <w:bCs/>
          <w:sz w:val="22"/>
          <w:szCs w:val="22"/>
          <w:u w:val="single"/>
        </w:rPr>
        <w:t>i</w:t>
      </w:r>
      <w:proofErr w:type="spellEnd"/>
      <w:r w:rsidRPr="003D52AE">
        <w:rPr>
          <w:rFonts w:ascii="Arial" w:hAnsi="Arial" w:cs="Arial"/>
          <w:bCs/>
          <w:sz w:val="22"/>
          <w:szCs w:val="22"/>
          <w:u w:val="single"/>
        </w:rPr>
        <w:t>)</w:t>
      </w:r>
      <w:r w:rsidRPr="00034EBC">
        <w:rPr>
          <w:rFonts w:ascii="Arial" w:hAnsi="Arial" w:cs="Arial"/>
          <w:bCs/>
          <w:sz w:val="22"/>
          <w:szCs w:val="22"/>
        </w:rPr>
        <w:t xml:space="preserve"> establishes the alternative requirement to maintain individuals’ weekly average </w:t>
      </w:r>
      <w:r w:rsidR="00DF0D1C" w:rsidRPr="00034EBC">
        <w:rPr>
          <w:rFonts w:ascii="Arial" w:hAnsi="Arial" w:cs="Arial"/>
          <w:bCs/>
          <w:sz w:val="22"/>
          <w:szCs w:val="22"/>
        </w:rPr>
        <w:t xml:space="preserve">of work hours </w:t>
      </w:r>
      <w:r w:rsidRPr="00034EBC">
        <w:rPr>
          <w:rFonts w:ascii="Arial" w:hAnsi="Arial" w:cs="Arial"/>
          <w:bCs/>
          <w:sz w:val="22"/>
          <w:szCs w:val="22"/>
        </w:rPr>
        <w:t>at less than 54, calculated using an averaging period of up to 6 weeks, which advances by 7 consecutive calendar days at the finish of every averaging period.</w:t>
      </w:r>
    </w:p>
    <w:p w14:paraId="03FA257B" w14:textId="77777777" w:rsidR="000A560C" w:rsidRPr="00034EBC" w:rsidRDefault="000A560C" w:rsidP="003D52AE">
      <w:pPr>
        <w:widowControl/>
        <w:tabs>
          <w:tab w:val="left" w:pos="-1180"/>
          <w:tab w:val="left" w:pos="-720"/>
          <w:tab w:val="left" w:pos="0"/>
          <w:tab w:val="left" w:pos="990"/>
          <w:tab w:val="left" w:pos="2160"/>
        </w:tabs>
        <w:rPr>
          <w:rFonts w:ascii="Arial" w:hAnsi="Arial" w:cs="Arial"/>
          <w:bCs/>
          <w:sz w:val="22"/>
          <w:szCs w:val="22"/>
        </w:rPr>
      </w:pPr>
    </w:p>
    <w:p w14:paraId="2E7C963C" w14:textId="77777777" w:rsidR="00E86406" w:rsidRPr="00034EBC" w:rsidRDefault="000A560C" w:rsidP="003D52AE">
      <w:pPr>
        <w:widowControl/>
        <w:tabs>
          <w:tab w:val="left" w:pos="-1180"/>
          <w:tab w:val="left" w:pos="-720"/>
          <w:tab w:val="left" w:pos="0"/>
          <w:tab w:val="left" w:pos="990"/>
          <w:tab w:val="left" w:pos="2160"/>
        </w:tabs>
        <w:rPr>
          <w:rFonts w:ascii="Arial" w:hAnsi="Arial" w:cs="Arial"/>
          <w:bCs/>
          <w:sz w:val="22"/>
          <w:szCs w:val="22"/>
        </w:rPr>
      </w:pPr>
      <w:r w:rsidRPr="003D52AE">
        <w:rPr>
          <w:rFonts w:ascii="Arial" w:hAnsi="Arial" w:cs="Arial"/>
          <w:bCs/>
          <w:sz w:val="22"/>
          <w:szCs w:val="22"/>
          <w:u w:val="single"/>
        </w:rPr>
        <w:t>10 CFR 26.205(d</w:t>
      </w:r>
      <w:proofErr w:type="gramStart"/>
      <w:r w:rsidRPr="003D52AE">
        <w:rPr>
          <w:rFonts w:ascii="Arial" w:hAnsi="Arial" w:cs="Arial"/>
          <w:bCs/>
          <w:sz w:val="22"/>
          <w:szCs w:val="22"/>
          <w:u w:val="single"/>
        </w:rPr>
        <w:t>)(</w:t>
      </w:r>
      <w:proofErr w:type="gramEnd"/>
      <w:r w:rsidRPr="003D52AE">
        <w:rPr>
          <w:rFonts w:ascii="Arial" w:hAnsi="Arial" w:cs="Arial"/>
          <w:bCs/>
          <w:sz w:val="22"/>
          <w:szCs w:val="22"/>
          <w:u w:val="single"/>
        </w:rPr>
        <w:t>7)(ii)</w:t>
      </w:r>
      <w:r w:rsidRPr="00034EBC">
        <w:rPr>
          <w:rFonts w:ascii="Arial" w:hAnsi="Arial" w:cs="Arial"/>
          <w:bCs/>
          <w:sz w:val="22"/>
          <w:szCs w:val="22"/>
        </w:rPr>
        <w:t xml:space="preserve"> requires licensees, when the individual’s work shift starts at the end of a calendar day and concludes during the next calendar day, </w:t>
      </w:r>
      <w:r w:rsidR="00171057" w:rsidRPr="00034EBC">
        <w:rPr>
          <w:rFonts w:ascii="Arial" w:hAnsi="Arial" w:cs="Arial"/>
          <w:bCs/>
          <w:sz w:val="22"/>
          <w:szCs w:val="22"/>
        </w:rPr>
        <w:t xml:space="preserve">to </w:t>
      </w:r>
      <w:r w:rsidRPr="00034EBC">
        <w:rPr>
          <w:rFonts w:ascii="Arial" w:hAnsi="Arial" w:cs="Arial"/>
          <w:bCs/>
          <w:sz w:val="22"/>
          <w:szCs w:val="22"/>
        </w:rPr>
        <w:t xml:space="preserve">either </w:t>
      </w:r>
      <w:r w:rsidR="00171057" w:rsidRPr="00034EBC">
        <w:rPr>
          <w:rFonts w:ascii="Arial" w:hAnsi="Arial" w:cs="Arial"/>
          <w:bCs/>
          <w:sz w:val="22"/>
          <w:szCs w:val="22"/>
        </w:rPr>
        <w:t xml:space="preserve">consider </w:t>
      </w:r>
      <w:r w:rsidRPr="00034EBC">
        <w:rPr>
          <w:rFonts w:ascii="Arial" w:hAnsi="Arial" w:cs="Arial"/>
          <w:bCs/>
          <w:sz w:val="22"/>
          <w:szCs w:val="22"/>
        </w:rPr>
        <w:t xml:space="preserve">all </w:t>
      </w:r>
      <w:r w:rsidR="00E86406" w:rsidRPr="00034EBC">
        <w:rPr>
          <w:rFonts w:ascii="Arial" w:hAnsi="Arial" w:cs="Arial"/>
          <w:bCs/>
          <w:sz w:val="22"/>
          <w:szCs w:val="22"/>
        </w:rPr>
        <w:t xml:space="preserve">the work hours </w:t>
      </w:r>
      <w:r w:rsidR="00171057" w:rsidRPr="00034EBC">
        <w:rPr>
          <w:rFonts w:ascii="Arial" w:hAnsi="Arial" w:cs="Arial"/>
          <w:bCs/>
          <w:sz w:val="22"/>
          <w:szCs w:val="22"/>
        </w:rPr>
        <w:t xml:space="preserve">as if they </w:t>
      </w:r>
      <w:r w:rsidR="00E86406" w:rsidRPr="00034EBC">
        <w:rPr>
          <w:rFonts w:ascii="Arial" w:hAnsi="Arial" w:cs="Arial"/>
          <w:bCs/>
          <w:sz w:val="22"/>
          <w:szCs w:val="22"/>
        </w:rPr>
        <w:t>were worked on the day the shift started or account for the work hours on the calendar days on which they were actually worked.</w:t>
      </w:r>
    </w:p>
    <w:p w14:paraId="7C9C3843" w14:textId="77777777" w:rsidR="00E86406" w:rsidRPr="00034EBC" w:rsidRDefault="00E86406" w:rsidP="003D52AE">
      <w:pPr>
        <w:widowControl/>
        <w:tabs>
          <w:tab w:val="left" w:pos="-1180"/>
          <w:tab w:val="left" w:pos="-720"/>
          <w:tab w:val="left" w:pos="0"/>
          <w:tab w:val="left" w:pos="990"/>
          <w:tab w:val="left" w:pos="2160"/>
        </w:tabs>
        <w:rPr>
          <w:rFonts w:ascii="Arial" w:hAnsi="Arial" w:cs="Arial"/>
          <w:bCs/>
          <w:sz w:val="22"/>
          <w:szCs w:val="22"/>
        </w:rPr>
      </w:pPr>
    </w:p>
    <w:p w14:paraId="10275296" w14:textId="77777777" w:rsidR="007F0150" w:rsidRPr="00034EBC" w:rsidRDefault="00E86406" w:rsidP="003D52AE">
      <w:pPr>
        <w:widowControl/>
        <w:tabs>
          <w:tab w:val="left" w:pos="-1180"/>
          <w:tab w:val="left" w:pos="-720"/>
          <w:tab w:val="left" w:pos="0"/>
          <w:tab w:val="left" w:pos="990"/>
          <w:tab w:val="left" w:pos="2160"/>
        </w:tabs>
        <w:rPr>
          <w:rFonts w:ascii="Arial" w:hAnsi="Arial" w:cs="Arial"/>
          <w:bCs/>
          <w:sz w:val="22"/>
          <w:szCs w:val="22"/>
        </w:rPr>
      </w:pPr>
      <w:r w:rsidRPr="003D52AE">
        <w:rPr>
          <w:rFonts w:ascii="Arial" w:hAnsi="Arial" w:cs="Arial"/>
          <w:bCs/>
          <w:sz w:val="22"/>
          <w:szCs w:val="22"/>
          <w:u w:val="single"/>
        </w:rPr>
        <w:t>10 CFR 26.205(d</w:t>
      </w:r>
      <w:proofErr w:type="gramStart"/>
      <w:r w:rsidRPr="003D52AE">
        <w:rPr>
          <w:rFonts w:ascii="Arial" w:hAnsi="Arial" w:cs="Arial"/>
          <w:bCs/>
          <w:sz w:val="22"/>
          <w:szCs w:val="22"/>
          <w:u w:val="single"/>
        </w:rPr>
        <w:t>)(</w:t>
      </w:r>
      <w:proofErr w:type="gramEnd"/>
      <w:r w:rsidRPr="003D52AE">
        <w:rPr>
          <w:rFonts w:ascii="Arial" w:hAnsi="Arial" w:cs="Arial"/>
          <w:bCs/>
          <w:sz w:val="22"/>
          <w:szCs w:val="22"/>
          <w:u w:val="single"/>
        </w:rPr>
        <w:t>7)(iii)</w:t>
      </w:r>
      <w:r w:rsidRPr="00034EBC">
        <w:rPr>
          <w:rFonts w:ascii="Arial" w:hAnsi="Arial" w:cs="Arial"/>
          <w:bCs/>
          <w:sz w:val="22"/>
          <w:szCs w:val="22"/>
        </w:rPr>
        <w:t xml:space="preserve"> requires licensees to state in their FFD policies and procedures </w:t>
      </w:r>
      <w:r w:rsidR="00171057" w:rsidRPr="00034EBC">
        <w:rPr>
          <w:rFonts w:ascii="Arial" w:hAnsi="Arial" w:cs="Arial"/>
          <w:bCs/>
          <w:sz w:val="22"/>
          <w:szCs w:val="22"/>
        </w:rPr>
        <w:t xml:space="preserve">the </w:t>
      </w:r>
      <w:r w:rsidRPr="00034EBC">
        <w:rPr>
          <w:rFonts w:ascii="Arial" w:hAnsi="Arial" w:cs="Arial"/>
          <w:bCs/>
          <w:sz w:val="22"/>
          <w:szCs w:val="22"/>
        </w:rPr>
        <w:t xml:space="preserve">work hour counting system in </w:t>
      </w:r>
      <w:r w:rsidR="007C27B4">
        <w:rPr>
          <w:rFonts w:ascii="Arial" w:hAnsi="Arial" w:cs="Arial"/>
          <w:bCs/>
          <w:sz w:val="22"/>
          <w:szCs w:val="22"/>
        </w:rPr>
        <w:t>section</w:t>
      </w:r>
      <w:r w:rsidRPr="00034EBC">
        <w:rPr>
          <w:rFonts w:ascii="Arial" w:hAnsi="Arial" w:cs="Arial"/>
          <w:bCs/>
          <w:sz w:val="22"/>
          <w:szCs w:val="22"/>
        </w:rPr>
        <w:t xml:space="preserve"> 26.205(d)(7)(ii) the licensee is using.</w:t>
      </w:r>
      <w:r w:rsidR="007F0150" w:rsidRPr="00034EBC">
        <w:rPr>
          <w:rFonts w:ascii="Arial" w:hAnsi="Arial" w:cs="Arial"/>
          <w:bCs/>
          <w:sz w:val="22"/>
          <w:szCs w:val="22"/>
        </w:rPr>
        <w:t xml:space="preserve"> </w:t>
      </w:r>
    </w:p>
    <w:p w14:paraId="4F97FBDD" w14:textId="77777777" w:rsidR="00C60BF0" w:rsidRPr="00034EBC" w:rsidRDefault="00C60BF0" w:rsidP="003D52AE">
      <w:pPr>
        <w:widowControl/>
        <w:tabs>
          <w:tab w:val="left" w:pos="-1180"/>
          <w:tab w:val="left" w:pos="-720"/>
          <w:tab w:val="left" w:pos="0"/>
          <w:tab w:val="left" w:pos="990"/>
          <w:tab w:val="left" w:pos="2160"/>
        </w:tabs>
        <w:rPr>
          <w:rFonts w:ascii="Arial" w:hAnsi="Arial" w:cs="Arial"/>
          <w:bCs/>
          <w:sz w:val="22"/>
          <w:szCs w:val="22"/>
        </w:rPr>
      </w:pPr>
    </w:p>
    <w:p w14:paraId="14A6300B" w14:textId="77777777" w:rsidR="00C60BF0" w:rsidRPr="00034EBC" w:rsidRDefault="00C60BF0" w:rsidP="003D52AE">
      <w:pPr>
        <w:widowControl/>
        <w:tabs>
          <w:tab w:val="left" w:pos="-1180"/>
          <w:tab w:val="left" w:pos="-720"/>
          <w:tab w:val="left" w:pos="0"/>
          <w:tab w:val="left" w:pos="990"/>
          <w:tab w:val="left" w:pos="2160"/>
        </w:tabs>
        <w:rPr>
          <w:rFonts w:ascii="Arial" w:hAnsi="Arial" w:cs="Arial"/>
          <w:sz w:val="22"/>
          <w:szCs w:val="22"/>
        </w:rPr>
      </w:pPr>
      <w:r w:rsidRPr="003D52AE">
        <w:rPr>
          <w:rFonts w:ascii="Arial" w:hAnsi="Arial" w:cs="Arial"/>
          <w:bCs/>
          <w:sz w:val="22"/>
          <w:szCs w:val="22"/>
          <w:u w:val="single"/>
        </w:rPr>
        <w:t>10 CFR 26.205(d)(8)</w:t>
      </w:r>
      <w:r w:rsidRPr="00034EBC">
        <w:rPr>
          <w:rFonts w:ascii="Arial" w:hAnsi="Arial" w:cs="Arial"/>
          <w:bCs/>
          <w:sz w:val="22"/>
          <w:szCs w:val="22"/>
        </w:rPr>
        <w:t xml:space="preserve"> requires each licensee to explicitly state within its FFD policies and procedures the work hour control requirements with which it is complying: </w:t>
      </w:r>
      <w:r w:rsidR="00943266" w:rsidRPr="00034EBC">
        <w:rPr>
          <w:rFonts w:ascii="Arial" w:hAnsi="Arial" w:cs="Arial"/>
          <w:bCs/>
          <w:sz w:val="22"/>
          <w:szCs w:val="22"/>
        </w:rPr>
        <w:t xml:space="preserve"> </w:t>
      </w:r>
      <w:r w:rsidRPr="00034EBC">
        <w:rPr>
          <w:rFonts w:ascii="Arial" w:hAnsi="Arial" w:cs="Arial"/>
          <w:bCs/>
          <w:sz w:val="22"/>
          <w:szCs w:val="22"/>
        </w:rPr>
        <w:t xml:space="preserve">minimum days off provisions of </w:t>
      </w:r>
      <w:r w:rsidR="007C27B4">
        <w:rPr>
          <w:rFonts w:ascii="Arial" w:hAnsi="Arial" w:cs="Arial"/>
          <w:bCs/>
          <w:sz w:val="22"/>
          <w:szCs w:val="22"/>
        </w:rPr>
        <w:t>section</w:t>
      </w:r>
      <w:r w:rsidRPr="00034EBC">
        <w:rPr>
          <w:rFonts w:ascii="Arial" w:hAnsi="Arial" w:cs="Arial"/>
          <w:bCs/>
          <w:sz w:val="22"/>
          <w:szCs w:val="22"/>
        </w:rPr>
        <w:t xml:space="preserve"> 26.205(d)(3) or maximum average work hour provisions of </w:t>
      </w:r>
      <w:r w:rsidR="007C27B4">
        <w:rPr>
          <w:rFonts w:ascii="Arial" w:hAnsi="Arial" w:cs="Arial"/>
          <w:bCs/>
          <w:sz w:val="22"/>
          <w:szCs w:val="22"/>
        </w:rPr>
        <w:t>section</w:t>
      </w:r>
      <w:r w:rsidRPr="00034EBC">
        <w:rPr>
          <w:rFonts w:ascii="Arial" w:hAnsi="Arial" w:cs="Arial"/>
          <w:bCs/>
          <w:sz w:val="22"/>
          <w:szCs w:val="22"/>
        </w:rPr>
        <w:t xml:space="preserve"> 26.205(d)(7).</w:t>
      </w:r>
    </w:p>
    <w:p w14:paraId="468DD8E8"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4AC71DFD"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26.205(e)</w:t>
      </w:r>
      <w:r w:rsidR="0062027F" w:rsidRPr="00EE0B67">
        <w:rPr>
          <w:rFonts w:ascii="Arial" w:hAnsi="Arial" w:cs="Arial"/>
          <w:sz w:val="22"/>
          <w:szCs w:val="22"/>
        </w:rPr>
        <w:t xml:space="preserve"> </w:t>
      </w:r>
      <w:r w:rsidR="0062027F" w:rsidRPr="00034EBC">
        <w:rPr>
          <w:rFonts w:ascii="Arial" w:hAnsi="Arial" w:cs="Arial"/>
          <w:sz w:val="22"/>
          <w:szCs w:val="22"/>
        </w:rPr>
        <w:t>requires licensees to evaluate the effectiveness of their control of work hours for individuals who are subject to Subpart I, at a minimum of once per calendar year.  If any plant or security system outages or increased threat conditions occurred since the licensee completed the most recent review, the licensee must include in the review an evaluation of the control of work hours during the outages or the increased threat conditions.  The review must be completed within 30 days of the end of the review period.  Paragraphs 26.205(e</w:t>
      </w:r>
      <w:proofErr w:type="gramStart"/>
      <w:r w:rsidR="0062027F" w:rsidRPr="00034EBC">
        <w:rPr>
          <w:rFonts w:ascii="Arial" w:hAnsi="Arial" w:cs="Arial"/>
          <w:sz w:val="22"/>
          <w:szCs w:val="22"/>
        </w:rPr>
        <w:t>)(</w:t>
      </w:r>
      <w:proofErr w:type="gramEnd"/>
      <w:r w:rsidR="0062027F" w:rsidRPr="00034EBC">
        <w:rPr>
          <w:rFonts w:ascii="Arial" w:hAnsi="Arial" w:cs="Arial"/>
          <w:sz w:val="22"/>
          <w:szCs w:val="22"/>
        </w:rPr>
        <w:t>1) and (e)(2) describe the topics that must be included in the reviews.</w:t>
      </w:r>
    </w:p>
    <w:p w14:paraId="53D6475A"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5E7C3CBB"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26.205(e</w:t>
      </w:r>
      <w:proofErr w:type="gramStart"/>
      <w:r w:rsidR="0062027F" w:rsidRPr="00034EBC">
        <w:rPr>
          <w:rFonts w:ascii="Arial" w:hAnsi="Arial" w:cs="Arial"/>
          <w:sz w:val="22"/>
          <w:szCs w:val="22"/>
          <w:u w:val="single"/>
        </w:rPr>
        <w:t>)(</w:t>
      </w:r>
      <w:proofErr w:type="gramEnd"/>
      <w:r w:rsidR="0062027F" w:rsidRPr="00034EBC">
        <w:rPr>
          <w:rFonts w:ascii="Arial" w:hAnsi="Arial" w:cs="Arial"/>
          <w:sz w:val="22"/>
          <w:szCs w:val="22"/>
          <w:u w:val="single"/>
        </w:rPr>
        <w:t>3)</w:t>
      </w:r>
      <w:r w:rsidR="0062027F" w:rsidRPr="00034EBC">
        <w:rPr>
          <w:rFonts w:ascii="Arial" w:hAnsi="Arial" w:cs="Arial"/>
          <w:sz w:val="22"/>
          <w:szCs w:val="22"/>
        </w:rPr>
        <w:t xml:space="preserve"> requires licensees to document the methods used to conduct the reviews and the results of the reviews.</w:t>
      </w:r>
    </w:p>
    <w:p w14:paraId="5F32C77F"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3A1C2CC0"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26.205(e)(4)</w:t>
      </w:r>
      <w:r w:rsidR="0062027F" w:rsidRPr="00034EBC">
        <w:rPr>
          <w:rFonts w:ascii="Arial" w:hAnsi="Arial" w:cs="Arial"/>
          <w:sz w:val="22"/>
          <w:szCs w:val="22"/>
        </w:rPr>
        <w:t xml:space="preserve"> requires licensees to record, trend, and correct, under the licensee</w:t>
      </w:r>
      <w:r w:rsidR="00FD52B5">
        <w:rPr>
          <w:rFonts w:ascii="Arial" w:hAnsi="Arial" w:cs="Arial"/>
          <w:sz w:val="22"/>
          <w:szCs w:val="22"/>
        </w:rPr>
        <w:t>’</w:t>
      </w:r>
      <w:r w:rsidR="0062027F" w:rsidRPr="00034EBC">
        <w:rPr>
          <w:rFonts w:ascii="Arial" w:hAnsi="Arial" w:cs="Arial"/>
          <w:sz w:val="22"/>
          <w:szCs w:val="22"/>
        </w:rPr>
        <w:t>s corrective action program, any problems identified in maintaining control of work hours consistent with the specific requirements and performance objectives of Part 26.</w:t>
      </w:r>
    </w:p>
    <w:p w14:paraId="65EDA4E1"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68DB317D" w14:textId="77777777" w:rsidR="0062027F" w:rsidRPr="00034EBC" w:rsidRDefault="0062027F" w:rsidP="003D52AE">
      <w:pPr>
        <w:widowControl/>
        <w:tabs>
          <w:tab w:val="left" w:pos="-1180"/>
          <w:tab w:val="left" w:pos="-720"/>
          <w:tab w:val="left" w:pos="450"/>
          <w:tab w:val="left" w:pos="990"/>
          <w:tab w:val="left" w:pos="2160"/>
        </w:tabs>
        <w:ind w:left="450"/>
        <w:rPr>
          <w:rFonts w:ascii="Arial" w:hAnsi="Arial" w:cs="Arial"/>
          <w:sz w:val="22"/>
          <w:szCs w:val="22"/>
        </w:rPr>
      </w:pPr>
      <w:r w:rsidRPr="00034EBC">
        <w:rPr>
          <w:rFonts w:ascii="Arial" w:hAnsi="Arial" w:cs="Arial"/>
          <w:sz w:val="22"/>
          <w:szCs w:val="22"/>
        </w:rPr>
        <w:t xml:space="preserve">The above eleven requirements are necessary to ensure that licensees and other entities are properly implementing work hour controls, including waivers of those controls, for personnel performing activities on systems, structures, and components that a risk-informed evaluation process has shown to be significant to public health and safety.  These records are </w:t>
      </w:r>
      <w:r w:rsidRPr="00034EBC">
        <w:rPr>
          <w:rFonts w:ascii="Arial" w:hAnsi="Arial" w:cs="Arial"/>
          <w:sz w:val="22"/>
          <w:szCs w:val="22"/>
        </w:rPr>
        <w:lastRenderedPageBreak/>
        <w:t>necessary to enable licensees and other entities to review and correct any problems in maintaining control of work hours, to enable the NRC to inspect the licensee</w:t>
      </w:r>
      <w:r w:rsidR="00943266" w:rsidRPr="00034EBC">
        <w:rPr>
          <w:rFonts w:ascii="Arial" w:hAnsi="Arial" w:cs="Arial"/>
          <w:sz w:val="22"/>
          <w:szCs w:val="22"/>
        </w:rPr>
        <w:t>’</w:t>
      </w:r>
      <w:r w:rsidRPr="00034EBC">
        <w:rPr>
          <w:rFonts w:ascii="Arial" w:hAnsi="Arial" w:cs="Arial"/>
          <w:sz w:val="22"/>
          <w:szCs w:val="22"/>
        </w:rPr>
        <w:t>s and other entities</w:t>
      </w:r>
      <w:r w:rsidR="00943266" w:rsidRPr="00034EBC">
        <w:rPr>
          <w:rFonts w:ascii="Arial" w:hAnsi="Arial" w:cs="Arial"/>
          <w:sz w:val="22"/>
          <w:szCs w:val="22"/>
        </w:rPr>
        <w:t>’</w:t>
      </w:r>
      <w:r w:rsidRPr="00034EBC">
        <w:rPr>
          <w:rFonts w:ascii="Arial" w:hAnsi="Arial" w:cs="Arial"/>
          <w:sz w:val="22"/>
          <w:szCs w:val="22"/>
        </w:rPr>
        <w:t xml:space="preserve"> fatigue management programs, and to provide information for periodic audits.  Recordkeeping requirements for </w:t>
      </w:r>
      <w:r w:rsidR="007C27B4">
        <w:rPr>
          <w:rFonts w:ascii="Arial" w:hAnsi="Arial" w:cs="Arial"/>
          <w:sz w:val="22"/>
          <w:szCs w:val="22"/>
        </w:rPr>
        <w:t>section</w:t>
      </w:r>
      <w:r w:rsidRPr="00034EBC">
        <w:rPr>
          <w:rFonts w:ascii="Arial" w:hAnsi="Arial" w:cs="Arial"/>
          <w:sz w:val="22"/>
          <w:szCs w:val="22"/>
        </w:rPr>
        <w:t xml:space="preserve"> 26.205(c) and (d)(1) are established by </w:t>
      </w:r>
      <w:r w:rsidR="007C27B4">
        <w:rPr>
          <w:rFonts w:ascii="Arial" w:hAnsi="Arial" w:cs="Arial"/>
          <w:sz w:val="22"/>
          <w:szCs w:val="22"/>
        </w:rPr>
        <w:t>section</w:t>
      </w:r>
      <w:r w:rsidRPr="00034EBC">
        <w:rPr>
          <w:rFonts w:ascii="Arial" w:hAnsi="Arial" w:cs="Arial"/>
          <w:sz w:val="22"/>
          <w:szCs w:val="22"/>
        </w:rPr>
        <w:t xml:space="preserve"> 26.203(d)(1); </w:t>
      </w:r>
      <w:r w:rsidR="007C27B4">
        <w:rPr>
          <w:rFonts w:ascii="Arial" w:hAnsi="Arial" w:cs="Arial"/>
          <w:sz w:val="22"/>
          <w:szCs w:val="22"/>
        </w:rPr>
        <w:t>section</w:t>
      </w:r>
      <w:r w:rsidRPr="00034EBC">
        <w:rPr>
          <w:rFonts w:ascii="Arial" w:hAnsi="Arial" w:cs="Arial"/>
          <w:sz w:val="22"/>
          <w:szCs w:val="22"/>
        </w:rPr>
        <w:t xml:space="preserve"> 26.205(d)(2) through (d)(6) are established by </w:t>
      </w:r>
      <w:r w:rsidR="007C27B4">
        <w:rPr>
          <w:rFonts w:ascii="Arial" w:hAnsi="Arial" w:cs="Arial"/>
          <w:sz w:val="22"/>
          <w:szCs w:val="22"/>
        </w:rPr>
        <w:t>section</w:t>
      </w:r>
      <w:r w:rsidRPr="00034EBC">
        <w:rPr>
          <w:rFonts w:ascii="Arial" w:hAnsi="Arial" w:cs="Arial"/>
          <w:sz w:val="22"/>
          <w:szCs w:val="22"/>
        </w:rPr>
        <w:t xml:space="preserve"> 26.203(d)(2); </w:t>
      </w:r>
      <w:r w:rsidR="007C27B4">
        <w:rPr>
          <w:rFonts w:ascii="Arial" w:hAnsi="Arial" w:cs="Arial"/>
          <w:sz w:val="22"/>
          <w:szCs w:val="22"/>
        </w:rPr>
        <w:t>section</w:t>
      </w:r>
      <w:r w:rsidRPr="00034EBC">
        <w:rPr>
          <w:rFonts w:ascii="Arial" w:hAnsi="Arial" w:cs="Arial"/>
          <w:sz w:val="22"/>
          <w:szCs w:val="22"/>
        </w:rPr>
        <w:t xml:space="preserve"> 25.205(e)(1) through (e)(3) are established by </w:t>
      </w:r>
      <w:r w:rsidR="007C27B4">
        <w:rPr>
          <w:rFonts w:ascii="Arial" w:hAnsi="Arial" w:cs="Arial"/>
          <w:sz w:val="22"/>
          <w:szCs w:val="22"/>
        </w:rPr>
        <w:t>section</w:t>
      </w:r>
      <w:r w:rsidRPr="00034EBC">
        <w:rPr>
          <w:rFonts w:ascii="Arial" w:hAnsi="Arial" w:cs="Arial"/>
          <w:sz w:val="22"/>
          <w:szCs w:val="22"/>
        </w:rPr>
        <w:t xml:space="preserve"> 26.203(d)(4); and, </w:t>
      </w:r>
      <w:r w:rsidR="007C27B4">
        <w:rPr>
          <w:rFonts w:ascii="Arial" w:hAnsi="Arial" w:cs="Arial"/>
          <w:sz w:val="22"/>
          <w:szCs w:val="22"/>
        </w:rPr>
        <w:t>section</w:t>
      </w:r>
      <w:r w:rsidRPr="00034EBC">
        <w:rPr>
          <w:rFonts w:ascii="Arial" w:hAnsi="Arial" w:cs="Arial"/>
          <w:sz w:val="22"/>
          <w:szCs w:val="22"/>
        </w:rPr>
        <w:t xml:space="preserve"> 26.205(e)(4) are established by </w:t>
      </w:r>
      <w:r w:rsidR="007C27B4">
        <w:rPr>
          <w:rFonts w:ascii="Arial" w:hAnsi="Arial" w:cs="Arial"/>
          <w:sz w:val="22"/>
          <w:szCs w:val="22"/>
        </w:rPr>
        <w:t>section</w:t>
      </w:r>
      <w:r w:rsidRPr="00034EBC">
        <w:rPr>
          <w:rFonts w:ascii="Arial" w:hAnsi="Arial" w:cs="Arial"/>
          <w:sz w:val="22"/>
          <w:szCs w:val="22"/>
        </w:rPr>
        <w:t> 26.203(d)(4).</w:t>
      </w:r>
    </w:p>
    <w:p w14:paraId="3C067BE0"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5FCB16B1" w14:textId="77777777" w:rsidR="0062027F" w:rsidRPr="00034EBC" w:rsidRDefault="00A35700" w:rsidP="003D52AE">
      <w:pPr>
        <w:widowControl/>
        <w:tabs>
          <w:tab w:val="left" w:pos="-1180"/>
          <w:tab w:val="left" w:pos="-720"/>
          <w:tab w:val="left" w:pos="0"/>
          <w:tab w:val="left" w:pos="450"/>
          <w:tab w:val="left" w:pos="990"/>
          <w:tab w:val="left" w:pos="2160"/>
        </w:tabs>
        <w:rPr>
          <w:rFonts w:ascii="Arial" w:hAnsi="Arial" w:cs="Arial"/>
          <w:sz w:val="22"/>
          <w:szCs w:val="22"/>
          <w:u w:val="single"/>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26.207(a</w:t>
      </w:r>
      <w:proofErr w:type="gramStart"/>
      <w:r w:rsidR="0062027F" w:rsidRPr="00034EBC">
        <w:rPr>
          <w:rFonts w:ascii="Arial" w:hAnsi="Arial" w:cs="Arial"/>
          <w:sz w:val="22"/>
          <w:szCs w:val="22"/>
          <w:u w:val="single"/>
        </w:rPr>
        <w:t>)(</w:t>
      </w:r>
      <w:proofErr w:type="gramEnd"/>
      <w:r w:rsidR="0062027F" w:rsidRPr="00034EBC">
        <w:rPr>
          <w:rFonts w:ascii="Arial" w:hAnsi="Arial" w:cs="Arial"/>
          <w:sz w:val="22"/>
          <w:szCs w:val="22"/>
          <w:u w:val="single"/>
        </w:rPr>
        <w:t>4)</w:t>
      </w:r>
      <w:r w:rsidR="0062027F" w:rsidRPr="00034EBC">
        <w:rPr>
          <w:rFonts w:ascii="Arial" w:hAnsi="Arial" w:cs="Arial"/>
          <w:sz w:val="22"/>
          <w:szCs w:val="22"/>
        </w:rPr>
        <w:t xml:space="preserve"> requires licensees to document the bases for individual waivers.  The documented basis for a waiver must include a description of the circumstances that necessitated the waiver, a statement of the scope of work and time period for which the waiver is approved, and the bases for the determinations.  This requirement is necessary to ensure that waivers and excepts to the work hours controls are approved only by those supervisors and shift managers authorized to determine if a waiver is necessary and that a record is created that documents the basis for the waiver and the identity of the person approving the waiver.  Recordkeeping requirements for </w:t>
      </w:r>
      <w:r w:rsidR="007C27B4">
        <w:rPr>
          <w:rFonts w:ascii="Arial" w:hAnsi="Arial" w:cs="Arial"/>
          <w:sz w:val="22"/>
          <w:szCs w:val="22"/>
        </w:rPr>
        <w:t>section</w:t>
      </w:r>
      <w:r w:rsidR="0062027F" w:rsidRPr="00034EBC">
        <w:rPr>
          <w:rFonts w:ascii="Arial" w:hAnsi="Arial" w:cs="Arial"/>
          <w:sz w:val="22"/>
          <w:szCs w:val="22"/>
        </w:rPr>
        <w:t xml:space="preserve"> 26.207 are established by </w:t>
      </w:r>
      <w:r w:rsidR="007C27B4">
        <w:rPr>
          <w:rFonts w:ascii="Arial" w:hAnsi="Arial" w:cs="Arial"/>
          <w:sz w:val="22"/>
          <w:szCs w:val="22"/>
        </w:rPr>
        <w:t>section</w:t>
      </w:r>
      <w:r w:rsidR="0062027F" w:rsidRPr="00034EBC">
        <w:rPr>
          <w:rFonts w:ascii="Arial" w:hAnsi="Arial" w:cs="Arial"/>
          <w:sz w:val="22"/>
          <w:szCs w:val="22"/>
        </w:rPr>
        <w:t> 26.203(d</w:t>
      </w:r>
      <w:proofErr w:type="gramStart"/>
      <w:r w:rsidR="0062027F" w:rsidRPr="00034EBC">
        <w:rPr>
          <w:rFonts w:ascii="Arial" w:hAnsi="Arial" w:cs="Arial"/>
          <w:sz w:val="22"/>
          <w:szCs w:val="22"/>
        </w:rPr>
        <w:t>)(</w:t>
      </w:r>
      <w:proofErr w:type="gramEnd"/>
      <w:r w:rsidR="0062027F" w:rsidRPr="00034EBC">
        <w:rPr>
          <w:rFonts w:ascii="Arial" w:hAnsi="Arial" w:cs="Arial"/>
          <w:sz w:val="22"/>
          <w:szCs w:val="22"/>
        </w:rPr>
        <w:t>3).</w:t>
      </w:r>
    </w:p>
    <w:p w14:paraId="0D3267BC"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u w:val="single"/>
        </w:rPr>
      </w:pPr>
    </w:p>
    <w:p w14:paraId="61C24C32" w14:textId="77777777" w:rsidR="00CB13AD" w:rsidRPr="00034EBC" w:rsidRDefault="00CB13AD"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u w:val="single"/>
        </w:rPr>
        <w:t>10 CFR 26.209</w:t>
      </w:r>
      <w:r w:rsidRPr="00034EBC">
        <w:rPr>
          <w:rFonts w:ascii="Arial" w:hAnsi="Arial" w:cs="Arial"/>
          <w:sz w:val="22"/>
          <w:szCs w:val="22"/>
        </w:rPr>
        <w:t xml:space="preserve"> requires </w:t>
      </w:r>
      <w:r w:rsidR="00A06796" w:rsidRPr="00034EBC">
        <w:rPr>
          <w:rFonts w:ascii="Arial" w:hAnsi="Arial" w:cs="Arial"/>
          <w:sz w:val="22"/>
          <w:szCs w:val="22"/>
        </w:rPr>
        <w:t xml:space="preserve">each </w:t>
      </w:r>
      <w:r w:rsidRPr="00034EBC">
        <w:rPr>
          <w:rFonts w:ascii="Arial" w:hAnsi="Arial" w:cs="Arial"/>
          <w:sz w:val="22"/>
          <w:szCs w:val="22"/>
        </w:rPr>
        <w:t xml:space="preserve">individual subject to the rule to declare </w:t>
      </w:r>
      <w:r w:rsidR="00525CFE" w:rsidRPr="00034EBC">
        <w:rPr>
          <w:rFonts w:ascii="Arial" w:hAnsi="Arial" w:cs="Arial"/>
          <w:sz w:val="22"/>
          <w:szCs w:val="22"/>
        </w:rPr>
        <w:t xml:space="preserve">that, </w:t>
      </w:r>
      <w:r w:rsidRPr="00034EBC">
        <w:rPr>
          <w:rFonts w:ascii="Arial" w:hAnsi="Arial" w:cs="Arial"/>
          <w:sz w:val="22"/>
          <w:szCs w:val="22"/>
        </w:rPr>
        <w:t>due to fatigue, he or she is unable to safely and competently perform his or her duties</w:t>
      </w:r>
      <w:r w:rsidR="003433A9" w:rsidRPr="00034EBC">
        <w:rPr>
          <w:rFonts w:ascii="Arial" w:hAnsi="Arial" w:cs="Arial"/>
          <w:sz w:val="22"/>
          <w:szCs w:val="22"/>
        </w:rPr>
        <w:t xml:space="preserve"> and for the licensee to take certain actions if such a declaration is made</w:t>
      </w:r>
      <w:r w:rsidRPr="00034EBC">
        <w:rPr>
          <w:rFonts w:ascii="Arial" w:hAnsi="Arial" w:cs="Arial"/>
          <w:sz w:val="22"/>
          <w:szCs w:val="22"/>
        </w:rPr>
        <w:t>.</w:t>
      </w:r>
    </w:p>
    <w:p w14:paraId="75F1FD24" w14:textId="77777777" w:rsidR="00525CFE" w:rsidRPr="00034EBC" w:rsidRDefault="00525CFE" w:rsidP="003D52AE">
      <w:pPr>
        <w:widowControl/>
        <w:tabs>
          <w:tab w:val="left" w:pos="-1180"/>
          <w:tab w:val="left" w:pos="-720"/>
          <w:tab w:val="left" w:pos="0"/>
          <w:tab w:val="left" w:pos="450"/>
          <w:tab w:val="left" w:pos="990"/>
          <w:tab w:val="left" w:pos="2160"/>
        </w:tabs>
        <w:rPr>
          <w:rFonts w:ascii="Arial" w:hAnsi="Arial" w:cs="Arial"/>
          <w:sz w:val="22"/>
          <w:szCs w:val="22"/>
          <w:u w:val="single"/>
        </w:rPr>
      </w:pPr>
    </w:p>
    <w:p w14:paraId="5F894C41" w14:textId="77777777" w:rsidR="0062027F" w:rsidRPr="00034EBC" w:rsidRDefault="00A35700"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26.211(f)</w:t>
      </w:r>
      <w:r w:rsidR="0062027F" w:rsidRPr="00034EBC">
        <w:rPr>
          <w:rFonts w:ascii="Arial" w:hAnsi="Arial" w:cs="Arial"/>
          <w:sz w:val="22"/>
          <w:szCs w:val="22"/>
        </w:rPr>
        <w:t xml:space="preserve"> requires licensees to document the results of any fatigue assessments conducted, the circumstances that necessitated the fatigue assessment, and any controls and conditions that were implemented.  This requirement is necessary to ensure that fatigue assessments of individuals are conducted in appropriate circumstances and in an appropriate manner.  This requirement is necessary to ensure that the due process rights of individuals who are subject to the fatigue management requirements are protected.  It will support internal licensee self-assessments of fatigue-management programs.  This requirement also enables NRC to review and audit the licensees</w:t>
      </w:r>
      <w:r w:rsidR="003433A9" w:rsidRPr="00034EBC">
        <w:rPr>
          <w:rFonts w:ascii="Arial" w:hAnsi="Arial" w:cs="Arial"/>
          <w:sz w:val="22"/>
          <w:szCs w:val="22"/>
        </w:rPr>
        <w:t xml:space="preserve">’ </w:t>
      </w:r>
      <w:r w:rsidR="0062027F" w:rsidRPr="00034EBC">
        <w:rPr>
          <w:rFonts w:ascii="Arial" w:hAnsi="Arial" w:cs="Arial"/>
          <w:sz w:val="22"/>
          <w:szCs w:val="22"/>
        </w:rPr>
        <w:t>and other entities</w:t>
      </w:r>
      <w:r w:rsidR="003433A9" w:rsidRPr="00034EBC">
        <w:rPr>
          <w:rFonts w:ascii="Arial" w:hAnsi="Arial" w:cs="Arial"/>
          <w:sz w:val="22"/>
          <w:szCs w:val="22"/>
        </w:rPr>
        <w:t xml:space="preserve">’ </w:t>
      </w:r>
      <w:r w:rsidR="0062027F" w:rsidRPr="00034EBC">
        <w:rPr>
          <w:rFonts w:ascii="Arial" w:hAnsi="Arial" w:cs="Arial"/>
          <w:sz w:val="22"/>
          <w:szCs w:val="22"/>
        </w:rPr>
        <w:t>fatigue management programs.</w:t>
      </w:r>
    </w:p>
    <w:p w14:paraId="313F5552"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65B9005B" w14:textId="77777777" w:rsidR="0062027F" w:rsidRPr="00034EBC" w:rsidRDefault="00A35700"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26.211(g)</w:t>
      </w:r>
      <w:r w:rsidR="0062027F" w:rsidRPr="00034EBC">
        <w:rPr>
          <w:rFonts w:ascii="Arial" w:hAnsi="Arial" w:cs="Arial"/>
          <w:sz w:val="22"/>
          <w:szCs w:val="22"/>
        </w:rPr>
        <w:t xml:space="preserve"> requires licensees to prepare an annual summary for each nuclear power plant site of instances of fatigue assessments that were conducted during the previous calendar year for any individual identified in </w:t>
      </w:r>
      <w:r w:rsidR="007C27B4">
        <w:rPr>
          <w:rFonts w:ascii="Arial" w:hAnsi="Arial" w:cs="Arial"/>
          <w:sz w:val="22"/>
          <w:szCs w:val="22"/>
        </w:rPr>
        <w:t>section</w:t>
      </w:r>
      <w:r w:rsidR="0062027F" w:rsidRPr="00034EBC">
        <w:rPr>
          <w:rFonts w:ascii="Arial" w:hAnsi="Arial" w:cs="Arial"/>
          <w:sz w:val="22"/>
          <w:szCs w:val="22"/>
        </w:rPr>
        <w:t> 26.4(a) through (c).  Each summary must include:</w:t>
      </w:r>
      <w:r w:rsidR="00943266" w:rsidRPr="00034EBC">
        <w:rPr>
          <w:rFonts w:ascii="Arial" w:hAnsi="Arial" w:cs="Arial"/>
          <w:sz w:val="22"/>
          <w:szCs w:val="22"/>
        </w:rPr>
        <w:t xml:space="preserve"> </w:t>
      </w:r>
      <w:r w:rsidR="0062027F" w:rsidRPr="00034EBC">
        <w:rPr>
          <w:rFonts w:ascii="Arial" w:hAnsi="Arial" w:cs="Arial"/>
          <w:sz w:val="22"/>
          <w:szCs w:val="22"/>
        </w:rPr>
        <w:t xml:space="preserve"> the conditions under which each fatigue assessment was conducted (</w:t>
      </w:r>
      <w:r w:rsidR="00943266" w:rsidRPr="00034EBC">
        <w:rPr>
          <w:rFonts w:ascii="Arial" w:hAnsi="Arial" w:cs="Arial"/>
          <w:sz w:val="22"/>
          <w:szCs w:val="22"/>
        </w:rPr>
        <w:t xml:space="preserve">e.g., </w:t>
      </w:r>
      <w:r w:rsidR="0062027F" w:rsidRPr="00034EBC">
        <w:rPr>
          <w:rFonts w:ascii="Arial" w:hAnsi="Arial" w:cs="Arial"/>
          <w:sz w:val="22"/>
          <w:szCs w:val="22"/>
        </w:rPr>
        <w:t xml:space="preserve">self-declaration, for cause, post-event, </w:t>
      </w:r>
      <w:r w:rsidR="00F779BF" w:rsidRPr="00034EBC">
        <w:rPr>
          <w:rFonts w:ascii="Arial" w:hAnsi="Arial" w:cs="Arial"/>
          <w:sz w:val="22"/>
          <w:szCs w:val="22"/>
        </w:rPr>
        <w:t xml:space="preserve">or </w:t>
      </w:r>
      <w:r w:rsidR="00D1760C" w:rsidRPr="00034EBC">
        <w:rPr>
          <w:rFonts w:ascii="Arial" w:hAnsi="Arial" w:cs="Arial"/>
          <w:sz w:val="22"/>
          <w:szCs w:val="22"/>
        </w:rPr>
        <w:t>follow-up</w:t>
      </w:r>
      <w:r w:rsidR="0062027F" w:rsidRPr="00034EBC">
        <w:rPr>
          <w:rFonts w:ascii="Arial" w:hAnsi="Arial" w:cs="Arial"/>
          <w:sz w:val="22"/>
          <w:szCs w:val="22"/>
        </w:rPr>
        <w:t xml:space="preserve">); a statement of whether or not the individual was working on outage activities at the time of the self-declaration or condition resulting in the fatigue assessment; the category of duties the individual was performing, if the individual was performing the duties described in </w:t>
      </w:r>
      <w:r w:rsidR="007C27B4">
        <w:rPr>
          <w:rFonts w:ascii="Arial" w:hAnsi="Arial" w:cs="Arial"/>
          <w:sz w:val="22"/>
          <w:szCs w:val="22"/>
        </w:rPr>
        <w:t>section</w:t>
      </w:r>
      <w:r w:rsidR="0062027F" w:rsidRPr="00034EBC">
        <w:rPr>
          <w:rFonts w:ascii="Arial" w:hAnsi="Arial" w:cs="Arial"/>
          <w:sz w:val="22"/>
          <w:szCs w:val="22"/>
        </w:rPr>
        <w:t xml:space="preserve"> 26.4(a)(1) through (a)(5) at the time of the self-declaration or condition resulting in the fatigue assessment; and the management actions, if any, resulting from each fatigue assessment.  This requirement is necessary to ensure that licensees and other entities provide information to the NRC to demonstrate their fulfillment of regulatory requirements for fatigue management and to allow the NRC to assess the effectiveness of the fatigue management requirements.  Collection of this information pertaining to fatigue assessments and the management actions, if any, resulting from fatigue assessments is necessary to permit internal reviews and audits by licensees and to permit evaluation of events and trends that might become problems and that may require action by the NRC staff to ensure that the health and safety of the public is not endangered. </w:t>
      </w:r>
    </w:p>
    <w:p w14:paraId="054F8D89"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57F57884" w14:textId="77777777" w:rsidR="0062027F" w:rsidRPr="00034EBC" w:rsidRDefault="0062027F" w:rsidP="003D52AE">
      <w:pPr>
        <w:widowControl/>
        <w:tabs>
          <w:tab w:val="left" w:pos="-1180"/>
          <w:tab w:val="left" w:pos="-720"/>
          <w:tab w:val="left" w:pos="450"/>
          <w:tab w:val="left" w:pos="990"/>
          <w:tab w:val="left" w:pos="2160"/>
        </w:tabs>
        <w:ind w:left="450"/>
        <w:rPr>
          <w:rFonts w:ascii="Arial" w:hAnsi="Arial" w:cs="Arial"/>
          <w:sz w:val="22"/>
          <w:szCs w:val="22"/>
        </w:rPr>
      </w:pPr>
      <w:r w:rsidRPr="00034EBC">
        <w:rPr>
          <w:rFonts w:ascii="Arial" w:hAnsi="Arial" w:cs="Arial"/>
          <w:sz w:val="22"/>
          <w:szCs w:val="22"/>
        </w:rPr>
        <w:t xml:space="preserve">Recordkeeping requirements for </w:t>
      </w:r>
      <w:r w:rsidR="007C27B4">
        <w:rPr>
          <w:rFonts w:ascii="Arial" w:hAnsi="Arial" w:cs="Arial"/>
          <w:sz w:val="22"/>
          <w:szCs w:val="22"/>
        </w:rPr>
        <w:t>section</w:t>
      </w:r>
      <w:r w:rsidRPr="00034EBC">
        <w:rPr>
          <w:rFonts w:ascii="Arial" w:hAnsi="Arial" w:cs="Arial"/>
          <w:sz w:val="22"/>
          <w:szCs w:val="22"/>
        </w:rPr>
        <w:t xml:space="preserve"> 26.211(f) and (g) are established by </w:t>
      </w:r>
      <w:r w:rsidR="007C27B4">
        <w:rPr>
          <w:rFonts w:ascii="Arial" w:hAnsi="Arial" w:cs="Arial"/>
          <w:sz w:val="22"/>
          <w:szCs w:val="22"/>
        </w:rPr>
        <w:t>section</w:t>
      </w:r>
      <w:r w:rsidRPr="00034EBC">
        <w:rPr>
          <w:rFonts w:ascii="Arial" w:hAnsi="Arial" w:cs="Arial"/>
          <w:sz w:val="22"/>
          <w:szCs w:val="22"/>
        </w:rPr>
        <w:t> 26.203(d</w:t>
      </w:r>
      <w:proofErr w:type="gramStart"/>
      <w:r w:rsidRPr="00034EBC">
        <w:rPr>
          <w:rFonts w:ascii="Arial" w:hAnsi="Arial" w:cs="Arial"/>
          <w:sz w:val="22"/>
          <w:szCs w:val="22"/>
        </w:rPr>
        <w:t>)(</w:t>
      </w:r>
      <w:proofErr w:type="gramEnd"/>
      <w:r w:rsidRPr="00034EBC">
        <w:rPr>
          <w:rFonts w:ascii="Arial" w:hAnsi="Arial" w:cs="Arial"/>
          <w:sz w:val="22"/>
          <w:szCs w:val="22"/>
        </w:rPr>
        <w:t>5).</w:t>
      </w:r>
    </w:p>
    <w:p w14:paraId="7F1D3F2F" w14:textId="77777777" w:rsidR="0062027F"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200DE91C" w14:textId="77777777" w:rsidR="0062027F" w:rsidRPr="00034EBC" w:rsidRDefault="00A35700"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26.401(b)</w:t>
      </w:r>
      <w:r w:rsidR="0062027F" w:rsidRPr="00034EBC">
        <w:rPr>
          <w:rFonts w:ascii="Arial" w:hAnsi="Arial" w:cs="Arial"/>
          <w:sz w:val="22"/>
          <w:szCs w:val="22"/>
        </w:rPr>
        <w:t xml:space="preserve"> requires licensees and other entities who intend to implement an FFD program under Subpart K to submit a description of the FFD program and its implementation to the NRC as part of the license, permit, or limited work authorization application.  This requirement is necessary to ensure licensees develop a FFD program to ensure worker fitness for duty prior for the start of construction of a nuclear reactor and that the document describing the FFD program is available for NRC review.</w:t>
      </w:r>
    </w:p>
    <w:p w14:paraId="50B4948A"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u w:val="single"/>
        </w:rPr>
      </w:pPr>
    </w:p>
    <w:p w14:paraId="3AB342E8"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26.403(a)</w:t>
      </w:r>
      <w:r w:rsidR="0062027F" w:rsidRPr="00034EBC">
        <w:rPr>
          <w:rFonts w:ascii="Arial" w:hAnsi="Arial" w:cs="Arial"/>
          <w:sz w:val="22"/>
          <w:szCs w:val="22"/>
        </w:rPr>
        <w:t xml:space="preserve"> requires FFD programs under Subpart K to ensure that a clear, concise, written FFD policy statement is provided to individuals who are subject to the program.  The policy statement must be written in sufficient detail to provide affected individuals with information on what is expected of them and what consequences may result from a lack of adherence to the policy.</w:t>
      </w:r>
    </w:p>
    <w:p w14:paraId="0A1A90C8"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3830FB9C"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26.403(b)</w:t>
      </w:r>
      <w:r w:rsidR="0062027F" w:rsidRPr="00034EBC">
        <w:rPr>
          <w:rFonts w:ascii="Arial" w:hAnsi="Arial" w:cs="Arial"/>
          <w:sz w:val="22"/>
          <w:szCs w:val="22"/>
        </w:rPr>
        <w:t xml:space="preserve"> requires FFD programs under Subpart K to develop, implement, and maintain written procedures that address drug and alcohol testing program methods and techniques and procedures for ensuring valid results attributable to the correct individual, actions taken and procedures used for FFD violations, and the process to be followed for behavior that may raise concerns of possible FFD violations or impairment.</w:t>
      </w:r>
    </w:p>
    <w:p w14:paraId="4A3156EE"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61E0B855" w14:textId="77777777" w:rsidR="0062027F" w:rsidRPr="00034EBC" w:rsidRDefault="0062027F" w:rsidP="003D52AE">
      <w:pPr>
        <w:widowControl/>
        <w:tabs>
          <w:tab w:val="left" w:pos="-1180"/>
          <w:tab w:val="left" w:pos="-720"/>
          <w:tab w:val="left" w:pos="450"/>
          <w:tab w:val="left" w:pos="990"/>
          <w:tab w:val="left" w:pos="2160"/>
        </w:tabs>
        <w:ind w:left="450"/>
        <w:rPr>
          <w:rFonts w:ascii="Arial" w:hAnsi="Arial" w:cs="Arial"/>
          <w:sz w:val="22"/>
          <w:szCs w:val="22"/>
        </w:rPr>
      </w:pPr>
      <w:r w:rsidRPr="00034EBC">
        <w:rPr>
          <w:rFonts w:ascii="Arial" w:hAnsi="Arial" w:cs="Arial"/>
          <w:sz w:val="22"/>
          <w:szCs w:val="22"/>
        </w:rPr>
        <w:t>The written FFD policy and procedures required by Subpart K are the primary means by which a licensee or other entity communicates its FFD policy and procedures to individuals who are subject to the policy and procedures.  These requirements are also necessary to ensure that individuals are protected by informing them in sufficient detail about licensee FFD rules, what is expected of them, and what consequences may result from a lack of adherence to the FFD policy.  Because the consequences of lack of adherence to the FFD policy can be very severe, including inability to perform certain functions in the industry, it is particularly important that all individuals who are potentially subject to them know their details.</w:t>
      </w:r>
    </w:p>
    <w:p w14:paraId="050C86D9"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u w:val="single"/>
        </w:rPr>
      </w:pPr>
    </w:p>
    <w:p w14:paraId="4C9DF0DF" w14:textId="77777777" w:rsidR="0062027F" w:rsidRPr="00034EBC" w:rsidRDefault="00A35700" w:rsidP="003D52AE">
      <w:pPr>
        <w:widowControl/>
        <w:tabs>
          <w:tab w:val="left" w:pos="-1180"/>
          <w:tab w:val="left" w:pos="-720"/>
          <w:tab w:val="left" w:pos="0"/>
          <w:tab w:val="left" w:pos="99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26.405(a)</w:t>
      </w:r>
      <w:r w:rsidR="0062027F" w:rsidRPr="00034EBC">
        <w:rPr>
          <w:rFonts w:ascii="Arial" w:hAnsi="Arial" w:cs="Arial"/>
          <w:sz w:val="22"/>
          <w:szCs w:val="22"/>
        </w:rPr>
        <w:t xml:space="preserve"> requires licensees and other entities who implement a FFD program under subpart K to perform drug and alcohol testing that complies with the requirements of </w:t>
      </w:r>
      <w:r w:rsidR="007C27B4">
        <w:rPr>
          <w:rFonts w:ascii="Arial" w:hAnsi="Arial" w:cs="Arial"/>
          <w:sz w:val="22"/>
          <w:szCs w:val="22"/>
        </w:rPr>
        <w:t>section</w:t>
      </w:r>
      <w:r w:rsidR="0062027F" w:rsidRPr="00034EBC">
        <w:rPr>
          <w:rFonts w:ascii="Arial" w:hAnsi="Arial" w:cs="Arial"/>
          <w:sz w:val="22"/>
          <w:szCs w:val="22"/>
        </w:rPr>
        <w:t xml:space="preserve"> 26.405.</w:t>
      </w:r>
      <w:r w:rsidR="0062027F" w:rsidRPr="00034EBC">
        <w:rPr>
          <w:rFonts w:ascii="Arial" w:hAnsi="Arial" w:cs="Arial"/>
          <w:sz w:val="22"/>
          <w:szCs w:val="22"/>
        </w:rPr>
        <w:tab/>
      </w:r>
    </w:p>
    <w:p w14:paraId="622E8422"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2D90067C"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26.405(b)</w:t>
      </w:r>
      <w:r w:rsidR="0062027F" w:rsidRPr="00034EBC">
        <w:rPr>
          <w:rFonts w:ascii="Arial" w:hAnsi="Arial" w:cs="Arial"/>
          <w:sz w:val="22"/>
          <w:szCs w:val="22"/>
        </w:rPr>
        <w:t xml:space="preserve"> provides that if a licensee or other entity elects to impose random testing for drugs and alcohol, the random testing must meet certain specified criteria. </w:t>
      </w:r>
    </w:p>
    <w:p w14:paraId="09559FBD"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34DDBD39"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26.405(c)(1)</w:t>
      </w:r>
      <w:r w:rsidR="0062027F" w:rsidRPr="00034EBC">
        <w:rPr>
          <w:rFonts w:ascii="Arial" w:hAnsi="Arial" w:cs="Arial"/>
          <w:sz w:val="22"/>
          <w:szCs w:val="22"/>
        </w:rPr>
        <w:t xml:space="preserve"> requires licensees to conduct pre-assignment testing before employees are assigned to construct safety- or security-related structures, systems, and components (SSCs) of nuclear power reactors.</w:t>
      </w:r>
    </w:p>
    <w:p w14:paraId="39B109F3"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57D78BBD"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26.405(c)(2) </w:t>
      </w:r>
      <w:r w:rsidR="0062027F" w:rsidRPr="00034EBC">
        <w:rPr>
          <w:rFonts w:ascii="Arial" w:hAnsi="Arial" w:cs="Arial"/>
          <w:sz w:val="22"/>
          <w:szCs w:val="22"/>
        </w:rPr>
        <w:t>requires licensees to conduct for-cause testing in response to an individual</w:t>
      </w:r>
      <w:r w:rsidR="00FD52B5">
        <w:rPr>
          <w:rFonts w:ascii="Arial" w:hAnsi="Arial" w:cs="Arial"/>
          <w:sz w:val="22"/>
          <w:szCs w:val="22"/>
        </w:rPr>
        <w:t>’</w:t>
      </w:r>
      <w:r w:rsidR="0062027F" w:rsidRPr="00034EBC">
        <w:rPr>
          <w:rFonts w:ascii="Arial" w:hAnsi="Arial" w:cs="Arial"/>
          <w:sz w:val="22"/>
          <w:szCs w:val="22"/>
        </w:rPr>
        <w:t>s observed behavior or physical condition indicating possible substance abuse or after receiving credible information that an individual is engaging in substance abuse.</w:t>
      </w:r>
    </w:p>
    <w:p w14:paraId="0318B10C"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654CD59A"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u w:val="single"/>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26.405(c)(3)</w:t>
      </w:r>
      <w:r w:rsidR="0062027F" w:rsidRPr="00034EBC">
        <w:rPr>
          <w:rFonts w:ascii="Arial" w:hAnsi="Arial" w:cs="Arial"/>
          <w:sz w:val="22"/>
          <w:szCs w:val="22"/>
        </w:rPr>
        <w:t xml:space="preserve"> requires licensees to conduct post-accident testing as soon as practical after an event involving human error committed by individuals specified in </w:t>
      </w:r>
      <w:r w:rsidR="007C27B4">
        <w:rPr>
          <w:rFonts w:ascii="Arial" w:hAnsi="Arial" w:cs="Arial"/>
          <w:sz w:val="22"/>
          <w:szCs w:val="22"/>
        </w:rPr>
        <w:t>section</w:t>
      </w:r>
      <w:r w:rsidR="00BB3A9C" w:rsidRPr="00034EBC">
        <w:rPr>
          <w:rFonts w:ascii="Arial" w:hAnsi="Arial" w:cs="Arial"/>
          <w:sz w:val="22"/>
          <w:szCs w:val="22"/>
        </w:rPr>
        <w:t xml:space="preserve"> </w:t>
      </w:r>
      <w:r w:rsidR="0062027F" w:rsidRPr="00034EBC">
        <w:rPr>
          <w:rFonts w:ascii="Arial" w:hAnsi="Arial" w:cs="Arial"/>
          <w:sz w:val="22"/>
          <w:szCs w:val="22"/>
        </w:rPr>
        <w:t xml:space="preserve">26.4(f), where the human error may have caused or contributed to the accident.  Licensees are required to test the individual(s) who committed the human error(s), but need not test individuals who were affected by the event but whose actions likely did not cause or contribute to the event, if the event resulted </w:t>
      </w:r>
      <w:r w:rsidR="0062027F" w:rsidRPr="00034EBC">
        <w:rPr>
          <w:rFonts w:ascii="Arial" w:hAnsi="Arial" w:cs="Arial"/>
          <w:sz w:val="22"/>
          <w:szCs w:val="22"/>
        </w:rPr>
        <w:lastRenderedPageBreak/>
        <w:t xml:space="preserve">in: a significant illness or personal injury to the individual to be tested or another individual, which within 4 hours after the event is recordable under the Department of Labor standards contained in 29 CFR 1904.7 and subsequent amendments thereto, and results in death, days away from work, restricted work, transfer to another job, medical treatment beyond first aid, loss of consciousness, or other significant illness or injury </w:t>
      </w:r>
      <w:proofErr w:type="spellStart"/>
      <w:r w:rsidR="0062027F" w:rsidRPr="00034EBC">
        <w:rPr>
          <w:rFonts w:ascii="Arial" w:hAnsi="Arial" w:cs="Arial"/>
          <w:sz w:val="22"/>
          <w:szCs w:val="22"/>
        </w:rPr>
        <w:t>as</w:t>
      </w:r>
      <w:proofErr w:type="spellEnd"/>
      <w:r w:rsidR="0062027F" w:rsidRPr="00034EBC">
        <w:rPr>
          <w:rFonts w:ascii="Arial" w:hAnsi="Arial" w:cs="Arial"/>
          <w:sz w:val="22"/>
          <w:szCs w:val="22"/>
        </w:rPr>
        <w:t xml:space="preserve"> diagnosed by a physician or other licensed health care professional, if it does not result in death, days away from work, restricted work or job transfer, medical treatment beyond first aid, or loss of consciousness; or if it results in significant damage to any safety- or security-related SSC.</w:t>
      </w:r>
    </w:p>
    <w:p w14:paraId="4FAB5049"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u w:val="single"/>
        </w:rPr>
      </w:pPr>
    </w:p>
    <w:p w14:paraId="7A33DB1B"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26.405(c</w:t>
      </w:r>
      <w:proofErr w:type="gramStart"/>
      <w:r w:rsidR="0062027F" w:rsidRPr="00034EBC">
        <w:rPr>
          <w:rFonts w:ascii="Arial" w:hAnsi="Arial" w:cs="Arial"/>
          <w:sz w:val="22"/>
          <w:szCs w:val="22"/>
          <w:u w:val="single"/>
        </w:rPr>
        <w:t>)(</w:t>
      </w:r>
      <w:proofErr w:type="gramEnd"/>
      <w:r w:rsidR="0062027F" w:rsidRPr="00034EBC">
        <w:rPr>
          <w:rFonts w:ascii="Arial" w:hAnsi="Arial" w:cs="Arial"/>
          <w:sz w:val="22"/>
          <w:szCs w:val="22"/>
          <w:u w:val="single"/>
        </w:rPr>
        <w:t>4)</w:t>
      </w:r>
      <w:r w:rsidR="0062027F" w:rsidRPr="00034EBC">
        <w:rPr>
          <w:rFonts w:ascii="Arial" w:hAnsi="Arial" w:cs="Arial"/>
          <w:sz w:val="22"/>
          <w:szCs w:val="22"/>
        </w:rPr>
        <w:t xml:space="preserve"> requires licensees to conduct follow-up testing as part of a follow-up plan to verify an individual</w:t>
      </w:r>
      <w:r w:rsidR="00F779BF" w:rsidRPr="00034EBC">
        <w:rPr>
          <w:rFonts w:ascii="Arial" w:hAnsi="Arial" w:cs="Arial"/>
          <w:sz w:val="22"/>
          <w:szCs w:val="22"/>
        </w:rPr>
        <w:t>’</w:t>
      </w:r>
      <w:r w:rsidR="0062027F" w:rsidRPr="00034EBC">
        <w:rPr>
          <w:rFonts w:ascii="Arial" w:hAnsi="Arial" w:cs="Arial"/>
          <w:sz w:val="22"/>
          <w:szCs w:val="22"/>
        </w:rPr>
        <w:t>s continued abstinence from substance abuse.</w:t>
      </w:r>
    </w:p>
    <w:p w14:paraId="32698BCD"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16250E05"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26.405(d)</w:t>
      </w:r>
      <w:r w:rsidR="0062027F" w:rsidRPr="00034EBC">
        <w:rPr>
          <w:rFonts w:ascii="Arial" w:hAnsi="Arial" w:cs="Arial"/>
          <w:sz w:val="22"/>
          <w:szCs w:val="22"/>
        </w:rPr>
        <w:t xml:space="preserve"> requires licensees and other entities to test for specified drugs, adulterants, and alcohol at the cutoff levels specified in Part 26 and requires urine specimens collected for drug testing to be subject to validity testing.</w:t>
      </w:r>
    </w:p>
    <w:p w14:paraId="2697816D"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1D4D0180"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26.405(e)</w:t>
      </w:r>
      <w:r w:rsidR="0062027F" w:rsidRPr="00034EBC">
        <w:rPr>
          <w:rFonts w:ascii="Arial" w:hAnsi="Arial" w:cs="Arial"/>
          <w:sz w:val="22"/>
          <w:szCs w:val="22"/>
        </w:rPr>
        <w:t xml:space="preserve"> requires the specimen collection and drug and alcohol testing procedures of FFD programs under Subpart K to protect the donor</w:t>
      </w:r>
      <w:r w:rsidR="00FD52B5">
        <w:rPr>
          <w:rFonts w:ascii="Arial" w:hAnsi="Arial" w:cs="Arial"/>
          <w:sz w:val="22"/>
          <w:szCs w:val="22"/>
        </w:rPr>
        <w:t>’</w:t>
      </w:r>
      <w:r w:rsidR="0062027F" w:rsidRPr="00034EBC">
        <w:rPr>
          <w:rFonts w:ascii="Arial" w:hAnsi="Arial" w:cs="Arial"/>
          <w:sz w:val="22"/>
          <w:szCs w:val="22"/>
        </w:rPr>
        <w:t>s privacy and the integrity of the specimen, and to implement stringent quality controls to ensure that test results are valid and attributable to the correct individual.  At the licensee</w:t>
      </w:r>
      <w:r w:rsidR="00F779BF" w:rsidRPr="00034EBC">
        <w:rPr>
          <w:rFonts w:ascii="Arial" w:hAnsi="Arial" w:cs="Arial"/>
          <w:sz w:val="22"/>
          <w:szCs w:val="22"/>
        </w:rPr>
        <w:t>’</w:t>
      </w:r>
      <w:r w:rsidR="0062027F" w:rsidRPr="00034EBC">
        <w:rPr>
          <w:rFonts w:ascii="Arial" w:hAnsi="Arial" w:cs="Arial"/>
          <w:sz w:val="22"/>
          <w:szCs w:val="22"/>
        </w:rPr>
        <w:t>s or other entity</w:t>
      </w:r>
      <w:r w:rsidR="00F779BF" w:rsidRPr="00034EBC">
        <w:rPr>
          <w:rFonts w:ascii="Arial" w:hAnsi="Arial" w:cs="Arial"/>
          <w:sz w:val="22"/>
          <w:szCs w:val="22"/>
        </w:rPr>
        <w:t>’</w:t>
      </w:r>
      <w:r w:rsidR="0062027F" w:rsidRPr="00034EBC">
        <w:rPr>
          <w:rFonts w:ascii="Arial" w:hAnsi="Arial" w:cs="Arial"/>
          <w:sz w:val="22"/>
          <w:szCs w:val="22"/>
        </w:rPr>
        <w:t>s discretion, specimen collections and alcohol testing may be conducted at a local hospital or other facility under the specimen collection and alcohol testing requirements of 49 CFR Part 40 and subsequent amendments thereto.</w:t>
      </w:r>
    </w:p>
    <w:p w14:paraId="2E3F493E"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4CE99CC6"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26.405(f)</w:t>
      </w:r>
      <w:r w:rsidR="0062027F" w:rsidRPr="00034EBC">
        <w:rPr>
          <w:rFonts w:ascii="Arial" w:hAnsi="Arial" w:cs="Arial"/>
          <w:sz w:val="22"/>
          <w:szCs w:val="22"/>
        </w:rPr>
        <w:t xml:space="preserve"> requires testing of urine specimens for drugs and validity, except validity screening and initial drug and validity tests that may be performed by </w:t>
      </w:r>
      <w:r w:rsidR="00FD52B5">
        <w:rPr>
          <w:rFonts w:ascii="Arial" w:hAnsi="Arial" w:cs="Arial"/>
          <w:sz w:val="22"/>
          <w:szCs w:val="22"/>
        </w:rPr>
        <w:t>LTFs</w:t>
      </w:r>
      <w:r w:rsidR="0062027F" w:rsidRPr="00034EBC">
        <w:rPr>
          <w:rFonts w:ascii="Arial" w:hAnsi="Arial" w:cs="Arial"/>
          <w:sz w:val="22"/>
          <w:szCs w:val="22"/>
        </w:rPr>
        <w:t>, must be performed in an HHS-certified laboratory.  Any initial drug test performed by a licensee or other entity must use an immunoassay that meets U.S. Food and Drug Administration requirements for commercial distribution.  Urine specimens that yield positive, adulterated, substituted, or invalid initial validity or drug test results must be subject to confirmatory testing by the HHS-certified laboratory, except for invalid specimens that cannot be tested.  Other specimens that yield positive initial drug test results must be subject to confirmatory testing by a laboratory that meets stringent quality control requirements that are comparable to those required for certification by the HHS.</w:t>
      </w:r>
    </w:p>
    <w:p w14:paraId="39303C2F"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0A81B244"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26.405(g)</w:t>
      </w:r>
      <w:r w:rsidR="0062027F" w:rsidRPr="00034EBC">
        <w:rPr>
          <w:rFonts w:ascii="Arial" w:hAnsi="Arial" w:cs="Arial"/>
          <w:sz w:val="22"/>
          <w:szCs w:val="22"/>
        </w:rPr>
        <w:t xml:space="preserve"> requires FFD programs under </w:t>
      </w:r>
      <w:r w:rsidR="00C83C67">
        <w:rPr>
          <w:rFonts w:ascii="Arial" w:hAnsi="Arial" w:cs="Arial"/>
          <w:sz w:val="22"/>
          <w:szCs w:val="22"/>
        </w:rPr>
        <w:t>Subpart K</w:t>
      </w:r>
      <w:r w:rsidR="0062027F" w:rsidRPr="00034EBC">
        <w:rPr>
          <w:rFonts w:ascii="Arial" w:hAnsi="Arial" w:cs="Arial"/>
          <w:sz w:val="22"/>
          <w:szCs w:val="22"/>
        </w:rPr>
        <w:t xml:space="preserve"> to provide for an MRO review of positive, adulterated, substituted, and invalid confirmatory drug and validity test results to determine whether the donor has violated the FFD policy, before reporting the results to the individual designated by the licensee or other entity to perform the suitability and fitness evaluations required under </w:t>
      </w:r>
      <w:r w:rsidR="007C27B4">
        <w:rPr>
          <w:rFonts w:ascii="Arial" w:hAnsi="Arial" w:cs="Arial"/>
          <w:sz w:val="22"/>
          <w:szCs w:val="22"/>
        </w:rPr>
        <w:t>section</w:t>
      </w:r>
      <w:r w:rsidR="0062027F" w:rsidRPr="00034EBC">
        <w:rPr>
          <w:rFonts w:ascii="Arial" w:hAnsi="Arial" w:cs="Arial"/>
          <w:sz w:val="22"/>
          <w:szCs w:val="22"/>
        </w:rPr>
        <w:t> 26.419.</w:t>
      </w:r>
    </w:p>
    <w:p w14:paraId="2CA0905A"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26CEA8A2" w14:textId="77777777" w:rsidR="0062027F" w:rsidRPr="00034EBC" w:rsidRDefault="0062027F" w:rsidP="003D52AE">
      <w:pPr>
        <w:widowControl/>
        <w:tabs>
          <w:tab w:val="left" w:pos="-1180"/>
          <w:tab w:val="left" w:pos="-720"/>
          <w:tab w:val="left" w:pos="450"/>
          <w:tab w:val="left" w:pos="990"/>
          <w:tab w:val="left" w:pos="2160"/>
        </w:tabs>
        <w:ind w:left="450"/>
        <w:rPr>
          <w:rFonts w:ascii="Arial" w:hAnsi="Arial" w:cs="Arial"/>
          <w:sz w:val="22"/>
          <w:szCs w:val="22"/>
        </w:rPr>
      </w:pPr>
      <w:r w:rsidRPr="00034EBC">
        <w:rPr>
          <w:rFonts w:ascii="Arial" w:hAnsi="Arial" w:cs="Arial"/>
          <w:sz w:val="22"/>
          <w:szCs w:val="22"/>
        </w:rPr>
        <w:t>The above ten requirements are necessary to ensure testing occurs under all necessary circumstances.  In order to ensure proper FFD is maintained testing must occur in pre-assignment, for cause, post</w:t>
      </w:r>
      <w:r w:rsidR="00F779BF" w:rsidRPr="00034EBC">
        <w:rPr>
          <w:rFonts w:ascii="Arial" w:hAnsi="Arial" w:cs="Arial"/>
          <w:sz w:val="22"/>
          <w:szCs w:val="22"/>
        </w:rPr>
        <w:t>-</w:t>
      </w:r>
      <w:r w:rsidRPr="00034EBC">
        <w:rPr>
          <w:rFonts w:ascii="Arial" w:hAnsi="Arial" w:cs="Arial"/>
          <w:sz w:val="22"/>
          <w:szCs w:val="22"/>
        </w:rPr>
        <w:t xml:space="preserve">accident, </w:t>
      </w:r>
      <w:r w:rsidR="00D1760C" w:rsidRPr="00034EBC">
        <w:rPr>
          <w:rFonts w:ascii="Arial" w:hAnsi="Arial" w:cs="Arial"/>
          <w:sz w:val="22"/>
          <w:szCs w:val="22"/>
        </w:rPr>
        <w:t>follow-up</w:t>
      </w:r>
      <w:r w:rsidRPr="00034EBC">
        <w:rPr>
          <w:rFonts w:ascii="Arial" w:hAnsi="Arial" w:cs="Arial"/>
          <w:sz w:val="22"/>
          <w:szCs w:val="22"/>
        </w:rPr>
        <w:t>, and random circumstances.  These requirements also are necessary to ensure that specimens are tested for the specified drugs and that the testing is conducted properly.</w:t>
      </w:r>
    </w:p>
    <w:p w14:paraId="612823D2"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5BF30861"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26.406(a), (b), and (d)</w:t>
      </w:r>
      <w:r w:rsidR="0062027F" w:rsidRPr="00034EBC">
        <w:rPr>
          <w:rFonts w:ascii="Arial" w:hAnsi="Arial" w:cs="Arial"/>
          <w:sz w:val="22"/>
          <w:szCs w:val="22"/>
        </w:rPr>
        <w:t xml:space="preserve"> require licensees and other entities that do not implement random testing under </w:t>
      </w:r>
      <w:r w:rsidR="007C27B4">
        <w:rPr>
          <w:rFonts w:ascii="Arial" w:hAnsi="Arial" w:cs="Arial"/>
          <w:sz w:val="22"/>
          <w:szCs w:val="22"/>
        </w:rPr>
        <w:t>section</w:t>
      </w:r>
      <w:r w:rsidR="00F319D4" w:rsidRPr="00034EBC">
        <w:rPr>
          <w:rFonts w:ascii="Arial" w:hAnsi="Arial" w:cs="Arial"/>
          <w:sz w:val="22"/>
          <w:szCs w:val="22"/>
        </w:rPr>
        <w:t xml:space="preserve"> </w:t>
      </w:r>
      <w:r w:rsidR="0062027F" w:rsidRPr="00034EBC">
        <w:rPr>
          <w:rFonts w:ascii="Arial" w:hAnsi="Arial" w:cs="Arial"/>
          <w:sz w:val="22"/>
          <w:szCs w:val="22"/>
        </w:rPr>
        <w:t xml:space="preserve">26.405(b) to establish a fitness monitoring program to deter substance abuse and detect indications of possible use, sale, or possession of illegal drugs; use or possession of alcohol on site or while on duty; or impairment from any cause that if left unattended may result in a risk to public health and safety or the common defense and security.  To ensure </w:t>
      </w:r>
      <w:r w:rsidR="0062027F" w:rsidRPr="00034EBC">
        <w:rPr>
          <w:rFonts w:ascii="Arial" w:hAnsi="Arial" w:cs="Arial"/>
          <w:sz w:val="22"/>
          <w:szCs w:val="22"/>
        </w:rPr>
        <w:lastRenderedPageBreak/>
        <w:t xml:space="preserve">that the fitness of individuals is monitored effectively, licensees and other entities must consider the number and placement of monitors required, the necessary ratio of monitors to individuals specified in </w:t>
      </w:r>
      <w:r w:rsidR="007C27B4">
        <w:rPr>
          <w:rFonts w:ascii="Arial" w:hAnsi="Arial" w:cs="Arial"/>
          <w:sz w:val="22"/>
          <w:szCs w:val="22"/>
        </w:rPr>
        <w:t>section</w:t>
      </w:r>
      <w:r w:rsidR="0062027F" w:rsidRPr="00034EBC">
        <w:rPr>
          <w:rFonts w:ascii="Arial" w:hAnsi="Arial" w:cs="Arial"/>
          <w:sz w:val="22"/>
          <w:szCs w:val="22"/>
        </w:rPr>
        <w:t xml:space="preserve"> 26.4(f), and the frequency with which observations must be conducted.</w:t>
      </w:r>
    </w:p>
    <w:p w14:paraId="159549F5"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1B42F1E1"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26.406(c)</w:t>
      </w:r>
      <w:r w:rsidR="0062027F" w:rsidRPr="00034EBC">
        <w:rPr>
          <w:rFonts w:ascii="Arial" w:hAnsi="Arial" w:cs="Arial"/>
          <w:sz w:val="22"/>
          <w:szCs w:val="22"/>
        </w:rPr>
        <w:t xml:space="preserve"> requires licensees and other entities that do not elect to establish a random testing program to establish instead a fitness monitoring program and to establish procedures that fitness monitors shall follow and to train the monitors to implement the program.</w:t>
      </w:r>
    </w:p>
    <w:p w14:paraId="72460F37"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04C29FF4" w14:textId="77777777" w:rsidR="0062027F" w:rsidRPr="00034EBC" w:rsidRDefault="0062027F" w:rsidP="003D52AE">
      <w:pPr>
        <w:widowControl/>
        <w:tabs>
          <w:tab w:val="left" w:pos="-1180"/>
          <w:tab w:val="left" w:pos="-720"/>
          <w:tab w:val="left" w:pos="450"/>
          <w:tab w:val="left" w:pos="990"/>
          <w:tab w:val="left" w:pos="2160"/>
        </w:tabs>
        <w:ind w:left="450"/>
        <w:rPr>
          <w:rFonts w:ascii="Arial" w:hAnsi="Arial" w:cs="Arial"/>
          <w:sz w:val="22"/>
          <w:szCs w:val="22"/>
        </w:rPr>
      </w:pPr>
      <w:r w:rsidRPr="00034EBC">
        <w:rPr>
          <w:rFonts w:ascii="Arial" w:hAnsi="Arial" w:cs="Arial"/>
          <w:sz w:val="22"/>
          <w:szCs w:val="22"/>
        </w:rPr>
        <w:t xml:space="preserve">The above two requirements are necessary to ensure that fitness monitors know and understand the procedures established for the fitness monitoring program if the licensee or other entity elects to establish a fitness monitoring program.  The preparation of the fitness monitoring policy and procedures is covered by </w:t>
      </w:r>
      <w:r w:rsidR="007C27B4">
        <w:rPr>
          <w:rFonts w:ascii="Arial" w:hAnsi="Arial" w:cs="Arial"/>
          <w:sz w:val="22"/>
          <w:szCs w:val="22"/>
        </w:rPr>
        <w:t>section</w:t>
      </w:r>
      <w:r w:rsidRPr="00034EBC">
        <w:rPr>
          <w:rFonts w:ascii="Arial" w:hAnsi="Arial" w:cs="Arial"/>
          <w:sz w:val="22"/>
          <w:szCs w:val="22"/>
        </w:rPr>
        <w:t> 26.403.</w:t>
      </w:r>
    </w:p>
    <w:p w14:paraId="397F0791"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59521ACB"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u w:val="single"/>
        </w:rPr>
        <w:t>Section 26.407</w:t>
      </w:r>
      <w:r w:rsidRPr="00034EBC">
        <w:rPr>
          <w:rFonts w:ascii="Arial" w:hAnsi="Arial" w:cs="Arial"/>
          <w:sz w:val="22"/>
          <w:szCs w:val="22"/>
        </w:rPr>
        <w:t xml:space="preserve"> requires that while the individuals specified in </w:t>
      </w:r>
      <w:r w:rsidR="007C27B4">
        <w:rPr>
          <w:rFonts w:ascii="Arial" w:hAnsi="Arial" w:cs="Arial"/>
          <w:sz w:val="22"/>
          <w:szCs w:val="22"/>
        </w:rPr>
        <w:t>section</w:t>
      </w:r>
      <w:r w:rsidRPr="00034EBC">
        <w:rPr>
          <w:rFonts w:ascii="Arial" w:hAnsi="Arial" w:cs="Arial"/>
          <w:sz w:val="22"/>
          <w:szCs w:val="22"/>
        </w:rPr>
        <w:t xml:space="preserve"> 26.4(f) are constructing safety- or security-related SSCs, licensees and other entities shall ensure that these individuals are subject to behavioral observation, except if the licensee or other entity has implemented a fitness monitoring program under </w:t>
      </w:r>
      <w:r w:rsidR="007C27B4">
        <w:rPr>
          <w:rFonts w:ascii="Arial" w:hAnsi="Arial" w:cs="Arial"/>
          <w:sz w:val="22"/>
          <w:szCs w:val="22"/>
        </w:rPr>
        <w:t>section</w:t>
      </w:r>
      <w:r w:rsidRPr="00034EBC">
        <w:rPr>
          <w:rFonts w:ascii="Arial" w:hAnsi="Arial" w:cs="Arial"/>
          <w:sz w:val="22"/>
          <w:szCs w:val="22"/>
        </w:rPr>
        <w:t xml:space="preserve"> 26.406.  This requirement is necessary to ensure that if licensees and other entities elect to implement a random drug and alcohol testing program under </w:t>
      </w:r>
      <w:r w:rsidR="007C27B4">
        <w:rPr>
          <w:rFonts w:ascii="Arial" w:hAnsi="Arial" w:cs="Arial"/>
          <w:sz w:val="22"/>
          <w:szCs w:val="22"/>
        </w:rPr>
        <w:t>section</w:t>
      </w:r>
      <w:r w:rsidR="00F319D4" w:rsidRPr="00034EBC">
        <w:rPr>
          <w:rFonts w:ascii="Arial" w:hAnsi="Arial" w:cs="Arial"/>
          <w:sz w:val="22"/>
          <w:szCs w:val="22"/>
        </w:rPr>
        <w:t xml:space="preserve"> </w:t>
      </w:r>
      <w:r w:rsidRPr="00034EBC">
        <w:rPr>
          <w:rFonts w:ascii="Arial" w:hAnsi="Arial" w:cs="Arial"/>
          <w:sz w:val="22"/>
          <w:szCs w:val="22"/>
        </w:rPr>
        <w:t>26.405, they also implement behavioral observation under this section to deter substance abuse and detect indications of possible use, sale, or possession of illegal drugs, use or possession of alcohol on site, and impairment from any cause that if left unattended may result in a risk to public health and safety or the common defense and security.</w:t>
      </w:r>
    </w:p>
    <w:p w14:paraId="3DDAC4C6"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0CBBB068"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26.411(a)</w:t>
      </w:r>
      <w:r w:rsidR="0062027F" w:rsidRPr="00034EBC">
        <w:rPr>
          <w:rFonts w:ascii="Arial" w:hAnsi="Arial" w:cs="Arial"/>
          <w:sz w:val="22"/>
          <w:szCs w:val="22"/>
        </w:rPr>
        <w:t xml:space="preserve"> requires licensees and other entities that collect personal information about an individual for the purpose of complying with </w:t>
      </w:r>
      <w:r w:rsidR="00C83C67">
        <w:rPr>
          <w:rFonts w:ascii="Arial" w:hAnsi="Arial" w:cs="Arial"/>
          <w:sz w:val="22"/>
          <w:szCs w:val="22"/>
        </w:rPr>
        <w:t>Subpart K</w:t>
      </w:r>
      <w:r w:rsidR="00C83C67" w:rsidRPr="00034EBC">
        <w:rPr>
          <w:rFonts w:ascii="Arial" w:hAnsi="Arial" w:cs="Arial"/>
          <w:sz w:val="22"/>
          <w:szCs w:val="22"/>
        </w:rPr>
        <w:t xml:space="preserve"> </w:t>
      </w:r>
      <w:r w:rsidR="0062027F" w:rsidRPr="00034EBC">
        <w:rPr>
          <w:rFonts w:ascii="Arial" w:hAnsi="Arial" w:cs="Arial"/>
          <w:sz w:val="22"/>
          <w:szCs w:val="22"/>
        </w:rPr>
        <w:t>to establish and maintain a system of files and procedures to protect the personal information.  FFD programs shall maintain and use such records with the highest regard for individual privacy.</w:t>
      </w:r>
    </w:p>
    <w:p w14:paraId="176B3C68"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07F92538"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26.411(b)</w:t>
      </w:r>
      <w:r w:rsidR="0062027F" w:rsidRPr="00034EBC">
        <w:rPr>
          <w:rFonts w:ascii="Arial" w:hAnsi="Arial" w:cs="Arial"/>
          <w:sz w:val="22"/>
          <w:szCs w:val="22"/>
        </w:rPr>
        <w:t xml:space="preserve"> requires licensees and other entities to obtain a signed consent that authorizes the disclosure of the personal information collected and maintained under </w:t>
      </w:r>
      <w:r w:rsidR="00C83C67">
        <w:rPr>
          <w:rFonts w:ascii="Arial" w:hAnsi="Arial" w:cs="Arial"/>
          <w:sz w:val="22"/>
          <w:szCs w:val="22"/>
        </w:rPr>
        <w:t>Subpart K</w:t>
      </w:r>
      <w:r w:rsidR="00C83C67" w:rsidRPr="00034EBC">
        <w:rPr>
          <w:rFonts w:ascii="Arial" w:hAnsi="Arial" w:cs="Arial"/>
          <w:sz w:val="22"/>
          <w:szCs w:val="22"/>
        </w:rPr>
        <w:t xml:space="preserve"> </w:t>
      </w:r>
      <w:r w:rsidR="0062027F" w:rsidRPr="00034EBC">
        <w:rPr>
          <w:rFonts w:ascii="Arial" w:hAnsi="Arial" w:cs="Arial"/>
          <w:sz w:val="22"/>
          <w:szCs w:val="22"/>
        </w:rPr>
        <w:t>before disclosing the personal information, except for certain specified disclosures.</w:t>
      </w:r>
    </w:p>
    <w:p w14:paraId="7C159B19"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63EC1267" w14:textId="77777777" w:rsidR="0062027F" w:rsidRPr="00034EBC" w:rsidRDefault="0062027F" w:rsidP="003D52AE">
      <w:pPr>
        <w:widowControl/>
        <w:tabs>
          <w:tab w:val="left" w:pos="-1180"/>
          <w:tab w:val="left" w:pos="-720"/>
          <w:tab w:val="left" w:pos="450"/>
          <w:tab w:val="left" w:pos="990"/>
          <w:tab w:val="left" w:pos="2160"/>
        </w:tabs>
        <w:ind w:left="450"/>
        <w:rPr>
          <w:rFonts w:ascii="Arial" w:hAnsi="Arial" w:cs="Arial"/>
          <w:sz w:val="22"/>
          <w:szCs w:val="22"/>
        </w:rPr>
      </w:pPr>
      <w:r w:rsidRPr="00034EBC">
        <w:rPr>
          <w:rFonts w:ascii="Arial" w:hAnsi="Arial" w:cs="Arial"/>
          <w:sz w:val="22"/>
          <w:szCs w:val="22"/>
        </w:rPr>
        <w:t>The above two information collection requirements are necessary to ensure the protection of personal information collected and maintained about individuals, and to ensure that such information is not disclosed to persons other than assigned MROs, other licensees legitimately seeking the information as required by Part 26 for employment decisions and who have obtained a release from current or prospective employees or C/V personnel, NRC representatives, appropriate law enforcement officials, the individual subject or his or her representative, or those licensee personnel who have a need to have access to the information in performing assigned duties.</w:t>
      </w:r>
    </w:p>
    <w:p w14:paraId="728AF13A"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575528EB" w14:textId="3CEB8AF0" w:rsidR="0062027F" w:rsidRPr="00034EBC" w:rsidRDefault="00A35700"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26.413</w:t>
      </w:r>
      <w:r w:rsidR="0062027F" w:rsidRPr="00034EBC">
        <w:rPr>
          <w:rFonts w:ascii="Arial" w:hAnsi="Arial" w:cs="Arial"/>
          <w:sz w:val="22"/>
          <w:szCs w:val="22"/>
        </w:rPr>
        <w:t xml:space="preserve"> requires licensees and other entities that implement a</w:t>
      </w:r>
      <w:r w:rsidR="008C007D">
        <w:rPr>
          <w:rFonts w:ascii="Arial" w:hAnsi="Arial" w:cs="Arial"/>
          <w:sz w:val="22"/>
          <w:szCs w:val="22"/>
        </w:rPr>
        <w:t>n</w:t>
      </w:r>
      <w:r w:rsidR="0062027F" w:rsidRPr="00034EBC">
        <w:rPr>
          <w:rFonts w:ascii="Arial" w:hAnsi="Arial" w:cs="Arial"/>
          <w:sz w:val="22"/>
          <w:szCs w:val="22"/>
        </w:rPr>
        <w:t xml:space="preserve"> FFD program to establish and implement procedures for the review of a determination that an individual in </w:t>
      </w:r>
      <w:r w:rsidR="007C27B4">
        <w:rPr>
          <w:rFonts w:ascii="Arial" w:hAnsi="Arial" w:cs="Arial"/>
          <w:sz w:val="22"/>
          <w:szCs w:val="22"/>
        </w:rPr>
        <w:t>section</w:t>
      </w:r>
      <w:r w:rsidR="00F319D4" w:rsidRPr="00034EBC">
        <w:rPr>
          <w:rFonts w:ascii="Arial" w:hAnsi="Arial" w:cs="Arial"/>
          <w:sz w:val="22"/>
          <w:szCs w:val="22"/>
        </w:rPr>
        <w:t xml:space="preserve"> </w:t>
      </w:r>
      <w:r w:rsidR="0062027F" w:rsidRPr="00034EBC">
        <w:rPr>
          <w:rFonts w:ascii="Arial" w:hAnsi="Arial" w:cs="Arial"/>
          <w:sz w:val="22"/>
          <w:szCs w:val="22"/>
        </w:rPr>
        <w:t xml:space="preserve">26.4(f) has violated the FFD policy.  The procedure must provide for an objective and impartial review of the facts related to the determination that the individual has violated the FFD policy.  These requirements are necessary to ensure that there are written procedures that specify how each FFD program ensures that the criteria for determining that an individual has violated FFD policy have been met and will provide individuals with a specified process for reviewing and appealing determinations that the individual has violated FFD policy.  The requirements are necessary to ensure that the due process rights of individuals who are subject to the rule are protected by </w:t>
      </w:r>
      <w:r w:rsidR="0062027F" w:rsidRPr="00034EBC">
        <w:rPr>
          <w:rFonts w:ascii="Arial" w:hAnsi="Arial" w:cs="Arial"/>
          <w:sz w:val="22"/>
          <w:szCs w:val="22"/>
        </w:rPr>
        <w:lastRenderedPageBreak/>
        <w:t xml:space="preserve">informing them with sufficient detail about licensee review procedures, what is expected of the individual, and what consequences may result from a lack of adherence to the policy.  These requirements also partially meet the legal necessity of proving </w:t>
      </w:r>
      <w:r w:rsidR="00AC3AEC">
        <w:rPr>
          <w:rFonts w:ascii="Arial" w:hAnsi="Arial" w:cs="Arial"/>
          <w:sz w:val="22"/>
          <w:szCs w:val="22"/>
        </w:rPr>
        <w:t>“</w:t>
      </w:r>
      <w:r w:rsidR="0062027F" w:rsidRPr="00034EBC">
        <w:rPr>
          <w:rFonts w:ascii="Arial" w:hAnsi="Arial" w:cs="Arial"/>
          <w:sz w:val="22"/>
          <w:szCs w:val="22"/>
        </w:rPr>
        <w:t>prior notice</w:t>
      </w:r>
      <w:r w:rsidR="00AC3AEC">
        <w:rPr>
          <w:rFonts w:ascii="Arial" w:hAnsi="Arial" w:cs="Arial"/>
          <w:sz w:val="22"/>
          <w:szCs w:val="22"/>
        </w:rPr>
        <w:t>”</w:t>
      </w:r>
      <w:r w:rsidR="0062027F" w:rsidRPr="00034EBC">
        <w:rPr>
          <w:rFonts w:ascii="Arial" w:hAnsi="Arial" w:cs="Arial"/>
          <w:sz w:val="22"/>
          <w:szCs w:val="22"/>
        </w:rPr>
        <w:t xml:space="preserve"> and having the review process documented for evidence in legal proceedings.</w:t>
      </w:r>
    </w:p>
    <w:p w14:paraId="790F9A1B"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6697FCBC" w14:textId="77777777" w:rsidR="0062027F" w:rsidRPr="00034EBC" w:rsidRDefault="00A35700"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26.415(a)</w:t>
      </w:r>
      <w:r w:rsidR="0062027F" w:rsidRPr="00034EBC">
        <w:rPr>
          <w:rFonts w:ascii="Arial" w:hAnsi="Arial" w:cs="Arial"/>
          <w:sz w:val="22"/>
          <w:szCs w:val="22"/>
        </w:rPr>
        <w:t xml:space="preserve"> requires licensees and other entities to ensure that audits are performed to assure the continuing effectiveness of the FFD program, including FFD program elements that are provided by C/Vs, and the FFD programs of C/Vs that are accepted by the licensee or other entity.  The requirements for audit documentation, maintenance of audit records, and access to audit information are necessary to help ensure identification and resolution of program weaknesses and to help licensees and other entities, including C/Vs and HHS-certified laboratories, determine what corrective actions are necessary and carry out necessary corrective actions.  These requirements help to ensure that necessary information is available for NRC inspections.</w:t>
      </w:r>
    </w:p>
    <w:p w14:paraId="6FC7AD1C"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5A48EBD4"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26.417(a)</w:t>
      </w:r>
      <w:r w:rsidR="0062027F" w:rsidRPr="00034EBC">
        <w:rPr>
          <w:rFonts w:ascii="Arial" w:hAnsi="Arial" w:cs="Arial"/>
          <w:sz w:val="22"/>
          <w:szCs w:val="22"/>
        </w:rPr>
        <w:t xml:space="preserve"> requires FFD programs under </w:t>
      </w:r>
      <w:r w:rsidR="00C83C67">
        <w:rPr>
          <w:rFonts w:ascii="Arial" w:hAnsi="Arial" w:cs="Arial"/>
          <w:sz w:val="22"/>
          <w:szCs w:val="22"/>
        </w:rPr>
        <w:t>Subpart K</w:t>
      </w:r>
      <w:r w:rsidR="00C83C67" w:rsidRPr="00034EBC">
        <w:rPr>
          <w:rFonts w:ascii="Arial" w:hAnsi="Arial" w:cs="Arial"/>
          <w:sz w:val="22"/>
          <w:szCs w:val="22"/>
        </w:rPr>
        <w:t xml:space="preserve"> </w:t>
      </w:r>
      <w:r w:rsidR="0062027F" w:rsidRPr="00034EBC">
        <w:rPr>
          <w:rFonts w:ascii="Arial" w:hAnsi="Arial" w:cs="Arial"/>
          <w:sz w:val="22"/>
          <w:szCs w:val="22"/>
        </w:rPr>
        <w:t>to ensure that records pertaining to the administration of the program, which may be stored and archived electronically, are maintained so that they are available for NRC inspection purposes and for any legal proceedings resulting from the administration of the program.</w:t>
      </w:r>
    </w:p>
    <w:p w14:paraId="3A8C0A25"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296DF706"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26.417(b</w:t>
      </w:r>
      <w:proofErr w:type="gramStart"/>
      <w:r w:rsidR="0062027F" w:rsidRPr="00034EBC">
        <w:rPr>
          <w:rFonts w:ascii="Arial" w:hAnsi="Arial" w:cs="Arial"/>
          <w:sz w:val="22"/>
          <w:szCs w:val="22"/>
          <w:u w:val="single"/>
        </w:rPr>
        <w:t>)(</w:t>
      </w:r>
      <w:proofErr w:type="gramEnd"/>
      <w:r w:rsidR="0062027F" w:rsidRPr="00034EBC">
        <w:rPr>
          <w:rFonts w:ascii="Arial" w:hAnsi="Arial" w:cs="Arial"/>
          <w:sz w:val="22"/>
          <w:szCs w:val="22"/>
          <w:u w:val="single"/>
        </w:rPr>
        <w:t>1)</w:t>
      </w:r>
      <w:r w:rsidR="0062027F" w:rsidRPr="00034EBC">
        <w:rPr>
          <w:rFonts w:ascii="Arial" w:hAnsi="Arial" w:cs="Arial"/>
          <w:sz w:val="22"/>
          <w:szCs w:val="22"/>
        </w:rPr>
        <w:t xml:space="preserve"> requires licensees and other entities who implement FFD programs to make reports to the NRC Operations Center by telephone within 24 hours after the licensee or other entity discovers any intentional act that casts doubt on the integrity of the FFD program and any programmatic failure, degradation, or discovered vulnerability of the FFD program that may permit undetected drug or alcohol use or abuse by individuals who are subject to </w:t>
      </w:r>
      <w:r w:rsidR="00C83C67">
        <w:rPr>
          <w:rFonts w:ascii="Arial" w:hAnsi="Arial" w:cs="Arial"/>
          <w:sz w:val="22"/>
          <w:szCs w:val="22"/>
        </w:rPr>
        <w:t>Subpart K</w:t>
      </w:r>
      <w:r w:rsidR="0062027F" w:rsidRPr="00034EBC">
        <w:rPr>
          <w:rFonts w:ascii="Arial" w:hAnsi="Arial" w:cs="Arial"/>
          <w:sz w:val="22"/>
          <w:szCs w:val="22"/>
        </w:rPr>
        <w:t xml:space="preserve">.  These events must be reported under </w:t>
      </w:r>
      <w:r w:rsidR="00C83C67">
        <w:rPr>
          <w:rFonts w:ascii="Arial" w:hAnsi="Arial" w:cs="Arial"/>
          <w:sz w:val="22"/>
          <w:szCs w:val="22"/>
        </w:rPr>
        <w:t>Subpart K</w:t>
      </w:r>
      <w:r w:rsidR="0062027F" w:rsidRPr="00034EBC">
        <w:rPr>
          <w:rFonts w:ascii="Arial" w:hAnsi="Arial" w:cs="Arial"/>
          <w:sz w:val="22"/>
          <w:szCs w:val="22"/>
        </w:rPr>
        <w:t>, rather than under the provisions of 10 CFR 73.71, because the events are associated with FFD programs at construction sites.</w:t>
      </w:r>
    </w:p>
    <w:p w14:paraId="7AAA62E3"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75A0AA21"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26.417(b</w:t>
      </w:r>
      <w:proofErr w:type="gramStart"/>
      <w:r w:rsidR="0062027F" w:rsidRPr="00034EBC">
        <w:rPr>
          <w:rFonts w:ascii="Arial" w:hAnsi="Arial" w:cs="Arial"/>
          <w:sz w:val="22"/>
          <w:szCs w:val="22"/>
          <w:u w:val="single"/>
        </w:rPr>
        <w:t>)(</w:t>
      </w:r>
      <w:proofErr w:type="gramEnd"/>
      <w:r w:rsidR="0062027F" w:rsidRPr="00034EBC">
        <w:rPr>
          <w:rFonts w:ascii="Arial" w:hAnsi="Arial" w:cs="Arial"/>
          <w:sz w:val="22"/>
          <w:szCs w:val="22"/>
          <w:u w:val="single"/>
        </w:rPr>
        <w:t>2)</w:t>
      </w:r>
      <w:r w:rsidR="0062027F" w:rsidRPr="00034EBC">
        <w:rPr>
          <w:rFonts w:ascii="Arial" w:hAnsi="Arial" w:cs="Arial"/>
          <w:sz w:val="22"/>
          <w:szCs w:val="22"/>
        </w:rPr>
        <w:t xml:space="preserve"> requires licensees and other entities who implement FFD programs to make annual program performance reports for the FFD program.</w:t>
      </w:r>
    </w:p>
    <w:p w14:paraId="2FABA402"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66BFA97B" w14:textId="77777777" w:rsidR="0062027F" w:rsidRPr="00034EBC" w:rsidRDefault="0062027F" w:rsidP="003D52AE">
      <w:pPr>
        <w:widowControl/>
        <w:tabs>
          <w:tab w:val="left" w:pos="-1180"/>
          <w:tab w:val="left" w:pos="-720"/>
          <w:tab w:val="left" w:pos="450"/>
          <w:tab w:val="left" w:pos="990"/>
          <w:tab w:val="left" w:pos="2160"/>
        </w:tabs>
        <w:ind w:left="450"/>
        <w:rPr>
          <w:rFonts w:ascii="Arial" w:hAnsi="Arial" w:cs="Arial"/>
          <w:sz w:val="22"/>
          <w:szCs w:val="22"/>
        </w:rPr>
      </w:pPr>
      <w:r w:rsidRPr="00034EBC">
        <w:rPr>
          <w:rFonts w:ascii="Arial" w:hAnsi="Arial" w:cs="Arial"/>
          <w:sz w:val="22"/>
          <w:szCs w:val="22"/>
        </w:rPr>
        <w:t>The above three requirements are necessary to ensure that records are maintained by licensees and other entities that maintain collection sites and/or testing facilities, and by laboratories certified by HHS that provide services to licensees and other entities, that demonstrate that drug and alcohol testing requirements are implemented properly.  Such records are generally consistent with the requirements for HHS-certified laboratories in the HHS Guidelines, as well as with usual and customary business practices for such laboratories.  These records are also necessary to enable licensees and other entities to review and correct any problems in implementing FFD drug and alcohol testing programs, and to enable the NRC to inspect the licensees</w:t>
      </w:r>
      <w:r w:rsidR="00FD52B5">
        <w:rPr>
          <w:rFonts w:ascii="Arial" w:hAnsi="Arial" w:cs="Arial"/>
          <w:sz w:val="22"/>
          <w:szCs w:val="22"/>
        </w:rPr>
        <w:t>’</w:t>
      </w:r>
      <w:r w:rsidRPr="00034EBC">
        <w:rPr>
          <w:rFonts w:ascii="Arial" w:hAnsi="Arial" w:cs="Arial"/>
          <w:sz w:val="22"/>
          <w:szCs w:val="22"/>
        </w:rPr>
        <w:t xml:space="preserve"> and other entities</w:t>
      </w:r>
      <w:r w:rsidR="00FD52B5">
        <w:rPr>
          <w:rFonts w:ascii="Arial" w:hAnsi="Arial" w:cs="Arial"/>
          <w:sz w:val="22"/>
          <w:szCs w:val="22"/>
        </w:rPr>
        <w:t>’</w:t>
      </w:r>
      <w:r w:rsidRPr="00034EBC">
        <w:rPr>
          <w:rFonts w:ascii="Arial" w:hAnsi="Arial" w:cs="Arial"/>
          <w:sz w:val="22"/>
          <w:szCs w:val="22"/>
        </w:rPr>
        <w:t xml:space="preserve"> drug and alcohol testing programs.  This section groups recordkeeping requirements that apply to collection sites, testing facilities, and laboratories certified by HHS that provide services to licensees or other entities in one section in the rule, in order to improve clarity in the organization of the rule and to respond to requests from stakeholders.</w:t>
      </w:r>
    </w:p>
    <w:p w14:paraId="61D5BBD5"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5F93C6A6" w14:textId="77777777" w:rsidR="0062027F" w:rsidRPr="00034EBC" w:rsidRDefault="0062027F" w:rsidP="003D52AE">
      <w:pPr>
        <w:widowControl/>
        <w:tabs>
          <w:tab w:val="left" w:pos="-1180"/>
          <w:tab w:val="left" w:pos="-720"/>
          <w:tab w:val="left" w:pos="450"/>
          <w:tab w:val="left" w:pos="990"/>
          <w:tab w:val="left" w:pos="2160"/>
        </w:tabs>
        <w:ind w:left="450"/>
        <w:rPr>
          <w:rFonts w:ascii="Arial" w:hAnsi="Arial" w:cs="Arial"/>
          <w:sz w:val="22"/>
          <w:szCs w:val="22"/>
        </w:rPr>
      </w:pPr>
      <w:r w:rsidRPr="00034EBC">
        <w:rPr>
          <w:rFonts w:ascii="Arial" w:hAnsi="Arial" w:cs="Arial"/>
          <w:sz w:val="22"/>
          <w:szCs w:val="22"/>
        </w:rPr>
        <w:t xml:space="preserve">These requirements are also necessary to ensure that licensees and other entities provide information about significant violations of FFD policy, testing errors, and other events affecting the performance of their FFD programs, including fatigue management, which will enable the NRC to ensure that those programs are adequately protecting public health and safety, common defense, and security.  These reports are necessary to enable licensees </w:t>
      </w:r>
      <w:r w:rsidRPr="00034EBC">
        <w:rPr>
          <w:rFonts w:ascii="Arial" w:hAnsi="Arial" w:cs="Arial"/>
          <w:sz w:val="22"/>
          <w:szCs w:val="22"/>
        </w:rPr>
        <w:lastRenderedPageBreak/>
        <w:t>and other entities to review and correct any problems in implementing FFD programs, and to enable the NRC to inspect the licensee</w:t>
      </w:r>
      <w:r w:rsidR="00FD52B5">
        <w:rPr>
          <w:rFonts w:ascii="Arial" w:hAnsi="Arial" w:cs="Arial"/>
          <w:sz w:val="22"/>
          <w:szCs w:val="22"/>
        </w:rPr>
        <w:t>’</w:t>
      </w:r>
      <w:r w:rsidRPr="00034EBC">
        <w:rPr>
          <w:rFonts w:ascii="Arial" w:hAnsi="Arial" w:cs="Arial"/>
          <w:sz w:val="22"/>
          <w:szCs w:val="22"/>
        </w:rPr>
        <w:t>s and other entities</w:t>
      </w:r>
      <w:r w:rsidR="00FD52B5">
        <w:rPr>
          <w:rFonts w:ascii="Arial" w:hAnsi="Arial" w:cs="Arial"/>
          <w:sz w:val="22"/>
          <w:szCs w:val="22"/>
        </w:rPr>
        <w:t>’</w:t>
      </w:r>
      <w:r w:rsidRPr="00034EBC">
        <w:rPr>
          <w:rFonts w:ascii="Arial" w:hAnsi="Arial" w:cs="Arial"/>
          <w:sz w:val="22"/>
          <w:szCs w:val="22"/>
        </w:rPr>
        <w:t xml:space="preserve"> FFD programs and to obtain information necessary to evaluate the effectiveness of the FFD programs.  Collection of information pertaining to significant FFD events is necessary to permit evaluations of events that might become problems and that may require timely response by the NRC staff to ensure that the health and safety of the public is not endangered.</w:t>
      </w:r>
    </w:p>
    <w:p w14:paraId="4338BA34"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724C25F1"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Section 26.419</w:t>
      </w:r>
      <w:r w:rsidRPr="00034EBC">
        <w:rPr>
          <w:rFonts w:ascii="Arial" w:hAnsi="Arial" w:cs="Arial"/>
          <w:sz w:val="22"/>
          <w:szCs w:val="22"/>
        </w:rPr>
        <w:t xml:space="preserve"> provides that licensees and other entities who implement FFD programs under Subpart K shall develop, implement, and maintain procedures for evaluating whether to assign individuals to construct safety- and security-related SSCs.  The procedures must provide reasonable assurance that the individuals are fit to safely and competently perform their duties and are trustworthy and reliable, as demonstrated by the avoidance of substance abuse.  This section establishes the overall performance objective for Subpart K and specifies that licensees and other entities are required to prepare and maintain procedures for ensuring that the performance objective will be met through the evaluation of the suitability and fitness of individuals assigned to construct safety-related and security-related SSCs.</w:t>
      </w:r>
    </w:p>
    <w:p w14:paraId="6E589292"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56FBED57"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26.711(a)</w:t>
      </w:r>
      <w:r w:rsidR="0062027F" w:rsidRPr="00034EBC">
        <w:rPr>
          <w:rFonts w:ascii="Arial" w:hAnsi="Arial" w:cs="Arial"/>
          <w:sz w:val="22"/>
          <w:szCs w:val="22"/>
        </w:rPr>
        <w:t xml:space="preserve"> provides that each licensee and other entity shall maintain records and submit certain reports to the NRC.  Records that are required by the regulations in Part 26 must be retained for the period specified by the appropriate regulation.  If a retention period is not otherwise specified, these records must be retained until the Commission terminates the facility license, certificate, or other regulatory approval.</w:t>
      </w:r>
    </w:p>
    <w:p w14:paraId="19CCF7A7"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67457B5C"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26.711(b)</w:t>
      </w:r>
      <w:r w:rsidR="0062027F" w:rsidRPr="00034EBC">
        <w:rPr>
          <w:rFonts w:ascii="Arial" w:hAnsi="Arial" w:cs="Arial"/>
          <w:sz w:val="22"/>
          <w:szCs w:val="22"/>
        </w:rPr>
        <w:t xml:space="preserve"> provides that each licensee and entity may store and archive records electronically, provided that the record provides an accurate representation of the original, cannot be altered once it has been committed to storage, and can be easily retrieved and recreated.</w:t>
      </w:r>
    </w:p>
    <w:p w14:paraId="6F9A7360"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13492CDA" w14:textId="77777777" w:rsidR="0062027F" w:rsidRPr="00034EBC" w:rsidRDefault="0062027F" w:rsidP="003D52AE">
      <w:pPr>
        <w:widowControl/>
        <w:tabs>
          <w:tab w:val="left" w:pos="-1180"/>
          <w:tab w:val="left" w:pos="-720"/>
          <w:tab w:val="left" w:pos="450"/>
          <w:tab w:val="left" w:pos="990"/>
          <w:tab w:val="left" w:pos="2160"/>
        </w:tabs>
        <w:ind w:left="450"/>
        <w:rPr>
          <w:rFonts w:ascii="Arial" w:hAnsi="Arial" w:cs="Arial"/>
          <w:sz w:val="22"/>
          <w:szCs w:val="22"/>
        </w:rPr>
      </w:pPr>
      <w:r w:rsidRPr="00034EBC">
        <w:rPr>
          <w:rFonts w:ascii="Arial" w:hAnsi="Arial" w:cs="Arial"/>
          <w:sz w:val="22"/>
          <w:szCs w:val="22"/>
        </w:rPr>
        <w:t xml:space="preserve">Although no records or reports are required by the above two paragraphs, they influence how the records and reports required by Part 26 will be made, stored, and archived.  This section provides licensees and other entities with the opportunity to use electronic records and makes the requirements in Part 26 consistent with access authorization requirements established in </w:t>
      </w:r>
      <w:r w:rsidR="007C27B4">
        <w:rPr>
          <w:rFonts w:ascii="Arial" w:hAnsi="Arial" w:cs="Arial"/>
          <w:sz w:val="22"/>
          <w:szCs w:val="22"/>
        </w:rPr>
        <w:t>section</w:t>
      </w:r>
      <w:r w:rsidRPr="00034EBC">
        <w:rPr>
          <w:rFonts w:ascii="Arial" w:hAnsi="Arial" w:cs="Arial"/>
          <w:sz w:val="22"/>
          <w:szCs w:val="22"/>
        </w:rPr>
        <w:t> 73.56, as supplemented by orders to nuclear power plants dated January 7, 2003, and subsequent rulemaking.</w:t>
      </w:r>
    </w:p>
    <w:p w14:paraId="794A6E26" w14:textId="77777777" w:rsidR="0062027F" w:rsidRPr="00034EBC" w:rsidRDefault="0062027F" w:rsidP="003D52AE">
      <w:pPr>
        <w:widowControl/>
        <w:tabs>
          <w:tab w:val="left" w:pos="-1180"/>
          <w:tab w:val="left" w:pos="-720"/>
          <w:tab w:val="left" w:pos="450"/>
          <w:tab w:val="left" w:pos="990"/>
          <w:tab w:val="left" w:pos="2160"/>
        </w:tabs>
        <w:rPr>
          <w:rFonts w:ascii="Arial" w:hAnsi="Arial" w:cs="Arial"/>
          <w:sz w:val="22"/>
          <w:szCs w:val="22"/>
        </w:rPr>
      </w:pPr>
    </w:p>
    <w:p w14:paraId="3770A888" w14:textId="77777777" w:rsidR="0062027F" w:rsidRPr="00034EBC" w:rsidRDefault="00A35700"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26.711(c)</w:t>
      </w:r>
      <w:r w:rsidR="0062027F" w:rsidRPr="00034EBC">
        <w:rPr>
          <w:rFonts w:ascii="Arial" w:hAnsi="Arial" w:cs="Arial"/>
          <w:sz w:val="22"/>
          <w:szCs w:val="22"/>
        </w:rPr>
        <w:t xml:space="preserve"> provides that licensees and other entities specified in </w:t>
      </w:r>
      <w:r w:rsidR="007C27B4">
        <w:rPr>
          <w:rFonts w:ascii="Arial" w:hAnsi="Arial" w:cs="Arial"/>
          <w:sz w:val="22"/>
          <w:szCs w:val="22"/>
        </w:rPr>
        <w:t>section</w:t>
      </w:r>
      <w:r w:rsidR="0062027F" w:rsidRPr="00034EBC">
        <w:rPr>
          <w:rFonts w:ascii="Arial" w:hAnsi="Arial" w:cs="Arial"/>
          <w:sz w:val="22"/>
          <w:szCs w:val="22"/>
        </w:rPr>
        <w:t> </w:t>
      </w:r>
      <w:r w:rsidR="008C007D">
        <w:rPr>
          <w:rFonts w:ascii="Arial" w:hAnsi="Arial" w:cs="Arial"/>
          <w:sz w:val="22"/>
          <w:szCs w:val="22"/>
        </w:rPr>
        <w:t xml:space="preserve">26.3(a) and as applicable, section 26.3(c) and (d), </w:t>
      </w:r>
      <w:r w:rsidR="0062027F" w:rsidRPr="00034EBC">
        <w:rPr>
          <w:rFonts w:ascii="Arial" w:hAnsi="Arial" w:cs="Arial"/>
          <w:sz w:val="22"/>
          <w:szCs w:val="22"/>
        </w:rPr>
        <w:t xml:space="preserve">shall inform each individual of his or her right to review information about the individual that is collected and maintained under Part 26 to assure its accuracy.  Licensees and other entities are required to provide individuals with an opportunity to correct any inaccurate or incomplete information that is documented by licensees and other entities about the individual.  This paragraph supplements the provisions in </w:t>
      </w:r>
      <w:r w:rsidR="007C27B4">
        <w:rPr>
          <w:rFonts w:ascii="Arial" w:hAnsi="Arial" w:cs="Arial"/>
          <w:sz w:val="22"/>
          <w:szCs w:val="22"/>
        </w:rPr>
        <w:t>section</w:t>
      </w:r>
      <w:r w:rsidR="0062027F" w:rsidRPr="00034EBC">
        <w:rPr>
          <w:rFonts w:ascii="Arial" w:hAnsi="Arial" w:cs="Arial"/>
          <w:sz w:val="22"/>
          <w:szCs w:val="22"/>
        </w:rPr>
        <w:t> 26.37 relating to protection of information and makes explicit that individuals can review and correct information about the individual collected and held by licensees or other entities.</w:t>
      </w:r>
    </w:p>
    <w:p w14:paraId="77FE45A4"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70C2956B" w14:textId="77777777" w:rsidR="0062027F" w:rsidRPr="00034EBC" w:rsidRDefault="00A35700"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26.711(d)</w:t>
      </w:r>
      <w:r w:rsidR="0062027F" w:rsidRPr="00034EBC">
        <w:rPr>
          <w:rFonts w:ascii="Arial" w:hAnsi="Arial" w:cs="Arial"/>
          <w:sz w:val="22"/>
          <w:szCs w:val="22"/>
        </w:rPr>
        <w:t xml:space="preserve"> provides that licensees and other entities shall ensure that only correct and complete information about individuals is retained and shared with other licensees and entities.  If shared information changes or new information is developed, licensees and other entities are required to correct or augment the shared information contained in the records.  If the changed or developed information has implications for adversely affecting an individual’s eligibility for authorization, the licensee or other entity shall inform the reviewing official of any FFD program under which the individual is maintaining authorization of the updated information on the day of </w:t>
      </w:r>
      <w:r w:rsidR="0062027F" w:rsidRPr="00034EBC">
        <w:rPr>
          <w:rFonts w:ascii="Arial" w:hAnsi="Arial" w:cs="Arial"/>
          <w:sz w:val="22"/>
          <w:szCs w:val="22"/>
        </w:rPr>
        <w:lastRenderedPageBreak/>
        <w:t>discovery.  The reviewing official shall take appropriate actions, which may include denial or unfavorable termination of the individual</w:t>
      </w:r>
      <w:r w:rsidR="00F779BF" w:rsidRPr="00034EBC">
        <w:rPr>
          <w:rFonts w:ascii="Arial" w:hAnsi="Arial" w:cs="Arial"/>
          <w:sz w:val="22"/>
          <w:szCs w:val="22"/>
        </w:rPr>
        <w:t>’</w:t>
      </w:r>
      <w:r w:rsidR="0062027F" w:rsidRPr="00034EBC">
        <w:rPr>
          <w:rFonts w:ascii="Arial" w:hAnsi="Arial" w:cs="Arial"/>
          <w:sz w:val="22"/>
          <w:szCs w:val="22"/>
        </w:rPr>
        <w:t>s authorization.  This paragraph ensures that incorrect or incomplete information about individuals is corrected and that newly obtained information relevant to the individual’s eligibility for authorization is shared with other FFD programs.  The paragraph will ensure that information in the PADs system will be as correct and complete as possible.</w:t>
      </w:r>
    </w:p>
    <w:p w14:paraId="73EB18FD"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1D2A8A23"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26.713(a)(1)</w:t>
      </w:r>
      <w:r w:rsidR="0062027F" w:rsidRPr="00034EBC">
        <w:rPr>
          <w:rFonts w:ascii="Arial" w:hAnsi="Arial" w:cs="Arial"/>
          <w:sz w:val="22"/>
          <w:szCs w:val="22"/>
        </w:rPr>
        <w:t xml:space="preserve"> requires the retention of records of self-disclosures and suitable inquiries conducted under </w:t>
      </w:r>
      <w:r w:rsidR="003E6273">
        <w:rPr>
          <w:rFonts w:ascii="Arial" w:hAnsi="Arial" w:cs="Arial"/>
          <w:sz w:val="22"/>
          <w:szCs w:val="22"/>
        </w:rPr>
        <w:t>sections</w:t>
      </w:r>
      <w:r w:rsidR="002A0C29">
        <w:rPr>
          <w:rFonts w:ascii="Arial" w:hAnsi="Arial" w:cs="Arial"/>
          <w:sz w:val="22"/>
          <w:szCs w:val="22"/>
        </w:rPr>
        <w:t xml:space="preserve"> </w:t>
      </w:r>
      <w:r w:rsidR="0062027F" w:rsidRPr="00034EBC">
        <w:rPr>
          <w:rFonts w:ascii="Arial" w:hAnsi="Arial" w:cs="Arial"/>
          <w:sz w:val="22"/>
          <w:szCs w:val="22"/>
        </w:rPr>
        <w:t>26.55, 26.57, 26.59, and 26.69 that result in the granting of authorization for at least 5 years after the licensee or other entity terminates or denies an individual</w:t>
      </w:r>
      <w:r w:rsidR="00F779BF" w:rsidRPr="00034EBC">
        <w:rPr>
          <w:rFonts w:ascii="Arial" w:hAnsi="Arial" w:cs="Arial"/>
          <w:sz w:val="22"/>
          <w:szCs w:val="22"/>
        </w:rPr>
        <w:t>’</w:t>
      </w:r>
      <w:r w:rsidR="0062027F" w:rsidRPr="00034EBC">
        <w:rPr>
          <w:rFonts w:ascii="Arial" w:hAnsi="Arial" w:cs="Arial"/>
          <w:sz w:val="22"/>
          <w:szCs w:val="22"/>
        </w:rPr>
        <w:t>s authorization or until the completion of all related legal proceedings, whichever is later.</w:t>
      </w:r>
    </w:p>
    <w:p w14:paraId="04022DAC"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629EC180"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26.713(a)(2)</w:t>
      </w:r>
      <w:r w:rsidR="0062027F" w:rsidRPr="00034EBC">
        <w:rPr>
          <w:rFonts w:ascii="Arial" w:hAnsi="Arial" w:cs="Arial"/>
          <w:sz w:val="22"/>
          <w:szCs w:val="22"/>
        </w:rPr>
        <w:t xml:space="preserve"> requires the retention of records pertaining to any determination of a violation of the FFD policy and related management actions for at least 5 years after the licensee or other entity terminates or denies an individual</w:t>
      </w:r>
      <w:r w:rsidR="00F779BF" w:rsidRPr="00034EBC">
        <w:rPr>
          <w:rFonts w:ascii="Arial" w:hAnsi="Arial" w:cs="Arial"/>
          <w:sz w:val="22"/>
          <w:szCs w:val="22"/>
        </w:rPr>
        <w:t>’</w:t>
      </w:r>
      <w:r w:rsidR="0062027F" w:rsidRPr="00034EBC">
        <w:rPr>
          <w:rFonts w:ascii="Arial" w:hAnsi="Arial" w:cs="Arial"/>
          <w:sz w:val="22"/>
          <w:szCs w:val="22"/>
        </w:rPr>
        <w:t>s authorization or until the completion of all related legal proceedings, whichever is later.</w:t>
      </w:r>
    </w:p>
    <w:p w14:paraId="7F72372B"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5BBB6D7F"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26.713(a)(3)</w:t>
      </w:r>
      <w:r w:rsidR="0062027F" w:rsidRPr="00034EBC">
        <w:rPr>
          <w:rFonts w:ascii="Arial" w:hAnsi="Arial" w:cs="Arial"/>
          <w:sz w:val="22"/>
          <w:szCs w:val="22"/>
        </w:rPr>
        <w:t xml:space="preserve"> requires the retention of records of documentation of the granting and termination of authorization for at least 5 years after the licensee or other entity terminates or denies an individual</w:t>
      </w:r>
      <w:r w:rsidR="00F779BF" w:rsidRPr="00034EBC">
        <w:rPr>
          <w:rFonts w:ascii="Arial" w:hAnsi="Arial" w:cs="Arial"/>
          <w:sz w:val="22"/>
          <w:szCs w:val="22"/>
        </w:rPr>
        <w:t>’</w:t>
      </w:r>
      <w:r w:rsidR="0062027F" w:rsidRPr="00034EBC">
        <w:rPr>
          <w:rFonts w:ascii="Arial" w:hAnsi="Arial" w:cs="Arial"/>
          <w:sz w:val="22"/>
          <w:szCs w:val="22"/>
        </w:rPr>
        <w:t>s authorization or until the completion of all related legal proceedings, whichever is later.</w:t>
      </w:r>
    </w:p>
    <w:p w14:paraId="40648B29"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6C3B7E8E"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26.713(a)(4)</w:t>
      </w:r>
      <w:r w:rsidR="0062027F" w:rsidRPr="00034EBC">
        <w:rPr>
          <w:rFonts w:ascii="Arial" w:hAnsi="Arial" w:cs="Arial"/>
          <w:sz w:val="22"/>
          <w:szCs w:val="22"/>
        </w:rPr>
        <w:t xml:space="preserve"> requires the retention of records of any determinations of fitness conducted under </w:t>
      </w:r>
      <w:r w:rsidR="007C27B4">
        <w:rPr>
          <w:rFonts w:ascii="Arial" w:hAnsi="Arial" w:cs="Arial"/>
          <w:sz w:val="22"/>
          <w:szCs w:val="22"/>
        </w:rPr>
        <w:t>section</w:t>
      </w:r>
      <w:r w:rsidR="0062027F" w:rsidRPr="00034EBC">
        <w:rPr>
          <w:rFonts w:ascii="Arial" w:hAnsi="Arial" w:cs="Arial"/>
          <w:sz w:val="22"/>
          <w:szCs w:val="22"/>
        </w:rPr>
        <w:t> 26.189, including recommendations for treatment and follow-up testing plans, for at least 5 years after the licensee or other entity terminates or denies an individual</w:t>
      </w:r>
      <w:r w:rsidR="00F779BF" w:rsidRPr="00034EBC">
        <w:rPr>
          <w:rFonts w:ascii="Arial" w:hAnsi="Arial" w:cs="Arial"/>
          <w:sz w:val="22"/>
          <w:szCs w:val="22"/>
        </w:rPr>
        <w:t>’</w:t>
      </w:r>
      <w:r w:rsidR="0062027F" w:rsidRPr="00034EBC">
        <w:rPr>
          <w:rFonts w:ascii="Arial" w:hAnsi="Arial" w:cs="Arial"/>
          <w:sz w:val="22"/>
          <w:szCs w:val="22"/>
        </w:rPr>
        <w:t>s authorization or until the completion of all related legal proceedings, whichever is later.</w:t>
      </w:r>
    </w:p>
    <w:p w14:paraId="4173058C"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74A89E5A"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26.713(b)(1)</w:t>
      </w:r>
      <w:r w:rsidR="0062027F" w:rsidRPr="00034EBC">
        <w:rPr>
          <w:rFonts w:ascii="Arial" w:hAnsi="Arial" w:cs="Arial"/>
          <w:sz w:val="22"/>
          <w:szCs w:val="22"/>
        </w:rPr>
        <w:t xml:space="preserve"> requires that licensees and other entities retain records of FFD training and examinations conducted under </w:t>
      </w:r>
      <w:r w:rsidR="007C27B4">
        <w:rPr>
          <w:rFonts w:ascii="Arial" w:hAnsi="Arial" w:cs="Arial"/>
          <w:sz w:val="22"/>
          <w:szCs w:val="22"/>
        </w:rPr>
        <w:t>section</w:t>
      </w:r>
      <w:r w:rsidR="0062027F" w:rsidRPr="00034EBC">
        <w:rPr>
          <w:rFonts w:ascii="Arial" w:hAnsi="Arial" w:cs="Arial"/>
          <w:sz w:val="22"/>
          <w:szCs w:val="22"/>
        </w:rPr>
        <w:t> 26.29 for at least 3 years or until the completion of all related legal proceedings, whichever is later.</w:t>
      </w:r>
    </w:p>
    <w:p w14:paraId="03CFE261"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592C4421"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26.713(b)(2)</w:t>
      </w:r>
      <w:r w:rsidR="0062027F" w:rsidRPr="00034EBC">
        <w:rPr>
          <w:rFonts w:ascii="Arial" w:hAnsi="Arial" w:cs="Arial"/>
          <w:sz w:val="22"/>
          <w:szCs w:val="22"/>
        </w:rPr>
        <w:t xml:space="preserve"> requires that licensees and other entities retain records of FFD audits, audit findings, and corrective actions taken under </w:t>
      </w:r>
      <w:r w:rsidR="007C27B4">
        <w:rPr>
          <w:rFonts w:ascii="Arial" w:hAnsi="Arial" w:cs="Arial"/>
          <w:sz w:val="22"/>
          <w:szCs w:val="22"/>
        </w:rPr>
        <w:t>section</w:t>
      </w:r>
      <w:r w:rsidR="0062027F" w:rsidRPr="00034EBC">
        <w:rPr>
          <w:rFonts w:ascii="Arial" w:hAnsi="Arial" w:cs="Arial"/>
          <w:sz w:val="22"/>
          <w:szCs w:val="22"/>
        </w:rPr>
        <w:t> 26.41 for at least 3 years or until the completion of all related legal proceedings, whichever is later.</w:t>
      </w:r>
    </w:p>
    <w:p w14:paraId="123E9C3A"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06FC28AD"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26.713(c</w:t>
      </w:r>
      <w:r w:rsidR="0062027F" w:rsidRPr="00034EBC">
        <w:rPr>
          <w:rFonts w:ascii="Arial" w:hAnsi="Arial" w:cs="Arial"/>
          <w:sz w:val="22"/>
          <w:szCs w:val="22"/>
        </w:rPr>
        <w:t xml:space="preserve">) requires that licensees and other entities ensure the retention and availability of records pertaining to any 5-year denial of authorization under </w:t>
      </w:r>
      <w:r w:rsidR="007C27B4">
        <w:rPr>
          <w:rFonts w:ascii="Arial" w:hAnsi="Arial" w:cs="Arial"/>
          <w:sz w:val="22"/>
          <w:szCs w:val="22"/>
        </w:rPr>
        <w:t>section</w:t>
      </w:r>
      <w:r w:rsidR="0062027F" w:rsidRPr="00034EBC">
        <w:rPr>
          <w:rFonts w:ascii="Arial" w:hAnsi="Arial" w:cs="Arial"/>
          <w:sz w:val="22"/>
          <w:szCs w:val="22"/>
        </w:rPr>
        <w:t> 26.75(c), (d), or (e</w:t>
      </w:r>
      <w:proofErr w:type="gramStart"/>
      <w:r w:rsidR="0062027F" w:rsidRPr="00034EBC">
        <w:rPr>
          <w:rFonts w:ascii="Arial" w:hAnsi="Arial" w:cs="Arial"/>
          <w:sz w:val="22"/>
          <w:szCs w:val="22"/>
        </w:rPr>
        <w:t>)(</w:t>
      </w:r>
      <w:proofErr w:type="gramEnd"/>
      <w:r w:rsidR="0062027F" w:rsidRPr="00034EBC">
        <w:rPr>
          <w:rFonts w:ascii="Arial" w:hAnsi="Arial" w:cs="Arial"/>
          <w:sz w:val="22"/>
          <w:szCs w:val="22"/>
        </w:rPr>
        <w:t xml:space="preserve">2) and any permanent denials of authorization under </w:t>
      </w:r>
      <w:r w:rsidR="007C27B4">
        <w:rPr>
          <w:rFonts w:ascii="Arial" w:hAnsi="Arial" w:cs="Arial"/>
          <w:sz w:val="22"/>
          <w:szCs w:val="22"/>
        </w:rPr>
        <w:t>section</w:t>
      </w:r>
      <w:r w:rsidR="0062027F" w:rsidRPr="00034EBC">
        <w:rPr>
          <w:rFonts w:ascii="Arial" w:hAnsi="Arial" w:cs="Arial"/>
          <w:sz w:val="22"/>
          <w:szCs w:val="22"/>
        </w:rPr>
        <w:t> 26.75(b) and (g) for at least 40 years or until, upon application, the NRC determines that the records are no longer needed.</w:t>
      </w:r>
    </w:p>
    <w:p w14:paraId="12B132E4"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32FA1797"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26.713(d</w:t>
      </w:r>
      <w:r w:rsidR="0062027F" w:rsidRPr="00034EBC">
        <w:rPr>
          <w:rFonts w:ascii="Arial" w:hAnsi="Arial" w:cs="Arial"/>
          <w:sz w:val="22"/>
          <w:szCs w:val="22"/>
        </w:rPr>
        <w:t xml:space="preserve">) requires that licensees and other entities retain any superseded versions of the written FFD policy and procedures required under </w:t>
      </w:r>
      <w:r w:rsidR="003E6273">
        <w:rPr>
          <w:rFonts w:ascii="Arial" w:hAnsi="Arial" w:cs="Arial"/>
          <w:sz w:val="22"/>
          <w:szCs w:val="22"/>
        </w:rPr>
        <w:t>sections</w:t>
      </w:r>
      <w:r w:rsidR="002A0C29">
        <w:rPr>
          <w:rFonts w:ascii="Arial" w:hAnsi="Arial" w:cs="Arial"/>
          <w:sz w:val="22"/>
          <w:szCs w:val="22"/>
        </w:rPr>
        <w:t xml:space="preserve"> </w:t>
      </w:r>
      <w:r w:rsidR="0062027F" w:rsidRPr="00034EBC">
        <w:rPr>
          <w:rFonts w:ascii="Arial" w:hAnsi="Arial" w:cs="Arial"/>
          <w:sz w:val="22"/>
          <w:szCs w:val="22"/>
        </w:rPr>
        <w:t xml:space="preserve">26.27, 26.39, and 26.203(b) for at least 5 years or until completion of all legal proceedings related to an FFD violation that may have occurred under the policy and procedures, whichever is later. </w:t>
      </w:r>
    </w:p>
    <w:p w14:paraId="3F67CFA0"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0C9509D1"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26.713(e</w:t>
      </w:r>
      <w:r w:rsidR="0062027F" w:rsidRPr="00034EBC">
        <w:rPr>
          <w:rFonts w:ascii="Arial" w:hAnsi="Arial" w:cs="Arial"/>
          <w:sz w:val="22"/>
          <w:szCs w:val="22"/>
        </w:rPr>
        <w:t>) requires that licensees and other entities retain written agreements for the provision of services under Part 26 for the life of the agreement or until completion of all legal proceedings related to an FFD policy violation that involved those services, whichever is later.</w:t>
      </w:r>
    </w:p>
    <w:p w14:paraId="4CA63E7D"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20B817A8"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lastRenderedPageBreak/>
        <w:t>10 CFR</w:t>
      </w:r>
      <w:r w:rsidR="0062027F" w:rsidRPr="00034EBC">
        <w:rPr>
          <w:rFonts w:ascii="Arial" w:hAnsi="Arial" w:cs="Arial"/>
          <w:sz w:val="22"/>
          <w:szCs w:val="22"/>
          <w:u w:val="single"/>
        </w:rPr>
        <w:t xml:space="preserve"> 26.713(f)</w:t>
      </w:r>
      <w:r w:rsidR="0062027F" w:rsidRPr="00034EBC">
        <w:rPr>
          <w:rFonts w:ascii="Arial" w:hAnsi="Arial" w:cs="Arial"/>
          <w:sz w:val="22"/>
          <w:szCs w:val="22"/>
        </w:rPr>
        <w:t xml:space="preserve"> requires that licensees and other entities retain records of the background investigations, credit and criminal history checks, and psychological assessments of FFD program personnel, conducted under </w:t>
      </w:r>
      <w:r w:rsidR="007C27B4">
        <w:rPr>
          <w:rFonts w:ascii="Arial" w:hAnsi="Arial" w:cs="Arial"/>
          <w:sz w:val="22"/>
          <w:szCs w:val="22"/>
        </w:rPr>
        <w:t>section</w:t>
      </w:r>
      <w:r w:rsidR="0062027F" w:rsidRPr="00034EBC">
        <w:rPr>
          <w:rFonts w:ascii="Arial" w:hAnsi="Arial" w:cs="Arial"/>
          <w:sz w:val="22"/>
          <w:szCs w:val="22"/>
        </w:rPr>
        <w:t> 26.31(b</w:t>
      </w:r>
      <w:proofErr w:type="gramStart"/>
      <w:r w:rsidR="0062027F" w:rsidRPr="00034EBC">
        <w:rPr>
          <w:rFonts w:ascii="Arial" w:hAnsi="Arial" w:cs="Arial"/>
          <w:sz w:val="22"/>
          <w:szCs w:val="22"/>
        </w:rPr>
        <w:t>)(</w:t>
      </w:r>
      <w:proofErr w:type="gramEnd"/>
      <w:r w:rsidR="0062027F" w:rsidRPr="00034EBC">
        <w:rPr>
          <w:rFonts w:ascii="Arial" w:hAnsi="Arial" w:cs="Arial"/>
          <w:sz w:val="22"/>
          <w:szCs w:val="22"/>
        </w:rPr>
        <w:t>1), for the length of the individual</w:t>
      </w:r>
      <w:r w:rsidR="00F779BF" w:rsidRPr="00034EBC">
        <w:rPr>
          <w:rFonts w:ascii="Arial" w:hAnsi="Arial" w:cs="Arial"/>
          <w:sz w:val="22"/>
          <w:szCs w:val="22"/>
        </w:rPr>
        <w:t>’</w:t>
      </w:r>
      <w:r w:rsidR="0062027F" w:rsidRPr="00034EBC">
        <w:rPr>
          <w:rFonts w:ascii="Arial" w:hAnsi="Arial" w:cs="Arial"/>
          <w:sz w:val="22"/>
          <w:szCs w:val="22"/>
        </w:rPr>
        <w:t>s employment by or contractual relationship with the licensee or other entity, or until the completion of all related legal proceedings, whichever is later.</w:t>
      </w:r>
    </w:p>
    <w:p w14:paraId="51703E21"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5A0C575F"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26.713(g)</w:t>
      </w:r>
      <w:r w:rsidR="0062027F" w:rsidRPr="00034EBC">
        <w:rPr>
          <w:rFonts w:ascii="Arial" w:hAnsi="Arial" w:cs="Arial"/>
          <w:sz w:val="22"/>
          <w:szCs w:val="22"/>
        </w:rPr>
        <w:t xml:space="preserve"> requires that if a licensee</w:t>
      </w:r>
      <w:r w:rsidR="00F779BF" w:rsidRPr="00034EBC">
        <w:rPr>
          <w:rFonts w:ascii="Arial" w:hAnsi="Arial" w:cs="Arial"/>
          <w:sz w:val="22"/>
          <w:szCs w:val="22"/>
        </w:rPr>
        <w:t>’</w:t>
      </w:r>
      <w:r w:rsidR="0062027F" w:rsidRPr="00034EBC">
        <w:rPr>
          <w:rFonts w:ascii="Arial" w:hAnsi="Arial" w:cs="Arial"/>
          <w:sz w:val="22"/>
          <w:szCs w:val="22"/>
        </w:rPr>
        <w:t>s and other entity</w:t>
      </w:r>
      <w:r w:rsidR="00F779BF" w:rsidRPr="00034EBC">
        <w:rPr>
          <w:rFonts w:ascii="Arial" w:hAnsi="Arial" w:cs="Arial"/>
          <w:sz w:val="22"/>
          <w:szCs w:val="22"/>
        </w:rPr>
        <w:t>’</w:t>
      </w:r>
      <w:r w:rsidR="0062027F" w:rsidRPr="00034EBC">
        <w:rPr>
          <w:rFonts w:ascii="Arial" w:hAnsi="Arial" w:cs="Arial"/>
          <w:sz w:val="22"/>
          <w:szCs w:val="22"/>
        </w:rPr>
        <w:t xml:space="preserve">s FFD program includes tests for drugs in addition to those specified in Part 26, the licensee or other entity shall retain the documentation certifying the scientific and technical suitability of the assays and cutoff levels used, as required under </w:t>
      </w:r>
      <w:r w:rsidR="007C27B4">
        <w:rPr>
          <w:rFonts w:ascii="Arial" w:hAnsi="Arial" w:cs="Arial"/>
          <w:sz w:val="22"/>
          <w:szCs w:val="22"/>
        </w:rPr>
        <w:t>section</w:t>
      </w:r>
      <w:r w:rsidR="0062027F" w:rsidRPr="00034EBC">
        <w:rPr>
          <w:rFonts w:ascii="Arial" w:hAnsi="Arial" w:cs="Arial"/>
          <w:sz w:val="22"/>
          <w:szCs w:val="22"/>
        </w:rPr>
        <w:t> 26.31(d)(1)(</w:t>
      </w:r>
      <w:proofErr w:type="spellStart"/>
      <w:r w:rsidR="0062027F" w:rsidRPr="00034EBC">
        <w:rPr>
          <w:rFonts w:ascii="Arial" w:hAnsi="Arial" w:cs="Arial"/>
          <w:sz w:val="22"/>
          <w:szCs w:val="22"/>
        </w:rPr>
        <w:t>i</w:t>
      </w:r>
      <w:proofErr w:type="spellEnd"/>
      <w:r w:rsidR="0062027F" w:rsidRPr="00034EBC">
        <w:rPr>
          <w:rFonts w:ascii="Arial" w:hAnsi="Arial" w:cs="Arial"/>
          <w:sz w:val="22"/>
          <w:szCs w:val="22"/>
        </w:rPr>
        <w:t>) and (d)(3)(iii)(C) respectively, for the period of time during which the FFD program follows those practices or until the completion of all related legal proceedings, whichever is later.</w:t>
      </w:r>
    </w:p>
    <w:p w14:paraId="2680BA1F"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3370EC3D" w14:textId="77777777" w:rsidR="0062027F" w:rsidRPr="00034EBC" w:rsidRDefault="0062027F" w:rsidP="003D52AE">
      <w:pPr>
        <w:widowControl/>
        <w:tabs>
          <w:tab w:val="left" w:pos="-1180"/>
          <w:tab w:val="left" w:pos="-720"/>
          <w:tab w:val="left" w:pos="450"/>
          <w:tab w:val="left" w:pos="990"/>
          <w:tab w:val="left" w:pos="2160"/>
        </w:tabs>
        <w:ind w:left="450"/>
        <w:rPr>
          <w:rFonts w:ascii="Arial" w:hAnsi="Arial" w:cs="Arial"/>
          <w:sz w:val="22"/>
          <w:szCs w:val="22"/>
        </w:rPr>
      </w:pPr>
      <w:r w:rsidRPr="00034EBC">
        <w:rPr>
          <w:rFonts w:ascii="Arial" w:hAnsi="Arial" w:cs="Arial"/>
          <w:sz w:val="22"/>
          <w:szCs w:val="22"/>
        </w:rPr>
        <w:t>The above eleven requirements are necessary to ensure that licensees and other entities collect and maintain records that demonstrate they are properly implementing FFD regulatory requirements in a manner adequate to protect public health and safety and the common defense and security.  These records are also necessary to enable licensees and other entities to review and correct any problems in implementing FFD programs, including fatigue management, and to enable the NRC to review and audit the licensees</w:t>
      </w:r>
      <w:r w:rsidR="00A06796" w:rsidRPr="00034EBC">
        <w:rPr>
          <w:rFonts w:ascii="Arial" w:hAnsi="Arial" w:cs="Arial"/>
          <w:sz w:val="22"/>
          <w:szCs w:val="22"/>
        </w:rPr>
        <w:t>’</w:t>
      </w:r>
      <w:r w:rsidR="00F779BF" w:rsidRPr="00034EBC">
        <w:rPr>
          <w:rFonts w:ascii="Arial" w:hAnsi="Arial" w:cs="Arial"/>
          <w:sz w:val="22"/>
          <w:szCs w:val="22"/>
        </w:rPr>
        <w:t xml:space="preserve"> </w:t>
      </w:r>
      <w:r w:rsidRPr="00034EBC">
        <w:rPr>
          <w:rFonts w:ascii="Arial" w:hAnsi="Arial" w:cs="Arial"/>
          <w:sz w:val="22"/>
          <w:szCs w:val="22"/>
        </w:rPr>
        <w:t>and other entities</w:t>
      </w:r>
      <w:r w:rsidR="00A06796" w:rsidRPr="00034EBC">
        <w:rPr>
          <w:rFonts w:ascii="Arial" w:hAnsi="Arial" w:cs="Arial"/>
          <w:sz w:val="22"/>
          <w:szCs w:val="22"/>
        </w:rPr>
        <w:t>’</w:t>
      </w:r>
      <w:r w:rsidR="00F779BF" w:rsidRPr="00034EBC">
        <w:rPr>
          <w:rFonts w:ascii="Arial" w:hAnsi="Arial" w:cs="Arial"/>
          <w:sz w:val="22"/>
          <w:szCs w:val="22"/>
        </w:rPr>
        <w:t xml:space="preserve"> </w:t>
      </w:r>
      <w:r w:rsidRPr="00034EBC">
        <w:rPr>
          <w:rFonts w:ascii="Arial" w:hAnsi="Arial" w:cs="Arial"/>
          <w:sz w:val="22"/>
          <w:szCs w:val="22"/>
        </w:rPr>
        <w:t xml:space="preserve">FFD programs.  This section groups recordkeeping requirements that apply to licensees and other entities in one section in the rule, in order to improve clarity in the organization of the rule and thereby to reduce the information collection burden associated with this recordkeeping.  </w:t>
      </w:r>
    </w:p>
    <w:p w14:paraId="0E23A3C0"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084DAA16" w14:textId="77777777" w:rsidR="0062027F" w:rsidRPr="00034EBC" w:rsidRDefault="00A35700" w:rsidP="003D52AE">
      <w:pPr>
        <w:keepLines/>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26.715(a)</w:t>
      </w:r>
      <w:r w:rsidR="0062027F" w:rsidRPr="00034EBC">
        <w:rPr>
          <w:rFonts w:ascii="Arial" w:hAnsi="Arial" w:cs="Arial"/>
          <w:sz w:val="22"/>
          <w:szCs w:val="22"/>
        </w:rPr>
        <w:t xml:space="preserve"> requires collection sites providing services to licensees and other entities who are subject to </w:t>
      </w:r>
      <w:r w:rsidR="00F53B1C">
        <w:rPr>
          <w:rFonts w:ascii="Arial" w:hAnsi="Arial" w:cs="Arial"/>
          <w:sz w:val="22"/>
          <w:szCs w:val="22"/>
        </w:rPr>
        <w:t>Subpart N</w:t>
      </w:r>
      <w:r w:rsidR="0062027F" w:rsidRPr="00034EBC">
        <w:rPr>
          <w:rFonts w:ascii="Arial" w:hAnsi="Arial" w:cs="Arial"/>
          <w:sz w:val="22"/>
          <w:szCs w:val="22"/>
        </w:rPr>
        <w:t xml:space="preserve">, </w:t>
      </w:r>
      <w:r w:rsidR="00FD52B5">
        <w:rPr>
          <w:rFonts w:ascii="Arial" w:hAnsi="Arial" w:cs="Arial"/>
          <w:sz w:val="22"/>
          <w:szCs w:val="22"/>
        </w:rPr>
        <w:t>LTFs</w:t>
      </w:r>
      <w:r w:rsidR="0062027F" w:rsidRPr="00034EBC">
        <w:rPr>
          <w:rFonts w:ascii="Arial" w:hAnsi="Arial" w:cs="Arial"/>
          <w:sz w:val="22"/>
          <w:szCs w:val="22"/>
        </w:rPr>
        <w:t>, and HHS-certified laboratories to maintain and make available documentation of all aspects of the testing process for at least 2 </w:t>
      </w:r>
      <w:r w:rsidR="00F53B1C">
        <w:rPr>
          <w:rFonts w:ascii="Arial" w:hAnsi="Arial" w:cs="Arial"/>
          <w:sz w:val="22"/>
          <w:szCs w:val="22"/>
        </w:rPr>
        <w:t xml:space="preserve">two </w:t>
      </w:r>
      <w:r w:rsidR="0062027F" w:rsidRPr="00034EBC">
        <w:rPr>
          <w:rFonts w:ascii="Arial" w:hAnsi="Arial" w:cs="Arial"/>
          <w:sz w:val="22"/>
          <w:szCs w:val="22"/>
        </w:rPr>
        <w:t>years or until the completion of all legal proceedings related to the determination of an FFD violation, whichever is later, and also provides that the 2-year period may be extended upon written notification by the NRC or by any licensee or other entity for whom services are being provided.</w:t>
      </w:r>
    </w:p>
    <w:p w14:paraId="2682BD59"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00A6D162" w14:textId="77777777" w:rsidR="0062027F"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26.715(b)</w:t>
      </w:r>
      <w:r w:rsidR="0062027F" w:rsidRPr="00034EBC">
        <w:rPr>
          <w:rFonts w:ascii="Arial" w:hAnsi="Arial" w:cs="Arial"/>
          <w:sz w:val="22"/>
          <w:szCs w:val="22"/>
        </w:rPr>
        <w:t xml:space="preserve"> specifies that the documentation that must be retained pursuant to </w:t>
      </w:r>
      <w:r w:rsidR="007C27B4">
        <w:rPr>
          <w:rFonts w:ascii="Arial" w:hAnsi="Arial" w:cs="Arial"/>
          <w:sz w:val="22"/>
          <w:szCs w:val="22"/>
        </w:rPr>
        <w:t>section</w:t>
      </w:r>
      <w:r w:rsidR="0062027F" w:rsidRPr="00034EBC">
        <w:rPr>
          <w:rFonts w:ascii="Arial" w:hAnsi="Arial" w:cs="Arial"/>
          <w:sz w:val="22"/>
          <w:szCs w:val="22"/>
        </w:rPr>
        <w:t> 26.715(a) include the following:</w:t>
      </w:r>
    </w:p>
    <w:p w14:paraId="1ABB4C1C" w14:textId="77777777" w:rsidR="003D52AE" w:rsidRPr="00034EBC" w:rsidRDefault="003D52AE" w:rsidP="003D52AE">
      <w:pPr>
        <w:widowControl/>
        <w:tabs>
          <w:tab w:val="left" w:pos="-1180"/>
          <w:tab w:val="left" w:pos="-720"/>
          <w:tab w:val="left" w:pos="0"/>
          <w:tab w:val="left" w:pos="990"/>
          <w:tab w:val="left" w:pos="2160"/>
        </w:tabs>
        <w:rPr>
          <w:rFonts w:ascii="Arial" w:hAnsi="Arial" w:cs="Arial"/>
          <w:sz w:val="22"/>
          <w:szCs w:val="22"/>
        </w:rPr>
      </w:pPr>
    </w:p>
    <w:p w14:paraId="1E6387CC" w14:textId="77777777" w:rsidR="0062027F" w:rsidRPr="00034EBC" w:rsidRDefault="00A35700" w:rsidP="003D52AE">
      <w:pPr>
        <w:pStyle w:val="Level1"/>
        <w:widowControl/>
        <w:numPr>
          <w:ilvl w:val="0"/>
          <w:numId w:val="18"/>
        </w:numPr>
        <w:tabs>
          <w:tab w:val="left" w:pos="-1180"/>
          <w:tab w:val="left" w:pos="-720"/>
          <w:tab w:val="left" w:pos="0"/>
          <w:tab w:val="left" w:pos="450"/>
          <w:tab w:val="left" w:pos="810"/>
          <w:tab w:val="left" w:pos="2160"/>
        </w:tabs>
        <w:outlineLvl w:val="9"/>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26.715(b)(1)</w:t>
      </w:r>
      <w:r w:rsidR="0062027F" w:rsidRPr="00034EBC">
        <w:rPr>
          <w:rFonts w:ascii="Arial" w:hAnsi="Arial" w:cs="Arial"/>
          <w:sz w:val="22"/>
          <w:szCs w:val="22"/>
        </w:rPr>
        <w:t xml:space="preserve">:  Personnel files, including training records, for all individuals who have been authorized to have access to specimens, but are no longer under contract to or employed by the collection site, </w:t>
      </w:r>
      <w:r w:rsidR="00FD52B5">
        <w:rPr>
          <w:rFonts w:ascii="Arial" w:hAnsi="Arial" w:cs="Arial"/>
          <w:sz w:val="22"/>
          <w:szCs w:val="22"/>
        </w:rPr>
        <w:t>LTF</w:t>
      </w:r>
      <w:r w:rsidR="0062027F" w:rsidRPr="00034EBC">
        <w:rPr>
          <w:rFonts w:ascii="Arial" w:hAnsi="Arial" w:cs="Arial"/>
          <w:sz w:val="22"/>
          <w:szCs w:val="22"/>
        </w:rPr>
        <w:t>, or HHS-certified laboratory;</w:t>
      </w:r>
    </w:p>
    <w:p w14:paraId="6B5D4FDF" w14:textId="77777777" w:rsidR="0062027F" w:rsidRPr="00034EBC" w:rsidRDefault="00A35700" w:rsidP="003D52AE">
      <w:pPr>
        <w:pStyle w:val="Level1"/>
        <w:widowControl/>
        <w:numPr>
          <w:ilvl w:val="0"/>
          <w:numId w:val="18"/>
        </w:numPr>
        <w:tabs>
          <w:tab w:val="left" w:pos="-1180"/>
          <w:tab w:val="left" w:pos="-720"/>
          <w:tab w:val="left" w:pos="0"/>
          <w:tab w:val="left" w:pos="450"/>
          <w:tab w:val="left" w:pos="810"/>
          <w:tab w:val="left" w:pos="2160"/>
        </w:tabs>
        <w:outlineLvl w:val="9"/>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26.715(b)(2)</w:t>
      </w:r>
      <w:r w:rsidR="0062027F" w:rsidRPr="00034EBC">
        <w:rPr>
          <w:rFonts w:ascii="Arial" w:hAnsi="Arial" w:cs="Arial"/>
          <w:sz w:val="22"/>
          <w:szCs w:val="22"/>
        </w:rPr>
        <w:t>:  Chain of custody documents (other than forms recording specimens with negative test results and no FFD violations or anomalies, which may be destroyed after appropriate summary information has been recorded for program administration purposes);</w:t>
      </w:r>
    </w:p>
    <w:p w14:paraId="75CE0D64" w14:textId="77777777" w:rsidR="0062027F" w:rsidRPr="00034EBC" w:rsidRDefault="00A35700" w:rsidP="003D52AE">
      <w:pPr>
        <w:pStyle w:val="Level1"/>
        <w:widowControl/>
        <w:numPr>
          <w:ilvl w:val="0"/>
          <w:numId w:val="18"/>
        </w:numPr>
        <w:tabs>
          <w:tab w:val="left" w:pos="-1180"/>
          <w:tab w:val="left" w:pos="-720"/>
          <w:tab w:val="left" w:pos="0"/>
          <w:tab w:val="left" w:pos="450"/>
          <w:tab w:val="left" w:pos="810"/>
          <w:tab w:val="left" w:pos="2160"/>
        </w:tabs>
        <w:outlineLvl w:val="9"/>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26.715(b)(3)</w:t>
      </w:r>
      <w:r w:rsidR="0062027F" w:rsidRPr="00034EBC">
        <w:rPr>
          <w:rFonts w:ascii="Arial" w:hAnsi="Arial" w:cs="Arial"/>
          <w:sz w:val="22"/>
          <w:szCs w:val="22"/>
        </w:rPr>
        <w:t>:  Quality assurance and quality control records;</w:t>
      </w:r>
    </w:p>
    <w:p w14:paraId="7CE4A2CC" w14:textId="77777777" w:rsidR="0062027F" w:rsidRPr="00034EBC" w:rsidRDefault="00A35700" w:rsidP="003D52AE">
      <w:pPr>
        <w:pStyle w:val="Level1"/>
        <w:widowControl/>
        <w:numPr>
          <w:ilvl w:val="0"/>
          <w:numId w:val="18"/>
        </w:numPr>
        <w:tabs>
          <w:tab w:val="left" w:pos="-1180"/>
          <w:tab w:val="left" w:pos="-720"/>
          <w:tab w:val="left" w:pos="0"/>
          <w:tab w:val="left" w:pos="450"/>
          <w:tab w:val="left" w:pos="810"/>
          <w:tab w:val="left" w:pos="2160"/>
        </w:tabs>
        <w:outlineLvl w:val="9"/>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26.715(b)(4)</w:t>
      </w:r>
      <w:r w:rsidR="0062027F" w:rsidRPr="00034EBC">
        <w:rPr>
          <w:rFonts w:ascii="Arial" w:hAnsi="Arial" w:cs="Arial"/>
          <w:sz w:val="22"/>
          <w:szCs w:val="22"/>
        </w:rPr>
        <w:t>:  Superseded procedures;</w:t>
      </w:r>
    </w:p>
    <w:p w14:paraId="6A46547B" w14:textId="77777777" w:rsidR="0062027F" w:rsidRPr="00034EBC" w:rsidRDefault="00A35700" w:rsidP="003D52AE">
      <w:pPr>
        <w:pStyle w:val="Level1"/>
        <w:widowControl/>
        <w:numPr>
          <w:ilvl w:val="0"/>
          <w:numId w:val="18"/>
        </w:numPr>
        <w:tabs>
          <w:tab w:val="left" w:pos="-1180"/>
          <w:tab w:val="left" w:pos="-720"/>
          <w:tab w:val="left" w:pos="0"/>
          <w:tab w:val="left" w:pos="450"/>
          <w:tab w:val="left" w:pos="810"/>
          <w:tab w:val="left" w:pos="2160"/>
        </w:tabs>
        <w:outlineLvl w:val="9"/>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26.715(b)(5)</w:t>
      </w:r>
      <w:r w:rsidR="0062027F" w:rsidRPr="00034EBC">
        <w:rPr>
          <w:rFonts w:ascii="Arial" w:hAnsi="Arial" w:cs="Arial"/>
          <w:sz w:val="22"/>
          <w:szCs w:val="22"/>
        </w:rPr>
        <w:t>:  All test data (including calibration curves and any calculations used in determining test results);</w:t>
      </w:r>
    </w:p>
    <w:p w14:paraId="2723F3F0" w14:textId="77777777" w:rsidR="0062027F" w:rsidRPr="00034EBC" w:rsidRDefault="00A35700" w:rsidP="003D52AE">
      <w:pPr>
        <w:pStyle w:val="Level1"/>
        <w:widowControl/>
        <w:numPr>
          <w:ilvl w:val="0"/>
          <w:numId w:val="18"/>
        </w:numPr>
        <w:tabs>
          <w:tab w:val="left" w:pos="-1180"/>
          <w:tab w:val="left" w:pos="-720"/>
          <w:tab w:val="left" w:pos="0"/>
          <w:tab w:val="left" w:pos="450"/>
          <w:tab w:val="left" w:pos="810"/>
          <w:tab w:val="left" w:pos="2160"/>
        </w:tabs>
        <w:outlineLvl w:val="9"/>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26.715(b)(6)</w:t>
      </w:r>
      <w:r w:rsidR="0062027F" w:rsidRPr="00034EBC">
        <w:rPr>
          <w:rFonts w:ascii="Arial" w:hAnsi="Arial" w:cs="Arial"/>
          <w:sz w:val="22"/>
          <w:szCs w:val="22"/>
        </w:rPr>
        <w:t>:  Test reports;</w:t>
      </w:r>
    </w:p>
    <w:p w14:paraId="2951FE54" w14:textId="77777777" w:rsidR="0062027F" w:rsidRPr="00034EBC" w:rsidRDefault="00A35700" w:rsidP="003D52AE">
      <w:pPr>
        <w:pStyle w:val="Level1"/>
        <w:widowControl/>
        <w:numPr>
          <w:ilvl w:val="0"/>
          <w:numId w:val="18"/>
        </w:numPr>
        <w:tabs>
          <w:tab w:val="left" w:pos="-1180"/>
          <w:tab w:val="left" w:pos="-720"/>
          <w:tab w:val="left" w:pos="0"/>
          <w:tab w:val="left" w:pos="450"/>
          <w:tab w:val="left" w:pos="810"/>
          <w:tab w:val="left" w:pos="2160"/>
        </w:tabs>
        <w:outlineLvl w:val="9"/>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26.715(b)(7)</w:t>
      </w:r>
      <w:r w:rsidR="0062027F" w:rsidRPr="00034EBC">
        <w:rPr>
          <w:rFonts w:ascii="Arial" w:hAnsi="Arial" w:cs="Arial"/>
          <w:sz w:val="22"/>
          <w:szCs w:val="22"/>
        </w:rPr>
        <w:t>:  Records pertaining to performance testing;</w:t>
      </w:r>
    </w:p>
    <w:p w14:paraId="4996A293" w14:textId="77777777" w:rsidR="0062027F" w:rsidRPr="00034EBC" w:rsidRDefault="00A35700" w:rsidP="003D52AE">
      <w:pPr>
        <w:pStyle w:val="Level1"/>
        <w:widowControl/>
        <w:numPr>
          <w:ilvl w:val="0"/>
          <w:numId w:val="18"/>
        </w:numPr>
        <w:tabs>
          <w:tab w:val="left" w:pos="-1180"/>
          <w:tab w:val="left" w:pos="-720"/>
          <w:tab w:val="left" w:pos="0"/>
          <w:tab w:val="left" w:pos="450"/>
          <w:tab w:val="left" w:pos="810"/>
          <w:tab w:val="left" w:pos="2160"/>
        </w:tabs>
        <w:outlineLvl w:val="9"/>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26.715(b)(8)</w:t>
      </w:r>
      <w:r w:rsidR="0062027F" w:rsidRPr="00034EBC">
        <w:rPr>
          <w:rFonts w:ascii="Arial" w:hAnsi="Arial" w:cs="Arial"/>
          <w:sz w:val="22"/>
          <w:szCs w:val="22"/>
        </w:rPr>
        <w:t xml:space="preserve">:  Records pertaining to the investigation of testing errors or unsatisfactory performance discovered in quality control or blind performance testing, </w:t>
      </w:r>
      <w:r w:rsidR="0062027F" w:rsidRPr="00034EBC">
        <w:rPr>
          <w:rFonts w:ascii="Arial" w:hAnsi="Arial" w:cs="Arial"/>
          <w:sz w:val="22"/>
          <w:szCs w:val="22"/>
        </w:rPr>
        <w:lastRenderedPageBreak/>
        <w:t>in the testing of actual specimens, or through the processing of appeals and MRO reviews, as well as any other errors or matters that could adversely reflect on the integrity of the testing process, investigation findings, and corrective actions taken, where applicable;</w:t>
      </w:r>
    </w:p>
    <w:p w14:paraId="32E7B4E0" w14:textId="77777777" w:rsidR="0062027F" w:rsidRPr="00034EBC" w:rsidRDefault="00A35700" w:rsidP="003D52AE">
      <w:pPr>
        <w:pStyle w:val="Level1"/>
        <w:widowControl/>
        <w:numPr>
          <w:ilvl w:val="0"/>
          <w:numId w:val="18"/>
        </w:numPr>
        <w:tabs>
          <w:tab w:val="left" w:pos="-1180"/>
          <w:tab w:val="left" w:pos="-720"/>
          <w:tab w:val="left" w:pos="0"/>
          <w:tab w:val="left" w:pos="450"/>
          <w:tab w:val="left" w:pos="810"/>
          <w:tab w:val="left" w:pos="2160"/>
        </w:tabs>
        <w:outlineLvl w:val="9"/>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26.715(b)(9)</w:t>
      </w:r>
      <w:r w:rsidR="0062027F" w:rsidRPr="00034EBC">
        <w:rPr>
          <w:rFonts w:ascii="Arial" w:hAnsi="Arial" w:cs="Arial"/>
          <w:sz w:val="22"/>
          <w:szCs w:val="22"/>
        </w:rPr>
        <w:t>:  Performance records on certification inspections;</w:t>
      </w:r>
    </w:p>
    <w:p w14:paraId="7E12B62F" w14:textId="77777777" w:rsidR="0062027F" w:rsidRPr="00034EBC" w:rsidRDefault="00A35700" w:rsidP="003D52AE">
      <w:pPr>
        <w:pStyle w:val="Level1"/>
        <w:widowControl/>
        <w:numPr>
          <w:ilvl w:val="0"/>
          <w:numId w:val="18"/>
        </w:numPr>
        <w:tabs>
          <w:tab w:val="left" w:pos="-1180"/>
          <w:tab w:val="left" w:pos="-720"/>
          <w:tab w:val="left" w:pos="0"/>
          <w:tab w:val="left" w:pos="450"/>
          <w:tab w:val="left" w:pos="810"/>
          <w:tab w:val="left" w:pos="2160"/>
        </w:tabs>
        <w:outlineLvl w:val="9"/>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26.715(b)(10)</w:t>
      </w:r>
      <w:r w:rsidR="0062027F" w:rsidRPr="00034EBC">
        <w:rPr>
          <w:rFonts w:ascii="Arial" w:hAnsi="Arial" w:cs="Arial"/>
          <w:sz w:val="22"/>
          <w:szCs w:val="22"/>
        </w:rPr>
        <w:t xml:space="preserve">:  Records of preventative maintenance on licensee testing </w:t>
      </w:r>
      <w:r w:rsidR="0062027F" w:rsidRPr="00034EBC">
        <w:rPr>
          <w:rFonts w:ascii="Arial" w:hAnsi="Arial" w:cs="Arial"/>
          <w:strike/>
          <w:sz w:val="22"/>
          <w:szCs w:val="22"/>
        </w:rPr>
        <w:t>of</w:t>
      </w:r>
      <w:r w:rsidR="0062027F" w:rsidRPr="00034EBC">
        <w:rPr>
          <w:rFonts w:ascii="Arial" w:hAnsi="Arial" w:cs="Arial"/>
          <w:sz w:val="22"/>
          <w:szCs w:val="22"/>
        </w:rPr>
        <w:t xml:space="preserve"> facility instruments;</w:t>
      </w:r>
    </w:p>
    <w:p w14:paraId="2EE42DD9" w14:textId="77777777" w:rsidR="0062027F" w:rsidRPr="00034EBC" w:rsidRDefault="00A35700" w:rsidP="003D52AE">
      <w:pPr>
        <w:pStyle w:val="Level1"/>
        <w:widowControl/>
        <w:numPr>
          <w:ilvl w:val="0"/>
          <w:numId w:val="18"/>
        </w:numPr>
        <w:tabs>
          <w:tab w:val="left" w:pos="-1180"/>
          <w:tab w:val="left" w:pos="-720"/>
          <w:tab w:val="left" w:pos="0"/>
          <w:tab w:val="left" w:pos="450"/>
          <w:tab w:val="left" w:pos="810"/>
          <w:tab w:val="left" w:pos="2160"/>
        </w:tabs>
        <w:outlineLvl w:val="9"/>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26.715(b)(11)</w:t>
      </w:r>
      <w:r w:rsidR="0062027F" w:rsidRPr="00034EBC">
        <w:rPr>
          <w:rFonts w:ascii="Arial" w:hAnsi="Arial" w:cs="Arial"/>
          <w:sz w:val="22"/>
          <w:szCs w:val="22"/>
        </w:rPr>
        <w:t>:  Records that summarize any test results that the MRO determined to be scientifically insufficient for further action;</w:t>
      </w:r>
    </w:p>
    <w:p w14:paraId="02BFB294" w14:textId="77777777" w:rsidR="0062027F" w:rsidRPr="00034EBC" w:rsidRDefault="00A35700" w:rsidP="003D52AE">
      <w:pPr>
        <w:pStyle w:val="Level1"/>
        <w:widowControl/>
        <w:numPr>
          <w:ilvl w:val="0"/>
          <w:numId w:val="18"/>
        </w:numPr>
        <w:tabs>
          <w:tab w:val="left" w:pos="-1180"/>
          <w:tab w:val="left" w:pos="-720"/>
          <w:tab w:val="left" w:pos="0"/>
          <w:tab w:val="left" w:pos="450"/>
          <w:tab w:val="left" w:pos="810"/>
          <w:tab w:val="left" w:pos="2160"/>
        </w:tabs>
        <w:outlineLvl w:val="9"/>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26.715(b)(12)</w:t>
      </w:r>
      <w:r w:rsidR="0062027F" w:rsidRPr="00034EBC">
        <w:rPr>
          <w:rFonts w:ascii="Arial" w:hAnsi="Arial" w:cs="Arial"/>
          <w:sz w:val="22"/>
          <w:szCs w:val="22"/>
        </w:rPr>
        <w:t>:  Printed or electronic copies of computer-generated data;</w:t>
      </w:r>
    </w:p>
    <w:p w14:paraId="0F329BF4" w14:textId="77777777" w:rsidR="0062027F" w:rsidRPr="00034EBC" w:rsidRDefault="00A35700" w:rsidP="003D52AE">
      <w:pPr>
        <w:pStyle w:val="Level1"/>
        <w:widowControl/>
        <w:numPr>
          <w:ilvl w:val="0"/>
          <w:numId w:val="18"/>
        </w:numPr>
        <w:tabs>
          <w:tab w:val="left" w:pos="-1180"/>
          <w:tab w:val="left" w:pos="-720"/>
          <w:tab w:val="left" w:pos="0"/>
          <w:tab w:val="left" w:pos="450"/>
          <w:tab w:val="left" w:pos="810"/>
          <w:tab w:val="left" w:pos="2160"/>
        </w:tabs>
        <w:outlineLvl w:val="9"/>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26.715(b)(13)</w:t>
      </w:r>
      <w:r w:rsidR="0062027F" w:rsidRPr="00034EBC">
        <w:rPr>
          <w:rFonts w:ascii="Arial" w:hAnsi="Arial" w:cs="Arial"/>
          <w:sz w:val="22"/>
          <w:szCs w:val="22"/>
        </w:rPr>
        <w:t xml:space="preserve">:  Records that document the dates, times of entry and exit, escorts, and purposes of entry of authorized visitors, maintenance personnel, and service personnel who have accessed secured areas of </w:t>
      </w:r>
      <w:r w:rsidR="00FD52B5">
        <w:rPr>
          <w:rFonts w:ascii="Arial" w:hAnsi="Arial" w:cs="Arial"/>
          <w:sz w:val="22"/>
          <w:szCs w:val="22"/>
        </w:rPr>
        <w:t>LTFs</w:t>
      </w:r>
      <w:r w:rsidR="0062027F" w:rsidRPr="00034EBC">
        <w:rPr>
          <w:rFonts w:ascii="Arial" w:hAnsi="Arial" w:cs="Arial"/>
          <w:sz w:val="22"/>
          <w:szCs w:val="22"/>
        </w:rPr>
        <w:t xml:space="preserve"> and HHS-certified laboratories; and,</w:t>
      </w:r>
    </w:p>
    <w:p w14:paraId="23959E5C" w14:textId="77777777" w:rsidR="0062027F" w:rsidRPr="00034EBC" w:rsidRDefault="00A35700" w:rsidP="003D52AE">
      <w:pPr>
        <w:pStyle w:val="Level1"/>
        <w:widowControl/>
        <w:numPr>
          <w:ilvl w:val="0"/>
          <w:numId w:val="18"/>
        </w:numPr>
        <w:tabs>
          <w:tab w:val="left" w:pos="-1180"/>
          <w:tab w:val="left" w:pos="-720"/>
          <w:tab w:val="left" w:pos="0"/>
          <w:tab w:val="left" w:pos="450"/>
          <w:tab w:val="left" w:pos="810"/>
          <w:tab w:val="left" w:pos="2160"/>
        </w:tabs>
        <w:outlineLvl w:val="9"/>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26.715(b</w:t>
      </w:r>
      <w:proofErr w:type="gramStart"/>
      <w:r w:rsidR="0062027F" w:rsidRPr="00034EBC">
        <w:rPr>
          <w:rFonts w:ascii="Arial" w:hAnsi="Arial" w:cs="Arial"/>
          <w:sz w:val="22"/>
          <w:szCs w:val="22"/>
          <w:u w:val="single"/>
        </w:rPr>
        <w:t>)(</w:t>
      </w:r>
      <w:proofErr w:type="gramEnd"/>
      <w:r w:rsidR="0062027F" w:rsidRPr="00034EBC">
        <w:rPr>
          <w:rFonts w:ascii="Arial" w:hAnsi="Arial" w:cs="Arial"/>
          <w:sz w:val="22"/>
          <w:szCs w:val="22"/>
          <w:u w:val="single"/>
        </w:rPr>
        <w:t>14)</w:t>
      </w:r>
      <w:r w:rsidR="0062027F" w:rsidRPr="00034EBC">
        <w:rPr>
          <w:rFonts w:ascii="Arial" w:hAnsi="Arial" w:cs="Arial"/>
          <w:sz w:val="22"/>
          <w:szCs w:val="22"/>
        </w:rPr>
        <w:t>:  Records of the inspection, maintenance, and calibration of EBTs.</w:t>
      </w:r>
    </w:p>
    <w:p w14:paraId="3DE8FB2D"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2DF8B954" w14:textId="77777777" w:rsidR="0062027F" w:rsidRPr="00034EBC" w:rsidRDefault="0062027F" w:rsidP="003D52AE">
      <w:pPr>
        <w:widowControl/>
        <w:tabs>
          <w:tab w:val="left" w:pos="-1180"/>
          <w:tab w:val="left" w:pos="-720"/>
          <w:tab w:val="left" w:pos="450"/>
          <w:tab w:val="left" w:pos="990"/>
          <w:tab w:val="left" w:pos="2160"/>
        </w:tabs>
        <w:ind w:left="450"/>
        <w:rPr>
          <w:rFonts w:ascii="Arial" w:hAnsi="Arial" w:cs="Arial"/>
          <w:sz w:val="22"/>
          <w:szCs w:val="22"/>
        </w:rPr>
      </w:pPr>
      <w:r w:rsidRPr="00034EBC">
        <w:rPr>
          <w:rFonts w:ascii="Arial" w:hAnsi="Arial" w:cs="Arial"/>
          <w:sz w:val="22"/>
          <w:szCs w:val="22"/>
        </w:rPr>
        <w:t>The above requirements are necessary to ensure that records are maintained by licensees and other entities that maintain collection sites and/or testing facilities, and by laboratories certified by the HHSs that provide services to licensees and other entities, that demonstrate that drug and alcohol testing requirements are implemented properly.  Such records are generally consistent with the requirements for HHS-certified laboratories in the HHS Guidelines, as well as with usual and customary business practices for such laboratories.  These records are also necessary to enable licensees and other entities to review and correct any problems in implementing FFD drug and alcohol testing programs, and to enable the NRC to inspect the licensees</w:t>
      </w:r>
      <w:r w:rsidR="00A06796" w:rsidRPr="00034EBC">
        <w:rPr>
          <w:rFonts w:ascii="Arial" w:hAnsi="Arial" w:cs="Arial"/>
          <w:sz w:val="22"/>
          <w:szCs w:val="22"/>
        </w:rPr>
        <w:t>’</w:t>
      </w:r>
      <w:r w:rsidR="00F779BF" w:rsidRPr="00034EBC">
        <w:rPr>
          <w:rFonts w:ascii="Arial" w:hAnsi="Arial" w:cs="Arial"/>
          <w:sz w:val="22"/>
          <w:szCs w:val="22"/>
        </w:rPr>
        <w:t xml:space="preserve"> </w:t>
      </w:r>
      <w:r w:rsidRPr="00034EBC">
        <w:rPr>
          <w:rFonts w:ascii="Arial" w:hAnsi="Arial" w:cs="Arial"/>
          <w:sz w:val="22"/>
          <w:szCs w:val="22"/>
        </w:rPr>
        <w:t>and other entities</w:t>
      </w:r>
      <w:r w:rsidR="00A06796" w:rsidRPr="00034EBC">
        <w:rPr>
          <w:rFonts w:ascii="Arial" w:hAnsi="Arial" w:cs="Arial"/>
          <w:sz w:val="22"/>
          <w:szCs w:val="22"/>
        </w:rPr>
        <w:t>’</w:t>
      </w:r>
      <w:r w:rsidR="00F779BF" w:rsidRPr="00034EBC">
        <w:rPr>
          <w:rFonts w:ascii="Arial" w:hAnsi="Arial" w:cs="Arial"/>
          <w:sz w:val="22"/>
          <w:szCs w:val="22"/>
        </w:rPr>
        <w:t xml:space="preserve"> </w:t>
      </w:r>
      <w:r w:rsidRPr="00034EBC">
        <w:rPr>
          <w:rFonts w:ascii="Arial" w:hAnsi="Arial" w:cs="Arial"/>
          <w:sz w:val="22"/>
          <w:szCs w:val="22"/>
        </w:rPr>
        <w:t>drug and alcohol testing programs.</w:t>
      </w:r>
    </w:p>
    <w:p w14:paraId="39EA8609"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7524DBC9"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26.717(a)</w:t>
      </w:r>
      <w:r w:rsidR="0062027F" w:rsidRPr="00034EBC">
        <w:rPr>
          <w:rFonts w:ascii="Arial" w:hAnsi="Arial" w:cs="Arial"/>
          <w:sz w:val="22"/>
          <w:szCs w:val="22"/>
        </w:rPr>
        <w:t xml:space="preserve"> requires licensees and other entities to collect and compile FFD program performance data.</w:t>
      </w:r>
    </w:p>
    <w:p w14:paraId="2210AA07" w14:textId="77777777" w:rsidR="00D1760C" w:rsidRPr="00034EBC" w:rsidRDefault="00D1760C" w:rsidP="003D52AE">
      <w:pPr>
        <w:widowControl/>
        <w:tabs>
          <w:tab w:val="left" w:pos="-1180"/>
          <w:tab w:val="left" w:pos="-720"/>
          <w:tab w:val="left" w:pos="0"/>
          <w:tab w:val="left" w:pos="990"/>
          <w:tab w:val="left" w:pos="2160"/>
        </w:tabs>
        <w:rPr>
          <w:rFonts w:ascii="Arial" w:hAnsi="Arial" w:cs="Arial"/>
          <w:sz w:val="22"/>
          <w:szCs w:val="22"/>
        </w:rPr>
      </w:pPr>
    </w:p>
    <w:p w14:paraId="745799B1"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26.717(b)</w:t>
      </w:r>
      <w:r w:rsidR="0062027F" w:rsidRPr="00034EBC">
        <w:rPr>
          <w:rFonts w:ascii="Arial" w:hAnsi="Arial" w:cs="Arial"/>
          <w:sz w:val="22"/>
          <w:szCs w:val="22"/>
        </w:rPr>
        <w:t xml:space="preserve"> specifies that the FFD program performance data must include the following information:</w:t>
      </w:r>
    </w:p>
    <w:p w14:paraId="5FB0229F" w14:textId="77777777" w:rsidR="0062027F" w:rsidRPr="00034EBC" w:rsidRDefault="00A35700" w:rsidP="0044581E">
      <w:pPr>
        <w:pStyle w:val="Level1"/>
        <w:widowControl/>
        <w:numPr>
          <w:ilvl w:val="0"/>
          <w:numId w:val="18"/>
        </w:numPr>
        <w:tabs>
          <w:tab w:val="left" w:pos="-1180"/>
          <w:tab w:val="left" w:pos="-720"/>
          <w:tab w:val="left" w:pos="0"/>
          <w:tab w:val="left" w:pos="450"/>
          <w:tab w:val="left" w:pos="2160"/>
        </w:tabs>
        <w:spacing w:before="120"/>
        <w:outlineLvl w:val="9"/>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26.717(b)(1)</w:t>
      </w:r>
      <w:r w:rsidR="0062027F" w:rsidRPr="00034EBC">
        <w:rPr>
          <w:rFonts w:ascii="Arial" w:hAnsi="Arial" w:cs="Arial"/>
          <w:sz w:val="22"/>
          <w:szCs w:val="22"/>
        </w:rPr>
        <w:t>:  The random testing rate;</w:t>
      </w:r>
    </w:p>
    <w:p w14:paraId="032D0967" w14:textId="77777777" w:rsidR="0062027F" w:rsidRPr="00034EBC" w:rsidRDefault="00A35700" w:rsidP="0044581E">
      <w:pPr>
        <w:pStyle w:val="Level1"/>
        <w:widowControl/>
        <w:numPr>
          <w:ilvl w:val="0"/>
          <w:numId w:val="18"/>
        </w:numPr>
        <w:tabs>
          <w:tab w:val="left" w:pos="-1180"/>
          <w:tab w:val="left" w:pos="-720"/>
          <w:tab w:val="left" w:pos="0"/>
          <w:tab w:val="left" w:pos="450"/>
          <w:tab w:val="left" w:pos="2160"/>
        </w:tabs>
        <w:spacing w:before="120"/>
        <w:outlineLvl w:val="9"/>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26.717(b)(2)</w:t>
      </w:r>
      <w:r w:rsidR="0062027F" w:rsidRPr="00034EBC">
        <w:rPr>
          <w:rFonts w:ascii="Arial" w:hAnsi="Arial" w:cs="Arial"/>
          <w:sz w:val="22"/>
          <w:szCs w:val="22"/>
        </w:rPr>
        <w:t>:  Drugs tested for and cutoff levels, including results of tests using lower cutoff levels, tests for drugs not included in the HHS panel, and tests of dilute specimens tested at the LOD;</w:t>
      </w:r>
    </w:p>
    <w:p w14:paraId="71CE6D83" w14:textId="77777777" w:rsidR="0062027F" w:rsidRPr="00034EBC" w:rsidRDefault="00A35700" w:rsidP="0044581E">
      <w:pPr>
        <w:pStyle w:val="Level1"/>
        <w:widowControl/>
        <w:numPr>
          <w:ilvl w:val="0"/>
          <w:numId w:val="18"/>
        </w:numPr>
        <w:tabs>
          <w:tab w:val="left" w:pos="-1180"/>
          <w:tab w:val="left" w:pos="-720"/>
          <w:tab w:val="left" w:pos="0"/>
          <w:tab w:val="left" w:pos="450"/>
          <w:tab w:val="left" w:pos="2160"/>
        </w:tabs>
        <w:spacing w:before="120"/>
        <w:outlineLvl w:val="9"/>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26.717(b)(3)</w:t>
      </w:r>
      <w:r w:rsidR="0062027F" w:rsidRPr="00034EBC">
        <w:rPr>
          <w:rFonts w:ascii="Arial" w:hAnsi="Arial" w:cs="Arial"/>
          <w:sz w:val="22"/>
          <w:szCs w:val="22"/>
        </w:rPr>
        <w:t>:  Populations tested (i.e., individuals in applicant status, permanent licensee employees, C/Vs);</w:t>
      </w:r>
    </w:p>
    <w:p w14:paraId="174C242B" w14:textId="77777777" w:rsidR="0062027F" w:rsidRPr="00034EBC" w:rsidRDefault="00A35700" w:rsidP="0044581E">
      <w:pPr>
        <w:pStyle w:val="Level1"/>
        <w:widowControl/>
        <w:numPr>
          <w:ilvl w:val="0"/>
          <w:numId w:val="18"/>
        </w:numPr>
        <w:tabs>
          <w:tab w:val="left" w:pos="-1180"/>
          <w:tab w:val="left" w:pos="-720"/>
          <w:tab w:val="left" w:pos="0"/>
          <w:tab w:val="left" w:pos="450"/>
          <w:tab w:val="left" w:pos="2160"/>
        </w:tabs>
        <w:spacing w:before="120"/>
        <w:outlineLvl w:val="9"/>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26.717(b)(4)</w:t>
      </w:r>
      <w:r w:rsidR="0062027F" w:rsidRPr="00034EBC">
        <w:rPr>
          <w:rFonts w:ascii="Arial" w:hAnsi="Arial" w:cs="Arial"/>
          <w:sz w:val="22"/>
          <w:szCs w:val="22"/>
        </w:rPr>
        <w:t>:  Number of tests administered and results of those tests sorted by population tested (i.e., individuals in applicant status, permanent licensee employees, C/Vs);</w:t>
      </w:r>
    </w:p>
    <w:p w14:paraId="5F144D7A" w14:textId="77777777" w:rsidR="0062027F" w:rsidRPr="00034EBC" w:rsidRDefault="00A35700" w:rsidP="0044581E">
      <w:pPr>
        <w:pStyle w:val="Level1"/>
        <w:widowControl/>
        <w:numPr>
          <w:ilvl w:val="0"/>
          <w:numId w:val="18"/>
        </w:numPr>
        <w:tabs>
          <w:tab w:val="left" w:pos="-1180"/>
          <w:tab w:val="left" w:pos="-720"/>
          <w:tab w:val="left" w:pos="0"/>
          <w:tab w:val="left" w:pos="450"/>
          <w:tab w:val="left" w:pos="2160"/>
        </w:tabs>
        <w:spacing w:before="120"/>
        <w:outlineLvl w:val="9"/>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26.717(b)(5)</w:t>
      </w:r>
      <w:r w:rsidR="0062027F" w:rsidRPr="00034EBC">
        <w:rPr>
          <w:rFonts w:ascii="Arial" w:hAnsi="Arial" w:cs="Arial"/>
          <w:sz w:val="22"/>
          <w:szCs w:val="22"/>
        </w:rPr>
        <w:t>:  Conditions under which the tests were performed;</w:t>
      </w:r>
    </w:p>
    <w:p w14:paraId="28ED2294" w14:textId="77777777" w:rsidR="0062027F" w:rsidRPr="00034EBC" w:rsidRDefault="00A35700" w:rsidP="0044581E">
      <w:pPr>
        <w:pStyle w:val="Level1"/>
        <w:widowControl/>
        <w:numPr>
          <w:ilvl w:val="0"/>
          <w:numId w:val="18"/>
        </w:numPr>
        <w:tabs>
          <w:tab w:val="left" w:pos="-1180"/>
          <w:tab w:val="left" w:pos="-720"/>
          <w:tab w:val="left" w:pos="0"/>
          <w:tab w:val="left" w:pos="450"/>
          <w:tab w:val="left" w:pos="2160"/>
        </w:tabs>
        <w:spacing w:before="120"/>
        <w:outlineLvl w:val="9"/>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26.717(b)(6)</w:t>
      </w:r>
      <w:r w:rsidR="0062027F" w:rsidRPr="00034EBC">
        <w:rPr>
          <w:rFonts w:ascii="Arial" w:hAnsi="Arial" w:cs="Arial"/>
          <w:sz w:val="22"/>
          <w:szCs w:val="22"/>
        </w:rPr>
        <w:t>:  Substances identified;</w:t>
      </w:r>
    </w:p>
    <w:p w14:paraId="2C5458C4" w14:textId="77777777" w:rsidR="0062027F" w:rsidRPr="00034EBC" w:rsidRDefault="00A35700" w:rsidP="0044581E">
      <w:pPr>
        <w:pStyle w:val="Level1"/>
        <w:widowControl/>
        <w:numPr>
          <w:ilvl w:val="0"/>
          <w:numId w:val="18"/>
        </w:numPr>
        <w:tabs>
          <w:tab w:val="left" w:pos="-1180"/>
          <w:tab w:val="left" w:pos="-720"/>
          <w:tab w:val="left" w:pos="0"/>
          <w:tab w:val="left" w:pos="450"/>
          <w:tab w:val="left" w:pos="2160"/>
        </w:tabs>
        <w:spacing w:before="120"/>
        <w:outlineLvl w:val="9"/>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26.717(b)(7)</w:t>
      </w:r>
      <w:r w:rsidR="0062027F" w:rsidRPr="00034EBC">
        <w:rPr>
          <w:rFonts w:ascii="Arial" w:hAnsi="Arial" w:cs="Arial"/>
          <w:sz w:val="22"/>
          <w:szCs w:val="22"/>
        </w:rPr>
        <w:t>:  Number of subversion attempts by type;</w:t>
      </w:r>
    </w:p>
    <w:p w14:paraId="3ADE183E" w14:textId="77777777" w:rsidR="0062027F" w:rsidRPr="00034EBC" w:rsidRDefault="00A35700" w:rsidP="0044581E">
      <w:pPr>
        <w:pStyle w:val="Level1"/>
        <w:widowControl/>
        <w:numPr>
          <w:ilvl w:val="0"/>
          <w:numId w:val="18"/>
        </w:numPr>
        <w:tabs>
          <w:tab w:val="left" w:pos="-1180"/>
          <w:tab w:val="left" w:pos="-720"/>
          <w:tab w:val="left" w:pos="0"/>
          <w:tab w:val="left" w:pos="450"/>
          <w:tab w:val="left" w:pos="2160"/>
        </w:tabs>
        <w:spacing w:before="120"/>
        <w:outlineLvl w:val="9"/>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26.717(b)(8)</w:t>
      </w:r>
      <w:r w:rsidR="0062027F" w:rsidRPr="00034EBC">
        <w:rPr>
          <w:rFonts w:ascii="Arial" w:hAnsi="Arial" w:cs="Arial"/>
          <w:sz w:val="22"/>
          <w:szCs w:val="22"/>
        </w:rPr>
        <w:t>:  Summary of management actions; and,</w:t>
      </w:r>
    </w:p>
    <w:p w14:paraId="7554CF79" w14:textId="77777777" w:rsidR="0062027F" w:rsidRPr="00034EBC" w:rsidRDefault="00A35700" w:rsidP="0044581E">
      <w:pPr>
        <w:pStyle w:val="Level1"/>
        <w:widowControl/>
        <w:numPr>
          <w:ilvl w:val="0"/>
          <w:numId w:val="18"/>
        </w:numPr>
        <w:tabs>
          <w:tab w:val="left" w:pos="-1180"/>
          <w:tab w:val="left" w:pos="-720"/>
          <w:tab w:val="left" w:pos="0"/>
          <w:tab w:val="left" w:pos="450"/>
          <w:tab w:val="left" w:pos="2160"/>
        </w:tabs>
        <w:spacing w:before="120"/>
        <w:outlineLvl w:val="9"/>
        <w:rPr>
          <w:rFonts w:ascii="Arial" w:hAnsi="Arial" w:cs="Arial"/>
          <w:sz w:val="22"/>
          <w:szCs w:val="22"/>
        </w:rPr>
      </w:pPr>
      <w:r w:rsidRPr="00034EBC">
        <w:rPr>
          <w:rFonts w:ascii="Arial" w:hAnsi="Arial" w:cs="Arial"/>
          <w:sz w:val="22"/>
          <w:szCs w:val="22"/>
          <w:u w:val="single"/>
        </w:rPr>
        <w:lastRenderedPageBreak/>
        <w:t>10 CFR</w:t>
      </w:r>
      <w:r w:rsidR="0062027F" w:rsidRPr="00034EBC">
        <w:rPr>
          <w:rFonts w:ascii="Arial" w:hAnsi="Arial" w:cs="Arial"/>
          <w:sz w:val="22"/>
          <w:szCs w:val="22"/>
          <w:u w:val="single"/>
        </w:rPr>
        <w:t xml:space="preserve"> 26.717(b</w:t>
      </w:r>
      <w:proofErr w:type="gramStart"/>
      <w:r w:rsidR="0062027F" w:rsidRPr="00034EBC">
        <w:rPr>
          <w:rFonts w:ascii="Arial" w:hAnsi="Arial" w:cs="Arial"/>
          <w:sz w:val="22"/>
          <w:szCs w:val="22"/>
          <w:u w:val="single"/>
        </w:rPr>
        <w:t>)(</w:t>
      </w:r>
      <w:proofErr w:type="gramEnd"/>
      <w:r w:rsidR="0062027F" w:rsidRPr="00034EBC">
        <w:rPr>
          <w:rFonts w:ascii="Arial" w:hAnsi="Arial" w:cs="Arial"/>
          <w:sz w:val="22"/>
          <w:szCs w:val="22"/>
          <w:u w:val="single"/>
        </w:rPr>
        <w:t>9)</w:t>
      </w:r>
      <w:r w:rsidR="0062027F" w:rsidRPr="00034EBC">
        <w:rPr>
          <w:rFonts w:ascii="Arial" w:hAnsi="Arial" w:cs="Arial"/>
          <w:sz w:val="22"/>
          <w:szCs w:val="22"/>
        </w:rPr>
        <w:t xml:space="preserve">:  The information on review of work hour controls required under </w:t>
      </w:r>
      <w:r w:rsidR="007C27B4">
        <w:rPr>
          <w:rFonts w:ascii="Arial" w:hAnsi="Arial" w:cs="Arial"/>
          <w:sz w:val="22"/>
          <w:szCs w:val="22"/>
        </w:rPr>
        <w:t>section</w:t>
      </w:r>
      <w:r w:rsidR="0062027F" w:rsidRPr="00034EBC">
        <w:rPr>
          <w:rFonts w:ascii="Arial" w:hAnsi="Arial" w:cs="Arial"/>
          <w:sz w:val="22"/>
          <w:szCs w:val="22"/>
        </w:rPr>
        <w:t> 203(e)(1) and (e)(2).</w:t>
      </w:r>
    </w:p>
    <w:p w14:paraId="51A843B3"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3F3A15D9"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26.717(c)</w:t>
      </w:r>
      <w:r w:rsidR="0062027F" w:rsidRPr="00034EBC">
        <w:rPr>
          <w:rFonts w:ascii="Arial" w:hAnsi="Arial" w:cs="Arial"/>
          <w:sz w:val="22"/>
          <w:szCs w:val="22"/>
        </w:rPr>
        <w:t xml:space="preserve"> requires any licensee or other entity who has a licensee-approved FFD program to analyze the FFD program performance data at least annually and to retain records of the data, analyses, and corrective actions taken for at least 3 years or until the completion of any related legal proceedings, whichever is later.</w:t>
      </w:r>
    </w:p>
    <w:p w14:paraId="32650E49"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69E1C1EF"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26.717(d)</w:t>
      </w:r>
      <w:r w:rsidR="0062027F" w:rsidRPr="00034EBC">
        <w:rPr>
          <w:rFonts w:ascii="Arial" w:hAnsi="Arial" w:cs="Arial"/>
          <w:sz w:val="22"/>
          <w:szCs w:val="22"/>
        </w:rPr>
        <w:t xml:space="preserve"> requires any licensee or other entity who terminates an individual</w:t>
      </w:r>
      <w:r w:rsidR="00F779BF" w:rsidRPr="00034EBC">
        <w:rPr>
          <w:rFonts w:ascii="Arial" w:hAnsi="Arial" w:cs="Arial"/>
          <w:sz w:val="22"/>
          <w:szCs w:val="22"/>
        </w:rPr>
        <w:t>’</w:t>
      </w:r>
      <w:r w:rsidR="0062027F" w:rsidRPr="00034EBC">
        <w:rPr>
          <w:rFonts w:ascii="Arial" w:hAnsi="Arial" w:cs="Arial"/>
          <w:sz w:val="22"/>
          <w:szCs w:val="22"/>
        </w:rPr>
        <w:t xml:space="preserve">s authorization or takes administrative action on the basis of the results of a positive initial drug test for marijuana or cocaine to report those test results in the annual summary by processing stage (i.e., initial testing at the </w:t>
      </w:r>
      <w:r w:rsidR="00FD52B5">
        <w:rPr>
          <w:rFonts w:ascii="Arial" w:hAnsi="Arial" w:cs="Arial"/>
          <w:sz w:val="22"/>
          <w:szCs w:val="22"/>
        </w:rPr>
        <w:t>LTF</w:t>
      </w:r>
      <w:r w:rsidR="0062027F" w:rsidRPr="00034EBC">
        <w:rPr>
          <w:rFonts w:ascii="Arial" w:hAnsi="Arial" w:cs="Arial"/>
          <w:sz w:val="22"/>
          <w:szCs w:val="22"/>
        </w:rPr>
        <w:t>, testing at the HHS-certified laboratory, and MRO determinations) and to include the number of terminations and administrative actions taken against individuals in the reporting period.</w:t>
      </w:r>
    </w:p>
    <w:p w14:paraId="14D9EF9A"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07C9B181"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26.717(e)</w:t>
      </w:r>
      <w:r w:rsidR="0062027F" w:rsidRPr="00034EBC">
        <w:rPr>
          <w:rFonts w:ascii="Arial" w:hAnsi="Arial" w:cs="Arial"/>
          <w:sz w:val="22"/>
          <w:szCs w:val="22"/>
        </w:rPr>
        <w:t xml:space="preserve"> requires licensees and other entities to submit the FFD program performance data (for January through December) to the Commission annually, before March 1 of the following year.</w:t>
      </w:r>
    </w:p>
    <w:p w14:paraId="5FAB4B12"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496BEDFF"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26.717(f)</w:t>
      </w:r>
      <w:r w:rsidR="0062027F" w:rsidRPr="00034EBC">
        <w:rPr>
          <w:rFonts w:ascii="Arial" w:hAnsi="Arial" w:cs="Arial"/>
          <w:sz w:val="22"/>
          <w:szCs w:val="22"/>
        </w:rPr>
        <w:t xml:space="preserve"> permits licensees and other entities to submit FFD program performance data in a consolidated report, if the report presents the data separately for each site.</w:t>
      </w:r>
    </w:p>
    <w:p w14:paraId="4C961E29"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360FF285"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26.717(g)</w:t>
      </w:r>
      <w:r w:rsidR="0062027F" w:rsidRPr="00034EBC">
        <w:rPr>
          <w:rFonts w:ascii="Arial" w:hAnsi="Arial" w:cs="Arial"/>
          <w:sz w:val="22"/>
          <w:szCs w:val="22"/>
        </w:rPr>
        <w:t xml:space="preserve"> specifies that each C/V who maintains a licensee-approved drug and alcohol testing program is subject to the reporting requirements of </w:t>
      </w:r>
      <w:r w:rsidR="007C27B4">
        <w:rPr>
          <w:rFonts w:ascii="Arial" w:hAnsi="Arial" w:cs="Arial"/>
          <w:sz w:val="22"/>
          <w:szCs w:val="22"/>
        </w:rPr>
        <w:t>section</w:t>
      </w:r>
      <w:r w:rsidR="0062027F" w:rsidRPr="00034EBC">
        <w:rPr>
          <w:rFonts w:ascii="Arial" w:hAnsi="Arial" w:cs="Arial"/>
          <w:sz w:val="22"/>
          <w:szCs w:val="22"/>
        </w:rPr>
        <w:t xml:space="preserve"> 26.717 and shall submit the required information either directly to the NRC or through the licensee(s) or entities to whom the C/V provided services during the year.  Licensees, C/Vs, and other entities are required to share information to ensure that the information is reported completely and is not duplicated in reports submitted to the NRC.</w:t>
      </w:r>
    </w:p>
    <w:p w14:paraId="1CD7BA2D"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1B0E0C5E" w14:textId="77777777" w:rsidR="0062027F" w:rsidRPr="00034EBC" w:rsidRDefault="0062027F" w:rsidP="003D52AE">
      <w:pPr>
        <w:widowControl/>
        <w:tabs>
          <w:tab w:val="left" w:pos="-1180"/>
          <w:tab w:val="left" w:pos="-720"/>
          <w:tab w:val="left" w:pos="450"/>
          <w:tab w:val="left" w:pos="990"/>
          <w:tab w:val="left" w:pos="2160"/>
        </w:tabs>
        <w:ind w:left="450"/>
        <w:rPr>
          <w:rFonts w:ascii="Arial" w:hAnsi="Arial" w:cs="Arial"/>
          <w:sz w:val="22"/>
          <w:szCs w:val="22"/>
        </w:rPr>
      </w:pPr>
      <w:r w:rsidRPr="00034EBC">
        <w:rPr>
          <w:rFonts w:ascii="Arial" w:hAnsi="Arial" w:cs="Arial"/>
          <w:sz w:val="22"/>
          <w:szCs w:val="22"/>
        </w:rPr>
        <w:t>These performance data reporting requirements are necessary to ensure that licensees and other entities provide information about the performance of their FFD programs that will enable the NRC to ensure that those programs are adequately protecting public health and safety.  These reports also are necessary to enable licensees and other entities to review and correct any problems implementing FFD programs, and to enable the NRC to inspect the</w:t>
      </w:r>
      <w:r w:rsidR="00F319D4" w:rsidRPr="00034EBC">
        <w:rPr>
          <w:rFonts w:ascii="Arial" w:hAnsi="Arial" w:cs="Arial"/>
          <w:sz w:val="22"/>
          <w:szCs w:val="22"/>
        </w:rPr>
        <w:t>se</w:t>
      </w:r>
      <w:r w:rsidRPr="00034EBC">
        <w:rPr>
          <w:rFonts w:ascii="Arial" w:hAnsi="Arial" w:cs="Arial"/>
          <w:sz w:val="22"/>
          <w:szCs w:val="22"/>
        </w:rPr>
        <w:t xml:space="preserve"> programs and to obtain information necessary to evaluate the effectiveness of the programs.  Collection of information pertaining to significant FFD events is necessary to permit evaluations of events that might become problems and that may require actions (e.g., inspection or licensing actions) by the NRC staff to </w:t>
      </w:r>
      <w:r w:rsidR="00586F32" w:rsidRPr="00034EBC">
        <w:rPr>
          <w:rFonts w:ascii="Arial" w:hAnsi="Arial" w:cs="Arial"/>
          <w:sz w:val="22"/>
          <w:szCs w:val="22"/>
        </w:rPr>
        <w:t xml:space="preserve">help </w:t>
      </w:r>
      <w:r w:rsidRPr="00034EBC">
        <w:rPr>
          <w:rFonts w:ascii="Arial" w:hAnsi="Arial" w:cs="Arial"/>
          <w:sz w:val="22"/>
          <w:szCs w:val="22"/>
        </w:rPr>
        <w:t>ensure the health and safety of the public and the common defense and security.</w:t>
      </w:r>
    </w:p>
    <w:p w14:paraId="04FD3896"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01707C15"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26.719(a)</w:t>
      </w:r>
      <w:r w:rsidR="0062027F" w:rsidRPr="00034EBC">
        <w:rPr>
          <w:rFonts w:ascii="Arial" w:hAnsi="Arial" w:cs="Arial"/>
          <w:sz w:val="22"/>
          <w:szCs w:val="22"/>
        </w:rPr>
        <w:t xml:space="preserve"> requires licensees and entities subject to Part 26 to inform the NRC of significant violations of the FFD policy, significant FFD program failures, and errors in drug and alcohol testing, and to report under </w:t>
      </w:r>
      <w:r w:rsidR="007C27B4">
        <w:rPr>
          <w:rFonts w:ascii="Arial" w:hAnsi="Arial" w:cs="Arial"/>
          <w:sz w:val="22"/>
          <w:szCs w:val="22"/>
        </w:rPr>
        <w:t>section</w:t>
      </w:r>
      <w:r w:rsidR="0062027F" w:rsidRPr="00034EBC">
        <w:rPr>
          <w:rFonts w:ascii="Arial" w:hAnsi="Arial" w:cs="Arial"/>
          <w:sz w:val="22"/>
          <w:szCs w:val="22"/>
        </w:rPr>
        <w:t xml:space="preserve"> 26.719 rather than </w:t>
      </w:r>
      <w:r w:rsidR="007C27B4">
        <w:rPr>
          <w:rFonts w:ascii="Arial" w:hAnsi="Arial" w:cs="Arial"/>
          <w:sz w:val="22"/>
          <w:szCs w:val="22"/>
        </w:rPr>
        <w:t>section</w:t>
      </w:r>
      <w:r w:rsidR="0062027F" w:rsidRPr="00034EBC">
        <w:rPr>
          <w:rFonts w:ascii="Arial" w:hAnsi="Arial" w:cs="Arial"/>
          <w:sz w:val="22"/>
          <w:szCs w:val="22"/>
        </w:rPr>
        <w:t> 73.71.</w:t>
      </w:r>
    </w:p>
    <w:p w14:paraId="5354DDD6"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79CF3B06"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26.719(b)</w:t>
      </w:r>
      <w:r w:rsidR="0062027F" w:rsidRPr="00034EBC">
        <w:rPr>
          <w:rFonts w:ascii="Arial" w:hAnsi="Arial" w:cs="Arial"/>
          <w:sz w:val="22"/>
          <w:szCs w:val="22"/>
        </w:rPr>
        <w:t xml:space="preserve"> requires licensees and entities subject to Part 26 to report the following significant violations of the FFD policy and significant FFD program failures to the NRC Operations Center by telephone within 24 hours after the licensee or other entity discovers the violation:</w:t>
      </w:r>
    </w:p>
    <w:p w14:paraId="1E184A25" w14:textId="77777777" w:rsidR="0062027F" w:rsidRPr="00034EBC" w:rsidRDefault="00A35700" w:rsidP="0044581E">
      <w:pPr>
        <w:pStyle w:val="Level1"/>
        <w:widowControl/>
        <w:numPr>
          <w:ilvl w:val="0"/>
          <w:numId w:val="18"/>
        </w:numPr>
        <w:tabs>
          <w:tab w:val="left" w:pos="-1180"/>
          <w:tab w:val="left" w:pos="-720"/>
          <w:tab w:val="left" w:pos="0"/>
          <w:tab w:val="left" w:pos="450"/>
          <w:tab w:val="left" w:pos="810"/>
          <w:tab w:val="left" w:pos="2160"/>
        </w:tabs>
        <w:spacing w:before="120"/>
        <w:outlineLvl w:val="9"/>
        <w:rPr>
          <w:rFonts w:ascii="Arial" w:hAnsi="Arial" w:cs="Arial"/>
          <w:sz w:val="22"/>
          <w:szCs w:val="22"/>
        </w:rPr>
      </w:pPr>
      <w:r w:rsidRPr="00034EBC">
        <w:rPr>
          <w:rFonts w:ascii="Arial" w:hAnsi="Arial" w:cs="Arial"/>
          <w:sz w:val="22"/>
          <w:szCs w:val="22"/>
          <w:u w:val="single"/>
        </w:rPr>
        <w:lastRenderedPageBreak/>
        <w:t>10 CFR</w:t>
      </w:r>
      <w:r w:rsidR="0062027F" w:rsidRPr="00034EBC">
        <w:rPr>
          <w:rFonts w:ascii="Arial" w:hAnsi="Arial" w:cs="Arial"/>
          <w:sz w:val="22"/>
          <w:szCs w:val="22"/>
          <w:u w:val="single"/>
        </w:rPr>
        <w:t xml:space="preserve"> 26.719(b</w:t>
      </w:r>
      <w:proofErr w:type="gramStart"/>
      <w:r w:rsidR="0062027F" w:rsidRPr="00034EBC">
        <w:rPr>
          <w:rFonts w:ascii="Arial" w:hAnsi="Arial" w:cs="Arial"/>
          <w:sz w:val="22"/>
          <w:szCs w:val="22"/>
          <w:u w:val="single"/>
        </w:rPr>
        <w:t>)(</w:t>
      </w:r>
      <w:proofErr w:type="gramEnd"/>
      <w:r w:rsidR="0062027F" w:rsidRPr="00034EBC">
        <w:rPr>
          <w:rFonts w:ascii="Arial" w:hAnsi="Arial" w:cs="Arial"/>
          <w:sz w:val="22"/>
          <w:szCs w:val="22"/>
          <w:u w:val="single"/>
        </w:rPr>
        <w:t>1)</w:t>
      </w:r>
      <w:r w:rsidR="0062027F" w:rsidRPr="00034EBC">
        <w:rPr>
          <w:rFonts w:ascii="Arial" w:hAnsi="Arial" w:cs="Arial"/>
          <w:sz w:val="22"/>
          <w:szCs w:val="22"/>
        </w:rPr>
        <w:t>:  The use, sale, distribution, possession, or presence of illegal drugs, or the consumption or presence of alcohol within a protected area.</w:t>
      </w:r>
    </w:p>
    <w:p w14:paraId="24E135C0" w14:textId="77777777" w:rsidR="0062027F" w:rsidRPr="00034EBC" w:rsidRDefault="00A35700" w:rsidP="0044581E">
      <w:pPr>
        <w:pStyle w:val="Level1"/>
        <w:widowControl/>
        <w:numPr>
          <w:ilvl w:val="0"/>
          <w:numId w:val="18"/>
        </w:numPr>
        <w:tabs>
          <w:tab w:val="left" w:pos="-1180"/>
          <w:tab w:val="left" w:pos="-720"/>
          <w:tab w:val="left" w:pos="0"/>
          <w:tab w:val="left" w:pos="450"/>
          <w:tab w:val="left" w:pos="810"/>
          <w:tab w:val="left" w:pos="2160"/>
        </w:tabs>
        <w:spacing w:before="120"/>
        <w:outlineLvl w:val="9"/>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26.719(b)(2</w:t>
      </w:r>
      <w:r w:rsidR="0062027F" w:rsidRPr="00034EBC">
        <w:rPr>
          <w:rFonts w:ascii="Arial" w:hAnsi="Arial" w:cs="Arial"/>
          <w:sz w:val="22"/>
          <w:szCs w:val="22"/>
        </w:rPr>
        <w:t>):  Any acts by any person who is licensed under 10 CFR Parts 52 and/or 55 to operate a power reactor, as well as any acts by SSNM transporters, FFD program personnel, or any supervisory personnel who are authorized under Part 26; if such acts (</w:t>
      </w:r>
      <w:proofErr w:type="spellStart"/>
      <w:r w:rsidR="0062027F" w:rsidRPr="00034EBC">
        <w:rPr>
          <w:rFonts w:ascii="Arial" w:hAnsi="Arial" w:cs="Arial"/>
          <w:sz w:val="22"/>
          <w:szCs w:val="22"/>
        </w:rPr>
        <w:t>i</w:t>
      </w:r>
      <w:proofErr w:type="spellEnd"/>
      <w:r w:rsidR="0062027F" w:rsidRPr="00034EBC">
        <w:rPr>
          <w:rFonts w:ascii="Arial" w:hAnsi="Arial" w:cs="Arial"/>
          <w:sz w:val="22"/>
          <w:szCs w:val="22"/>
        </w:rPr>
        <w:t>) involve the use, sale, or possession of a controlled substance; (ii) result in a determination that the individual has violated the licensee</w:t>
      </w:r>
      <w:r w:rsidR="00FD52B5">
        <w:rPr>
          <w:rFonts w:ascii="Arial" w:hAnsi="Arial" w:cs="Arial"/>
          <w:sz w:val="22"/>
          <w:szCs w:val="22"/>
        </w:rPr>
        <w:t>’</w:t>
      </w:r>
      <w:r w:rsidR="0062027F" w:rsidRPr="00034EBC">
        <w:rPr>
          <w:rFonts w:ascii="Arial" w:hAnsi="Arial" w:cs="Arial"/>
          <w:sz w:val="22"/>
          <w:szCs w:val="22"/>
        </w:rPr>
        <w:t>s or other entity</w:t>
      </w:r>
      <w:r w:rsidR="00586F32" w:rsidRPr="00034EBC">
        <w:rPr>
          <w:rFonts w:ascii="Arial" w:hAnsi="Arial" w:cs="Arial"/>
          <w:sz w:val="22"/>
          <w:szCs w:val="22"/>
        </w:rPr>
        <w:t>’</w:t>
      </w:r>
      <w:r w:rsidR="0062027F" w:rsidRPr="00034EBC">
        <w:rPr>
          <w:rFonts w:ascii="Arial" w:hAnsi="Arial" w:cs="Arial"/>
          <w:sz w:val="22"/>
          <w:szCs w:val="22"/>
        </w:rPr>
        <w:t>s FFD policy; or (iii) involve the consumption of alcohol within a protected area or while performing the duties that require the individual to be subject to the FFD program.</w:t>
      </w:r>
    </w:p>
    <w:p w14:paraId="6ED7C516" w14:textId="77777777" w:rsidR="0062027F" w:rsidRPr="00034EBC" w:rsidRDefault="00A35700" w:rsidP="0044581E">
      <w:pPr>
        <w:pStyle w:val="Level1"/>
        <w:widowControl/>
        <w:numPr>
          <w:ilvl w:val="0"/>
          <w:numId w:val="18"/>
        </w:numPr>
        <w:tabs>
          <w:tab w:val="left" w:pos="-1180"/>
          <w:tab w:val="left" w:pos="-720"/>
          <w:tab w:val="left" w:pos="0"/>
          <w:tab w:val="left" w:pos="450"/>
          <w:tab w:val="left" w:pos="810"/>
          <w:tab w:val="left" w:pos="2160"/>
        </w:tabs>
        <w:spacing w:before="120"/>
        <w:outlineLvl w:val="9"/>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26.719(b)(3)</w:t>
      </w:r>
      <w:r w:rsidR="0062027F" w:rsidRPr="00034EBC">
        <w:rPr>
          <w:rFonts w:ascii="Arial" w:hAnsi="Arial" w:cs="Arial"/>
          <w:sz w:val="22"/>
          <w:szCs w:val="22"/>
        </w:rPr>
        <w:t>:  Any intentional act that casts doubt on the integrity of the FFD program; and,</w:t>
      </w:r>
    </w:p>
    <w:p w14:paraId="66B0E1FD" w14:textId="77777777" w:rsidR="0062027F" w:rsidRPr="00034EBC" w:rsidRDefault="00A35700" w:rsidP="0044581E">
      <w:pPr>
        <w:pStyle w:val="Level1"/>
        <w:widowControl/>
        <w:numPr>
          <w:ilvl w:val="0"/>
          <w:numId w:val="18"/>
        </w:numPr>
        <w:tabs>
          <w:tab w:val="left" w:pos="-1180"/>
          <w:tab w:val="left" w:pos="-720"/>
          <w:tab w:val="left" w:pos="0"/>
          <w:tab w:val="left" w:pos="450"/>
          <w:tab w:val="left" w:pos="810"/>
          <w:tab w:val="left" w:pos="2160"/>
        </w:tabs>
        <w:spacing w:before="120"/>
        <w:outlineLvl w:val="9"/>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26.719(b)(4)</w:t>
      </w:r>
      <w:r w:rsidR="0062027F" w:rsidRPr="00034EBC">
        <w:rPr>
          <w:rFonts w:ascii="Arial" w:hAnsi="Arial" w:cs="Arial"/>
          <w:sz w:val="22"/>
          <w:szCs w:val="22"/>
        </w:rPr>
        <w:t>:  Any programmatic failure, degradation, or discovered vulnerability of the FFD program that may permit undetected drug or alcohol use or abuse by individuals within a protected area, or by individuals assigned to perform duties that require them to be subject to the FFD program.</w:t>
      </w:r>
    </w:p>
    <w:p w14:paraId="2ADA90A3" w14:textId="77777777" w:rsidR="0062027F" w:rsidRPr="00034EBC" w:rsidRDefault="0062027F" w:rsidP="003D52AE">
      <w:pPr>
        <w:pStyle w:val="Level1"/>
        <w:widowControl/>
        <w:tabs>
          <w:tab w:val="left" w:pos="-1180"/>
          <w:tab w:val="left" w:pos="-720"/>
          <w:tab w:val="left" w:pos="0"/>
          <w:tab w:val="left" w:pos="450"/>
          <w:tab w:val="left" w:pos="810"/>
          <w:tab w:val="left" w:pos="2160"/>
        </w:tabs>
        <w:ind w:left="0" w:firstLine="0"/>
        <w:outlineLvl w:val="9"/>
        <w:rPr>
          <w:rFonts w:ascii="Arial" w:hAnsi="Arial" w:cs="Arial"/>
          <w:sz w:val="22"/>
          <w:szCs w:val="22"/>
        </w:rPr>
      </w:pPr>
    </w:p>
    <w:p w14:paraId="1DEB7C02"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26.719(c)(1)</w:t>
      </w:r>
      <w:r w:rsidR="0062027F" w:rsidRPr="00034EBC">
        <w:rPr>
          <w:rFonts w:ascii="Arial" w:hAnsi="Arial" w:cs="Arial"/>
          <w:sz w:val="22"/>
          <w:szCs w:val="22"/>
        </w:rPr>
        <w:t xml:space="preserve"> requires the licensee or other entity to submit to the NRC a report within 30 days following completion of an investigation of any testing errors or unsatisfactory performance discovered in performance testing at either a </w:t>
      </w:r>
      <w:r w:rsidR="00FD52B5">
        <w:rPr>
          <w:rFonts w:ascii="Arial" w:hAnsi="Arial" w:cs="Arial"/>
          <w:sz w:val="22"/>
          <w:szCs w:val="22"/>
        </w:rPr>
        <w:t>LTF</w:t>
      </w:r>
      <w:r w:rsidR="0062027F" w:rsidRPr="00034EBC">
        <w:rPr>
          <w:rFonts w:ascii="Arial" w:hAnsi="Arial" w:cs="Arial"/>
          <w:sz w:val="22"/>
          <w:szCs w:val="22"/>
        </w:rPr>
        <w:t xml:space="preserve"> or an HHS-certified laboratory, in the testing of quality control or actual specimens, or through the processing of reviews under </w:t>
      </w:r>
      <w:r w:rsidR="007C27B4">
        <w:rPr>
          <w:rFonts w:ascii="Arial" w:hAnsi="Arial" w:cs="Arial"/>
          <w:sz w:val="22"/>
          <w:szCs w:val="22"/>
        </w:rPr>
        <w:t>section</w:t>
      </w:r>
      <w:r w:rsidR="0062027F" w:rsidRPr="00034EBC">
        <w:rPr>
          <w:rFonts w:ascii="Arial" w:hAnsi="Arial" w:cs="Arial"/>
          <w:sz w:val="22"/>
          <w:szCs w:val="22"/>
        </w:rPr>
        <w:t xml:space="preserve"> 26.39 and MRO reviews under </w:t>
      </w:r>
      <w:r w:rsidR="007C27B4">
        <w:rPr>
          <w:rFonts w:ascii="Arial" w:hAnsi="Arial" w:cs="Arial"/>
          <w:sz w:val="22"/>
          <w:szCs w:val="22"/>
        </w:rPr>
        <w:t>section</w:t>
      </w:r>
      <w:r w:rsidR="0062027F" w:rsidRPr="00034EBC">
        <w:rPr>
          <w:rFonts w:ascii="Arial" w:hAnsi="Arial" w:cs="Arial"/>
          <w:sz w:val="22"/>
          <w:szCs w:val="22"/>
        </w:rPr>
        <w:t> 26.185, as well as any other errors or matters that could adversely reflect on the integrity of the random selection or testing process.  The report is required to include a report of the incident and corrective action taken or planned.  If the error involves an HHS-certified laboratory, the NRC shall ensure that HHS is notified of the finding.</w:t>
      </w:r>
    </w:p>
    <w:p w14:paraId="6E011471"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3A7A2A56"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26.719(c)(2)</w:t>
      </w:r>
      <w:r w:rsidR="0062027F" w:rsidRPr="00034EBC">
        <w:rPr>
          <w:rFonts w:ascii="Arial" w:hAnsi="Arial" w:cs="Arial"/>
          <w:sz w:val="22"/>
          <w:szCs w:val="22"/>
        </w:rPr>
        <w:t xml:space="preserve"> requires the licensee or other entity to notify the NRC within 24 hours following discovery of a false positive error on a blind performance test sample submitted to an HHS-certified laboratory.</w:t>
      </w:r>
    </w:p>
    <w:p w14:paraId="7BB705AC"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37618EEC"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26.719(c)(3)</w:t>
      </w:r>
      <w:r w:rsidR="0062027F" w:rsidRPr="00034EBC">
        <w:rPr>
          <w:rFonts w:ascii="Arial" w:hAnsi="Arial" w:cs="Arial"/>
          <w:sz w:val="22"/>
          <w:szCs w:val="22"/>
        </w:rPr>
        <w:t xml:space="preserve"> requires the licensee or other entity to notify the NRC within 24 hours following discovery of a false negative error on a quality assurance check of validity screening tests required by </w:t>
      </w:r>
      <w:r w:rsidR="007C27B4">
        <w:rPr>
          <w:rFonts w:ascii="Arial" w:hAnsi="Arial" w:cs="Arial"/>
          <w:sz w:val="22"/>
          <w:szCs w:val="22"/>
        </w:rPr>
        <w:t>section</w:t>
      </w:r>
      <w:r w:rsidR="0062027F" w:rsidRPr="00034EBC">
        <w:rPr>
          <w:rFonts w:ascii="Arial" w:hAnsi="Arial" w:cs="Arial"/>
          <w:sz w:val="22"/>
          <w:szCs w:val="22"/>
        </w:rPr>
        <w:t> 26.137(b).</w:t>
      </w:r>
    </w:p>
    <w:p w14:paraId="34B4BBE4" w14:textId="77777777" w:rsidR="0062027F" w:rsidRPr="00034EBC" w:rsidRDefault="0062027F" w:rsidP="003D52AE">
      <w:pPr>
        <w:widowControl/>
        <w:tabs>
          <w:tab w:val="left" w:pos="-1180"/>
          <w:tab w:val="left" w:pos="-720"/>
          <w:tab w:val="left" w:pos="0"/>
          <w:tab w:val="left" w:pos="990"/>
          <w:tab w:val="left" w:pos="2160"/>
        </w:tabs>
        <w:rPr>
          <w:rFonts w:ascii="Arial" w:hAnsi="Arial" w:cs="Arial"/>
          <w:sz w:val="22"/>
          <w:szCs w:val="22"/>
        </w:rPr>
      </w:pPr>
    </w:p>
    <w:p w14:paraId="1498F099" w14:textId="77777777" w:rsidR="0062027F" w:rsidRPr="00034EBC" w:rsidRDefault="00A35700" w:rsidP="003D52AE">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26.719(d)</w:t>
      </w:r>
      <w:r w:rsidR="0062027F" w:rsidRPr="00034EBC">
        <w:rPr>
          <w:rFonts w:ascii="Arial" w:hAnsi="Arial" w:cs="Arial"/>
          <w:sz w:val="22"/>
          <w:szCs w:val="22"/>
        </w:rPr>
        <w:t xml:space="preserve"> requires the licensee or other entity to document, trend, and correct non-reportable indicators of FFD programmatic weaknesses under the licensee</w:t>
      </w:r>
      <w:r w:rsidR="00586F32" w:rsidRPr="00034EBC">
        <w:rPr>
          <w:rFonts w:ascii="Arial" w:hAnsi="Arial" w:cs="Arial"/>
          <w:sz w:val="22"/>
          <w:szCs w:val="22"/>
        </w:rPr>
        <w:t>’</w:t>
      </w:r>
      <w:r w:rsidR="0062027F" w:rsidRPr="00034EBC">
        <w:rPr>
          <w:rFonts w:ascii="Arial" w:hAnsi="Arial" w:cs="Arial"/>
          <w:sz w:val="22"/>
          <w:szCs w:val="22"/>
        </w:rPr>
        <w:t>s or other entity</w:t>
      </w:r>
      <w:r w:rsidR="00586F32" w:rsidRPr="00034EBC">
        <w:rPr>
          <w:rFonts w:ascii="Arial" w:hAnsi="Arial" w:cs="Arial"/>
          <w:sz w:val="22"/>
          <w:szCs w:val="22"/>
        </w:rPr>
        <w:t>’</w:t>
      </w:r>
      <w:r w:rsidR="0062027F" w:rsidRPr="00034EBC">
        <w:rPr>
          <w:rFonts w:ascii="Arial" w:hAnsi="Arial" w:cs="Arial"/>
          <w:sz w:val="22"/>
          <w:szCs w:val="22"/>
        </w:rPr>
        <w:t>s corrective action program, but prohibits the tracking or trending of drug and alcohol test results in a manner that permits the identification of any individuals.</w:t>
      </w:r>
    </w:p>
    <w:p w14:paraId="4A52DE18"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681F279E" w14:textId="77777777" w:rsidR="0062027F" w:rsidRPr="00034EBC" w:rsidRDefault="0062027F" w:rsidP="003D52AE">
      <w:pPr>
        <w:widowControl/>
        <w:tabs>
          <w:tab w:val="left" w:pos="-1180"/>
          <w:tab w:val="left" w:pos="-720"/>
          <w:tab w:val="left" w:pos="450"/>
          <w:tab w:val="left" w:pos="990"/>
          <w:tab w:val="left" w:pos="2160"/>
        </w:tabs>
        <w:ind w:left="450"/>
        <w:rPr>
          <w:rFonts w:ascii="Arial" w:hAnsi="Arial" w:cs="Arial"/>
          <w:sz w:val="22"/>
          <w:szCs w:val="22"/>
        </w:rPr>
      </w:pPr>
      <w:r w:rsidRPr="00034EBC">
        <w:rPr>
          <w:rFonts w:ascii="Arial" w:hAnsi="Arial" w:cs="Arial"/>
          <w:sz w:val="22"/>
          <w:szCs w:val="22"/>
        </w:rPr>
        <w:t>The above six requirements are necessary to ensure that licensees and other entities provide information about significant violations of FFD policy, testing errors, and other events affecting the performance of their FFD programs that will enable the NRC to ensure that those programs are adequately protecting public health and safety, common defense, and security.  These reports are necessary to enable licensees and other entities to review and correct any problems in implementing FFD programs, and to enable the NRC to inspect the licensee</w:t>
      </w:r>
      <w:r w:rsidR="00586F32" w:rsidRPr="00034EBC">
        <w:rPr>
          <w:rFonts w:ascii="Arial" w:hAnsi="Arial" w:cs="Arial"/>
          <w:sz w:val="22"/>
          <w:szCs w:val="22"/>
        </w:rPr>
        <w:t>’</w:t>
      </w:r>
      <w:r w:rsidRPr="00034EBC">
        <w:rPr>
          <w:rFonts w:ascii="Arial" w:hAnsi="Arial" w:cs="Arial"/>
          <w:sz w:val="22"/>
          <w:szCs w:val="22"/>
        </w:rPr>
        <w:t>s and other entit</w:t>
      </w:r>
      <w:r w:rsidR="00586F32" w:rsidRPr="00034EBC">
        <w:rPr>
          <w:rFonts w:ascii="Arial" w:hAnsi="Arial" w:cs="Arial"/>
          <w:sz w:val="22"/>
          <w:szCs w:val="22"/>
        </w:rPr>
        <w:t>y</w:t>
      </w:r>
      <w:r w:rsidR="00F319D4" w:rsidRPr="00034EBC">
        <w:rPr>
          <w:rFonts w:ascii="Arial" w:hAnsi="Arial" w:cs="Arial"/>
          <w:sz w:val="22"/>
          <w:szCs w:val="22"/>
        </w:rPr>
        <w:t>’</w:t>
      </w:r>
      <w:r w:rsidR="00874515">
        <w:rPr>
          <w:rFonts w:ascii="Arial" w:hAnsi="Arial" w:cs="Arial"/>
          <w:sz w:val="22"/>
          <w:szCs w:val="22"/>
        </w:rPr>
        <w:t>s</w:t>
      </w:r>
      <w:r w:rsidR="00586F32" w:rsidRPr="00034EBC">
        <w:rPr>
          <w:rFonts w:ascii="Arial" w:hAnsi="Arial" w:cs="Arial"/>
          <w:sz w:val="22"/>
          <w:szCs w:val="22"/>
        </w:rPr>
        <w:t xml:space="preserve"> </w:t>
      </w:r>
      <w:r w:rsidRPr="00034EBC">
        <w:rPr>
          <w:rFonts w:ascii="Arial" w:hAnsi="Arial" w:cs="Arial"/>
          <w:sz w:val="22"/>
          <w:szCs w:val="22"/>
        </w:rPr>
        <w:t xml:space="preserve">FFD program and to obtain information necessary to evaluate the effectiveness of the FFD programs.  Collection of information pertaining to significant FFD events is necessary to permit evaluations of events that might become problems and </w:t>
      </w:r>
      <w:r w:rsidRPr="00034EBC">
        <w:rPr>
          <w:rFonts w:ascii="Arial" w:hAnsi="Arial" w:cs="Arial"/>
          <w:sz w:val="22"/>
          <w:szCs w:val="22"/>
        </w:rPr>
        <w:lastRenderedPageBreak/>
        <w:t>that may require timely response by the NRC staff to</w:t>
      </w:r>
      <w:r w:rsidR="00586F32" w:rsidRPr="00034EBC">
        <w:rPr>
          <w:rFonts w:ascii="Arial" w:hAnsi="Arial" w:cs="Arial"/>
          <w:sz w:val="22"/>
          <w:szCs w:val="22"/>
        </w:rPr>
        <w:t xml:space="preserve"> help</w:t>
      </w:r>
      <w:r w:rsidRPr="00034EBC">
        <w:rPr>
          <w:rFonts w:ascii="Arial" w:hAnsi="Arial" w:cs="Arial"/>
          <w:sz w:val="22"/>
          <w:szCs w:val="22"/>
        </w:rPr>
        <w:t xml:space="preserve"> ensure the health and safety of the public </w:t>
      </w:r>
      <w:r w:rsidR="00586F32" w:rsidRPr="00034EBC">
        <w:rPr>
          <w:rFonts w:ascii="Arial" w:hAnsi="Arial" w:cs="Arial"/>
          <w:sz w:val="22"/>
          <w:szCs w:val="22"/>
        </w:rPr>
        <w:t>and protection of the environment</w:t>
      </w:r>
      <w:r w:rsidRPr="00034EBC">
        <w:rPr>
          <w:rFonts w:ascii="Arial" w:hAnsi="Arial" w:cs="Arial"/>
          <w:sz w:val="22"/>
          <w:szCs w:val="22"/>
        </w:rPr>
        <w:t>.</w:t>
      </w:r>
    </w:p>
    <w:p w14:paraId="0E3FBDA1" w14:textId="77777777" w:rsidR="0062027F" w:rsidRPr="00034EBC" w:rsidRDefault="0062027F" w:rsidP="003D52AE">
      <w:pPr>
        <w:widowControl/>
        <w:tabs>
          <w:tab w:val="left" w:pos="-1180"/>
          <w:tab w:val="left" w:pos="-720"/>
          <w:tab w:val="left" w:pos="450"/>
          <w:tab w:val="left" w:pos="990"/>
          <w:tab w:val="left" w:pos="2160"/>
        </w:tabs>
        <w:rPr>
          <w:rFonts w:ascii="Arial" w:hAnsi="Arial" w:cs="Arial"/>
          <w:sz w:val="22"/>
          <w:szCs w:val="22"/>
        </w:rPr>
      </w:pPr>
    </w:p>
    <w:p w14:paraId="3E5A8C2D" w14:textId="77777777" w:rsidR="0062027F" w:rsidRPr="00034EBC" w:rsidRDefault="00A35700"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26.821(a)</w:t>
      </w:r>
      <w:r w:rsidR="0062027F" w:rsidRPr="00034EBC">
        <w:rPr>
          <w:rFonts w:ascii="Arial" w:hAnsi="Arial" w:cs="Arial"/>
          <w:sz w:val="22"/>
          <w:szCs w:val="22"/>
        </w:rPr>
        <w:t xml:space="preserve"> requires licensees and other entities to permit duly authorized NRC representatives to inspect, copy, or take away copies of its records as necessary to accomplish the purposes of Part 26.  This requirement is necessary to enable the NRC to obtain copies of documents for additional review and analysis at the offices of the NRC and for the development of a written record on topics involving Part 26.  Such copies of records may be necessary to enable the NRC to evaluate the licensees</w:t>
      </w:r>
      <w:r w:rsidR="00A06796" w:rsidRPr="00034EBC">
        <w:rPr>
          <w:rFonts w:ascii="Arial" w:hAnsi="Arial" w:cs="Arial"/>
          <w:sz w:val="22"/>
          <w:szCs w:val="22"/>
        </w:rPr>
        <w:t>’</w:t>
      </w:r>
      <w:r w:rsidR="00586F32" w:rsidRPr="00034EBC">
        <w:rPr>
          <w:rFonts w:ascii="Arial" w:hAnsi="Arial" w:cs="Arial"/>
          <w:sz w:val="22"/>
          <w:szCs w:val="22"/>
        </w:rPr>
        <w:t xml:space="preserve"> </w:t>
      </w:r>
      <w:r w:rsidR="0062027F" w:rsidRPr="00034EBC">
        <w:rPr>
          <w:rFonts w:ascii="Arial" w:hAnsi="Arial" w:cs="Arial"/>
          <w:sz w:val="22"/>
          <w:szCs w:val="22"/>
        </w:rPr>
        <w:t>and other entities</w:t>
      </w:r>
      <w:r w:rsidR="00A06796" w:rsidRPr="00034EBC">
        <w:rPr>
          <w:rFonts w:ascii="Arial" w:hAnsi="Arial" w:cs="Arial"/>
          <w:sz w:val="22"/>
          <w:szCs w:val="22"/>
        </w:rPr>
        <w:t>’</w:t>
      </w:r>
      <w:r w:rsidR="00586F32" w:rsidRPr="00034EBC">
        <w:rPr>
          <w:rFonts w:ascii="Arial" w:hAnsi="Arial" w:cs="Arial"/>
          <w:sz w:val="22"/>
          <w:szCs w:val="22"/>
        </w:rPr>
        <w:t xml:space="preserve"> </w:t>
      </w:r>
      <w:r w:rsidR="0062027F" w:rsidRPr="00034EBC">
        <w:rPr>
          <w:rFonts w:ascii="Arial" w:hAnsi="Arial" w:cs="Arial"/>
          <w:sz w:val="22"/>
          <w:szCs w:val="22"/>
        </w:rPr>
        <w:t>FFD programs, verify compliance, and to obtain information necessary to develop public policy.</w:t>
      </w:r>
    </w:p>
    <w:p w14:paraId="32C06726"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1A41FD9D" w14:textId="77777777" w:rsidR="0062027F" w:rsidRPr="00034EBC" w:rsidRDefault="00A35700"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26.821(b)</w:t>
      </w:r>
      <w:r w:rsidR="0062027F" w:rsidRPr="00034EBC">
        <w:rPr>
          <w:rFonts w:ascii="Arial" w:hAnsi="Arial" w:cs="Arial"/>
          <w:sz w:val="22"/>
          <w:szCs w:val="22"/>
        </w:rPr>
        <w:t xml:space="preserve"> requires licensees and other entities to enter into written agreements with their C/Vs that permit duly authorized NRC representatives to inspect, copy, or take away copies of the C/V</w:t>
      </w:r>
      <w:r w:rsidR="00FD52B5">
        <w:rPr>
          <w:rFonts w:ascii="Arial" w:hAnsi="Arial" w:cs="Arial"/>
          <w:sz w:val="22"/>
          <w:szCs w:val="22"/>
        </w:rPr>
        <w:t>’</w:t>
      </w:r>
      <w:r w:rsidR="0062027F" w:rsidRPr="00034EBC">
        <w:rPr>
          <w:rFonts w:ascii="Arial" w:hAnsi="Arial" w:cs="Arial"/>
          <w:sz w:val="22"/>
          <w:szCs w:val="22"/>
        </w:rPr>
        <w:t>s documents, records, and reports related to implementation of the licensee</w:t>
      </w:r>
      <w:r w:rsidR="00586F32" w:rsidRPr="00034EBC">
        <w:rPr>
          <w:rFonts w:ascii="Arial" w:hAnsi="Arial" w:cs="Arial"/>
          <w:sz w:val="22"/>
          <w:szCs w:val="22"/>
        </w:rPr>
        <w:t>’</w:t>
      </w:r>
      <w:r w:rsidR="0062027F" w:rsidRPr="00034EBC">
        <w:rPr>
          <w:rFonts w:ascii="Arial" w:hAnsi="Arial" w:cs="Arial"/>
          <w:sz w:val="22"/>
          <w:szCs w:val="22"/>
        </w:rPr>
        <w:t>s or other entity</w:t>
      </w:r>
      <w:r w:rsidR="00586F32" w:rsidRPr="00034EBC">
        <w:rPr>
          <w:rFonts w:ascii="Arial" w:hAnsi="Arial" w:cs="Arial"/>
          <w:sz w:val="22"/>
          <w:szCs w:val="22"/>
        </w:rPr>
        <w:t>’</w:t>
      </w:r>
      <w:r w:rsidR="0062027F" w:rsidRPr="00034EBC">
        <w:rPr>
          <w:rFonts w:ascii="Arial" w:hAnsi="Arial" w:cs="Arial"/>
          <w:sz w:val="22"/>
          <w:szCs w:val="22"/>
        </w:rPr>
        <w:t>s FFD program under the scope of the contracted activities.  This requirement is necessary because C/Vs may administer components of the licensee</w:t>
      </w:r>
      <w:r w:rsidR="00586F32" w:rsidRPr="00034EBC">
        <w:rPr>
          <w:rFonts w:ascii="Arial" w:hAnsi="Arial" w:cs="Arial"/>
          <w:sz w:val="22"/>
          <w:szCs w:val="22"/>
        </w:rPr>
        <w:t>’</w:t>
      </w:r>
      <w:r w:rsidR="0062027F" w:rsidRPr="00034EBC">
        <w:rPr>
          <w:rFonts w:ascii="Arial" w:hAnsi="Arial" w:cs="Arial"/>
          <w:sz w:val="22"/>
          <w:szCs w:val="22"/>
        </w:rPr>
        <w:t>s or other entity</w:t>
      </w:r>
      <w:r w:rsidR="00586F32" w:rsidRPr="00034EBC">
        <w:rPr>
          <w:rFonts w:ascii="Arial" w:hAnsi="Arial" w:cs="Arial"/>
          <w:sz w:val="22"/>
          <w:szCs w:val="22"/>
        </w:rPr>
        <w:t>’</w:t>
      </w:r>
      <w:r w:rsidR="0062027F" w:rsidRPr="00034EBC">
        <w:rPr>
          <w:rFonts w:ascii="Arial" w:hAnsi="Arial" w:cs="Arial"/>
          <w:sz w:val="22"/>
          <w:szCs w:val="22"/>
        </w:rPr>
        <w:t>s FFD program or may have its own FFD program pertaining to their employees who work under contract to licensees or other entities in situations in which they are subject to FFD requirements.  This requirement is necessary to enable the NRC to obtain copies of documents for additional review and analysis at the offices of the NRC and for the development of a written record on topics involving Part 26.  Such copies of records may be necessary to enable the NRC to evaluate the C/Vs</w:t>
      </w:r>
      <w:r w:rsidR="00F319D4" w:rsidRPr="00034EBC">
        <w:rPr>
          <w:rFonts w:ascii="Arial" w:hAnsi="Arial" w:cs="Arial"/>
          <w:sz w:val="22"/>
          <w:szCs w:val="22"/>
        </w:rPr>
        <w:t>’</w:t>
      </w:r>
      <w:r w:rsidR="00586F32" w:rsidRPr="00034EBC">
        <w:rPr>
          <w:rFonts w:ascii="Arial" w:hAnsi="Arial" w:cs="Arial"/>
          <w:sz w:val="22"/>
          <w:szCs w:val="22"/>
        </w:rPr>
        <w:t xml:space="preserve"> </w:t>
      </w:r>
      <w:r w:rsidR="0062027F" w:rsidRPr="00034EBC">
        <w:rPr>
          <w:rFonts w:ascii="Arial" w:hAnsi="Arial" w:cs="Arial"/>
          <w:sz w:val="22"/>
          <w:szCs w:val="22"/>
        </w:rPr>
        <w:t xml:space="preserve">FFD programs and to obtain information necessary to develop public policy.  The recordkeeping requirement for </w:t>
      </w:r>
      <w:r w:rsidR="007C27B4">
        <w:rPr>
          <w:rFonts w:ascii="Arial" w:hAnsi="Arial" w:cs="Arial"/>
          <w:sz w:val="22"/>
          <w:szCs w:val="22"/>
        </w:rPr>
        <w:t>section</w:t>
      </w:r>
      <w:r w:rsidR="0062027F" w:rsidRPr="00034EBC">
        <w:rPr>
          <w:rFonts w:ascii="Arial" w:hAnsi="Arial" w:cs="Arial"/>
          <w:sz w:val="22"/>
          <w:szCs w:val="22"/>
        </w:rPr>
        <w:t xml:space="preserve"> 26.821(b) is established by </w:t>
      </w:r>
      <w:r w:rsidR="007C27B4">
        <w:rPr>
          <w:rFonts w:ascii="Arial" w:hAnsi="Arial" w:cs="Arial"/>
          <w:sz w:val="22"/>
          <w:szCs w:val="22"/>
        </w:rPr>
        <w:t>section</w:t>
      </w:r>
      <w:r w:rsidR="0062027F" w:rsidRPr="00034EBC">
        <w:rPr>
          <w:rFonts w:ascii="Arial" w:hAnsi="Arial" w:cs="Arial"/>
          <w:sz w:val="22"/>
          <w:szCs w:val="22"/>
        </w:rPr>
        <w:t> 26.713(e).</w:t>
      </w:r>
    </w:p>
    <w:p w14:paraId="70AB3D95" w14:textId="77777777" w:rsidR="0062027F"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74667D41" w14:textId="77777777" w:rsidR="0062027F" w:rsidRPr="00034EBC" w:rsidRDefault="0062027F" w:rsidP="00A078CA">
      <w:pPr>
        <w:keepNext/>
        <w:keepLines/>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w:t>
      </w:r>
      <w:r w:rsidRPr="00034EBC">
        <w:rPr>
          <w:rFonts w:ascii="Arial" w:hAnsi="Arial" w:cs="Arial"/>
          <w:sz w:val="22"/>
          <w:szCs w:val="22"/>
        </w:rPr>
        <w:tab/>
      </w:r>
      <w:r w:rsidRPr="00034EBC">
        <w:rPr>
          <w:rFonts w:ascii="Arial" w:hAnsi="Arial" w:cs="Arial"/>
          <w:sz w:val="22"/>
          <w:szCs w:val="22"/>
          <w:u w:val="single"/>
        </w:rPr>
        <w:t>Agency Use of Information</w:t>
      </w:r>
    </w:p>
    <w:p w14:paraId="1AE017D5" w14:textId="77777777" w:rsidR="0062027F" w:rsidRPr="00034EBC" w:rsidRDefault="0062027F" w:rsidP="00A078CA">
      <w:pPr>
        <w:keepNext/>
        <w:keepLines/>
        <w:widowControl/>
        <w:tabs>
          <w:tab w:val="left" w:pos="-1180"/>
          <w:tab w:val="left" w:pos="-720"/>
          <w:tab w:val="left" w:pos="0"/>
          <w:tab w:val="left" w:pos="450"/>
          <w:tab w:val="left" w:pos="990"/>
          <w:tab w:val="left" w:pos="2160"/>
        </w:tabs>
        <w:rPr>
          <w:rFonts w:ascii="Arial" w:hAnsi="Arial" w:cs="Arial"/>
          <w:sz w:val="22"/>
          <w:szCs w:val="22"/>
        </w:rPr>
      </w:pPr>
    </w:p>
    <w:p w14:paraId="21FF0B8A" w14:textId="77777777" w:rsidR="0062027F" w:rsidRPr="00034EBC" w:rsidRDefault="0062027F" w:rsidP="00A078CA">
      <w:pPr>
        <w:keepNext/>
        <w:keepLines/>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The NRC will use the information included in the records and reports required by Part 26 for one or more of the following reasons:</w:t>
      </w:r>
    </w:p>
    <w:p w14:paraId="506A79B5" w14:textId="77777777" w:rsidR="0062027F" w:rsidRPr="00034EBC" w:rsidRDefault="0062027F" w:rsidP="0044581E">
      <w:pPr>
        <w:pStyle w:val="Level1"/>
        <w:widowControl/>
        <w:numPr>
          <w:ilvl w:val="0"/>
          <w:numId w:val="19"/>
        </w:numPr>
        <w:tabs>
          <w:tab w:val="left" w:pos="-1180"/>
          <w:tab w:val="left" w:pos="-720"/>
          <w:tab w:val="left" w:pos="0"/>
          <w:tab w:val="left" w:pos="450"/>
          <w:tab w:val="left" w:pos="2160"/>
        </w:tabs>
        <w:spacing w:before="120"/>
        <w:ind w:left="806"/>
        <w:outlineLvl w:val="9"/>
        <w:rPr>
          <w:rFonts w:ascii="Arial" w:hAnsi="Arial" w:cs="Arial"/>
          <w:sz w:val="22"/>
          <w:szCs w:val="22"/>
        </w:rPr>
      </w:pPr>
      <w:r w:rsidRPr="00034EBC">
        <w:rPr>
          <w:rFonts w:ascii="Arial" w:hAnsi="Arial" w:cs="Arial"/>
          <w:sz w:val="22"/>
          <w:szCs w:val="22"/>
        </w:rPr>
        <w:t xml:space="preserve">To monitor compliance with </w:t>
      </w:r>
      <w:r w:rsidR="009911D6">
        <w:rPr>
          <w:rFonts w:ascii="Arial" w:hAnsi="Arial" w:cs="Arial"/>
          <w:sz w:val="22"/>
          <w:szCs w:val="22"/>
        </w:rPr>
        <w:t xml:space="preserve">Part 26 </w:t>
      </w:r>
      <w:r w:rsidRPr="00034EBC">
        <w:rPr>
          <w:rFonts w:ascii="Arial" w:hAnsi="Arial" w:cs="Arial"/>
          <w:sz w:val="22"/>
          <w:szCs w:val="22"/>
        </w:rPr>
        <w:t xml:space="preserve">requirements to ensure that </w:t>
      </w:r>
      <w:r w:rsidR="009911D6">
        <w:rPr>
          <w:rFonts w:ascii="Arial" w:hAnsi="Arial" w:cs="Arial"/>
          <w:sz w:val="22"/>
          <w:szCs w:val="22"/>
        </w:rPr>
        <w:t xml:space="preserve">the FFD Program for each </w:t>
      </w:r>
      <w:r w:rsidRPr="00034EBC">
        <w:rPr>
          <w:rFonts w:ascii="Arial" w:hAnsi="Arial" w:cs="Arial"/>
          <w:sz w:val="22"/>
          <w:szCs w:val="22"/>
        </w:rPr>
        <w:t>licensees</w:t>
      </w:r>
      <w:r w:rsidR="00EB6EFC" w:rsidRPr="00034EBC">
        <w:rPr>
          <w:rFonts w:ascii="Arial" w:hAnsi="Arial" w:cs="Arial"/>
          <w:sz w:val="22"/>
          <w:szCs w:val="22"/>
        </w:rPr>
        <w:t xml:space="preserve"> </w:t>
      </w:r>
      <w:r w:rsidRPr="00034EBC">
        <w:rPr>
          <w:rFonts w:ascii="Arial" w:hAnsi="Arial" w:cs="Arial"/>
          <w:sz w:val="22"/>
          <w:szCs w:val="22"/>
        </w:rPr>
        <w:t xml:space="preserve">and other entities </w:t>
      </w:r>
      <w:r w:rsidR="009911D6">
        <w:rPr>
          <w:rFonts w:ascii="Arial" w:hAnsi="Arial" w:cs="Arial"/>
          <w:sz w:val="22"/>
          <w:szCs w:val="22"/>
        </w:rPr>
        <w:t xml:space="preserve">is </w:t>
      </w:r>
      <w:r w:rsidRPr="00034EBC">
        <w:rPr>
          <w:rFonts w:ascii="Arial" w:hAnsi="Arial" w:cs="Arial"/>
          <w:sz w:val="22"/>
          <w:szCs w:val="22"/>
        </w:rPr>
        <w:t>adequate to protect public health and safety, promote the common defense and security, and protect the environment;</w:t>
      </w:r>
    </w:p>
    <w:p w14:paraId="1FCC0706" w14:textId="77777777" w:rsidR="0062027F" w:rsidRPr="00034EBC" w:rsidRDefault="0062027F" w:rsidP="0044581E">
      <w:pPr>
        <w:pStyle w:val="Level1"/>
        <w:widowControl/>
        <w:numPr>
          <w:ilvl w:val="0"/>
          <w:numId w:val="19"/>
        </w:numPr>
        <w:tabs>
          <w:tab w:val="left" w:pos="-1180"/>
          <w:tab w:val="left" w:pos="-720"/>
          <w:tab w:val="left" w:pos="0"/>
          <w:tab w:val="left" w:pos="450"/>
          <w:tab w:val="left" w:pos="2160"/>
        </w:tabs>
        <w:spacing w:before="120"/>
        <w:ind w:left="806"/>
        <w:outlineLvl w:val="9"/>
        <w:rPr>
          <w:rFonts w:ascii="Arial" w:hAnsi="Arial" w:cs="Arial"/>
          <w:sz w:val="22"/>
          <w:szCs w:val="22"/>
        </w:rPr>
      </w:pPr>
      <w:r w:rsidRPr="00034EBC">
        <w:rPr>
          <w:rFonts w:ascii="Arial" w:hAnsi="Arial" w:cs="Arial"/>
          <w:sz w:val="22"/>
          <w:szCs w:val="22"/>
        </w:rPr>
        <w:t>To be informed of FFD-related problems and events in order to evaluate the need to implement timely regulatory actions to restore compliance, verify corrective actions, implement licensing actions, conduct public outreach, and/or inspect NRC-licensed activities; and,</w:t>
      </w:r>
    </w:p>
    <w:p w14:paraId="713624BA" w14:textId="77777777" w:rsidR="0062027F" w:rsidRPr="00034EBC" w:rsidRDefault="0062027F" w:rsidP="0044581E">
      <w:pPr>
        <w:pStyle w:val="Level1"/>
        <w:widowControl/>
        <w:numPr>
          <w:ilvl w:val="0"/>
          <w:numId w:val="19"/>
        </w:numPr>
        <w:tabs>
          <w:tab w:val="left" w:pos="-1180"/>
          <w:tab w:val="left" w:pos="-720"/>
          <w:tab w:val="left" w:pos="0"/>
          <w:tab w:val="left" w:pos="450"/>
          <w:tab w:val="left" w:pos="2160"/>
        </w:tabs>
        <w:spacing w:before="120"/>
        <w:ind w:left="806"/>
        <w:outlineLvl w:val="9"/>
        <w:rPr>
          <w:rFonts w:ascii="Arial" w:hAnsi="Arial" w:cs="Arial"/>
          <w:sz w:val="22"/>
          <w:szCs w:val="22"/>
        </w:rPr>
      </w:pPr>
      <w:r w:rsidRPr="00034EBC">
        <w:rPr>
          <w:rFonts w:ascii="Arial" w:hAnsi="Arial" w:cs="Arial"/>
          <w:sz w:val="22"/>
          <w:szCs w:val="22"/>
        </w:rPr>
        <w:t>To evaluate drug and alcohol testing and fatigue management performance information to analyze trends and lessons learned, and to identify site-specific or industry-wide issues requiring NRC licensing or inspection response, generic communication, or rulemaking.</w:t>
      </w:r>
    </w:p>
    <w:p w14:paraId="452BF293" w14:textId="77777777" w:rsidR="00DD5793" w:rsidRPr="00034EBC" w:rsidRDefault="00DD5793" w:rsidP="003D52AE">
      <w:pPr>
        <w:pStyle w:val="Level1"/>
        <w:widowControl/>
        <w:tabs>
          <w:tab w:val="left" w:pos="-1180"/>
          <w:tab w:val="left" w:pos="-720"/>
          <w:tab w:val="left" w:pos="0"/>
          <w:tab w:val="left" w:pos="450"/>
          <w:tab w:val="left" w:pos="990"/>
          <w:tab w:val="left" w:pos="2160"/>
        </w:tabs>
        <w:ind w:left="0" w:firstLine="0"/>
        <w:outlineLvl w:val="9"/>
        <w:rPr>
          <w:rFonts w:ascii="Arial" w:hAnsi="Arial" w:cs="Arial"/>
          <w:sz w:val="22"/>
          <w:szCs w:val="22"/>
        </w:rPr>
      </w:pPr>
    </w:p>
    <w:p w14:paraId="4205C6BF" w14:textId="77777777" w:rsidR="0062027F" w:rsidRPr="00034EBC" w:rsidRDefault="0062027F" w:rsidP="003D52AE">
      <w:pPr>
        <w:keepNext/>
        <w:keepLines/>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3.</w:t>
      </w:r>
      <w:r w:rsidRPr="00034EBC">
        <w:rPr>
          <w:rFonts w:ascii="Arial" w:hAnsi="Arial" w:cs="Arial"/>
          <w:sz w:val="22"/>
          <w:szCs w:val="22"/>
        </w:rPr>
        <w:tab/>
      </w:r>
      <w:r w:rsidRPr="00034EBC">
        <w:rPr>
          <w:rFonts w:ascii="Arial" w:hAnsi="Arial" w:cs="Arial"/>
          <w:sz w:val="22"/>
          <w:szCs w:val="22"/>
          <w:u w:val="single"/>
        </w:rPr>
        <w:t xml:space="preserve">Reduction of Burden </w:t>
      </w:r>
      <w:r w:rsidR="00EB6EFC" w:rsidRPr="00034EBC">
        <w:rPr>
          <w:rFonts w:ascii="Arial" w:hAnsi="Arial" w:cs="Arial"/>
          <w:sz w:val="22"/>
          <w:szCs w:val="22"/>
          <w:u w:val="single"/>
        </w:rPr>
        <w:t>through</w:t>
      </w:r>
      <w:r w:rsidRPr="00034EBC">
        <w:rPr>
          <w:rFonts w:ascii="Arial" w:hAnsi="Arial" w:cs="Arial"/>
          <w:sz w:val="22"/>
          <w:szCs w:val="22"/>
          <w:u w:val="single"/>
        </w:rPr>
        <w:t xml:space="preserve"> Information Technology</w:t>
      </w:r>
    </w:p>
    <w:p w14:paraId="72A662F4" w14:textId="77777777" w:rsidR="0062027F" w:rsidRPr="00034EBC" w:rsidRDefault="0062027F" w:rsidP="003D52AE">
      <w:pPr>
        <w:keepNext/>
        <w:keepLines/>
        <w:widowControl/>
        <w:tabs>
          <w:tab w:val="left" w:pos="-1180"/>
          <w:tab w:val="left" w:pos="-720"/>
          <w:tab w:val="left" w:pos="0"/>
          <w:tab w:val="left" w:pos="450"/>
          <w:tab w:val="left" w:pos="990"/>
          <w:tab w:val="left" w:pos="2160"/>
        </w:tabs>
        <w:rPr>
          <w:rFonts w:ascii="Arial" w:hAnsi="Arial" w:cs="Arial"/>
          <w:sz w:val="22"/>
          <w:szCs w:val="22"/>
        </w:rPr>
      </w:pPr>
    </w:p>
    <w:p w14:paraId="742F151C" w14:textId="77777777" w:rsidR="00D23046" w:rsidRDefault="0062027F" w:rsidP="00AB62C2">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There are no legal obstacles to reducing the burden associated with this information collection.  The NRC encourages respondents to use information technology when it would be beneficial to them.  Most licensees collect, store, and format FFD data electronically.  Section 26.11 enables licensees, vendors, applicants, and members of the public to make submissions electronically to the NRC via CD-ROM, e-mail, special Web-based interface, or by other means.  This section is consistent with the Government Paperwork Elimination Act (</w:t>
      </w:r>
      <w:proofErr w:type="spellStart"/>
      <w:r w:rsidRPr="00034EBC">
        <w:rPr>
          <w:rFonts w:ascii="Arial" w:hAnsi="Arial" w:cs="Arial"/>
          <w:sz w:val="22"/>
          <w:szCs w:val="22"/>
        </w:rPr>
        <w:t>Pub.L</w:t>
      </w:r>
      <w:proofErr w:type="spellEnd"/>
      <w:r w:rsidRPr="00034EBC">
        <w:rPr>
          <w:rFonts w:ascii="Arial" w:hAnsi="Arial" w:cs="Arial"/>
          <w:sz w:val="22"/>
          <w:szCs w:val="22"/>
        </w:rPr>
        <w:t xml:space="preserve">. 105-277).  </w:t>
      </w:r>
    </w:p>
    <w:p w14:paraId="4D49D7B8" w14:textId="77777777" w:rsidR="00D23046" w:rsidRDefault="00D23046" w:rsidP="00AB62C2">
      <w:pPr>
        <w:widowControl/>
        <w:tabs>
          <w:tab w:val="left" w:pos="-1180"/>
          <w:tab w:val="left" w:pos="-720"/>
          <w:tab w:val="left" w:pos="0"/>
          <w:tab w:val="left" w:pos="450"/>
          <w:tab w:val="left" w:pos="990"/>
          <w:tab w:val="left" w:pos="2160"/>
        </w:tabs>
        <w:rPr>
          <w:rFonts w:ascii="Arial" w:hAnsi="Arial" w:cs="Arial"/>
          <w:sz w:val="22"/>
          <w:szCs w:val="22"/>
        </w:rPr>
      </w:pPr>
    </w:p>
    <w:p w14:paraId="24E5941F" w14:textId="77777777" w:rsidR="00D23046" w:rsidRPr="00AB62C2" w:rsidRDefault="00D348C6" w:rsidP="00AB62C2">
      <w:pPr>
        <w:widowControl/>
        <w:tabs>
          <w:tab w:val="left" w:pos="-1180"/>
          <w:tab w:val="left" w:pos="-720"/>
          <w:tab w:val="left" w:pos="0"/>
          <w:tab w:val="left" w:pos="450"/>
          <w:tab w:val="left" w:pos="990"/>
          <w:tab w:val="left" w:pos="2160"/>
        </w:tabs>
        <w:rPr>
          <w:rFonts w:ascii="Arial" w:hAnsi="Arial" w:cs="Arial"/>
          <w:sz w:val="22"/>
          <w:szCs w:val="22"/>
          <w:highlight w:val="yellow"/>
        </w:rPr>
      </w:pPr>
      <w:r w:rsidRPr="003B29BB">
        <w:rPr>
          <w:rFonts w:ascii="Arial" w:hAnsi="Arial" w:cs="Arial"/>
          <w:sz w:val="22"/>
          <w:szCs w:val="22"/>
        </w:rPr>
        <w:t>A</w:t>
      </w:r>
      <w:r w:rsidR="00AB62C2" w:rsidRPr="003B29BB">
        <w:rPr>
          <w:rFonts w:ascii="Arial" w:hAnsi="Arial" w:cs="Arial"/>
          <w:sz w:val="22"/>
          <w:szCs w:val="22"/>
        </w:rPr>
        <w:t xml:space="preserve">pproximately 95 percent of </w:t>
      </w:r>
      <w:r w:rsidRPr="003B29BB">
        <w:rPr>
          <w:rFonts w:ascii="Arial" w:hAnsi="Arial" w:cs="Arial"/>
          <w:sz w:val="22"/>
          <w:szCs w:val="22"/>
        </w:rPr>
        <w:t xml:space="preserve">the </w:t>
      </w:r>
      <w:r w:rsidR="00AB62C2" w:rsidRPr="003B29BB">
        <w:rPr>
          <w:rFonts w:ascii="Arial" w:hAnsi="Arial" w:cs="Arial"/>
          <w:sz w:val="22"/>
          <w:szCs w:val="22"/>
        </w:rPr>
        <w:t xml:space="preserve">reports that licensees and other entities </w:t>
      </w:r>
      <w:r w:rsidRPr="003B29BB">
        <w:rPr>
          <w:rFonts w:ascii="Arial" w:hAnsi="Arial" w:cs="Arial"/>
          <w:sz w:val="22"/>
          <w:szCs w:val="22"/>
        </w:rPr>
        <w:t xml:space="preserve">submit </w:t>
      </w:r>
      <w:r w:rsidR="00AB62C2" w:rsidRPr="003B29BB">
        <w:rPr>
          <w:rFonts w:ascii="Arial" w:hAnsi="Arial" w:cs="Arial"/>
          <w:sz w:val="22"/>
          <w:szCs w:val="22"/>
        </w:rPr>
        <w:t>to</w:t>
      </w:r>
      <w:r w:rsidR="00E53853">
        <w:rPr>
          <w:rFonts w:ascii="Arial" w:hAnsi="Arial" w:cs="Arial"/>
          <w:sz w:val="22"/>
          <w:szCs w:val="22"/>
        </w:rPr>
        <w:t xml:space="preserve"> the</w:t>
      </w:r>
      <w:r w:rsidR="00AB62C2" w:rsidRPr="003B29BB">
        <w:rPr>
          <w:rFonts w:ascii="Arial" w:hAnsi="Arial" w:cs="Arial"/>
          <w:sz w:val="22"/>
          <w:szCs w:val="22"/>
        </w:rPr>
        <w:t xml:space="preserve"> </w:t>
      </w:r>
      <w:r w:rsidR="00E53853">
        <w:rPr>
          <w:rFonts w:ascii="Arial" w:hAnsi="Arial" w:cs="Arial"/>
          <w:sz w:val="22"/>
          <w:szCs w:val="22"/>
        </w:rPr>
        <w:t xml:space="preserve">NRC pursuant to </w:t>
      </w:r>
      <w:r w:rsidR="00AB62C2" w:rsidRPr="003B29BB">
        <w:rPr>
          <w:rFonts w:ascii="Arial" w:hAnsi="Arial" w:cs="Arial"/>
          <w:sz w:val="22"/>
          <w:szCs w:val="22"/>
        </w:rPr>
        <w:t>sections 26.717 and 26.719 (drug and alcohol programs) and 26.203(e) (fatigue management programs) are electronically transmitted.</w:t>
      </w:r>
      <w:r w:rsidR="003B29BB">
        <w:rPr>
          <w:rFonts w:ascii="Arial" w:hAnsi="Arial" w:cs="Arial"/>
          <w:sz w:val="22"/>
          <w:szCs w:val="22"/>
        </w:rPr>
        <w:t xml:space="preserve"> </w:t>
      </w:r>
      <w:r w:rsidRPr="003B29BB">
        <w:rPr>
          <w:rFonts w:ascii="Arial" w:hAnsi="Arial" w:cs="Arial"/>
          <w:sz w:val="22"/>
          <w:szCs w:val="22"/>
        </w:rPr>
        <w:t xml:space="preserve"> </w:t>
      </w:r>
      <w:r w:rsidR="00E53853">
        <w:rPr>
          <w:rFonts w:ascii="Arial" w:hAnsi="Arial" w:cs="Arial"/>
          <w:sz w:val="22"/>
          <w:szCs w:val="22"/>
        </w:rPr>
        <w:t xml:space="preserve">Further, these licensees and other entities </w:t>
      </w:r>
      <w:r w:rsidRPr="003B29BB">
        <w:rPr>
          <w:rFonts w:ascii="Arial" w:hAnsi="Arial" w:cs="Arial"/>
          <w:sz w:val="22"/>
          <w:szCs w:val="22"/>
        </w:rPr>
        <w:t>voluntar</w:t>
      </w:r>
      <w:r w:rsidR="00E53853">
        <w:rPr>
          <w:rFonts w:ascii="Arial" w:hAnsi="Arial" w:cs="Arial"/>
          <w:sz w:val="22"/>
          <w:szCs w:val="22"/>
        </w:rPr>
        <w:t xml:space="preserve">ily use electronic forms, developed by the NRC in coordination with the industry, to report </w:t>
      </w:r>
      <w:r w:rsidRPr="003B29BB">
        <w:rPr>
          <w:rFonts w:ascii="Arial" w:hAnsi="Arial" w:cs="Arial"/>
          <w:sz w:val="22"/>
          <w:szCs w:val="22"/>
        </w:rPr>
        <w:t>FFD program performance data</w:t>
      </w:r>
      <w:r w:rsidR="00E53853">
        <w:rPr>
          <w:rFonts w:ascii="Arial" w:hAnsi="Arial" w:cs="Arial"/>
          <w:sz w:val="22"/>
          <w:szCs w:val="22"/>
        </w:rPr>
        <w:t xml:space="preserve">.  This has improved reporting efficiency, enhanced </w:t>
      </w:r>
      <w:r w:rsidR="00250A79">
        <w:rPr>
          <w:rFonts w:ascii="Arial" w:hAnsi="Arial" w:cs="Arial"/>
          <w:sz w:val="22"/>
          <w:szCs w:val="22"/>
        </w:rPr>
        <w:t xml:space="preserve">the </w:t>
      </w:r>
      <w:r w:rsidR="00E53853">
        <w:rPr>
          <w:rFonts w:ascii="Arial" w:hAnsi="Arial" w:cs="Arial"/>
          <w:sz w:val="22"/>
          <w:szCs w:val="22"/>
        </w:rPr>
        <w:t xml:space="preserve">consistency and accuracy of reported information, and </w:t>
      </w:r>
      <w:r w:rsidR="00250A79">
        <w:rPr>
          <w:rFonts w:ascii="Arial" w:hAnsi="Arial" w:cs="Arial"/>
          <w:sz w:val="22"/>
          <w:szCs w:val="22"/>
        </w:rPr>
        <w:t xml:space="preserve">enabled the use of </w:t>
      </w:r>
      <w:r w:rsidR="00E53853">
        <w:rPr>
          <w:rFonts w:ascii="Arial" w:hAnsi="Arial" w:cs="Arial"/>
          <w:sz w:val="22"/>
          <w:szCs w:val="22"/>
        </w:rPr>
        <w:t xml:space="preserve">information </w:t>
      </w:r>
      <w:r w:rsidRPr="003B29BB">
        <w:rPr>
          <w:rFonts w:ascii="Arial" w:hAnsi="Arial" w:cs="Arial"/>
          <w:sz w:val="22"/>
          <w:szCs w:val="22"/>
        </w:rPr>
        <w:t>technology for</w:t>
      </w:r>
      <w:r w:rsidR="00E53853">
        <w:rPr>
          <w:rFonts w:ascii="Arial" w:hAnsi="Arial" w:cs="Arial"/>
          <w:sz w:val="22"/>
          <w:szCs w:val="22"/>
        </w:rPr>
        <w:t xml:space="preserve"> data assessment and evaluation</w:t>
      </w:r>
      <w:r w:rsidRPr="003B29BB">
        <w:rPr>
          <w:rFonts w:ascii="Arial" w:hAnsi="Arial" w:cs="Arial"/>
          <w:sz w:val="22"/>
          <w:szCs w:val="22"/>
        </w:rPr>
        <w:t>.</w:t>
      </w:r>
    </w:p>
    <w:p w14:paraId="167040C8" w14:textId="77777777" w:rsidR="0062027F" w:rsidRPr="00034EBC" w:rsidRDefault="0062027F" w:rsidP="00A078CA">
      <w:pPr>
        <w:widowControl/>
        <w:tabs>
          <w:tab w:val="left" w:pos="-1180"/>
          <w:tab w:val="left" w:pos="-720"/>
          <w:tab w:val="left" w:pos="0"/>
          <w:tab w:val="left" w:pos="450"/>
          <w:tab w:val="left" w:pos="990"/>
          <w:tab w:val="left" w:pos="2160"/>
        </w:tabs>
        <w:rPr>
          <w:rFonts w:ascii="Arial" w:hAnsi="Arial" w:cs="Arial"/>
          <w:sz w:val="22"/>
          <w:szCs w:val="22"/>
        </w:rPr>
      </w:pPr>
    </w:p>
    <w:p w14:paraId="6B71F220" w14:textId="77777777" w:rsidR="0062027F" w:rsidRPr="00034EBC" w:rsidRDefault="0062027F" w:rsidP="00A078CA">
      <w:pPr>
        <w:widowControl/>
        <w:tabs>
          <w:tab w:val="left" w:pos="-1180"/>
          <w:tab w:val="left" w:pos="-720"/>
          <w:tab w:val="left" w:pos="0"/>
          <w:tab w:val="left" w:pos="450"/>
          <w:tab w:val="left" w:pos="990"/>
          <w:tab w:val="left" w:pos="2160"/>
        </w:tabs>
        <w:ind w:left="450" w:hanging="450"/>
        <w:rPr>
          <w:rFonts w:ascii="Arial" w:hAnsi="Arial" w:cs="Arial"/>
          <w:sz w:val="22"/>
          <w:szCs w:val="22"/>
        </w:rPr>
      </w:pPr>
      <w:r w:rsidRPr="00034EBC">
        <w:rPr>
          <w:rFonts w:ascii="Arial" w:hAnsi="Arial" w:cs="Arial"/>
          <w:sz w:val="22"/>
          <w:szCs w:val="22"/>
        </w:rPr>
        <w:t>4.</w:t>
      </w:r>
      <w:r w:rsidRPr="00034EBC">
        <w:rPr>
          <w:rFonts w:ascii="Arial" w:hAnsi="Arial" w:cs="Arial"/>
          <w:sz w:val="22"/>
          <w:szCs w:val="22"/>
        </w:rPr>
        <w:tab/>
      </w:r>
      <w:r w:rsidRPr="00034EBC">
        <w:rPr>
          <w:rFonts w:ascii="Arial" w:hAnsi="Arial" w:cs="Arial"/>
          <w:sz w:val="22"/>
          <w:szCs w:val="22"/>
          <w:u w:val="single"/>
        </w:rPr>
        <w:t>Efforts to Identify Duplication and Use Similar Information</w:t>
      </w:r>
    </w:p>
    <w:p w14:paraId="0D629BAE" w14:textId="77777777" w:rsidR="0062027F" w:rsidRPr="00034EBC" w:rsidRDefault="0062027F" w:rsidP="00A078CA">
      <w:pPr>
        <w:widowControl/>
        <w:tabs>
          <w:tab w:val="left" w:pos="-1180"/>
          <w:tab w:val="left" w:pos="-720"/>
          <w:tab w:val="left" w:pos="0"/>
          <w:tab w:val="left" w:pos="450"/>
          <w:tab w:val="left" w:pos="990"/>
          <w:tab w:val="left" w:pos="2160"/>
        </w:tabs>
        <w:rPr>
          <w:rFonts w:ascii="Arial" w:hAnsi="Arial" w:cs="Arial"/>
          <w:sz w:val="22"/>
          <w:szCs w:val="22"/>
        </w:rPr>
      </w:pPr>
    </w:p>
    <w:p w14:paraId="1AFB24FA" w14:textId="77777777" w:rsidR="00902C0A" w:rsidRPr="00034EBC" w:rsidRDefault="0062027F" w:rsidP="00A078CA">
      <w:pPr>
        <w:widowControl/>
        <w:tabs>
          <w:tab w:val="left" w:pos="-1180"/>
          <w:tab w:val="left" w:pos="-720"/>
          <w:tab w:val="left" w:pos="0"/>
          <w:tab w:val="left" w:pos="990"/>
          <w:tab w:val="left" w:pos="2160"/>
        </w:tabs>
        <w:rPr>
          <w:rFonts w:ascii="Arial" w:hAnsi="Arial" w:cs="Arial"/>
          <w:sz w:val="22"/>
          <w:szCs w:val="22"/>
        </w:rPr>
      </w:pPr>
      <w:r w:rsidRPr="00034EBC">
        <w:rPr>
          <w:rFonts w:ascii="Arial" w:hAnsi="Arial" w:cs="Arial"/>
          <w:sz w:val="22"/>
          <w:szCs w:val="22"/>
        </w:rPr>
        <w:t xml:space="preserve">Certain records referenced in Subpart G </w:t>
      </w:r>
      <w:r w:rsidR="005329E0">
        <w:rPr>
          <w:rFonts w:ascii="Arial" w:hAnsi="Arial" w:cs="Arial"/>
          <w:sz w:val="22"/>
          <w:szCs w:val="22"/>
        </w:rPr>
        <w:t xml:space="preserve">associated with </w:t>
      </w:r>
      <w:r w:rsidRPr="00034EBC">
        <w:rPr>
          <w:rFonts w:ascii="Arial" w:hAnsi="Arial" w:cs="Arial"/>
          <w:sz w:val="22"/>
          <w:szCs w:val="22"/>
        </w:rPr>
        <w:t xml:space="preserve">HHS-certified laboratories are required to be kept, pursuant to the HHS Guidelines, to enable a records review under the standards of the National Laboratory Certification Program (a program administered by </w:t>
      </w:r>
      <w:r w:rsidR="00FD52B5">
        <w:rPr>
          <w:rFonts w:ascii="Arial" w:hAnsi="Arial" w:cs="Arial"/>
          <w:sz w:val="22"/>
          <w:szCs w:val="22"/>
        </w:rPr>
        <w:t>HHS</w:t>
      </w:r>
      <w:r w:rsidRPr="00034EBC">
        <w:rPr>
          <w:rFonts w:ascii="Arial" w:hAnsi="Arial" w:cs="Arial"/>
          <w:sz w:val="22"/>
          <w:szCs w:val="22"/>
        </w:rPr>
        <w:t xml:space="preserve">).  The development, maintenance, and storage of these records are also consistent with usual and customary business practices for forensic laboratories.  All other records maintained by </w:t>
      </w:r>
      <w:r w:rsidR="003433A9" w:rsidRPr="00034EBC">
        <w:rPr>
          <w:rFonts w:ascii="Arial" w:hAnsi="Arial" w:cs="Arial"/>
          <w:sz w:val="22"/>
          <w:szCs w:val="22"/>
        </w:rPr>
        <w:t xml:space="preserve">NRC </w:t>
      </w:r>
      <w:r w:rsidRPr="00034EBC">
        <w:rPr>
          <w:rFonts w:ascii="Arial" w:hAnsi="Arial" w:cs="Arial"/>
          <w:sz w:val="22"/>
          <w:szCs w:val="22"/>
        </w:rPr>
        <w:t xml:space="preserve">licensees </w:t>
      </w:r>
      <w:r w:rsidR="003433A9" w:rsidRPr="00034EBC">
        <w:rPr>
          <w:rFonts w:ascii="Arial" w:hAnsi="Arial" w:cs="Arial"/>
          <w:sz w:val="22"/>
          <w:szCs w:val="22"/>
        </w:rPr>
        <w:t xml:space="preserve">and other entities subject to Part 26 </w:t>
      </w:r>
      <w:r w:rsidRPr="00034EBC">
        <w:rPr>
          <w:rFonts w:ascii="Arial" w:hAnsi="Arial" w:cs="Arial"/>
          <w:sz w:val="22"/>
          <w:szCs w:val="22"/>
        </w:rPr>
        <w:t>are not duplicated by other Federal information collection requirements and are not available from any other source.</w:t>
      </w:r>
    </w:p>
    <w:p w14:paraId="2FC6383A" w14:textId="77777777" w:rsidR="00902C0A" w:rsidRPr="00034EBC" w:rsidRDefault="00902C0A" w:rsidP="003D52AE">
      <w:pPr>
        <w:keepNext/>
        <w:keepLines/>
        <w:widowControl/>
        <w:tabs>
          <w:tab w:val="left" w:pos="-1180"/>
          <w:tab w:val="left" w:pos="-720"/>
          <w:tab w:val="left" w:pos="0"/>
          <w:tab w:val="left" w:pos="990"/>
          <w:tab w:val="left" w:pos="2160"/>
        </w:tabs>
        <w:rPr>
          <w:rFonts w:ascii="Arial" w:hAnsi="Arial" w:cs="Arial"/>
          <w:sz w:val="22"/>
          <w:szCs w:val="22"/>
        </w:rPr>
      </w:pPr>
    </w:p>
    <w:p w14:paraId="6267E5C1" w14:textId="77777777" w:rsidR="0062027F" w:rsidRPr="00034EBC" w:rsidRDefault="0062027F" w:rsidP="003D52AE">
      <w:pPr>
        <w:keepNext/>
        <w:keepLines/>
        <w:widowControl/>
        <w:tabs>
          <w:tab w:val="left" w:pos="-1180"/>
          <w:tab w:val="left" w:pos="-720"/>
          <w:tab w:val="left" w:pos="0"/>
          <w:tab w:val="left" w:pos="450"/>
          <w:tab w:val="left" w:pos="990"/>
          <w:tab w:val="left" w:pos="2160"/>
        </w:tabs>
        <w:ind w:left="450" w:hanging="450"/>
        <w:rPr>
          <w:rFonts w:ascii="Arial" w:hAnsi="Arial" w:cs="Arial"/>
          <w:sz w:val="22"/>
          <w:szCs w:val="22"/>
        </w:rPr>
      </w:pPr>
      <w:r w:rsidRPr="00034EBC">
        <w:rPr>
          <w:rFonts w:ascii="Arial" w:hAnsi="Arial" w:cs="Arial"/>
          <w:sz w:val="22"/>
          <w:szCs w:val="22"/>
        </w:rPr>
        <w:t>5.</w:t>
      </w:r>
      <w:r w:rsidRPr="00034EBC">
        <w:rPr>
          <w:rFonts w:ascii="Arial" w:hAnsi="Arial" w:cs="Arial"/>
          <w:sz w:val="22"/>
          <w:szCs w:val="22"/>
        </w:rPr>
        <w:tab/>
      </w:r>
      <w:r w:rsidRPr="00034EBC">
        <w:rPr>
          <w:rFonts w:ascii="Arial" w:hAnsi="Arial" w:cs="Arial"/>
          <w:sz w:val="22"/>
          <w:szCs w:val="22"/>
          <w:u w:val="single"/>
        </w:rPr>
        <w:t>Effort to Reduce Small Business Burden</w:t>
      </w:r>
    </w:p>
    <w:p w14:paraId="46E61167" w14:textId="77777777" w:rsidR="0062027F" w:rsidRPr="00034EBC" w:rsidRDefault="0062027F" w:rsidP="003D52AE">
      <w:pPr>
        <w:keepNext/>
        <w:keepLines/>
        <w:widowControl/>
        <w:tabs>
          <w:tab w:val="left" w:pos="-1180"/>
          <w:tab w:val="left" w:pos="-720"/>
          <w:tab w:val="left" w:pos="0"/>
          <w:tab w:val="left" w:pos="450"/>
          <w:tab w:val="left" w:pos="990"/>
          <w:tab w:val="left" w:pos="2160"/>
        </w:tabs>
        <w:rPr>
          <w:rFonts w:ascii="Arial" w:hAnsi="Arial" w:cs="Arial"/>
          <w:sz w:val="22"/>
          <w:szCs w:val="22"/>
        </w:rPr>
      </w:pPr>
    </w:p>
    <w:p w14:paraId="033672AA" w14:textId="77777777" w:rsidR="0062027F" w:rsidRPr="00034EBC" w:rsidRDefault="0062027F" w:rsidP="003D52AE">
      <w:pPr>
        <w:keepLines/>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The requirements in this rule do not affect small businesses or entities.</w:t>
      </w:r>
    </w:p>
    <w:p w14:paraId="5AD999DB" w14:textId="77777777" w:rsidR="0062027F" w:rsidRPr="00034EBC" w:rsidRDefault="0062027F" w:rsidP="003D52AE">
      <w:pPr>
        <w:keepLines/>
        <w:widowControl/>
        <w:tabs>
          <w:tab w:val="left" w:pos="-1180"/>
          <w:tab w:val="left" w:pos="-720"/>
          <w:tab w:val="left" w:pos="0"/>
          <w:tab w:val="left" w:pos="450"/>
          <w:tab w:val="left" w:pos="990"/>
          <w:tab w:val="left" w:pos="2160"/>
        </w:tabs>
        <w:rPr>
          <w:rFonts w:ascii="Arial" w:hAnsi="Arial" w:cs="Arial"/>
          <w:sz w:val="22"/>
          <w:szCs w:val="22"/>
        </w:rPr>
      </w:pPr>
    </w:p>
    <w:p w14:paraId="68F045F1" w14:textId="77777777" w:rsidR="0062027F" w:rsidRPr="00034EBC" w:rsidRDefault="0062027F" w:rsidP="00A078CA">
      <w:pPr>
        <w:keepNext/>
        <w:keepLines/>
        <w:widowControl/>
        <w:tabs>
          <w:tab w:val="left" w:pos="-1180"/>
          <w:tab w:val="left" w:pos="-720"/>
          <w:tab w:val="left" w:pos="0"/>
          <w:tab w:val="left" w:pos="450"/>
          <w:tab w:val="left" w:pos="990"/>
          <w:tab w:val="left" w:pos="2160"/>
        </w:tabs>
        <w:ind w:left="450" w:hanging="450"/>
        <w:rPr>
          <w:rFonts w:ascii="Arial" w:hAnsi="Arial" w:cs="Arial"/>
          <w:sz w:val="22"/>
          <w:szCs w:val="22"/>
        </w:rPr>
      </w:pPr>
      <w:r w:rsidRPr="00034EBC">
        <w:rPr>
          <w:rFonts w:ascii="Arial" w:hAnsi="Arial" w:cs="Arial"/>
          <w:sz w:val="22"/>
          <w:szCs w:val="22"/>
        </w:rPr>
        <w:t>6.</w:t>
      </w:r>
      <w:r w:rsidRPr="00034EBC">
        <w:rPr>
          <w:rFonts w:ascii="Arial" w:hAnsi="Arial" w:cs="Arial"/>
          <w:sz w:val="22"/>
          <w:szCs w:val="22"/>
        </w:rPr>
        <w:tab/>
      </w:r>
      <w:r w:rsidRPr="00034EBC">
        <w:rPr>
          <w:rFonts w:ascii="Arial" w:hAnsi="Arial" w:cs="Arial"/>
          <w:sz w:val="22"/>
          <w:szCs w:val="22"/>
          <w:u w:val="single"/>
        </w:rPr>
        <w:t>Consequences to Federal Programs or Policy Activities if the Collection is Not Conducted or is Collected Less Frequently</w:t>
      </w:r>
    </w:p>
    <w:p w14:paraId="64B82828" w14:textId="77777777" w:rsidR="0062027F" w:rsidRPr="00034EBC" w:rsidRDefault="0062027F" w:rsidP="00A078CA">
      <w:pPr>
        <w:keepNext/>
        <w:keepLines/>
        <w:widowControl/>
        <w:tabs>
          <w:tab w:val="left" w:pos="-1180"/>
          <w:tab w:val="left" w:pos="-720"/>
          <w:tab w:val="left" w:pos="0"/>
          <w:tab w:val="left" w:pos="450"/>
          <w:tab w:val="left" w:pos="990"/>
          <w:tab w:val="left" w:pos="2160"/>
        </w:tabs>
        <w:rPr>
          <w:rFonts w:ascii="Arial" w:hAnsi="Arial" w:cs="Arial"/>
          <w:sz w:val="22"/>
          <w:szCs w:val="22"/>
        </w:rPr>
      </w:pPr>
    </w:p>
    <w:p w14:paraId="07E97F2B" w14:textId="77777777" w:rsidR="0062027F" w:rsidRPr="00034EBC" w:rsidRDefault="0062027F" w:rsidP="00A078CA">
      <w:pPr>
        <w:keepNext/>
        <w:keepLines/>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The records required by Part 26 pertaining to drug and alcohol testing, including data about the performance of specimen collection sites, </w:t>
      </w:r>
      <w:r w:rsidR="00874515">
        <w:rPr>
          <w:rFonts w:ascii="Arial" w:hAnsi="Arial" w:cs="Arial"/>
          <w:sz w:val="22"/>
          <w:szCs w:val="22"/>
        </w:rPr>
        <w:t>Licensee Test Facilities (</w:t>
      </w:r>
      <w:r w:rsidR="00FD52B5">
        <w:rPr>
          <w:rFonts w:ascii="Arial" w:hAnsi="Arial" w:cs="Arial"/>
          <w:sz w:val="22"/>
          <w:szCs w:val="22"/>
        </w:rPr>
        <w:t>LTFs</w:t>
      </w:r>
      <w:r w:rsidR="00874515">
        <w:rPr>
          <w:rFonts w:ascii="Arial" w:hAnsi="Arial" w:cs="Arial"/>
          <w:sz w:val="22"/>
          <w:szCs w:val="22"/>
        </w:rPr>
        <w:t>)</w:t>
      </w:r>
      <w:r w:rsidRPr="00034EBC">
        <w:rPr>
          <w:rFonts w:ascii="Arial" w:hAnsi="Arial" w:cs="Arial"/>
          <w:sz w:val="22"/>
          <w:szCs w:val="22"/>
        </w:rPr>
        <w:t>, and HHS-certified laboratories; the chain of custody of specimens, laboratory test results, quality assurance and quality control procedures; the inspection, maintenance, and calibration of laboratory instruments; the training and qualifications of FFD program personnel; and, the security of specimen collection, storage, and testing facilities are standard components of all forensic specimen collection and testing programs.  If these records are not developed, maintained, and stored in a timely and comprehensive manner, the scientific accuracy and validity of test results and the performance objectives of the FFD program cannot be assessed or verified nor can the rights of individuals subject to the program be protected and assured.  Collection of information pertaining to individuals’ past employment, past periods of authorization, if any, including authorization denial or unfavorable termination, past arrest record, and other potentially disqualifying FFD information also must be complete and must take place at the time that FFD authorization decisions are made, or inappropriate authorizations (i.e., inappropriate permission obtained to gain unescorted access to the protected area of a NRC-licensed facility) may be granted.</w:t>
      </w:r>
    </w:p>
    <w:p w14:paraId="23C05908"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25245B87"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Records and reports associated with fatigue management are necessary to ensure that persons are capable of safely and competently performing their assigned tasks.  If fatigue management records/reports are </w:t>
      </w:r>
      <w:r w:rsidR="00802CC9" w:rsidRPr="00034EBC">
        <w:rPr>
          <w:rFonts w:ascii="Arial" w:hAnsi="Arial" w:cs="Arial"/>
          <w:sz w:val="22"/>
          <w:szCs w:val="22"/>
        </w:rPr>
        <w:t xml:space="preserve">not collected or </w:t>
      </w:r>
      <w:r w:rsidR="00681560">
        <w:rPr>
          <w:rFonts w:ascii="Arial" w:hAnsi="Arial" w:cs="Arial"/>
          <w:sz w:val="22"/>
          <w:szCs w:val="22"/>
        </w:rPr>
        <w:t xml:space="preserve">are </w:t>
      </w:r>
      <w:r w:rsidR="00802CC9" w:rsidRPr="00034EBC">
        <w:rPr>
          <w:rFonts w:ascii="Arial" w:hAnsi="Arial" w:cs="Arial"/>
          <w:sz w:val="22"/>
          <w:szCs w:val="22"/>
        </w:rPr>
        <w:t xml:space="preserve">obtained </w:t>
      </w:r>
      <w:r w:rsidRPr="00034EBC">
        <w:rPr>
          <w:rFonts w:ascii="Arial" w:hAnsi="Arial" w:cs="Arial"/>
          <w:sz w:val="22"/>
          <w:szCs w:val="22"/>
        </w:rPr>
        <w:t xml:space="preserve">less frequently, persons </w:t>
      </w:r>
      <w:r w:rsidR="00FE58DC">
        <w:rPr>
          <w:rFonts w:ascii="Arial" w:hAnsi="Arial" w:cs="Arial"/>
          <w:sz w:val="22"/>
          <w:szCs w:val="22"/>
        </w:rPr>
        <w:t xml:space="preserve">who are fatigued and unable to safely and competently perform assigned duties </w:t>
      </w:r>
      <w:r w:rsidRPr="00034EBC">
        <w:rPr>
          <w:rFonts w:ascii="Arial" w:hAnsi="Arial" w:cs="Arial"/>
          <w:sz w:val="22"/>
          <w:szCs w:val="22"/>
        </w:rPr>
        <w:t xml:space="preserve">could be assigned to operate or perform work </w:t>
      </w:r>
      <w:r w:rsidR="008A6CCB">
        <w:rPr>
          <w:rFonts w:ascii="Arial" w:hAnsi="Arial" w:cs="Arial"/>
          <w:sz w:val="22"/>
          <w:szCs w:val="22"/>
        </w:rPr>
        <w:t>at a</w:t>
      </w:r>
      <w:r w:rsidR="003433A9" w:rsidRPr="00034EBC">
        <w:rPr>
          <w:rFonts w:ascii="Arial" w:hAnsi="Arial" w:cs="Arial"/>
          <w:sz w:val="22"/>
          <w:szCs w:val="22"/>
        </w:rPr>
        <w:t xml:space="preserve"> nuclear </w:t>
      </w:r>
      <w:r w:rsidR="00902C0A" w:rsidRPr="00034EBC">
        <w:rPr>
          <w:rFonts w:ascii="Arial" w:hAnsi="Arial" w:cs="Arial"/>
          <w:sz w:val="22"/>
          <w:szCs w:val="22"/>
        </w:rPr>
        <w:t>power plant</w:t>
      </w:r>
      <w:r w:rsidRPr="00034EBC">
        <w:rPr>
          <w:rFonts w:ascii="Arial" w:hAnsi="Arial" w:cs="Arial"/>
          <w:sz w:val="22"/>
          <w:szCs w:val="22"/>
        </w:rPr>
        <w:t>.  This could result in conditions adverse to safety and/or security</w:t>
      </w:r>
      <w:r w:rsidR="00681560">
        <w:rPr>
          <w:rFonts w:ascii="Arial" w:hAnsi="Arial" w:cs="Arial"/>
          <w:sz w:val="22"/>
          <w:szCs w:val="22"/>
        </w:rPr>
        <w:t xml:space="preserve"> at nuclear power plants</w:t>
      </w:r>
      <w:r w:rsidRPr="00034EBC">
        <w:rPr>
          <w:rFonts w:ascii="Arial" w:hAnsi="Arial" w:cs="Arial"/>
          <w:sz w:val="22"/>
          <w:szCs w:val="22"/>
        </w:rPr>
        <w:t>.</w:t>
      </w:r>
    </w:p>
    <w:p w14:paraId="7ED818CA"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433BF9EA"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lastRenderedPageBreak/>
        <w:t>The annual report on the performance of licensees’ and other entities’ FFD programs provides data that is necessary for the NRC to assess whether FFD programs meet regulatory requirements, whether adverse trends are occurring that require regulatory action, and/or whether rulemaking is necessary to amend current requirements.  Receiving FFD program performance data at least annually is necessary because a longer period of time could result in substantial program deterioration that could result in adverse conditions to public health and safety, common defense or security, or protection of the environment.</w:t>
      </w:r>
    </w:p>
    <w:p w14:paraId="6EEF5BA6"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6F9BE0BE"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Overall, the Part 26 recordkeeping and reporting requirements contribute to the conduct of NRC inspection and licensing review to ascertain whether a licensee or other affected entity is in compliance with the requirements of Part 26</w:t>
      </w:r>
      <w:r w:rsidR="008A305C" w:rsidRPr="00034EBC">
        <w:rPr>
          <w:rFonts w:ascii="Arial" w:hAnsi="Arial" w:cs="Arial"/>
          <w:sz w:val="22"/>
          <w:szCs w:val="22"/>
        </w:rPr>
        <w:t>.</w:t>
      </w:r>
    </w:p>
    <w:p w14:paraId="4A09D986"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76EAD74C" w14:textId="77777777" w:rsidR="0062027F" w:rsidRPr="00034EBC" w:rsidRDefault="0062027F" w:rsidP="003D52AE">
      <w:pPr>
        <w:widowControl/>
        <w:tabs>
          <w:tab w:val="left" w:pos="-1180"/>
          <w:tab w:val="left" w:pos="-720"/>
          <w:tab w:val="left" w:pos="0"/>
          <w:tab w:val="left" w:pos="450"/>
          <w:tab w:val="left" w:pos="990"/>
          <w:tab w:val="left" w:pos="2160"/>
        </w:tabs>
        <w:ind w:left="450" w:hanging="450"/>
        <w:rPr>
          <w:rFonts w:ascii="Arial" w:hAnsi="Arial" w:cs="Arial"/>
          <w:sz w:val="22"/>
          <w:szCs w:val="22"/>
        </w:rPr>
      </w:pPr>
      <w:r w:rsidRPr="00034EBC">
        <w:rPr>
          <w:rFonts w:ascii="Arial" w:hAnsi="Arial" w:cs="Arial"/>
          <w:sz w:val="22"/>
          <w:szCs w:val="22"/>
        </w:rPr>
        <w:t>7.</w:t>
      </w:r>
      <w:r w:rsidRPr="00034EBC">
        <w:rPr>
          <w:rFonts w:ascii="Arial" w:hAnsi="Arial" w:cs="Arial"/>
          <w:sz w:val="22"/>
          <w:szCs w:val="22"/>
        </w:rPr>
        <w:tab/>
      </w:r>
      <w:r w:rsidRPr="00034EBC">
        <w:rPr>
          <w:rFonts w:ascii="Arial" w:hAnsi="Arial" w:cs="Arial"/>
          <w:sz w:val="22"/>
          <w:szCs w:val="22"/>
          <w:u w:val="single"/>
        </w:rPr>
        <w:t>Circumstances which Justify Variation from OMB Guidelines</w:t>
      </w:r>
    </w:p>
    <w:p w14:paraId="2A5274D9"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38597496" w14:textId="77777777" w:rsidR="0062027F" w:rsidRPr="00034EBC" w:rsidRDefault="00E4163F" w:rsidP="003D52AE">
      <w:pPr>
        <w:widowControl/>
        <w:tabs>
          <w:tab w:val="left" w:pos="-1180"/>
          <w:tab w:val="left" w:pos="-720"/>
          <w:tab w:val="left" w:pos="990"/>
          <w:tab w:val="left" w:pos="2160"/>
        </w:tabs>
        <w:rPr>
          <w:rFonts w:ascii="Arial" w:hAnsi="Arial" w:cs="Arial"/>
          <w:sz w:val="22"/>
          <w:szCs w:val="22"/>
        </w:rPr>
      </w:pPr>
      <w:r w:rsidRPr="00034EBC">
        <w:rPr>
          <w:rFonts w:ascii="Arial" w:hAnsi="Arial" w:cs="Arial"/>
          <w:sz w:val="22"/>
          <w:szCs w:val="22"/>
        </w:rPr>
        <w:t>The following requirements</w:t>
      </w:r>
      <w:r w:rsidR="0062027F" w:rsidRPr="00034EBC">
        <w:rPr>
          <w:rFonts w:ascii="Arial" w:hAnsi="Arial" w:cs="Arial"/>
          <w:sz w:val="22"/>
          <w:szCs w:val="22"/>
        </w:rPr>
        <w:t xml:space="preserve"> vary from the OMB provisions described in 5 CFR 1320.5(d</w:t>
      </w:r>
      <w:proofErr w:type="gramStart"/>
      <w:r w:rsidR="0062027F" w:rsidRPr="00034EBC">
        <w:rPr>
          <w:rFonts w:ascii="Arial" w:hAnsi="Arial" w:cs="Arial"/>
          <w:sz w:val="22"/>
          <w:szCs w:val="22"/>
        </w:rPr>
        <w:t>)(</w:t>
      </w:r>
      <w:proofErr w:type="gramEnd"/>
      <w:r w:rsidR="0062027F" w:rsidRPr="00034EBC">
        <w:rPr>
          <w:rFonts w:ascii="Arial" w:hAnsi="Arial" w:cs="Arial"/>
          <w:sz w:val="22"/>
          <w:szCs w:val="22"/>
        </w:rPr>
        <w:t>2)(</w:t>
      </w:r>
      <w:proofErr w:type="spellStart"/>
      <w:r w:rsidR="0062027F" w:rsidRPr="00034EBC">
        <w:rPr>
          <w:rFonts w:ascii="Arial" w:hAnsi="Arial" w:cs="Arial"/>
          <w:sz w:val="22"/>
          <w:szCs w:val="22"/>
        </w:rPr>
        <w:t>i</w:t>
      </w:r>
      <w:proofErr w:type="spellEnd"/>
      <w:r w:rsidR="0062027F" w:rsidRPr="00034EBC">
        <w:rPr>
          <w:rFonts w:ascii="Arial" w:hAnsi="Arial" w:cs="Arial"/>
          <w:sz w:val="22"/>
          <w:szCs w:val="22"/>
        </w:rPr>
        <w:t>) by requiring licensees and other entities to report information to the agency more often than quarterly:</w:t>
      </w:r>
    </w:p>
    <w:p w14:paraId="5ADA6A78"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08335E7B" w14:textId="77777777" w:rsidR="0062027F" w:rsidRPr="00034EBC" w:rsidRDefault="00A35700" w:rsidP="003D52AE">
      <w:pPr>
        <w:widowControl/>
        <w:tabs>
          <w:tab w:val="left" w:pos="-1180"/>
          <w:tab w:val="left" w:pos="-720"/>
          <w:tab w:val="left" w:pos="990"/>
          <w:tab w:val="left" w:pos="2160"/>
        </w:tabs>
        <w:ind w:left="450"/>
        <w:rPr>
          <w:rFonts w:ascii="Arial" w:hAnsi="Arial" w:cs="Arial"/>
          <w:sz w:val="22"/>
          <w:szCs w:val="22"/>
        </w:rPr>
      </w:pPr>
      <w:r w:rsidRPr="00034EBC">
        <w:rPr>
          <w:rFonts w:ascii="Arial" w:hAnsi="Arial" w:cs="Arial"/>
          <w:sz w:val="22"/>
          <w:szCs w:val="22"/>
          <w:u w:val="single"/>
        </w:rPr>
        <w:t>10 CFR</w:t>
      </w:r>
      <w:r w:rsidR="00E4163F" w:rsidRPr="00034EBC">
        <w:rPr>
          <w:rFonts w:ascii="Arial" w:hAnsi="Arial" w:cs="Arial"/>
          <w:sz w:val="22"/>
          <w:szCs w:val="22"/>
          <w:u w:val="single"/>
        </w:rPr>
        <w:t xml:space="preserve"> </w:t>
      </w:r>
      <w:r w:rsidR="0062027F" w:rsidRPr="00034EBC">
        <w:rPr>
          <w:rFonts w:ascii="Arial" w:hAnsi="Arial" w:cs="Arial"/>
          <w:sz w:val="22"/>
          <w:szCs w:val="22"/>
          <w:u w:val="single"/>
        </w:rPr>
        <w:t>26.77(c)</w:t>
      </w:r>
      <w:r w:rsidR="0062027F" w:rsidRPr="00034EBC">
        <w:rPr>
          <w:rFonts w:ascii="Arial" w:hAnsi="Arial" w:cs="Arial"/>
          <w:sz w:val="22"/>
          <w:szCs w:val="22"/>
        </w:rPr>
        <w:t xml:space="preserve"> requires a licensee or other entity that has a reasonable belief that an NRC employee or NRC contractor may be under the influence of any substance, or is otherwise unfit for duty, to immediately notify the appropriate Regional Administrator by telephone, followed by written notification (e.g., email or fax) to document the verbal notification.  If the Regional Administrator cannot be reached, the licensee or other entity must notify the NRC Operations Center.  The immediate notification is necessary to inform the NRC of potential FFD violations by NRC staff, so that the NRC can address the situation immediately.</w:t>
      </w:r>
    </w:p>
    <w:p w14:paraId="35BC42D7" w14:textId="77777777" w:rsidR="00E110F7" w:rsidRDefault="00E110F7" w:rsidP="003D52AE">
      <w:pPr>
        <w:widowControl/>
        <w:tabs>
          <w:tab w:val="left" w:pos="-1180"/>
          <w:tab w:val="left" w:pos="-720"/>
          <w:tab w:val="left" w:pos="990"/>
          <w:tab w:val="left" w:pos="2160"/>
        </w:tabs>
        <w:ind w:left="450"/>
        <w:rPr>
          <w:rFonts w:ascii="Arial" w:hAnsi="Arial" w:cs="Arial"/>
          <w:sz w:val="22"/>
          <w:szCs w:val="22"/>
          <w:u w:val="single"/>
        </w:rPr>
      </w:pPr>
    </w:p>
    <w:p w14:paraId="125D07C0" w14:textId="77777777" w:rsidR="0062027F" w:rsidRPr="00034EBC" w:rsidRDefault="00A35700" w:rsidP="003D52AE">
      <w:pPr>
        <w:widowControl/>
        <w:tabs>
          <w:tab w:val="left" w:pos="-1180"/>
          <w:tab w:val="left" w:pos="-720"/>
          <w:tab w:val="left" w:pos="990"/>
          <w:tab w:val="left" w:pos="2160"/>
        </w:tabs>
        <w:ind w:left="450"/>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26.185(p)</w:t>
      </w:r>
      <w:r w:rsidR="0062027F" w:rsidRPr="00034EBC">
        <w:rPr>
          <w:rFonts w:ascii="Arial" w:hAnsi="Arial" w:cs="Arial"/>
          <w:sz w:val="22"/>
          <w:szCs w:val="22"/>
        </w:rPr>
        <w:t xml:space="preserve"> requires an MRO to complete </w:t>
      </w:r>
      <w:r w:rsidR="00681560">
        <w:rPr>
          <w:rFonts w:ascii="Arial" w:hAnsi="Arial" w:cs="Arial"/>
          <w:sz w:val="22"/>
          <w:szCs w:val="22"/>
        </w:rPr>
        <w:t>the</w:t>
      </w:r>
      <w:r w:rsidR="00681560" w:rsidRPr="00034EBC">
        <w:rPr>
          <w:rFonts w:ascii="Arial" w:hAnsi="Arial" w:cs="Arial"/>
          <w:sz w:val="22"/>
          <w:szCs w:val="22"/>
        </w:rPr>
        <w:t xml:space="preserve"> </w:t>
      </w:r>
      <w:r w:rsidR="0062027F" w:rsidRPr="00034EBC">
        <w:rPr>
          <w:rFonts w:ascii="Arial" w:hAnsi="Arial" w:cs="Arial"/>
          <w:sz w:val="22"/>
          <w:szCs w:val="22"/>
        </w:rPr>
        <w:t xml:space="preserve">review of </w:t>
      </w:r>
      <w:r w:rsidR="00681560">
        <w:rPr>
          <w:rFonts w:ascii="Arial" w:hAnsi="Arial" w:cs="Arial"/>
          <w:sz w:val="22"/>
          <w:szCs w:val="22"/>
        </w:rPr>
        <w:t xml:space="preserve">a </w:t>
      </w:r>
      <w:r w:rsidR="0062027F" w:rsidRPr="00034EBC">
        <w:rPr>
          <w:rFonts w:ascii="Arial" w:hAnsi="Arial" w:cs="Arial"/>
          <w:sz w:val="22"/>
          <w:szCs w:val="22"/>
        </w:rPr>
        <w:t xml:space="preserve">positive, adulterated, substituted, and invalid test result and </w:t>
      </w:r>
      <w:r w:rsidR="00681560">
        <w:rPr>
          <w:rFonts w:ascii="Arial" w:hAnsi="Arial" w:cs="Arial"/>
          <w:sz w:val="22"/>
          <w:szCs w:val="22"/>
        </w:rPr>
        <w:t xml:space="preserve">to </w:t>
      </w:r>
      <w:r w:rsidR="0062027F" w:rsidRPr="00034EBC">
        <w:rPr>
          <w:rFonts w:ascii="Arial" w:hAnsi="Arial" w:cs="Arial"/>
          <w:sz w:val="22"/>
          <w:szCs w:val="22"/>
        </w:rPr>
        <w:t>notify the licensee or other entity</w:t>
      </w:r>
      <w:r w:rsidR="00FD52B5">
        <w:rPr>
          <w:rFonts w:ascii="Arial" w:hAnsi="Arial" w:cs="Arial"/>
          <w:sz w:val="22"/>
          <w:szCs w:val="22"/>
        </w:rPr>
        <w:t>’</w:t>
      </w:r>
      <w:r w:rsidR="0062027F" w:rsidRPr="00034EBC">
        <w:rPr>
          <w:rFonts w:ascii="Arial" w:hAnsi="Arial" w:cs="Arial"/>
          <w:sz w:val="22"/>
          <w:szCs w:val="22"/>
        </w:rPr>
        <w:t xml:space="preserve">s designated representative within 10 business days of </w:t>
      </w:r>
      <w:r w:rsidR="00681560">
        <w:rPr>
          <w:rFonts w:ascii="Arial" w:hAnsi="Arial" w:cs="Arial"/>
          <w:sz w:val="22"/>
          <w:szCs w:val="22"/>
        </w:rPr>
        <w:t xml:space="preserve">receiving the HHS-certified laboratory </w:t>
      </w:r>
      <w:r w:rsidR="0062027F" w:rsidRPr="00034EBC">
        <w:rPr>
          <w:rFonts w:ascii="Arial" w:hAnsi="Arial" w:cs="Arial"/>
          <w:sz w:val="22"/>
          <w:szCs w:val="22"/>
        </w:rPr>
        <w:t>test result.  Notification within 10 </w:t>
      </w:r>
      <w:r w:rsidR="00250A79">
        <w:rPr>
          <w:rFonts w:ascii="Arial" w:hAnsi="Arial" w:cs="Arial"/>
          <w:sz w:val="22"/>
          <w:szCs w:val="22"/>
        </w:rPr>
        <w:t xml:space="preserve">business </w:t>
      </w:r>
      <w:r w:rsidR="0062027F" w:rsidRPr="00034EBC">
        <w:rPr>
          <w:rFonts w:ascii="Arial" w:hAnsi="Arial" w:cs="Arial"/>
          <w:sz w:val="22"/>
          <w:szCs w:val="22"/>
        </w:rPr>
        <w:t xml:space="preserve">days is necessary </w:t>
      </w:r>
      <w:r w:rsidR="00681560">
        <w:rPr>
          <w:rFonts w:ascii="Arial" w:hAnsi="Arial" w:cs="Arial"/>
          <w:sz w:val="22"/>
          <w:szCs w:val="22"/>
        </w:rPr>
        <w:t xml:space="preserve">to ensure </w:t>
      </w:r>
      <w:r w:rsidR="0062027F" w:rsidRPr="00034EBC">
        <w:rPr>
          <w:rFonts w:ascii="Arial" w:hAnsi="Arial" w:cs="Arial"/>
          <w:sz w:val="22"/>
          <w:szCs w:val="22"/>
        </w:rPr>
        <w:t xml:space="preserve">that the licensee or other entity can take prompt action </w:t>
      </w:r>
      <w:r w:rsidR="00681560">
        <w:rPr>
          <w:rFonts w:ascii="Arial" w:hAnsi="Arial" w:cs="Arial"/>
          <w:sz w:val="22"/>
          <w:szCs w:val="22"/>
        </w:rPr>
        <w:t>to address illegal substance use or action by the donor to subvert the testing process</w:t>
      </w:r>
      <w:r w:rsidR="0062027F" w:rsidRPr="00034EBC">
        <w:rPr>
          <w:rFonts w:ascii="Arial" w:hAnsi="Arial" w:cs="Arial"/>
          <w:sz w:val="22"/>
          <w:szCs w:val="22"/>
        </w:rPr>
        <w:t>.</w:t>
      </w:r>
    </w:p>
    <w:p w14:paraId="15FF1BD5" w14:textId="77777777" w:rsidR="0062027F" w:rsidRPr="00034EBC" w:rsidRDefault="0062027F" w:rsidP="003D52AE">
      <w:pPr>
        <w:widowControl/>
        <w:tabs>
          <w:tab w:val="left" w:pos="-1180"/>
          <w:tab w:val="left" w:pos="-720"/>
          <w:tab w:val="left" w:pos="990"/>
          <w:tab w:val="left" w:pos="2160"/>
        </w:tabs>
        <w:ind w:left="450"/>
        <w:rPr>
          <w:rFonts w:ascii="Arial" w:hAnsi="Arial" w:cs="Arial"/>
          <w:sz w:val="22"/>
          <w:szCs w:val="22"/>
        </w:rPr>
      </w:pPr>
    </w:p>
    <w:p w14:paraId="76DB6E00" w14:textId="77777777" w:rsidR="0062027F" w:rsidRPr="00034EBC" w:rsidRDefault="00A35700" w:rsidP="003D52AE">
      <w:pPr>
        <w:widowControl/>
        <w:tabs>
          <w:tab w:val="left" w:pos="-1180"/>
          <w:tab w:val="left" w:pos="-720"/>
          <w:tab w:val="left" w:pos="990"/>
          <w:tab w:val="left" w:pos="2160"/>
        </w:tabs>
        <w:ind w:left="450"/>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26.417(b</w:t>
      </w:r>
      <w:proofErr w:type="gramStart"/>
      <w:r w:rsidR="0062027F" w:rsidRPr="00034EBC">
        <w:rPr>
          <w:rFonts w:ascii="Arial" w:hAnsi="Arial" w:cs="Arial"/>
          <w:sz w:val="22"/>
          <w:szCs w:val="22"/>
          <w:u w:val="single"/>
        </w:rPr>
        <w:t>)(</w:t>
      </w:r>
      <w:proofErr w:type="gramEnd"/>
      <w:r w:rsidR="0062027F" w:rsidRPr="00034EBC">
        <w:rPr>
          <w:rFonts w:ascii="Arial" w:hAnsi="Arial" w:cs="Arial"/>
          <w:sz w:val="22"/>
          <w:szCs w:val="22"/>
          <w:u w:val="single"/>
        </w:rPr>
        <w:t>1)</w:t>
      </w:r>
      <w:r w:rsidR="0062027F" w:rsidRPr="00034EBC">
        <w:rPr>
          <w:rFonts w:ascii="Arial" w:hAnsi="Arial" w:cs="Arial"/>
          <w:sz w:val="22"/>
          <w:szCs w:val="22"/>
        </w:rPr>
        <w:t xml:space="preserve"> requires licensees and other entities to report to the NRC Operations Center by telephone within 24 hours after the licensee or other entity discovers any intentional act that casts doubt on the integrity of the Subpart K FFD program and any programmatic failure, degradation, or discovered vulnerability of the Subpart K FFD program that may permit undetected drug or alcohol use or abuse by individuals subject to Subpart K.  This requirement is necessary to ensure, in part, that the NRC is timely informed so that appropriate regulatory actions can be initiated.</w:t>
      </w:r>
    </w:p>
    <w:p w14:paraId="5B17FBF8" w14:textId="77777777" w:rsidR="0062027F" w:rsidRPr="00034EBC" w:rsidRDefault="0062027F" w:rsidP="003D52AE">
      <w:pPr>
        <w:widowControl/>
        <w:tabs>
          <w:tab w:val="left" w:pos="-1180"/>
          <w:tab w:val="left" w:pos="-720"/>
          <w:tab w:val="left" w:pos="990"/>
          <w:tab w:val="left" w:pos="2160"/>
        </w:tabs>
        <w:ind w:left="450"/>
        <w:rPr>
          <w:rFonts w:ascii="Arial" w:hAnsi="Arial" w:cs="Arial"/>
          <w:sz w:val="22"/>
          <w:szCs w:val="22"/>
        </w:rPr>
      </w:pPr>
    </w:p>
    <w:p w14:paraId="422A509B" w14:textId="77777777" w:rsidR="0062027F" w:rsidRPr="00034EBC" w:rsidRDefault="00A35700" w:rsidP="003D52AE">
      <w:pPr>
        <w:widowControl/>
        <w:tabs>
          <w:tab w:val="left" w:pos="-1180"/>
          <w:tab w:val="left" w:pos="-720"/>
          <w:tab w:val="left" w:pos="990"/>
          <w:tab w:val="left" w:pos="2160"/>
        </w:tabs>
        <w:ind w:left="450"/>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26.719(b)</w:t>
      </w:r>
      <w:r w:rsidR="0062027F" w:rsidRPr="00034EBC">
        <w:rPr>
          <w:rFonts w:ascii="Arial" w:hAnsi="Arial" w:cs="Arial"/>
          <w:sz w:val="22"/>
          <w:szCs w:val="22"/>
        </w:rPr>
        <w:t xml:space="preserve"> requires licensees or other entities to report significant FFD policy violations or programmatic failures to the NRC Operations Center by telephone within 24 hours after the licensee or other entity discovers the violation.  This requirement is necessary to ensure that the NRC is informed promptly so that the appropriate NRC managers can address the situation immediately.</w:t>
      </w:r>
    </w:p>
    <w:p w14:paraId="6C631948" w14:textId="77777777" w:rsidR="0062027F" w:rsidRPr="00034EBC" w:rsidRDefault="0062027F" w:rsidP="003D52AE">
      <w:pPr>
        <w:widowControl/>
        <w:tabs>
          <w:tab w:val="left" w:pos="-1180"/>
          <w:tab w:val="left" w:pos="-720"/>
          <w:tab w:val="left" w:pos="990"/>
          <w:tab w:val="left" w:pos="2160"/>
        </w:tabs>
        <w:ind w:left="450"/>
        <w:rPr>
          <w:rFonts w:ascii="Arial" w:hAnsi="Arial" w:cs="Arial"/>
          <w:sz w:val="22"/>
          <w:szCs w:val="22"/>
        </w:rPr>
      </w:pPr>
    </w:p>
    <w:p w14:paraId="30CDCA3B" w14:textId="77777777" w:rsidR="0062027F" w:rsidRPr="00034EBC" w:rsidRDefault="00A35700" w:rsidP="003D52AE">
      <w:pPr>
        <w:widowControl/>
        <w:tabs>
          <w:tab w:val="left" w:pos="-1180"/>
          <w:tab w:val="left" w:pos="-720"/>
          <w:tab w:val="left" w:pos="990"/>
          <w:tab w:val="left" w:pos="2160"/>
        </w:tabs>
        <w:ind w:left="450"/>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w:t>
      </w:r>
      <w:r w:rsidR="00A37B6C" w:rsidRPr="00681560">
        <w:rPr>
          <w:rFonts w:ascii="Arial" w:hAnsi="Arial" w:cs="Arial"/>
          <w:sz w:val="22"/>
          <w:szCs w:val="22"/>
          <w:u w:val="single"/>
        </w:rPr>
        <w:t>26.</w:t>
      </w:r>
      <w:r w:rsidR="0062027F" w:rsidRPr="00034EBC">
        <w:rPr>
          <w:rFonts w:ascii="Arial" w:hAnsi="Arial" w:cs="Arial"/>
          <w:sz w:val="22"/>
          <w:szCs w:val="22"/>
          <w:u w:val="single"/>
        </w:rPr>
        <w:t>719(c)(2)</w:t>
      </w:r>
      <w:r w:rsidR="0062027F" w:rsidRPr="00034EBC">
        <w:rPr>
          <w:rFonts w:ascii="Arial" w:hAnsi="Arial" w:cs="Arial"/>
          <w:sz w:val="22"/>
          <w:szCs w:val="22"/>
        </w:rPr>
        <w:t xml:space="preserve"> requires licensees or other entities to report a false positive error that occurs on a blind performance test sample submitted to an HHS-certified laboratory within 24 hours of the discovery of the error.  Because positive test results can result in significant </w:t>
      </w:r>
      <w:r w:rsidR="0062027F" w:rsidRPr="00034EBC">
        <w:rPr>
          <w:rFonts w:ascii="Arial" w:hAnsi="Arial" w:cs="Arial"/>
          <w:sz w:val="22"/>
          <w:szCs w:val="22"/>
        </w:rPr>
        <w:lastRenderedPageBreak/>
        <w:t>actions taken by FFD programs, it is important that a false positive experienced by one FFD program be reported to the NRC immediately so that actions can be taken to provide notice to other FFD programs that a particular laboratory may be experiencing analytic problems.</w:t>
      </w:r>
    </w:p>
    <w:p w14:paraId="61D402A3" w14:textId="77777777" w:rsidR="0062027F" w:rsidRPr="00034EBC" w:rsidRDefault="0062027F" w:rsidP="003D52AE">
      <w:pPr>
        <w:widowControl/>
        <w:tabs>
          <w:tab w:val="left" w:pos="-1180"/>
          <w:tab w:val="left" w:pos="-720"/>
          <w:tab w:val="left" w:pos="990"/>
          <w:tab w:val="left" w:pos="2160"/>
        </w:tabs>
        <w:ind w:left="450"/>
        <w:rPr>
          <w:rFonts w:ascii="Arial" w:hAnsi="Arial" w:cs="Arial"/>
          <w:sz w:val="22"/>
          <w:szCs w:val="22"/>
        </w:rPr>
      </w:pPr>
    </w:p>
    <w:p w14:paraId="1D7612D0" w14:textId="77777777" w:rsidR="0062027F" w:rsidRPr="00034EBC" w:rsidRDefault="00A35700" w:rsidP="003D52AE">
      <w:pPr>
        <w:widowControl/>
        <w:tabs>
          <w:tab w:val="left" w:pos="-1180"/>
          <w:tab w:val="left" w:pos="-720"/>
          <w:tab w:val="left" w:pos="990"/>
          <w:tab w:val="left" w:pos="2160"/>
        </w:tabs>
        <w:ind w:left="450"/>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w:t>
      </w:r>
      <w:r w:rsidR="00A37B6C">
        <w:rPr>
          <w:rFonts w:ascii="Arial" w:hAnsi="Arial" w:cs="Arial"/>
          <w:sz w:val="22"/>
          <w:szCs w:val="22"/>
          <w:u w:val="single"/>
        </w:rPr>
        <w:t>26.</w:t>
      </w:r>
      <w:r w:rsidR="0062027F" w:rsidRPr="00034EBC">
        <w:rPr>
          <w:rFonts w:ascii="Arial" w:hAnsi="Arial" w:cs="Arial"/>
          <w:sz w:val="22"/>
          <w:szCs w:val="22"/>
          <w:u w:val="single"/>
        </w:rPr>
        <w:t>719(c)(3)</w:t>
      </w:r>
      <w:r w:rsidR="0062027F" w:rsidRPr="00034EBC">
        <w:rPr>
          <w:rFonts w:ascii="Arial" w:hAnsi="Arial" w:cs="Arial"/>
          <w:sz w:val="22"/>
          <w:szCs w:val="22"/>
        </w:rPr>
        <w:t xml:space="preserve"> requires licensees or other entities to report a false negative error that occurs on a blind performance test sample submitted to an HHS-certified laboratory within 24 hours of the discovery of the error.  Because negative test results can result in significant actions taken by FFD programs, it is important that a false negative experienced by one FFD program be reported to the NRC immediately so that actions can be taken to provide notice to other FFD programs that a particular laboratory may be experiencing analytic problems.</w:t>
      </w:r>
    </w:p>
    <w:p w14:paraId="55BC891B" w14:textId="77777777" w:rsidR="0062027F" w:rsidRPr="00034EBC" w:rsidRDefault="0062027F" w:rsidP="003D52AE">
      <w:pPr>
        <w:widowControl/>
        <w:tabs>
          <w:tab w:val="left" w:pos="-1180"/>
          <w:tab w:val="left" w:pos="-720"/>
          <w:tab w:val="left" w:pos="990"/>
          <w:tab w:val="left" w:pos="2160"/>
        </w:tabs>
        <w:ind w:left="450"/>
        <w:rPr>
          <w:rFonts w:ascii="Arial" w:hAnsi="Arial" w:cs="Arial"/>
          <w:sz w:val="22"/>
          <w:szCs w:val="22"/>
        </w:rPr>
      </w:pPr>
    </w:p>
    <w:p w14:paraId="3CE4BEF4" w14:textId="77777777" w:rsidR="0062027F" w:rsidRPr="00034EBC" w:rsidRDefault="0062027F" w:rsidP="003D52AE">
      <w:pPr>
        <w:widowControl/>
        <w:tabs>
          <w:tab w:val="left" w:pos="-1180"/>
          <w:tab w:val="left" w:pos="-720"/>
          <w:tab w:val="left" w:pos="990"/>
          <w:tab w:val="left" w:pos="2160"/>
        </w:tabs>
        <w:rPr>
          <w:rFonts w:ascii="Arial" w:hAnsi="Arial" w:cs="Arial"/>
          <w:sz w:val="22"/>
          <w:szCs w:val="22"/>
        </w:rPr>
      </w:pPr>
      <w:r w:rsidRPr="00034EBC">
        <w:rPr>
          <w:rFonts w:ascii="Arial" w:hAnsi="Arial" w:cs="Arial"/>
          <w:sz w:val="22"/>
          <w:szCs w:val="22"/>
        </w:rPr>
        <w:t xml:space="preserve">The following </w:t>
      </w:r>
      <w:r w:rsidR="00E4163F" w:rsidRPr="00034EBC">
        <w:rPr>
          <w:rFonts w:ascii="Arial" w:hAnsi="Arial" w:cs="Arial"/>
          <w:sz w:val="22"/>
          <w:szCs w:val="22"/>
        </w:rPr>
        <w:t>requirements</w:t>
      </w:r>
      <w:r w:rsidRPr="00034EBC">
        <w:rPr>
          <w:rFonts w:ascii="Arial" w:hAnsi="Arial" w:cs="Arial"/>
          <w:sz w:val="22"/>
          <w:szCs w:val="22"/>
        </w:rPr>
        <w:t xml:space="preserve"> vary from the OMB provisions described in 5 CFR 1320.5(d</w:t>
      </w:r>
      <w:proofErr w:type="gramStart"/>
      <w:r w:rsidRPr="00034EBC">
        <w:rPr>
          <w:rFonts w:ascii="Arial" w:hAnsi="Arial" w:cs="Arial"/>
          <w:sz w:val="22"/>
          <w:szCs w:val="22"/>
        </w:rPr>
        <w:t>)(</w:t>
      </w:r>
      <w:proofErr w:type="gramEnd"/>
      <w:r w:rsidRPr="00034EBC">
        <w:rPr>
          <w:rFonts w:ascii="Arial" w:hAnsi="Arial" w:cs="Arial"/>
          <w:sz w:val="22"/>
          <w:szCs w:val="22"/>
        </w:rPr>
        <w:t>2)(ii) by requiring licensees and other entities to prepare a written response to a collection of information in fewer than 30 days after receipt:</w:t>
      </w:r>
    </w:p>
    <w:p w14:paraId="2E7E70EE" w14:textId="77777777" w:rsidR="0062027F" w:rsidRPr="00034EBC" w:rsidRDefault="0062027F" w:rsidP="003D52AE">
      <w:pPr>
        <w:widowControl/>
        <w:tabs>
          <w:tab w:val="left" w:pos="-1180"/>
          <w:tab w:val="left" w:pos="-720"/>
          <w:tab w:val="left" w:pos="990"/>
          <w:tab w:val="left" w:pos="2160"/>
        </w:tabs>
        <w:ind w:left="450"/>
        <w:rPr>
          <w:rFonts w:ascii="Arial" w:hAnsi="Arial" w:cs="Arial"/>
          <w:sz w:val="22"/>
          <w:szCs w:val="22"/>
        </w:rPr>
      </w:pPr>
    </w:p>
    <w:p w14:paraId="43BF2F94" w14:textId="77777777" w:rsidR="0062027F" w:rsidRPr="00034EBC" w:rsidRDefault="00A35700" w:rsidP="003D52AE">
      <w:pPr>
        <w:widowControl/>
        <w:tabs>
          <w:tab w:val="left" w:pos="-1180"/>
          <w:tab w:val="left" w:pos="-720"/>
          <w:tab w:val="left" w:pos="990"/>
          <w:tab w:val="left" w:pos="2160"/>
        </w:tabs>
        <w:ind w:left="450"/>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26.165 (b)(3)</w:t>
      </w:r>
      <w:r w:rsidR="0062027F" w:rsidRPr="00034EBC">
        <w:rPr>
          <w:rFonts w:ascii="Arial" w:hAnsi="Arial" w:cs="Arial"/>
          <w:sz w:val="22"/>
          <w:szCs w:val="22"/>
        </w:rPr>
        <w:t xml:space="preserve"> requires written permission from the donor before additional testing may </w:t>
      </w:r>
      <w:r w:rsidR="009911D6">
        <w:rPr>
          <w:rFonts w:ascii="Arial" w:hAnsi="Arial" w:cs="Arial"/>
          <w:sz w:val="22"/>
          <w:szCs w:val="22"/>
        </w:rPr>
        <w:t xml:space="preserve">be authorized by the MRO to proceed at a second HHS-certified laboratory for specimens with a confirmed </w:t>
      </w:r>
      <w:r w:rsidR="0062027F" w:rsidRPr="00034EBC">
        <w:rPr>
          <w:rFonts w:ascii="Arial" w:hAnsi="Arial" w:cs="Arial"/>
          <w:sz w:val="22"/>
          <w:szCs w:val="22"/>
        </w:rPr>
        <w:t xml:space="preserve">positive, adulterated, or substituted </w:t>
      </w:r>
      <w:r w:rsidR="009911D6">
        <w:rPr>
          <w:rFonts w:ascii="Arial" w:hAnsi="Arial" w:cs="Arial"/>
          <w:sz w:val="22"/>
          <w:szCs w:val="22"/>
        </w:rPr>
        <w:t xml:space="preserve">test </w:t>
      </w:r>
      <w:r w:rsidR="0062027F" w:rsidRPr="00034EBC">
        <w:rPr>
          <w:rFonts w:ascii="Arial" w:hAnsi="Arial" w:cs="Arial"/>
          <w:sz w:val="22"/>
          <w:szCs w:val="22"/>
        </w:rPr>
        <w:t>result.  If a donor wants retesting</w:t>
      </w:r>
      <w:r w:rsidR="009911D6">
        <w:rPr>
          <w:rFonts w:ascii="Arial" w:hAnsi="Arial" w:cs="Arial"/>
          <w:sz w:val="22"/>
          <w:szCs w:val="22"/>
        </w:rPr>
        <w:t xml:space="preserve"> of an aliquot of a single specimen or the testing of the bottle B (split specimen)</w:t>
      </w:r>
      <w:r w:rsidR="0062027F" w:rsidRPr="00034EBC">
        <w:rPr>
          <w:rFonts w:ascii="Arial" w:hAnsi="Arial" w:cs="Arial"/>
          <w:sz w:val="22"/>
          <w:szCs w:val="22"/>
        </w:rPr>
        <w:t>, he or she must request it in writing within 3 business days.  The time requirement is needed to ensure that the specimen(s) are retested quickly and do not deteriorate before retesting.  The requirement protects the due process rights of donors.</w:t>
      </w:r>
    </w:p>
    <w:p w14:paraId="189127CB" w14:textId="77777777" w:rsidR="0062027F" w:rsidRPr="00034EBC" w:rsidRDefault="0062027F" w:rsidP="003D52AE">
      <w:pPr>
        <w:widowControl/>
        <w:tabs>
          <w:tab w:val="left" w:pos="-1180"/>
          <w:tab w:val="left" w:pos="-720"/>
          <w:tab w:val="left" w:pos="990"/>
          <w:tab w:val="left" w:pos="2160"/>
        </w:tabs>
        <w:ind w:left="450"/>
        <w:rPr>
          <w:rFonts w:ascii="Arial" w:hAnsi="Arial" w:cs="Arial"/>
          <w:sz w:val="22"/>
          <w:szCs w:val="22"/>
          <w:u w:val="single"/>
        </w:rPr>
      </w:pPr>
    </w:p>
    <w:p w14:paraId="13B06739" w14:textId="77777777" w:rsidR="0062027F" w:rsidRPr="00034EBC" w:rsidRDefault="00A35700" w:rsidP="003D52AE">
      <w:pPr>
        <w:widowControl/>
        <w:tabs>
          <w:tab w:val="left" w:pos="-1180"/>
          <w:tab w:val="left" w:pos="-720"/>
          <w:tab w:val="left" w:pos="990"/>
          <w:tab w:val="left" w:pos="2160"/>
        </w:tabs>
        <w:ind w:left="450"/>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26.169(a)</w:t>
      </w:r>
      <w:r w:rsidR="0062027F" w:rsidRPr="00034EBC">
        <w:rPr>
          <w:rFonts w:ascii="Arial" w:hAnsi="Arial" w:cs="Arial"/>
          <w:sz w:val="22"/>
          <w:szCs w:val="22"/>
        </w:rPr>
        <w:t xml:space="preserve"> requires the HHS-certified laboratory to report test results to the </w:t>
      </w:r>
      <w:r w:rsidR="009911D6">
        <w:rPr>
          <w:rFonts w:ascii="Arial" w:hAnsi="Arial" w:cs="Arial"/>
          <w:sz w:val="22"/>
          <w:szCs w:val="22"/>
        </w:rPr>
        <w:t>MR</w:t>
      </w:r>
      <w:r w:rsidR="00235704">
        <w:rPr>
          <w:rFonts w:ascii="Arial" w:hAnsi="Arial" w:cs="Arial"/>
          <w:sz w:val="22"/>
          <w:szCs w:val="22"/>
        </w:rPr>
        <w:t>O</w:t>
      </w:r>
      <w:r w:rsidR="009911D6">
        <w:rPr>
          <w:rFonts w:ascii="Arial" w:hAnsi="Arial" w:cs="Arial"/>
          <w:sz w:val="22"/>
          <w:szCs w:val="22"/>
        </w:rPr>
        <w:t xml:space="preserve"> of the </w:t>
      </w:r>
      <w:r w:rsidR="0062027F" w:rsidRPr="00034EBC">
        <w:rPr>
          <w:rFonts w:ascii="Arial" w:hAnsi="Arial" w:cs="Arial"/>
          <w:sz w:val="22"/>
          <w:szCs w:val="22"/>
        </w:rPr>
        <w:t>licensee or other entity within 5 business days after receiving the specimen</w:t>
      </w:r>
      <w:r w:rsidR="009911D6">
        <w:rPr>
          <w:rFonts w:ascii="Arial" w:hAnsi="Arial" w:cs="Arial"/>
          <w:sz w:val="22"/>
          <w:szCs w:val="22"/>
        </w:rPr>
        <w:t xml:space="preserve"> for testing</w:t>
      </w:r>
      <w:r w:rsidR="0062027F" w:rsidRPr="00034EBC">
        <w:rPr>
          <w:rFonts w:ascii="Arial" w:hAnsi="Arial" w:cs="Arial"/>
          <w:sz w:val="22"/>
          <w:szCs w:val="22"/>
        </w:rPr>
        <w:t>.  The requirement for reporting within 5 business days ensures that the FFD program can take prompt action if the test results indicate that the authorization of the individual should be withdrawn or that there is evidence of tampering, adulteration, or substitution that should be investigated that must be investigated promptly to ensure that the results of other tests are not affected in the same way.</w:t>
      </w:r>
    </w:p>
    <w:p w14:paraId="7174AC54" w14:textId="77777777" w:rsidR="0062027F" w:rsidRPr="00034EBC" w:rsidRDefault="0062027F" w:rsidP="003D52AE">
      <w:pPr>
        <w:widowControl/>
        <w:tabs>
          <w:tab w:val="left" w:pos="-1180"/>
          <w:tab w:val="left" w:pos="-720"/>
          <w:tab w:val="left" w:pos="990"/>
          <w:tab w:val="left" w:pos="2160"/>
        </w:tabs>
        <w:ind w:left="450"/>
        <w:rPr>
          <w:rFonts w:ascii="Arial" w:hAnsi="Arial" w:cs="Arial"/>
          <w:sz w:val="22"/>
          <w:szCs w:val="22"/>
        </w:rPr>
      </w:pPr>
    </w:p>
    <w:p w14:paraId="2403FC51" w14:textId="77777777" w:rsidR="0062027F" w:rsidRPr="00034EBC" w:rsidRDefault="00A35700" w:rsidP="003D52AE">
      <w:pPr>
        <w:widowControl/>
        <w:tabs>
          <w:tab w:val="left" w:pos="-1180"/>
          <w:tab w:val="left" w:pos="-720"/>
          <w:tab w:val="left" w:pos="990"/>
          <w:tab w:val="left" w:pos="2160"/>
        </w:tabs>
        <w:ind w:left="450"/>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26.169(h)</w:t>
      </w:r>
      <w:r w:rsidR="0062027F" w:rsidRPr="00034EBC">
        <w:rPr>
          <w:rFonts w:ascii="Arial" w:hAnsi="Arial" w:cs="Arial"/>
          <w:sz w:val="22"/>
          <w:szCs w:val="22"/>
        </w:rPr>
        <w:t xml:space="preserve"> requires the HHS-certified laboratory to provide to the licensee</w:t>
      </w:r>
      <w:r w:rsidR="00FD52B5">
        <w:rPr>
          <w:rFonts w:ascii="Arial" w:hAnsi="Arial" w:cs="Arial"/>
          <w:sz w:val="22"/>
          <w:szCs w:val="22"/>
        </w:rPr>
        <w:t>’</w:t>
      </w:r>
      <w:r w:rsidR="0062027F" w:rsidRPr="00034EBC">
        <w:rPr>
          <w:rFonts w:ascii="Arial" w:hAnsi="Arial" w:cs="Arial"/>
          <w:sz w:val="22"/>
          <w:szCs w:val="22"/>
        </w:rPr>
        <w:t>s or other entity</w:t>
      </w:r>
      <w:r w:rsidR="00FD52B5">
        <w:rPr>
          <w:rFonts w:ascii="Arial" w:hAnsi="Arial" w:cs="Arial"/>
          <w:sz w:val="22"/>
          <w:szCs w:val="22"/>
        </w:rPr>
        <w:t>’</w:t>
      </w:r>
      <w:r w:rsidR="0062027F" w:rsidRPr="00034EBC">
        <w:rPr>
          <w:rFonts w:ascii="Arial" w:hAnsi="Arial" w:cs="Arial"/>
          <w:sz w:val="22"/>
          <w:szCs w:val="22"/>
        </w:rPr>
        <w:t>s official responsible for coordination of the FFD program an annual statistical summary of urinalysis testing within 14 calendar days after the end of the 1</w:t>
      </w:r>
      <w:r w:rsidR="0062027F" w:rsidRPr="00034EBC">
        <w:rPr>
          <w:rFonts w:ascii="Arial" w:hAnsi="Arial" w:cs="Arial"/>
          <w:sz w:val="22"/>
          <w:szCs w:val="22"/>
        </w:rPr>
        <w:noBreakHyphen/>
        <w:t>year period covered by the report.  This requirement provides information from which the NRC can monitor the effectiveness of drug testing activities.</w:t>
      </w:r>
    </w:p>
    <w:p w14:paraId="47F3752F"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61E36A08" w14:textId="77777777" w:rsidR="0062027F" w:rsidRPr="00034EBC" w:rsidRDefault="0062027F" w:rsidP="003D52AE">
      <w:pPr>
        <w:widowControl/>
        <w:tabs>
          <w:tab w:val="left" w:pos="-1180"/>
          <w:tab w:val="left" w:pos="-720"/>
          <w:tab w:val="left" w:pos="990"/>
          <w:tab w:val="left" w:pos="2160"/>
        </w:tabs>
        <w:rPr>
          <w:rFonts w:ascii="Arial" w:hAnsi="Arial" w:cs="Arial"/>
          <w:sz w:val="22"/>
          <w:szCs w:val="22"/>
        </w:rPr>
      </w:pPr>
      <w:r w:rsidRPr="00034EBC">
        <w:rPr>
          <w:rFonts w:ascii="Arial" w:hAnsi="Arial" w:cs="Arial"/>
          <w:sz w:val="22"/>
          <w:szCs w:val="22"/>
        </w:rPr>
        <w:t xml:space="preserve">The following </w:t>
      </w:r>
      <w:r w:rsidR="00D90BD5" w:rsidRPr="00034EBC">
        <w:rPr>
          <w:rFonts w:ascii="Arial" w:hAnsi="Arial" w:cs="Arial"/>
          <w:sz w:val="22"/>
          <w:szCs w:val="22"/>
        </w:rPr>
        <w:t>requirements</w:t>
      </w:r>
      <w:r w:rsidRPr="00034EBC">
        <w:rPr>
          <w:rFonts w:ascii="Arial" w:hAnsi="Arial" w:cs="Arial"/>
          <w:sz w:val="22"/>
          <w:szCs w:val="22"/>
        </w:rPr>
        <w:t xml:space="preserve"> vary from the OMB provisions described in 5 CFR 1320.5(d</w:t>
      </w:r>
      <w:proofErr w:type="gramStart"/>
      <w:r w:rsidRPr="00034EBC">
        <w:rPr>
          <w:rFonts w:ascii="Arial" w:hAnsi="Arial" w:cs="Arial"/>
          <w:sz w:val="22"/>
          <w:szCs w:val="22"/>
        </w:rPr>
        <w:t>)(</w:t>
      </w:r>
      <w:proofErr w:type="gramEnd"/>
      <w:r w:rsidRPr="00034EBC">
        <w:rPr>
          <w:rFonts w:ascii="Arial" w:hAnsi="Arial" w:cs="Arial"/>
          <w:sz w:val="22"/>
          <w:szCs w:val="22"/>
        </w:rPr>
        <w:t>2)(iv) by requiring licensees and other entities to</w:t>
      </w:r>
      <w:r w:rsidR="005A1013" w:rsidRPr="00034EBC">
        <w:rPr>
          <w:rFonts w:ascii="Arial" w:hAnsi="Arial" w:cs="Arial"/>
          <w:sz w:val="22"/>
          <w:szCs w:val="22"/>
        </w:rPr>
        <w:t xml:space="preserve"> retain records for more than 3 </w:t>
      </w:r>
      <w:r w:rsidRPr="00034EBC">
        <w:rPr>
          <w:rFonts w:ascii="Arial" w:hAnsi="Arial" w:cs="Arial"/>
          <w:sz w:val="22"/>
          <w:szCs w:val="22"/>
        </w:rPr>
        <w:t>years:</w:t>
      </w:r>
    </w:p>
    <w:p w14:paraId="6C67AC90"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60541396" w14:textId="77777777" w:rsidR="0062027F" w:rsidRPr="00034EBC" w:rsidRDefault="00A35700" w:rsidP="003D52AE">
      <w:pPr>
        <w:widowControl/>
        <w:tabs>
          <w:tab w:val="left" w:pos="-1180"/>
          <w:tab w:val="left" w:pos="-720"/>
          <w:tab w:val="left" w:pos="990"/>
          <w:tab w:val="left" w:pos="2160"/>
        </w:tabs>
        <w:ind w:left="450"/>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26.203(d)</w:t>
      </w:r>
      <w:r w:rsidR="0062027F" w:rsidRPr="00034EBC">
        <w:rPr>
          <w:rFonts w:ascii="Arial" w:hAnsi="Arial" w:cs="Arial"/>
          <w:sz w:val="22"/>
          <w:szCs w:val="22"/>
        </w:rPr>
        <w:t xml:space="preserve"> requires that specified records pertaining to </w:t>
      </w:r>
      <w:r w:rsidR="009911D6">
        <w:rPr>
          <w:rFonts w:ascii="Arial" w:hAnsi="Arial" w:cs="Arial"/>
          <w:sz w:val="22"/>
          <w:szCs w:val="22"/>
        </w:rPr>
        <w:t xml:space="preserve">the </w:t>
      </w:r>
      <w:r w:rsidR="0062027F" w:rsidRPr="00034EBC">
        <w:rPr>
          <w:rFonts w:ascii="Arial" w:hAnsi="Arial" w:cs="Arial"/>
          <w:sz w:val="22"/>
          <w:szCs w:val="22"/>
        </w:rPr>
        <w:t xml:space="preserve">fatigue management </w:t>
      </w:r>
      <w:r w:rsidR="009911D6">
        <w:rPr>
          <w:rFonts w:ascii="Arial" w:hAnsi="Arial" w:cs="Arial"/>
          <w:sz w:val="22"/>
          <w:szCs w:val="22"/>
        </w:rPr>
        <w:t xml:space="preserve">program </w:t>
      </w:r>
      <w:r w:rsidR="0062027F" w:rsidRPr="00034EBC">
        <w:rPr>
          <w:rFonts w:ascii="Arial" w:hAnsi="Arial" w:cs="Arial"/>
          <w:sz w:val="22"/>
          <w:szCs w:val="22"/>
        </w:rPr>
        <w:t xml:space="preserve">should be kept for at least 3 years, which is consistent with the </w:t>
      </w:r>
      <w:r w:rsidR="00250A79">
        <w:rPr>
          <w:rFonts w:ascii="Arial" w:hAnsi="Arial" w:cs="Arial"/>
          <w:sz w:val="22"/>
          <w:szCs w:val="22"/>
        </w:rPr>
        <w:t>OMB guidance</w:t>
      </w:r>
      <w:r w:rsidR="0062027F" w:rsidRPr="00034EBC">
        <w:rPr>
          <w:rFonts w:ascii="Arial" w:hAnsi="Arial" w:cs="Arial"/>
          <w:sz w:val="22"/>
          <w:szCs w:val="22"/>
        </w:rPr>
        <w:t>, or until the completion of all related legal proceedings, whichever is later.  The latter requirement is necessary to ensure that records pertaining either to a legal proceeding or NRC enforcement action against a licensee or other entity are available for review and use.  The requirement protects the due process rights of licensees, other entities, and of individuals.</w:t>
      </w:r>
    </w:p>
    <w:p w14:paraId="14804453" w14:textId="77777777" w:rsidR="0062027F" w:rsidRPr="00034EBC" w:rsidRDefault="0062027F" w:rsidP="003D52AE">
      <w:pPr>
        <w:widowControl/>
        <w:tabs>
          <w:tab w:val="left" w:pos="-1180"/>
          <w:tab w:val="left" w:pos="-720"/>
          <w:tab w:val="left" w:pos="990"/>
          <w:tab w:val="left" w:pos="2160"/>
        </w:tabs>
        <w:ind w:left="450"/>
        <w:rPr>
          <w:rFonts w:ascii="Arial" w:hAnsi="Arial" w:cs="Arial"/>
          <w:sz w:val="22"/>
          <w:szCs w:val="22"/>
        </w:rPr>
      </w:pPr>
    </w:p>
    <w:p w14:paraId="17C9EE09" w14:textId="77777777" w:rsidR="0062027F" w:rsidRPr="00034EBC" w:rsidRDefault="00A35700" w:rsidP="003D52AE">
      <w:pPr>
        <w:widowControl/>
        <w:tabs>
          <w:tab w:val="left" w:pos="-1180"/>
          <w:tab w:val="left" w:pos="-720"/>
          <w:tab w:val="left" w:pos="990"/>
          <w:tab w:val="left" w:pos="2160"/>
        </w:tabs>
        <w:ind w:left="450"/>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26.711(a) </w:t>
      </w:r>
      <w:r w:rsidR="0062027F" w:rsidRPr="00034EBC">
        <w:rPr>
          <w:rFonts w:ascii="Arial" w:hAnsi="Arial" w:cs="Arial"/>
          <w:sz w:val="22"/>
          <w:szCs w:val="22"/>
        </w:rPr>
        <w:t xml:space="preserve">requires that if a retention period is not otherwise specified in the appropriate section of Part 26, records must be retained until the Commission terminates the </w:t>
      </w:r>
      <w:r w:rsidR="0062027F" w:rsidRPr="00034EBC">
        <w:rPr>
          <w:rFonts w:ascii="Arial" w:hAnsi="Arial" w:cs="Arial"/>
          <w:sz w:val="22"/>
          <w:szCs w:val="22"/>
        </w:rPr>
        <w:lastRenderedPageBreak/>
        <w:t>facility license.  This requirement is necessary to ensure that records are available should an individual, the NRC, a licensee, or another entity that is subject to the rule require access to them in a legal or regulatory proceeding.</w:t>
      </w:r>
    </w:p>
    <w:p w14:paraId="38BD867E" w14:textId="77777777" w:rsidR="0062027F" w:rsidRPr="00034EBC" w:rsidRDefault="0062027F" w:rsidP="003D52AE">
      <w:pPr>
        <w:widowControl/>
        <w:tabs>
          <w:tab w:val="left" w:pos="-1180"/>
          <w:tab w:val="left" w:pos="-720"/>
          <w:tab w:val="left" w:pos="990"/>
          <w:tab w:val="left" w:pos="2160"/>
        </w:tabs>
        <w:ind w:left="450"/>
        <w:rPr>
          <w:rFonts w:ascii="Arial" w:hAnsi="Arial" w:cs="Arial"/>
          <w:sz w:val="22"/>
          <w:szCs w:val="22"/>
        </w:rPr>
      </w:pPr>
    </w:p>
    <w:p w14:paraId="59DD6497" w14:textId="77777777" w:rsidR="0062027F" w:rsidRPr="00034EBC" w:rsidRDefault="00A35700" w:rsidP="003D52AE">
      <w:pPr>
        <w:widowControl/>
        <w:tabs>
          <w:tab w:val="left" w:pos="-1180"/>
          <w:tab w:val="left" w:pos="-720"/>
          <w:tab w:val="left" w:pos="990"/>
          <w:tab w:val="left" w:pos="2160"/>
        </w:tabs>
        <w:ind w:left="450"/>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26.713(a)</w:t>
      </w:r>
      <w:r w:rsidR="0062027F" w:rsidRPr="00034EBC">
        <w:rPr>
          <w:rFonts w:ascii="Arial" w:hAnsi="Arial" w:cs="Arial"/>
          <w:sz w:val="22"/>
          <w:szCs w:val="22"/>
        </w:rPr>
        <w:t xml:space="preserve"> requires that records of self-disclosures, employment histories, and suitable inquiries, records pertaining to the determination of a violation of the FFD policy and related management actions, documentation of the granting and termination of authorization, and records of any determinations of fitness conducted under </w:t>
      </w:r>
      <w:r w:rsidR="007C27B4">
        <w:rPr>
          <w:rFonts w:ascii="Arial" w:hAnsi="Arial" w:cs="Arial"/>
          <w:sz w:val="22"/>
          <w:szCs w:val="22"/>
        </w:rPr>
        <w:t>section</w:t>
      </w:r>
      <w:r w:rsidR="0062027F" w:rsidRPr="00034EBC">
        <w:rPr>
          <w:rFonts w:ascii="Arial" w:hAnsi="Arial" w:cs="Arial"/>
          <w:sz w:val="22"/>
          <w:szCs w:val="22"/>
        </w:rPr>
        <w:t> 26.189 must be retained for at least 5 years after the licensee or other entity terminates or denies an individual</w:t>
      </w:r>
      <w:r w:rsidR="00FD52B5">
        <w:rPr>
          <w:rFonts w:ascii="Arial" w:hAnsi="Arial" w:cs="Arial"/>
          <w:sz w:val="22"/>
          <w:szCs w:val="22"/>
        </w:rPr>
        <w:t>’</w:t>
      </w:r>
      <w:r w:rsidR="0062027F" w:rsidRPr="00034EBC">
        <w:rPr>
          <w:rFonts w:ascii="Arial" w:hAnsi="Arial" w:cs="Arial"/>
          <w:sz w:val="22"/>
          <w:szCs w:val="22"/>
        </w:rPr>
        <w:t>s authorization or until the completion of all related legal proceedings, whichever is later.  The requirement to retain records for at least 5 years is necessary to ensure that licensees and other entities who may be considering granting authorization to an individual can obtain these records for review as part of the authorization decision-making process.  The NRC considers that retention of these records for only 3 years will not be sufficient to ensure that individuals will be identified who seek reauthorization with a licensee or other entity after previously having violated an aspect of the FFD program.  The requirement to retain records until the completion of all related legal proceedings was added at the suggestion of external stakeholders during public meetings.  The stakeholders noted that some legal proceedings involving records of the type specified in the paragraph have continued longer than the 5 years and that this recordkeeping protects an individual</w:t>
      </w:r>
      <w:r w:rsidR="00FD52B5">
        <w:rPr>
          <w:rFonts w:ascii="Arial" w:hAnsi="Arial" w:cs="Arial"/>
          <w:sz w:val="22"/>
          <w:szCs w:val="22"/>
        </w:rPr>
        <w:t>’</w:t>
      </w:r>
      <w:r w:rsidR="0062027F" w:rsidRPr="00034EBC">
        <w:rPr>
          <w:rFonts w:ascii="Arial" w:hAnsi="Arial" w:cs="Arial"/>
          <w:sz w:val="22"/>
          <w:szCs w:val="22"/>
        </w:rPr>
        <w:t>s right to due process under the rule.</w:t>
      </w:r>
    </w:p>
    <w:p w14:paraId="1D68E660" w14:textId="77777777" w:rsidR="0062027F" w:rsidRPr="00034EBC" w:rsidRDefault="0062027F" w:rsidP="003D52AE">
      <w:pPr>
        <w:widowControl/>
        <w:tabs>
          <w:tab w:val="left" w:pos="-1180"/>
          <w:tab w:val="left" w:pos="-720"/>
          <w:tab w:val="left" w:pos="990"/>
          <w:tab w:val="left" w:pos="2160"/>
        </w:tabs>
        <w:ind w:left="450"/>
        <w:rPr>
          <w:rFonts w:ascii="Arial" w:hAnsi="Arial" w:cs="Arial"/>
          <w:sz w:val="22"/>
          <w:szCs w:val="22"/>
        </w:rPr>
      </w:pPr>
    </w:p>
    <w:p w14:paraId="5C5AAB78" w14:textId="77777777" w:rsidR="0062027F" w:rsidRPr="00034EBC" w:rsidRDefault="00A35700" w:rsidP="003D52AE">
      <w:pPr>
        <w:widowControl/>
        <w:tabs>
          <w:tab w:val="left" w:pos="-1180"/>
          <w:tab w:val="left" w:pos="-720"/>
          <w:tab w:val="left" w:pos="990"/>
          <w:tab w:val="left" w:pos="2160"/>
        </w:tabs>
        <w:ind w:left="450"/>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26.713(b)(1) and (b)(2)</w:t>
      </w:r>
      <w:r w:rsidR="0062027F" w:rsidRPr="00034EBC">
        <w:rPr>
          <w:rFonts w:ascii="Arial" w:hAnsi="Arial" w:cs="Arial"/>
          <w:sz w:val="22"/>
          <w:szCs w:val="22"/>
        </w:rPr>
        <w:t xml:space="preserve"> requires that licensees and other entities retain records of FFD training and examinations, and of FFD audits, audit findings, and corrective actions for at least 3 years, which is consistent with OMB guidelines, or until the completion of all related legal proceedings, which is later.  The NRC again added the requirement to retain records until the completion of all related legal proceedings at the suggestion of stakeholders during public meetings to address the possibility of protracted legal proceedings.</w:t>
      </w:r>
    </w:p>
    <w:p w14:paraId="1D70F615" w14:textId="77777777" w:rsidR="00E110F7" w:rsidRDefault="00E110F7" w:rsidP="003D52AE">
      <w:pPr>
        <w:widowControl/>
        <w:tabs>
          <w:tab w:val="left" w:pos="-1180"/>
          <w:tab w:val="left" w:pos="-720"/>
          <w:tab w:val="left" w:pos="990"/>
          <w:tab w:val="left" w:pos="2160"/>
        </w:tabs>
        <w:ind w:left="450"/>
        <w:rPr>
          <w:rFonts w:ascii="Arial" w:hAnsi="Arial" w:cs="Arial"/>
          <w:sz w:val="22"/>
          <w:szCs w:val="22"/>
          <w:u w:val="single"/>
        </w:rPr>
      </w:pPr>
    </w:p>
    <w:p w14:paraId="119D5527" w14:textId="77777777" w:rsidR="0062027F" w:rsidRPr="00034EBC" w:rsidRDefault="00A35700" w:rsidP="003D52AE">
      <w:pPr>
        <w:widowControl/>
        <w:tabs>
          <w:tab w:val="left" w:pos="-1180"/>
          <w:tab w:val="left" w:pos="-720"/>
          <w:tab w:val="left" w:pos="990"/>
          <w:tab w:val="left" w:pos="2160"/>
        </w:tabs>
        <w:ind w:left="450"/>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26.713(c)</w:t>
      </w:r>
      <w:r w:rsidR="0062027F" w:rsidRPr="00034EBC">
        <w:rPr>
          <w:rFonts w:ascii="Arial" w:hAnsi="Arial" w:cs="Arial"/>
          <w:sz w:val="22"/>
          <w:szCs w:val="22"/>
        </w:rPr>
        <w:t xml:space="preserve"> requires that licensees and other entities ensure the retention and availability of records pertaining to any 5-year denial of authorization and any permanent denial of authorization for at least 40 years or until, upon application, the NRC determines that the records are no longer needed.  Management actions and sanctions to be imposed on individuals who violate the drug and alcohol provisions of Part 26 are based on the regulatory significance of the particular occurrence.  For example, a 5-year denial of authorization is a minimum sanction for certain significant violations and a permanent denial of authorization would be issued for extremely egregious actions that cause an individual to be permanently denied authorization from unescorted access to NRC-licensed facilities.  The 40-year retention requirement covers this latter example which is estimated to be equivalent to the longest expected working life of an individual.  Furthermore, requiring the record to be available, even if the license for a particular facility is terminated (i.e., the facility is permanently shut</w:t>
      </w:r>
      <w:r w:rsidR="00525CFE" w:rsidRPr="00034EBC">
        <w:rPr>
          <w:rFonts w:ascii="Arial" w:hAnsi="Arial" w:cs="Arial"/>
          <w:sz w:val="22"/>
          <w:szCs w:val="22"/>
        </w:rPr>
        <w:t xml:space="preserve"> </w:t>
      </w:r>
      <w:r w:rsidR="0062027F" w:rsidRPr="00034EBC">
        <w:rPr>
          <w:rFonts w:ascii="Arial" w:hAnsi="Arial" w:cs="Arial"/>
          <w:sz w:val="22"/>
          <w:szCs w:val="22"/>
        </w:rPr>
        <w:t>down) is necessary because the individual may attempt to re-enter the industry at a different facility.  Requiring retention and availability of the records pertaining to those individuals subject to 5-year and permanent denial of authorization ensures that that these records are available for NRC and licensee review.</w:t>
      </w:r>
    </w:p>
    <w:p w14:paraId="5BD8849F" w14:textId="77777777" w:rsidR="0062027F" w:rsidRPr="00034EBC" w:rsidRDefault="0062027F" w:rsidP="003D52AE">
      <w:pPr>
        <w:widowControl/>
        <w:tabs>
          <w:tab w:val="left" w:pos="-1180"/>
          <w:tab w:val="left" w:pos="-720"/>
          <w:tab w:val="left" w:pos="990"/>
          <w:tab w:val="left" w:pos="2160"/>
        </w:tabs>
        <w:ind w:left="450"/>
        <w:rPr>
          <w:rFonts w:ascii="Arial" w:hAnsi="Arial" w:cs="Arial"/>
          <w:sz w:val="22"/>
          <w:szCs w:val="22"/>
        </w:rPr>
      </w:pPr>
    </w:p>
    <w:p w14:paraId="1C649E3B" w14:textId="77777777" w:rsidR="0062027F" w:rsidRPr="00034EBC" w:rsidRDefault="00A35700" w:rsidP="003D52AE">
      <w:pPr>
        <w:widowControl/>
        <w:tabs>
          <w:tab w:val="left" w:pos="-1180"/>
          <w:tab w:val="left" w:pos="-720"/>
          <w:tab w:val="left" w:pos="990"/>
          <w:tab w:val="left" w:pos="2160"/>
        </w:tabs>
        <w:ind w:left="450"/>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26.713(d)</w:t>
      </w:r>
      <w:r w:rsidR="0062027F" w:rsidRPr="00034EBC">
        <w:rPr>
          <w:rFonts w:ascii="Arial" w:hAnsi="Arial" w:cs="Arial"/>
          <w:sz w:val="22"/>
          <w:szCs w:val="22"/>
        </w:rPr>
        <w:t xml:space="preserve"> requires that licensees and other entities retain superseded FFD policies and procedures for at least 5 years or until they no longer need to respond to a legal challenge.  The 5 year time period ensures that the materials are available if subsequent licensees and other entities require the information in validating a determination of fitness </w:t>
      </w:r>
      <w:r w:rsidR="0062027F" w:rsidRPr="00034EBC">
        <w:rPr>
          <w:rFonts w:ascii="Arial" w:hAnsi="Arial" w:cs="Arial"/>
          <w:sz w:val="22"/>
          <w:szCs w:val="22"/>
        </w:rPr>
        <w:lastRenderedPageBreak/>
        <w:t xml:space="preserve">made at the time the procedures were in effect.  The requirement also requires that FFD policy and procedures related to any matter under legal challenge are maintained until the matter is resolved, should an individual, the NRC, a licensee, or another entity </w:t>
      </w:r>
      <w:proofErr w:type="gramStart"/>
      <w:r w:rsidR="0062027F" w:rsidRPr="00034EBC">
        <w:rPr>
          <w:rFonts w:ascii="Arial" w:hAnsi="Arial" w:cs="Arial"/>
          <w:sz w:val="22"/>
          <w:szCs w:val="22"/>
        </w:rPr>
        <w:t>who</w:t>
      </w:r>
      <w:proofErr w:type="gramEnd"/>
      <w:r w:rsidR="0062027F" w:rsidRPr="00034EBC">
        <w:rPr>
          <w:rFonts w:ascii="Arial" w:hAnsi="Arial" w:cs="Arial"/>
          <w:sz w:val="22"/>
          <w:szCs w:val="22"/>
        </w:rPr>
        <w:t xml:space="preserve"> is subject to this rule require access to them in a legal or regulatory proceeding.</w:t>
      </w:r>
    </w:p>
    <w:p w14:paraId="5B17086F" w14:textId="77777777" w:rsidR="0062027F" w:rsidRPr="00034EBC" w:rsidRDefault="0062027F" w:rsidP="003D52AE">
      <w:pPr>
        <w:widowControl/>
        <w:tabs>
          <w:tab w:val="left" w:pos="-1180"/>
          <w:tab w:val="left" w:pos="-720"/>
          <w:tab w:val="left" w:pos="990"/>
          <w:tab w:val="left" w:pos="2160"/>
        </w:tabs>
        <w:ind w:left="450"/>
        <w:rPr>
          <w:rFonts w:ascii="Arial" w:hAnsi="Arial" w:cs="Arial"/>
          <w:sz w:val="22"/>
          <w:szCs w:val="22"/>
        </w:rPr>
      </w:pPr>
    </w:p>
    <w:p w14:paraId="1DAB83B6" w14:textId="77777777" w:rsidR="0062027F" w:rsidRPr="00034EBC" w:rsidRDefault="00A35700" w:rsidP="003D52AE">
      <w:pPr>
        <w:widowControl/>
        <w:tabs>
          <w:tab w:val="left" w:pos="-1180"/>
          <w:tab w:val="left" w:pos="-720"/>
          <w:tab w:val="left" w:pos="990"/>
          <w:tab w:val="left" w:pos="2160"/>
        </w:tabs>
        <w:ind w:left="450"/>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26.713(e)</w:t>
      </w:r>
      <w:r w:rsidR="0062027F" w:rsidRPr="00034EBC">
        <w:rPr>
          <w:rFonts w:ascii="Arial" w:hAnsi="Arial" w:cs="Arial"/>
          <w:sz w:val="22"/>
          <w:szCs w:val="22"/>
        </w:rPr>
        <w:t xml:space="preserve"> requires licensees and other entities to retain the written agreement for the life of the agreement or until completion of all legal proceedings related to an FFD violation that involved the services, whichever is later.  The requirement to retain the written agreements for any matter under legal challenge until the matter is resolved has been added to ensure that the materials remain available, should an individual, the NRC, a licensee, or another entity who is subject to the rule require access to them in a legal or regulatory proceeding.</w:t>
      </w:r>
    </w:p>
    <w:p w14:paraId="57E89A7B" w14:textId="77777777" w:rsidR="0062027F" w:rsidRPr="00034EBC" w:rsidRDefault="0062027F" w:rsidP="003D52AE">
      <w:pPr>
        <w:widowControl/>
        <w:tabs>
          <w:tab w:val="left" w:pos="-1180"/>
          <w:tab w:val="left" w:pos="-720"/>
          <w:tab w:val="left" w:pos="990"/>
          <w:tab w:val="left" w:pos="2160"/>
        </w:tabs>
        <w:ind w:left="450"/>
        <w:rPr>
          <w:rFonts w:ascii="Arial" w:hAnsi="Arial" w:cs="Arial"/>
          <w:sz w:val="22"/>
          <w:szCs w:val="22"/>
        </w:rPr>
      </w:pPr>
    </w:p>
    <w:p w14:paraId="117B57D3" w14:textId="77777777" w:rsidR="0062027F" w:rsidRPr="00034EBC" w:rsidRDefault="00A35700" w:rsidP="003D52AE">
      <w:pPr>
        <w:widowControl/>
        <w:tabs>
          <w:tab w:val="left" w:pos="-1180"/>
          <w:tab w:val="left" w:pos="-720"/>
          <w:tab w:val="left" w:pos="990"/>
          <w:tab w:val="left" w:pos="2160"/>
        </w:tabs>
        <w:ind w:left="450"/>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26.713(f)</w:t>
      </w:r>
      <w:r w:rsidR="0062027F" w:rsidRPr="00034EBC">
        <w:rPr>
          <w:rFonts w:ascii="Arial" w:hAnsi="Arial" w:cs="Arial"/>
          <w:sz w:val="22"/>
          <w:szCs w:val="22"/>
        </w:rPr>
        <w:t xml:space="preserve"> requires licensees and other entities to retain records related to the background investigations, credit and criminal history checks, and psychological assessments of FFD program personnel, conducted under </w:t>
      </w:r>
      <w:r w:rsidR="007C27B4">
        <w:rPr>
          <w:rFonts w:ascii="Arial" w:hAnsi="Arial" w:cs="Arial"/>
          <w:sz w:val="22"/>
          <w:szCs w:val="22"/>
        </w:rPr>
        <w:t>section</w:t>
      </w:r>
      <w:r w:rsidR="0062027F" w:rsidRPr="00034EBC">
        <w:rPr>
          <w:rFonts w:ascii="Arial" w:hAnsi="Arial" w:cs="Arial"/>
          <w:sz w:val="22"/>
          <w:szCs w:val="22"/>
        </w:rPr>
        <w:t> 26.31(b</w:t>
      </w:r>
      <w:proofErr w:type="gramStart"/>
      <w:r w:rsidR="0062027F" w:rsidRPr="00034EBC">
        <w:rPr>
          <w:rFonts w:ascii="Arial" w:hAnsi="Arial" w:cs="Arial"/>
          <w:sz w:val="22"/>
          <w:szCs w:val="22"/>
        </w:rPr>
        <w:t>)(</w:t>
      </w:r>
      <w:proofErr w:type="gramEnd"/>
      <w:r w:rsidR="0062027F" w:rsidRPr="00034EBC">
        <w:rPr>
          <w:rFonts w:ascii="Arial" w:hAnsi="Arial" w:cs="Arial"/>
          <w:sz w:val="22"/>
          <w:szCs w:val="22"/>
        </w:rPr>
        <w:t>1)(</w:t>
      </w:r>
      <w:proofErr w:type="spellStart"/>
      <w:r w:rsidR="0062027F" w:rsidRPr="00034EBC">
        <w:rPr>
          <w:rFonts w:ascii="Arial" w:hAnsi="Arial" w:cs="Arial"/>
          <w:sz w:val="22"/>
          <w:szCs w:val="22"/>
        </w:rPr>
        <w:t>i</w:t>
      </w:r>
      <w:proofErr w:type="spellEnd"/>
      <w:r w:rsidR="0062027F" w:rsidRPr="00034EBC">
        <w:rPr>
          <w:rFonts w:ascii="Arial" w:hAnsi="Arial" w:cs="Arial"/>
          <w:sz w:val="22"/>
          <w:szCs w:val="22"/>
        </w:rPr>
        <w:t>), for the length of the individual</w:t>
      </w:r>
      <w:r w:rsidR="00525CFE" w:rsidRPr="00034EBC">
        <w:rPr>
          <w:rFonts w:ascii="Arial" w:hAnsi="Arial" w:cs="Arial"/>
          <w:sz w:val="22"/>
          <w:szCs w:val="22"/>
        </w:rPr>
        <w:t>’</w:t>
      </w:r>
      <w:r w:rsidR="0062027F" w:rsidRPr="00034EBC">
        <w:rPr>
          <w:rFonts w:ascii="Arial" w:hAnsi="Arial" w:cs="Arial"/>
          <w:sz w:val="22"/>
          <w:szCs w:val="22"/>
        </w:rPr>
        <w:t>s employment by or contractual relationship with the licensee or other entity, or until the completion of all related legal proceedings, whichever is later.  The retention period is based on the NRC</w:t>
      </w:r>
      <w:r w:rsidR="00525CFE" w:rsidRPr="00034EBC">
        <w:rPr>
          <w:rFonts w:ascii="Arial" w:hAnsi="Arial" w:cs="Arial"/>
          <w:sz w:val="22"/>
          <w:szCs w:val="22"/>
        </w:rPr>
        <w:t>’</w:t>
      </w:r>
      <w:r w:rsidR="0062027F" w:rsidRPr="00034EBC">
        <w:rPr>
          <w:rFonts w:ascii="Arial" w:hAnsi="Arial" w:cs="Arial"/>
          <w:sz w:val="22"/>
          <w:szCs w:val="22"/>
        </w:rPr>
        <w:t>s need to have access to the records for inspection purposes and the potential need for the records to remain available should an individual, the NRC, a licensee, or another entity who is subject to this rule require access to them in a legal or regulatory proceeding.  However, the rule establishes a limit on the period during which the records must be retained in order to reduce the burden associated with storing such records indefinitely.</w:t>
      </w:r>
    </w:p>
    <w:p w14:paraId="43E4E5C9" w14:textId="77777777" w:rsidR="0062027F" w:rsidRPr="00034EBC" w:rsidRDefault="0062027F" w:rsidP="003D52AE">
      <w:pPr>
        <w:widowControl/>
        <w:tabs>
          <w:tab w:val="left" w:pos="-1180"/>
          <w:tab w:val="left" w:pos="-720"/>
          <w:tab w:val="left" w:pos="990"/>
          <w:tab w:val="left" w:pos="2160"/>
        </w:tabs>
        <w:ind w:left="450"/>
        <w:rPr>
          <w:rFonts w:ascii="Arial" w:hAnsi="Arial" w:cs="Arial"/>
          <w:sz w:val="22"/>
          <w:szCs w:val="22"/>
        </w:rPr>
      </w:pPr>
    </w:p>
    <w:p w14:paraId="3F502956" w14:textId="77777777" w:rsidR="0062027F" w:rsidRPr="00034EBC" w:rsidRDefault="00A35700" w:rsidP="003D52AE">
      <w:pPr>
        <w:widowControl/>
        <w:tabs>
          <w:tab w:val="left" w:pos="-1180"/>
          <w:tab w:val="left" w:pos="-720"/>
          <w:tab w:val="left" w:pos="990"/>
          <w:tab w:val="left" w:pos="2160"/>
        </w:tabs>
        <w:ind w:left="450"/>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26.713(g) </w:t>
      </w:r>
      <w:r w:rsidR="0062027F" w:rsidRPr="00034EBC">
        <w:rPr>
          <w:rFonts w:ascii="Arial" w:hAnsi="Arial" w:cs="Arial"/>
          <w:sz w:val="22"/>
          <w:szCs w:val="22"/>
        </w:rPr>
        <w:t xml:space="preserve">requires licensees and other entities to retain records of the certification of the scientific and technical suitability of any assays and cutoff levels used for drug testing that are not addressed in Part 26, provided by a qualified forensic toxicologist, as required under </w:t>
      </w:r>
      <w:r w:rsidR="007C27B4">
        <w:rPr>
          <w:rFonts w:ascii="Arial" w:hAnsi="Arial" w:cs="Arial"/>
          <w:sz w:val="22"/>
          <w:szCs w:val="22"/>
        </w:rPr>
        <w:t>section</w:t>
      </w:r>
      <w:r w:rsidR="0062027F" w:rsidRPr="00034EBC">
        <w:rPr>
          <w:rFonts w:ascii="Arial" w:hAnsi="Arial" w:cs="Arial"/>
          <w:sz w:val="22"/>
          <w:szCs w:val="22"/>
        </w:rPr>
        <w:t> 26.31(d)(1)(</w:t>
      </w:r>
      <w:proofErr w:type="spellStart"/>
      <w:r w:rsidR="0062027F" w:rsidRPr="00034EBC">
        <w:rPr>
          <w:rFonts w:ascii="Arial" w:hAnsi="Arial" w:cs="Arial"/>
          <w:sz w:val="22"/>
          <w:szCs w:val="22"/>
        </w:rPr>
        <w:t>i</w:t>
      </w:r>
      <w:proofErr w:type="spellEnd"/>
      <w:r w:rsidR="0062027F" w:rsidRPr="00034EBC">
        <w:rPr>
          <w:rFonts w:ascii="Arial" w:hAnsi="Arial" w:cs="Arial"/>
          <w:sz w:val="22"/>
          <w:szCs w:val="22"/>
        </w:rPr>
        <w:t>) and (d)(3)(iii)(C).  The licensee or other entity is required to retain these records for the period of time during which the FFD program continued to test for drugs for which testing is not required under Part 26, uses more stringent cutoff levels than those specified in Part 26, or until the completion of all related legal proceedings, whichever is later.  The retention period is necessary to ensure the NRC</w:t>
      </w:r>
      <w:r w:rsidR="00525CFE" w:rsidRPr="00034EBC">
        <w:rPr>
          <w:rFonts w:ascii="Arial" w:hAnsi="Arial" w:cs="Arial"/>
          <w:sz w:val="22"/>
          <w:szCs w:val="22"/>
        </w:rPr>
        <w:t>’</w:t>
      </w:r>
      <w:r w:rsidR="0062027F" w:rsidRPr="00034EBC">
        <w:rPr>
          <w:rFonts w:ascii="Arial" w:hAnsi="Arial" w:cs="Arial"/>
          <w:sz w:val="22"/>
          <w:szCs w:val="22"/>
        </w:rPr>
        <w:t>s access to the records for inspection purposes and that the records remain available should an individual, the NRC, a licensee, or another entity that is subject to this rule require access to them in a legal or regulatory proceeding.</w:t>
      </w:r>
    </w:p>
    <w:p w14:paraId="014E8F81" w14:textId="77777777" w:rsidR="0062027F" w:rsidRDefault="0062027F" w:rsidP="003D52AE">
      <w:pPr>
        <w:widowControl/>
        <w:tabs>
          <w:tab w:val="left" w:pos="-1180"/>
          <w:tab w:val="left" w:pos="-720"/>
          <w:tab w:val="left" w:pos="990"/>
          <w:tab w:val="left" w:pos="2160"/>
        </w:tabs>
        <w:ind w:left="450"/>
        <w:rPr>
          <w:rFonts w:ascii="Arial" w:hAnsi="Arial" w:cs="Arial"/>
          <w:sz w:val="22"/>
          <w:szCs w:val="22"/>
        </w:rPr>
      </w:pPr>
    </w:p>
    <w:p w14:paraId="3DE3F160" w14:textId="77777777" w:rsidR="0062027F" w:rsidRPr="00034EBC" w:rsidRDefault="00A35700" w:rsidP="003D52AE">
      <w:pPr>
        <w:widowControl/>
        <w:tabs>
          <w:tab w:val="left" w:pos="-1180"/>
          <w:tab w:val="left" w:pos="-720"/>
          <w:tab w:val="left" w:pos="990"/>
          <w:tab w:val="left" w:pos="2160"/>
        </w:tabs>
        <w:ind w:left="450"/>
        <w:rPr>
          <w:rFonts w:ascii="Arial" w:hAnsi="Arial" w:cs="Arial"/>
          <w:sz w:val="22"/>
          <w:szCs w:val="22"/>
        </w:rPr>
      </w:pPr>
      <w:r w:rsidRPr="00034EBC">
        <w:rPr>
          <w:rFonts w:ascii="Arial" w:hAnsi="Arial" w:cs="Arial"/>
          <w:sz w:val="22"/>
          <w:szCs w:val="22"/>
          <w:u w:val="single"/>
        </w:rPr>
        <w:t>10 CFR</w:t>
      </w:r>
      <w:r w:rsidR="0062027F" w:rsidRPr="00034EBC">
        <w:rPr>
          <w:rFonts w:ascii="Arial" w:hAnsi="Arial" w:cs="Arial"/>
          <w:sz w:val="22"/>
          <w:szCs w:val="22"/>
          <w:u w:val="single"/>
        </w:rPr>
        <w:t xml:space="preserve"> 26.715(a)</w:t>
      </w:r>
      <w:r w:rsidR="0062027F" w:rsidRPr="00034EBC">
        <w:rPr>
          <w:rFonts w:ascii="Arial" w:hAnsi="Arial" w:cs="Arial"/>
          <w:sz w:val="22"/>
          <w:szCs w:val="22"/>
        </w:rPr>
        <w:t xml:space="preserve"> requires collection sites providing services to licensees and other entities, </w:t>
      </w:r>
      <w:r w:rsidR="00FD52B5">
        <w:rPr>
          <w:rFonts w:ascii="Arial" w:hAnsi="Arial" w:cs="Arial"/>
          <w:sz w:val="22"/>
          <w:szCs w:val="22"/>
        </w:rPr>
        <w:t>LTFs</w:t>
      </w:r>
      <w:r w:rsidR="0062027F" w:rsidRPr="00034EBC">
        <w:rPr>
          <w:rFonts w:ascii="Arial" w:hAnsi="Arial" w:cs="Arial"/>
          <w:sz w:val="22"/>
          <w:szCs w:val="22"/>
        </w:rPr>
        <w:t>, and HHS-certified laboratories to maintain and make available documentation of all aspects of the testing process for at least two years, which is consistent with OMB guidance, or until the completion of all legal proceedings related to the determination of an FFD violation, whichever is later.  The section also provides that the 2-year period may be extended upon written notification by the NRC or by any licensee or other entity for which services are being provided.  This requirement is necessary to ensure access to the records by the NRC or by a licensee or other entity securing services from the collection site or the HHS-certified laboratory for inspection purposes and that the records remain available should an individual, the NRC, a licensee, or another entity who is subject to this rule require access to them in a legal or regulatory proceeding.</w:t>
      </w:r>
    </w:p>
    <w:p w14:paraId="6CAFBB7A" w14:textId="77777777" w:rsidR="0062027F" w:rsidRPr="00034EBC" w:rsidRDefault="0062027F" w:rsidP="003D52AE">
      <w:pPr>
        <w:widowControl/>
        <w:tabs>
          <w:tab w:val="left" w:pos="-1180"/>
          <w:tab w:val="left" w:pos="-720"/>
          <w:tab w:val="left" w:pos="990"/>
          <w:tab w:val="left" w:pos="2160"/>
        </w:tabs>
        <w:ind w:left="450"/>
        <w:rPr>
          <w:rFonts w:ascii="Arial" w:hAnsi="Arial" w:cs="Arial"/>
          <w:sz w:val="22"/>
          <w:szCs w:val="22"/>
        </w:rPr>
      </w:pPr>
    </w:p>
    <w:p w14:paraId="2CB82731" w14:textId="77777777" w:rsidR="0062027F" w:rsidRPr="00034EBC" w:rsidRDefault="00A35700" w:rsidP="003D52AE">
      <w:pPr>
        <w:widowControl/>
        <w:tabs>
          <w:tab w:val="left" w:pos="-1180"/>
          <w:tab w:val="left" w:pos="-720"/>
          <w:tab w:val="left" w:pos="990"/>
          <w:tab w:val="left" w:pos="2160"/>
        </w:tabs>
        <w:ind w:left="450"/>
        <w:rPr>
          <w:rFonts w:ascii="Arial" w:hAnsi="Arial" w:cs="Arial"/>
          <w:sz w:val="22"/>
          <w:szCs w:val="22"/>
        </w:rPr>
      </w:pPr>
      <w:r w:rsidRPr="00034EBC">
        <w:rPr>
          <w:rFonts w:ascii="Arial" w:hAnsi="Arial" w:cs="Arial"/>
          <w:sz w:val="22"/>
          <w:szCs w:val="22"/>
          <w:u w:val="single"/>
        </w:rPr>
        <w:lastRenderedPageBreak/>
        <w:t>10 CFR</w:t>
      </w:r>
      <w:r w:rsidR="0062027F" w:rsidRPr="00034EBC">
        <w:rPr>
          <w:rFonts w:ascii="Arial" w:hAnsi="Arial" w:cs="Arial"/>
          <w:sz w:val="22"/>
          <w:szCs w:val="22"/>
          <w:u w:val="single"/>
        </w:rPr>
        <w:t xml:space="preserve"> 26.717(c)</w:t>
      </w:r>
      <w:r w:rsidR="0062027F" w:rsidRPr="00034EBC">
        <w:rPr>
          <w:rFonts w:ascii="Arial" w:hAnsi="Arial" w:cs="Arial"/>
          <w:sz w:val="22"/>
          <w:szCs w:val="22"/>
        </w:rPr>
        <w:t xml:space="preserve"> requires a licensee and any other entity that has a licensee-approved FFD program to analyze the FFD program performance data at least annually and to retain records of the data, analyses, and corrective actions taken for at least three years, which is consistent with OMB guidelines, or until the completion of any related legal proceedings, whichever is later.  This retention is necessary to ensure that the records remain available should an individual, the NRC, a licensee, or another entity that is subject to this rule require access to them in a legal or regulatory proceeding.</w:t>
      </w:r>
    </w:p>
    <w:p w14:paraId="2FC43D9F"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167CC6CB" w14:textId="77777777" w:rsidR="0062027F" w:rsidRPr="00034EBC" w:rsidRDefault="0062027F" w:rsidP="003D52AE">
      <w:pPr>
        <w:widowControl/>
        <w:tabs>
          <w:tab w:val="left" w:pos="-1180"/>
          <w:tab w:val="left" w:pos="-720"/>
          <w:tab w:val="left" w:pos="0"/>
          <w:tab w:val="left" w:pos="450"/>
          <w:tab w:val="left" w:pos="990"/>
          <w:tab w:val="left" w:pos="2160"/>
        </w:tabs>
        <w:ind w:left="450" w:hanging="450"/>
        <w:rPr>
          <w:rFonts w:ascii="Arial" w:hAnsi="Arial" w:cs="Arial"/>
          <w:sz w:val="22"/>
          <w:szCs w:val="22"/>
        </w:rPr>
      </w:pPr>
      <w:r w:rsidRPr="00034EBC">
        <w:rPr>
          <w:rFonts w:ascii="Arial" w:hAnsi="Arial" w:cs="Arial"/>
          <w:sz w:val="22"/>
          <w:szCs w:val="22"/>
        </w:rPr>
        <w:t>8.</w:t>
      </w:r>
      <w:r w:rsidRPr="00034EBC">
        <w:rPr>
          <w:rFonts w:ascii="Arial" w:hAnsi="Arial" w:cs="Arial"/>
          <w:sz w:val="22"/>
          <w:szCs w:val="22"/>
        </w:rPr>
        <w:tab/>
      </w:r>
      <w:r w:rsidRPr="00034EBC">
        <w:rPr>
          <w:rFonts w:ascii="Arial" w:hAnsi="Arial" w:cs="Arial"/>
          <w:sz w:val="22"/>
          <w:szCs w:val="22"/>
          <w:u w:val="single"/>
        </w:rPr>
        <w:t xml:space="preserve">Consultations </w:t>
      </w:r>
      <w:proofErr w:type="gramStart"/>
      <w:r w:rsidRPr="00034EBC">
        <w:rPr>
          <w:rFonts w:ascii="Arial" w:hAnsi="Arial" w:cs="Arial"/>
          <w:sz w:val="22"/>
          <w:szCs w:val="22"/>
          <w:u w:val="single"/>
        </w:rPr>
        <w:t>Outside</w:t>
      </w:r>
      <w:proofErr w:type="gramEnd"/>
      <w:r w:rsidRPr="00034EBC">
        <w:rPr>
          <w:rFonts w:ascii="Arial" w:hAnsi="Arial" w:cs="Arial"/>
          <w:sz w:val="22"/>
          <w:szCs w:val="22"/>
          <w:u w:val="single"/>
        </w:rPr>
        <w:t xml:space="preserve"> the NRC</w:t>
      </w:r>
    </w:p>
    <w:p w14:paraId="4BE31EE8"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632576DB" w14:textId="77777777" w:rsidR="000C06AE" w:rsidRPr="00034EBC" w:rsidRDefault="000C06AE" w:rsidP="003D52AE">
      <w:pPr>
        <w:rPr>
          <w:rFonts w:ascii="Arial" w:hAnsi="Arial" w:cs="Arial"/>
          <w:sz w:val="22"/>
          <w:szCs w:val="22"/>
          <w:u w:val="single"/>
        </w:rPr>
      </w:pPr>
      <w:r w:rsidRPr="00034EBC">
        <w:rPr>
          <w:rFonts w:ascii="Arial" w:hAnsi="Arial" w:cs="Arial"/>
          <w:sz w:val="22"/>
          <w:szCs w:val="22"/>
        </w:rPr>
        <w:t xml:space="preserve">Opportunity for public comment on the information collection requirements for this clearance package </w:t>
      </w:r>
      <w:r w:rsidR="00A37B6C">
        <w:rPr>
          <w:rFonts w:ascii="Arial" w:hAnsi="Arial" w:cs="Arial"/>
          <w:sz w:val="22"/>
          <w:szCs w:val="22"/>
        </w:rPr>
        <w:t>was</w:t>
      </w:r>
      <w:r w:rsidR="00DD5793" w:rsidRPr="00034EBC">
        <w:rPr>
          <w:rFonts w:ascii="Arial" w:hAnsi="Arial" w:cs="Arial"/>
          <w:sz w:val="22"/>
          <w:szCs w:val="22"/>
        </w:rPr>
        <w:t xml:space="preserve"> </w:t>
      </w:r>
      <w:r w:rsidRPr="00034EBC">
        <w:rPr>
          <w:rFonts w:ascii="Arial" w:hAnsi="Arial" w:cs="Arial"/>
          <w:sz w:val="22"/>
          <w:szCs w:val="22"/>
        </w:rPr>
        <w:t xml:space="preserve">published in the </w:t>
      </w:r>
      <w:r w:rsidRPr="00E110F7">
        <w:rPr>
          <w:rFonts w:ascii="Arial" w:hAnsi="Arial" w:cs="Arial"/>
          <w:i/>
          <w:sz w:val="22"/>
          <w:szCs w:val="22"/>
        </w:rPr>
        <w:t>Federal Register</w:t>
      </w:r>
      <w:r w:rsidR="00A37B6C">
        <w:rPr>
          <w:rFonts w:ascii="Arial" w:hAnsi="Arial" w:cs="Arial"/>
          <w:sz w:val="22"/>
          <w:szCs w:val="22"/>
        </w:rPr>
        <w:t xml:space="preserve"> on F</w:t>
      </w:r>
      <w:r w:rsidR="00BC1B1B">
        <w:rPr>
          <w:rFonts w:ascii="Arial" w:hAnsi="Arial" w:cs="Arial"/>
          <w:sz w:val="22"/>
          <w:szCs w:val="22"/>
        </w:rPr>
        <w:t>ebruary 19, 2014 (79 FR 9489).</w:t>
      </w:r>
    </w:p>
    <w:p w14:paraId="2F4DA1D3" w14:textId="77777777" w:rsidR="000C06AE" w:rsidRPr="00034EBC" w:rsidRDefault="000C06AE" w:rsidP="003D52AE">
      <w:pPr>
        <w:rPr>
          <w:rFonts w:ascii="Arial" w:hAnsi="Arial" w:cs="Arial"/>
          <w:sz w:val="22"/>
          <w:szCs w:val="22"/>
        </w:rPr>
      </w:pPr>
    </w:p>
    <w:p w14:paraId="5045F591" w14:textId="77777777" w:rsidR="005A1013" w:rsidRDefault="0062027F" w:rsidP="003D52AE">
      <w:pPr>
        <w:rPr>
          <w:rFonts w:ascii="Arial" w:hAnsi="Arial" w:cs="Arial"/>
          <w:sz w:val="22"/>
          <w:szCs w:val="22"/>
        </w:rPr>
      </w:pPr>
      <w:r w:rsidRPr="00034EBC">
        <w:rPr>
          <w:rFonts w:ascii="Arial" w:hAnsi="Arial" w:cs="Arial"/>
          <w:sz w:val="22"/>
          <w:szCs w:val="22"/>
        </w:rPr>
        <w:t xml:space="preserve">The requirements of Part 26 are discussed on a continuing basis with representatives from </w:t>
      </w:r>
      <w:r w:rsidR="00525CFE" w:rsidRPr="00034EBC">
        <w:rPr>
          <w:rFonts w:ascii="Arial" w:hAnsi="Arial" w:cs="Arial"/>
          <w:sz w:val="22"/>
          <w:szCs w:val="22"/>
        </w:rPr>
        <w:t xml:space="preserve">affected stakeholders such as </w:t>
      </w:r>
      <w:r w:rsidRPr="00034EBC">
        <w:rPr>
          <w:rFonts w:ascii="Arial" w:hAnsi="Arial" w:cs="Arial"/>
          <w:sz w:val="22"/>
          <w:szCs w:val="22"/>
        </w:rPr>
        <w:t>the N</w:t>
      </w:r>
      <w:r w:rsidR="00525CFE" w:rsidRPr="00034EBC">
        <w:rPr>
          <w:rFonts w:ascii="Arial" w:hAnsi="Arial" w:cs="Arial"/>
          <w:sz w:val="22"/>
          <w:szCs w:val="22"/>
        </w:rPr>
        <w:t xml:space="preserve">uclear Energy Institute, </w:t>
      </w:r>
      <w:r w:rsidR="008A305C" w:rsidRPr="00034EBC">
        <w:rPr>
          <w:rFonts w:ascii="Arial" w:hAnsi="Arial" w:cs="Arial"/>
          <w:sz w:val="22"/>
          <w:szCs w:val="22"/>
        </w:rPr>
        <w:t xml:space="preserve">nuclear power plants, fuel cycle fabrication facilities, </w:t>
      </w:r>
      <w:r w:rsidR="00525CFE" w:rsidRPr="00034EBC">
        <w:rPr>
          <w:rFonts w:ascii="Arial" w:hAnsi="Arial" w:cs="Arial"/>
          <w:sz w:val="22"/>
          <w:szCs w:val="22"/>
        </w:rPr>
        <w:t xml:space="preserve">HHS-certified laboratories, </w:t>
      </w:r>
      <w:r w:rsidRPr="00034EBC">
        <w:rPr>
          <w:rFonts w:ascii="Arial" w:hAnsi="Arial" w:cs="Arial"/>
          <w:sz w:val="22"/>
          <w:szCs w:val="22"/>
        </w:rPr>
        <w:t>and other entities subject to the rule to help ensure that the rule is clear, effective, and does not represent an unnecessary burden.  Furthermore, the NRC consults with the HHS, Office of National Drug Control Policy, National Institute on Drug Abuse, and U.S. Department of Transportation to ensure that the Part 26 requirements are consistent with other</w:t>
      </w:r>
      <w:r w:rsidR="00A06796" w:rsidRPr="00034EBC">
        <w:rPr>
          <w:rFonts w:ascii="Arial" w:hAnsi="Arial" w:cs="Arial"/>
          <w:sz w:val="22"/>
          <w:szCs w:val="22"/>
        </w:rPr>
        <w:t xml:space="preserve"> F</w:t>
      </w:r>
      <w:r w:rsidRPr="00034EBC">
        <w:rPr>
          <w:rFonts w:ascii="Arial" w:hAnsi="Arial" w:cs="Arial"/>
          <w:sz w:val="22"/>
          <w:szCs w:val="22"/>
        </w:rPr>
        <w:t xml:space="preserve">ederally-mandated drug and alcohol testing </w:t>
      </w:r>
      <w:r w:rsidR="005A1013" w:rsidRPr="00034EBC">
        <w:rPr>
          <w:rFonts w:ascii="Arial" w:hAnsi="Arial" w:cs="Arial"/>
          <w:sz w:val="22"/>
          <w:szCs w:val="22"/>
        </w:rPr>
        <w:t>programs.</w:t>
      </w:r>
    </w:p>
    <w:p w14:paraId="26EA9451" w14:textId="77777777" w:rsidR="00BC1B1B" w:rsidRDefault="00BC1B1B" w:rsidP="003D52AE">
      <w:pPr>
        <w:rPr>
          <w:rFonts w:ascii="Arial" w:hAnsi="Arial" w:cs="Arial"/>
          <w:sz w:val="22"/>
          <w:szCs w:val="22"/>
        </w:rPr>
      </w:pPr>
    </w:p>
    <w:p w14:paraId="1048BCB3" w14:textId="77777777" w:rsidR="00BC1B1B" w:rsidRDefault="00BC1B1B" w:rsidP="003D52AE">
      <w:pPr>
        <w:rPr>
          <w:rFonts w:ascii="Arial" w:hAnsi="Arial" w:cs="Arial"/>
          <w:sz w:val="22"/>
          <w:szCs w:val="22"/>
        </w:rPr>
      </w:pPr>
      <w:r>
        <w:rPr>
          <w:rFonts w:ascii="Arial" w:hAnsi="Arial" w:cs="Arial"/>
          <w:sz w:val="22"/>
          <w:szCs w:val="22"/>
        </w:rPr>
        <w:t xml:space="preserve">The NRC received one </w:t>
      </w:r>
      <w:r w:rsidR="007F7767">
        <w:rPr>
          <w:rFonts w:ascii="Arial" w:hAnsi="Arial" w:cs="Arial"/>
          <w:sz w:val="22"/>
          <w:szCs w:val="22"/>
        </w:rPr>
        <w:t xml:space="preserve">question </w:t>
      </w:r>
      <w:r>
        <w:rPr>
          <w:rFonts w:ascii="Arial" w:hAnsi="Arial" w:cs="Arial"/>
          <w:sz w:val="22"/>
          <w:szCs w:val="22"/>
        </w:rPr>
        <w:t>from</w:t>
      </w:r>
      <w:r w:rsidR="006E2C41">
        <w:rPr>
          <w:rFonts w:ascii="Arial" w:hAnsi="Arial" w:cs="Arial"/>
          <w:sz w:val="22"/>
          <w:szCs w:val="22"/>
        </w:rPr>
        <w:t xml:space="preserve"> </w:t>
      </w:r>
      <w:r w:rsidR="009911D6">
        <w:rPr>
          <w:rFonts w:ascii="Arial" w:hAnsi="Arial" w:cs="Arial"/>
          <w:sz w:val="22"/>
          <w:szCs w:val="22"/>
        </w:rPr>
        <w:t>the Nuclear Energy Institute on February 22, 2014, seeking clarification about the use of the terms “respondent” and “3</w:t>
      </w:r>
      <w:r w:rsidR="009911D6" w:rsidRPr="007F7767">
        <w:rPr>
          <w:rFonts w:ascii="Arial" w:hAnsi="Arial" w:cs="Arial"/>
          <w:sz w:val="22"/>
          <w:szCs w:val="22"/>
          <w:vertAlign w:val="superscript"/>
        </w:rPr>
        <w:t>rd</w:t>
      </w:r>
      <w:r w:rsidR="009911D6">
        <w:rPr>
          <w:rFonts w:ascii="Arial" w:hAnsi="Arial" w:cs="Arial"/>
          <w:sz w:val="22"/>
          <w:szCs w:val="22"/>
        </w:rPr>
        <w:t xml:space="preserve"> party respondent”</w:t>
      </w:r>
      <w:r w:rsidR="007F7767">
        <w:rPr>
          <w:rFonts w:ascii="Arial" w:hAnsi="Arial" w:cs="Arial"/>
          <w:sz w:val="22"/>
          <w:szCs w:val="22"/>
        </w:rPr>
        <w:t xml:space="preserve"> in the clearance update.</w:t>
      </w:r>
      <w:r w:rsidR="009911D6">
        <w:rPr>
          <w:rFonts w:ascii="Arial" w:hAnsi="Arial" w:cs="Arial"/>
          <w:sz w:val="22"/>
          <w:szCs w:val="22"/>
        </w:rPr>
        <w:t xml:space="preserve">  </w:t>
      </w:r>
    </w:p>
    <w:p w14:paraId="517BC743" w14:textId="77777777" w:rsidR="00BC1B1B" w:rsidRDefault="00BC1B1B" w:rsidP="003D52AE">
      <w:pPr>
        <w:rPr>
          <w:rFonts w:ascii="Arial" w:hAnsi="Arial" w:cs="Arial"/>
          <w:sz w:val="22"/>
          <w:szCs w:val="22"/>
        </w:rPr>
      </w:pPr>
    </w:p>
    <w:p w14:paraId="149843F0" w14:textId="77777777" w:rsidR="00BC1B1B" w:rsidRPr="00945CEC" w:rsidRDefault="007F7767" w:rsidP="003D52AE">
      <w:pPr>
        <w:rPr>
          <w:rFonts w:ascii="Arial" w:hAnsi="Arial" w:cs="Arial"/>
          <w:i/>
          <w:sz w:val="22"/>
          <w:szCs w:val="22"/>
        </w:rPr>
      </w:pPr>
      <w:r>
        <w:rPr>
          <w:rFonts w:ascii="Arial" w:hAnsi="Arial" w:cs="Arial"/>
          <w:i/>
          <w:sz w:val="22"/>
          <w:szCs w:val="22"/>
        </w:rPr>
        <w:t>Question</w:t>
      </w:r>
      <w:r w:rsidR="00BC1B1B" w:rsidRPr="00945CEC">
        <w:rPr>
          <w:rFonts w:ascii="Arial" w:hAnsi="Arial" w:cs="Arial"/>
          <w:i/>
          <w:sz w:val="22"/>
          <w:szCs w:val="22"/>
        </w:rPr>
        <w:t>:</w:t>
      </w:r>
    </w:p>
    <w:p w14:paraId="30730590" w14:textId="77777777" w:rsidR="00D348C6" w:rsidRDefault="00D348C6" w:rsidP="003D52AE">
      <w:pPr>
        <w:rPr>
          <w:rFonts w:ascii="Arial" w:hAnsi="Arial" w:cs="Arial"/>
          <w:sz w:val="22"/>
          <w:szCs w:val="22"/>
        </w:rPr>
      </w:pPr>
    </w:p>
    <w:p w14:paraId="47A921B4" w14:textId="77777777" w:rsidR="00BC1B1B" w:rsidRDefault="007F7767" w:rsidP="00250A79">
      <w:pPr>
        <w:ind w:left="720"/>
        <w:rPr>
          <w:rFonts w:ascii="Arial" w:hAnsi="Arial" w:cs="Arial"/>
          <w:sz w:val="22"/>
          <w:szCs w:val="22"/>
        </w:rPr>
      </w:pPr>
      <w:r>
        <w:rPr>
          <w:rFonts w:ascii="Arial" w:hAnsi="Arial" w:cs="Arial"/>
          <w:sz w:val="22"/>
          <w:szCs w:val="22"/>
        </w:rPr>
        <w:t>Can you tell me what the term “respondent” and “3</w:t>
      </w:r>
      <w:r w:rsidRPr="007F7767">
        <w:rPr>
          <w:rFonts w:ascii="Arial" w:hAnsi="Arial" w:cs="Arial"/>
          <w:sz w:val="22"/>
          <w:szCs w:val="22"/>
          <w:vertAlign w:val="superscript"/>
        </w:rPr>
        <w:t>rd</w:t>
      </w:r>
      <w:r>
        <w:rPr>
          <w:rFonts w:ascii="Arial" w:hAnsi="Arial" w:cs="Arial"/>
          <w:sz w:val="22"/>
          <w:szCs w:val="22"/>
        </w:rPr>
        <w:t xml:space="preserve"> party respondent” refers to?</w:t>
      </w:r>
    </w:p>
    <w:p w14:paraId="3E7EDFAA" w14:textId="77777777" w:rsidR="007F7767" w:rsidRDefault="007F7767" w:rsidP="003D52AE">
      <w:pPr>
        <w:rPr>
          <w:rFonts w:ascii="Arial" w:hAnsi="Arial" w:cs="Arial"/>
          <w:i/>
          <w:sz w:val="22"/>
          <w:szCs w:val="22"/>
        </w:rPr>
      </w:pPr>
    </w:p>
    <w:p w14:paraId="24575E77" w14:textId="77777777" w:rsidR="00BC1B1B" w:rsidRDefault="00BC1B1B" w:rsidP="00730296">
      <w:pPr>
        <w:keepNext/>
        <w:keepLines/>
        <w:widowControl/>
        <w:rPr>
          <w:rFonts w:ascii="Arial" w:hAnsi="Arial" w:cs="Arial"/>
          <w:sz w:val="22"/>
          <w:szCs w:val="22"/>
        </w:rPr>
      </w:pPr>
      <w:r w:rsidRPr="00945CEC">
        <w:rPr>
          <w:rFonts w:ascii="Arial" w:hAnsi="Arial" w:cs="Arial"/>
          <w:i/>
          <w:sz w:val="22"/>
          <w:szCs w:val="22"/>
        </w:rPr>
        <w:t>NRC staff response</w:t>
      </w:r>
      <w:r>
        <w:rPr>
          <w:rFonts w:ascii="Arial" w:hAnsi="Arial" w:cs="Arial"/>
          <w:sz w:val="22"/>
          <w:szCs w:val="22"/>
        </w:rPr>
        <w:t>:</w:t>
      </w:r>
    </w:p>
    <w:p w14:paraId="46CFCFAD" w14:textId="77777777" w:rsidR="00730296" w:rsidRDefault="00730296" w:rsidP="00730296">
      <w:pPr>
        <w:keepNext/>
        <w:keepLines/>
        <w:widowControl/>
        <w:rPr>
          <w:rFonts w:ascii="Arial" w:hAnsi="Arial" w:cs="Arial"/>
          <w:sz w:val="22"/>
          <w:szCs w:val="22"/>
        </w:rPr>
      </w:pPr>
    </w:p>
    <w:p w14:paraId="2D5EEE86" w14:textId="77777777" w:rsidR="00494E29" w:rsidRDefault="00494E29" w:rsidP="00250A79">
      <w:pPr>
        <w:keepNext/>
        <w:keepLines/>
        <w:widowControl/>
        <w:spacing w:after="240"/>
        <w:ind w:left="720"/>
        <w:rPr>
          <w:rFonts w:ascii="Arial" w:hAnsi="Arial" w:cs="Arial"/>
          <w:sz w:val="22"/>
          <w:szCs w:val="22"/>
          <w:u w:val="single"/>
        </w:rPr>
      </w:pPr>
      <w:r>
        <w:rPr>
          <w:rFonts w:ascii="Arial" w:hAnsi="Arial" w:cs="Arial"/>
          <w:sz w:val="22"/>
          <w:szCs w:val="22"/>
          <w:u w:val="single"/>
        </w:rPr>
        <w:t>Respondent</w:t>
      </w:r>
    </w:p>
    <w:p w14:paraId="2DF159E1" w14:textId="77777777" w:rsidR="00494E29" w:rsidRDefault="00494E29" w:rsidP="00250A79">
      <w:pPr>
        <w:keepNext/>
        <w:keepLines/>
        <w:widowControl/>
        <w:ind w:left="720"/>
        <w:rPr>
          <w:rFonts w:ascii="Arial" w:hAnsi="Arial" w:cs="Arial"/>
          <w:sz w:val="22"/>
          <w:szCs w:val="22"/>
        </w:rPr>
      </w:pPr>
      <w:r>
        <w:rPr>
          <w:rFonts w:ascii="Arial" w:hAnsi="Arial" w:cs="Arial"/>
          <w:sz w:val="22"/>
          <w:szCs w:val="22"/>
        </w:rPr>
        <w:t>For this collection, a “respondent” is any member of the public (i.e., someone who is not a Federal employee) who is responding to the information collection activities within 10 CFR Part 26.  A respondent is anyone who is reporting to the NRC, keeping records, or disclosing information to a third party.</w:t>
      </w:r>
    </w:p>
    <w:p w14:paraId="1F11E65B" w14:textId="77777777" w:rsidR="00494E29" w:rsidRDefault="00494E29" w:rsidP="00250A79">
      <w:pPr>
        <w:ind w:left="720"/>
        <w:rPr>
          <w:rFonts w:ascii="Arial" w:hAnsi="Arial" w:cs="Arial"/>
          <w:sz w:val="22"/>
          <w:szCs w:val="22"/>
        </w:rPr>
      </w:pPr>
    </w:p>
    <w:p w14:paraId="0CBEEDD4" w14:textId="77777777" w:rsidR="00494E29" w:rsidRDefault="00494E29" w:rsidP="00250A79">
      <w:pPr>
        <w:ind w:left="720"/>
        <w:rPr>
          <w:rFonts w:ascii="Arial" w:hAnsi="Arial" w:cs="Arial"/>
          <w:sz w:val="22"/>
          <w:szCs w:val="22"/>
        </w:rPr>
      </w:pPr>
      <w:r>
        <w:rPr>
          <w:rFonts w:ascii="Arial" w:hAnsi="Arial" w:cs="Arial"/>
          <w:sz w:val="22"/>
          <w:szCs w:val="22"/>
        </w:rPr>
        <w:t xml:space="preserve">Typically, the respondent is the licensee submitting required information to the NRC (e.g. Section 26.719 – annual performance reports, 24-hour event reports) – see </w:t>
      </w:r>
      <w:r>
        <w:rPr>
          <w:rFonts w:ascii="Arial" w:hAnsi="Arial" w:cs="Arial"/>
          <w:i/>
          <w:sz w:val="22"/>
          <w:szCs w:val="22"/>
        </w:rPr>
        <w:t>Table 3 Annual Reporting Burden</w:t>
      </w:r>
      <w:r>
        <w:rPr>
          <w:rFonts w:ascii="Arial" w:hAnsi="Arial" w:cs="Arial"/>
          <w:sz w:val="22"/>
          <w:szCs w:val="22"/>
        </w:rPr>
        <w:t xml:space="preserve"> in the supporting statement.  </w:t>
      </w:r>
    </w:p>
    <w:p w14:paraId="13B69D68" w14:textId="77777777" w:rsidR="00494E29" w:rsidRDefault="00494E29" w:rsidP="00250A79">
      <w:pPr>
        <w:ind w:left="720"/>
        <w:rPr>
          <w:rFonts w:ascii="Arial" w:hAnsi="Arial" w:cs="Arial"/>
          <w:sz w:val="22"/>
          <w:szCs w:val="22"/>
        </w:rPr>
      </w:pPr>
    </w:p>
    <w:p w14:paraId="5FC16BE1" w14:textId="77777777" w:rsidR="00494E29" w:rsidRDefault="00494E29" w:rsidP="00250A79">
      <w:pPr>
        <w:ind w:left="720"/>
        <w:rPr>
          <w:rFonts w:ascii="Arial" w:hAnsi="Arial" w:cs="Arial"/>
          <w:sz w:val="22"/>
          <w:szCs w:val="22"/>
        </w:rPr>
      </w:pPr>
      <w:r>
        <w:rPr>
          <w:rFonts w:ascii="Arial" w:hAnsi="Arial" w:cs="Arial"/>
          <w:sz w:val="22"/>
          <w:szCs w:val="22"/>
        </w:rPr>
        <w:t xml:space="preserve">Due to the complexities of Part 26, a number of additional parties may need to provide information directly to the licensee (and not NRC).   For example, a respondent can be an individual who provides a self-disclosure and employment history to the licensee per 26.61(a) so that an access authorization determination can be made – see </w:t>
      </w:r>
      <w:r>
        <w:rPr>
          <w:rFonts w:ascii="Arial" w:hAnsi="Arial" w:cs="Arial"/>
          <w:i/>
          <w:sz w:val="22"/>
          <w:szCs w:val="22"/>
        </w:rPr>
        <w:t>Table 4 Annual Third-Party Burden</w:t>
      </w:r>
      <w:r>
        <w:rPr>
          <w:rFonts w:ascii="Arial" w:hAnsi="Arial" w:cs="Arial"/>
          <w:sz w:val="22"/>
          <w:szCs w:val="22"/>
        </w:rPr>
        <w:t xml:space="preserve"> in the supporting statement.  Another example of a respondent is an HHS-certified laboratory that provides to each licensee on an annual basis a summary of drug testing results and also provides laboratory drug test results directly to the licensee MRO for review.</w:t>
      </w:r>
    </w:p>
    <w:p w14:paraId="1A54936C" w14:textId="77777777" w:rsidR="00494E29" w:rsidRDefault="00494E29" w:rsidP="00250A79">
      <w:pPr>
        <w:ind w:left="720"/>
        <w:rPr>
          <w:rFonts w:ascii="Arial" w:hAnsi="Arial" w:cs="Arial"/>
          <w:sz w:val="22"/>
          <w:szCs w:val="22"/>
        </w:rPr>
      </w:pPr>
    </w:p>
    <w:p w14:paraId="39A8534D" w14:textId="77777777" w:rsidR="00494E29" w:rsidRDefault="00494E29" w:rsidP="00250A79">
      <w:pPr>
        <w:spacing w:after="240"/>
        <w:ind w:left="720"/>
        <w:rPr>
          <w:rFonts w:ascii="Arial" w:hAnsi="Arial" w:cs="Arial"/>
          <w:sz w:val="22"/>
          <w:szCs w:val="22"/>
          <w:u w:val="single"/>
        </w:rPr>
      </w:pPr>
      <w:r>
        <w:rPr>
          <w:rFonts w:ascii="Arial" w:hAnsi="Arial" w:cs="Arial"/>
          <w:sz w:val="22"/>
          <w:szCs w:val="22"/>
          <w:u w:val="single"/>
        </w:rPr>
        <w:t>3</w:t>
      </w:r>
      <w:r>
        <w:rPr>
          <w:rFonts w:ascii="Arial" w:hAnsi="Arial" w:cs="Arial"/>
          <w:sz w:val="22"/>
          <w:szCs w:val="22"/>
          <w:u w:val="single"/>
          <w:vertAlign w:val="superscript"/>
        </w:rPr>
        <w:t>rd</w:t>
      </w:r>
      <w:r>
        <w:rPr>
          <w:rFonts w:ascii="Arial" w:hAnsi="Arial" w:cs="Arial"/>
          <w:sz w:val="22"/>
          <w:szCs w:val="22"/>
          <w:u w:val="single"/>
        </w:rPr>
        <w:t xml:space="preserve"> Party</w:t>
      </w:r>
    </w:p>
    <w:p w14:paraId="09908C3D" w14:textId="77777777" w:rsidR="00494E29" w:rsidRDefault="00494E29" w:rsidP="00250A79">
      <w:pPr>
        <w:ind w:left="720"/>
        <w:rPr>
          <w:rFonts w:ascii="Arial" w:hAnsi="Arial" w:cs="Arial"/>
          <w:sz w:val="22"/>
          <w:szCs w:val="22"/>
        </w:rPr>
      </w:pPr>
      <w:r>
        <w:rPr>
          <w:rFonts w:ascii="Arial" w:hAnsi="Arial" w:cs="Arial"/>
          <w:sz w:val="22"/>
          <w:szCs w:val="22"/>
        </w:rPr>
        <w:t>A “third-party” disclosure is defined in 5 CFR 1350 as a requirement “for a person to obtain or compile information for the purpose of disclosure to members of the public… through posting, notification, labeling or similar disclosure requirements.”  Again, “the public” refers to a person or organization other than a Federal employee or Federal entity.</w:t>
      </w:r>
    </w:p>
    <w:p w14:paraId="0960BCC8" w14:textId="77777777" w:rsidR="00494E29" w:rsidRDefault="00494E29" w:rsidP="00250A79">
      <w:pPr>
        <w:ind w:left="720"/>
        <w:rPr>
          <w:rFonts w:ascii="Arial" w:hAnsi="Arial" w:cs="Arial"/>
          <w:sz w:val="22"/>
          <w:szCs w:val="22"/>
        </w:rPr>
      </w:pPr>
    </w:p>
    <w:p w14:paraId="5F36F61B" w14:textId="77777777" w:rsidR="00494E29" w:rsidRDefault="00494E29" w:rsidP="00250A79">
      <w:pPr>
        <w:ind w:left="720"/>
        <w:rPr>
          <w:rFonts w:ascii="Arial" w:hAnsi="Arial" w:cs="Arial"/>
          <w:sz w:val="22"/>
          <w:szCs w:val="22"/>
        </w:rPr>
      </w:pPr>
      <w:r>
        <w:rPr>
          <w:rFonts w:ascii="Arial" w:hAnsi="Arial" w:cs="Arial"/>
          <w:sz w:val="22"/>
          <w:szCs w:val="22"/>
        </w:rPr>
        <w:t>An example of a disclosure of information to a third-party can be found in Section 26.53(h), in which the licensee must disclose information to the individual applying for authorization:</w:t>
      </w:r>
    </w:p>
    <w:p w14:paraId="5A8C6584" w14:textId="77777777" w:rsidR="00494E29" w:rsidRDefault="00494E29" w:rsidP="0044581E">
      <w:pPr>
        <w:spacing w:before="120"/>
        <w:ind w:left="1440"/>
        <w:jc w:val="both"/>
        <w:rPr>
          <w:rFonts w:ascii="Arial" w:hAnsi="Arial" w:cs="Arial"/>
          <w:sz w:val="22"/>
          <w:szCs w:val="22"/>
        </w:rPr>
      </w:pPr>
      <w:r>
        <w:rPr>
          <w:rFonts w:ascii="Arial" w:hAnsi="Arial" w:cs="Arial"/>
          <w:sz w:val="22"/>
          <w:szCs w:val="22"/>
        </w:rPr>
        <w:t>“The licensee or other entity to whom the individual has applied for authorization shall inform the individual that—</w:t>
      </w:r>
    </w:p>
    <w:p w14:paraId="571F4E85" w14:textId="77777777" w:rsidR="00494E29" w:rsidRDefault="00494E29" w:rsidP="00A078CA">
      <w:pPr>
        <w:keepNext/>
        <w:keepLines/>
        <w:widowControl/>
        <w:spacing w:before="120"/>
        <w:ind w:left="1800" w:hanging="360"/>
        <w:jc w:val="both"/>
        <w:rPr>
          <w:rFonts w:ascii="Arial" w:hAnsi="Arial" w:cs="Arial"/>
          <w:sz w:val="22"/>
          <w:szCs w:val="22"/>
        </w:rPr>
      </w:pPr>
      <w:r>
        <w:rPr>
          <w:rFonts w:ascii="Arial" w:hAnsi="Arial" w:cs="Arial"/>
          <w:sz w:val="22"/>
          <w:szCs w:val="22"/>
        </w:rPr>
        <w:t>(1)</w:t>
      </w:r>
      <w:r>
        <w:rPr>
          <w:rFonts w:ascii="Arial" w:hAnsi="Arial" w:cs="Arial"/>
          <w:sz w:val="22"/>
          <w:szCs w:val="22"/>
        </w:rPr>
        <w:tab/>
        <w:t>Withdrawal of his or her consent will withdraw the individual's current application for authorization under the licensee's or other entity's FFD program; and</w:t>
      </w:r>
    </w:p>
    <w:p w14:paraId="67142ECA" w14:textId="77777777" w:rsidR="00494E29" w:rsidRDefault="00494E29" w:rsidP="0044581E">
      <w:pPr>
        <w:spacing w:before="120"/>
        <w:ind w:left="1800" w:hanging="360"/>
        <w:jc w:val="both"/>
        <w:rPr>
          <w:rFonts w:ascii="Arial" w:hAnsi="Arial" w:cs="Arial"/>
          <w:sz w:val="22"/>
          <w:szCs w:val="22"/>
        </w:rPr>
      </w:pPr>
      <w:r>
        <w:rPr>
          <w:rFonts w:ascii="Arial" w:hAnsi="Arial" w:cs="Arial"/>
          <w:sz w:val="22"/>
          <w:szCs w:val="22"/>
        </w:rPr>
        <w:t>(2)</w:t>
      </w:r>
      <w:r>
        <w:rPr>
          <w:rFonts w:ascii="Arial" w:hAnsi="Arial" w:cs="Arial"/>
          <w:sz w:val="22"/>
          <w:szCs w:val="22"/>
        </w:rPr>
        <w:tab/>
        <w:t>Other licensees and entities will have access to information documenting the withdrawal as a result of the information sharing that is required under this part.”</w:t>
      </w:r>
    </w:p>
    <w:p w14:paraId="0C53D97F" w14:textId="77777777" w:rsidR="00494E29" w:rsidRDefault="00494E29" w:rsidP="00250A79">
      <w:pPr>
        <w:ind w:left="720"/>
        <w:jc w:val="both"/>
        <w:rPr>
          <w:rFonts w:ascii="Arial" w:hAnsi="Arial" w:cs="Arial"/>
          <w:sz w:val="22"/>
          <w:szCs w:val="22"/>
        </w:rPr>
      </w:pPr>
    </w:p>
    <w:p w14:paraId="07CB9603" w14:textId="77777777" w:rsidR="00BC1B1B" w:rsidRPr="00034EBC" w:rsidRDefault="00494E29" w:rsidP="00250A79">
      <w:pPr>
        <w:ind w:left="720"/>
        <w:rPr>
          <w:rFonts w:ascii="Arial" w:hAnsi="Arial" w:cs="Arial"/>
          <w:sz w:val="22"/>
          <w:szCs w:val="22"/>
        </w:rPr>
      </w:pPr>
      <w:r>
        <w:rPr>
          <w:rFonts w:ascii="Arial" w:hAnsi="Arial" w:cs="Arial"/>
          <w:sz w:val="22"/>
          <w:szCs w:val="22"/>
        </w:rPr>
        <w:t>Further, a 3</w:t>
      </w:r>
      <w:r>
        <w:rPr>
          <w:rFonts w:ascii="Arial" w:hAnsi="Arial" w:cs="Arial"/>
          <w:sz w:val="22"/>
          <w:szCs w:val="22"/>
          <w:vertAlign w:val="superscript"/>
        </w:rPr>
        <w:t>rd</w:t>
      </w:r>
      <w:r>
        <w:rPr>
          <w:rFonts w:ascii="Arial" w:hAnsi="Arial" w:cs="Arial"/>
          <w:sz w:val="22"/>
          <w:szCs w:val="22"/>
        </w:rPr>
        <w:t xml:space="preserve"> party can be the licensee if the rule requires individuals to report info to licensees (i.e., 2</w:t>
      </w:r>
      <w:r>
        <w:rPr>
          <w:rFonts w:ascii="Arial" w:hAnsi="Arial" w:cs="Arial"/>
          <w:sz w:val="22"/>
          <w:szCs w:val="22"/>
          <w:vertAlign w:val="superscript"/>
        </w:rPr>
        <w:t>nd</w:t>
      </w:r>
      <w:r>
        <w:rPr>
          <w:rFonts w:ascii="Arial" w:hAnsi="Arial" w:cs="Arial"/>
          <w:sz w:val="22"/>
          <w:szCs w:val="22"/>
        </w:rPr>
        <w:t xml:space="preserve"> party is individual, 3</w:t>
      </w:r>
      <w:r>
        <w:rPr>
          <w:rFonts w:ascii="Arial" w:hAnsi="Arial" w:cs="Arial"/>
          <w:sz w:val="22"/>
          <w:szCs w:val="22"/>
          <w:vertAlign w:val="superscript"/>
        </w:rPr>
        <w:t>rd</w:t>
      </w:r>
      <w:r>
        <w:rPr>
          <w:rFonts w:ascii="Arial" w:hAnsi="Arial" w:cs="Arial"/>
          <w:sz w:val="22"/>
          <w:szCs w:val="22"/>
        </w:rPr>
        <w:t xml:space="preserve"> party is licensee).</w:t>
      </w:r>
    </w:p>
    <w:p w14:paraId="28469F66" w14:textId="77777777" w:rsidR="0062027F" w:rsidRPr="00034EBC" w:rsidRDefault="0062027F" w:rsidP="003D52AE">
      <w:pPr>
        <w:rPr>
          <w:rFonts w:ascii="Arial" w:hAnsi="Arial" w:cs="Arial"/>
          <w:sz w:val="22"/>
          <w:szCs w:val="22"/>
        </w:rPr>
      </w:pPr>
    </w:p>
    <w:p w14:paraId="385DC946" w14:textId="77777777" w:rsidR="0062027F" w:rsidRPr="00034EBC" w:rsidRDefault="0062027F" w:rsidP="003D52AE">
      <w:pPr>
        <w:widowControl/>
        <w:tabs>
          <w:tab w:val="left" w:pos="-1180"/>
          <w:tab w:val="left" w:pos="-720"/>
          <w:tab w:val="left" w:pos="0"/>
          <w:tab w:val="left" w:pos="450"/>
          <w:tab w:val="left" w:pos="990"/>
          <w:tab w:val="left" w:pos="2160"/>
        </w:tabs>
        <w:ind w:left="450" w:hanging="450"/>
        <w:rPr>
          <w:rFonts w:ascii="Arial" w:hAnsi="Arial" w:cs="Arial"/>
          <w:sz w:val="22"/>
          <w:szCs w:val="22"/>
        </w:rPr>
      </w:pPr>
      <w:r w:rsidRPr="00034EBC">
        <w:rPr>
          <w:rFonts w:ascii="Arial" w:hAnsi="Arial" w:cs="Arial"/>
          <w:sz w:val="22"/>
          <w:szCs w:val="22"/>
        </w:rPr>
        <w:t>9.</w:t>
      </w:r>
      <w:r w:rsidRPr="00034EBC">
        <w:rPr>
          <w:rFonts w:ascii="Arial" w:hAnsi="Arial" w:cs="Arial"/>
          <w:sz w:val="22"/>
          <w:szCs w:val="22"/>
        </w:rPr>
        <w:tab/>
      </w:r>
      <w:r w:rsidRPr="00034EBC">
        <w:rPr>
          <w:rFonts w:ascii="Arial" w:hAnsi="Arial" w:cs="Arial"/>
          <w:sz w:val="22"/>
          <w:szCs w:val="22"/>
          <w:u w:val="single"/>
        </w:rPr>
        <w:t>Payment or Gift to Respondents</w:t>
      </w:r>
    </w:p>
    <w:p w14:paraId="00FF4545"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5C111C71"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Not applicable.</w:t>
      </w:r>
    </w:p>
    <w:p w14:paraId="177CF39F"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2F9ACE2A" w14:textId="77777777" w:rsidR="0062027F" w:rsidRPr="00034EBC" w:rsidRDefault="0062027F" w:rsidP="003D52AE">
      <w:pPr>
        <w:keepNext/>
        <w:keepLines/>
        <w:widowControl/>
        <w:tabs>
          <w:tab w:val="left" w:pos="-1180"/>
          <w:tab w:val="left" w:pos="-720"/>
          <w:tab w:val="left" w:pos="0"/>
          <w:tab w:val="left" w:pos="450"/>
          <w:tab w:val="left" w:pos="990"/>
          <w:tab w:val="left" w:pos="2160"/>
        </w:tabs>
        <w:ind w:left="450" w:hanging="450"/>
        <w:rPr>
          <w:rFonts w:ascii="Arial" w:hAnsi="Arial" w:cs="Arial"/>
          <w:sz w:val="22"/>
          <w:szCs w:val="22"/>
        </w:rPr>
      </w:pPr>
      <w:r w:rsidRPr="00034EBC">
        <w:rPr>
          <w:rFonts w:ascii="Arial" w:hAnsi="Arial" w:cs="Arial"/>
          <w:sz w:val="22"/>
          <w:szCs w:val="22"/>
        </w:rPr>
        <w:t>10.</w:t>
      </w:r>
      <w:r w:rsidRPr="00034EBC">
        <w:rPr>
          <w:rFonts w:ascii="Arial" w:hAnsi="Arial" w:cs="Arial"/>
          <w:sz w:val="22"/>
          <w:szCs w:val="22"/>
        </w:rPr>
        <w:tab/>
      </w:r>
      <w:r w:rsidRPr="00034EBC">
        <w:rPr>
          <w:rFonts w:ascii="Arial" w:hAnsi="Arial" w:cs="Arial"/>
          <w:sz w:val="22"/>
          <w:szCs w:val="22"/>
          <w:u w:val="single"/>
        </w:rPr>
        <w:t>Confidentiality of the Information</w:t>
      </w:r>
    </w:p>
    <w:p w14:paraId="60E3EBF6" w14:textId="77777777" w:rsidR="0062027F" w:rsidRPr="00034EBC" w:rsidRDefault="0062027F" w:rsidP="003D52AE">
      <w:pPr>
        <w:keepNext/>
        <w:keepLines/>
        <w:widowControl/>
        <w:tabs>
          <w:tab w:val="left" w:pos="-1180"/>
          <w:tab w:val="left" w:pos="-720"/>
          <w:tab w:val="left" w:pos="0"/>
          <w:tab w:val="left" w:pos="450"/>
          <w:tab w:val="left" w:pos="990"/>
          <w:tab w:val="left" w:pos="2160"/>
        </w:tabs>
        <w:rPr>
          <w:rFonts w:ascii="Arial" w:hAnsi="Arial" w:cs="Arial"/>
          <w:sz w:val="22"/>
          <w:szCs w:val="22"/>
        </w:rPr>
      </w:pPr>
    </w:p>
    <w:p w14:paraId="22E019E1" w14:textId="77777777" w:rsidR="005A1013"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Section 26.37 requires, in part, that each licensee or other entity who collects personal information about an individual for the purpose of complying with Part 26 to establish and maintain a system of files and procedures to protect the personal information, and to maintain and use such records with the highest </w:t>
      </w:r>
      <w:r w:rsidR="005A1013" w:rsidRPr="00034EBC">
        <w:rPr>
          <w:rFonts w:ascii="Arial" w:hAnsi="Arial" w:cs="Arial"/>
          <w:sz w:val="22"/>
          <w:szCs w:val="22"/>
        </w:rPr>
        <w:t>regard for individual privacy.</w:t>
      </w:r>
      <w:r w:rsidR="00494E29">
        <w:rPr>
          <w:rFonts w:ascii="Arial" w:hAnsi="Arial" w:cs="Arial"/>
          <w:sz w:val="22"/>
          <w:szCs w:val="22"/>
        </w:rPr>
        <w:t xml:space="preserve">  Personal information collected under Part 26 is maintained by the licensee and not submitted to the NRC.</w:t>
      </w:r>
    </w:p>
    <w:p w14:paraId="0A4D9A98" w14:textId="77777777" w:rsidR="005A1013" w:rsidRPr="00034EBC" w:rsidRDefault="005A1013" w:rsidP="003D52AE">
      <w:pPr>
        <w:widowControl/>
        <w:tabs>
          <w:tab w:val="left" w:pos="-1180"/>
          <w:tab w:val="left" w:pos="-720"/>
          <w:tab w:val="left" w:pos="0"/>
          <w:tab w:val="left" w:pos="450"/>
          <w:tab w:val="left" w:pos="990"/>
          <w:tab w:val="left" w:pos="2160"/>
        </w:tabs>
        <w:rPr>
          <w:rFonts w:ascii="Arial" w:hAnsi="Arial" w:cs="Arial"/>
          <w:sz w:val="22"/>
          <w:szCs w:val="22"/>
        </w:rPr>
      </w:pPr>
    </w:p>
    <w:p w14:paraId="5E306221"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Confidential and proprietary information is protected in accordance with NRC regulations at 10 CFR 9.17(a) and 10 CFR 2.390(b).</w:t>
      </w:r>
    </w:p>
    <w:p w14:paraId="01316C93" w14:textId="77777777" w:rsidR="005A1013" w:rsidRPr="00034EBC" w:rsidRDefault="005A1013" w:rsidP="003D52AE">
      <w:pPr>
        <w:widowControl/>
        <w:tabs>
          <w:tab w:val="left" w:pos="-1180"/>
          <w:tab w:val="left" w:pos="-720"/>
          <w:tab w:val="left" w:pos="0"/>
          <w:tab w:val="left" w:pos="450"/>
          <w:tab w:val="left" w:pos="990"/>
          <w:tab w:val="left" w:pos="2160"/>
        </w:tabs>
        <w:rPr>
          <w:rFonts w:ascii="Arial" w:hAnsi="Arial" w:cs="Arial"/>
          <w:sz w:val="22"/>
          <w:szCs w:val="22"/>
        </w:rPr>
      </w:pPr>
    </w:p>
    <w:p w14:paraId="601EFC0C" w14:textId="77777777" w:rsidR="0062027F" w:rsidRPr="00034EBC" w:rsidRDefault="0062027F" w:rsidP="00A078CA">
      <w:pPr>
        <w:widowControl/>
        <w:tabs>
          <w:tab w:val="left" w:pos="-1180"/>
          <w:tab w:val="left" w:pos="-720"/>
          <w:tab w:val="left" w:pos="0"/>
          <w:tab w:val="left" w:pos="450"/>
          <w:tab w:val="left" w:pos="990"/>
          <w:tab w:val="left" w:pos="2160"/>
        </w:tabs>
        <w:ind w:left="446" w:hanging="446"/>
        <w:rPr>
          <w:rFonts w:ascii="Arial" w:hAnsi="Arial" w:cs="Arial"/>
          <w:sz w:val="22"/>
          <w:szCs w:val="22"/>
        </w:rPr>
      </w:pPr>
      <w:r w:rsidRPr="00034EBC">
        <w:rPr>
          <w:rFonts w:ascii="Arial" w:hAnsi="Arial" w:cs="Arial"/>
          <w:sz w:val="22"/>
          <w:szCs w:val="22"/>
        </w:rPr>
        <w:t>11.</w:t>
      </w:r>
      <w:r w:rsidRPr="00034EBC">
        <w:rPr>
          <w:rFonts w:ascii="Arial" w:hAnsi="Arial" w:cs="Arial"/>
          <w:sz w:val="22"/>
          <w:szCs w:val="22"/>
        </w:rPr>
        <w:tab/>
      </w:r>
      <w:r w:rsidRPr="00034EBC">
        <w:rPr>
          <w:rFonts w:ascii="Arial" w:hAnsi="Arial" w:cs="Arial"/>
          <w:sz w:val="22"/>
          <w:szCs w:val="22"/>
          <w:u w:val="single"/>
        </w:rPr>
        <w:t>Justification for Sensitive Questions</w:t>
      </w:r>
    </w:p>
    <w:p w14:paraId="1FB83E7D" w14:textId="77777777" w:rsidR="0062027F" w:rsidRPr="00034EBC" w:rsidRDefault="0062027F" w:rsidP="00A078CA">
      <w:pPr>
        <w:keepNext/>
        <w:tabs>
          <w:tab w:val="left" w:pos="-1180"/>
          <w:tab w:val="left" w:pos="-720"/>
          <w:tab w:val="left" w:pos="0"/>
          <w:tab w:val="left" w:pos="450"/>
          <w:tab w:val="left" w:pos="990"/>
          <w:tab w:val="left" w:pos="2160"/>
        </w:tabs>
        <w:rPr>
          <w:rFonts w:ascii="Arial" w:hAnsi="Arial" w:cs="Arial"/>
          <w:sz w:val="22"/>
          <w:szCs w:val="22"/>
        </w:rPr>
      </w:pPr>
    </w:p>
    <w:p w14:paraId="7A421673" w14:textId="77777777" w:rsidR="0062027F" w:rsidRDefault="0062027F" w:rsidP="00A078CA">
      <w:pPr>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Sections 26.31, 26.33, 26.35, 26.39, 26.61 through 26.70, 26.75, 26.77, 26.85, 26.115, 26.117, 26.119, 26.165, 26.183, 26.185, 26.189, 26.211, 26.411, 26.713, and 26.719 require each licensee or other entity to collect personal information (e.g., personally identifiable, medical, criminal, financial, etc., information) for the purpose of complying with Part 26.  It is necessary to obtain this information to accomplish the performance objectives of Part 26, which include providing reasonable assurance that individuals who are subject to Part 26 are trustworthy and reliable as demonstrated by the avoidance of substance abuse and providing reasonable assurance that:  individuals who are subject to Part 26 are not under the influence of any substance, legal or illegal, or mentally or physically impaired from any cause, which in any way </w:t>
      </w:r>
      <w:r w:rsidRPr="00034EBC">
        <w:rPr>
          <w:rFonts w:ascii="Arial" w:hAnsi="Arial" w:cs="Arial"/>
          <w:sz w:val="22"/>
          <w:szCs w:val="22"/>
        </w:rPr>
        <w:lastRenderedPageBreak/>
        <w:t>adversely affects their ability to safely and competently perform their duties the workplaces subject to Part 26 are free from the presence and effects of illegal drugs and alcohol the effects of fatigue and degraded alertness on individuals</w:t>
      </w:r>
      <w:r w:rsidR="00FD52B5">
        <w:rPr>
          <w:rFonts w:ascii="Arial" w:hAnsi="Arial" w:cs="Arial"/>
          <w:sz w:val="22"/>
          <w:szCs w:val="22"/>
        </w:rPr>
        <w:t>’</w:t>
      </w:r>
      <w:r w:rsidRPr="00034EBC">
        <w:rPr>
          <w:rFonts w:ascii="Arial" w:hAnsi="Arial" w:cs="Arial"/>
          <w:sz w:val="22"/>
          <w:szCs w:val="22"/>
        </w:rPr>
        <w:t xml:space="preserve"> abilities to safely and competently perform their duties are managed commensurate with maintaining public health and safety; and to provide reasonable measures for the early detection of individuals who are not fit to perform the job duties </w:t>
      </w:r>
      <w:proofErr w:type="gramStart"/>
      <w:r w:rsidRPr="00034EBC">
        <w:rPr>
          <w:rFonts w:ascii="Arial" w:hAnsi="Arial" w:cs="Arial"/>
          <w:sz w:val="22"/>
          <w:szCs w:val="22"/>
        </w:rPr>
        <w:t>that</w:t>
      </w:r>
      <w:proofErr w:type="gramEnd"/>
      <w:r w:rsidRPr="00034EBC">
        <w:rPr>
          <w:rFonts w:ascii="Arial" w:hAnsi="Arial" w:cs="Arial"/>
          <w:sz w:val="22"/>
          <w:szCs w:val="22"/>
        </w:rPr>
        <w:t xml:space="preserve"> require them to be subject to Part 26.</w:t>
      </w:r>
    </w:p>
    <w:p w14:paraId="54644033" w14:textId="77777777" w:rsidR="00EC0859" w:rsidRPr="00034EBC" w:rsidRDefault="00EC0859" w:rsidP="002A6C13">
      <w:pPr>
        <w:widowControl/>
        <w:tabs>
          <w:tab w:val="left" w:pos="-1180"/>
          <w:tab w:val="left" w:pos="-720"/>
          <w:tab w:val="left" w:pos="0"/>
          <w:tab w:val="left" w:pos="450"/>
          <w:tab w:val="left" w:pos="990"/>
          <w:tab w:val="left" w:pos="2160"/>
        </w:tabs>
        <w:rPr>
          <w:rFonts w:ascii="Arial" w:hAnsi="Arial" w:cs="Arial"/>
          <w:sz w:val="22"/>
          <w:szCs w:val="22"/>
        </w:rPr>
      </w:pPr>
    </w:p>
    <w:p w14:paraId="24FFB946" w14:textId="77777777" w:rsidR="0062027F" w:rsidRPr="00034EBC" w:rsidRDefault="0062027F" w:rsidP="00A078CA">
      <w:pPr>
        <w:keepNext/>
        <w:tabs>
          <w:tab w:val="left" w:pos="-1180"/>
          <w:tab w:val="left" w:pos="-720"/>
          <w:tab w:val="left" w:pos="0"/>
          <w:tab w:val="left" w:pos="450"/>
          <w:tab w:val="left" w:pos="990"/>
          <w:tab w:val="left" w:pos="2160"/>
        </w:tabs>
        <w:ind w:left="450" w:hanging="450"/>
        <w:rPr>
          <w:rFonts w:ascii="Arial" w:hAnsi="Arial" w:cs="Arial"/>
          <w:sz w:val="22"/>
          <w:szCs w:val="22"/>
          <w:u w:val="single"/>
        </w:rPr>
      </w:pPr>
      <w:r w:rsidRPr="00034EBC">
        <w:rPr>
          <w:rFonts w:ascii="Arial" w:hAnsi="Arial" w:cs="Arial"/>
          <w:sz w:val="22"/>
          <w:szCs w:val="22"/>
        </w:rPr>
        <w:t>12.</w:t>
      </w:r>
      <w:r w:rsidRPr="00034EBC">
        <w:rPr>
          <w:rFonts w:ascii="Arial" w:hAnsi="Arial" w:cs="Arial"/>
          <w:sz w:val="22"/>
          <w:szCs w:val="22"/>
        </w:rPr>
        <w:tab/>
      </w:r>
      <w:r w:rsidRPr="00034EBC">
        <w:rPr>
          <w:rFonts w:ascii="Arial" w:hAnsi="Arial" w:cs="Arial"/>
          <w:sz w:val="22"/>
          <w:szCs w:val="22"/>
          <w:u w:val="single"/>
        </w:rPr>
        <w:t>Estimate of Industry Burden and Costs</w:t>
      </w:r>
    </w:p>
    <w:p w14:paraId="0173769E" w14:textId="77777777" w:rsidR="0062027F" w:rsidRPr="00034EBC" w:rsidRDefault="0062027F" w:rsidP="00A078CA">
      <w:pPr>
        <w:keepNext/>
        <w:tabs>
          <w:tab w:val="left" w:pos="-1180"/>
          <w:tab w:val="left" w:pos="-720"/>
          <w:tab w:val="left" w:pos="0"/>
          <w:tab w:val="left" w:pos="450"/>
          <w:tab w:val="left" w:pos="990"/>
          <w:tab w:val="left" w:pos="2160"/>
        </w:tabs>
        <w:rPr>
          <w:rFonts w:ascii="Arial" w:hAnsi="Arial" w:cs="Arial"/>
          <w:sz w:val="22"/>
          <w:szCs w:val="22"/>
        </w:rPr>
      </w:pPr>
    </w:p>
    <w:p w14:paraId="459A4A1D" w14:textId="77777777" w:rsidR="0062027F" w:rsidRDefault="0062027F" w:rsidP="00A078CA">
      <w:pPr>
        <w:keepNext/>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The estimated burden and costs</w:t>
      </w:r>
      <w:r w:rsidR="00080D69" w:rsidRPr="00034EBC">
        <w:rPr>
          <w:rFonts w:ascii="Arial" w:hAnsi="Arial" w:cs="Arial"/>
          <w:sz w:val="22"/>
          <w:szCs w:val="22"/>
        </w:rPr>
        <w:t xml:space="preserve"> associated with administering </w:t>
      </w:r>
      <w:r w:rsidR="00F02EB3" w:rsidRPr="00034EBC">
        <w:rPr>
          <w:rFonts w:ascii="Arial" w:hAnsi="Arial" w:cs="Arial"/>
          <w:sz w:val="22"/>
          <w:szCs w:val="22"/>
        </w:rPr>
        <w:t xml:space="preserve">a </w:t>
      </w:r>
      <w:r w:rsidR="00080D69" w:rsidRPr="00034EBC">
        <w:rPr>
          <w:rFonts w:ascii="Arial" w:hAnsi="Arial" w:cs="Arial"/>
          <w:sz w:val="22"/>
          <w:szCs w:val="22"/>
        </w:rPr>
        <w:t>d</w:t>
      </w:r>
      <w:r w:rsidR="00F02EB3" w:rsidRPr="00034EBC">
        <w:rPr>
          <w:rFonts w:ascii="Arial" w:hAnsi="Arial" w:cs="Arial"/>
          <w:sz w:val="22"/>
          <w:szCs w:val="22"/>
        </w:rPr>
        <w:t>rug and alcohol testing program that meets the requirements of 10 CFR Part 26, Subparts, A – H, M, N, and O (i.e., a full program)</w:t>
      </w:r>
      <w:r w:rsidR="00080D69" w:rsidRPr="00034EBC">
        <w:rPr>
          <w:rFonts w:ascii="Arial" w:hAnsi="Arial" w:cs="Arial"/>
          <w:sz w:val="22"/>
          <w:szCs w:val="22"/>
        </w:rPr>
        <w:t xml:space="preserve"> is</w:t>
      </w:r>
      <w:r w:rsidRPr="00034EBC">
        <w:rPr>
          <w:rFonts w:ascii="Arial" w:hAnsi="Arial" w:cs="Arial"/>
          <w:sz w:val="22"/>
          <w:szCs w:val="22"/>
        </w:rPr>
        <w:t xml:space="preserve"> based on</w:t>
      </w:r>
      <w:r w:rsidR="00080D69" w:rsidRPr="00034EBC">
        <w:rPr>
          <w:rFonts w:ascii="Arial" w:hAnsi="Arial" w:cs="Arial"/>
          <w:sz w:val="22"/>
          <w:szCs w:val="22"/>
        </w:rPr>
        <w:t xml:space="preserve"> the following</w:t>
      </w:r>
      <w:r w:rsidR="00BC7B03" w:rsidRPr="00034EBC">
        <w:rPr>
          <w:rFonts w:ascii="Arial" w:hAnsi="Arial" w:cs="Arial"/>
          <w:sz w:val="22"/>
          <w:szCs w:val="22"/>
        </w:rPr>
        <w:t xml:space="preserve"> 28 programs</w:t>
      </w:r>
      <w:r w:rsidRPr="00034EBC">
        <w:rPr>
          <w:rFonts w:ascii="Arial" w:hAnsi="Arial" w:cs="Arial"/>
          <w:sz w:val="22"/>
          <w:szCs w:val="22"/>
        </w:rPr>
        <w:t>:</w:t>
      </w:r>
    </w:p>
    <w:p w14:paraId="4B1A15A6" w14:textId="77777777" w:rsidR="00F02EB3" w:rsidRPr="00034EBC" w:rsidRDefault="00F02EB3" w:rsidP="00A078CA">
      <w:pPr>
        <w:pStyle w:val="ListParagraph"/>
        <w:widowControl w:val="0"/>
        <w:numPr>
          <w:ilvl w:val="0"/>
          <w:numId w:val="12"/>
        </w:numPr>
        <w:tabs>
          <w:tab w:val="left" w:pos="-1180"/>
          <w:tab w:val="left" w:pos="-720"/>
          <w:tab w:val="left" w:pos="0"/>
          <w:tab w:val="left" w:pos="450"/>
          <w:tab w:val="left" w:pos="990"/>
          <w:tab w:val="left" w:pos="2160"/>
        </w:tabs>
        <w:spacing w:before="120"/>
        <w:rPr>
          <w:rFonts w:cs="Arial"/>
          <w:szCs w:val="22"/>
        </w:rPr>
      </w:pPr>
      <w:r w:rsidRPr="00034EBC">
        <w:rPr>
          <w:rFonts w:cs="Arial"/>
          <w:szCs w:val="22"/>
        </w:rPr>
        <w:t xml:space="preserve">operating </w:t>
      </w:r>
      <w:r w:rsidR="0062027F" w:rsidRPr="00034EBC">
        <w:rPr>
          <w:rFonts w:cs="Arial"/>
          <w:szCs w:val="22"/>
        </w:rPr>
        <w:t>commercial nuclear power reactors</w:t>
      </w:r>
      <w:r w:rsidR="00080D69" w:rsidRPr="00034EBC">
        <w:rPr>
          <w:rFonts w:cs="Arial"/>
          <w:szCs w:val="22"/>
        </w:rPr>
        <w:t xml:space="preserve"> (24 programs)</w:t>
      </w:r>
    </w:p>
    <w:p w14:paraId="42BD61D0" w14:textId="77777777" w:rsidR="0062027F" w:rsidRPr="00034EBC" w:rsidRDefault="0062027F" w:rsidP="00A078CA">
      <w:pPr>
        <w:pStyle w:val="ListParagraph"/>
        <w:widowControl w:val="0"/>
        <w:numPr>
          <w:ilvl w:val="0"/>
          <w:numId w:val="12"/>
        </w:numPr>
        <w:tabs>
          <w:tab w:val="left" w:pos="-1180"/>
          <w:tab w:val="left" w:pos="-720"/>
          <w:tab w:val="left" w:pos="0"/>
          <w:tab w:val="left" w:pos="450"/>
          <w:tab w:val="left" w:pos="990"/>
          <w:tab w:val="left" w:pos="2160"/>
        </w:tabs>
        <w:spacing w:before="120"/>
        <w:rPr>
          <w:rFonts w:cs="Arial"/>
          <w:szCs w:val="22"/>
        </w:rPr>
      </w:pPr>
      <w:r w:rsidRPr="00034EBC">
        <w:rPr>
          <w:rFonts w:cs="Arial"/>
          <w:szCs w:val="22"/>
        </w:rPr>
        <w:t>fuel-cycle facilities</w:t>
      </w:r>
      <w:r w:rsidR="00080D69" w:rsidRPr="00034EBC">
        <w:rPr>
          <w:rFonts w:cs="Arial"/>
          <w:szCs w:val="22"/>
        </w:rPr>
        <w:t xml:space="preserve"> (2 programs)</w:t>
      </w:r>
    </w:p>
    <w:p w14:paraId="765E409A" w14:textId="77777777" w:rsidR="00F02EB3" w:rsidRPr="00034EBC" w:rsidRDefault="00F02EB3" w:rsidP="00A078CA">
      <w:pPr>
        <w:pStyle w:val="ListParagraph"/>
        <w:widowControl w:val="0"/>
        <w:numPr>
          <w:ilvl w:val="0"/>
          <w:numId w:val="12"/>
        </w:numPr>
        <w:tabs>
          <w:tab w:val="left" w:pos="-1180"/>
          <w:tab w:val="left" w:pos="-720"/>
          <w:tab w:val="left" w:pos="0"/>
          <w:tab w:val="left" w:pos="450"/>
          <w:tab w:val="left" w:pos="990"/>
          <w:tab w:val="left" w:pos="2160"/>
        </w:tabs>
        <w:spacing w:before="120"/>
        <w:rPr>
          <w:rFonts w:cs="Arial"/>
          <w:szCs w:val="22"/>
        </w:rPr>
      </w:pPr>
      <w:r w:rsidRPr="00034EBC">
        <w:rPr>
          <w:rFonts w:cs="Arial"/>
          <w:szCs w:val="22"/>
        </w:rPr>
        <w:t>decommissioning commercial nuclear power reactor (1 program)</w:t>
      </w:r>
    </w:p>
    <w:p w14:paraId="18E13E32" w14:textId="77777777" w:rsidR="00F02EB3" w:rsidRDefault="002C1717" w:rsidP="00A078CA">
      <w:pPr>
        <w:pStyle w:val="ListParagraph"/>
        <w:widowControl w:val="0"/>
        <w:numPr>
          <w:ilvl w:val="0"/>
          <w:numId w:val="12"/>
        </w:numPr>
        <w:tabs>
          <w:tab w:val="left" w:pos="-1180"/>
          <w:tab w:val="left" w:pos="-720"/>
          <w:tab w:val="left" w:pos="0"/>
          <w:tab w:val="left" w:pos="450"/>
          <w:tab w:val="left" w:pos="990"/>
          <w:tab w:val="left" w:pos="2160"/>
        </w:tabs>
        <w:spacing w:before="120"/>
        <w:rPr>
          <w:rFonts w:cs="Arial"/>
          <w:szCs w:val="22"/>
        </w:rPr>
      </w:pPr>
      <w:r>
        <w:rPr>
          <w:rFonts w:cs="Arial"/>
          <w:szCs w:val="22"/>
        </w:rPr>
        <w:t>C/V (</w:t>
      </w:r>
      <w:r w:rsidR="00F02EB3" w:rsidRPr="00034EBC">
        <w:rPr>
          <w:rFonts w:cs="Arial"/>
          <w:szCs w:val="22"/>
        </w:rPr>
        <w:t>1 program)</w:t>
      </w:r>
      <w:r w:rsidR="00F37CC5">
        <w:rPr>
          <w:rFonts w:cs="Arial"/>
          <w:szCs w:val="22"/>
        </w:rPr>
        <w:t>.</w:t>
      </w:r>
    </w:p>
    <w:p w14:paraId="141BCD86" w14:textId="77777777" w:rsidR="002C1717" w:rsidRPr="00034EBC" w:rsidRDefault="002C1717" w:rsidP="002C1717">
      <w:pPr>
        <w:pStyle w:val="ListParagraph"/>
        <w:tabs>
          <w:tab w:val="left" w:pos="-1180"/>
          <w:tab w:val="left" w:pos="-720"/>
          <w:tab w:val="left" w:pos="0"/>
          <w:tab w:val="left" w:pos="450"/>
          <w:tab w:val="left" w:pos="990"/>
          <w:tab w:val="left" w:pos="2160"/>
        </w:tabs>
        <w:rPr>
          <w:rFonts w:cs="Arial"/>
          <w:szCs w:val="22"/>
        </w:rPr>
      </w:pPr>
    </w:p>
    <w:p w14:paraId="09A83A7E" w14:textId="77777777" w:rsidR="00BC7B03" w:rsidRDefault="00BC7B03" w:rsidP="003D52AE">
      <w:pPr>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The estimated burden and costs associated with administering a drug and alcohol testing program that meets the requirements of Subpart K (i.e., a </w:t>
      </w:r>
      <w:r w:rsidR="00F37CC5">
        <w:rPr>
          <w:rFonts w:ascii="Arial" w:hAnsi="Arial" w:cs="Arial"/>
          <w:sz w:val="22"/>
          <w:szCs w:val="22"/>
        </w:rPr>
        <w:t xml:space="preserve">reactor </w:t>
      </w:r>
      <w:r w:rsidRPr="00034EBC">
        <w:rPr>
          <w:rFonts w:ascii="Arial" w:hAnsi="Arial" w:cs="Arial"/>
          <w:sz w:val="22"/>
          <w:szCs w:val="22"/>
        </w:rPr>
        <w:t>construction site drug and alcohol testing program) is based on the following 2 programs:</w:t>
      </w:r>
    </w:p>
    <w:p w14:paraId="15D898B7" w14:textId="77777777" w:rsidR="00F02EB3" w:rsidRPr="00034EBC" w:rsidRDefault="00F02EB3" w:rsidP="0044581E">
      <w:pPr>
        <w:pStyle w:val="ListParagraph"/>
        <w:numPr>
          <w:ilvl w:val="0"/>
          <w:numId w:val="12"/>
        </w:numPr>
        <w:tabs>
          <w:tab w:val="left" w:pos="-1180"/>
          <w:tab w:val="left" w:pos="-720"/>
          <w:tab w:val="left" w:pos="0"/>
          <w:tab w:val="left" w:pos="450"/>
          <w:tab w:val="left" w:pos="990"/>
          <w:tab w:val="left" w:pos="2160"/>
        </w:tabs>
        <w:spacing w:before="120"/>
        <w:rPr>
          <w:rFonts w:cs="Arial"/>
          <w:szCs w:val="22"/>
        </w:rPr>
      </w:pPr>
      <w:proofErr w:type="gramStart"/>
      <w:r w:rsidRPr="00034EBC">
        <w:rPr>
          <w:rFonts w:cs="Arial"/>
          <w:szCs w:val="22"/>
        </w:rPr>
        <w:t>commercial</w:t>
      </w:r>
      <w:proofErr w:type="gramEnd"/>
      <w:r w:rsidRPr="00034EBC">
        <w:rPr>
          <w:rFonts w:cs="Arial"/>
          <w:szCs w:val="22"/>
        </w:rPr>
        <w:t xml:space="preserve"> nuclear </w:t>
      </w:r>
      <w:r w:rsidR="007402E2">
        <w:rPr>
          <w:rFonts w:cs="Arial"/>
          <w:szCs w:val="22"/>
        </w:rPr>
        <w:t xml:space="preserve">power </w:t>
      </w:r>
      <w:r w:rsidRPr="00034EBC">
        <w:rPr>
          <w:rFonts w:cs="Arial"/>
          <w:szCs w:val="22"/>
        </w:rPr>
        <w:t>reactor construction sites (2 programs)</w:t>
      </w:r>
      <w:r w:rsidR="00F37CC5">
        <w:rPr>
          <w:rFonts w:cs="Arial"/>
          <w:szCs w:val="22"/>
        </w:rPr>
        <w:t>.</w:t>
      </w:r>
    </w:p>
    <w:p w14:paraId="31676D03"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67CDDF55" w14:textId="77777777" w:rsidR="0062027F"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The</w:t>
      </w:r>
      <w:r w:rsidR="00080D69" w:rsidRPr="00034EBC">
        <w:rPr>
          <w:rFonts w:ascii="Arial" w:hAnsi="Arial" w:cs="Arial"/>
          <w:sz w:val="22"/>
          <w:szCs w:val="22"/>
        </w:rPr>
        <w:t xml:space="preserve"> estimated burden and costs associated with administering the</w:t>
      </w:r>
      <w:r w:rsidRPr="00034EBC">
        <w:rPr>
          <w:rFonts w:ascii="Arial" w:hAnsi="Arial" w:cs="Arial"/>
          <w:sz w:val="22"/>
          <w:szCs w:val="22"/>
        </w:rPr>
        <w:t xml:space="preserve"> </w:t>
      </w:r>
      <w:r w:rsidR="00BC7B03" w:rsidRPr="00034EBC">
        <w:rPr>
          <w:rFonts w:ascii="Arial" w:hAnsi="Arial" w:cs="Arial"/>
          <w:sz w:val="22"/>
          <w:szCs w:val="22"/>
        </w:rPr>
        <w:t xml:space="preserve">Subpart I, </w:t>
      </w:r>
      <w:r w:rsidRPr="00034EBC">
        <w:rPr>
          <w:rFonts w:ascii="Arial" w:hAnsi="Arial" w:cs="Arial"/>
          <w:sz w:val="22"/>
          <w:szCs w:val="22"/>
        </w:rPr>
        <w:t>fatigue management</w:t>
      </w:r>
      <w:r w:rsidR="00080D69" w:rsidRPr="00034EBC">
        <w:rPr>
          <w:rFonts w:ascii="Arial" w:hAnsi="Arial" w:cs="Arial"/>
          <w:sz w:val="22"/>
          <w:szCs w:val="22"/>
        </w:rPr>
        <w:t xml:space="preserve"> program</w:t>
      </w:r>
      <w:r w:rsidR="00BC7B03" w:rsidRPr="00034EBC">
        <w:rPr>
          <w:rFonts w:ascii="Arial" w:hAnsi="Arial" w:cs="Arial"/>
          <w:sz w:val="22"/>
          <w:szCs w:val="22"/>
        </w:rPr>
        <w:t>,</w:t>
      </w:r>
      <w:r w:rsidR="00080D69" w:rsidRPr="00034EBC">
        <w:rPr>
          <w:rFonts w:ascii="Arial" w:hAnsi="Arial" w:cs="Arial"/>
          <w:sz w:val="22"/>
          <w:szCs w:val="22"/>
        </w:rPr>
        <w:t xml:space="preserve"> </w:t>
      </w:r>
      <w:r w:rsidRPr="00034EBC">
        <w:rPr>
          <w:rFonts w:ascii="Arial" w:hAnsi="Arial" w:cs="Arial"/>
          <w:sz w:val="22"/>
          <w:szCs w:val="22"/>
        </w:rPr>
        <w:t>is based</w:t>
      </w:r>
      <w:r w:rsidR="00080D69" w:rsidRPr="00034EBC">
        <w:rPr>
          <w:rFonts w:ascii="Arial" w:hAnsi="Arial" w:cs="Arial"/>
          <w:sz w:val="22"/>
          <w:szCs w:val="22"/>
        </w:rPr>
        <w:t xml:space="preserve"> on the following</w:t>
      </w:r>
      <w:r w:rsidR="00BC7B03" w:rsidRPr="00034EBC">
        <w:rPr>
          <w:rFonts w:ascii="Arial" w:hAnsi="Arial" w:cs="Arial"/>
          <w:sz w:val="22"/>
          <w:szCs w:val="22"/>
        </w:rPr>
        <w:t xml:space="preserve"> 23 programs</w:t>
      </w:r>
      <w:r w:rsidRPr="00034EBC">
        <w:rPr>
          <w:rFonts w:ascii="Arial" w:hAnsi="Arial" w:cs="Arial"/>
          <w:sz w:val="22"/>
          <w:szCs w:val="22"/>
        </w:rPr>
        <w:t>:</w:t>
      </w:r>
    </w:p>
    <w:p w14:paraId="5FFDB883" w14:textId="77777777" w:rsidR="0062027F" w:rsidRPr="00034EBC" w:rsidRDefault="00F02EB3" w:rsidP="0044581E">
      <w:pPr>
        <w:pStyle w:val="ListParagraph"/>
        <w:numPr>
          <w:ilvl w:val="0"/>
          <w:numId w:val="13"/>
        </w:numPr>
        <w:tabs>
          <w:tab w:val="left" w:pos="-1180"/>
          <w:tab w:val="left" w:pos="-720"/>
          <w:tab w:val="left" w:pos="0"/>
          <w:tab w:val="left" w:pos="450"/>
          <w:tab w:val="left" w:pos="990"/>
          <w:tab w:val="left" w:pos="2160"/>
        </w:tabs>
        <w:spacing w:before="120"/>
        <w:rPr>
          <w:rFonts w:cs="Arial"/>
          <w:szCs w:val="22"/>
        </w:rPr>
      </w:pPr>
      <w:r w:rsidRPr="00034EBC">
        <w:rPr>
          <w:rFonts w:cs="Arial"/>
          <w:szCs w:val="22"/>
        </w:rPr>
        <w:t xml:space="preserve">operating </w:t>
      </w:r>
      <w:r w:rsidR="0062027F" w:rsidRPr="00034EBC">
        <w:rPr>
          <w:rFonts w:cs="Arial"/>
          <w:szCs w:val="22"/>
        </w:rPr>
        <w:t>commercial nuclear power reactors</w:t>
      </w:r>
      <w:r w:rsidR="00080D69" w:rsidRPr="00034EBC">
        <w:rPr>
          <w:rFonts w:cs="Arial"/>
          <w:szCs w:val="22"/>
        </w:rPr>
        <w:t xml:space="preserve"> (22 programs)</w:t>
      </w:r>
    </w:p>
    <w:p w14:paraId="239C645D" w14:textId="77777777" w:rsidR="0062027F" w:rsidRDefault="0062027F" w:rsidP="003D52AE">
      <w:pPr>
        <w:pStyle w:val="ListParagraph"/>
        <w:numPr>
          <w:ilvl w:val="0"/>
          <w:numId w:val="13"/>
        </w:numPr>
        <w:tabs>
          <w:tab w:val="left" w:pos="-1180"/>
          <w:tab w:val="left" w:pos="-720"/>
          <w:tab w:val="left" w:pos="0"/>
          <w:tab w:val="left" w:pos="450"/>
          <w:tab w:val="left" w:pos="990"/>
          <w:tab w:val="left" w:pos="2160"/>
        </w:tabs>
        <w:rPr>
          <w:rFonts w:cs="Arial"/>
          <w:szCs w:val="22"/>
        </w:rPr>
      </w:pPr>
      <w:r w:rsidRPr="00034EBC">
        <w:rPr>
          <w:rFonts w:cs="Arial"/>
          <w:szCs w:val="22"/>
        </w:rPr>
        <w:t>C/V</w:t>
      </w:r>
      <w:r w:rsidR="00080D69" w:rsidRPr="00034EBC">
        <w:rPr>
          <w:rFonts w:cs="Arial"/>
          <w:szCs w:val="22"/>
        </w:rPr>
        <w:t xml:space="preserve"> (1 program)</w:t>
      </w:r>
      <w:r w:rsidR="00F37CC5">
        <w:rPr>
          <w:rFonts w:cs="Arial"/>
          <w:szCs w:val="22"/>
        </w:rPr>
        <w:t>.</w:t>
      </w:r>
    </w:p>
    <w:p w14:paraId="41C31768" w14:textId="77777777" w:rsidR="002C1717" w:rsidRPr="002C1717" w:rsidRDefault="002C1717" w:rsidP="002C1717">
      <w:pPr>
        <w:tabs>
          <w:tab w:val="left" w:pos="-1180"/>
          <w:tab w:val="left" w:pos="-720"/>
          <w:tab w:val="left" w:pos="0"/>
          <w:tab w:val="left" w:pos="450"/>
          <w:tab w:val="left" w:pos="990"/>
          <w:tab w:val="left" w:pos="2160"/>
        </w:tabs>
        <w:rPr>
          <w:rFonts w:cs="Arial"/>
          <w:szCs w:val="22"/>
        </w:rPr>
      </w:pPr>
    </w:p>
    <w:p w14:paraId="7465BF87" w14:textId="77777777" w:rsidR="00497A30" w:rsidRDefault="007402E2" w:rsidP="003D52AE">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rPr>
        <w:t>T</w:t>
      </w:r>
      <w:r w:rsidR="0023194B" w:rsidRPr="00034EBC">
        <w:rPr>
          <w:rFonts w:ascii="Arial" w:hAnsi="Arial" w:cs="Arial"/>
          <w:sz w:val="22"/>
          <w:szCs w:val="22"/>
        </w:rPr>
        <w:t xml:space="preserve">he previous collection period </w:t>
      </w:r>
      <w:r w:rsidR="00F37CC5">
        <w:rPr>
          <w:rFonts w:ascii="Arial" w:hAnsi="Arial" w:cs="Arial"/>
          <w:sz w:val="22"/>
          <w:szCs w:val="22"/>
        </w:rPr>
        <w:t>estimated</w:t>
      </w:r>
      <w:r w:rsidR="0023194B" w:rsidRPr="00034EBC">
        <w:rPr>
          <w:rFonts w:ascii="Arial" w:hAnsi="Arial" w:cs="Arial"/>
          <w:sz w:val="22"/>
          <w:szCs w:val="22"/>
        </w:rPr>
        <w:t xml:space="preserve"> </w:t>
      </w:r>
      <w:r w:rsidR="009C60DC" w:rsidRPr="00034EBC">
        <w:rPr>
          <w:rFonts w:ascii="Arial" w:hAnsi="Arial" w:cs="Arial"/>
          <w:sz w:val="22"/>
          <w:szCs w:val="22"/>
        </w:rPr>
        <w:t>“</w:t>
      </w:r>
      <w:r w:rsidR="0023194B" w:rsidRPr="00034EBC">
        <w:rPr>
          <w:rFonts w:ascii="Arial" w:hAnsi="Arial" w:cs="Arial"/>
          <w:sz w:val="22"/>
          <w:szCs w:val="22"/>
        </w:rPr>
        <w:t>32 FFD Programs</w:t>
      </w:r>
      <w:r w:rsidR="009C60DC" w:rsidRPr="00034EBC">
        <w:rPr>
          <w:rFonts w:ascii="Arial" w:hAnsi="Arial" w:cs="Arial"/>
          <w:sz w:val="22"/>
          <w:szCs w:val="22"/>
        </w:rPr>
        <w:t>”</w:t>
      </w:r>
      <w:r w:rsidR="00F37CC5">
        <w:rPr>
          <w:rFonts w:ascii="Arial" w:hAnsi="Arial" w:cs="Arial"/>
          <w:sz w:val="22"/>
          <w:szCs w:val="22"/>
        </w:rPr>
        <w:t xml:space="preserve">, with each licensee and other entity managing the drug and alcohol testing and fatigue management elements of Part 26 as a single FFD program.  However, based on information gained since the last clearance, NRC staff has separated the drug and alcohol and the fatigue programs because this is consistent with licensee and other entity management </w:t>
      </w:r>
      <w:r w:rsidR="0099062A">
        <w:rPr>
          <w:rFonts w:ascii="Arial" w:hAnsi="Arial" w:cs="Arial"/>
          <w:sz w:val="22"/>
          <w:szCs w:val="22"/>
        </w:rPr>
        <w:t>practice and more precisely reflects the burden and costs of the rule</w:t>
      </w:r>
      <w:r w:rsidR="009C60DC" w:rsidRPr="00034EBC">
        <w:rPr>
          <w:rFonts w:ascii="Arial" w:hAnsi="Arial" w:cs="Arial"/>
          <w:sz w:val="22"/>
          <w:szCs w:val="22"/>
        </w:rPr>
        <w:t xml:space="preserve">. </w:t>
      </w:r>
      <w:r w:rsidR="00D348C6">
        <w:rPr>
          <w:rFonts w:ascii="Arial" w:hAnsi="Arial" w:cs="Arial"/>
          <w:sz w:val="22"/>
          <w:szCs w:val="22"/>
        </w:rPr>
        <w:t xml:space="preserve"> </w:t>
      </w:r>
      <w:r w:rsidR="009C60DC" w:rsidRPr="00034EBC">
        <w:rPr>
          <w:rFonts w:ascii="Arial" w:hAnsi="Arial" w:cs="Arial"/>
          <w:sz w:val="22"/>
          <w:szCs w:val="22"/>
        </w:rPr>
        <w:t xml:space="preserve">This initiative enhances precision and </w:t>
      </w:r>
      <w:r w:rsidR="0023194B" w:rsidRPr="00034EBC">
        <w:rPr>
          <w:rFonts w:ascii="Arial" w:hAnsi="Arial" w:cs="Arial"/>
          <w:sz w:val="22"/>
          <w:szCs w:val="22"/>
        </w:rPr>
        <w:t>clarity to the burden estimate</w:t>
      </w:r>
      <w:r w:rsidR="007200C1">
        <w:rPr>
          <w:rFonts w:ascii="Arial" w:hAnsi="Arial" w:cs="Arial"/>
          <w:sz w:val="22"/>
          <w:szCs w:val="22"/>
        </w:rPr>
        <w:t>s</w:t>
      </w:r>
      <w:r w:rsidR="009C60DC" w:rsidRPr="00034EBC">
        <w:rPr>
          <w:rFonts w:ascii="Arial" w:hAnsi="Arial" w:cs="Arial"/>
          <w:sz w:val="22"/>
          <w:szCs w:val="22"/>
        </w:rPr>
        <w:t xml:space="preserve"> represented in Table</w:t>
      </w:r>
      <w:r>
        <w:rPr>
          <w:rFonts w:ascii="Arial" w:hAnsi="Arial" w:cs="Arial"/>
          <w:sz w:val="22"/>
          <w:szCs w:val="22"/>
        </w:rPr>
        <w:t>s</w:t>
      </w:r>
      <w:r w:rsidR="009C60DC" w:rsidRPr="00034EBC">
        <w:rPr>
          <w:rFonts w:ascii="Arial" w:hAnsi="Arial" w:cs="Arial"/>
          <w:sz w:val="22"/>
          <w:szCs w:val="22"/>
        </w:rPr>
        <w:t xml:space="preserve"> 1 – 5</w:t>
      </w:r>
      <w:r w:rsidR="0023194B" w:rsidRPr="00034EBC">
        <w:rPr>
          <w:rFonts w:ascii="Arial" w:hAnsi="Arial" w:cs="Arial"/>
          <w:sz w:val="22"/>
          <w:szCs w:val="22"/>
        </w:rPr>
        <w:t>.</w:t>
      </w:r>
      <w:r w:rsidR="009C60DC" w:rsidRPr="00034EBC">
        <w:rPr>
          <w:rFonts w:ascii="Arial" w:hAnsi="Arial" w:cs="Arial"/>
          <w:sz w:val="22"/>
          <w:szCs w:val="22"/>
        </w:rPr>
        <w:t xml:space="preserve">  </w:t>
      </w:r>
      <w:r w:rsidR="00497A30" w:rsidRPr="00034EBC">
        <w:rPr>
          <w:rFonts w:ascii="Arial" w:hAnsi="Arial" w:cs="Arial"/>
          <w:sz w:val="22"/>
          <w:szCs w:val="22"/>
        </w:rPr>
        <w:t>The NRC describes this initiative in more detail in Section 15.</w:t>
      </w:r>
    </w:p>
    <w:p w14:paraId="7E719A92" w14:textId="77777777" w:rsidR="007200C1" w:rsidRPr="00034EBC" w:rsidRDefault="007200C1" w:rsidP="003D52AE">
      <w:pPr>
        <w:widowControl/>
        <w:tabs>
          <w:tab w:val="left" w:pos="-1180"/>
          <w:tab w:val="left" w:pos="-720"/>
          <w:tab w:val="left" w:pos="0"/>
          <w:tab w:val="left" w:pos="450"/>
          <w:tab w:val="left" w:pos="990"/>
          <w:tab w:val="left" w:pos="2160"/>
        </w:tabs>
        <w:rPr>
          <w:rFonts w:ascii="Arial" w:hAnsi="Arial" w:cs="Arial"/>
          <w:sz w:val="22"/>
          <w:szCs w:val="22"/>
        </w:rPr>
      </w:pPr>
    </w:p>
    <w:p w14:paraId="6743CF0B" w14:textId="77777777" w:rsidR="007200C1" w:rsidRDefault="007200C1" w:rsidP="007200C1">
      <w:pPr>
        <w:widowControl/>
        <w:tabs>
          <w:tab w:val="left" w:pos="-1180"/>
          <w:tab w:val="left" w:pos="-720"/>
          <w:tab w:val="left" w:pos="0"/>
          <w:tab w:val="left" w:pos="450"/>
          <w:tab w:val="left" w:pos="990"/>
          <w:tab w:val="left" w:pos="2160"/>
        </w:tabs>
        <w:rPr>
          <w:rFonts w:ascii="Arial" w:hAnsi="Arial" w:cs="Arial"/>
          <w:sz w:val="22"/>
          <w:szCs w:val="22"/>
        </w:rPr>
      </w:pPr>
      <w:r w:rsidRPr="00C8790B">
        <w:rPr>
          <w:rFonts w:ascii="Arial" w:hAnsi="Arial" w:cs="Arial"/>
          <w:sz w:val="22"/>
          <w:szCs w:val="22"/>
        </w:rPr>
        <w:t xml:space="preserve">The total number of respondents for this clearance period is </w:t>
      </w:r>
      <w:r w:rsidR="00D348C6">
        <w:rPr>
          <w:rFonts w:ascii="Arial" w:hAnsi="Arial" w:cs="Arial"/>
          <w:sz w:val="22"/>
          <w:szCs w:val="22"/>
        </w:rPr>
        <w:t xml:space="preserve">estimated to be </w:t>
      </w:r>
      <w:r w:rsidRPr="00C8790B">
        <w:rPr>
          <w:rFonts w:ascii="Arial" w:hAnsi="Arial" w:cs="Arial"/>
          <w:sz w:val="22"/>
          <w:szCs w:val="22"/>
        </w:rPr>
        <w:t>98,630</w:t>
      </w:r>
      <w:r w:rsidR="00D348C6">
        <w:rPr>
          <w:rFonts w:ascii="Arial" w:hAnsi="Arial" w:cs="Arial"/>
          <w:sz w:val="22"/>
          <w:szCs w:val="22"/>
        </w:rPr>
        <w:t xml:space="preserve"> and consists of </w:t>
      </w:r>
      <w:r w:rsidRPr="00C8790B">
        <w:rPr>
          <w:rFonts w:ascii="Arial" w:hAnsi="Arial" w:cs="Arial"/>
          <w:sz w:val="22"/>
          <w:szCs w:val="22"/>
        </w:rPr>
        <w:t xml:space="preserve">30 </w:t>
      </w:r>
      <w:r w:rsidR="0063093D">
        <w:rPr>
          <w:rFonts w:ascii="Arial" w:hAnsi="Arial" w:cs="Arial"/>
          <w:sz w:val="22"/>
          <w:szCs w:val="22"/>
        </w:rPr>
        <w:t xml:space="preserve">(28 + 2 = 30 from above) </w:t>
      </w:r>
      <w:r w:rsidRPr="00C8790B">
        <w:rPr>
          <w:rFonts w:ascii="Arial" w:hAnsi="Arial" w:cs="Arial"/>
          <w:sz w:val="22"/>
          <w:szCs w:val="22"/>
        </w:rPr>
        <w:t>drug and alcohol programs, 23 fatigue management programs, 12 HHS-certified laboratories, and 98,565 third-party respondents</w:t>
      </w:r>
      <w:r w:rsidR="00C8790B" w:rsidRPr="0063093D">
        <w:rPr>
          <w:rStyle w:val="FootnoteReference"/>
          <w:rFonts w:ascii="Arial" w:hAnsi="Arial" w:cs="Arial"/>
          <w:sz w:val="22"/>
          <w:szCs w:val="22"/>
          <w:vertAlign w:val="superscript"/>
        </w:rPr>
        <w:footnoteReference w:id="2"/>
      </w:r>
      <w:r w:rsidRPr="00C8790B">
        <w:rPr>
          <w:rFonts w:ascii="Arial" w:hAnsi="Arial" w:cs="Arial"/>
          <w:sz w:val="22"/>
          <w:szCs w:val="22"/>
        </w:rPr>
        <w:t>.</w:t>
      </w:r>
    </w:p>
    <w:p w14:paraId="2F6ACA84" w14:textId="77777777" w:rsidR="00497A30" w:rsidRPr="00034EBC" w:rsidRDefault="00497A30" w:rsidP="003D52AE">
      <w:pPr>
        <w:widowControl/>
        <w:tabs>
          <w:tab w:val="left" w:pos="-1180"/>
          <w:tab w:val="left" w:pos="-720"/>
          <w:tab w:val="left" w:pos="0"/>
          <w:tab w:val="left" w:pos="450"/>
          <w:tab w:val="left" w:pos="990"/>
          <w:tab w:val="left" w:pos="2160"/>
        </w:tabs>
        <w:rPr>
          <w:rFonts w:ascii="Arial" w:hAnsi="Arial" w:cs="Arial"/>
          <w:sz w:val="22"/>
          <w:szCs w:val="22"/>
        </w:rPr>
      </w:pPr>
    </w:p>
    <w:p w14:paraId="2EE7E48C" w14:textId="77777777" w:rsidR="0062027F" w:rsidRPr="00034EBC" w:rsidRDefault="00CF6CE4" w:rsidP="003D52AE">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rPr>
        <w:t xml:space="preserve">Multiplying the total number of </w:t>
      </w:r>
      <w:r w:rsidRPr="00034EBC">
        <w:rPr>
          <w:rFonts w:ascii="Arial" w:hAnsi="Arial" w:cs="Arial"/>
          <w:sz w:val="22"/>
          <w:szCs w:val="22"/>
        </w:rPr>
        <w:t xml:space="preserve">burden hours </w:t>
      </w:r>
      <w:r>
        <w:rPr>
          <w:rFonts w:ascii="Arial" w:hAnsi="Arial" w:cs="Arial"/>
          <w:sz w:val="22"/>
          <w:szCs w:val="22"/>
        </w:rPr>
        <w:t>by</w:t>
      </w:r>
      <w:r w:rsidRPr="00034EBC">
        <w:rPr>
          <w:rFonts w:ascii="Arial" w:hAnsi="Arial" w:cs="Arial"/>
          <w:sz w:val="22"/>
          <w:szCs w:val="22"/>
        </w:rPr>
        <w:t xml:space="preserve"> $272</w:t>
      </w:r>
      <w:r>
        <w:rPr>
          <w:rFonts w:ascii="Arial" w:hAnsi="Arial" w:cs="Arial"/>
          <w:sz w:val="22"/>
          <w:szCs w:val="22"/>
        </w:rPr>
        <w:t xml:space="preserve"> per </w:t>
      </w:r>
      <w:r w:rsidRPr="00034EBC">
        <w:rPr>
          <w:rFonts w:ascii="Arial" w:hAnsi="Arial" w:cs="Arial"/>
          <w:sz w:val="22"/>
          <w:szCs w:val="22"/>
        </w:rPr>
        <w:t xml:space="preserve">hour </w:t>
      </w:r>
      <w:r>
        <w:rPr>
          <w:rFonts w:ascii="Arial" w:hAnsi="Arial" w:cs="Arial"/>
          <w:sz w:val="22"/>
          <w:szCs w:val="22"/>
        </w:rPr>
        <w:t>(</w:t>
      </w:r>
      <w:r w:rsidRPr="00034EBC">
        <w:rPr>
          <w:rFonts w:ascii="Arial" w:hAnsi="Arial" w:cs="Arial"/>
          <w:sz w:val="22"/>
          <w:szCs w:val="22"/>
        </w:rPr>
        <w:t>from 10 CFR 170.20</w:t>
      </w:r>
      <w:r>
        <w:rPr>
          <w:rFonts w:ascii="Arial" w:hAnsi="Arial" w:cs="Arial"/>
          <w:sz w:val="22"/>
          <w:szCs w:val="22"/>
        </w:rPr>
        <w:t xml:space="preserve">) results in the following </w:t>
      </w:r>
      <w:r w:rsidRPr="00A25D9E">
        <w:rPr>
          <w:rFonts w:ascii="Arial" w:hAnsi="Arial" w:cs="Arial"/>
          <w:sz w:val="22"/>
          <w:szCs w:val="22"/>
        </w:rPr>
        <w:t>2014 –</w:t>
      </w:r>
      <w:r>
        <w:rPr>
          <w:rFonts w:ascii="Arial" w:hAnsi="Arial" w:cs="Arial"/>
          <w:sz w:val="22"/>
          <w:szCs w:val="22"/>
        </w:rPr>
        <w:t xml:space="preserve"> 2017 </w:t>
      </w:r>
      <w:r w:rsidRPr="00034EBC">
        <w:rPr>
          <w:rFonts w:ascii="Arial" w:hAnsi="Arial" w:cs="Arial"/>
          <w:sz w:val="22"/>
          <w:szCs w:val="22"/>
        </w:rPr>
        <w:t>clearance</w:t>
      </w:r>
      <w:r>
        <w:rPr>
          <w:rFonts w:ascii="Arial" w:hAnsi="Arial" w:cs="Arial"/>
          <w:sz w:val="22"/>
          <w:szCs w:val="22"/>
        </w:rPr>
        <w:t xml:space="preserve"> </w:t>
      </w:r>
      <w:r w:rsidRPr="00034EBC">
        <w:rPr>
          <w:rFonts w:ascii="Arial" w:hAnsi="Arial" w:cs="Arial"/>
          <w:sz w:val="22"/>
          <w:szCs w:val="22"/>
        </w:rPr>
        <w:t>estimate</w:t>
      </w:r>
      <w:r>
        <w:rPr>
          <w:rFonts w:ascii="Arial" w:hAnsi="Arial" w:cs="Arial"/>
          <w:sz w:val="22"/>
          <w:szCs w:val="22"/>
        </w:rPr>
        <w:t>s</w:t>
      </w:r>
      <w:r w:rsidRPr="00034EBC">
        <w:rPr>
          <w:rFonts w:ascii="Arial" w:hAnsi="Arial" w:cs="Arial"/>
          <w:sz w:val="22"/>
          <w:szCs w:val="22"/>
        </w:rPr>
        <w:t>:</w:t>
      </w:r>
    </w:p>
    <w:p w14:paraId="1137AA5A" w14:textId="77777777" w:rsidR="0063093D" w:rsidRDefault="0063093D" w:rsidP="005B788B">
      <w:pPr>
        <w:widowControl/>
        <w:autoSpaceDE/>
        <w:autoSpaceDN/>
        <w:adjustRightInd/>
        <w:jc w:val="center"/>
        <w:rPr>
          <w:rFonts w:ascii="Arial" w:hAnsi="Arial" w:cs="Arial"/>
          <w:sz w:val="22"/>
          <w:szCs w:val="22"/>
        </w:rPr>
      </w:pPr>
    </w:p>
    <w:tbl>
      <w:tblPr>
        <w:tblStyle w:val="TableGrid"/>
        <w:tblW w:w="4861" w:type="pct"/>
        <w:tblInd w:w="-5" w:type="dxa"/>
        <w:tblLayout w:type="fixed"/>
        <w:tblLook w:val="04A0" w:firstRow="1" w:lastRow="0" w:firstColumn="1" w:lastColumn="0" w:noHBand="0" w:noVBand="1"/>
      </w:tblPr>
      <w:tblGrid>
        <w:gridCol w:w="842"/>
        <w:gridCol w:w="3536"/>
        <w:gridCol w:w="2227"/>
        <w:gridCol w:w="2705"/>
      </w:tblGrid>
      <w:tr w:rsidR="00FD31D1" w:rsidRPr="00DC196C" w14:paraId="701B751F" w14:textId="77777777" w:rsidTr="00A078CA">
        <w:trPr>
          <w:cantSplit/>
          <w:trHeight w:val="665"/>
          <w:tblHeader/>
        </w:trPr>
        <w:tc>
          <w:tcPr>
            <w:tcW w:w="452" w:type="pct"/>
            <w:noWrap/>
            <w:vAlign w:val="center"/>
          </w:tcPr>
          <w:p w14:paraId="1F8EE9DB" w14:textId="77777777" w:rsidR="00FD31D1" w:rsidRPr="0063093D" w:rsidRDefault="00FD31D1" w:rsidP="00A078CA">
            <w:pPr>
              <w:keepNext/>
              <w:keepLines/>
              <w:widowControl/>
              <w:autoSpaceDE/>
              <w:autoSpaceDN/>
              <w:adjustRightInd/>
              <w:jc w:val="center"/>
              <w:rPr>
                <w:rFonts w:ascii="Arial" w:hAnsi="Arial" w:cs="Arial"/>
                <w:b/>
                <w:sz w:val="22"/>
                <w:szCs w:val="22"/>
              </w:rPr>
            </w:pPr>
            <w:r w:rsidRPr="0063093D">
              <w:rPr>
                <w:rFonts w:ascii="Arial" w:hAnsi="Arial" w:cs="Arial"/>
                <w:b/>
                <w:sz w:val="22"/>
                <w:szCs w:val="22"/>
              </w:rPr>
              <w:lastRenderedPageBreak/>
              <w:t>Table</w:t>
            </w:r>
          </w:p>
        </w:tc>
        <w:tc>
          <w:tcPr>
            <w:tcW w:w="1899" w:type="pct"/>
            <w:noWrap/>
            <w:vAlign w:val="center"/>
          </w:tcPr>
          <w:p w14:paraId="48AE4203" w14:textId="77777777" w:rsidR="00FD31D1" w:rsidRPr="0063093D" w:rsidRDefault="00FD31D1" w:rsidP="00A078CA">
            <w:pPr>
              <w:keepNext/>
              <w:keepLines/>
              <w:widowControl/>
              <w:autoSpaceDE/>
              <w:autoSpaceDN/>
              <w:adjustRightInd/>
              <w:jc w:val="center"/>
              <w:rPr>
                <w:rFonts w:ascii="Arial" w:hAnsi="Arial" w:cs="Arial"/>
                <w:b/>
                <w:sz w:val="22"/>
                <w:szCs w:val="22"/>
              </w:rPr>
            </w:pPr>
            <w:r w:rsidRPr="0063093D">
              <w:rPr>
                <w:rFonts w:ascii="Arial" w:hAnsi="Arial" w:cs="Arial"/>
                <w:b/>
                <w:sz w:val="22"/>
                <w:szCs w:val="22"/>
              </w:rPr>
              <w:t>Description</w:t>
            </w:r>
          </w:p>
        </w:tc>
        <w:tc>
          <w:tcPr>
            <w:tcW w:w="1196" w:type="pct"/>
            <w:vAlign w:val="center"/>
          </w:tcPr>
          <w:p w14:paraId="6027438E" w14:textId="77777777" w:rsidR="00FD31D1" w:rsidRPr="0063093D" w:rsidRDefault="00FD31D1" w:rsidP="00A078CA">
            <w:pPr>
              <w:keepNext/>
              <w:keepLines/>
              <w:widowControl/>
              <w:autoSpaceDE/>
              <w:autoSpaceDN/>
              <w:adjustRightInd/>
              <w:jc w:val="center"/>
              <w:rPr>
                <w:rFonts w:ascii="Arial" w:hAnsi="Arial" w:cs="Arial"/>
                <w:b/>
                <w:sz w:val="22"/>
                <w:szCs w:val="22"/>
              </w:rPr>
            </w:pPr>
            <w:r w:rsidRPr="0063093D">
              <w:rPr>
                <w:rFonts w:ascii="Arial" w:hAnsi="Arial" w:cs="Arial"/>
                <w:b/>
                <w:sz w:val="22"/>
                <w:szCs w:val="22"/>
              </w:rPr>
              <w:t>Burden</w:t>
            </w:r>
          </w:p>
          <w:p w14:paraId="5D578FF3" w14:textId="77777777" w:rsidR="00FD31D1" w:rsidRPr="0063093D" w:rsidRDefault="00FD31D1" w:rsidP="00A078CA">
            <w:pPr>
              <w:keepNext/>
              <w:keepLines/>
              <w:widowControl/>
              <w:autoSpaceDE/>
              <w:autoSpaceDN/>
              <w:adjustRightInd/>
              <w:jc w:val="center"/>
              <w:rPr>
                <w:rFonts w:ascii="Arial" w:hAnsi="Arial" w:cs="Arial"/>
                <w:b/>
                <w:sz w:val="22"/>
                <w:szCs w:val="22"/>
              </w:rPr>
            </w:pPr>
            <w:r w:rsidRPr="0063093D">
              <w:rPr>
                <w:rFonts w:ascii="Arial" w:hAnsi="Arial" w:cs="Arial"/>
                <w:b/>
                <w:sz w:val="22"/>
                <w:szCs w:val="22"/>
              </w:rPr>
              <w:t>Hours</w:t>
            </w:r>
          </w:p>
        </w:tc>
        <w:tc>
          <w:tcPr>
            <w:tcW w:w="1454" w:type="pct"/>
            <w:vAlign w:val="center"/>
          </w:tcPr>
          <w:p w14:paraId="033A56AA" w14:textId="52939C7A" w:rsidR="00FD31D1" w:rsidRPr="0063093D" w:rsidRDefault="00FD31D1" w:rsidP="00A078CA">
            <w:pPr>
              <w:keepNext/>
              <w:keepLines/>
              <w:widowControl/>
              <w:autoSpaceDE/>
              <w:autoSpaceDN/>
              <w:adjustRightInd/>
              <w:jc w:val="center"/>
              <w:rPr>
                <w:rFonts w:ascii="Arial" w:hAnsi="Arial" w:cs="Arial"/>
                <w:b/>
                <w:sz w:val="22"/>
                <w:szCs w:val="22"/>
              </w:rPr>
            </w:pPr>
            <w:r w:rsidRPr="0063093D">
              <w:rPr>
                <w:rFonts w:ascii="Arial" w:hAnsi="Arial" w:cs="Arial"/>
                <w:b/>
                <w:sz w:val="22"/>
                <w:szCs w:val="22"/>
              </w:rPr>
              <w:t xml:space="preserve">Cost at </w:t>
            </w:r>
            <w:r w:rsidRPr="0063093D">
              <w:rPr>
                <w:rFonts w:ascii="Arial" w:hAnsi="Arial" w:cs="Arial"/>
                <w:b/>
                <w:sz w:val="22"/>
                <w:szCs w:val="22"/>
              </w:rPr>
              <w:br/>
              <w:t>$272/hour</w:t>
            </w:r>
          </w:p>
        </w:tc>
      </w:tr>
      <w:tr w:rsidR="00FD31D1" w:rsidRPr="00DC196C" w14:paraId="34D149A8" w14:textId="77777777" w:rsidTr="00A078CA">
        <w:trPr>
          <w:cantSplit/>
          <w:trHeight w:val="285"/>
        </w:trPr>
        <w:tc>
          <w:tcPr>
            <w:tcW w:w="452" w:type="pct"/>
            <w:noWrap/>
            <w:hideMark/>
          </w:tcPr>
          <w:p w14:paraId="68691D66" w14:textId="77777777" w:rsidR="00FD31D1" w:rsidRPr="00DC196C" w:rsidRDefault="00FD31D1" w:rsidP="00A078CA">
            <w:pPr>
              <w:keepNext/>
              <w:keepLines/>
              <w:widowControl/>
              <w:autoSpaceDE/>
              <w:autoSpaceDN/>
              <w:adjustRightInd/>
              <w:jc w:val="center"/>
              <w:rPr>
                <w:rFonts w:ascii="Arial" w:hAnsi="Arial" w:cs="Arial"/>
                <w:sz w:val="22"/>
                <w:szCs w:val="22"/>
              </w:rPr>
            </w:pPr>
            <w:r w:rsidRPr="00DC196C">
              <w:rPr>
                <w:rFonts w:ascii="Arial" w:hAnsi="Arial" w:cs="Arial"/>
                <w:sz w:val="22"/>
                <w:szCs w:val="22"/>
              </w:rPr>
              <w:t>1</w:t>
            </w:r>
          </w:p>
        </w:tc>
        <w:tc>
          <w:tcPr>
            <w:tcW w:w="1899" w:type="pct"/>
            <w:noWrap/>
            <w:hideMark/>
          </w:tcPr>
          <w:p w14:paraId="2399BBA1" w14:textId="77777777" w:rsidR="00FD31D1" w:rsidRPr="00DC196C" w:rsidRDefault="00FD31D1" w:rsidP="00A078CA">
            <w:pPr>
              <w:keepNext/>
              <w:keepLines/>
              <w:widowControl/>
              <w:autoSpaceDE/>
              <w:autoSpaceDN/>
              <w:adjustRightInd/>
              <w:rPr>
                <w:rFonts w:ascii="Arial" w:hAnsi="Arial" w:cs="Arial"/>
                <w:sz w:val="22"/>
                <w:szCs w:val="22"/>
              </w:rPr>
            </w:pPr>
            <w:r w:rsidRPr="00DC196C">
              <w:rPr>
                <w:rFonts w:ascii="Arial" w:hAnsi="Arial" w:cs="Arial"/>
                <w:sz w:val="22"/>
                <w:szCs w:val="22"/>
              </w:rPr>
              <w:t>One-Time Recordkeeping</w:t>
            </w:r>
          </w:p>
        </w:tc>
        <w:tc>
          <w:tcPr>
            <w:tcW w:w="1196" w:type="pct"/>
            <w:hideMark/>
          </w:tcPr>
          <w:p w14:paraId="5BBFE6B4" w14:textId="77777777" w:rsidR="00FD31D1" w:rsidRPr="00DC196C" w:rsidRDefault="00FD31D1" w:rsidP="00A078CA">
            <w:pPr>
              <w:keepNext/>
              <w:keepLines/>
              <w:widowControl/>
              <w:autoSpaceDE/>
              <w:autoSpaceDN/>
              <w:adjustRightInd/>
              <w:jc w:val="right"/>
              <w:rPr>
                <w:rFonts w:ascii="Arial" w:hAnsi="Arial" w:cs="Arial"/>
                <w:sz w:val="22"/>
                <w:szCs w:val="22"/>
              </w:rPr>
            </w:pPr>
            <w:r w:rsidRPr="00DC196C">
              <w:rPr>
                <w:rFonts w:ascii="Arial" w:hAnsi="Arial" w:cs="Arial"/>
                <w:sz w:val="22"/>
                <w:szCs w:val="22"/>
              </w:rPr>
              <w:t xml:space="preserve">     41.4 </w:t>
            </w:r>
          </w:p>
        </w:tc>
        <w:tc>
          <w:tcPr>
            <w:tcW w:w="1454" w:type="pct"/>
            <w:noWrap/>
            <w:hideMark/>
          </w:tcPr>
          <w:p w14:paraId="6C0271B6" w14:textId="77777777" w:rsidR="00FD31D1" w:rsidRPr="00DC196C" w:rsidRDefault="00FD31D1" w:rsidP="00A078CA">
            <w:pPr>
              <w:keepNext/>
              <w:keepLines/>
              <w:widowControl/>
              <w:autoSpaceDE/>
              <w:autoSpaceDN/>
              <w:adjustRightInd/>
              <w:jc w:val="right"/>
              <w:rPr>
                <w:rFonts w:ascii="Arial" w:hAnsi="Arial" w:cs="Arial"/>
                <w:sz w:val="22"/>
                <w:szCs w:val="22"/>
              </w:rPr>
            </w:pPr>
            <w:r>
              <w:rPr>
                <w:rFonts w:ascii="Arial" w:hAnsi="Arial" w:cs="Arial"/>
                <w:sz w:val="22"/>
                <w:szCs w:val="22"/>
              </w:rPr>
              <w:t xml:space="preserve">   $11,261</w:t>
            </w:r>
            <w:r w:rsidRPr="00DC196C">
              <w:rPr>
                <w:rFonts w:ascii="Arial" w:hAnsi="Arial" w:cs="Arial"/>
                <w:sz w:val="22"/>
                <w:szCs w:val="22"/>
              </w:rPr>
              <w:t xml:space="preserve"> </w:t>
            </w:r>
          </w:p>
        </w:tc>
      </w:tr>
      <w:tr w:rsidR="00FD31D1" w:rsidRPr="00DC196C" w14:paraId="01CC47BB" w14:textId="77777777" w:rsidTr="00A078CA">
        <w:trPr>
          <w:cantSplit/>
          <w:trHeight w:val="285"/>
        </w:trPr>
        <w:tc>
          <w:tcPr>
            <w:tcW w:w="452" w:type="pct"/>
            <w:noWrap/>
            <w:hideMark/>
          </w:tcPr>
          <w:p w14:paraId="5C03734B" w14:textId="77777777" w:rsidR="00FD31D1" w:rsidRPr="00DC196C" w:rsidRDefault="00FD31D1" w:rsidP="00A078CA">
            <w:pPr>
              <w:keepNext/>
              <w:keepLines/>
              <w:widowControl/>
              <w:autoSpaceDE/>
              <w:autoSpaceDN/>
              <w:adjustRightInd/>
              <w:jc w:val="center"/>
              <w:rPr>
                <w:rFonts w:ascii="Arial" w:hAnsi="Arial" w:cs="Arial"/>
                <w:sz w:val="22"/>
                <w:szCs w:val="22"/>
              </w:rPr>
            </w:pPr>
            <w:r w:rsidRPr="00DC196C">
              <w:rPr>
                <w:rFonts w:ascii="Arial" w:hAnsi="Arial" w:cs="Arial"/>
                <w:sz w:val="22"/>
                <w:szCs w:val="22"/>
              </w:rPr>
              <w:t>2</w:t>
            </w:r>
          </w:p>
        </w:tc>
        <w:tc>
          <w:tcPr>
            <w:tcW w:w="1899" w:type="pct"/>
            <w:noWrap/>
            <w:hideMark/>
          </w:tcPr>
          <w:p w14:paraId="0B6AE61B" w14:textId="77777777" w:rsidR="00FD31D1" w:rsidRPr="00DC196C" w:rsidRDefault="00FD31D1" w:rsidP="00A078CA">
            <w:pPr>
              <w:keepNext/>
              <w:keepLines/>
              <w:widowControl/>
              <w:autoSpaceDE/>
              <w:autoSpaceDN/>
              <w:adjustRightInd/>
              <w:rPr>
                <w:rFonts w:ascii="Arial" w:hAnsi="Arial" w:cs="Arial"/>
                <w:sz w:val="22"/>
                <w:szCs w:val="22"/>
              </w:rPr>
            </w:pPr>
            <w:r w:rsidRPr="00DC196C">
              <w:rPr>
                <w:rFonts w:ascii="Arial" w:hAnsi="Arial" w:cs="Arial"/>
                <w:sz w:val="22"/>
                <w:szCs w:val="22"/>
              </w:rPr>
              <w:t>Recordkeeping</w:t>
            </w:r>
          </w:p>
        </w:tc>
        <w:tc>
          <w:tcPr>
            <w:tcW w:w="1196" w:type="pct"/>
            <w:shd w:val="clear" w:color="auto" w:fill="auto"/>
            <w:hideMark/>
          </w:tcPr>
          <w:p w14:paraId="1F0A55D4" w14:textId="03E6E431" w:rsidR="00FD31D1" w:rsidRPr="00881188" w:rsidRDefault="00881188" w:rsidP="00A078CA">
            <w:pPr>
              <w:keepNext/>
              <w:keepLines/>
              <w:widowControl/>
              <w:autoSpaceDE/>
              <w:autoSpaceDN/>
              <w:adjustRightInd/>
              <w:jc w:val="right"/>
              <w:rPr>
                <w:rFonts w:ascii="Arial" w:hAnsi="Arial" w:cs="Arial"/>
                <w:sz w:val="22"/>
                <w:szCs w:val="22"/>
              </w:rPr>
            </w:pPr>
            <w:r>
              <w:rPr>
                <w:rFonts w:ascii="Arial" w:hAnsi="Arial" w:cs="Arial"/>
                <w:sz w:val="22"/>
                <w:szCs w:val="22"/>
              </w:rPr>
              <w:t>314,1</w:t>
            </w:r>
            <w:r w:rsidR="00BD1D02">
              <w:rPr>
                <w:rFonts w:ascii="Arial" w:hAnsi="Arial" w:cs="Arial"/>
                <w:sz w:val="22"/>
                <w:szCs w:val="22"/>
              </w:rPr>
              <w:t>7</w:t>
            </w:r>
            <w:r>
              <w:rPr>
                <w:rFonts w:ascii="Arial" w:hAnsi="Arial" w:cs="Arial"/>
                <w:sz w:val="22"/>
                <w:szCs w:val="22"/>
              </w:rPr>
              <w:t>7.4</w:t>
            </w:r>
            <w:r w:rsidR="00FD31D1" w:rsidRPr="00881188">
              <w:rPr>
                <w:rFonts w:ascii="Arial" w:hAnsi="Arial" w:cs="Arial"/>
                <w:sz w:val="22"/>
                <w:szCs w:val="22"/>
              </w:rPr>
              <w:t xml:space="preserve"> </w:t>
            </w:r>
          </w:p>
        </w:tc>
        <w:tc>
          <w:tcPr>
            <w:tcW w:w="1454" w:type="pct"/>
            <w:shd w:val="clear" w:color="auto" w:fill="auto"/>
            <w:noWrap/>
            <w:hideMark/>
          </w:tcPr>
          <w:p w14:paraId="6A8B6C72" w14:textId="4BCCE68B" w:rsidR="00FD31D1" w:rsidRPr="00881188" w:rsidRDefault="00881188" w:rsidP="00A078CA">
            <w:pPr>
              <w:keepNext/>
              <w:keepLines/>
              <w:widowControl/>
              <w:autoSpaceDE/>
              <w:autoSpaceDN/>
              <w:adjustRightInd/>
              <w:jc w:val="right"/>
              <w:rPr>
                <w:rFonts w:ascii="Arial" w:hAnsi="Arial" w:cs="Arial"/>
                <w:sz w:val="22"/>
                <w:szCs w:val="22"/>
              </w:rPr>
            </w:pPr>
            <w:r>
              <w:rPr>
                <w:rFonts w:ascii="Arial" w:hAnsi="Arial" w:cs="Arial"/>
                <w:sz w:val="22"/>
                <w:szCs w:val="22"/>
              </w:rPr>
              <w:t>$85,456,253</w:t>
            </w:r>
          </w:p>
        </w:tc>
      </w:tr>
      <w:tr w:rsidR="00FD31D1" w:rsidRPr="00DC196C" w14:paraId="148E0937" w14:textId="77777777" w:rsidTr="00A078CA">
        <w:trPr>
          <w:cantSplit/>
          <w:trHeight w:val="285"/>
        </w:trPr>
        <w:tc>
          <w:tcPr>
            <w:tcW w:w="452" w:type="pct"/>
            <w:noWrap/>
            <w:hideMark/>
          </w:tcPr>
          <w:p w14:paraId="14E87D25" w14:textId="77777777" w:rsidR="00FD31D1" w:rsidRPr="00DC196C" w:rsidRDefault="00FD31D1" w:rsidP="00A078CA">
            <w:pPr>
              <w:keepNext/>
              <w:keepLines/>
              <w:widowControl/>
              <w:autoSpaceDE/>
              <w:autoSpaceDN/>
              <w:adjustRightInd/>
              <w:jc w:val="center"/>
              <w:rPr>
                <w:rFonts w:ascii="Arial" w:hAnsi="Arial" w:cs="Arial"/>
                <w:sz w:val="22"/>
                <w:szCs w:val="22"/>
              </w:rPr>
            </w:pPr>
            <w:r w:rsidRPr="00DC196C">
              <w:rPr>
                <w:rFonts w:ascii="Arial" w:hAnsi="Arial" w:cs="Arial"/>
                <w:sz w:val="22"/>
                <w:szCs w:val="22"/>
              </w:rPr>
              <w:t>3</w:t>
            </w:r>
          </w:p>
        </w:tc>
        <w:tc>
          <w:tcPr>
            <w:tcW w:w="1899" w:type="pct"/>
            <w:noWrap/>
            <w:hideMark/>
          </w:tcPr>
          <w:p w14:paraId="3615AE5D" w14:textId="77777777" w:rsidR="00FD31D1" w:rsidRPr="00DC196C" w:rsidRDefault="00FD31D1" w:rsidP="00A078CA">
            <w:pPr>
              <w:keepNext/>
              <w:keepLines/>
              <w:widowControl/>
              <w:autoSpaceDE/>
              <w:autoSpaceDN/>
              <w:adjustRightInd/>
              <w:rPr>
                <w:rFonts w:ascii="Arial" w:hAnsi="Arial" w:cs="Arial"/>
                <w:sz w:val="22"/>
                <w:szCs w:val="22"/>
              </w:rPr>
            </w:pPr>
            <w:r w:rsidRPr="00DC196C">
              <w:rPr>
                <w:rFonts w:ascii="Arial" w:hAnsi="Arial" w:cs="Arial"/>
                <w:sz w:val="22"/>
                <w:szCs w:val="22"/>
              </w:rPr>
              <w:t>Reporting</w:t>
            </w:r>
          </w:p>
        </w:tc>
        <w:tc>
          <w:tcPr>
            <w:tcW w:w="1196" w:type="pct"/>
            <w:shd w:val="clear" w:color="auto" w:fill="auto"/>
            <w:hideMark/>
          </w:tcPr>
          <w:p w14:paraId="78CEFFEC" w14:textId="0EB54BEC" w:rsidR="00FD31D1" w:rsidRPr="00881188" w:rsidRDefault="00881188" w:rsidP="00A078CA">
            <w:pPr>
              <w:keepNext/>
              <w:keepLines/>
              <w:widowControl/>
              <w:autoSpaceDE/>
              <w:autoSpaceDN/>
              <w:adjustRightInd/>
              <w:jc w:val="right"/>
              <w:rPr>
                <w:rFonts w:ascii="Arial" w:hAnsi="Arial" w:cs="Arial"/>
                <w:sz w:val="22"/>
                <w:szCs w:val="22"/>
              </w:rPr>
            </w:pPr>
            <w:r>
              <w:rPr>
                <w:rFonts w:ascii="Arial" w:hAnsi="Arial" w:cs="Arial"/>
                <w:sz w:val="22"/>
                <w:szCs w:val="22"/>
              </w:rPr>
              <w:t>6,165.2</w:t>
            </w:r>
            <w:r w:rsidR="00FD31D1" w:rsidRPr="00881188">
              <w:rPr>
                <w:rFonts w:ascii="Arial" w:hAnsi="Arial" w:cs="Arial"/>
                <w:sz w:val="22"/>
                <w:szCs w:val="22"/>
              </w:rPr>
              <w:t xml:space="preserve"> </w:t>
            </w:r>
          </w:p>
        </w:tc>
        <w:tc>
          <w:tcPr>
            <w:tcW w:w="1454" w:type="pct"/>
            <w:shd w:val="clear" w:color="auto" w:fill="auto"/>
            <w:noWrap/>
            <w:hideMark/>
          </w:tcPr>
          <w:p w14:paraId="383CEE48" w14:textId="5C2E6603" w:rsidR="00FD31D1" w:rsidRPr="00881188" w:rsidRDefault="00FD31D1" w:rsidP="00A078CA">
            <w:pPr>
              <w:keepNext/>
              <w:keepLines/>
              <w:widowControl/>
              <w:tabs>
                <w:tab w:val="right" w:pos="1530"/>
              </w:tabs>
              <w:autoSpaceDE/>
              <w:autoSpaceDN/>
              <w:adjustRightInd/>
              <w:jc w:val="right"/>
              <w:rPr>
                <w:rFonts w:ascii="Arial" w:hAnsi="Arial" w:cs="Arial"/>
                <w:sz w:val="22"/>
                <w:szCs w:val="22"/>
              </w:rPr>
            </w:pPr>
            <w:r w:rsidRPr="00881188">
              <w:rPr>
                <w:rFonts w:ascii="Arial" w:hAnsi="Arial" w:cs="Arial"/>
                <w:sz w:val="22"/>
                <w:szCs w:val="22"/>
              </w:rPr>
              <w:tab/>
            </w:r>
            <w:r w:rsidR="00881188">
              <w:rPr>
                <w:rFonts w:ascii="Arial" w:hAnsi="Arial" w:cs="Arial"/>
                <w:sz w:val="22"/>
                <w:szCs w:val="22"/>
              </w:rPr>
              <w:t>$1,676,934</w:t>
            </w:r>
          </w:p>
        </w:tc>
      </w:tr>
      <w:tr w:rsidR="00FD31D1" w:rsidRPr="00DC196C" w14:paraId="50D8BF09" w14:textId="77777777" w:rsidTr="00A078CA">
        <w:trPr>
          <w:trHeight w:val="285"/>
        </w:trPr>
        <w:tc>
          <w:tcPr>
            <w:tcW w:w="452" w:type="pct"/>
            <w:tcBorders>
              <w:bottom w:val="single" w:sz="4" w:space="0" w:color="000000" w:themeColor="text1"/>
            </w:tcBorders>
            <w:noWrap/>
            <w:hideMark/>
          </w:tcPr>
          <w:p w14:paraId="28043A48" w14:textId="77777777" w:rsidR="00FD31D1" w:rsidRPr="00DC196C" w:rsidRDefault="00FD31D1" w:rsidP="00A078CA">
            <w:pPr>
              <w:keepNext/>
              <w:keepLines/>
              <w:widowControl/>
              <w:autoSpaceDE/>
              <w:autoSpaceDN/>
              <w:adjustRightInd/>
              <w:jc w:val="center"/>
              <w:rPr>
                <w:rFonts w:ascii="Arial" w:hAnsi="Arial" w:cs="Arial"/>
                <w:sz w:val="22"/>
                <w:szCs w:val="22"/>
              </w:rPr>
            </w:pPr>
            <w:r w:rsidRPr="00DC196C">
              <w:rPr>
                <w:rFonts w:ascii="Arial" w:hAnsi="Arial" w:cs="Arial"/>
                <w:sz w:val="22"/>
                <w:szCs w:val="22"/>
              </w:rPr>
              <w:t>4</w:t>
            </w:r>
          </w:p>
        </w:tc>
        <w:tc>
          <w:tcPr>
            <w:tcW w:w="1899" w:type="pct"/>
            <w:tcBorders>
              <w:bottom w:val="single" w:sz="4" w:space="0" w:color="000000" w:themeColor="text1"/>
            </w:tcBorders>
            <w:noWrap/>
            <w:hideMark/>
          </w:tcPr>
          <w:p w14:paraId="453C9195" w14:textId="77777777" w:rsidR="00FD31D1" w:rsidRPr="00DC196C" w:rsidRDefault="00FD31D1" w:rsidP="00A078CA">
            <w:pPr>
              <w:keepNext/>
              <w:keepLines/>
              <w:widowControl/>
              <w:autoSpaceDE/>
              <w:autoSpaceDN/>
              <w:adjustRightInd/>
              <w:rPr>
                <w:rFonts w:ascii="Arial" w:hAnsi="Arial" w:cs="Arial"/>
                <w:sz w:val="22"/>
                <w:szCs w:val="22"/>
              </w:rPr>
            </w:pPr>
            <w:r w:rsidRPr="00DC196C">
              <w:rPr>
                <w:rFonts w:ascii="Arial" w:hAnsi="Arial" w:cs="Arial"/>
                <w:sz w:val="22"/>
                <w:szCs w:val="22"/>
              </w:rPr>
              <w:t>Third Party Disclosure</w:t>
            </w:r>
          </w:p>
        </w:tc>
        <w:tc>
          <w:tcPr>
            <w:tcW w:w="1196" w:type="pct"/>
            <w:shd w:val="clear" w:color="auto" w:fill="auto"/>
            <w:hideMark/>
          </w:tcPr>
          <w:p w14:paraId="3FA9C829" w14:textId="7B0C73A7" w:rsidR="00FD31D1" w:rsidRPr="00881188" w:rsidRDefault="00881188" w:rsidP="00A078CA">
            <w:pPr>
              <w:keepNext/>
              <w:keepLines/>
              <w:widowControl/>
              <w:autoSpaceDE/>
              <w:autoSpaceDN/>
              <w:adjustRightInd/>
              <w:jc w:val="right"/>
              <w:rPr>
                <w:rFonts w:ascii="Arial" w:hAnsi="Arial" w:cs="Arial"/>
                <w:sz w:val="22"/>
                <w:szCs w:val="22"/>
              </w:rPr>
            </w:pPr>
            <w:r>
              <w:rPr>
                <w:rFonts w:ascii="Arial" w:hAnsi="Arial" w:cs="Arial"/>
                <w:sz w:val="22"/>
                <w:szCs w:val="22"/>
              </w:rPr>
              <w:t>303,559.1</w:t>
            </w:r>
            <w:r w:rsidR="00FD31D1" w:rsidRPr="00881188">
              <w:rPr>
                <w:rFonts w:ascii="Arial" w:hAnsi="Arial" w:cs="Arial"/>
                <w:sz w:val="22"/>
                <w:szCs w:val="22"/>
              </w:rPr>
              <w:t xml:space="preserve"> </w:t>
            </w:r>
          </w:p>
        </w:tc>
        <w:tc>
          <w:tcPr>
            <w:tcW w:w="1454" w:type="pct"/>
            <w:shd w:val="clear" w:color="auto" w:fill="auto"/>
            <w:noWrap/>
            <w:hideMark/>
          </w:tcPr>
          <w:p w14:paraId="6F70AE39" w14:textId="27BDC375" w:rsidR="00FD31D1" w:rsidRPr="00881188" w:rsidRDefault="00881188" w:rsidP="00A078CA">
            <w:pPr>
              <w:keepNext/>
              <w:keepLines/>
              <w:widowControl/>
              <w:autoSpaceDE/>
              <w:autoSpaceDN/>
              <w:adjustRightInd/>
              <w:jc w:val="right"/>
              <w:rPr>
                <w:rFonts w:ascii="Arial" w:hAnsi="Arial" w:cs="Arial"/>
                <w:sz w:val="22"/>
                <w:szCs w:val="22"/>
              </w:rPr>
            </w:pPr>
            <w:r>
              <w:rPr>
                <w:rFonts w:ascii="Arial" w:hAnsi="Arial" w:cs="Arial"/>
                <w:sz w:val="22"/>
                <w:szCs w:val="22"/>
              </w:rPr>
              <w:t>$82,568,062</w:t>
            </w:r>
            <w:r w:rsidR="00FD31D1" w:rsidRPr="00881188">
              <w:rPr>
                <w:rFonts w:ascii="Arial" w:hAnsi="Arial" w:cs="Arial"/>
                <w:sz w:val="22"/>
                <w:szCs w:val="22"/>
              </w:rPr>
              <w:t xml:space="preserve"> </w:t>
            </w:r>
          </w:p>
        </w:tc>
      </w:tr>
      <w:tr w:rsidR="00A078CA" w:rsidRPr="00DC196C" w14:paraId="7ACE5237" w14:textId="77777777" w:rsidTr="00A078CA">
        <w:trPr>
          <w:trHeight w:val="287"/>
        </w:trPr>
        <w:tc>
          <w:tcPr>
            <w:tcW w:w="2350" w:type="pct"/>
            <w:gridSpan w:val="2"/>
            <w:tcBorders>
              <w:left w:val="nil"/>
              <w:bottom w:val="nil"/>
            </w:tcBorders>
            <w:noWrap/>
            <w:vAlign w:val="center"/>
            <w:hideMark/>
          </w:tcPr>
          <w:p w14:paraId="306E1486" w14:textId="77777777" w:rsidR="00A078CA" w:rsidRPr="00DC196C" w:rsidRDefault="00A078CA" w:rsidP="00A078CA">
            <w:pPr>
              <w:keepNext/>
              <w:keepLines/>
              <w:widowControl/>
              <w:autoSpaceDE/>
              <w:autoSpaceDN/>
              <w:adjustRightInd/>
              <w:jc w:val="right"/>
              <w:rPr>
                <w:rFonts w:ascii="Arial" w:hAnsi="Arial" w:cs="Arial"/>
                <w:b/>
                <w:bCs/>
                <w:sz w:val="22"/>
                <w:szCs w:val="22"/>
              </w:rPr>
            </w:pPr>
            <w:r w:rsidRPr="00DC196C">
              <w:rPr>
                <w:rFonts w:ascii="Arial" w:hAnsi="Arial" w:cs="Arial"/>
                <w:b/>
                <w:bCs/>
                <w:sz w:val="22"/>
                <w:szCs w:val="22"/>
              </w:rPr>
              <w:t>TOTAL</w:t>
            </w:r>
          </w:p>
        </w:tc>
        <w:tc>
          <w:tcPr>
            <w:tcW w:w="1196" w:type="pct"/>
            <w:shd w:val="clear" w:color="auto" w:fill="auto"/>
            <w:vAlign w:val="center"/>
            <w:hideMark/>
          </w:tcPr>
          <w:p w14:paraId="0A162A5B" w14:textId="5834FA18" w:rsidR="00A078CA" w:rsidRPr="00881188" w:rsidRDefault="00A078CA" w:rsidP="00A078CA">
            <w:pPr>
              <w:keepNext/>
              <w:keepLines/>
              <w:widowControl/>
              <w:autoSpaceDE/>
              <w:autoSpaceDN/>
              <w:adjustRightInd/>
              <w:jc w:val="right"/>
              <w:rPr>
                <w:rFonts w:ascii="Arial" w:hAnsi="Arial" w:cs="Arial"/>
                <w:b/>
                <w:bCs/>
                <w:sz w:val="22"/>
                <w:szCs w:val="22"/>
              </w:rPr>
            </w:pPr>
            <w:r>
              <w:rPr>
                <w:rFonts w:ascii="Arial" w:hAnsi="Arial" w:cs="Arial"/>
                <w:b/>
                <w:bCs/>
                <w:sz w:val="22"/>
                <w:szCs w:val="22"/>
              </w:rPr>
              <w:t>623,943.1</w:t>
            </w:r>
            <w:r w:rsidRPr="00881188">
              <w:rPr>
                <w:rFonts w:ascii="Arial" w:hAnsi="Arial" w:cs="Arial"/>
                <w:b/>
                <w:bCs/>
                <w:sz w:val="22"/>
                <w:szCs w:val="22"/>
              </w:rPr>
              <w:t xml:space="preserve"> </w:t>
            </w:r>
          </w:p>
        </w:tc>
        <w:tc>
          <w:tcPr>
            <w:tcW w:w="1454" w:type="pct"/>
            <w:shd w:val="clear" w:color="auto" w:fill="auto"/>
            <w:noWrap/>
            <w:vAlign w:val="center"/>
            <w:hideMark/>
          </w:tcPr>
          <w:p w14:paraId="0F639817" w14:textId="036B5D23" w:rsidR="00A078CA" w:rsidRPr="00881188" w:rsidRDefault="00A078CA" w:rsidP="00A078CA">
            <w:pPr>
              <w:keepNext/>
              <w:keepLines/>
              <w:widowControl/>
              <w:autoSpaceDE/>
              <w:autoSpaceDN/>
              <w:adjustRightInd/>
              <w:jc w:val="right"/>
              <w:rPr>
                <w:rFonts w:ascii="Arial" w:hAnsi="Arial" w:cs="Arial"/>
                <w:b/>
                <w:sz w:val="22"/>
                <w:szCs w:val="22"/>
              </w:rPr>
            </w:pPr>
            <w:r>
              <w:rPr>
                <w:rFonts w:ascii="Arial" w:hAnsi="Arial" w:cs="Arial"/>
                <w:b/>
                <w:sz w:val="22"/>
                <w:szCs w:val="22"/>
              </w:rPr>
              <w:t>$169,712,510</w:t>
            </w:r>
            <w:r w:rsidRPr="00881188">
              <w:rPr>
                <w:rFonts w:ascii="Arial" w:hAnsi="Arial" w:cs="Arial"/>
                <w:b/>
                <w:sz w:val="22"/>
                <w:szCs w:val="22"/>
              </w:rPr>
              <w:t xml:space="preserve"> </w:t>
            </w:r>
          </w:p>
        </w:tc>
      </w:tr>
    </w:tbl>
    <w:p w14:paraId="2654CECA" w14:textId="77777777" w:rsidR="005B788B" w:rsidRDefault="005B788B" w:rsidP="003D52AE">
      <w:pPr>
        <w:widowControl/>
        <w:autoSpaceDE/>
        <w:autoSpaceDN/>
        <w:adjustRightInd/>
        <w:rPr>
          <w:rFonts w:ascii="Arial" w:hAnsi="Arial" w:cs="Arial"/>
          <w:sz w:val="22"/>
          <w:szCs w:val="22"/>
        </w:rPr>
      </w:pPr>
    </w:p>
    <w:p w14:paraId="1E8DF0F4" w14:textId="77777777" w:rsidR="0062027F" w:rsidRDefault="0062027F" w:rsidP="00A078CA">
      <w:pPr>
        <w:keepNext/>
        <w:keepLines/>
        <w:widowControl/>
        <w:autoSpaceDE/>
        <w:autoSpaceDN/>
        <w:adjustRightInd/>
        <w:rPr>
          <w:rFonts w:ascii="Arial" w:hAnsi="Arial" w:cs="Arial"/>
          <w:sz w:val="22"/>
          <w:szCs w:val="22"/>
          <w:u w:val="single"/>
        </w:rPr>
      </w:pPr>
      <w:r w:rsidRPr="00034EBC">
        <w:rPr>
          <w:rFonts w:ascii="Arial" w:hAnsi="Arial" w:cs="Arial"/>
          <w:sz w:val="22"/>
          <w:szCs w:val="22"/>
        </w:rPr>
        <w:t>13.</w:t>
      </w:r>
      <w:r w:rsidRPr="00034EBC">
        <w:rPr>
          <w:rFonts w:ascii="Arial" w:hAnsi="Arial" w:cs="Arial"/>
          <w:sz w:val="22"/>
          <w:szCs w:val="22"/>
        </w:rPr>
        <w:tab/>
      </w:r>
      <w:r w:rsidRPr="00034EBC">
        <w:rPr>
          <w:rFonts w:ascii="Arial" w:hAnsi="Arial" w:cs="Arial"/>
          <w:sz w:val="22"/>
          <w:szCs w:val="22"/>
          <w:u w:val="single"/>
        </w:rPr>
        <w:t>Estimates of Other Additional Costs</w:t>
      </w:r>
    </w:p>
    <w:p w14:paraId="466184C0" w14:textId="77777777" w:rsidR="00275551" w:rsidRPr="00034EBC" w:rsidRDefault="00275551" w:rsidP="00A078CA">
      <w:pPr>
        <w:keepNext/>
        <w:keepLines/>
        <w:widowControl/>
        <w:autoSpaceDE/>
        <w:autoSpaceDN/>
        <w:adjustRightInd/>
        <w:rPr>
          <w:rFonts w:ascii="Arial" w:hAnsi="Arial" w:cs="Arial"/>
          <w:sz w:val="22"/>
          <w:szCs w:val="22"/>
        </w:rPr>
      </w:pPr>
    </w:p>
    <w:p w14:paraId="262E97DD" w14:textId="7293A049" w:rsidR="0062027F" w:rsidRPr="00034EBC" w:rsidRDefault="00BD0010" w:rsidP="00A078CA">
      <w:pPr>
        <w:keepNext/>
        <w:keepLines/>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One additional cost for the 2014</w:t>
      </w:r>
      <w:r w:rsidR="007402E2">
        <w:rPr>
          <w:rFonts w:ascii="Arial" w:hAnsi="Arial" w:cs="Arial"/>
          <w:sz w:val="22"/>
          <w:szCs w:val="22"/>
        </w:rPr>
        <w:t xml:space="preserve"> – </w:t>
      </w:r>
      <w:r w:rsidR="00A24C75">
        <w:rPr>
          <w:rFonts w:ascii="Arial" w:hAnsi="Arial" w:cs="Arial"/>
          <w:sz w:val="22"/>
          <w:szCs w:val="22"/>
        </w:rPr>
        <w:t>2017</w:t>
      </w:r>
      <w:r w:rsidR="00A24C75" w:rsidRPr="00034EBC">
        <w:rPr>
          <w:rFonts w:ascii="Arial" w:hAnsi="Arial" w:cs="Arial"/>
          <w:sz w:val="22"/>
          <w:szCs w:val="22"/>
        </w:rPr>
        <w:t xml:space="preserve"> </w:t>
      </w:r>
      <w:r w:rsidRPr="00034EBC">
        <w:rPr>
          <w:rFonts w:ascii="Arial" w:hAnsi="Arial" w:cs="Arial"/>
          <w:sz w:val="22"/>
          <w:szCs w:val="22"/>
        </w:rPr>
        <w:t xml:space="preserve">clearance </w:t>
      </w:r>
      <w:r w:rsidR="00B943A8">
        <w:rPr>
          <w:rFonts w:ascii="Arial" w:hAnsi="Arial" w:cs="Arial"/>
          <w:sz w:val="22"/>
          <w:szCs w:val="22"/>
        </w:rPr>
        <w:t xml:space="preserve">is for </w:t>
      </w:r>
      <w:r w:rsidRPr="00034EBC">
        <w:rPr>
          <w:rFonts w:ascii="Arial" w:hAnsi="Arial" w:cs="Arial"/>
          <w:sz w:val="22"/>
          <w:szCs w:val="22"/>
        </w:rPr>
        <w:t xml:space="preserve">records storage.  </w:t>
      </w:r>
      <w:r w:rsidR="0062027F" w:rsidRPr="00034EBC">
        <w:rPr>
          <w:rFonts w:ascii="Arial" w:hAnsi="Arial" w:cs="Arial"/>
          <w:sz w:val="22"/>
          <w:szCs w:val="22"/>
        </w:rPr>
        <w:t xml:space="preserve">The quantity of records </w:t>
      </w:r>
      <w:r w:rsidR="003843A1">
        <w:rPr>
          <w:rFonts w:ascii="Arial" w:hAnsi="Arial" w:cs="Arial"/>
          <w:sz w:val="22"/>
          <w:szCs w:val="22"/>
        </w:rPr>
        <w:t xml:space="preserve">estimated </w:t>
      </w:r>
      <w:r w:rsidR="0062027F" w:rsidRPr="00034EBC">
        <w:rPr>
          <w:rFonts w:ascii="Arial" w:hAnsi="Arial" w:cs="Arial"/>
          <w:sz w:val="22"/>
          <w:szCs w:val="22"/>
        </w:rPr>
        <w:t xml:space="preserve">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Therefore, the records storage cost for the </w:t>
      </w:r>
      <w:r w:rsidR="007402E2">
        <w:rPr>
          <w:rFonts w:ascii="Arial" w:hAnsi="Arial" w:cs="Arial"/>
          <w:sz w:val="22"/>
          <w:szCs w:val="22"/>
        </w:rPr>
        <w:t xml:space="preserve">current </w:t>
      </w:r>
      <w:r w:rsidR="0062027F" w:rsidRPr="00034EBC">
        <w:rPr>
          <w:rFonts w:ascii="Arial" w:hAnsi="Arial" w:cs="Arial"/>
          <w:sz w:val="22"/>
          <w:szCs w:val="22"/>
        </w:rPr>
        <w:t>clearance is estimated to be $</w:t>
      </w:r>
      <w:r w:rsidR="00881188">
        <w:rPr>
          <w:rFonts w:ascii="Arial" w:hAnsi="Arial" w:cs="Arial"/>
          <w:sz w:val="22"/>
          <w:szCs w:val="22"/>
        </w:rPr>
        <w:t>67,214.2</w:t>
      </w:r>
      <w:r w:rsidR="0062027F" w:rsidRPr="00034EBC">
        <w:rPr>
          <w:rFonts w:ascii="Arial" w:hAnsi="Arial" w:cs="Arial"/>
          <w:sz w:val="22"/>
          <w:szCs w:val="22"/>
        </w:rPr>
        <w:t xml:space="preserve"> (Tables 1+2+4 =</w:t>
      </w:r>
      <w:r w:rsidR="00265A35">
        <w:rPr>
          <w:rFonts w:ascii="Arial" w:hAnsi="Arial" w:cs="Arial"/>
          <w:sz w:val="22"/>
          <w:szCs w:val="22"/>
        </w:rPr>
        <w:t xml:space="preserve"> </w:t>
      </w:r>
      <w:r w:rsidR="00881188">
        <w:rPr>
          <w:rFonts w:ascii="Arial" w:hAnsi="Arial" w:cs="Arial"/>
          <w:sz w:val="22"/>
          <w:szCs w:val="22"/>
        </w:rPr>
        <w:t>617,777.9</w:t>
      </w:r>
      <w:r w:rsidR="00DC196C" w:rsidRPr="00DC196C">
        <w:rPr>
          <w:rFonts w:ascii="Arial" w:hAnsi="Arial" w:cs="Arial"/>
          <w:sz w:val="22"/>
          <w:szCs w:val="22"/>
        </w:rPr>
        <w:t xml:space="preserve"> </w:t>
      </w:r>
      <w:r w:rsidR="0062027F" w:rsidRPr="00034EBC">
        <w:rPr>
          <w:rFonts w:ascii="Arial" w:hAnsi="Arial" w:cs="Arial"/>
          <w:sz w:val="22"/>
          <w:szCs w:val="22"/>
        </w:rPr>
        <w:t>recordkeeping hours x $</w:t>
      </w:r>
      <w:r w:rsidR="009D4372" w:rsidRPr="00034EBC">
        <w:rPr>
          <w:rFonts w:ascii="Arial" w:hAnsi="Arial" w:cs="Arial"/>
          <w:sz w:val="22"/>
          <w:szCs w:val="22"/>
        </w:rPr>
        <w:t>272</w:t>
      </w:r>
      <w:r w:rsidR="0062027F" w:rsidRPr="00034EBC">
        <w:rPr>
          <w:rFonts w:ascii="Arial" w:hAnsi="Arial" w:cs="Arial"/>
          <w:sz w:val="22"/>
          <w:szCs w:val="22"/>
        </w:rPr>
        <w:t>/hour x 0.0004).</w:t>
      </w:r>
    </w:p>
    <w:p w14:paraId="6484B227" w14:textId="77777777" w:rsidR="00F12063" w:rsidRPr="00034EBC" w:rsidRDefault="00F12063" w:rsidP="003D52AE">
      <w:pPr>
        <w:widowControl/>
        <w:tabs>
          <w:tab w:val="left" w:pos="-1180"/>
          <w:tab w:val="left" w:pos="-720"/>
          <w:tab w:val="left" w:pos="0"/>
          <w:tab w:val="left" w:pos="450"/>
          <w:tab w:val="left" w:pos="990"/>
          <w:tab w:val="left" w:pos="2160"/>
        </w:tabs>
        <w:rPr>
          <w:rFonts w:ascii="Arial" w:hAnsi="Arial" w:cs="Arial"/>
          <w:sz w:val="22"/>
          <w:szCs w:val="22"/>
        </w:rPr>
      </w:pPr>
    </w:p>
    <w:p w14:paraId="51B37D33" w14:textId="77777777" w:rsidR="0062027F" w:rsidRPr="00034EBC" w:rsidRDefault="0062027F" w:rsidP="003D52AE">
      <w:pPr>
        <w:keepNext/>
        <w:keepLines/>
        <w:widowControl/>
        <w:tabs>
          <w:tab w:val="left" w:pos="-1180"/>
          <w:tab w:val="left" w:pos="-720"/>
          <w:tab w:val="left" w:pos="0"/>
          <w:tab w:val="left" w:pos="450"/>
          <w:tab w:val="left" w:pos="990"/>
          <w:tab w:val="left" w:pos="2160"/>
        </w:tabs>
        <w:ind w:left="450" w:hanging="450"/>
        <w:rPr>
          <w:rFonts w:ascii="Arial" w:hAnsi="Arial" w:cs="Arial"/>
          <w:sz w:val="22"/>
          <w:szCs w:val="22"/>
        </w:rPr>
      </w:pPr>
      <w:r w:rsidRPr="00034EBC">
        <w:rPr>
          <w:rFonts w:ascii="Arial" w:hAnsi="Arial" w:cs="Arial"/>
          <w:sz w:val="22"/>
          <w:szCs w:val="22"/>
        </w:rPr>
        <w:t>14.</w:t>
      </w:r>
      <w:r w:rsidRPr="00034EBC">
        <w:rPr>
          <w:rFonts w:ascii="Arial" w:hAnsi="Arial" w:cs="Arial"/>
          <w:sz w:val="22"/>
          <w:szCs w:val="22"/>
        </w:rPr>
        <w:tab/>
      </w:r>
      <w:r w:rsidRPr="00034EBC">
        <w:rPr>
          <w:rFonts w:ascii="Arial" w:hAnsi="Arial" w:cs="Arial"/>
          <w:sz w:val="22"/>
          <w:szCs w:val="22"/>
          <w:u w:val="single"/>
        </w:rPr>
        <w:t>Estimated Annualized Cost to the Federal Government</w:t>
      </w:r>
    </w:p>
    <w:p w14:paraId="6DD6F11B" w14:textId="77777777" w:rsidR="0062027F" w:rsidRPr="00034EBC" w:rsidRDefault="0062027F" w:rsidP="003D52AE">
      <w:pPr>
        <w:keepNext/>
        <w:keepLines/>
        <w:widowControl/>
        <w:tabs>
          <w:tab w:val="left" w:pos="-1180"/>
          <w:tab w:val="left" w:pos="-720"/>
          <w:tab w:val="left" w:pos="0"/>
          <w:tab w:val="left" w:pos="450"/>
          <w:tab w:val="left" w:pos="990"/>
          <w:tab w:val="left" w:pos="2160"/>
        </w:tabs>
        <w:rPr>
          <w:rFonts w:ascii="Arial" w:hAnsi="Arial" w:cs="Arial"/>
          <w:sz w:val="22"/>
          <w:szCs w:val="22"/>
        </w:rPr>
      </w:pPr>
    </w:p>
    <w:p w14:paraId="69EC8201" w14:textId="77777777" w:rsidR="0062027F" w:rsidRPr="00034EBC" w:rsidRDefault="0062027F" w:rsidP="003D52AE">
      <w:pPr>
        <w:keepLines/>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Table 5 </w:t>
      </w:r>
      <w:r w:rsidR="003843A1">
        <w:rPr>
          <w:rFonts w:ascii="Arial" w:hAnsi="Arial" w:cs="Arial"/>
          <w:sz w:val="22"/>
          <w:szCs w:val="22"/>
        </w:rPr>
        <w:t>presents</w:t>
      </w:r>
      <w:r w:rsidR="003843A1" w:rsidRPr="00034EBC">
        <w:rPr>
          <w:rFonts w:ascii="Arial" w:hAnsi="Arial" w:cs="Arial"/>
          <w:sz w:val="22"/>
          <w:szCs w:val="22"/>
        </w:rPr>
        <w:t xml:space="preserve"> </w:t>
      </w:r>
      <w:r w:rsidRPr="00034EBC">
        <w:rPr>
          <w:rFonts w:ascii="Arial" w:hAnsi="Arial" w:cs="Arial"/>
          <w:sz w:val="22"/>
          <w:szCs w:val="22"/>
        </w:rPr>
        <w:t>the estimated annual cost to the NRC for administration of the reporting and recordkeeping requirements in Part 26.  The cost for regulatory oversight of Part 26 requirements is recovered through fee assessments to NRC licensees and other entities pursuant to 10 CFR Parts 170.  Using $</w:t>
      </w:r>
      <w:r w:rsidR="00020F74" w:rsidRPr="00034EBC">
        <w:rPr>
          <w:rFonts w:ascii="Arial" w:hAnsi="Arial" w:cs="Arial"/>
          <w:sz w:val="22"/>
          <w:szCs w:val="22"/>
        </w:rPr>
        <w:t>272</w:t>
      </w:r>
      <w:r w:rsidRPr="00034EBC">
        <w:rPr>
          <w:rFonts w:ascii="Arial" w:hAnsi="Arial" w:cs="Arial"/>
          <w:sz w:val="22"/>
          <w:szCs w:val="22"/>
        </w:rPr>
        <w:t>/hour, the total estimated cost to government is:</w:t>
      </w:r>
    </w:p>
    <w:p w14:paraId="31446177" w14:textId="77777777" w:rsidR="0062027F" w:rsidRPr="00034EBC" w:rsidRDefault="0062027F" w:rsidP="003D52AE">
      <w:pPr>
        <w:keepLines/>
        <w:widowControl/>
        <w:tabs>
          <w:tab w:val="left" w:pos="-1180"/>
          <w:tab w:val="left" w:pos="-720"/>
          <w:tab w:val="left" w:pos="0"/>
          <w:tab w:val="left" w:pos="450"/>
          <w:tab w:val="left" w:pos="990"/>
          <w:tab w:val="left" w:pos="2160"/>
        </w:tabs>
        <w:rPr>
          <w:rFonts w:ascii="Arial" w:hAnsi="Arial" w:cs="Arial"/>
          <w:sz w:val="22"/>
          <w:szCs w:val="22"/>
        </w:rPr>
      </w:pPr>
    </w:p>
    <w:tbl>
      <w:tblPr>
        <w:tblStyle w:val="TableGrid"/>
        <w:tblW w:w="0" w:type="auto"/>
        <w:tblInd w:w="918" w:type="dxa"/>
        <w:tblLook w:val="04A0" w:firstRow="1" w:lastRow="0" w:firstColumn="1" w:lastColumn="0" w:noHBand="0" w:noVBand="1"/>
      </w:tblPr>
      <w:tblGrid>
        <w:gridCol w:w="810"/>
        <w:gridCol w:w="1800"/>
        <w:gridCol w:w="1890"/>
        <w:gridCol w:w="2250"/>
      </w:tblGrid>
      <w:tr w:rsidR="0062027F" w:rsidRPr="00034EBC" w14:paraId="08ECFA20" w14:textId="77777777" w:rsidTr="00357F48">
        <w:trPr>
          <w:trHeight w:val="422"/>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5BEACC" w14:textId="77777777" w:rsidR="0062027F" w:rsidRPr="00034EBC" w:rsidRDefault="0062027F" w:rsidP="00357F48">
            <w:pPr>
              <w:keepNext/>
              <w:keepLines/>
              <w:widowControl/>
              <w:tabs>
                <w:tab w:val="left" w:pos="-1180"/>
                <w:tab w:val="left" w:pos="-720"/>
                <w:tab w:val="left" w:pos="0"/>
                <w:tab w:val="left" w:pos="450"/>
                <w:tab w:val="left" w:pos="990"/>
                <w:tab w:val="left" w:pos="2160"/>
              </w:tabs>
              <w:jc w:val="center"/>
              <w:rPr>
                <w:rFonts w:ascii="Arial" w:hAnsi="Arial" w:cs="Arial"/>
                <w:b/>
                <w:sz w:val="22"/>
                <w:szCs w:val="22"/>
              </w:rPr>
            </w:pPr>
            <w:r w:rsidRPr="00034EBC">
              <w:rPr>
                <w:rFonts w:ascii="Arial" w:hAnsi="Arial" w:cs="Arial"/>
                <w:b/>
                <w:sz w:val="22"/>
                <w:szCs w:val="22"/>
              </w:rPr>
              <w:t>Table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4B626A" w14:textId="77777777" w:rsidR="0062027F" w:rsidRPr="00034EBC" w:rsidRDefault="0062027F" w:rsidP="00357F48">
            <w:pPr>
              <w:keepNext/>
              <w:keepLines/>
              <w:widowControl/>
              <w:tabs>
                <w:tab w:val="left" w:pos="-1180"/>
                <w:tab w:val="left" w:pos="-720"/>
                <w:tab w:val="left" w:pos="0"/>
                <w:tab w:val="left" w:pos="450"/>
                <w:tab w:val="left" w:pos="990"/>
                <w:tab w:val="left" w:pos="2160"/>
              </w:tabs>
              <w:jc w:val="center"/>
              <w:rPr>
                <w:rFonts w:ascii="Arial" w:hAnsi="Arial" w:cs="Arial"/>
                <w:b/>
                <w:sz w:val="22"/>
                <w:szCs w:val="22"/>
              </w:rPr>
            </w:pPr>
            <w:r w:rsidRPr="00034EBC">
              <w:rPr>
                <w:rFonts w:ascii="Arial" w:hAnsi="Arial" w:cs="Arial"/>
                <w:b/>
                <w:sz w:val="22"/>
                <w:szCs w:val="22"/>
              </w:rPr>
              <w:t>Burden Area</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0B28DE" w14:textId="77777777" w:rsidR="0062027F" w:rsidRPr="00034EBC" w:rsidRDefault="0062027F" w:rsidP="00357F48">
            <w:pPr>
              <w:keepNext/>
              <w:keepLines/>
              <w:widowControl/>
              <w:tabs>
                <w:tab w:val="left" w:pos="-1180"/>
                <w:tab w:val="left" w:pos="-720"/>
                <w:tab w:val="left" w:pos="0"/>
                <w:tab w:val="left" w:pos="450"/>
                <w:tab w:val="left" w:pos="990"/>
                <w:tab w:val="left" w:pos="2160"/>
              </w:tabs>
              <w:jc w:val="center"/>
              <w:rPr>
                <w:rFonts w:ascii="Arial" w:hAnsi="Arial" w:cs="Arial"/>
                <w:b/>
                <w:sz w:val="22"/>
                <w:szCs w:val="22"/>
              </w:rPr>
            </w:pPr>
            <w:r w:rsidRPr="00034EBC">
              <w:rPr>
                <w:rFonts w:ascii="Arial" w:hAnsi="Arial" w:cs="Arial"/>
                <w:b/>
                <w:sz w:val="22"/>
                <w:szCs w:val="22"/>
              </w:rPr>
              <w:t>Hours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2B9482" w14:textId="77777777" w:rsidR="0062027F" w:rsidRPr="00034EBC" w:rsidRDefault="0062027F" w:rsidP="00357F48">
            <w:pPr>
              <w:keepNext/>
              <w:keepLines/>
              <w:widowControl/>
              <w:tabs>
                <w:tab w:val="left" w:pos="-1180"/>
                <w:tab w:val="left" w:pos="-720"/>
                <w:tab w:val="left" w:pos="0"/>
                <w:tab w:val="left" w:pos="450"/>
                <w:tab w:val="left" w:pos="990"/>
                <w:tab w:val="left" w:pos="2160"/>
              </w:tabs>
              <w:jc w:val="center"/>
              <w:rPr>
                <w:rFonts w:ascii="Arial" w:hAnsi="Arial" w:cs="Arial"/>
                <w:b/>
                <w:sz w:val="22"/>
                <w:szCs w:val="22"/>
              </w:rPr>
            </w:pPr>
            <w:r w:rsidRPr="00034EBC">
              <w:rPr>
                <w:rFonts w:ascii="Arial" w:hAnsi="Arial" w:cs="Arial"/>
                <w:b/>
                <w:sz w:val="22"/>
                <w:szCs w:val="22"/>
              </w:rPr>
              <w:t>Cost (dollars)</w:t>
            </w:r>
          </w:p>
        </w:tc>
      </w:tr>
      <w:tr w:rsidR="0062027F" w:rsidRPr="00034EBC" w14:paraId="4CD8B562" w14:textId="77777777" w:rsidTr="00A078CA">
        <w:trPr>
          <w:trHeight w:val="287"/>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444843" w14:textId="77777777" w:rsidR="0062027F" w:rsidRPr="00034EBC" w:rsidRDefault="0062027F" w:rsidP="00357F48">
            <w:pPr>
              <w:keepNext/>
              <w:keepLines/>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5</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94F362" w14:textId="77777777" w:rsidR="0062027F" w:rsidRPr="00034EBC" w:rsidRDefault="0062027F" w:rsidP="00357F48">
            <w:pPr>
              <w:keepNext/>
              <w:keepLines/>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NRC</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61499D30" w14:textId="24790CE7" w:rsidR="0062027F" w:rsidRPr="00104831" w:rsidRDefault="00881188" w:rsidP="00881188">
            <w:pPr>
              <w:keepNext/>
              <w:keepLines/>
              <w:widowControl/>
              <w:tabs>
                <w:tab w:val="left" w:pos="-1180"/>
                <w:tab w:val="left" w:pos="-720"/>
                <w:tab w:val="left" w:pos="0"/>
                <w:tab w:val="left" w:pos="450"/>
                <w:tab w:val="left" w:pos="2160"/>
              </w:tabs>
              <w:jc w:val="center"/>
              <w:rPr>
                <w:rFonts w:ascii="Arial" w:hAnsi="Arial" w:cs="Arial"/>
                <w:sz w:val="22"/>
                <w:szCs w:val="22"/>
              </w:rPr>
            </w:pPr>
            <w:r>
              <w:rPr>
                <w:rFonts w:ascii="Arial" w:hAnsi="Arial" w:cs="Arial"/>
                <w:sz w:val="22"/>
                <w:szCs w:val="22"/>
              </w:rPr>
              <w:t>3,107</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6020292E" w14:textId="52F0C179" w:rsidR="0062027F" w:rsidRPr="00104831" w:rsidRDefault="002C1717" w:rsidP="00930171">
            <w:pPr>
              <w:keepNext/>
              <w:keepLines/>
              <w:widowControl/>
              <w:tabs>
                <w:tab w:val="left" w:pos="-1180"/>
                <w:tab w:val="left" w:pos="-720"/>
                <w:tab w:val="left" w:pos="0"/>
              </w:tabs>
              <w:jc w:val="center"/>
              <w:rPr>
                <w:rFonts w:ascii="Arial" w:hAnsi="Arial" w:cs="Arial"/>
                <w:sz w:val="22"/>
                <w:szCs w:val="22"/>
              </w:rPr>
            </w:pPr>
            <w:r w:rsidRPr="00104831">
              <w:rPr>
                <w:rFonts w:ascii="Arial" w:hAnsi="Arial" w:cs="Arial"/>
                <w:sz w:val="22"/>
                <w:szCs w:val="22"/>
              </w:rPr>
              <w:t>$</w:t>
            </w:r>
            <w:r w:rsidR="00881188">
              <w:rPr>
                <w:rFonts w:ascii="Arial" w:hAnsi="Arial" w:cs="Arial"/>
                <w:sz w:val="22"/>
                <w:szCs w:val="22"/>
              </w:rPr>
              <w:t>845,104</w:t>
            </w:r>
          </w:p>
        </w:tc>
      </w:tr>
    </w:tbl>
    <w:p w14:paraId="30B34B1E" w14:textId="77777777" w:rsidR="00A66931" w:rsidRPr="00034EBC" w:rsidRDefault="00A66931" w:rsidP="003D52AE">
      <w:pPr>
        <w:widowControl/>
        <w:tabs>
          <w:tab w:val="left" w:pos="-1180"/>
          <w:tab w:val="left" w:pos="-720"/>
          <w:tab w:val="left" w:pos="0"/>
          <w:tab w:val="left" w:pos="450"/>
          <w:tab w:val="left" w:pos="990"/>
          <w:tab w:val="left" w:pos="2160"/>
        </w:tabs>
        <w:rPr>
          <w:rFonts w:ascii="Arial" w:hAnsi="Arial" w:cs="Arial"/>
          <w:sz w:val="22"/>
          <w:szCs w:val="22"/>
        </w:rPr>
      </w:pPr>
    </w:p>
    <w:p w14:paraId="6955818E" w14:textId="77777777" w:rsidR="0062027F" w:rsidRPr="00034EBC" w:rsidRDefault="0062027F" w:rsidP="00673DA8">
      <w:pPr>
        <w:keepNext/>
        <w:keepLines/>
        <w:widowControl/>
        <w:tabs>
          <w:tab w:val="left" w:pos="-1180"/>
          <w:tab w:val="left" w:pos="-720"/>
          <w:tab w:val="left" w:pos="0"/>
          <w:tab w:val="left" w:pos="450"/>
          <w:tab w:val="left" w:pos="990"/>
          <w:tab w:val="left" w:pos="2160"/>
        </w:tabs>
        <w:ind w:left="450" w:hanging="450"/>
        <w:rPr>
          <w:rFonts w:ascii="Arial" w:hAnsi="Arial" w:cs="Arial"/>
          <w:sz w:val="22"/>
          <w:szCs w:val="22"/>
        </w:rPr>
      </w:pPr>
      <w:r w:rsidRPr="00034EBC">
        <w:rPr>
          <w:rFonts w:ascii="Arial" w:hAnsi="Arial" w:cs="Arial"/>
          <w:sz w:val="22"/>
          <w:szCs w:val="22"/>
        </w:rPr>
        <w:t>15.</w:t>
      </w:r>
      <w:r w:rsidRPr="00034EBC">
        <w:rPr>
          <w:rFonts w:ascii="Arial" w:hAnsi="Arial" w:cs="Arial"/>
          <w:sz w:val="22"/>
          <w:szCs w:val="22"/>
        </w:rPr>
        <w:tab/>
      </w:r>
      <w:r w:rsidRPr="00034EBC">
        <w:rPr>
          <w:rFonts w:ascii="Arial" w:hAnsi="Arial" w:cs="Arial"/>
          <w:sz w:val="22"/>
          <w:szCs w:val="22"/>
          <w:u w:val="single"/>
        </w:rPr>
        <w:t>Reasons for Change in Burden or Cost</w:t>
      </w:r>
    </w:p>
    <w:p w14:paraId="1058259E" w14:textId="77777777" w:rsidR="00A66931" w:rsidRPr="00034EBC" w:rsidRDefault="00A66931" w:rsidP="00673DA8">
      <w:pPr>
        <w:keepNext/>
        <w:keepLines/>
        <w:widowControl/>
        <w:tabs>
          <w:tab w:val="left" w:pos="-1180"/>
          <w:tab w:val="left" w:pos="-720"/>
          <w:tab w:val="left" w:pos="0"/>
          <w:tab w:val="left" w:pos="450"/>
          <w:tab w:val="left" w:pos="990"/>
          <w:tab w:val="left" w:pos="2160"/>
        </w:tabs>
        <w:rPr>
          <w:rFonts w:ascii="Arial" w:hAnsi="Arial" w:cs="Arial"/>
          <w:sz w:val="22"/>
          <w:szCs w:val="22"/>
        </w:rPr>
      </w:pPr>
    </w:p>
    <w:p w14:paraId="20A7C9A2" w14:textId="6DE21CDF" w:rsidR="005B788B" w:rsidRPr="00A12C70" w:rsidRDefault="00A66931" w:rsidP="00673DA8">
      <w:pPr>
        <w:pStyle w:val="ListBullet"/>
        <w:keepNext/>
        <w:keepLines/>
        <w:widowControl/>
        <w:numPr>
          <w:ilvl w:val="0"/>
          <w:numId w:val="0"/>
        </w:numPr>
        <w:rPr>
          <w:rFonts w:ascii="Arial" w:hAnsi="Arial" w:cs="Arial"/>
          <w:sz w:val="22"/>
          <w:szCs w:val="22"/>
        </w:rPr>
      </w:pPr>
      <w:r w:rsidRPr="00A12C70">
        <w:rPr>
          <w:rFonts w:ascii="Arial" w:hAnsi="Arial" w:cs="Arial"/>
          <w:sz w:val="22"/>
          <w:szCs w:val="22"/>
        </w:rPr>
        <w:t xml:space="preserve">The total burden for Part 26 changed from </w:t>
      </w:r>
      <w:r w:rsidR="00673DA8" w:rsidRPr="00A12C70">
        <w:rPr>
          <w:rFonts w:ascii="Arial" w:hAnsi="Arial" w:cs="Arial"/>
          <w:sz w:val="22"/>
          <w:szCs w:val="22"/>
        </w:rPr>
        <w:t>667,080.6</w:t>
      </w:r>
      <w:r w:rsidR="005B788B" w:rsidRPr="00A12C70">
        <w:rPr>
          <w:rStyle w:val="FootnoteReference"/>
          <w:rFonts w:ascii="Arial" w:hAnsi="Arial" w:cs="Arial"/>
          <w:sz w:val="22"/>
          <w:szCs w:val="22"/>
          <w:vertAlign w:val="superscript"/>
        </w:rPr>
        <w:footnoteReference w:id="3"/>
      </w:r>
      <w:r w:rsidRPr="00A12C70">
        <w:rPr>
          <w:rFonts w:ascii="Arial" w:hAnsi="Arial" w:cs="Arial"/>
          <w:sz w:val="22"/>
          <w:szCs w:val="22"/>
        </w:rPr>
        <w:t xml:space="preserve"> hours to </w:t>
      </w:r>
      <w:r w:rsidR="00881188" w:rsidRPr="00A12C70">
        <w:rPr>
          <w:rFonts w:ascii="Arial" w:hAnsi="Arial" w:cs="Arial"/>
          <w:sz w:val="22"/>
          <w:szCs w:val="22"/>
        </w:rPr>
        <w:t>623,943.1</w:t>
      </w:r>
      <w:r w:rsidR="00673DA8" w:rsidRPr="00A12C70">
        <w:rPr>
          <w:rFonts w:ascii="Arial" w:hAnsi="Arial" w:cs="Arial"/>
          <w:sz w:val="22"/>
          <w:szCs w:val="22"/>
        </w:rPr>
        <w:t xml:space="preserve"> </w:t>
      </w:r>
      <w:r w:rsidRPr="00A12C70">
        <w:rPr>
          <w:rFonts w:ascii="Arial" w:hAnsi="Arial" w:cs="Arial"/>
          <w:sz w:val="22"/>
          <w:szCs w:val="22"/>
        </w:rPr>
        <w:t>hours, a decrease of</w:t>
      </w:r>
      <w:r w:rsidR="00EA29B0" w:rsidRPr="00A12C70">
        <w:rPr>
          <w:rFonts w:ascii="Arial" w:hAnsi="Arial" w:cs="Arial"/>
          <w:sz w:val="22"/>
          <w:szCs w:val="22"/>
        </w:rPr>
        <w:t xml:space="preserve"> </w:t>
      </w:r>
      <w:r w:rsidR="00881188" w:rsidRPr="00A12C70">
        <w:rPr>
          <w:rFonts w:ascii="Arial" w:hAnsi="Arial" w:cs="Arial"/>
          <w:sz w:val="22"/>
          <w:szCs w:val="22"/>
        </w:rPr>
        <w:t>43,137.5</w:t>
      </w:r>
      <w:r w:rsidR="00673DA8" w:rsidRPr="00A12C70">
        <w:rPr>
          <w:rFonts w:ascii="Arial" w:hAnsi="Arial" w:cs="Arial"/>
          <w:sz w:val="22"/>
          <w:szCs w:val="22"/>
        </w:rPr>
        <w:t xml:space="preserve"> </w:t>
      </w:r>
      <w:r w:rsidRPr="00A12C70">
        <w:rPr>
          <w:rFonts w:ascii="Arial" w:hAnsi="Arial" w:cs="Arial"/>
          <w:sz w:val="22"/>
          <w:szCs w:val="22"/>
        </w:rPr>
        <w:t>hours.</w:t>
      </w:r>
      <w:r w:rsidR="00EA29B0" w:rsidRPr="00A12C70">
        <w:rPr>
          <w:rFonts w:ascii="Arial" w:hAnsi="Arial" w:cs="Arial"/>
          <w:sz w:val="22"/>
          <w:szCs w:val="22"/>
        </w:rPr>
        <w:t xml:space="preserve">  </w:t>
      </w:r>
      <w:r w:rsidRPr="00A12C70">
        <w:rPr>
          <w:rFonts w:ascii="Arial" w:hAnsi="Arial" w:cs="Arial"/>
          <w:sz w:val="22"/>
          <w:szCs w:val="22"/>
        </w:rPr>
        <w:t>The burden is summarized below and as detailed in Tables 1</w:t>
      </w:r>
      <w:r w:rsidR="0077396D" w:rsidRPr="00A12C70">
        <w:rPr>
          <w:rFonts w:ascii="Arial" w:hAnsi="Arial" w:cs="Arial"/>
          <w:sz w:val="22"/>
          <w:szCs w:val="22"/>
        </w:rPr>
        <w:t xml:space="preserve"> – </w:t>
      </w:r>
      <w:r w:rsidRPr="00A12C70">
        <w:rPr>
          <w:rFonts w:ascii="Arial" w:hAnsi="Arial" w:cs="Arial"/>
          <w:sz w:val="22"/>
          <w:szCs w:val="22"/>
        </w:rPr>
        <w:t>4.</w:t>
      </w:r>
    </w:p>
    <w:p w14:paraId="5FEF1E45" w14:textId="77777777" w:rsidR="00673DA8" w:rsidRPr="00A12C70" w:rsidRDefault="00673DA8" w:rsidP="005B788B">
      <w:pPr>
        <w:pStyle w:val="ListBullet"/>
        <w:numPr>
          <w:ilvl w:val="0"/>
          <w:numId w:val="0"/>
        </w:numPr>
        <w:rPr>
          <w:rFonts w:ascii="Arial" w:hAnsi="Arial" w:cs="Arial"/>
          <w:sz w:val="22"/>
          <w:szCs w:val="22"/>
        </w:rPr>
      </w:pPr>
    </w:p>
    <w:tbl>
      <w:tblPr>
        <w:tblW w:w="5006" w:type="pct"/>
        <w:tblInd w:w="-40" w:type="dxa"/>
        <w:tblLayout w:type="fixed"/>
        <w:tblLook w:val="04A0" w:firstRow="1" w:lastRow="0" w:firstColumn="1" w:lastColumn="0" w:noHBand="0" w:noVBand="1"/>
      </w:tblPr>
      <w:tblGrid>
        <w:gridCol w:w="846"/>
        <w:gridCol w:w="2985"/>
        <w:gridCol w:w="1735"/>
        <w:gridCol w:w="1567"/>
        <w:gridCol w:w="2454"/>
      </w:tblGrid>
      <w:tr w:rsidR="00A078CA" w:rsidRPr="004C6643" w14:paraId="6754D7A5" w14:textId="77777777" w:rsidTr="00881188">
        <w:trPr>
          <w:trHeight w:val="323"/>
        </w:trPr>
        <w:tc>
          <w:tcPr>
            <w:tcW w:w="44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935C6" w14:textId="77777777" w:rsidR="00673DA8" w:rsidRPr="003843A1" w:rsidRDefault="00673DA8" w:rsidP="00A078CA">
            <w:pPr>
              <w:keepNext/>
              <w:keepLines/>
              <w:widowControl/>
              <w:autoSpaceDE/>
              <w:autoSpaceDN/>
              <w:adjustRightInd/>
              <w:jc w:val="center"/>
              <w:rPr>
                <w:rFonts w:ascii="Arial" w:eastAsia="Times New Roman" w:hAnsi="Arial" w:cs="Arial"/>
                <w:b/>
                <w:color w:val="000000"/>
                <w:sz w:val="22"/>
                <w:szCs w:val="22"/>
              </w:rPr>
            </w:pPr>
            <w:r w:rsidRPr="003843A1">
              <w:rPr>
                <w:rFonts w:ascii="Arial" w:eastAsia="Times New Roman" w:hAnsi="Arial" w:cs="Arial"/>
                <w:b/>
                <w:color w:val="000000"/>
                <w:sz w:val="22"/>
                <w:szCs w:val="22"/>
              </w:rPr>
              <w:lastRenderedPageBreak/>
              <w:t>Table</w:t>
            </w:r>
          </w:p>
        </w:tc>
        <w:tc>
          <w:tcPr>
            <w:tcW w:w="155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40DEAC" w14:textId="77777777" w:rsidR="00673DA8" w:rsidRPr="003843A1" w:rsidRDefault="00673DA8" w:rsidP="00A078CA">
            <w:pPr>
              <w:keepNext/>
              <w:keepLines/>
              <w:widowControl/>
              <w:autoSpaceDE/>
              <w:autoSpaceDN/>
              <w:adjustRightInd/>
              <w:jc w:val="center"/>
              <w:rPr>
                <w:rFonts w:ascii="Arial" w:eastAsia="Times New Roman" w:hAnsi="Arial" w:cs="Arial"/>
                <w:b/>
                <w:color w:val="000000"/>
                <w:sz w:val="22"/>
                <w:szCs w:val="22"/>
              </w:rPr>
            </w:pPr>
            <w:r w:rsidRPr="003843A1">
              <w:rPr>
                <w:rFonts w:ascii="Arial" w:eastAsia="Times New Roman" w:hAnsi="Arial" w:cs="Arial"/>
                <w:b/>
                <w:color w:val="000000"/>
                <w:sz w:val="22"/>
                <w:szCs w:val="22"/>
              </w:rPr>
              <w:t>Description</w:t>
            </w:r>
          </w:p>
        </w:tc>
        <w:tc>
          <w:tcPr>
            <w:tcW w:w="1722" w:type="pct"/>
            <w:gridSpan w:val="2"/>
            <w:tcBorders>
              <w:top w:val="single" w:sz="4" w:space="0" w:color="auto"/>
              <w:left w:val="nil"/>
              <w:bottom w:val="single" w:sz="4" w:space="0" w:color="auto"/>
              <w:right w:val="single" w:sz="4" w:space="0" w:color="auto"/>
            </w:tcBorders>
            <w:shd w:val="clear" w:color="auto" w:fill="auto"/>
            <w:vAlign w:val="bottom"/>
            <w:hideMark/>
          </w:tcPr>
          <w:p w14:paraId="21AB3C23" w14:textId="77777777" w:rsidR="00673DA8" w:rsidRPr="003843A1" w:rsidRDefault="00673DA8" w:rsidP="00A078CA">
            <w:pPr>
              <w:keepNext/>
              <w:keepLines/>
              <w:widowControl/>
              <w:autoSpaceDE/>
              <w:autoSpaceDN/>
              <w:adjustRightInd/>
              <w:jc w:val="center"/>
              <w:rPr>
                <w:rFonts w:ascii="Arial" w:eastAsia="Times New Roman" w:hAnsi="Arial" w:cs="Arial"/>
                <w:b/>
                <w:color w:val="000000"/>
                <w:sz w:val="22"/>
                <w:szCs w:val="22"/>
              </w:rPr>
            </w:pPr>
            <w:r w:rsidRPr="003843A1">
              <w:rPr>
                <w:rFonts w:ascii="Arial" w:eastAsia="Times New Roman" w:hAnsi="Arial" w:cs="Arial"/>
                <w:b/>
                <w:color w:val="000000"/>
                <w:sz w:val="22"/>
                <w:szCs w:val="22"/>
              </w:rPr>
              <w:t>Clearance Period</w:t>
            </w:r>
          </w:p>
        </w:tc>
        <w:tc>
          <w:tcPr>
            <w:tcW w:w="128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12EC16A" w14:textId="77777777" w:rsidR="00673DA8" w:rsidRPr="003843A1" w:rsidRDefault="00673DA8" w:rsidP="00A078CA">
            <w:pPr>
              <w:keepNext/>
              <w:keepLines/>
              <w:widowControl/>
              <w:autoSpaceDE/>
              <w:autoSpaceDN/>
              <w:adjustRightInd/>
              <w:jc w:val="center"/>
              <w:rPr>
                <w:rFonts w:ascii="Arial" w:eastAsia="Times New Roman" w:hAnsi="Arial" w:cs="Arial"/>
                <w:b/>
                <w:color w:val="000000"/>
                <w:sz w:val="22"/>
                <w:szCs w:val="22"/>
              </w:rPr>
            </w:pPr>
            <w:r w:rsidRPr="003843A1">
              <w:rPr>
                <w:rFonts w:ascii="Arial" w:eastAsia="Times New Roman" w:hAnsi="Arial" w:cs="Arial"/>
                <w:b/>
                <w:color w:val="000000"/>
                <w:sz w:val="22"/>
                <w:szCs w:val="22"/>
              </w:rPr>
              <w:t>Difference between the 2011-2014</w:t>
            </w:r>
          </w:p>
          <w:p w14:paraId="39BEC9EA" w14:textId="77777777" w:rsidR="00673DA8" w:rsidRPr="004C6643" w:rsidRDefault="00673DA8" w:rsidP="00A078CA">
            <w:pPr>
              <w:keepNext/>
              <w:keepLines/>
              <w:widowControl/>
              <w:autoSpaceDE/>
              <w:autoSpaceDN/>
              <w:adjustRightInd/>
              <w:jc w:val="center"/>
              <w:rPr>
                <w:rFonts w:ascii="Arial" w:eastAsia="Times New Roman" w:hAnsi="Arial" w:cs="Arial"/>
                <w:color w:val="000000"/>
                <w:sz w:val="22"/>
                <w:szCs w:val="22"/>
              </w:rPr>
            </w:pPr>
            <w:r w:rsidRPr="003843A1">
              <w:rPr>
                <w:rFonts w:ascii="Arial" w:eastAsia="Times New Roman" w:hAnsi="Arial" w:cs="Arial"/>
                <w:b/>
                <w:color w:val="000000"/>
                <w:sz w:val="22"/>
                <w:szCs w:val="22"/>
              </w:rPr>
              <w:t>and 2014-2017 Collections (hours)</w:t>
            </w:r>
          </w:p>
        </w:tc>
      </w:tr>
      <w:tr w:rsidR="00A078CA" w:rsidRPr="004C6643" w14:paraId="028D528D" w14:textId="77777777" w:rsidTr="00881188">
        <w:trPr>
          <w:trHeight w:val="836"/>
        </w:trPr>
        <w:tc>
          <w:tcPr>
            <w:tcW w:w="441" w:type="pct"/>
            <w:vMerge/>
            <w:tcBorders>
              <w:top w:val="single" w:sz="4" w:space="0" w:color="auto"/>
              <w:left w:val="single" w:sz="4" w:space="0" w:color="auto"/>
              <w:bottom w:val="single" w:sz="4" w:space="0" w:color="auto"/>
              <w:right w:val="single" w:sz="4" w:space="0" w:color="auto"/>
            </w:tcBorders>
            <w:vAlign w:val="center"/>
            <w:hideMark/>
          </w:tcPr>
          <w:p w14:paraId="3CE1B347" w14:textId="77777777" w:rsidR="00673DA8" w:rsidRPr="004C6643" w:rsidRDefault="00673DA8" w:rsidP="00A078CA">
            <w:pPr>
              <w:keepNext/>
              <w:keepLines/>
              <w:widowControl/>
              <w:autoSpaceDE/>
              <w:autoSpaceDN/>
              <w:adjustRightInd/>
              <w:rPr>
                <w:rFonts w:ascii="Arial" w:eastAsia="Times New Roman" w:hAnsi="Arial" w:cs="Arial"/>
                <w:color w:val="000000"/>
                <w:sz w:val="22"/>
                <w:szCs w:val="22"/>
              </w:rPr>
            </w:pPr>
          </w:p>
        </w:tc>
        <w:tc>
          <w:tcPr>
            <w:tcW w:w="1557" w:type="pct"/>
            <w:vMerge/>
            <w:tcBorders>
              <w:top w:val="single" w:sz="4" w:space="0" w:color="auto"/>
              <w:left w:val="single" w:sz="4" w:space="0" w:color="auto"/>
              <w:bottom w:val="single" w:sz="4" w:space="0" w:color="auto"/>
              <w:right w:val="single" w:sz="4" w:space="0" w:color="auto"/>
            </w:tcBorders>
            <w:vAlign w:val="center"/>
            <w:hideMark/>
          </w:tcPr>
          <w:p w14:paraId="39A77892" w14:textId="77777777" w:rsidR="00673DA8" w:rsidRPr="004C6643" w:rsidRDefault="00673DA8" w:rsidP="00A078CA">
            <w:pPr>
              <w:keepNext/>
              <w:keepLines/>
              <w:widowControl/>
              <w:autoSpaceDE/>
              <w:autoSpaceDN/>
              <w:adjustRightInd/>
              <w:rPr>
                <w:rFonts w:ascii="Arial" w:eastAsia="Times New Roman" w:hAnsi="Arial" w:cs="Arial"/>
                <w:color w:val="000000"/>
                <w:sz w:val="22"/>
                <w:szCs w:val="22"/>
              </w:rPr>
            </w:pPr>
          </w:p>
        </w:tc>
        <w:tc>
          <w:tcPr>
            <w:tcW w:w="905" w:type="pct"/>
            <w:tcBorders>
              <w:top w:val="nil"/>
              <w:left w:val="nil"/>
              <w:bottom w:val="single" w:sz="4" w:space="0" w:color="auto"/>
              <w:right w:val="single" w:sz="4" w:space="0" w:color="auto"/>
            </w:tcBorders>
            <w:shd w:val="clear" w:color="auto" w:fill="auto"/>
            <w:vAlign w:val="center"/>
            <w:hideMark/>
          </w:tcPr>
          <w:p w14:paraId="68C94158" w14:textId="77777777" w:rsidR="00673DA8" w:rsidRPr="003843A1" w:rsidRDefault="00673DA8" w:rsidP="00A078CA">
            <w:pPr>
              <w:keepNext/>
              <w:keepLines/>
              <w:widowControl/>
              <w:autoSpaceDE/>
              <w:autoSpaceDN/>
              <w:adjustRightInd/>
              <w:jc w:val="center"/>
              <w:rPr>
                <w:rFonts w:ascii="Arial" w:eastAsia="Times New Roman" w:hAnsi="Arial" w:cs="Arial"/>
                <w:b/>
                <w:color w:val="000000"/>
                <w:sz w:val="22"/>
                <w:szCs w:val="22"/>
              </w:rPr>
            </w:pPr>
            <w:r w:rsidRPr="003843A1">
              <w:rPr>
                <w:rFonts w:ascii="Arial" w:eastAsia="Times New Roman" w:hAnsi="Arial" w:cs="Arial"/>
                <w:b/>
                <w:color w:val="000000"/>
                <w:sz w:val="22"/>
                <w:szCs w:val="22"/>
              </w:rPr>
              <w:t xml:space="preserve">2011-2014 </w:t>
            </w:r>
            <w:r w:rsidRPr="003843A1">
              <w:rPr>
                <w:rFonts w:ascii="Arial" w:eastAsia="Times New Roman" w:hAnsi="Arial" w:cs="Arial"/>
                <w:b/>
                <w:color w:val="000000"/>
                <w:sz w:val="22"/>
                <w:szCs w:val="22"/>
              </w:rPr>
              <w:br/>
              <w:t>(hours)</w:t>
            </w:r>
          </w:p>
        </w:tc>
        <w:tc>
          <w:tcPr>
            <w:tcW w:w="817" w:type="pct"/>
            <w:tcBorders>
              <w:top w:val="nil"/>
              <w:left w:val="nil"/>
              <w:bottom w:val="single" w:sz="4" w:space="0" w:color="auto"/>
              <w:right w:val="single" w:sz="4" w:space="0" w:color="auto"/>
            </w:tcBorders>
            <w:shd w:val="clear" w:color="auto" w:fill="auto"/>
            <w:vAlign w:val="center"/>
            <w:hideMark/>
          </w:tcPr>
          <w:p w14:paraId="0BDCB1AD" w14:textId="77777777" w:rsidR="00673DA8" w:rsidRPr="003843A1" w:rsidRDefault="00673DA8" w:rsidP="00A078CA">
            <w:pPr>
              <w:keepNext/>
              <w:keepLines/>
              <w:widowControl/>
              <w:autoSpaceDE/>
              <w:autoSpaceDN/>
              <w:adjustRightInd/>
              <w:jc w:val="center"/>
              <w:rPr>
                <w:rFonts w:ascii="Arial" w:eastAsia="Times New Roman" w:hAnsi="Arial" w:cs="Arial"/>
                <w:b/>
                <w:color w:val="000000"/>
                <w:sz w:val="22"/>
                <w:szCs w:val="22"/>
              </w:rPr>
            </w:pPr>
            <w:r w:rsidRPr="003843A1">
              <w:rPr>
                <w:rFonts w:ascii="Arial" w:eastAsia="Times New Roman" w:hAnsi="Arial" w:cs="Arial"/>
                <w:b/>
                <w:color w:val="000000"/>
                <w:sz w:val="22"/>
                <w:szCs w:val="22"/>
              </w:rPr>
              <w:t xml:space="preserve">2014-2017 </w:t>
            </w:r>
            <w:r w:rsidRPr="003843A1">
              <w:rPr>
                <w:rFonts w:ascii="Arial" w:eastAsia="Times New Roman" w:hAnsi="Arial" w:cs="Arial"/>
                <w:b/>
                <w:color w:val="000000"/>
                <w:sz w:val="22"/>
                <w:szCs w:val="22"/>
              </w:rPr>
              <w:br/>
              <w:t>(hours)</w:t>
            </w:r>
          </w:p>
        </w:tc>
        <w:tc>
          <w:tcPr>
            <w:tcW w:w="1280" w:type="pct"/>
            <w:vMerge/>
            <w:tcBorders>
              <w:top w:val="single" w:sz="4" w:space="0" w:color="auto"/>
              <w:left w:val="single" w:sz="4" w:space="0" w:color="auto"/>
              <w:bottom w:val="single" w:sz="4" w:space="0" w:color="000000"/>
              <w:right w:val="single" w:sz="4" w:space="0" w:color="auto"/>
            </w:tcBorders>
            <w:vAlign w:val="center"/>
            <w:hideMark/>
          </w:tcPr>
          <w:p w14:paraId="2C98F21F" w14:textId="77777777" w:rsidR="00673DA8" w:rsidRPr="004C6643" w:rsidRDefault="00673DA8" w:rsidP="00A078CA">
            <w:pPr>
              <w:keepNext/>
              <w:keepLines/>
              <w:widowControl/>
              <w:autoSpaceDE/>
              <w:autoSpaceDN/>
              <w:adjustRightInd/>
              <w:rPr>
                <w:rFonts w:ascii="Arial" w:eastAsia="Times New Roman" w:hAnsi="Arial" w:cs="Arial"/>
                <w:color w:val="000000"/>
                <w:sz w:val="22"/>
                <w:szCs w:val="22"/>
              </w:rPr>
            </w:pPr>
          </w:p>
        </w:tc>
      </w:tr>
      <w:tr w:rsidR="00A078CA" w:rsidRPr="004C6643" w14:paraId="7A2C50BE" w14:textId="77777777" w:rsidTr="00881188">
        <w:trPr>
          <w:trHeight w:val="285"/>
        </w:trPr>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02A4A30C" w14:textId="77777777" w:rsidR="00673DA8" w:rsidRPr="004C6643" w:rsidRDefault="00673DA8" w:rsidP="00A078CA">
            <w:pPr>
              <w:keepNext/>
              <w:keepLines/>
              <w:widowControl/>
              <w:autoSpaceDE/>
              <w:autoSpaceDN/>
              <w:adjustRightInd/>
              <w:jc w:val="center"/>
              <w:rPr>
                <w:rFonts w:ascii="Arial" w:eastAsia="Times New Roman" w:hAnsi="Arial" w:cs="Arial"/>
                <w:color w:val="000000"/>
                <w:sz w:val="22"/>
                <w:szCs w:val="22"/>
              </w:rPr>
            </w:pPr>
            <w:r w:rsidRPr="004C6643">
              <w:rPr>
                <w:rFonts w:ascii="Arial" w:eastAsia="Times New Roman" w:hAnsi="Arial" w:cs="Arial"/>
                <w:color w:val="000000"/>
                <w:sz w:val="22"/>
                <w:szCs w:val="22"/>
              </w:rPr>
              <w:t>1</w:t>
            </w:r>
          </w:p>
        </w:tc>
        <w:tc>
          <w:tcPr>
            <w:tcW w:w="1557" w:type="pct"/>
            <w:tcBorders>
              <w:top w:val="nil"/>
              <w:left w:val="nil"/>
              <w:bottom w:val="single" w:sz="4" w:space="0" w:color="auto"/>
              <w:right w:val="single" w:sz="4" w:space="0" w:color="auto"/>
            </w:tcBorders>
            <w:shd w:val="clear" w:color="auto" w:fill="auto"/>
            <w:noWrap/>
            <w:vAlign w:val="bottom"/>
            <w:hideMark/>
          </w:tcPr>
          <w:p w14:paraId="010FC334" w14:textId="77777777" w:rsidR="00673DA8" w:rsidRPr="004C6643" w:rsidRDefault="00673DA8" w:rsidP="00A078CA">
            <w:pPr>
              <w:keepNext/>
              <w:keepLines/>
              <w:widowControl/>
              <w:autoSpaceDE/>
              <w:autoSpaceDN/>
              <w:adjustRightInd/>
              <w:rPr>
                <w:rFonts w:ascii="Arial" w:eastAsia="Times New Roman" w:hAnsi="Arial" w:cs="Arial"/>
                <w:color w:val="000000"/>
                <w:sz w:val="22"/>
                <w:szCs w:val="22"/>
              </w:rPr>
            </w:pPr>
            <w:r w:rsidRPr="004C6643">
              <w:rPr>
                <w:rFonts w:ascii="Arial" w:eastAsia="Times New Roman" w:hAnsi="Arial" w:cs="Arial"/>
                <w:color w:val="000000"/>
                <w:sz w:val="22"/>
                <w:szCs w:val="22"/>
              </w:rPr>
              <w:t>One-Time Recordkeeping</w:t>
            </w:r>
          </w:p>
        </w:tc>
        <w:tc>
          <w:tcPr>
            <w:tcW w:w="905" w:type="pct"/>
            <w:tcBorders>
              <w:top w:val="nil"/>
              <w:left w:val="nil"/>
              <w:bottom w:val="single" w:sz="4" w:space="0" w:color="auto"/>
              <w:right w:val="single" w:sz="4" w:space="0" w:color="auto"/>
            </w:tcBorders>
            <w:shd w:val="clear" w:color="auto" w:fill="auto"/>
            <w:vAlign w:val="bottom"/>
            <w:hideMark/>
          </w:tcPr>
          <w:p w14:paraId="54C06313" w14:textId="77777777" w:rsidR="00673DA8" w:rsidRPr="004C6643" w:rsidRDefault="00673DA8" w:rsidP="00A078CA">
            <w:pPr>
              <w:keepNext/>
              <w:keepLines/>
              <w:widowControl/>
              <w:autoSpaceDE/>
              <w:autoSpaceDN/>
              <w:adjustRightInd/>
              <w:jc w:val="right"/>
              <w:rPr>
                <w:rFonts w:ascii="Arial" w:eastAsia="Times New Roman" w:hAnsi="Arial" w:cs="Arial"/>
                <w:color w:val="000000"/>
                <w:sz w:val="22"/>
                <w:szCs w:val="22"/>
              </w:rPr>
            </w:pPr>
            <w:r w:rsidRPr="004C6643">
              <w:rPr>
                <w:rFonts w:ascii="Arial" w:eastAsia="Times New Roman" w:hAnsi="Arial" w:cs="Arial"/>
                <w:color w:val="000000"/>
                <w:sz w:val="22"/>
                <w:szCs w:val="22"/>
              </w:rPr>
              <w:t xml:space="preserve">6,720.4 </w:t>
            </w:r>
          </w:p>
        </w:tc>
        <w:tc>
          <w:tcPr>
            <w:tcW w:w="817" w:type="pct"/>
            <w:tcBorders>
              <w:top w:val="nil"/>
              <w:left w:val="nil"/>
              <w:bottom w:val="single" w:sz="4" w:space="0" w:color="auto"/>
              <w:right w:val="single" w:sz="4" w:space="0" w:color="auto"/>
            </w:tcBorders>
            <w:shd w:val="clear" w:color="auto" w:fill="auto"/>
            <w:vAlign w:val="bottom"/>
            <w:hideMark/>
          </w:tcPr>
          <w:p w14:paraId="73A5A329" w14:textId="77777777" w:rsidR="00673DA8" w:rsidRPr="00881188" w:rsidRDefault="00673DA8" w:rsidP="00A078CA">
            <w:pPr>
              <w:keepNext/>
              <w:keepLines/>
              <w:widowControl/>
              <w:autoSpaceDE/>
              <w:autoSpaceDN/>
              <w:adjustRightInd/>
              <w:jc w:val="right"/>
              <w:rPr>
                <w:rFonts w:ascii="Arial" w:eastAsia="Times New Roman" w:hAnsi="Arial" w:cs="Arial"/>
                <w:color w:val="000000"/>
                <w:sz w:val="22"/>
                <w:szCs w:val="22"/>
              </w:rPr>
            </w:pPr>
            <w:r w:rsidRPr="00881188">
              <w:rPr>
                <w:rFonts w:ascii="Arial" w:eastAsia="Times New Roman" w:hAnsi="Arial" w:cs="Arial"/>
                <w:color w:val="000000"/>
                <w:sz w:val="22"/>
                <w:szCs w:val="22"/>
              </w:rPr>
              <w:t xml:space="preserve">   41.4 </w:t>
            </w:r>
          </w:p>
        </w:tc>
        <w:tc>
          <w:tcPr>
            <w:tcW w:w="1280" w:type="pct"/>
            <w:tcBorders>
              <w:top w:val="nil"/>
              <w:left w:val="nil"/>
              <w:bottom w:val="single" w:sz="4" w:space="0" w:color="auto"/>
              <w:right w:val="single" w:sz="4" w:space="0" w:color="auto"/>
            </w:tcBorders>
            <w:shd w:val="clear" w:color="auto" w:fill="auto"/>
            <w:noWrap/>
            <w:vAlign w:val="bottom"/>
            <w:hideMark/>
          </w:tcPr>
          <w:p w14:paraId="3471508F" w14:textId="77777777" w:rsidR="00673DA8" w:rsidRPr="00881188" w:rsidRDefault="00673DA8" w:rsidP="00A078CA">
            <w:pPr>
              <w:keepNext/>
              <w:keepLines/>
              <w:widowControl/>
              <w:autoSpaceDE/>
              <w:autoSpaceDN/>
              <w:adjustRightInd/>
              <w:jc w:val="right"/>
              <w:rPr>
                <w:rFonts w:ascii="Arial" w:eastAsia="Times New Roman" w:hAnsi="Arial" w:cs="Arial"/>
                <w:color w:val="000000"/>
                <w:sz w:val="22"/>
                <w:szCs w:val="22"/>
              </w:rPr>
            </w:pPr>
            <w:r w:rsidRPr="00881188">
              <w:rPr>
                <w:rFonts w:ascii="Arial" w:eastAsia="Times New Roman" w:hAnsi="Arial" w:cs="Arial"/>
                <w:color w:val="000000"/>
                <w:sz w:val="22"/>
                <w:szCs w:val="22"/>
              </w:rPr>
              <w:t>-6,679.0</w:t>
            </w:r>
          </w:p>
        </w:tc>
      </w:tr>
      <w:tr w:rsidR="00A078CA" w:rsidRPr="004C6643" w14:paraId="605EE01A" w14:textId="77777777" w:rsidTr="00881188">
        <w:trPr>
          <w:trHeight w:val="134"/>
        </w:trPr>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11227E37" w14:textId="77777777" w:rsidR="00673DA8" w:rsidRPr="004C6643" w:rsidRDefault="00673DA8" w:rsidP="00A078CA">
            <w:pPr>
              <w:keepNext/>
              <w:keepLines/>
              <w:widowControl/>
              <w:autoSpaceDE/>
              <w:autoSpaceDN/>
              <w:adjustRightInd/>
              <w:jc w:val="center"/>
              <w:rPr>
                <w:rFonts w:ascii="Arial" w:eastAsia="Times New Roman" w:hAnsi="Arial" w:cs="Arial"/>
                <w:color w:val="000000"/>
                <w:sz w:val="22"/>
                <w:szCs w:val="22"/>
              </w:rPr>
            </w:pPr>
            <w:r w:rsidRPr="004C6643">
              <w:rPr>
                <w:rFonts w:ascii="Arial" w:eastAsia="Times New Roman" w:hAnsi="Arial" w:cs="Arial"/>
                <w:color w:val="000000"/>
                <w:sz w:val="22"/>
                <w:szCs w:val="22"/>
              </w:rPr>
              <w:t>2</w:t>
            </w:r>
          </w:p>
        </w:tc>
        <w:tc>
          <w:tcPr>
            <w:tcW w:w="1557" w:type="pct"/>
            <w:tcBorders>
              <w:top w:val="nil"/>
              <w:left w:val="nil"/>
              <w:bottom w:val="single" w:sz="4" w:space="0" w:color="auto"/>
              <w:right w:val="single" w:sz="4" w:space="0" w:color="auto"/>
            </w:tcBorders>
            <w:shd w:val="clear" w:color="auto" w:fill="auto"/>
            <w:noWrap/>
            <w:vAlign w:val="bottom"/>
            <w:hideMark/>
          </w:tcPr>
          <w:p w14:paraId="7350BAC0" w14:textId="77777777" w:rsidR="00673DA8" w:rsidRPr="004C6643" w:rsidRDefault="00673DA8" w:rsidP="00A078CA">
            <w:pPr>
              <w:keepNext/>
              <w:keepLines/>
              <w:widowControl/>
              <w:autoSpaceDE/>
              <w:autoSpaceDN/>
              <w:adjustRightInd/>
              <w:rPr>
                <w:rFonts w:ascii="Arial" w:eastAsia="Times New Roman" w:hAnsi="Arial" w:cs="Arial"/>
                <w:color w:val="000000"/>
                <w:sz w:val="22"/>
                <w:szCs w:val="22"/>
              </w:rPr>
            </w:pPr>
            <w:r w:rsidRPr="004C6643">
              <w:rPr>
                <w:rFonts w:ascii="Arial" w:eastAsia="Times New Roman" w:hAnsi="Arial" w:cs="Arial"/>
                <w:color w:val="000000"/>
                <w:sz w:val="22"/>
                <w:szCs w:val="22"/>
              </w:rPr>
              <w:t>Recordkeeping</w:t>
            </w:r>
          </w:p>
        </w:tc>
        <w:tc>
          <w:tcPr>
            <w:tcW w:w="905" w:type="pct"/>
            <w:tcBorders>
              <w:top w:val="nil"/>
              <w:left w:val="nil"/>
              <w:bottom w:val="single" w:sz="4" w:space="0" w:color="auto"/>
              <w:right w:val="single" w:sz="4" w:space="0" w:color="auto"/>
            </w:tcBorders>
            <w:shd w:val="clear" w:color="auto" w:fill="auto"/>
            <w:vAlign w:val="bottom"/>
            <w:hideMark/>
          </w:tcPr>
          <w:p w14:paraId="7B194F7B" w14:textId="77777777" w:rsidR="00673DA8" w:rsidRPr="004C6643" w:rsidRDefault="00673DA8" w:rsidP="00A078CA">
            <w:pPr>
              <w:keepNext/>
              <w:keepLines/>
              <w:widowControl/>
              <w:autoSpaceDE/>
              <w:autoSpaceDN/>
              <w:adjustRightInd/>
              <w:jc w:val="right"/>
              <w:rPr>
                <w:rFonts w:ascii="Arial" w:eastAsia="Times New Roman" w:hAnsi="Arial" w:cs="Arial"/>
                <w:color w:val="000000"/>
                <w:sz w:val="22"/>
                <w:szCs w:val="22"/>
              </w:rPr>
            </w:pPr>
            <w:r w:rsidRPr="004C6643">
              <w:rPr>
                <w:rFonts w:ascii="Arial" w:eastAsia="Times New Roman" w:hAnsi="Arial" w:cs="Arial"/>
                <w:color w:val="000000"/>
                <w:sz w:val="22"/>
                <w:szCs w:val="22"/>
              </w:rPr>
              <w:t xml:space="preserve">351,889.6 </w:t>
            </w:r>
          </w:p>
        </w:tc>
        <w:tc>
          <w:tcPr>
            <w:tcW w:w="817" w:type="pct"/>
            <w:tcBorders>
              <w:top w:val="nil"/>
              <w:left w:val="nil"/>
              <w:bottom w:val="single" w:sz="4" w:space="0" w:color="auto"/>
              <w:right w:val="single" w:sz="4" w:space="0" w:color="auto"/>
            </w:tcBorders>
            <w:shd w:val="clear" w:color="auto" w:fill="auto"/>
            <w:vAlign w:val="bottom"/>
          </w:tcPr>
          <w:p w14:paraId="150B2C14" w14:textId="1E7FFC33" w:rsidR="00673DA8" w:rsidRPr="00881188" w:rsidRDefault="00881188" w:rsidP="00A078CA">
            <w:pPr>
              <w:keepNext/>
              <w:keepLines/>
              <w:widowControl/>
              <w:autoSpaceDE/>
              <w:autoSpaceDN/>
              <w:adjustRightInd/>
              <w:jc w:val="right"/>
              <w:rPr>
                <w:rFonts w:ascii="Arial" w:eastAsia="Times New Roman" w:hAnsi="Arial" w:cs="Arial"/>
                <w:color w:val="000000"/>
                <w:sz w:val="22"/>
                <w:szCs w:val="22"/>
              </w:rPr>
            </w:pPr>
            <w:r w:rsidRPr="00881188">
              <w:rPr>
                <w:rFonts w:ascii="Arial" w:eastAsia="Times New Roman" w:hAnsi="Arial" w:cs="Arial"/>
                <w:color w:val="000000"/>
                <w:sz w:val="22"/>
                <w:szCs w:val="22"/>
              </w:rPr>
              <w:t>314,177.4</w:t>
            </w:r>
          </w:p>
        </w:tc>
        <w:tc>
          <w:tcPr>
            <w:tcW w:w="1280" w:type="pct"/>
            <w:tcBorders>
              <w:top w:val="nil"/>
              <w:left w:val="nil"/>
              <w:bottom w:val="single" w:sz="4" w:space="0" w:color="auto"/>
              <w:right w:val="single" w:sz="4" w:space="0" w:color="auto"/>
            </w:tcBorders>
            <w:shd w:val="clear" w:color="auto" w:fill="auto"/>
            <w:noWrap/>
            <w:vAlign w:val="bottom"/>
            <w:hideMark/>
          </w:tcPr>
          <w:p w14:paraId="68A6C19F" w14:textId="2EFAEA99" w:rsidR="00673DA8" w:rsidRPr="00881188" w:rsidRDefault="00881188" w:rsidP="00A078CA">
            <w:pPr>
              <w:keepNext/>
              <w:keepLines/>
              <w:widowControl/>
              <w:autoSpaceDE/>
              <w:autoSpaceDN/>
              <w:adjustRightInd/>
              <w:jc w:val="right"/>
              <w:rPr>
                <w:rFonts w:ascii="Arial" w:eastAsia="Times New Roman" w:hAnsi="Arial" w:cs="Arial"/>
                <w:color w:val="000000"/>
                <w:sz w:val="22"/>
                <w:szCs w:val="22"/>
              </w:rPr>
            </w:pPr>
            <w:r w:rsidRPr="00881188">
              <w:rPr>
                <w:rFonts w:ascii="Arial" w:eastAsia="Times New Roman" w:hAnsi="Arial" w:cs="Arial"/>
                <w:color w:val="000000"/>
                <w:sz w:val="22"/>
                <w:szCs w:val="22"/>
              </w:rPr>
              <w:t>-37,712.2</w:t>
            </w:r>
          </w:p>
        </w:tc>
      </w:tr>
      <w:tr w:rsidR="00A078CA" w:rsidRPr="004C6643" w14:paraId="0FF75DB1" w14:textId="77777777" w:rsidTr="00881188">
        <w:trPr>
          <w:trHeight w:val="77"/>
        </w:trPr>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32C84280" w14:textId="77777777" w:rsidR="00673DA8" w:rsidRPr="004C6643" w:rsidRDefault="00673DA8" w:rsidP="00A078CA">
            <w:pPr>
              <w:keepNext/>
              <w:keepLines/>
              <w:widowControl/>
              <w:autoSpaceDE/>
              <w:autoSpaceDN/>
              <w:adjustRightInd/>
              <w:jc w:val="center"/>
              <w:rPr>
                <w:rFonts w:ascii="Arial" w:eastAsia="Times New Roman" w:hAnsi="Arial" w:cs="Arial"/>
                <w:color w:val="000000"/>
                <w:sz w:val="22"/>
                <w:szCs w:val="22"/>
              </w:rPr>
            </w:pPr>
            <w:r w:rsidRPr="004C6643">
              <w:rPr>
                <w:rFonts w:ascii="Arial" w:eastAsia="Times New Roman" w:hAnsi="Arial" w:cs="Arial"/>
                <w:color w:val="000000"/>
                <w:sz w:val="22"/>
                <w:szCs w:val="22"/>
              </w:rPr>
              <w:t>3</w:t>
            </w:r>
          </w:p>
        </w:tc>
        <w:tc>
          <w:tcPr>
            <w:tcW w:w="1557" w:type="pct"/>
            <w:tcBorders>
              <w:top w:val="nil"/>
              <w:left w:val="nil"/>
              <w:bottom w:val="single" w:sz="4" w:space="0" w:color="auto"/>
              <w:right w:val="single" w:sz="4" w:space="0" w:color="auto"/>
            </w:tcBorders>
            <w:shd w:val="clear" w:color="auto" w:fill="auto"/>
            <w:noWrap/>
            <w:vAlign w:val="bottom"/>
            <w:hideMark/>
          </w:tcPr>
          <w:p w14:paraId="47AC0868" w14:textId="77777777" w:rsidR="00673DA8" w:rsidRPr="004C6643" w:rsidRDefault="00673DA8" w:rsidP="00A078CA">
            <w:pPr>
              <w:keepNext/>
              <w:keepLines/>
              <w:widowControl/>
              <w:autoSpaceDE/>
              <w:autoSpaceDN/>
              <w:adjustRightInd/>
              <w:rPr>
                <w:rFonts w:ascii="Arial" w:eastAsia="Times New Roman" w:hAnsi="Arial" w:cs="Arial"/>
                <w:color w:val="000000"/>
                <w:sz w:val="22"/>
                <w:szCs w:val="22"/>
              </w:rPr>
            </w:pPr>
            <w:r w:rsidRPr="004C6643">
              <w:rPr>
                <w:rFonts w:ascii="Arial" w:eastAsia="Times New Roman" w:hAnsi="Arial" w:cs="Arial"/>
                <w:color w:val="000000"/>
                <w:sz w:val="22"/>
                <w:szCs w:val="22"/>
              </w:rPr>
              <w:t>Reporting</w:t>
            </w:r>
          </w:p>
        </w:tc>
        <w:tc>
          <w:tcPr>
            <w:tcW w:w="905" w:type="pct"/>
            <w:tcBorders>
              <w:top w:val="nil"/>
              <w:left w:val="nil"/>
              <w:bottom w:val="single" w:sz="4" w:space="0" w:color="auto"/>
              <w:right w:val="single" w:sz="4" w:space="0" w:color="auto"/>
            </w:tcBorders>
            <w:shd w:val="clear" w:color="auto" w:fill="auto"/>
            <w:vAlign w:val="bottom"/>
            <w:hideMark/>
          </w:tcPr>
          <w:p w14:paraId="2DCB6ACE" w14:textId="6B06C0A7" w:rsidR="00673DA8" w:rsidRPr="004C6643" w:rsidRDefault="00673DA8" w:rsidP="00A078CA">
            <w:pPr>
              <w:keepNext/>
              <w:keepLines/>
              <w:widowControl/>
              <w:autoSpaceDE/>
              <w:autoSpaceDN/>
              <w:adjustRightInd/>
              <w:jc w:val="right"/>
              <w:rPr>
                <w:rFonts w:ascii="Arial" w:eastAsia="Times New Roman" w:hAnsi="Arial" w:cs="Arial"/>
                <w:color w:val="000000"/>
                <w:sz w:val="22"/>
                <w:szCs w:val="22"/>
              </w:rPr>
            </w:pPr>
            <w:r w:rsidRPr="004C6643">
              <w:rPr>
                <w:rFonts w:ascii="Arial" w:eastAsia="Times New Roman" w:hAnsi="Arial" w:cs="Arial"/>
                <w:color w:val="000000"/>
                <w:sz w:val="22"/>
                <w:szCs w:val="22"/>
              </w:rPr>
              <w:t xml:space="preserve">   6,615.0 </w:t>
            </w:r>
          </w:p>
        </w:tc>
        <w:tc>
          <w:tcPr>
            <w:tcW w:w="817" w:type="pct"/>
            <w:tcBorders>
              <w:top w:val="nil"/>
              <w:left w:val="nil"/>
              <w:bottom w:val="single" w:sz="4" w:space="0" w:color="auto"/>
              <w:right w:val="single" w:sz="4" w:space="0" w:color="auto"/>
            </w:tcBorders>
            <w:shd w:val="clear" w:color="auto" w:fill="auto"/>
            <w:vAlign w:val="bottom"/>
          </w:tcPr>
          <w:p w14:paraId="6FCD1F53" w14:textId="5E430989" w:rsidR="00673DA8" w:rsidRPr="00881188" w:rsidRDefault="00881188" w:rsidP="00A078CA">
            <w:pPr>
              <w:keepNext/>
              <w:keepLines/>
              <w:widowControl/>
              <w:autoSpaceDE/>
              <w:autoSpaceDN/>
              <w:adjustRightInd/>
              <w:jc w:val="right"/>
              <w:rPr>
                <w:rFonts w:ascii="Arial" w:eastAsia="Times New Roman" w:hAnsi="Arial" w:cs="Arial"/>
                <w:color w:val="000000"/>
                <w:sz w:val="22"/>
                <w:szCs w:val="22"/>
              </w:rPr>
            </w:pPr>
            <w:r w:rsidRPr="00881188">
              <w:rPr>
                <w:rFonts w:ascii="Arial" w:eastAsia="Times New Roman" w:hAnsi="Arial" w:cs="Arial"/>
                <w:color w:val="000000"/>
                <w:sz w:val="22"/>
                <w:szCs w:val="22"/>
              </w:rPr>
              <w:t>6,165.2</w:t>
            </w:r>
          </w:p>
        </w:tc>
        <w:tc>
          <w:tcPr>
            <w:tcW w:w="1280" w:type="pct"/>
            <w:tcBorders>
              <w:top w:val="nil"/>
              <w:left w:val="nil"/>
              <w:bottom w:val="single" w:sz="4" w:space="0" w:color="auto"/>
              <w:right w:val="single" w:sz="4" w:space="0" w:color="auto"/>
            </w:tcBorders>
            <w:shd w:val="clear" w:color="auto" w:fill="auto"/>
            <w:noWrap/>
            <w:vAlign w:val="bottom"/>
            <w:hideMark/>
          </w:tcPr>
          <w:p w14:paraId="2B379FBA" w14:textId="4CD1C2EE" w:rsidR="00673DA8" w:rsidRPr="00881188" w:rsidRDefault="00881188" w:rsidP="00A078CA">
            <w:pPr>
              <w:keepNext/>
              <w:keepLines/>
              <w:widowControl/>
              <w:autoSpaceDE/>
              <w:autoSpaceDN/>
              <w:adjustRightInd/>
              <w:jc w:val="right"/>
              <w:rPr>
                <w:rFonts w:ascii="Arial" w:eastAsia="Times New Roman" w:hAnsi="Arial" w:cs="Arial"/>
                <w:color w:val="000000"/>
                <w:sz w:val="22"/>
                <w:szCs w:val="22"/>
              </w:rPr>
            </w:pPr>
            <w:r w:rsidRPr="00881188">
              <w:rPr>
                <w:rFonts w:ascii="Arial" w:eastAsia="Times New Roman" w:hAnsi="Arial" w:cs="Arial"/>
                <w:color w:val="000000"/>
                <w:sz w:val="22"/>
                <w:szCs w:val="22"/>
              </w:rPr>
              <w:t>-449.8</w:t>
            </w:r>
          </w:p>
        </w:tc>
      </w:tr>
      <w:tr w:rsidR="00A078CA" w:rsidRPr="004C6643" w14:paraId="7F64BF2B" w14:textId="77777777" w:rsidTr="00881188">
        <w:trPr>
          <w:trHeight w:val="285"/>
        </w:trPr>
        <w:tc>
          <w:tcPr>
            <w:tcW w:w="441" w:type="pct"/>
            <w:tcBorders>
              <w:top w:val="nil"/>
              <w:left w:val="single" w:sz="4" w:space="0" w:color="auto"/>
              <w:bottom w:val="single" w:sz="4" w:space="0" w:color="auto"/>
              <w:right w:val="single" w:sz="4" w:space="0" w:color="auto"/>
            </w:tcBorders>
            <w:shd w:val="clear" w:color="auto" w:fill="auto"/>
            <w:noWrap/>
            <w:vAlign w:val="bottom"/>
            <w:hideMark/>
          </w:tcPr>
          <w:p w14:paraId="1FD20ED8" w14:textId="77777777" w:rsidR="00673DA8" w:rsidRPr="004C6643" w:rsidRDefault="00673DA8" w:rsidP="00A078CA">
            <w:pPr>
              <w:keepNext/>
              <w:keepLines/>
              <w:widowControl/>
              <w:autoSpaceDE/>
              <w:autoSpaceDN/>
              <w:adjustRightInd/>
              <w:jc w:val="center"/>
              <w:rPr>
                <w:rFonts w:ascii="Arial" w:eastAsia="Times New Roman" w:hAnsi="Arial" w:cs="Arial"/>
                <w:color w:val="000000"/>
                <w:sz w:val="22"/>
                <w:szCs w:val="22"/>
              </w:rPr>
            </w:pPr>
            <w:r w:rsidRPr="004C6643">
              <w:rPr>
                <w:rFonts w:ascii="Arial" w:eastAsia="Times New Roman" w:hAnsi="Arial" w:cs="Arial"/>
                <w:color w:val="000000"/>
                <w:sz w:val="22"/>
                <w:szCs w:val="22"/>
              </w:rPr>
              <w:t>4</w:t>
            </w:r>
          </w:p>
        </w:tc>
        <w:tc>
          <w:tcPr>
            <w:tcW w:w="1557" w:type="pct"/>
            <w:tcBorders>
              <w:top w:val="nil"/>
              <w:left w:val="nil"/>
              <w:bottom w:val="single" w:sz="4" w:space="0" w:color="auto"/>
              <w:right w:val="single" w:sz="4" w:space="0" w:color="auto"/>
            </w:tcBorders>
            <w:shd w:val="clear" w:color="auto" w:fill="auto"/>
            <w:noWrap/>
            <w:vAlign w:val="bottom"/>
            <w:hideMark/>
          </w:tcPr>
          <w:p w14:paraId="58902924" w14:textId="77777777" w:rsidR="00673DA8" w:rsidRPr="004C6643" w:rsidRDefault="00673DA8" w:rsidP="00A078CA">
            <w:pPr>
              <w:keepNext/>
              <w:keepLines/>
              <w:widowControl/>
              <w:autoSpaceDE/>
              <w:autoSpaceDN/>
              <w:adjustRightInd/>
              <w:rPr>
                <w:rFonts w:ascii="Arial" w:eastAsia="Times New Roman" w:hAnsi="Arial" w:cs="Arial"/>
                <w:color w:val="000000"/>
                <w:sz w:val="22"/>
                <w:szCs w:val="22"/>
              </w:rPr>
            </w:pPr>
            <w:r w:rsidRPr="004C6643">
              <w:rPr>
                <w:rFonts w:ascii="Arial" w:eastAsia="Times New Roman" w:hAnsi="Arial" w:cs="Arial"/>
                <w:color w:val="000000"/>
                <w:sz w:val="22"/>
                <w:szCs w:val="22"/>
              </w:rPr>
              <w:t>Third Party Disclosure</w:t>
            </w:r>
          </w:p>
        </w:tc>
        <w:tc>
          <w:tcPr>
            <w:tcW w:w="905" w:type="pct"/>
            <w:tcBorders>
              <w:top w:val="nil"/>
              <w:left w:val="nil"/>
              <w:bottom w:val="single" w:sz="4" w:space="0" w:color="auto"/>
              <w:right w:val="single" w:sz="4" w:space="0" w:color="auto"/>
            </w:tcBorders>
            <w:shd w:val="clear" w:color="auto" w:fill="auto"/>
            <w:vAlign w:val="bottom"/>
            <w:hideMark/>
          </w:tcPr>
          <w:p w14:paraId="2D873E85" w14:textId="77777777" w:rsidR="00673DA8" w:rsidRPr="004C6643" w:rsidRDefault="00673DA8" w:rsidP="00A078CA">
            <w:pPr>
              <w:keepNext/>
              <w:keepLines/>
              <w:widowControl/>
              <w:autoSpaceDE/>
              <w:autoSpaceDN/>
              <w:adjustRightInd/>
              <w:jc w:val="right"/>
              <w:rPr>
                <w:rFonts w:ascii="Arial" w:eastAsia="Times New Roman" w:hAnsi="Arial" w:cs="Arial"/>
                <w:color w:val="000000"/>
                <w:sz w:val="22"/>
                <w:szCs w:val="22"/>
              </w:rPr>
            </w:pPr>
            <w:r w:rsidRPr="004C6643">
              <w:rPr>
                <w:rFonts w:ascii="Arial" w:eastAsia="Times New Roman" w:hAnsi="Arial" w:cs="Arial"/>
                <w:color w:val="000000"/>
                <w:sz w:val="22"/>
                <w:szCs w:val="22"/>
              </w:rPr>
              <w:t xml:space="preserve">301,855.6 </w:t>
            </w:r>
          </w:p>
        </w:tc>
        <w:tc>
          <w:tcPr>
            <w:tcW w:w="817" w:type="pct"/>
            <w:tcBorders>
              <w:top w:val="nil"/>
              <w:left w:val="nil"/>
              <w:bottom w:val="single" w:sz="4" w:space="0" w:color="auto"/>
              <w:right w:val="single" w:sz="4" w:space="0" w:color="auto"/>
            </w:tcBorders>
            <w:shd w:val="clear" w:color="auto" w:fill="auto"/>
            <w:vAlign w:val="bottom"/>
          </w:tcPr>
          <w:p w14:paraId="38763222" w14:textId="21B1C94B" w:rsidR="00673DA8" w:rsidRPr="00881188" w:rsidRDefault="00881188" w:rsidP="00A078CA">
            <w:pPr>
              <w:keepNext/>
              <w:keepLines/>
              <w:widowControl/>
              <w:autoSpaceDE/>
              <w:autoSpaceDN/>
              <w:adjustRightInd/>
              <w:jc w:val="right"/>
              <w:rPr>
                <w:rFonts w:ascii="Arial" w:eastAsia="Times New Roman" w:hAnsi="Arial" w:cs="Arial"/>
                <w:color w:val="000000"/>
                <w:sz w:val="22"/>
                <w:szCs w:val="22"/>
              </w:rPr>
            </w:pPr>
            <w:r w:rsidRPr="00881188">
              <w:rPr>
                <w:rFonts w:ascii="Arial" w:eastAsia="Times New Roman" w:hAnsi="Arial" w:cs="Arial"/>
                <w:color w:val="000000"/>
                <w:sz w:val="22"/>
                <w:szCs w:val="22"/>
              </w:rPr>
              <w:t>303,559.1</w:t>
            </w:r>
          </w:p>
        </w:tc>
        <w:tc>
          <w:tcPr>
            <w:tcW w:w="1280" w:type="pct"/>
            <w:tcBorders>
              <w:top w:val="nil"/>
              <w:left w:val="nil"/>
              <w:bottom w:val="single" w:sz="4" w:space="0" w:color="auto"/>
              <w:right w:val="single" w:sz="4" w:space="0" w:color="auto"/>
            </w:tcBorders>
            <w:shd w:val="clear" w:color="auto" w:fill="auto"/>
            <w:noWrap/>
            <w:vAlign w:val="bottom"/>
            <w:hideMark/>
          </w:tcPr>
          <w:p w14:paraId="296E1693" w14:textId="3C84198A" w:rsidR="00673DA8" w:rsidRPr="00881188" w:rsidRDefault="00881188" w:rsidP="00A078CA">
            <w:pPr>
              <w:keepNext/>
              <w:keepLines/>
              <w:widowControl/>
              <w:autoSpaceDE/>
              <w:autoSpaceDN/>
              <w:adjustRightInd/>
              <w:jc w:val="right"/>
              <w:rPr>
                <w:rFonts w:ascii="Arial" w:eastAsia="Times New Roman" w:hAnsi="Arial" w:cs="Arial"/>
                <w:color w:val="000000"/>
                <w:sz w:val="22"/>
                <w:szCs w:val="22"/>
              </w:rPr>
            </w:pPr>
            <w:r w:rsidRPr="00881188">
              <w:rPr>
                <w:rFonts w:ascii="Arial" w:eastAsia="Times New Roman" w:hAnsi="Arial" w:cs="Arial"/>
                <w:color w:val="000000"/>
                <w:sz w:val="22"/>
                <w:szCs w:val="22"/>
              </w:rPr>
              <w:t>1,703.5</w:t>
            </w:r>
          </w:p>
        </w:tc>
      </w:tr>
      <w:tr w:rsidR="00A078CA" w:rsidRPr="004C6643" w14:paraId="5774EDDA" w14:textId="77777777" w:rsidTr="00881188">
        <w:trPr>
          <w:trHeight w:val="233"/>
        </w:trPr>
        <w:tc>
          <w:tcPr>
            <w:tcW w:w="1998" w:type="pct"/>
            <w:gridSpan w:val="2"/>
            <w:tcBorders>
              <w:top w:val="single" w:sz="4" w:space="0" w:color="auto"/>
              <w:right w:val="single" w:sz="4" w:space="0" w:color="auto"/>
            </w:tcBorders>
            <w:shd w:val="clear" w:color="auto" w:fill="auto"/>
            <w:noWrap/>
            <w:vAlign w:val="center"/>
            <w:hideMark/>
          </w:tcPr>
          <w:p w14:paraId="5706D68C" w14:textId="77777777" w:rsidR="00673DA8" w:rsidRPr="004C6643" w:rsidRDefault="00673DA8" w:rsidP="00A078CA">
            <w:pPr>
              <w:keepNext/>
              <w:keepLines/>
              <w:widowControl/>
              <w:autoSpaceDE/>
              <w:autoSpaceDN/>
              <w:adjustRightInd/>
              <w:jc w:val="right"/>
              <w:rPr>
                <w:rFonts w:ascii="Arial" w:eastAsia="Times New Roman" w:hAnsi="Arial" w:cs="Arial"/>
                <w:b/>
                <w:bCs/>
                <w:color w:val="000000"/>
                <w:sz w:val="22"/>
                <w:szCs w:val="22"/>
              </w:rPr>
            </w:pPr>
            <w:r w:rsidRPr="004C6643">
              <w:rPr>
                <w:rFonts w:ascii="Arial" w:eastAsia="Times New Roman" w:hAnsi="Arial" w:cs="Arial"/>
                <w:b/>
                <w:bCs/>
                <w:color w:val="000000"/>
                <w:sz w:val="22"/>
                <w:szCs w:val="22"/>
              </w:rPr>
              <w:t>TOTAL</w:t>
            </w:r>
          </w:p>
        </w:tc>
        <w:tc>
          <w:tcPr>
            <w:tcW w:w="905" w:type="pct"/>
            <w:tcBorders>
              <w:top w:val="nil"/>
              <w:left w:val="nil"/>
              <w:bottom w:val="single" w:sz="4" w:space="0" w:color="auto"/>
              <w:right w:val="single" w:sz="4" w:space="0" w:color="auto"/>
            </w:tcBorders>
            <w:shd w:val="clear" w:color="auto" w:fill="auto"/>
            <w:vAlign w:val="center"/>
            <w:hideMark/>
          </w:tcPr>
          <w:p w14:paraId="3C619180" w14:textId="77777777" w:rsidR="00673DA8" w:rsidRPr="004C6643" w:rsidRDefault="00673DA8" w:rsidP="00A078CA">
            <w:pPr>
              <w:keepNext/>
              <w:keepLines/>
              <w:widowControl/>
              <w:autoSpaceDE/>
              <w:autoSpaceDN/>
              <w:adjustRightInd/>
              <w:jc w:val="right"/>
              <w:rPr>
                <w:rFonts w:ascii="Arial" w:eastAsia="Times New Roman" w:hAnsi="Arial" w:cs="Arial"/>
                <w:b/>
                <w:bCs/>
                <w:color w:val="000000"/>
                <w:sz w:val="22"/>
                <w:szCs w:val="22"/>
              </w:rPr>
            </w:pPr>
            <w:r w:rsidRPr="004C6643">
              <w:rPr>
                <w:rFonts w:ascii="Arial" w:eastAsia="Times New Roman" w:hAnsi="Arial" w:cs="Arial"/>
                <w:b/>
                <w:bCs/>
                <w:color w:val="000000"/>
                <w:sz w:val="22"/>
                <w:szCs w:val="22"/>
              </w:rPr>
              <w:t>667,080.6</w:t>
            </w:r>
          </w:p>
        </w:tc>
        <w:tc>
          <w:tcPr>
            <w:tcW w:w="817" w:type="pct"/>
            <w:tcBorders>
              <w:top w:val="nil"/>
              <w:left w:val="nil"/>
              <w:bottom w:val="single" w:sz="4" w:space="0" w:color="auto"/>
              <w:right w:val="single" w:sz="4" w:space="0" w:color="auto"/>
            </w:tcBorders>
            <w:shd w:val="clear" w:color="auto" w:fill="auto"/>
            <w:vAlign w:val="center"/>
          </w:tcPr>
          <w:p w14:paraId="0617B0C6" w14:textId="32D48E10" w:rsidR="00673DA8" w:rsidRPr="00881188" w:rsidRDefault="00881188" w:rsidP="00A078CA">
            <w:pPr>
              <w:keepNext/>
              <w:keepLines/>
              <w:widowControl/>
              <w:autoSpaceDE/>
              <w:autoSpaceDN/>
              <w:adjustRightInd/>
              <w:jc w:val="right"/>
              <w:rPr>
                <w:rFonts w:ascii="Arial" w:eastAsia="Times New Roman" w:hAnsi="Arial" w:cs="Arial"/>
                <w:b/>
                <w:bCs/>
                <w:color w:val="000000"/>
                <w:sz w:val="22"/>
                <w:szCs w:val="22"/>
              </w:rPr>
            </w:pPr>
            <w:r w:rsidRPr="00881188">
              <w:rPr>
                <w:rFonts w:ascii="Arial" w:eastAsia="Times New Roman" w:hAnsi="Arial" w:cs="Arial"/>
                <w:b/>
                <w:bCs/>
                <w:color w:val="000000"/>
                <w:sz w:val="22"/>
                <w:szCs w:val="22"/>
              </w:rPr>
              <w:t>623,943.1</w:t>
            </w:r>
          </w:p>
        </w:tc>
        <w:tc>
          <w:tcPr>
            <w:tcW w:w="1280" w:type="pct"/>
            <w:tcBorders>
              <w:top w:val="nil"/>
              <w:left w:val="nil"/>
              <w:bottom w:val="single" w:sz="4" w:space="0" w:color="auto"/>
              <w:right w:val="single" w:sz="4" w:space="0" w:color="auto"/>
            </w:tcBorders>
            <w:shd w:val="clear" w:color="auto" w:fill="auto"/>
            <w:noWrap/>
            <w:vAlign w:val="center"/>
            <w:hideMark/>
          </w:tcPr>
          <w:p w14:paraId="55E5442A" w14:textId="1F5AC7DE" w:rsidR="00673DA8" w:rsidRPr="00881188" w:rsidRDefault="00881188" w:rsidP="00A078CA">
            <w:pPr>
              <w:keepNext/>
              <w:keepLines/>
              <w:widowControl/>
              <w:autoSpaceDE/>
              <w:autoSpaceDN/>
              <w:adjustRightInd/>
              <w:jc w:val="right"/>
              <w:rPr>
                <w:rFonts w:ascii="Arial" w:eastAsia="Times New Roman" w:hAnsi="Arial" w:cs="Arial"/>
                <w:b/>
                <w:bCs/>
                <w:color w:val="000000"/>
                <w:sz w:val="22"/>
                <w:szCs w:val="22"/>
              </w:rPr>
            </w:pPr>
            <w:r w:rsidRPr="00881188">
              <w:rPr>
                <w:rFonts w:ascii="Arial" w:eastAsia="Times New Roman" w:hAnsi="Arial" w:cs="Arial"/>
                <w:b/>
                <w:bCs/>
                <w:color w:val="000000"/>
                <w:sz w:val="22"/>
                <w:szCs w:val="22"/>
              </w:rPr>
              <w:t>-43,137.5</w:t>
            </w:r>
          </w:p>
        </w:tc>
      </w:tr>
    </w:tbl>
    <w:p w14:paraId="3BD5A1EE" w14:textId="77777777" w:rsidR="00673DA8" w:rsidRDefault="00673DA8" w:rsidP="005B788B">
      <w:pPr>
        <w:pStyle w:val="ListBullet"/>
        <w:numPr>
          <w:ilvl w:val="0"/>
          <w:numId w:val="0"/>
        </w:numPr>
        <w:rPr>
          <w:rFonts w:ascii="Arial" w:hAnsi="Arial" w:cs="Arial"/>
          <w:sz w:val="22"/>
          <w:szCs w:val="22"/>
        </w:rPr>
      </w:pPr>
    </w:p>
    <w:p w14:paraId="0DB20A38" w14:textId="77777777" w:rsidR="002B7EF2" w:rsidRPr="00034EBC" w:rsidRDefault="002B7EF2" w:rsidP="005B788B">
      <w:pPr>
        <w:pStyle w:val="ListBullet"/>
        <w:numPr>
          <w:ilvl w:val="0"/>
          <w:numId w:val="0"/>
        </w:numPr>
        <w:rPr>
          <w:rFonts w:ascii="Arial" w:hAnsi="Arial" w:cs="Arial"/>
          <w:sz w:val="22"/>
          <w:szCs w:val="22"/>
        </w:rPr>
      </w:pPr>
      <w:r w:rsidRPr="00034EBC">
        <w:rPr>
          <w:rFonts w:ascii="Arial" w:hAnsi="Arial" w:cs="Arial"/>
          <w:sz w:val="22"/>
          <w:szCs w:val="22"/>
        </w:rPr>
        <w:t>Changes to the total burden are based on the following</w:t>
      </w:r>
      <w:r w:rsidR="001808F4">
        <w:rPr>
          <w:rFonts w:ascii="Arial" w:hAnsi="Arial" w:cs="Arial"/>
          <w:sz w:val="22"/>
          <w:szCs w:val="22"/>
        </w:rPr>
        <w:t xml:space="preserve"> 1</w:t>
      </w:r>
      <w:r w:rsidR="00BB70FE">
        <w:rPr>
          <w:rFonts w:ascii="Arial" w:hAnsi="Arial" w:cs="Arial"/>
          <w:sz w:val="22"/>
          <w:szCs w:val="22"/>
        </w:rPr>
        <w:t>1</w:t>
      </w:r>
      <w:r w:rsidR="001808F4">
        <w:rPr>
          <w:rFonts w:ascii="Arial" w:hAnsi="Arial" w:cs="Arial"/>
          <w:sz w:val="22"/>
          <w:szCs w:val="22"/>
        </w:rPr>
        <w:t xml:space="preserve"> reasons</w:t>
      </w:r>
      <w:r w:rsidRPr="00034EBC">
        <w:rPr>
          <w:rFonts w:ascii="Arial" w:hAnsi="Arial" w:cs="Arial"/>
          <w:sz w:val="22"/>
          <w:szCs w:val="22"/>
        </w:rPr>
        <w:t>:</w:t>
      </w:r>
    </w:p>
    <w:p w14:paraId="023EC942" w14:textId="77777777" w:rsidR="002B7EF2" w:rsidRPr="00034EBC" w:rsidRDefault="002B7EF2" w:rsidP="003D52AE">
      <w:pPr>
        <w:widowControl/>
        <w:tabs>
          <w:tab w:val="left" w:pos="-1180"/>
          <w:tab w:val="left" w:pos="-720"/>
          <w:tab w:val="left" w:pos="0"/>
          <w:tab w:val="left" w:pos="450"/>
          <w:tab w:val="left" w:pos="990"/>
          <w:tab w:val="left" w:pos="2160"/>
        </w:tabs>
        <w:rPr>
          <w:rFonts w:ascii="Arial" w:hAnsi="Arial" w:cs="Arial"/>
          <w:sz w:val="22"/>
          <w:szCs w:val="22"/>
        </w:rPr>
      </w:pPr>
    </w:p>
    <w:p w14:paraId="3DBBA452" w14:textId="77777777" w:rsidR="002B7EF2" w:rsidRPr="00034EBC" w:rsidRDefault="002B7EF2"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(1)  </w:t>
      </w:r>
      <w:r w:rsidR="00A25D9E">
        <w:rPr>
          <w:rFonts w:ascii="Arial" w:hAnsi="Arial" w:cs="Arial"/>
          <w:sz w:val="22"/>
          <w:szCs w:val="22"/>
        </w:rPr>
        <w:t>Separating Drug and Alcohol Program</w:t>
      </w:r>
      <w:r w:rsidR="00CF608B">
        <w:rPr>
          <w:rFonts w:ascii="Arial" w:hAnsi="Arial" w:cs="Arial"/>
          <w:sz w:val="22"/>
          <w:szCs w:val="22"/>
        </w:rPr>
        <w:t>s</w:t>
      </w:r>
      <w:r w:rsidR="00A25D9E">
        <w:rPr>
          <w:rFonts w:ascii="Arial" w:hAnsi="Arial" w:cs="Arial"/>
          <w:sz w:val="22"/>
          <w:szCs w:val="22"/>
        </w:rPr>
        <w:t xml:space="preserve"> from Fatigue Management Program</w:t>
      </w:r>
      <w:r w:rsidR="00CF608B">
        <w:rPr>
          <w:rFonts w:ascii="Arial" w:hAnsi="Arial" w:cs="Arial"/>
          <w:sz w:val="22"/>
          <w:szCs w:val="22"/>
        </w:rPr>
        <w:t>s</w:t>
      </w:r>
    </w:p>
    <w:p w14:paraId="629BB23C" w14:textId="77777777" w:rsidR="002B7EF2" w:rsidRPr="00034EBC" w:rsidRDefault="002B7EF2" w:rsidP="003D52AE">
      <w:pPr>
        <w:widowControl/>
        <w:tabs>
          <w:tab w:val="left" w:pos="-1180"/>
          <w:tab w:val="left" w:pos="-720"/>
          <w:tab w:val="left" w:pos="0"/>
          <w:tab w:val="left" w:pos="450"/>
          <w:tab w:val="left" w:pos="990"/>
          <w:tab w:val="left" w:pos="2160"/>
        </w:tabs>
        <w:rPr>
          <w:rFonts w:ascii="Arial" w:hAnsi="Arial" w:cs="Arial"/>
          <w:sz w:val="22"/>
          <w:szCs w:val="22"/>
        </w:rPr>
      </w:pPr>
    </w:p>
    <w:p w14:paraId="0A118D7A" w14:textId="77777777" w:rsidR="0077396D" w:rsidRPr="00034EBC" w:rsidRDefault="00275551" w:rsidP="003D52AE">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rPr>
        <w:t>For</w:t>
      </w:r>
      <w:r w:rsidRPr="00034EBC">
        <w:rPr>
          <w:rFonts w:ascii="Arial" w:hAnsi="Arial" w:cs="Arial"/>
          <w:sz w:val="22"/>
          <w:szCs w:val="22"/>
        </w:rPr>
        <w:t xml:space="preserve"> </w:t>
      </w:r>
      <w:r w:rsidR="0077396D" w:rsidRPr="00034EBC">
        <w:rPr>
          <w:rFonts w:ascii="Arial" w:hAnsi="Arial" w:cs="Arial"/>
          <w:sz w:val="22"/>
          <w:szCs w:val="22"/>
        </w:rPr>
        <w:t xml:space="preserve">the previous collection period, the NRC assumed that licensees and other entities would </w:t>
      </w:r>
      <w:r w:rsidR="00AE4C39">
        <w:rPr>
          <w:rFonts w:ascii="Arial" w:hAnsi="Arial" w:cs="Arial"/>
          <w:sz w:val="22"/>
          <w:szCs w:val="22"/>
        </w:rPr>
        <w:t xml:space="preserve">manage </w:t>
      </w:r>
      <w:r w:rsidR="007402E2">
        <w:rPr>
          <w:rFonts w:ascii="Arial" w:hAnsi="Arial" w:cs="Arial"/>
          <w:sz w:val="22"/>
          <w:szCs w:val="22"/>
        </w:rPr>
        <w:t xml:space="preserve">the </w:t>
      </w:r>
      <w:r w:rsidR="007402E2" w:rsidRPr="00034EBC">
        <w:rPr>
          <w:rFonts w:ascii="Arial" w:hAnsi="Arial" w:cs="Arial"/>
          <w:sz w:val="22"/>
          <w:szCs w:val="22"/>
        </w:rPr>
        <w:t>drug</w:t>
      </w:r>
      <w:r w:rsidR="0077396D" w:rsidRPr="00034EBC">
        <w:rPr>
          <w:rFonts w:ascii="Arial" w:hAnsi="Arial" w:cs="Arial"/>
          <w:sz w:val="22"/>
          <w:szCs w:val="22"/>
        </w:rPr>
        <w:t xml:space="preserve"> and alcohol program </w:t>
      </w:r>
      <w:r w:rsidR="00AE4C39">
        <w:rPr>
          <w:rFonts w:ascii="Arial" w:hAnsi="Arial" w:cs="Arial"/>
          <w:sz w:val="22"/>
          <w:szCs w:val="22"/>
        </w:rPr>
        <w:t>and the</w:t>
      </w:r>
      <w:r w:rsidR="0077396D" w:rsidRPr="00034EBC">
        <w:rPr>
          <w:rFonts w:ascii="Arial" w:hAnsi="Arial" w:cs="Arial"/>
          <w:sz w:val="22"/>
          <w:szCs w:val="22"/>
        </w:rPr>
        <w:t xml:space="preserve"> fatigue management program</w:t>
      </w:r>
      <w:r w:rsidR="00AE4C39">
        <w:rPr>
          <w:rFonts w:ascii="Arial" w:hAnsi="Arial" w:cs="Arial"/>
          <w:sz w:val="22"/>
          <w:szCs w:val="22"/>
        </w:rPr>
        <w:t xml:space="preserve"> as </w:t>
      </w:r>
      <w:r w:rsidR="00034EBC">
        <w:rPr>
          <w:rFonts w:ascii="Arial" w:hAnsi="Arial" w:cs="Arial"/>
          <w:sz w:val="22"/>
          <w:szCs w:val="22"/>
        </w:rPr>
        <w:t xml:space="preserve">a </w:t>
      </w:r>
      <w:r w:rsidR="00CF608B">
        <w:rPr>
          <w:rFonts w:ascii="Arial" w:hAnsi="Arial" w:cs="Arial"/>
          <w:sz w:val="22"/>
          <w:szCs w:val="22"/>
        </w:rPr>
        <w:t xml:space="preserve">single </w:t>
      </w:r>
      <w:r w:rsidR="0077396D" w:rsidRPr="00034EBC">
        <w:rPr>
          <w:rFonts w:ascii="Arial" w:hAnsi="Arial" w:cs="Arial"/>
          <w:sz w:val="22"/>
          <w:szCs w:val="22"/>
        </w:rPr>
        <w:t xml:space="preserve">FFD </w:t>
      </w:r>
      <w:r w:rsidR="00B34018">
        <w:rPr>
          <w:rFonts w:ascii="Arial" w:hAnsi="Arial" w:cs="Arial"/>
          <w:sz w:val="22"/>
          <w:szCs w:val="22"/>
        </w:rPr>
        <w:t>p</w:t>
      </w:r>
      <w:r w:rsidR="0077396D" w:rsidRPr="00034EBC">
        <w:rPr>
          <w:rFonts w:ascii="Arial" w:hAnsi="Arial" w:cs="Arial"/>
          <w:sz w:val="22"/>
          <w:szCs w:val="22"/>
        </w:rPr>
        <w:t>rogram</w:t>
      </w:r>
      <w:r w:rsidR="00673DA8">
        <w:rPr>
          <w:rFonts w:ascii="Arial" w:hAnsi="Arial" w:cs="Arial"/>
          <w:sz w:val="22"/>
          <w:szCs w:val="22"/>
        </w:rPr>
        <w:t xml:space="preserve"> (for that clearance 32 FFD programs were estimated)</w:t>
      </w:r>
      <w:r w:rsidR="002B7EF2" w:rsidRPr="00034EBC">
        <w:rPr>
          <w:rFonts w:ascii="Arial" w:hAnsi="Arial" w:cs="Arial"/>
          <w:sz w:val="22"/>
          <w:szCs w:val="22"/>
        </w:rPr>
        <w:t>.  Ho</w:t>
      </w:r>
      <w:r w:rsidR="0077396D" w:rsidRPr="00034EBC">
        <w:rPr>
          <w:rFonts w:ascii="Arial" w:hAnsi="Arial" w:cs="Arial"/>
          <w:sz w:val="22"/>
          <w:szCs w:val="22"/>
        </w:rPr>
        <w:t xml:space="preserve">wever, </w:t>
      </w:r>
      <w:r w:rsidR="002B7EF2" w:rsidRPr="00034EBC">
        <w:rPr>
          <w:rFonts w:ascii="Arial" w:hAnsi="Arial" w:cs="Arial"/>
          <w:sz w:val="22"/>
          <w:szCs w:val="22"/>
        </w:rPr>
        <w:t xml:space="preserve">based on </w:t>
      </w:r>
      <w:r w:rsidR="00AE4C39">
        <w:rPr>
          <w:rFonts w:ascii="Arial" w:hAnsi="Arial" w:cs="Arial"/>
          <w:sz w:val="22"/>
          <w:szCs w:val="22"/>
        </w:rPr>
        <w:t xml:space="preserve">the </w:t>
      </w:r>
      <w:r w:rsidR="002B7EF2" w:rsidRPr="00034EBC">
        <w:rPr>
          <w:rFonts w:ascii="Arial" w:hAnsi="Arial" w:cs="Arial"/>
          <w:sz w:val="22"/>
          <w:szCs w:val="22"/>
        </w:rPr>
        <w:t>review of licensee</w:t>
      </w:r>
      <w:r>
        <w:rPr>
          <w:rFonts w:ascii="Arial" w:hAnsi="Arial" w:cs="Arial"/>
          <w:sz w:val="22"/>
          <w:szCs w:val="22"/>
        </w:rPr>
        <w:t xml:space="preserve"> and other entity</w:t>
      </w:r>
      <w:r w:rsidR="002B7EF2" w:rsidRPr="00034EBC">
        <w:rPr>
          <w:rFonts w:ascii="Arial" w:hAnsi="Arial" w:cs="Arial"/>
          <w:sz w:val="22"/>
          <w:szCs w:val="22"/>
        </w:rPr>
        <w:t xml:space="preserve"> records and reports</w:t>
      </w:r>
      <w:r w:rsidR="0077396D" w:rsidRPr="00034EBC">
        <w:rPr>
          <w:rFonts w:ascii="Arial" w:hAnsi="Arial" w:cs="Arial"/>
          <w:sz w:val="22"/>
          <w:szCs w:val="22"/>
        </w:rPr>
        <w:t xml:space="preserve">, </w:t>
      </w:r>
      <w:r w:rsidR="002B7EF2" w:rsidRPr="00034EBC">
        <w:rPr>
          <w:rFonts w:ascii="Arial" w:hAnsi="Arial" w:cs="Arial"/>
          <w:sz w:val="22"/>
          <w:szCs w:val="22"/>
        </w:rPr>
        <w:t>the NRC determined that most licensees</w:t>
      </w:r>
      <w:r w:rsidR="00CF608B">
        <w:rPr>
          <w:rFonts w:ascii="Arial" w:hAnsi="Arial" w:cs="Arial"/>
          <w:sz w:val="22"/>
          <w:szCs w:val="22"/>
        </w:rPr>
        <w:t xml:space="preserve"> and other entities</w:t>
      </w:r>
      <w:r w:rsidR="002B7EF2" w:rsidRPr="00034EBC">
        <w:rPr>
          <w:rFonts w:ascii="Arial" w:hAnsi="Arial" w:cs="Arial"/>
          <w:sz w:val="22"/>
          <w:szCs w:val="22"/>
        </w:rPr>
        <w:t xml:space="preserve"> separate</w:t>
      </w:r>
      <w:r w:rsidR="00AE4C39">
        <w:rPr>
          <w:rFonts w:ascii="Arial" w:hAnsi="Arial" w:cs="Arial"/>
          <w:sz w:val="22"/>
          <w:szCs w:val="22"/>
        </w:rPr>
        <w:t>ly</w:t>
      </w:r>
      <w:r w:rsidR="002B7EF2" w:rsidRPr="00034EBC">
        <w:rPr>
          <w:rFonts w:ascii="Arial" w:hAnsi="Arial" w:cs="Arial"/>
          <w:sz w:val="22"/>
          <w:szCs w:val="22"/>
        </w:rPr>
        <w:t xml:space="preserve"> </w:t>
      </w:r>
      <w:r w:rsidR="00AE4C39">
        <w:rPr>
          <w:rFonts w:ascii="Arial" w:hAnsi="Arial" w:cs="Arial"/>
          <w:sz w:val="22"/>
          <w:szCs w:val="22"/>
        </w:rPr>
        <w:t xml:space="preserve">manage </w:t>
      </w:r>
      <w:r w:rsidR="00B34018">
        <w:rPr>
          <w:rFonts w:ascii="Arial" w:hAnsi="Arial" w:cs="Arial"/>
          <w:sz w:val="22"/>
          <w:szCs w:val="22"/>
        </w:rPr>
        <w:t xml:space="preserve">a </w:t>
      </w:r>
      <w:r w:rsidR="002B7EF2" w:rsidRPr="00034EBC">
        <w:rPr>
          <w:rFonts w:ascii="Arial" w:hAnsi="Arial" w:cs="Arial"/>
          <w:sz w:val="22"/>
          <w:szCs w:val="22"/>
        </w:rPr>
        <w:t xml:space="preserve">drug and alcohol program </w:t>
      </w:r>
      <w:r w:rsidR="00B34018">
        <w:rPr>
          <w:rFonts w:ascii="Arial" w:hAnsi="Arial" w:cs="Arial"/>
          <w:sz w:val="22"/>
          <w:szCs w:val="22"/>
        </w:rPr>
        <w:t xml:space="preserve">and a </w:t>
      </w:r>
      <w:r w:rsidR="002B7EF2" w:rsidRPr="00034EBC">
        <w:rPr>
          <w:rFonts w:ascii="Arial" w:hAnsi="Arial" w:cs="Arial"/>
          <w:sz w:val="22"/>
          <w:szCs w:val="22"/>
        </w:rPr>
        <w:t xml:space="preserve">fatigue management program.  To add clarity to the burden estimate, the NRC </w:t>
      </w:r>
      <w:r w:rsidR="00B34018">
        <w:rPr>
          <w:rFonts w:ascii="Arial" w:hAnsi="Arial" w:cs="Arial"/>
          <w:sz w:val="22"/>
          <w:szCs w:val="22"/>
        </w:rPr>
        <w:t xml:space="preserve">more precisely </w:t>
      </w:r>
      <w:r w:rsidR="00CF608B">
        <w:rPr>
          <w:rFonts w:ascii="Arial" w:hAnsi="Arial" w:cs="Arial"/>
          <w:sz w:val="22"/>
          <w:szCs w:val="22"/>
        </w:rPr>
        <w:t xml:space="preserve">presents </w:t>
      </w:r>
      <w:r w:rsidR="00B34018">
        <w:rPr>
          <w:rFonts w:ascii="Arial" w:hAnsi="Arial" w:cs="Arial"/>
          <w:sz w:val="22"/>
          <w:szCs w:val="22"/>
        </w:rPr>
        <w:t xml:space="preserve">the </w:t>
      </w:r>
      <w:r w:rsidR="00CF608B">
        <w:rPr>
          <w:rFonts w:ascii="Arial" w:hAnsi="Arial" w:cs="Arial"/>
          <w:sz w:val="22"/>
          <w:szCs w:val="22"/>
        </w:rPr>
        <w:t xml:space="preserve">burden associated with each of these </w:t>
      </w:r>
      <w:r w:rsidR="002B7EF2" w:rsidRPr="00034EBC">
        <w:rPr>
          <w:rFonts w:ascii="Arial" w:hAnsi="Arial" w:cs="Arial"/>
          <w:sz w:val="22"/>
          <w:szCs w:val="22"/>
        </w:rPr>
        <w:t>two programs</w:t>
      </w:r>
      <w:r w:rsidR="00B34018">
        <w:rPr>
          <w:rFonts w:ascii="Arial" w:hAnsi="Arial" w:cs="Arial"/>
          <w:sz w:val="22"/>
          <w:szCs w:val="22"/>
        </w:rPr>
        <w:t xml:space="preserve"> throughout this clearance, referring to “drug and alcohol” and “fatigue management” as separate programs rather than using the term “FFD program</w:t>
      </w:r>
      <w:r w:rsidR="00A25D9E">
        <w:rPr>
          <w:rFonts w:ascii="Arial" w:hAnsi="Arial" w:cs="Arial"/>
          <w:sz w:val="22"/>
          <w:szCs w:val="22"/>
        </w:rPr>
        <w:t>.</w:t>
      </w:r>
      <w:r w:rsidR="00B34018">
        <w:rPr>
          <w:rFonts w:ascii="Arial" w:hAnsi="Arial" w:cs="Arial"/>
          <w:sz w:val="22"/>
          <w:szCs w:val="22"/>
        </w:rPr>
        <w:t>”</w:t>
      </w:r>
      <w:r w:rsidR="00B3471D">
        <w:rPr>
          <w:rFonts w:ascii="Arial" w:hAnsi="Arial" w:cs="Arial"/>
          <w:sz w:val="22"/>
          <w:szCs w:val="22"/>
        </w:rPr>
        <w:t xml:space="preserve">  See paragraph (5) for additional discussion.</w:t>
      </w:r>
      <w:r w:rsidR="00A25D9E">
        <w:rPr>
          <w:rFonts w:ascii="Arial" w:hAnsi="Arial" w:cs="Arial"/>
          <w:sz w:val="22"/>
          <w:szCs w:val="22"/>
        </w:rPr>
        <w:t xml:space="preserve">  </w:t>
      </w:r>
      <w:r w:rsidR="001063B5">
        <w:rPr>
          <w:rFonts w:ascii="Arial" w:hAnsi="Arial" w:cs="Arial"/>
          <w:sz w:val="22"/>
          <w:szCs w:val="22"/>
        </w:rPr>
        <w:t xml:space="preserve">For this </w:t>
      </w:r>
      <w:r w:rsidR="00673DA8">
        <w:rPr>
          <w:rFonts w:ascii="Arial" w:hAnsi="Arial" w:cs="Arial"/>
          <w:sz w:val="22"/>
          <w:szCs w:val="22"/>
        </w:rPr>
        <w:t xml:space="preserve">current </w:t>
      </w:r>
      <w:r w:rsidR="001063B5">
        <w:rPr>
          <w:rFonts w:ascii="Arial" w:hAnsi="Arial" w:cs="Arial"/>
          <w:sz w:val="22"/>
          <w:szCs w:val="22"/>
        </w:rPr>
        <w:t>clearance period, NRC staff estimate 30 drug and alcohol programs and 23 f</w:t>
      </w:r>
      <w:r w:rsidR="00673DA8">
        <w:rPr>
          <w:rFonts w:ascii="Arial" w:hAnsi="Arial" w:cs="Arial"/>
          <w:sz w:val="22"/>
          <w:szCs w:val="22"/>
        </w:rPr>
        <w:t xml:space="preserve">atigue programs. </w:t>
      </w:r>
      <w:r w:rsidR="00A25D9E">
        <w:rPr>
          <w:rFonts w:ascii="Arial" w:hAnsi="Arial" w:cs="Arial"/>
          <w:sz w:val="22"/>
          <w:szCs w:val="22"/>
        </w:rPr>
        <w:t>This change affects Tables 1 – 5.</w:t>
      </w:r>
    </w:p>
    <w:p w14:paraId="5E6D4774" w14:textId="77777777" w:rsidR="002B7EF2" w:rsidRPr="00034EBC" w:rsidRDefault="002B7EF2" w:rsidP="003D52AE">
      <w:pPr>
        <w:widowControl/>
        <w:tabs>
          <w:tab w:val="left" w:pos="-1180"/>
          <w:tab w:val="left" w:pos="-720"/>
          <w:tab w:val="left" w:pos="0"/>
          <w:tab w:val="left" w:pos="450"/>
          <w:tab w:val="left" w:pos="990"/>
          <w:tab w:val="left" w:pos="2160"/>
        </w:tabs>
        <w:rPr>
          <w:rFonts w:ascii="Arial" w:hAnsi="Arial" w:cs="Arial"/>
          <w:sz w:val="22"/>
          <w:szCs w:val="22"/>
        </w:rPr>
      </w:pPr>
    </w:p>
    <w:p w14:paraId="215B0795" w14:textId="77777777" w:rsidR="002B7EF2" w:rsidRPr="00034EBC" w:rsidRDefault="002B7EF2" w:rsidP="0029368F">
      <w:pPr>
        <w:keepNext/>
        <w:keepLines/>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w:t>
      </w:r>
      <w:r w:rsidR="003843A1">
        <w:rPr>
          <w:rFonts w:ascii="Arial" w:hAnsi="Arial" w:cs="Arial"/>
          <w:sz w:val="22"/>
          <w:szCs w:val="22"/>
        </w:rPr>
        <w:t xml:space="preserve">  </w:t>
      </w:r>
      <w:r w:rsidR="00D10AE6">
        <w:rPr>
          <w:rFonts w:ascii="Arial" w:hAnsi="Arial" w:cs="Arial"/>
          <w:sz w:val="22"/>
          <w:szCs w:val="22"/>
        </w:rPr>
        <w:t xml:space="preserve">Reactor </w:t>
      </w:r>
      <w:r w:rsidRPr="00034EBC">
        <w:rPr>
          <w:rFonts w:ascii="Arial" w:hAnsi="Arial" w:cs="Arial"/>
          <w:sz w:val="22"/>
          <w:szCs w:val="22"/>
        </w:rPr>
        <w:t xml:space="preserve">Construction </w:t>
      </w:r>
      <w:r w:rsidR="00D10AE6">
        <w:rPr>
          <w:rFonts w:ascii="Arial" w:hAnsi="Arial" w:cs="Arial"/>
          <w:sz w:val="22"/>
          <w:szCs w:val="22"/>
        </w:rPr>
        <w:t xml:space="preserve">Sites </w:t>
      </w:r>
      <w:r w:rsidR="00677AAD">
        <w:rPr>
          <w:rFonts w:ascii="Arial" w:hAnsi="Arial" w:cs="Arial"/>
          <w:sz w:val="22"/>
          <w:szCs w:val="22"/>
        </w:rPr>
        <w:t xml:space="preserve">– </w:t>
      </w:r>
      <w:r w:rsidR="00D10AE6">
        <w:rPr>
          <w:rFonts w:ascii="Arial" w:hAnsi="Arial" w:cs="Arial"/>
          <w:sz w:val="22"/>
          <w:szCs w:val="22"/>
        </w:rPr>
        <w:t xml:space="preserve">Subpart K </w:t>
      </w:r>
      <w:r w:rsidR="00677AAD">
        <w:rPr>
          <w:rFonts w:ascii="Arial" w:hAnsi="Arial" w:cs="Arial"/>
          <w:sz w:val="22"/>
          <w:szCs w:val="22"/>
        </w:rPr>
        <w:t>Drug and Alcohol Programs</w:t>
      </w:r>
    </w:p>
    <w:p w14:paraId="3C3E9BD2" w14:textId="77777777" w:rsidR="0077396D" w:rsidRPr="00034EBC" w:rsidRDefault="0077396D" w:rsidP="0029368F">
      <w:pPr>
        <w:keepNext/>
        <w:keepLines/>
        <w:widowControl/>
        <w:tabs>
          <w:tab w:val="left" w:pos="-1180"/>
          <w:tab w:val="left" w:pos="-720"/>
          <w:tab w:val="left" w:pos="0"/>
          <w:tab w:val="left" w:pos="450"/>
          <w:tab w:val="left" w:pos="990"/>
          <w:tab w:val="left" w:pos="2160"/>
        </w:tabs>
        <w:rPr>
          <w:rFonts w:ascii="Arial" w:hAnsi="Arial" w:cs="Arial"/>
          <w:sz w:val="22"/>
          <w:szCs w:val="22"/>
        </w:rPr>
      </w:pPr>
    </w:p>
    <w:p w14:paraId="48ECA613" w14:textId="77777777" w:rsidR="006D7DF1" w:rsidRPr="00034EBC" w:rsidRDefault="00275551" w:rsidP="0029368F">
      <w:pPr>
        <w:keepNext/>
        <w:keepLines/>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rPr>
        <w:t>For</w:t>
      </w:r>
      <w:r w:rsidRPr="00034EBC">
        <w:rPr>
          <w:rFonts w:ascii="Arial" w:hAnsi="Arial" w:cs="Arial"/>
          <w:sz w:val="22"/>
          <w:szCs w:val="22"/>
        </w:rPr>
        <w:t xml:space="preserve"> </w:t>
      </w:r>
      <w:r w:rsidR="002B7EF2" w:rsidRPr="00034EBC">
        <w:rPr>
          <w:rFonts w:ascii="Arial" w:hAnsi="Arial" w:cs="Arial"/>
          <w:sz w:val="22"/>
          <w:szCs w:val="22"/>
        </w:rPr>
        <w:t xml:space="preserve">the previous collection, the NRC assumed that </w:t>
      </w:r>
      <w:r w:rsidR="009B6546">
        <w:rPr>
          <w:rFonts w:ascii="Arial" w:hAnsi="Arial" w:cs="Arial"/>
          <w:sz w:val="22"/>
          <w:szCs w:val="22"/>
        </w:rPr>
        <w:t xml:space="preserve">only one Subpart K </w:t>
      </w:r>
      <w:r w:rsidR="00550853">
        <w:rPr>
          <w:rFonts w:ascii="Arial" w:hAnsi="Arial" w:cs="Arial"/>
          <w:sz w:val="22"/>
          <w:szCs w:val="22"/>
        </w:rPr>
        <w:t xml:space="preserve">reactor </w:t>
      </w:r>
      <w:r w:rsidR="002B7EF2" w:rsidRPr="00034EBC">
        <w:rPr>
          <w:rFonts w:ascii="Arial" w:hAnsi="Arial" w:cs="Arial"/>
          <w:sz w:val="22"/>
          <w:szCs w:val="22"/>
        </w:rPr>
        <w:t xml:space="preserve">construction </w:t>
      </w:r>
      <w:r w:rsidR="009B6546">
        <w:rPr>
          <w:rFonts w:ascii="Arial" w:hAnsi="Arial" w:cs="Arial"/>
          <w:sz w:val="22"/>
          <w:szCs w:val="22"/>
        </w:rPr>
        <w:t>site (</w:t>
      </w:r>
      <w:r w:rsidR="00CF608B">
        <w:rPr>
          <w:rFonts w:ascii="Arial" w:hAnsi="Arial" w:cs="Arial"/>
          <w:sz w:val="22"/>
          <w:szCs w:val="22"/>
        </w:rPr>
        <w:t xml:space="preserve">i.e., </w:t>
      </w:r>
      <w:r w:rsidR="009B6546">
        <w:rPr>
          <w:rFonts w:ascii="Arial" w:hAnsi="Arial" w:cs="Arial"/>
          <w:sz w:val="22"/>
          <w:szCs w:val="22"/>
        </w:rPr>
        <w:t>2</w:t>
      </w:r>
      <w:r w:rsidR="00CF608B">
        <w:rPr>
          <w:rFonts w:ascii="Arial" w:hAnsi="Arial" w:cs="Arial"/>
          <w:sz w:val="22"/>
          <w:szCs w:val="22"/>
        </w:rPr>
        <w:t xml:space="preserve"> units at </w:t>
      </w:r>
      <w:proofErr w:type="spellStart"/>
      <w:r w:rsidR="00CF608B">
        <w:rPr>
          <w:rFonts w:ascii="Arial" w:hAnsi="Arial" w:cs="Arial"/>
          <w:sz w:val="22"/>
          <w:szCs w:val="22"/>
        </w:rPr>
        <w:t>Vogtle</w:t>
      </w:r>
      <w:proofErr w:type="spellEnd"/>
      <w:r w:rsidR="00BC6389">
        <w:rPr>
          <w:rFonts w:ascii="Arial" w:hAnsi="Arial" w:cs="Arial"/>
          <w:sz w:val="22"/>
          <w:szCs w:val="22"/>
        </w:rPr>
        <w:t xml:space="preserve"> electric generating plant</w:t>
      </w:r>
      <w:r w:rsidR="007402E2">
        <w:rPr>
          <w:rFonts w:ascii="Arial" w:hAnsi="Arial" w:cs="Arial"/>
          <w:sz w:val="22"/>
          <w:szCs w:val="22"/>
        </w:rPr>
        <w:t xml:space="preserve">) </w:t>
      </w:r>
      <w:r w:rsidR="007402E2" w:rsidRPr="00034EBC">
        <w:rPr>
          <w:rFonts w:ascii="Arial" w:hAnsi="Arial" w:cs="Arial"/>
          <w:sz w:val="22"/>
          <w:szCs w:val="22"/>
        </w:rPr>
        <w:t>would</w:t>
      </w:r>
      <w:r w:rsidR="002B7EF2" w:rsidRPr="00034EBC">
        <w:rPr>
          <w:rFonts w:ascii="Arial" w:hAnsi="Arial" w:cs="Arial"/>
          <w:sz w:val="22"/>
          <w:szCs w:val="22"/>
        </w:rPr>
        <w:t xml:space="preserve"> be subject to Part 2</w:t>
      </w:r>
      <w:r w:rsidR="00E636E2">
        <w:rPr>
          <w:rFonts w:ascii="Arial" w:hAnsi="Arial" w:cs="Arial"/>
          <w:sz w:val="22"/>
          <w:szCs w:val="22"/>
        </w:rPr>
        <w:t xml:space="preserve">6 </w:t>
      </w:r>
      <w:r w:rsidR="002B7EF2" w:rsidRPr="00034EBC">
        <w:rPr>
          <w:rFonts w:ascii="Arial" w:hAnsi="Arial" w:cs="Arial"/>
          <w:sz w:val="22"/>
          <w:szCs w:val="22"/>
        </w:rPr>
        <w:t>requirements.  However, in fact, the industry commence</w:t>
      </w:r>
      <w:r w:rsidR="00A90E68">
        <w:rPr>
          <w:rFonts w:ascii="Arial" w:hAnsi="Arial" w:cs="Arial"/>
          <w:sz w:val="22"/>
          <w:szCs w:val="22"/>
        </w:rPr>
        <w:t>d</w:t>
      </w:r>
      <w:r w:rsidR="002B7EF2" w:rsidRPr="00034EBC">
        <w:rPr>
          <w:rFonts w:ascii="Arial" w:hAnsi="Arial" w:cs="Arial"/>
          <w:sz w:val="22"/>
          <w:szCs w:val="22"/>
        </w:rPr>
        <w:t xml:space="preserve"> construction </w:t>
      </w:r>
      <w:r w:rsidR="009B6546">
        <w:rPr>
          <w:rFonts w:ascii="Arial" w:hAnsi="Arial" w:cs="Arial"/>
          <w:sz w:val="22"/>
          <w:szCs w:val="22"/>
        </w:rPr>
        <w:t xml:space="preserve">at </w:t>
      </w:r>
      <w:r w:rsidR="00CF608B">
        <w:rPr>
          <w:rFonts w:ascii="Arial" w:hAnsi="Arial" w:cs="Arial"/>
          <w:sz w:val="22"/>
          <w:szCs w:val="22"/>
        </w:rPr>
        <w:t>an additional site (2 units at V.C. Summer</w:t>
      </w:r>
      <w:r w:rsidR="00BC6389">
        <w:rPr>
          <w:rFonts w:ascii="Arial" w:hAnsi="Arial" w:cs="Arial"/>
          <w:sz w:val="22"/>
          <w:szCs w:val="22"/>
        </w:rPr>
        <w:t xml:space="preserve"> nuclear station</w:t>
      </w:r>
      <w:r w:rsidR="00CF608B">
        <w:rPr>
          <w:rFonts w:ascii="Arial" w:hAnsi="Arial" w:cs="Arial"/>
          <w:sz w:val="22"/>
          <w:szCs w:val="22"/>
        </w:rPr>
        <w:t>)</w:t>
      </w:r>
      <w:r w:rsidR="002B7EF2" w:rsidRPr="00034EBC">
        <w:rPr>
          <w:rFonts w:ascii="Arial" w:hAnsi="Arial" w:cs="Arial"/>
          <w:sz w:val="22"/>
          <w:szCs w:val="22"/>
        </w:rPr>
        <w:t xml:space="preserve">.  In this current collection, </w:t>
      </w:r>
      <w:r w:rsidR="00B943A8">
        <w:rPr>
          <w:rFonts w:ascii="Arial" w:hAnsi="Arial" w:cs="Arial"/>
          <w:sz w:val="22"/>
          <w:szCs w:val="22"/>
        </w:rPr>
        <w:t>the</w:t>
      </w:r>
      <w:r w:rsidR="009B6546">
        <w:rPr>
          <w:rFonts w:ascii="Arial" w:hAnsi="Arial" w:cs="Arial"/>
          <w:sz w:val="22"/>
          <w:szCs w:val="22"/>
        </w:rPr>
        <w:t>se</w:t>
      </w:r>
      <w:r w:rsidR="00B943A8">
        <w:rPr>
          <w:rFonts w:ascii="Arial" w:hAnsi="Arial" w:cs="Arial"/>
          <w:sz w:val="22"/>
          <w:szCs w:val="22"/>
        </w:rPr>
        <w:t xml:space="preserve"> </w:t>
      </w:r>
      <w:r w:rsidR="007402E2">
        <w:rPr>
          <w:rFonts w:ascii="Arial" w:hAnsi="Arial" w:cs="Arial"/>
          <w:sz w:val="22"/>
          <w:szCs w:val="22"/>
        </w:rPr>
        <w:t xml:space="preserve">four </w:t>
      </w:r>
      <w:r w:rsidR="007402E2" w:rsidRPr="00034EBC">
        <w:rPr>
          <w:rFonts w:ascii="Arial" w:hAnsi="Arial" w:cs="Arial"/>
          <w:sz w:val="22"/>
          <w:szCs w:val="22"/>
        </w:rPr>
        <w:t>commercial</w:t>
      </w:r>
      <w:r w:rsidR="002B7EF2" w:rsidRPr="00034EBC">
        <w:rPr>
          <w:rFonts w:ascii="Arial" w:hAnsi="Arial" w:cs="Arial"/>
          <w:sz w:val="22"/>
          <w:szCs w:val="22"/>
        </w:rPr>
        <w:t xml:space="preserve"> </w:t>
      </w:r>
      <w:r w:rsidR="0029368F">
        <w:rPr>
          <w:rFonts w:ascii="Arial" w:hAnsi="Arial" w:cs="Arial"/>
          <w:sz w:val="22"/>
          <w:szCs w:val="22"/>
        </w:rPr>
        <w:t xml:space="preserve">nuclear </w:t>
      </w:r>
      <w:r w:rsidR="00B943A8">
        <w:rPr>
          <w:rFonts w:ascii="Arial" w:hAnsi="Arial" w:cs="Arial"/>
          <w:sz w:val="22"/>
          <w:szCs w:val="22"/>
        </w:rPr>
        <w:t xml:space="preserve">power </w:t>
      </w:r>
      <w:r w:rsidR="002B7EF2" w:rsidRPr="00034EBC">
        <w:rPr>
          <w:rFonts w:ascii="Arial" w:hAnsi="Arial" w:cs="Arial"/>
          <w:sz w:val="22"/>
          <w:szCs w:val="22"/>
        </w:rPr>
        <w:t xml:space="preserve">reactors </w:t>
      </w:r>
      <w:r w:rsidR="00034EBC">
        <w:rPr>
          <w:rFonts w:ascii="Arial" w:hAnsi="Arial" w:cs="Arial"/>
          <w:sz w:val="22"/>
          <w:szCs w:val="22"/>
        </w:rPr>
        <w:t xml:space="preserve">will </w:t>
      </w:r>
      <w:r w:rsidR="002B7EF2" w:rsidRPr="00034EBC">
        <w:rPr>
          <w:rFonts w:ascii="Arial" w:hAnsi="Arial" w:cs="Arial"/>
          <w:sz w:val="22"/>
          <w:szCs w:val="22"/>
        </w:rPr>
        <w:t xml:space="preserve">remain under construction and </w:t>
      </w:r>
      <w:r w:rsidR="009B6546">
        <w:rPr>
          <w:rFonts w:ascii="Arial" w:hAnsi="Arial" w:cs="Arial"/>
          <w:sz w:val="22"/>
          <w:szCs w:val="22"/>
        </w:rPr>
        <w:t xml:space="preserve">NRC anticipates </w:t>
      </w:r>
      <w:r w:rsidR="002B7EF2" w:rsidRPr="00034EBC">
        <w:rPr>
          <w:rFonts w:ascii="Arial" w:hAnsi="Arial" w:cs="Arial"/>
          <w:sz w:val="22"/>
          <w:szCs w:val="22"/>
        </w:rPr>
        <w:t>no new</w:t>
      </w:r>
      <w:r w:rsidR="009B6546">
        <w:rPr>
          <w:rFonts w:ascii="Arial" w:hAnsi="Arial" w:cs="Arial"/>
          <w:sz w:val="22"/>
          <w:szCs w:val="22"/>
        </w:rPr>
        <w:t xml:space="preserve"> reactor</w:t>
      </w:r>
      <w:r w:rsidR="002B7EF2" w:rsidRPr="00034EBC">
        <w:rPr>
          <w:rFonts w:ascii="Arial" w:hAnsi="Arial" w:cs="Arial"/>
          <w:sz w:val="22"/>
          <w:szCs w:val="22"/>
        </w:rPr>
        <w:t xml:space="preserve"> construction </w:t>
      </w:r>
      <w:r w:rsidR="009B6546">
        <w:rPr>
          <w:rFonts w:ascii="Arial" w:hAnsi="Arial" w:cs="Arial"/>
          <w:sz w:val="22"/>
          <w:szCs w:val="22"/>
        </w:rPr>
        <w:t>at additional sites</w:t>
      </w:r>
      <w:r w:rsidR="00BC6389">
        <w:rPr>
          <w:rFonts w:ascii="Arial" w:hAnsi="Arial" w:cs="Arial"/>
          <w:sz w:val="22"/>
          <w:szCs w:val="22"/>
        </w:rPr>
        <w:t xml:space="preserve"> this clearance period</w:t>
      </w:r>
      <w:r w:rsidR="006D7DF1" w:rsidRPr="00034EBC">
        <w:rPr>
          <w:rFonts w:ascii="Arial" w:hAnsi="Arial" w:cs="Arial"/>
          <w:sz w:val="22"/>
          <w:szCs w:val="22"/>
        </w:rPr>
        <w:t>.</w:t>
      </w:r>
    </w:p>
    <w:p w14:paraId="39ABF820" w14:textId="77777777" w:rsidR="006D7DF1" w:rsidRPr="00034EBC" w:rsidRDefault="006D7DF1" w:rsidP="003D52AE">
      <w:pPr>
        <w:widowControl/>
        <w:tabs>
          <w:tab w:val="left" w:pos="-1180"/>
          <w:tab w:val="left" w:pos="-720"/>
          <w:tab w:val="left" w:pos="0"/>
          <w:tab w:val="left" w:pos="450"/>
          <w:tab w:val="left" w:pos="990"/>
          <w:tab w:val="left" w:pos="2160"/>
        </w:tabs>
        <w:rPr>
          <w:rFonts w:ascii="Arial" w:hAnsi="Arial" w:cs="Arial"/>
          <w:sz w:val="22"/>
          <w:szCs w:val="22"/>
        </w:rPr>
      </w:pPr>
    </w:p>
    <w:p w14:paraId="155AB992" w14:textId="77777777" w:rsidR="0077396D" w:rsidRPr="00034EBC" w:rsidRDefault="00034EBC" w:rsidP="003D52AE">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rPr>
        <w:t>T</w:t>
      </w:r>
      <w:r w:rsidRPr="00034EBC">
        <w:rPr>
          <w:rFonts w:ascii="Arial" w:hAnsi="Arial" w:cs="Arial"/>
          <w:sz w:val="22"/>
          <w:szCs w:val="22"/>
        </w:rPr>
        <w:t xml:space="preserve">he NRC elected to separate the </w:t>
      </w:r>
      <w:r w:rsidR="00D10AE6">
        <w:rPr>
          <w:rFonts w:ascii="Arial" w:hAnsi="Arial" w:cs="Arial"/>
          <w:sz w:val="22"/>
          <w:szCs w:val="22"/>
        </w:rPr>
        <w:t xml:space="preserve">drug and alcohol programs for the </w:t>
      </w:r>
      <w:r w:rsidRPr="00034EBC">
        <w:rPr>
          <w:rFonts w:ascii="Arial" w:hAnsi="Arial" w:cs="Arial"/>
          <w:sz w:val="22"/>
          <w:szCs w:val="22"/>
        </w:rPr>
        <w:t xml:space="preserve">two </w:t>
      </w:r>
      <w:r w:rsidR="00945CEC">
        <w:rPr>
          <w:rFonts w:ascii="Arial" w:hAnsi="Arial" w:cs="Arial"/>
          <w:sz w:val="22"/>
          <w:szCs w:val="22"/>
        </w:rPr>
        <w:t xml:space="preserve">Subpart K </w:t>
      </w:r>
      <w:r w:rsidR="00550853">
        <w:rPr>
          <w:rFonts w:ascii="Arial" w:hAnsi="Arial" w:cs="Arial"/>
          <w:sz w:val="22"/>
          <w:szCs w:val="22"/>
        </w:rPr>
        <w:t xml:space="preserve">reactor </w:t>
      </w:r>
      <w:r w:rsidRPr="00034EBC">
        <w:rPr>
          <w:rFonts w:ascii="Arial" w:hAnsi="Arial" w:cs="Arial"/>
          <w:sz w:val="22"/>
          <w:szCs w:val="22"/>
        </w:rPr>
        <w:t xml:space="preserve">construction </w:t>
      </w:r>
      <w:r w:rsidR="00D10AE6">
        <w:rPr>
          <w:rFonts w:ascii="Arial" w:hAnsi="Arial" w:cs="Arial"/>
          <w:sz w:val="22"/>
          <w:szCs w:val="22"/>
        </w:rPr>
        <w:t>sites</w:t>
      </w:r>
      <w:r w:rsidRPr="00034EBC">
        <w:rPr>
          <w:rFonts w:ascii="Arial" w:hAnsi="Arial" w:cs="Arial"/>
          <w:sz w:val="22"/>
          <w:szCs w:val="22"/>
        </w:rPr>
        <w:t xml:space="preserve"> from the operating reactor programs.</w:t>
      </w:r>
      <w:r>
        <w:rPr>
          <w:rFonts w:ascii="Arial" w:hAnsi="Arial" w:cs="Arial"/>
          <w:sz w:val="22"/>
          <w:szCs w:val="22"/>
        </w:rPr>
        <w:t xml:space="preserve">  </w:t>
      </w:r>
      <w:r w:rsidR="00934F2F">
        <w:rPr>
          <w:rFonts w:ascii="Arial" w:hAnsi="Arial" w:cs="Arial"/>
          <w:sz w:val="22"/>
          <w:szCs w:val="22"/>
        </w:rPr>
        <w:t>T</w:t>
      </w:r>
      <w:r w:rsidR="00934F2F" w:rsidRPr="00034EBC">
        <w:rPr>
          <w:rFonts w:ascii="Arial" w:hAnsi="Arial" w:cs="Arial"/>
          <w:sz w:val="22"/>
          <w:szCs w:val="22"/>
        </w:rPr>
        <w:t xml:space="preserve">his was done because the Part 26 </w:t>
      </w:r>
      <w:r w:rsidR="00BC0BB6">
        <w:rPr>
          <w:rFonts w:ascii="Arial" w:hAnsi="Arial" w:cs="Arial"/>
          <w:sz w:val="22"/>
          <w:szCs w:val="22"/>
        </w:rPr>
        <w:t xml:space="preserve">recordkeeping and reporting </w:t>
      </w:r>
      <w:r w:rsidR="00934F2F" w:rsidRPr="00034EBC">
        <w:rPr>
          <w:rFonts w:ascii="Arial" w:hAnsi="Arial" w:cs="Arial"/>
          <w:sz w:val="22"/>
          <w:szCs w:val="22"/>
        </w:rPr>
        <w:t xml:space="preserve">requirements for operating reactors are more robust and </w:t>
      </w:r>
      <w:r w:rsidR="0029368F">
        <w:rPr>
          <w:rFonts w:ascii="Arial" w:hAnsi="Arial" w:cs="Arial"/>
          <w:sz w:val="22"/>
          <w:szCs w:val="22"/>
        </w:rPr>
        <w:t xml:space="preserve">result in a </w:t>
      </w:r>
      <w:r w:rsidR="00934F2F">
        <w:rPr>
          <w:rFonts w:ascii="Arial" w:hAnsi="Arial" w:cs="Arial"/>
          <w:sz w:val="22"/>
          <w:szCs w:val="22"/>
        </w:rPr>
        <w:t xml:space="preserve">different </w:t>
      </w:r>
      <w:r w:rsidR="00934F2F" w:rsidRPr="00034EBC">
        <w:rPr>
          <w:rFonts w:ascii="Arial" w:hAnsi="Arial" w:cs="Arial"/>
          <w:sz w:val="22"/>
          <w:szCs w:val="22"/>
        </w:rPr>
        <w:t xml:space="preserve">burden than </w:t>
      </w:r>
      <w:r w:rsidR="00934F2F">
        <w:rPr>
          <w:rFonts w:ascii="Arial" w:hAnsi="Arial" w:cs="Arial"/>
          <w:sz w:val="22"/>
          <w:szCs w:val="22"/>
        </w:rPr>
        <w:t xml:space="preserve">the </w:t>
      </w:r>
      <w:r w:rsidR="00934F2F" w:rsidRPr="00034EBC">
        <w:rPr>
          <w:rFonts w:ascii="Arial" w:hAnsi="Arial" w:cs="Arial"/>
          <w:sz w:val="22"/>
          <w:szCs w:val="22"/>
        </w:rPr>
        <w:t>Subpart K, requirements for a drug and alcohol program at a reactor construction site.</w:t>
      </w:r>
      <w:r w:rsidR="00934F2F">
        <w:rPr>
          <w:rFonts w:ascii="Arial" w:hAnsi="Arial" w:cs="Arial"/>
          <w:sz w:val="22"/>
          <w:szCs w:val="22"/>
        </w:rPr>
        <w:t xml:space="preserve">  Furthermore, </w:t>
      </w:r>
      <w:r w:rsidR="0029368F">
        <w:rPr>
          <w:rFonts w:ascii="Arial" w:hAnsi="Arial" w:cs="Arial"/>
          <w:sz w:val="22"/>
          <w:szCs w:val="22"/>
        </w:rPr>
        <w:t xml:space="preserve">the </w:t>
      </w:r>
      <w:r w:rsidR="006D7DF1" w:rsidRPr="00034EBC">
        <w:rPr>
          <w:rFonts w:ascii="Arial" w:hAnsi="Arial" w:cs="Arial"/>
          <w:sz w:val="22"/>
          <w:szCs w:val="22"/>
        </w:rPr>
        <w:t xml:space="preserve">NRC </w:t>
      </w:r>
      <w:r w:rsidR="0029368F">
        <w:rPr>
          <w:rFonts w:ascii="Arial" w:hAnsi="Arial" w:cs="Arial"/>
          <w:sz w:val="22"/>
          <w:szCs w:val="22"/>
        </w:rPr>
        <w:t xml:space="preserve">staff </w:t>
      </w:r>
      <w:r w:rsidR="006D7DF1" w:rsidRPr="00034EBC">
        <w:rPr>
          <w:rFonts w:ascii="Arial" w:hAnsi="Arial" w:cs="Arial"/>
          <w:sz w:val="22"/>
          <w:szCs w:val="22"/>
        </w:rPr>
        <w:t xml:space="preserve">review of electronically-reported </w:t>
      </w:r>
      <w:r w:rsidR="00CF608B">
        <w:rPr>
          <w:rFonts w:ascii="Arial" w:hAnsi="Arial" w:cs="Arial"/>
          <w:sz w:val="22"/>
          <w:szCs w:val="22"/>
        </w:rPr>
        <w:t>site</w:t>
      </w:r>
      <w:r w:rsidR="00BC6389">
        <w:rPr>
          <w:rFonts w:ascii="Arial" w:hAnsi="Arial" w:cs="Arial"/>
          <w:sz w:val="22"/>
          <w:szCs w:val="22"/>
        </w:rPr>
        <w:t>-</w:t>
      </w:r>
      <w:r w:rsidR="00CF608B">
        <w:rPr>
          <w:rFonts w:ascii="Arial" w:hAnsi="Arial" w:cs="Arial"/>
          <w:sz w:val="22"/>
          <w:szCs w:val="22"/>
        </w:rPr>
        <w:t xml:space="preserve">specific FFD program performance data for </w:t>
      </w:r>
      <w:r w:rsidR="00934F2F">
        <w:rPr>
          <w:rFonts w:ascii="Arial" w:hAnsi="Arial" w:cs="Arial"/>
          <w:sz w:val="22"/>
          <w:szCs w:val="22"/>
        </w:rPr>
        <w:t>d</w:t>
      </w:r>
      <w:r w:rsidR="006D7DF1" w:rsidRPr="00034EBC">
        <w:rPr>
          <w:rFonts w:ascii="Arial" w:hAnsi="Arial" w:cs="Arial"/>
          <w:sz w:val="22"/>
          <w:szCs w:val="22"/>
        </w:rPr>
        <w:t xml:space="preserve">rug and alcohol testing </w:t>
      </w:r>
      <w:r w:rsidR="00BC0BB6">
        <w:rPr>
          <w:rFonts w:ascii="Arial" w:hAnsi="Arial" w:cs="Arial"/>
          <w:sz w:val="22"/>
          <w:szCs w:val="22"/>
        </w:rPr>
        <w:t>at</w:t>
      </w:r>
      <w:r w:rsidR="006D7DF1" w:rsidRPr="00034EBC">
        <w:rPr>
          <w:rFonts w:ascii="Arial" w:hAnsi="Arial" w:cs="Arial"/>
          <w:sz w:val="22"/>
          <w:szCs w:val="22"/>
        </w:rPr>
        <w:t xml:space="preserve"> </w:t>
      </w:r>
      <w:r w:rsidR="00934F2F">
        <w:rPr>
          <w:rFonts w:ascii="Arial" w:hAnsi="Arial" w:cs="Arial"/>
          <w:sz w:val="22"/>
          <w:szCs w:val="22"/>
        </w:rPr>
        <w:t xml:space="preserve">operating </w:t>
      </w:r>
      <w:r w:rsidR="00CF608B">
        <w:rPr>
          <w:rFonts w:ascii="Arial" w:hAnsi="Arial" w:cs="Arial"/>
          <w:sz w:val="22"/>
          <w:szCs w:val="22"/>
        </w:rPr>
        <w:t xml:space="preserve">reactors </w:t>
      </w:r>
      <w:r w:rsidR="00934F2F">
        <w:rPr>
          <w:rFonts w:ascii="Arial" w:hAnsi="Arial" w:cs="Arial"/>
          <w:sz w:val="22"/>
          <w:szCs w:val="22"/>
        </w:rPr>
        <w:t xml:space="preserve">and </w:t>
      </w:r>
      <w:r w:rsidR="00CF608B">
        <w:rPr>
          <w:rFonts w:ascii="Arial" w:hAnsi="Arial" w:cs="Arial"/>
          <w:sz w:val="22"/>
          <w:szCs w:val="22"/>
        </w:rPr>
        <w:t xml:space="preserve">reactor </w:t>
      </w:r>
      <w:r w:rsidR="00934F2F">
        <w:rPr>
          <w:rFonts w:ascii="Arial" w:hAnsi="Arial" w:cs="Arial"/>
          <w:sz w:val="22"/>
          <w:szCs w:val="22"/>
        </w:rPr>
        <w:t xml:space="preserve">construction reactors </w:t>
      </w:r>
      <w:r w:rsidR="0029368F">
        <w:rPr>
          <w:rFonts w:ascii="Arial" w:hAnsi="Arial" w:cs="Arial"/>
          <w:sz w:val="22"/>
          <w:szCs w:val="22"/>
        </w:rPr>
        <w:t xml:space="preserve">determined </w:t>
      </w:r>
      <w:r w:rsidR="00BC6389">
        <w:rPr>
          <w:rFonts w:ascii="Arial" w:hAnsi="Arial" w:cs="Arial"/>
          <w:sz w:val="22"/>
          <w:szCs w:val="22"/>
        </w:rPr>
        <w:t xml:space="preserve">differences in burden between operating and construction sites primarily </w:t>
      </w:r>
      <w:r w:rsidR="00CF608B">
        <w:rPr>
          <w:rFonts w:ascii="Arial" w:hAnsi="Arial" w:cs="Arial"/>
          <w:sz w:val="22"/>
          <w:szCs w:val="22"/>
        </w:rPr>
        <w:t>due to</w:t>
      </w:r>
      <w:r w:rsidR="00934F2F">
        <w:rPr>
          <w:rFonts w:ascii="Arial" w:hAnsi="Arial" w:cs="Arial"/>
          <w:sz w:val="22"/>
          <w:szCs w:val="22"/>
        </w:rPr>
        <w:t xml:space="preserve"> differences in the number of tests conducted, percentage of positive test results, and other programmatic considerations.  </w:t>
      </w:r>
      <w:r w:rsidR="006D7DF1" w:rsidRPr="00034EBC">
        <w:rPr>
          <w:rFonts w:ascii="Arial" w:hAnsi="Arial" w:cs="Arial"/>
          <w:sz w:val="22"/>
          <w:szCs w:val="22"/>
        </w:rPr>
        <w:t>Th</w:t>
      </w:r>
      <w:r w:rsidR="00934F2F">
        <w:rPr>
          <w:rFonts w:ascii="Arial" w:hAnsi="Arial" w:cs="Arial"/>
          <w:sz w:val="22"/>
          <w:szCs w:val="22"/>
        </w:rPr>
        <w:t xml:space="preserve">e separation of </w:t>
      </w:r>
      <w:r w:rsidR="0029368F">
        <w:rPr>
          <w:rFonts w:ascii="Arial" w:hAnsi="Arial" w:cs="Arial"/>
          <w:sz w:val="22"/>
          <w:szCs w:val="22"/>
        </w:rPr>
        <w:t xml:space="preserve">the </w:t>
      </w:r>
      <w:r w:rsidR="00681560">
        <w:rPr>
          <w:rFonts w:ascii="Arial" w:hAnsi="Arial" w:cs="Arial"/>
          <w:sz w:val="22"/>
          <w:szCs w:val="22"/>
        </w:rPr>
        <w:t xml:space="preserve">Subpart K </w:t>
      </w:r>
      <w:r w:rsidR="00550853">
        <w:rPr>
          <w:rFonts w:ascii="Arial" w:hAnsi="Arial" w:cs="Arial"/>
          <w:sz w:val="22"/>
          <w:szCs w:val="22"/>
        </w:rPr>
        <w:t xml:space="preserve">reactor </w:t>
      </w:r>
      <w:r w:rsidR="00934F2F">
        <w:rPr>
          <w:rFonts w:ascii="Arial" w:hAnsi="Arial" w:cs="Arial"/>
          <w:sz w:val="22"/>
          <w:szCs w:val="22"/>
        </w:rPr>
        <w:t xml:space="preserve">construction </w:t>
      </w:r>
      <w:r w:rsidR="0029368F">
        <w:rPr>
          <w:rFonts w:ascii="Arial" w:hAnsi="Arial" w:cs="Arial"/>
          <w:sz w:val="22"/>
          <w:szCs w:val="22"/>
        </w:rPr>
        <w:t xml:space="preserve">site </w:t>
      </w:r>
      <w:r w:rsidR="00934F2F">
        <w:rPr>
          <w:rFonts w:ascii="Arial" w:hAnsi="Arial" w:cs="Arial"/>
          <w:sz w:val="22"/>
          <w:szCs w:val="22"/>
        </w:rPr>
        <w:t>programs from operating rea</w:t>
      </w:r>
      <w:r w:rsidR="007402E2">
        <w:rPr>
          <w:rFonts w:ascii="Arial" w:hAnsi="Arial" w:cs="Arial"/>
          <w:sz w:val="22"/>
          <w:szCs w:val="22"/>
        </w:rPr>
        <w:t>ctor programs adds</w:t>
      </w:r>
      <w:r w:rsidR="00934F2F">
        <w:rPr>
          <w:rFonts w:ascii="Arial" w:hAnsi="Arial" w:cs="Arial"/>
          <w:sz w:val="22"/>
          <w:szCs w:val="22"/>
        </w:rPr>
        <w:t xml:space="preserve"> clarity </w:t>
      </w:r>
      <w:r w:rsidR="0029368F">
        <w:rPr>
          <w:rFonts w:ascii="Arial" w:hAnsi="Arial" w:cs="Arial"/>
          <w:sz w:val="22"/>
          <w:szCs w:val="22"/>
        </w:rPr>
        <w:t xml:space="preserve">and precision </w:t>
      </w:r>
      <w:r w:rsidR="00934F2F">
        <w:rPr>
          <w:rFonts w:ascii="Arial" w:hAnsi="Arial" w:cs="Arial"/>
          <w:sz w:val="22"/>
          <w:szCs w:val="22"/>
        </w:rPr>
        <w:t>to the burden estimate.</w:t>
      </w:r>
    </w:p>
    <w:p w14:paraId="548DD6A0" w14:textId="77777777" w:rsidR="008257AE" w:rsidRPr="00034EBC" w:rsidRDefault="008257AE" w:rsidP="003D52AE">
      <w:pPr>
        <w:widowControl/>
        <w:tabs>
          <w:tab w:val="left" w:pos="-1180"/>
          <w:tab w:val="left" w:pos="-720"/>
          <w:tab w:val="left" w:pos="0"/>
          <w:tab w:val="left" w:pos="450"/>
          <w:tab w:val="left" w:pos="990"/>
          <w:tab w:val="left" w:pos="2160"/>
        </w:tabs>
        <w:rPr>
          <w:rFonts w:ascii="Arial" w:hAnsi="Arial" w:cs="Arial"/>
          <w:sz w:val="22"/>
          <w:szCs w:val="22"/>
        </w:rPr>
      </w:pPr>
    </w:p>
    <w:p w14:paraId="606FA7FE" w14:textId="77777777" w:rsidR="00356811" w:rsidRDefault="00934F2F" w:rsidP="003D52AE">
      <w:pPr>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rPr>
        <w:t xml:space="preserve">In addition to the Subpart K requirements for a drug and alcohol program at a </w:t>
      </w:r>
      <w:r w:rsidR="00D10AE6">
        <w:rPr>
          <w:rFonts w:ascii="Arial" w:hAnsi="Arial" w:cs="Arial"/>
          <w:sz w:val="22"/>
          <w:szCs w:val="22"/>
        </w:rPr>
        <w:t xml:space="preserve">reactor </w:t>
      </w:r>
      <w:r>
        <w:rPr>
          <w:rFonts w:ascii="Arial" w:hAnsi="Arial" w:cs="Arial"/>
          <w:sz w:val="22"/>
          <w:szCs w:val="22"/>
        </w:rPr>
        <w:t xml:space="preserve">construction site, </w:t>
      </w:r>
      <w:r w:rsidR="00034EBC" w:rsidRPr="00034EBC">
        <w:rPr>
          <w:rFonts w:ascii="Arial" w:hAnsi="Arial" w:cs="Arial"/>
          <w:sz w:val="22"/>
          <w:szCs w:val="22"/>
        </w:rPr>
        <w:t>Part 26 also requires</w:t>
      </w:r>
      <w:r w:rsidR="00D10AE6">
        <w:rPr>
          <w:rFonts w:ascii="Arial" w:hAnsi="Arial" w:cs="Arial"/>
          <w:sz w:val="22"/>
          <w:szCs w:val="22"/>
        </w:rPr>
        <w:t xml:space="preserve"> reactor</w:t>
      </w:r>
      <w:r w:rsidR="00034EBC" w:rsidRPr="00034EBC">
        <w:rPr>
          <w:rFonts w:ascii="Arial" w:hAnsi="Arial" w:cs="Arial"/>
          <w:sz w:val="22"/>
          <w:szCs w:val="22"/>
        </w:rPr>
        <w:t xml:space="preserve"> construction site entities to implement a drug and alcohol program equivalent to that </w:t>
      </w:r>
      <w:r w:rsidR="00BC0BB6">
        <w:rPr>
          <w:rFonts w:ascii="Arial" w:hAnsi="Arial" w:cs="Arial"/>
          <w:sz w:val="22"/>
          <w:szCs w:val="22"/>
        </w:rPr>
        <w:t>of</w:t>
      </w:r>
      <w:r w:rsidR="00BC0BB6" w:rsidRPr="00034EBC">
        <w:rPr>
          <w:rFonts w:ascii="Arial" w:hAnsi="Arial" w:cs="Arial"/>
          <w:sz w:val="22"/>
          <w:szCs w:val="22"/>
        </w:rPr>
        <w:t xml:space="preserve"> </w:t>
      </w:r>
      <w:r w:rsidR="00034EBC" w:rsidRPr="00034EBC">
        <w:rPr>
          <w:rFonts w:ascii="Arial" w:hAnsi="Arial" w:cs="Arial"/>
          <w:sz w:val="22"/>
          <w:szCs w:val="22"/>
        </w:rPr>
        <w:t xml:space="preserve">a </w:t>
      </w:r>
      <w:r w:rsidR="008257AE" w:rsidRPr="00034EBC">
        <w:rPr>
          <w:rFonts w:ascii="Arial" w:hAnsi="Arial" w:cs="Arial"/>
          <w:sz w:val="22"/>
          <w:szCs w:val="22"/>
        </w:rPr>
        <w:t xml:space="preserve">full </w:t>
      </w:r>
      <w:r w:rsidR="00034EBC" w:rsidRPr="00034EBC">
        <w:rPr>
          <w:rFonts w:ascii="Arial" w:hAnsi="Arial" w:cs="Arial"/>
          <w:sz w:val="22"/>
          <w:szCs w:val="22"/>
        </w:rPr>
        <w:t xml:space="preserve">operating reactor program (10 CFR Part 26, Subparts </w:t>
      </w:r>
      <w:r w:rsidR="00A77815">
        <w:rPr>
          <w:rFonts w:ascii="Arial" w:hAnsi="Arial" w:cs="Arial"/>
          <w:sz w:val="22"/>
          <w:szCs w:val="22"/>
        </w:rPr>
        <w:t xml:space="preserve">A – </w:t>
      </w:r>
      <w:r w:rsidR="00034EBC" w:rsidRPr="00034EBC">
        <w:rPr>
          <w:rFonts w:ascii="Arial" w:hAnsi="Arial" w:cs="Arial"/>
          <w:sz w:val="22"/>
          <w:szCs w:val="22"/>
        </w:rPr>
        <w:t xml:space="preserve">H, M, </w:t>
      </w:r>
      <w:r w:rsidR="00034EBC" w:rsidRPr="00034EBC">
        <w:rPr>
          <w:rFonts w:ascii="Arial" w:hAnsi="Arial" w:cs="Arial"/>
          <w:sz w:val="22"/>
          <w:szCs w:val="22"/>
        </w:rPr>
        <w:lastRenderedPageBreak/>
        <w:t xml:space="preserve">N, and O) </w:t>
      </w:r>
      <w:r>
        <w:rPr>
          <w:rFonts w:ascii="Arial" w:hAnsi="Arial" w:cs="Arial"/>
          <w:sz w:val="22"/>
          <w:szCs w:val="22"/>
        </w:rPr>
        <w:t>for</w:t>
      </w:r>
      <w:r w:rsidRPr="00034EBC">
        <w:rPr>
          <w:rFonts w:ascii="Arial" w:hAnsi="Arial" w:cs="Arial"/>
          <w:sz w:val="22"/>
          <w:szCs w:val="22"/>
        </w:rPr>
        <w:t xml:space="preserve"> higher-level supervisors, persons who perform </w:t>
      </w:r>
      <w:r w:rsidR="00BC6389">
        <w:rPr>
          <w:rFonts w:ascii="Arial" w:hAnsi="Arial" w:cs="Arial"/>
          <w:sz w:val="22"/>
          <w:szCs w:val="22"/>
        </w:rPr>
        <w:t>specific</w:t>
      </w:r>
      <w:r w:rsidRPr="00034EBC">
        <w:rPr>
          <w:rFonts w:ascii="Arial" w:hAnsi="Arial" w:cs="Arial"/>
          <w:sz w:val="22"/>
          <w:szCs w:val="22"/>
        </w:rPr>
        <w:t xml:space="preserve"> activities, and FFD program personnel (such as the FFD manager, specimen collection personnel, and the MRO)</w:t>
      </w:r>
      <w:r>
        <w:rPr>
          <w:rFonts w:ascii="Arial" w:hAnsi="Arial" w:cs="Arial"/>
          <w:sz w:val="22"/>
          <w:szCs w:val="22"/>
        </w:rPr>
        <w:t xml:space="preserve">.  </w:t>
      </w:r>
      <w:r w:rsidR="00EB4463">
        <w:rPr>
          <w:rFonts w:ascii="Arial" w:hAnsi="Arial" w:cs="Arial"/>
          <w:sz w:val="22"/>
          <w:szCs w:val="22"/>
        </w:rPr>
        <w:t xml:space="preserve">As a result, </w:t>
      </w:r>
      <w:r w:rsidR="00550853">
        <w:rPr>
          <w:rFonts w:ascii="Arial" w:hAnsi="Arial" w:cs="Arial"/>
          <w:sz w:val="22"/>
          <w:szCs w:val="22"/>
        </w:rPr>
        <w:t xml:space="preserve">the </w:t>
      </w:r>
      <w:r w:rsidR="00EB4463">
        <w:rPr>
          <w:rFonts w:ascii="Arial" w:hAnsi="Arial" w:cs="Arial"/>
          <w:sz w:val="22"/>
          <w:szCs w:val="22"/>
        </w:rPr>
        <w:t xml:space="preserve">licensees for the </w:t>
      </w:r>
      <w:r w:rsidR="00550853">
        <w:rPr>
          <w:rFonts w:ascii="Arial" w:hAnsi="Arial" w:cs="Arial"/>
          <w:sz w:val="22"/>
          <w:szCs w:val="22"/>
        </w:rPr>
        <w:t xml:space="preserve">power reactor units under construction </w:t>
      </w:r>
      <w:r>
        <w:rPr>
          <w:rFonts w:ascii="Arial" w:hAnsi="Arial" w:cs="Arial"/>
          <w:sz w:val="22"/>
          <w:szCs w:val="22"/>
        </w:rPr>
        <w:t>(</w:t>
      </w:r>
      <w:proofErr w:type="spellStart"/>
      <w:r>
        <w:rPr>
          <w:rFonts w:ascii="Arial" w:hAnsi="Arial" w:cs="Arial"/>
          <w:sz w:val="22"/>
          <w:szCs w:val="22"/>
        </w:rPr>
        <w:t>Vogtle</w:t>
      </w:r>
      <w:proofErr w:type="spellEnd"/>
      <w:r w:rsidR="00EB4463">
        <w:rPr>
          <w:rFonts w:ascii="Arial" w:hAnsi="Arial" w:cs="Arial"/>
          <w:sz w:val="22"/>
          <w:szCs w:val="22"/>
        </w:rPr>
        <w:t xml:space="preserve"> and </w:t>
      </w:r>
      <w:r w:rsidR="009E7CB8">
        <w:rPr>
          <w:rFonts w:ascii="Arial" w:hAnsi="Arial" w:cs="Arial"/>
          <w:sz w:val="22"/>
          <w:szCs w:val="22"/>
        </w:rPr>
        <w:t>V</w:t>
      </w:r>
      <w:r w:rsidR="00BC0BB6">
        <w:rPr>
          <w:rFonts w:ascii="Arial" w:hAnsi="Arial" w:cs="Arial"/>
          <w:sz w:val="22"/>
          <w:szCs w:val="22"/>
        </w:rPr>
        <w:t>.</w:t>
      </w:r>
      <w:r w:rsidR="009E7CB8">
        <w:rPr>
          <w:rFonts w:ascii="Arial" w:hAnsi="Arial" w:cs="Arial"/>
          <w:sz w:val="22"/>
          <w:szCs w:val="22"/>
        </w:rPr>
        <w:t>C</w:t>
      </w:r>
      <w:r w:rsidR="00BC0BB6">
        <w:rPr>
          <w:rFonts w:ascii="Arial" w:hAnsi="Arial" w:cs="Arial"/>
          <w:sz w:val="22"/>
          <w:szCs w:val="22"/>
        </w:rPr>
        <w:t>.</w:t>
      </w:r>
      <w:r w:rsidR="009E7CB8">
        <w:rPr>
          <w:rFonts w:ascii="Arial" w:hAnsi="Arial" w:cs="Arial"/>
          <w:sz w:val="22"/>
          <w:szCs w:val="22"/>
        </w:rPr>
        <w:t xml:space="preserve"> Summer)</w:t>
      </w:r>
      <w:r>
        <w:rPr>
          <w:rFonts w:ascii="Arial" w:hAnsi="Arial" w:cs="Arial"/>
          <w:sz w:val="22"/>
          <w:szCs w:val="22"/>
        </w:rPr>
        <w:t xml:space="preserve">, </w:t>
      </w:r>
      <w:r w:rsidR="00EB4463">
        <w:rPr>
          <w:rFonts w:ascii="Arial" w:hAnsi="Arial" w:cs="Arial"/>
          <w:sz w:val="22"/>
          <w:szCs w:val="22"/>
        </w:rPr>
        <w:t>subject these employees and C/Vs</w:t>
      </w:r>
      <w:r w:rsidR="00BC0BB6">
        <w:rPr>
          <w:rFonts w:ascii="Arial" w:hAnsi="Arial" w:cs="Arial"/>
          <w:sz w:val="22"/>
          <w:szCs w:val="22"/>
        </w:rPr>
        <w:t xml:space="preserve"> to a </w:t>
      </w:r>
      <w:r>
        <w:rPr>
          <w:rFonts w:ascii="Arial" w:hAnsi="Arial" w:cs="Arial"/>
          <w:sz w:val="22"/>
          <w:szCs w:val="22"/>
        </w:rPr>
        <w:t>full drug and alcohol testing program</w:t>
      </w:r>
      <w:r w:rsidR="009E7CB8">
        <w:rPr>
          <w:rFonts w:ascii="Arial" w:hAnsi="Arial" w:cs="Arial"/>
          <w:sz w:val="22"/>
          <w:szCs w:val="22"/>
        </w:rPr>
        <w:t xml:space="preserve"> </w:t>
      </w:r>
      <w:r w:rsidR="00EB4463">
        <w:rPr>
          <w:rFonts w:ascii="Arial" w:hAnsi="Arial" w:cs="Arial"/>
          <w:sz w:val="22"/>
          <w:szCs w:val="22"/>
        </w:rPr>
        <w:t xml:space="preserve">and have elected to include these personnel in the </w:t>
      </w:r>
      <w:r w:rsidR="00BC0BB6">
        <w:rPr>
          <w:rFonts w:ascii="Arial" w:hAnsi="Arial" w:cs="Arial"/>
          <w:sz w:val="22"/>
          <w:szCs w:val="22"/>
        </w:rPr>
        <w:t xml:space="preserve">drug and alcohol program </w:t>
      </w:r>
      <w:r w:rsidR="00EB4463">
        <w:rPr>
          <w:rFonts w:ascii="Arial" w:hAnsi="Arial" w:cs="Arial"/>
          <w:sz w:val="22"/>
          <w:szCs w:val="22"/>
        </w:rPr>
        <w:t xml:space="preserve">implemented </w:t>
      </w:r>
      <w:r w:rsidR="00BC0BB6">
        <w:rPr>
          <w:rFonts w:ascii="Arial" w:hAnsi="Arial" w:cs="Arial"/>
          <w:sz w:val="22"/>
          <w:szCs w:val="22"/>
        </w:rPr>
        <w:t xml:space="preserve">at the </w:t>
      </w:r>
      <w:r>
        <w:rPr>
          <w:rFonts w:ascii="Arial" w:hAnsi="Arial" w:cs="Arial"/>
          <w:sz w:val="22"/>
          <w:szCs w:val="22"/>
        </w:rPr>
        <w:t>co-located</w:t>
      </w:r>
      <w:r w:rsidR="009E7CB8">
        <w:rPr>
          <w:rFonts w:ascii="Arial" w:hAnsi="Arial" w:cs="Arial"/>
          <w:sz w:val="22"/>
          <w:szCs w:val="22"/>
        </w:rPr>
        <w:t>,</w:t>
      </w:r>
      <w:r>
        <w:rPr>
          <w:rFonts w:ascii="Arial" w:hAnsi="Arial" w:cs="Arial"/>
          <w:sz w:val="22"/>
          <w:szCs w:val="22"/>
        </w:rPr>
        <w:t xml:space="preserve"> </w:t>
      </w:r>
      <w:r w:rsidR="009E7CB8">
        <w:rPr>
          <w:rFonts w:ascii="Arial" w:hAnsi="Arial" w:cs="Arial"/>
          <w:sz w:val="22"/>
          <w:szCs w:val="22"/>
        </w:rPr>
        <w:t>operating power reactor</w:t>
      </w:r>
      <w:r w:rsidR="00EB4463">
        <w:rPr>
          <w:rFonts w:ascii="Arial" w:hAnsi="Arial" w:cs="Arial"/>
          <w:sz w:val="22"/>
          <w:szCs w:val="22"/>
        </w:rPr>
        <w:t>(</w:t>
      </w:r>
      <w:r w:rsidR="00BC0BB6">
        <w:rPr>
          <w:rFonts w:ascii="Arial" w:hAnsi="Arial" w:cs="Arial"/>
          <w:sz w:val="22"/>
          <w:szCs w:val="22"/>
        </w:rPr>
        <w:t>s</w:t>
      </w:r>
      <w:r w:rsidR="00EB4463">
        <w:rPr>
          <w:rFonts w:ascii="Arial" w:hAnsi="Arial" w:cs="Arial"/>
          <w:sz w:val="22"/>
          <w:szCs w:val="22"/>
        </w:rPr>
        <w:t>)</w:t>
      </w:r>
      <w:r>
        <w:rPr>
          <w:rFonts w:ascii="Arial" w:hAnsi="Arial" w:cs="Arial"/>
          <w:sz w:val="22"/>
          <w:szCs w:val="22"/>
        </w:rPr>
        <w:t>.</w:t>
      </w:r>
      <w:r w:rsidR="009E7CB8">
        <w:rPr>
          <w:rFonts w:ascii="Arial" w:hAnsi="Arial" w:cs="Arial"/>
          <w:sz w:val="22"/>
          <w:szCs w:val="22"/>
        </w:rPr>
        <w:t xml:space="preserve">  This assumption accounts for </w:t>
      </w:r>
      <w:r w:rsidR="00356811">
        <w:rPr>
          <w:rFonts w:ascii="Arial" w:hAnsi="Arial" w:cs="Arial"/>
          <w:sz w:val="22"/>
          <w:szCs w:val="22"/>
        </w:rPr>
        <w:t xml:space="preserve">the burden associated with </w:t>
      </w:r>
      <w:r w:rsidR="009E7CB8">
        <w:rPr>
          <w:rFonts w:ascii="Arial" w:hAnsi="Arial" w:cs="Arial"/>
          <w:sz w:val="22"/>
          <w:szCs w:val="22"/>
        </w:rPr>
        <w:t xml:space="preserve">site personnel that may work on the reactor construction site as well as the </w:t>
      </w:r>
      <w:r w:rsidR="00356811">
        <w:rPr>
          <w:rFonts w:ascii="Arial" w:hAnsi="Arial" w:cs="Arial"/>
          <w:sz w:val="22"/>
          <w:szCs w:val="22"/>
        </w:rPr>
        <w:t>operating reactor site</w:t>
      </w:r>
      <w:r w:rsidR="009E7CB8">
        <w:rPr>
          <w:rFonts w:ascii="Arial" w:hAnsi="Arial" w:cs="Arial"/>
          <w:sz w:val="22"/>
          <w:szCs w:val="22"/>
        </w:rPr>
        <w:t>.</w:t>
      </w:r>
      <w:r w:rsidR="00356811">
        <w:rPr>
          <w:rFonts w:ascii="Arial" w:hAnsi="Arial" w:cs="Arial"/>
          <w:sz w:val="22"/>
          <w:szCs w:val="22"/>
        </w:rPr>
        <w:t xml:space="preserve">  The third reactor construction site Watts </w:t>
      </w:r>
      <w:r w:rsidR="00A25D9E">
        <w:rPr>
          <w:rFonts w:ascii="Arial" w:hAnsi="Arial" w:cs="Arial"/>
          <w:sz w:val="22"/>
          <w:szCs w:val="22"/>
        </w:rPr>
        <w:t>B</w:t>
      </w:r>
      <w:r w:rsidR="00356811">
        <w:rPr>
          <w:rFonts w:ascii="Arial" w:hAnsi="Arial" w:cs="Arial"/>
          <w:sz w:val="22"/>
          <w:szCs w:val="22"/>
        </w:rPr>
        <w:t xml:space="preserve">ar </w:t>
      </w:r>
      <w:r w:rsidR="00EB4463">
        <w:rPr>
          <w:rFonts w:ascii="Arial" w:hAnsi="Arial" w:cs="Arial"/>
          <w:sz w:val="22"/>
          <w:szCs w:val="22"/>
        </w:rPr>
        <w:t xml:space="preserve">nuclear plant, unit </w:t>
      </w:r>
      <w:r w:rsidR="00356811">
        <w:rPr>
          <w:rFonts w:ascii="Arial" w:hAnsi="Arial" w:cs="Arial"/>
          <w:sz w:val="22"/>
          <w:szCs w:val="22"/>
        </w:rPr>
        <w:t>2</w:t>
      </w:r>
      <w:r w:rsidR="00EB4463">
        <w:rPr>
          <w:rFonts w:ascii="Arial" w:hAnsi="Arial" w:cs="Arial"/>
          <w:sz w:val="22"/>
          <w:szCs w:val="22"/>
        </w:rPr>
        <w:t>,</w:t>
      </w:r>
      <w:r w:rsidR="00356811">
        <w:rPr>
          <w:rFonts w:ascii="Arial" w:hAnsi="Arial" w:cs="Arial"/>
          <w:sz w:val="22"/>
          <w:szCs w:val="22"/>
        </w:rPr>
        <w:t xml:space="preserve"> is discussed in paragraph (4) below.</w:t>
      </w:r>
      <w:r w:rsidR="00A25D9E">
        <w:rPr>
          <w:rFonts w:ascii="Arial" w:hAnsi="Arial" w:cs="Arial"/>
          <w:sz w:val="22"/>
          <w:szCs w:val="22"/>
        </w:rPr>
        <w:t xml:space="preserve">  This change affects Table</w:t>
      </w:r>
      <w:r w:rsidR="008F6137">
        <w:rPr>
          <w:rFonts w:ascii="Arial" w:hAnsi="Arial" w:cs="Arial"/>
          <w:sz w:val="22"/>
          <w:szCs w:val="22"/>
        </w:rPr>
        <w:t>s</w:t>
      </w:r>
      <w:r w:rsidR="00A25D9E">
        <w:rPr>
          <w:rFonts w:ascii="Arial" w:hAnsi="Arial" w:cs="Arial"/>
          <w:sz w:val="22"/>
          <w:szCs w:val="22"/>
        </w:rPr>
        <w:t xml:space="preserve"> 1 – </w:t>
      </w:r>
      <w:r w:rsidR="00E04B69">
        <w:rPr>
          <w:rFonts w:ascii="Arial" w:hAnsi="Arial" w:cs="Arial"/>
          <w:sz w:val="22"/>
          <w:szCs w:val="22"/>
        </w:rPr>
        <w:t>5</w:t>
      </w:r>
      <w:r w:rsidR="00A25D9E">
        <w:rPr>
          <w:rFonts w:ascii="Arial" w:hAnsi="Arial" w:cs="Arial"/>
          <w:sz w:val="22"/>
          <w:szCs w:val="22"/>
        </w:rPr>
        <w:t>.</w:t>
      </w:r>
    </w:p>
    <w:p w14:paraId="368C9C62" w14:textId="77777777" w:rsidR="004610DA" w:rsidRDefault="004610DA" w:rsidP="003D52AE">
      <w:pPr>
        <w:tabs>
          <w:tab w:val="left" w:pos="-1180"/>
          <w:tab w:val="left" w:pos="-720"/>
          <w:tab w:val="left" w:pos="0"/>
          <w:tab w:val="left" w:pos="450"/>
          <w:tab w:val="left" w:pos="990"/>
          <w:tab w:val="left" w:pos="2160"/>
        </w:tabs>
        <w:rPr>
          <w:rFonts w:ascii="Arial" w:hAnsi="Arial" w:cs="Arial"/>
          <w:sz w:val="22"/>
          <w:szCs w:val="22"/>
        </w:rPr>
      </w:pPr>
    </w:p>
    <w:p w14:paraId="4B581EA9" w14:textId="77777777" w:rsidR="0077396D" w:rsidRPr="00034EBC" w:rsidRDefault="0077396D"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w:t>
      </w:r>
      <w:r w:rsidR="006D7DF1" w:rsidRPr="00034EBC">
        <w:rPr>
          <w:rFonts w:ascii="Arial" w:hAnsi="Arial" w:cs="Arial"/>
          <w:sz w:val="22"/>
          <w:szCs w:val="22"/>
        </w:rPr>
        <w:t>3</w:t>
      </w:r>
      <w:r w:rsidRPr="00034EBC">
        <w:rPr>
          <w:rFonts w:ascii="Arial" w:hAnsi="Arial" w:cs="Arial"/>
          <w:sz w:val="22"/>
          <w:szCs w:val="22"/>
        </w:rPr>
        <w:t xml:space="preserve">)  Corporate-based </w:t>
      </w:r>
      <w:r w:rsidR="00FB1E05">
        <w:rPr>
          <w:rFonts w:ascii="Arial" w:hAnsi="Arial" w:cs="Arial"/>
          <w:sz w:val="22"/>
          <w:szCs w:val="22"/>
        </w:rPr>
        <w:t xml:space="preserve">FFD </w:t>
      </w:r>
      <w:r w:rsidRPr="00034EBC">
        <w:rPr>
          <w:rFonts w:ascii="Arial" w:hAnsi="Arial" w:cs="Arial"/>
          <w:sz w:val="22"/>
          <w:szCs w:val="22"/>
        </w:rPr>
        <w:t>Programs for Multiple Facilities</w:t>
      </w:r>
    </w:p>
    <w:p w14:paraId="0E9D290B" w14:textId="77777777" w:rsidR="0077396D" w:rsidRPr="00034EBC" w:rsidRDefault="0077396D" w:rsidP="003D52AE">
      <w:pPr>
        <w:widowControl/>
        <w:tabs>
          <w:tab w:val="left" w:pos="-1180"/>
          <w:tab w:val="left" w:pos="-720"/>
          <w:tab w:val="left" w:pos="0"/>
          <w:tab w:val="left" w:pos="450"/>
          <w:tab w:val="left" w:pos="990"/>
          <w:tab w:val="left" w:pos="2160"/>
        </w:tabs>
        <w:rPr>
          <w:rFonts w:ascii="Arial" w:hAnsi="Arial" w:cs="Arial"/>
          <w:sz w:val="22"/>
          <w:szCs w:val="22"/>
        </w:rPr>
      </w:pPr>
    </w:p>
    <w:p w14:paraId="3E3C30D6" w14:textId="77777777" w:rsidR="0077396D" w:rsidRPr="00034EBC" w:rsidRDefault="0077396D"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For this collection period, the NRC reassess</w:t>
      </w:r>
      <w:r w:rsidR="0029368F">
        <w:rPr>
          <w:rFonts w:ascii="Arial" w:hAnsi="Arial" w:cs="Arial"/>
          <w:sz w:val="22"/>
          <w:szCs w:val="22"/>
        </w:rPr>
        <w:t>ed</w:t>
      </w:r>
      <w:r w:rsidRPr="00034EBC">
        <w:rPr>
          <w:rFonts w:ascii="Arial" w:hAnsi="Arial" w:cs="Arial"/>
          <w:sz w:val="22"/>
          <w:szCs w:val="22"/>
        </w:rPr>
        <w:t xml:space="preserve"> the </w:t>
      </w:r>
      <w:r w:rsidR="0029368F">
        <w:rPr>
          <w:rFonts w:ascii="Arial" w:hAnsi="Arial" w:cs="Arial"/>
          <w:sz w:val="22"/>
          <w:szCs w:val="22"/>
        </w:rPr>
        <w:t xml:space="preserve">corporate ownership of each </w:t>
      </w:r>
      <w:r w:rsidRPr="00034EBC">
        <w:rPr>
          <w:rFonts w:ascii="Arial" w:hAnsi="Arial" w:cs="Arial"/>
          <w:sz w:val="22"/>
          <w:szCs w:val="22"/>
        </w:rPr>
        <w:t>facilit</w:t>
      </w:r>
      <w:r w:rsidR="0029368F">
        <w:rPr>
          <w:rFonts w:ascii="Arial" w:hAnsi="Arial" w:cs="Arial"/>
          <w:sz w:val="22"/>
          <w:szCs w:val="22"/>
        </w:rPr>
        <w:t>y</w:t>
      </w:r>
      <w:r w:rsidRPr="00034EBC">
        <w:rPr>
          <w:rFonts w:ascii="Arial" w:hAnsi="Arial" w:cs="Arial"/>
          <w:sz w:val="22"/>
          <w:szCs w:val="22"/>
        </w:rPr>
        <w:t>, because a corporate-based</w:t>
      </w:r>
      <w:r w:rsidR="00C500B2">
        <w:rPr>
          <w:rFonts w:ascii="Arial" w:hAnsi="Arial" w:cs="Arial"/>
          <w:sz w:val="22"/>
          <w:szCs w:val="22"/>
        </w:rPr>
        <w:t xml:space="preserve"> FFD</w:t>
      </w:r>
      <w:r w:rsidRPr="00034EBC">
        <w:rPr>
          <w:rFonts w:ascii="Arial" w:hAnsi="Arial" w:cs="Arial"/>
          <w:sz w:val="22"/>
          <w:szCs w:val="22"/>
        </w:rPr>
        <w:t xml:space="preserve"> program tends to result in lower per site burden</w:t>
      </w:r>
      <w:r w:rsidR="0029368F">
        <w:rPr>
          <w:rFonts w:ascii="Arial" w:hAnsi="Arial" w:cs="Arial"/>
          <w:sz w:val="22"/>
          <w:szCs w:val="22"/>
        </w:rPr>
        <w:t xml:space="preserve"> and cost for some activities</w:t>
      </w:r>
      <w:r w:rsidR="00C500B2">
        <w:rPr>
          <w:rFonts w:ascii="Arial" w:hAnsi="Arial" w:cs="Arial"/>
          <w:sz w:val="22"/>
          <w:szCs w:val="22"/>
        </w:rPr>
        <w:t xml:space="preserve"> (e.g., a corporate-</w:t>
      </w:r>
      <w:r w:rsidR="00FB1E05">
        <w:rPr>
          <w:rFonts w:ascii="Arial" w:hAnsi="Arial" w:cs="Arial"/>
          <w:sz w:val="22"/>
          <w:szCs w:val="22"/>
        </w:rPr>
        <w:t>based FFD program would use the same policy statement to comply with section 26.27(b) for each of its sites instead of creating unique site-specific polic</w:t>
      </w:r>
      <w:r w:rsidR="00C500B2">
        <w:rPr>
          <w:rFonts w:ascii="Arial" w:hAnsi="Arial" w:cs="Arial"/>
          <w:sz w:val="22"/>
          <w:szCs w:val="22"/>
        </w:rPr>
        <w:t>y statements</w:t>
      </w:r>
      <w:r w:rsidR="00FB1E05">
        <w:rPr>
          <w:rFonts w:ascii="Arial" w:hAnsi="Arial" w:cs="Arial"/>
          <w:sz w:val="22"/>
          <w:szCs w:val="22"/>
        </w:rPr>
        <w:t>, as would be the case had each site been owned by a different corporate entity)</w:t>
      </w:r>
      <w:r w:rsidRPr="00034EBC">
        <w:rPr>
          <w:rFonts w:ascii="Arial" w:hAnsi="Arial" w:cs="Arial"/>
          <w:sz w:val="22"/>
          <w:szCs w:val="22"/>
        </w:rPr>
        <w:t xml:space="preserve">.  </w:t>
      </w:r>
      <w:r w:rsidR="0029368F">
        <w:rPr>
          <w:rFonts w:ascii="Arial" w:hAnsi="Arial" w:cs="Arial"/>
          <w:sz w:val="22"/>
          <w:szCs w:val="22"/>
        </w:rPr>
        <w:t>A</w:t>
      </w:r>
      <w:r w:rsidRPr="00034EBC">
        <w:rPr>
          <w:rFonts w:ascii="Arial" w:hAnsi="Arial" w:cs="Arial"/>
          <w:sz w:val="22"/>
          <w:szCs w:val="22"/>
        </w:rPr>
        <w:t xml:space="preserve"> corporate</w:t>
      </w:r>
      <w:r w:rsidR="0029368F">
        <w:rPr>
          <w:rFonts w:ascii="Arial" w:hAnsi="Arial" w:cs="Arial"/>
          <w:sz w:val="22"/>
          <w:szCs w:val="22"/>
        </w:rPr>
        <w:t xml:space="preserve">-based FFD program </w:t>
      </w:r>
      <w:r w:rsidRPr="00034EBC">
        <w:rPr>
          <w:rFonts w:ascii="Arial" w:hAnsi="Arial" w:cs="Arial"/>
          <w:sz w:val="22"/>
          <w:szCs w:val="22"/>
        </w:rPr>
        <w:t>may</w:t>
      </w:r>
      <w:r w:rsidR="006D7DF1" w:rsidRPr="00034EBC">
        <w:rPr>
          <w:rFonts w:ascii="Arial" w:hAnsi="Arial" w:cs="Arial"/>
          <w:sz w:val="22"/>
          <w:szCs w:val="22"/>
        </w:rPr>
        <w:t xml:space="preserve"> </w:t>
      </w:r>
      <w:r w:rsidRPr="00034EBC">
        <w:rPr>
          <w:rFonts w:ascii="Arial" w:hAnsi="Arial" w:cs="Arial"/>
          <w:sz w:val="22"/>
          <w:szCs w:val="22"/>
        </w:rPr>
        <w:t xml:space="preserve">administer FFD activities at one or more of its facilities through a single drug and alcohol program and </w:t>
      </w:r>
      <w:r w:rsidR="006D7DF1" w:rsidRPr="00034EBC">
        <w:rPr>
          <w:rFonts w:ascii="Arial" w:hAnsi="Arial" w:cs="Arial"/>
          <w:sz w:val="22"/>
          <w:szCs w:val="22"/>
        </w:rPr>
        <w:t xml:space="preserve">a </w:t>
      </w:r>
      <w:r w:rsidRPr="00034EBC">
        <w:rPr>
          <w:rFonts w:ascii="Arial" w:hAnsi="Arial" w:cs="Arial"/>
          <w:sz w:val="22"/>
          <w:szCs w:val="22"/>
        </w:rPr>
        <w:t xml:space="preserve">single fatigue management program, with site-specific costs being passed on to the affected facilities.  Furthermore, </w:t>
      </w:r>
      <w:r w:rsidR="00B3471D">
        <w:rPr>
          <w:rFonts w:ascii="Arial" w:hAnsi="Arial" w:cs="Arial"/>
          <w:sz w:val="22"/>
          <w:szCs w:val="22"/>
        </w:rPr>
        <w:t xml:space="preserve">in order to reduce costs, </w:t>
      </w:r>
      <w:r w:rsidRPr="00034EBC">
        <w:rPr>
          <w:rFonts w:ascii="Arial" w:hAnsi="Arial" w:cs="Arial"/>
          <w:sz w:val="22"/>
          <w:szCs w:val="22"/>
        </w:rPr>
        <w:t xml:space="preserve">multiple sites </w:t>
      </w:r>
      <w:r w:rsidR="006D7DF1" w:rsidRPr="00034EBC">
        <w:rPr>
          <w:rFonts w:ascii="Arial" w:hAnsi="Arial" w:cs="Arial"/>
          <w:sz w:val="22"/>
          <w:szCs w:val="22"/>
        </w:rPr>
        <w:t xml:space="preserve">within a corporate structure </w:t>
      </w:r>
      <w:r w:rsidRPr="00034EBC">
        <w:rPr>
          <w:rFonts w:ascii="Arial" w:hAnsi="Arial" w:cs="Arial"/>
          <w:sz w:val="22"/>
          <w:szCs w:val="22"/>
        </w:rPr>
        <w:t xml:space="preserve">may share </w:t>
      </w:r>
      <w:r w:rsidR="006D7DF1" w:rsidRPr="00034EBC">
        <w:rPr>
          <w:rFonts w:ascii="Arial" w:hAnsi="Arial" w:cs="Arial"/>
          <w:sz w:val="22"/>
          <w:szCs w:val="22"/>
        </w:rPr>
        <w:t xml:space="preserve">computer-based technology systems, </w:t>
      </w:r>
      <w:r w:rsidRPr="00034EBC">
        <w:rPr>
          <w:rFonts w:ascii="Arial" w:hAnsi="Arial" w:cs="Arial"/>
          <w:sz w:val="22"/>
          <w:szCs w:val="22"/>
        </w:rPr>
        <w:t xml:space="preserve">MROs, </w:t>
      </w:r>
      <w:r w:rsidR="0032275F">
        <w:rPr>
          <w:rFonts w:ascii="Arial" w:hAnsi="Arial" w:cs="Arial"/>
          <w:sz w:val="22"/>
          <w:szCs w:val="22"/>
        </w:rPr>
        <w:t>SAE</w:t>
      </w:r>
      <w:r w:rsidRPr="00034EBC">
        <w:rPr>
          <w:rFonts w:ascii="Arial" w:hAnsi="Arial" w:cs="Arial"/>
          <w:sz w:val="22"/>
          <w:szCs w:val="22"/>
        </w:rPr>
        <w:t xml:space="preserve">s, </w:t>
      </w:r>
      <w:r w:rsidR="006D7DF1" w:rsidRPr="00034EBC">
        <w:rPr>
          <w:rFonts w:ascii="Arial" w:hAnsi="Arial" w:cs="Arial"/>
          <w:sz w:val="22"/>
          <w:szCs w:val="22"/>
        </w:rPr>
        <w:t>c</w:t>
      </w:r>
      <w:r w:rsidRPr="00034EBC">
        <w:rPr>
          <w:rFonts w:ascii="Arial" w:hAnsi="Arial" w:cs="Arial"/>
          <w:sz w:val="22"/>
          <w:szCs w:val="22"/>
        </w:rPr>
        <w:t>ollection compan</w:t>
      </w:r>
      <w:r w:rsidR="006D7DF1" w:rsidRPr="00034EBC">
        <w:rPr>
          <w:rFonts w:ascii="Arial" w:hAnsi="Arial" w:cs="Arial"/>
          <w:sz w:val="22"/>
          <w:szCs w:val="22"/>
        </w:rPr>
        <w:t>ies</w:t>
      </w:r>
      <w:r w:rsidRPr="00034EBC">
        <w:rPr>
          <w:rFonts w:ascii="Arial" w:hAnsi="Arial" w:cs="Arial"/>
          <w:sz w:val="22"/>
          <w:szCs w:val="22"/>
        </w:rPr>
        <w:t xml:space="preserve">, </w:t>
      </w:r>
      <w:r w:rsidR="006D7DF1" w:rsidRPr="00034EBC">
        <w:rPr>
          <w:rFonts w:ascii="Arial" w:hAnsi="Arial" w:cs="Arial"/>
          <w:sz w:val="22"/>
          <w:szCs w:val="22"/>
        </w:rPr>
        <w:t xml:space="preserve">and </w:t>
      </w:r>
      <w:r w:rsidRPr="00034EBC">
        <w:rPr>
          <w:rFonts w:ascii="Arial" w:hAnsi="Arial" w:cs="Arial"/>
          <w:sz w:val="22"/>
          <w:szCs w:val="22"/>
        </w:rPr>
        <w:t>HHS-laborator</w:t>
      </w:r>
      <w:r w:rsidR="006D7DF1" w:rsidRPr="00034EBC">
        <w:rPr>
          <w:rFonts w:ascii="Arial" w:hAnsi="Arial" w:cs="Arial"/>
          <w:sz w:val="22"/>
          <w:szCs w:val="22"/>
        </w:rPr>
        <w:t>ies, a</w:t>
      </w:r>
      <w:r w:rsidRPr="00034EBC">
        <w:rPr>
          <w:rFonts w:ascii="Arial" w:hAnsi="Arial" w:cs="Arial"/>
          <w:sz w:val="22"/>
          <w:szCs w:val="22"/>
        </w:rPr>
        <w:t>nd</w:t>
      </w:r>
      <w:r w:rsidR="00FB1E05">
        <w:rPr>
          <w:rFonts w:ascii="Arial" w:hAnsi="Arial" w:cs="Arial"/>
          <w:sz w:val="22"/>
          <w:szCs w:val="22"/>
        </w:rPr>
        <w:t xml:space="preserve"> also</w:t>
      </w:r>
      <w:r w:rsidRPr="00034EBC">
        <w:rPr>
          <w:rFonts w:ascii="Arial" w:hAnsi="Arial" w:cs="Arial"/>
          <w:sz w:val="22"/>
          <w:szCs w:val="22"/>
        </w:rPr>
        <w:t xml:space="preserve"> </w:t>
      </w:r>
      <w:r w:rsidR="006D7DF1" w:rsidRPr="00034EBC">
        <w:rPr>
          <w:rFonts w:ascii="Arial" w:hAnsi="Arial" w:cs="Arial"/>
          <w:sz w:val="22"/>
          <w:szCs w:val="22"/>
        </w:rPr>
        <w:t xml:space="preserve">may </w:t>
      </w:r>
      <w:r w:rsidRPr="00034EBC">
        <w:rPr>
          <w:rFonts w:ascii="Arial" w:hAnsi="Arial" w:cs="Arial"/>
          <w:sz w:val="22"/>
          <w:szCs w:val="22"/>
        </w:rPr>
        <w:t>conduct joint audits</w:t>
      </w:r>
      <w:r w:rsidR="00B3471D">
        <w:rPr>
          <w:rFonts w:ascii="Arial" w:hAnsi="Arial" w:cs="Arial"/>
          <w:sz w:val="22"/>
          <w:szCs w:val="22"/>
        </w:rPr>
        <w:t>.</w:t>
      </w:r>
      <w:r w:rsidRPr="00034EBC">
        <w:rPr>
          <w:rFonts w:ascii="Arial" w:hAnsi="Arial" w:cs="Arial"/>
          <w:sz w:val="22"/>
          <w:szCs w:val="22"/>
        </w:rPr>
        <w:t xml:space="preserve">  </w:t>
      </w:r>
      <w:r w:rsidR="006D7DF1" w:rsidRPr="00034EBC">
        <w:rPr>
          <w:rFonts w:ascii="Arial" w:hAnsi="Arial" w:cs="Arial"/>
          <w:sz w:val="22"/>
          <w:szCs w:val="22"/>
        </w:rPr>
        <w:t xml:space="preserve">The difference in the number of drug and alcohol programs and </w:t>
      </w:r>
      <w:r w:rsidR="00B3471D">
        <w:rPr>
          <w:rFonts w:ascii="Arial" w:hAnsi="Arial" w:cs="Arial"/>
          <w:sz w:val="22"/>
          <w:szCs w:val="22"/>
        </w:rPr>
        <w:t xml:space="preserve">the number of </w:t>
      </w:r>
      <w:r w:rsidR="006D7DF1" w:rsidRPr="00034EBC">
        <w:rPr>
          <w:rFonts w:ascii="Arial" w:hAnsi="Arial" w:cs="Arial"/>
          <w:sz w:val="22"/>
          <w:szCs w:val="22"/>
        </w:rPr>
        <w:t xml:space="preserve">fatigue management programs </w:t>
      </w:r>
      <w:r w:rsidR="00C500B2">
        <w:rPr>
          <w:rFonts w:ascii="Arial" w:hAnsi="Arial" w:cs="Arial"/>
          <w:sz w:val="22"/>
          <w:szCs w:val="22"/>
        </w:rPr>
        <w:t xml:space="preserve">in </w:t>
      </w:r>
      <w:r w:rsidR="00B3471D">
        <w:rPr>
          <w:rFonts w:ascii="Arial" w:hAnsi="Arial" w:cs="Arial"/>
          <w:sz w:val="22"/>
          <w:szCs w:val="22"/>
        </w:rPr>
        <w:t xml:space="preserve">this collection period </w:t>
      </w:r>
      <w:r w:rsidR="006D7DF1" w:rsidRPr="00034EBC">
        <w:rPr>
          <w:rFonts w:ascii="Arial" w:hAnsi="Arial" w:cs="Arial"/>
          <w:sz w:val="22"/>
          <w:szCs w:val="22"/>
        </w:rPr>
        <w:t xml:space="preserve">is primarily due to </w:t>
      </w:r>
      <w:r w:rsidR="00BC0BB6">
        <w:rPr>
          <w:rFonts w:ascii="Arial" w:hAnsi="Arial" w:cs="Arial"/>
          <w:sz w:val="22"/>
          <w:szCs w:val="22"/>
        </w:rPr>
        <w:t>consolidation in</w:t>
      </w:r>
      <w:r w:rsidR="00FB1E05">
        <w:rPr>
          <w:rFonts w:ascii="Arial" w:hAnsi="Arial" w:cs="Arial"/>
          <w:sz w:val="22"/>
          <w:szCs w:val="22"/>
        </w:rPr>
        <w:t xml:space="preserve"> the industry </w:t>
      </w:r>
      <w:r w:rsidR="00C500B2">
        <w:rPr>
          <w:rFonts w:ascii="Arial" w:hAnsi="Arial" w:cs="Arial"/>
          <w:sz w:val="22"/>
          <w:szCs w:val="22"/>
        </w:rPr>
        <w:t xml:space="preserve">resulting in additional facilities now being managed </w:t>
      </w:r>
      <w:r w:rsidR="00EB4463">
        <w:rPr>
          <w:rFonts w:ascii="Arial" w:hAnsi="Arial" w:cs="Arial"/>
          <w:sz w:val="22"/>
          <w:szCs w:val="22"/>
        </w:rPr>
        <w:t>by corporate</w:t>
      </w:r>
      <w:r w:rsidR="006D7DF1" w:rsidRPr="00034EBC">
        <w:rPr>
          <w:rFonts w:ascii="Arial" w:hAnsi="Arial" w:cs="Arial"/>
          <w:sz w:val="22"/>
          <w:szCs w:val="22"/>
        </w:rPr>
        <w:t xml:space="preserve">-based </w:t>
      </w:r>
      <w:r w:rsidR="00C500B2">
        <w:rPr>
          <w:rFonts w:ascii="Arial" w:hAnsi="Arial" w:cs="Arial"/>
          <w:sz w:val="22"/>
          <w:szCs w:val="22"/>
        </w:rPr>
        <w:t xml:space="preserve">FFD </w:t>
      </w:r>
      <w:r w:rsidR="006D7DF1" w:rsidRPr="00034EBC">
        <w:rPr>
          <w:rFonts w:ascii="Arial" w:hAnsi="Arial" w:cs="Arial"/>
          <w:sz w:val="22"/>
          <w:szCs w:val="22"/>
        </w:rPr>
        <w:t xml:space="preserve">programs.  </w:t>
      </w:r>
      <w:r w:rsidRPr="00034EBC">
        <w:rPr>
          <w:rFonts w:ascii="Arial" w:hAnsi="Arial" w:cs="Arial"/>
          <w:sz w:val="22"/>
          <w:szCs w:val="22"/>
        </w:rPr>
        <w:t xml:space="preserve">The NRC </w:t>
      </w:r>
      <w:r w:rsidR="00B3471D">
        <w:rPr>
          <w:rFonts w:ascii="Arial" w:hAnsi="Arial" w:cs="Arial"/>
          <w:sz w:val="22"/>
          <w:szCs w:val="22"/>
        </w:rPr>
        <w:t>learns of t</w:t>
      </w:r>
      <w:r w:rsidR="006D7DF1" w:rsidRPr="00034EBC">
        <w:rPr>
          <w:rFonts w:ascii="Arial" w:hAnsi="Arial" w:cs="Arial"/>
          <w:sz w:val="22"/>
          <w:szCs w:val="22"/>
        </w:rPr>
        <w:t xml:space="preserve">hese </w:t>
      </w:r>
      <w:r w:rsidRPr="00034EBC">
        <w:rPr>
          <w:rFonts w:ascii="Arial" w:hAnsi="Arial" w:cs="Arial"/>
          <w:sz w:val="22"/>
          <w:szCs w:val="22"/>
        </w:rPr>
        <w:t>changes</w:t>
      </w:r>
      <w:r w:rsidR="006D7DF1" w:rsidRPr="00034EBC">
        <w:rPr>
          <w:rFonts w:ascii="Arial" w:hAnsi="Arial" w:cs="Arial"/>
          <w:sz w:val="22"/>
          <w:szCs w:val="22"/>
        </w:rPr>
        <w:t xml:space="preserve"> </w:t>
      </w:r>
      <w:r w:rsidRPr="00034EBC">
        <w:rPr>
          <w:rFonts w:ascii="Arial" w:hAnsi="Arial" w:cs="Arial"/>
          <w:sz w:val="22"/>
          <w:szCs w:val="22"/>
        </w:rPr>
        <w:t>after the acquisitions have been implemented</w:t>
      </w:r>
      <w:r w:rsidR="00B3471D">
        <w:rPr>
          <w:rFonts w:ascii="Arial" w:hAnsi="Arial" w:cs="Arial"/>
          <w:sz w:val="22"/>
          <w:szCs w:val="22"/>
        </w:rPr>
        <w:t>; this makes</w:t>
      </w:r>
      <w:r w:rsidRPr="00034EBC">
        <w:rPr>
          <w:rFonts w:ascii="Arial" w:hAnsi="Arial" w:cs="Arial"/>
          <w:sz w:val="22"/>
          <w:szCs w:val="22"/>
        </w:rPr>
        <w:t xml:space="preserve"> precise and accurate estimates difficult.</w:t>
      </w:r>
      <w:r w:rsidR="00E04B69">
        <w:rPr>
          <w:rFonts w:ascii="Arial" w:hAnsi="Arial" w:cs="Arial"/>
          <w:sz w:val="22"/>
          <w:szCs w:val="22"/>
        </w:rPr>
        <w:t xml:space="preserve">  The change in the number of corporate programs affects</w:t>
      </w:r>
      <w:r w:rsidR="00F06870">
        <w:rPr>
          <w:rFonts w:ascii="Arial" w:hAnsi="Arial" w:cs="Arial"/>
          <w:sz w:val="22"/>
          <w:szCs w:val="22"/>
        </w:rPr>
        <w:t xml:space="preserve"> the burden estimate in</w:t>
      </w:r>
      <w:r w:rsidR="00E04B69">
        <w:rPr>
          <w:rFonts w:ascii="Arial" w:hAnsi="Arial" w:cs="Arial"/>
          <w:sz w:val="22"/>
          <w:szCs w:val="22"/>
        </w:rPr>
        <w:t xml:space="preserve"> Table</w:t>
      </w:r>
      <w:r w:rsidR="008F6137">
        <w:rPr>
          <w:rFonts w:ascii="Arial" w:hAnsi="Arial" w:cs="Arial"/>
          <w:sz w:val="22"/>
          <w:szCs w:val="22"/>
        </w:rPr>
        <w:t>s</w:t>
      </w:r>
      <w:r w:rsidR="00E04B69">
        <w:rPr>
          <w:rFonts w:ascii="Arial" w:hAnsi="Arial" w:cs="Arial"/>
          <w:sz w:val="22"/>
          <w:szCs w:val="22"/>
        </w:rPr>
        <w:t xml:space="preserve"> 2 – 4.</w:t>
      </w:r>
    </w:p>
    <w:p w14:paraId="262A512B" w14:textId="77777777" w:rsidR="0077396D" w:rsidRPr="00034EBC" w:rsidRDefault="0077396D" w:rsidP="003D52AE">
      <w:pPr>
        <w:widowControl/>
        <w:tabs>
          <w:tab w:val="left" w:pos="-1180"/>
          <w:tab w:val="left" w:pos="-720"/>
          <w:tab w:val="left" w:pos="0"/>
          <w:tab w:val="left" w:pos="450"/>
          <w:tab w:val="left" w:pos="990"/>
          <w:tab w:val="left" w:pos="2160"/>
        </w:tabs>
        <w:rPr>
          <w:rFonts w:ascii="Arial" w:hAnsi="Arial" w:cs="Arial"/>
          <w:sz w:val="22"/>
          <w:szCs w:val="22"/>
        </w:rPr>
      </w:pPr>
    </w:p>
    <w:p w14:paraId="4078A6C7" w14:textId="77777777" w:rsidR="0077396D" w:rsidRPr="00034EBC" w:rsidRDefault="0077396D"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w:t>
      </w:r>
      <w:r w:rsidR="006D7DF1" w:rsidRPr="00034EBC">
        <w:rPr>
          <w:rFonts w:ascii="Arial" w:hAnsi="Arial" w:cs="Arial"/>
          <w:sz w:val="22"/>
          <w:szCs w:val="22"/>
        </w:rPr>
        <w:t>4</w:t>
      </w:r>
      <w:r w:rsidRPr="00034EBC">
        <w:rPr>
          <w:rFonts w:ascii="Arial" w:hAnsi="Arial" w:cs="Arial"/>
          <w:sz w:val="22"/>
          <w:szCs w:val="22"/>
        </w:rPr>
        <w:t xml:space="preserve">)  Status of Operating </w:t>
      </w:r>
      <w:r w:rsidR="00C500B2">
        <w:rPr>
          <w:rFonts w:ascii="Arial" w:hAnsi="Arial" w:cs="Arial"/>
          <w:sz w:val="22"/>
          <w:szCs w:val="22"/>
        </w:rPr>
        <w:t xml:space="preserve">Commercial Nuclear </w:t>
      </w:r>
      <w:r w:rsidR="00550853">
        <w:rPr>
          <w:rFonts w:ascii="Arial" w:hAnsi="Arial" w:cs="Arial"/>
          <w:sz w:val="22"/>
          <w:szCs w:val="22"/>
        </w:rPr>
        <w:t xml:space="preserve">Power </w:t>
      </w:r>
      <w:r w:rsidRPr="00034EBC">
        <w:rPr>
          <w:rFonts w:ascii="Arial" w:hAnsi="Arial" w:cs="Arial"/>
          <w:sz w:val="22"/>
          <w:szCs w:val="22"/>
        </w:rPr>
        <w:t>Reactor</w:t>
      </w:r>
      <w:r w:rsidR="00C500B2">
        <w:rPr>
          <w:rFonts w:ascii="Arial" w:hAnsi="Arial" w:cs="Arial"/>
          <w:sz w:val="22"/>
          <w:szCs w:val="22"/>
        </w:rPr>
        <w:t>s</w:t>
      </w:r>
    </w:p>
    <w:p w14:paraId="6FA2F70F" w14:textId="77777777" w:rsidR="0077396D" w:rsidRPr="00034EBC" w:rsidRDefault="0077396D" w:rsidP="003D52AE">
      <w:pPr>
        <w:widowControl/>
        <w:tabs>
          <w:tab w:val="left" w:pos="-1180"/>
          <w:tab w:val="left" w:pos="-720"/>
          <w:tab w:val="left" w:pos="0"/>
          <w:tab w:val="left" w:pos="450"/>
          <w:tab w:val="left" w:pos="990"/>
          <w:tab w:val="left" w:pos="2160"/>
        </w:tabs>
        <w:rPr>
          <w:rFonts w:ascii="Arial" w:hAnsi="Arial" w:cs="Arial"/>
          <w:sz w:val="22"/>
          <w:szCs w:val="22"/>
        </w:rPr>
      </w:pPr>
    </w:p>
    <w:p w14:paraId="59ECE153" w14:textId="77777777" w:rsidR="00AF45D2" w:rsidRDefault="0077396D"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For this collection period, the collection assumes that there will be 100 operating</w:t>
      </w:r>
      <w:r w:rsidR="00C500B2">
        <w:rPr>
          <w:rFonts w:ascii="Arial" w:hAnsi="Arial" w:cs="Arial"/>
          <w:sz w:val="22"/>
          <w:szCs w:val="22"/>
        </w:rPr>
        <w:t xml:space="preserve"> commercial nuclear</w:t>
      </w:r>
      <w:r w:rsidRPr="00034EBC">
        <w:rPr>
          <w:rFonts w:ascii="Arial" w:hAnsi="Arial" w:cs="Arial"/>
          <w:sz w:val="22"/>
          <w:szCs w:val="22"/>
        </w:rPr>
        <w:t xml:space="preserve"> </w:t>
      </w:r>
      <w:r w:rsidR="00D10AE6">
        <w:rPr>
          <w:rFonts w:ascii="Arial" w:hAnsi="Arial" w:cs="Arial"/>
          <w:sz w:val="22"/>
          <w:szCs w:val="22"/>
        </w:rPr>
        <w:t xml:space="preserve">power </w:t>
      </w:r>
      <w:r w:rsidRPr="00034EBC">
        <w:rPr>
          <w:rFonts w:ascii="Arial" w:hAnsi="Arial" w:cs="Arial"/>
          <w:sz w:val="22"/>
          <w:szCs w:val="22"/>
        </w:rPr>
        <w:t xml:space="preserve">reactors in the United States located at 61 facilities, with each facility consisting of one or more reactor units. </w:t>
      </w:r>
    </w:p>
    <w:p w14:paraId="6F8D1620" w14:textId="77777777" w:rsidR="0077396D" w:rsidRPr="00034EBC" w:rsidRDefault="0077396D"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 </w:t>
      </w:r>
    </w:p>
    <w:p w14:paraId="1296B5D3" w14:textId="77777777" w:rsidR="0077396D" w:rsidRPr="00034EBC" w:rsidRDefault="0077396D" w:rsidP="00C500B2">
      <w:pPr>
        <w:pStyle w:val="ListParagraph"/>
        <w:numPr>
          <w:ilvl w:val="0"/>
          <w:numId w:val="21"/>
        </w:numPr>
        <w:tabs>
          <w:tab w:val="left" w:pos="-1180"/>
          <w:tab w:val="left" w:pos="-720"/>
          <w:tab w:val="left" w:pos="0"/>
          <w:tab w:val="left" w:pos="450"/>
          <w:tab w:val="left" w:pos="990"/>
          <w:tab w:val="left" w:pos="2160"/>
        </w:tabs>
        <w:spacing w:after="120"/>
        <w:contextualSpacing w:val="0"/>
        <w:rPr>
          <w:rFonts w:cs="Arial"/>
          <w:szCs w:val="22"/>
        </w:rPr>
      </w:pPr>
      <w:r w:rsidRPr="00034EBC">
        <w:rPr>
          <w:rFonts w:cs="Arial"/>
          <w:szCs w:val="22"/>
        </w:rPr>
        <w:t xml:space="preserve">In 2013, four commercial nuclear power </w:t>
      </w:r>
      <w:r w:rsidR="00AE4C39">
        <w:rPr>
          <w:rFonts w:cs="Arial"/>
          <w:szCs w:val="22"/>
        </w:rPr>
        <w:t xml:space="preserve">reactors </w:t>
      </w:r>
      <w:r w:rsidRPr="00034EBC">
        <w:rPr>
          <w:rFonts w:cs="Arial"/>
          <w:szCs w:val="22"/>
        </w:rPr>
        <w:t xml:space="preserve">(Crystal River 3, Kewaunee, and San </w:t>
      </w:r>
      <w:proofErr w:type="spellStart"/>
      <w:r w:rsidRPr="00034EBC">
        <w:rPr>
          <w:rFonts w:cs="Arial"/>
          <w:szCs w:val="22"/>
        </w:rPr>
        <w:t>Onofre</w:t>
      </w:r>
      <w:proofErr w:type="spellEnd"/>
      <w:r w:rsidRPr="00034EBC">
        <w:rPr>
          <w:rFonts w:cs="Arial"/>
          <w:szCs w:val="22"/>
        </w:rPr>
        <w:t xml:space="preserve"> 2 &amp; 3) permanently </w:t>
      </w:r>
      <w:proofErr w:type="spellStart"/>
      <w:r w:rsidRPr="00034EBC">
        <w:rPr>
          <w:rFonts w:cs="Arial"/>
          <w:szCs w:val="22"/>
        </w:rPr>
        <w:t>shutdown</w:t>
      </w:r>
      <w:proofErr w:type="spellEnd"/>
      <w:r w:rsidRPr="00034EBC">
        <w:rPr>
          <w:rFonts w:cs="Arial"/>
          <w:szCs w:val="22"/>
        </w:rPr>
        <w:t xml:space="preserve"> and are no longer subject to Part 26 requirements.</w:t>
      </w:r>
    </w:p>
    <w:p w14:paraId="3ACA1E38" w14:textId="77777777" w:rsidR="0077396D" w:rsidRPr="00034EBC" w:rsidRDefault="0077396D" w:rsidP="00C500B2">
      <w:pPr>
        <w:pStyle w:val="ListParagraph"/>
        <w:numPr>
          <w:ilvl w:val="0"/>
          <w:numId w:val="21"/>
        </w:numPr>
        <w:tabs>
          <w:tab w:val="left" w:pos="-1180"/>
          <w:tab w:val="left" w:pos="-720"/>
          <w:tab w:val="left" w:pos="0"/>
          <w:tab w:val="left" w:pos="450"/>
          <w:tab w:val="left" w:pos="990"/>
          <w:tab w:val="left" w:pos="2160"/>
        </w:tabs>
        <w:spacing w:after="120"/>
        <w:contextualSpacing w:val="0"/>
        <w:rPr>
          <w:rFonts w:cs="Arial"/>
          <w:szCs w:val="22"/>
        </w:rPr>
      </w:pPr>
      <w:r w:rsidRPr="00034EBC">
        <w:rPr>
          <w:rFonts w:cs="Arial"/>
          <w:szCs w:val="22"/>
        </w:rPr>
        <w:t xml:space="preserve">In 2014, one commercial nuclear power </w:t>
      </w:r>
      <w:r w:rsidR="00AE4C39">
        <w:rPr>
          <w:rFonts w:cs="Arial"/>
          <w:szCs w:val="22"/>
        </w:rPr>
        <w:t xml:space="preserve">reactor </w:t>
      </w:r>
      <w:r w:rsidRPr="00034EBC">
        <w:rPr>
          <w:rFonts w:cs="Arial"/>
          <w:szCs w:val="22"/>
        </w:rPr>
        <w:t xml:space="preserve">(Vermont Yankee) announced its intention to permanently </w:t>
      </w:r>
      <w:proofErr w:type="spellStart"/>
      <w:r w:rsidRPr="00034EBC">
        <w:rPr>
          <w:rFonts w:cs="Arial"/>
          <w:szCs w:val="22"/>
        </w:rPr>
        <w:t>shutdown</w:t>
      </w:r>
      <w:proofErr w:type="spellEnd"/>
      <w:r w:rsidRPr="00034EBC">
        <w:rPr>
          <w:rFonts w:cs="Arial"/>
          <w:szCs w:val="22"/>
        </w:rPr>
        <w:t xml:space="preserve"> and will no longer be subject to Part 26 requirements.</w:t>
      </w:r>
    </w:p>
    <w:p w14:paraId="76F61784" w14:textId="77777777" w:rsidR="0077396D" w:rsidRPr="00034EBC" w:rsidRDefault="0077396D" w:rsidP="00C500B2">
      <w:pPr>
        <w:pStyle w:val="ListParagraph"/>
        <w:numPr>
          <w:ilvl w:val="0"/>
          <w:numId w:val="21"/>
        </w:numPr>
        <w:tabs>
          <w:tab w:val="left" w:pos="-1180"/>
          <w:tab w:val="left" w:pos="-720"/>
          <w:tab w:val="left" w:pos="0"/>
          <w:tab w:val="left" w:pos="450"/>
          <w:tab w:val="left" w:pos="990"/>
          <w:tab w:val="left" w:pos="2160"/>
        </w:tabs>
        <w:spacing w:after="120"/>
        <w:contextualSpacing w:val="0"/>
        <w:rPr>
          <w:rFonts w:cs="Arial"/>
          <w:szCs w:val="22"/>
        </w:rPr>
      </w:pPr>
      <w:r w:rsidRPr="00034EBC">
        <w:rPr>
          <w:rFonts w:cs="Arial"/>
          <w:szCs w:val="22"/>
        </w:rPr>
        <w:t xml:space="preserve">The last collection did not account </w:t>
      </w:r>
      <w:r w:rsidR="00AE4C39">
        <w:rPr>
          <w:rFonts w:cs="Arial"/>
          <w:szCs w:val="22"/>
        </w:rPr>
        <w:t xml:space="preserve">for </w:t>
      </w:r>
      <w:r w:rsidRPr="00034EBC">
        <w:rPr>
          <w:rFonts w:cs="Arial"/>
          <w:szCs w:val="22"/>
        </w:rPr>
        <w:t xml:space="preserve">the permanently </w:t>
      </w:r>
      <w:proofErr w:type="spellStart"/>
      <w:r w:rsidRPr="00034EBC">
        <w:rPr>
          <w:rFonts w:cs="Arial"/>
          <w:szCs w:val="22"/>
        </w:rPr>
        <w:t>shutdown</w:t>
      </w:r>
      <w:proofErr w:type="spellEnd"/>
      <w:r w:rsidRPr="00034EBC">
        <w:rPr>
          <w:rFonts w:cs="Arial"/>
          <w:szCs w:val="22"/>
        </w:rPr>
        <w:t xml:space="preserve"> facility (Zion 1 &amp; 2)</w:t>
      </w:r>
      <w:r w:rsidR="008257AE" w:rsidRPr="00034EBC">
        <w:rPr>
          <w:rFonts w:cs="Arial"/>
          <w:szCs w:val="22"/>
        </w:rPr>
        <w:t xml:space="preserve"> and f</w:t>
      </w:r>
      <w:r w:rsidRPr="00034EBC">
        <w:rPr>
          <w:rFonts w:cs="Arial"/>
          <w:szCs w:val="22"/>
        </w:rPr>
        <w:t xml:space="preserve">or this collection period, Zion </w:t>
      </w:r>
      <w:r w:rsidR="0029368F">
        <w:rPr>
          <w:rFonts w:cs="Arial"/>
          <w:szCs w:val="22"/>
        </w:rPr>
        <w:t xml:space="preserve">likely </w:t>
      </w:r>
      <w:r w:rsidRPr="00034EBC">
        <w:rPr>
          <w:rFonts w:cs="Arial"/>
          <w:szCs w:val="22"/>
        </w:rPr>
        <w:t xml:space="preserve">will no longer be subject to Part 26; however, the licensee as has not yet announced when this will occur.  As a result, </w:t>
      </w:r>
      <w:r w:rsidR="0029368F">
        <w:rPr>
          <w:rFonts w:cs="Arial"/>
          <w:szCs w:val="22"/>
        </w:rPr>
        <w:t xml:space="preserve">NRC conservatively assumes that this </w:t>
      </w:r>
      <w:r w:rsidRPr="00034EBC">
        <w:rPr>
          <w:rFonts w:cs="Arial"/>
          <w:szCs w:val="22"/>
        </w:rPr>
        <w:t xml:space="preserve">facility </w:t>
      </w:r>
      <w:r w:rsidR="0029368F">
        <w:rPr>
          <w:rFonts w:cs="Arial"/>
          <w:szCs w:val="22"/>
        </w:rPr>
        <w:t xml:space="preserve">will </w:t>
      </w:r>
      <w:r w:rsidRPr="00034EBC">
        <w:rPr>
          <w:rFonts w:cs="Arial"/>
          <w:szCs w:val="22"/>
        </w:rPr>
        <w:t xml:space="preserve">be subject to the Part 26 drug and alcohol testing provisions for </w:t>
      </w:r>
      <w:r w:rsidR="0029368F">
        <w:rPr>
          <w:rFonts w:cs="Arial"/>
          <w:szCs w:val="22"/>
        </w:rPr>
        <w:t xml:space="preserve">the duration of </w:t>
      </w:r>
      <w:r w:rsidRPr="00034EBC">
        <w:rPr>
          <w:rFonts w:cs="Arial"/>
          <w:szCs w:val="22"/>
        </w:rPr>
        <w:t>this clearance period.</w:t>
      </w:r>
    </w:p>
    <w:p w14:paraId="59F1269A" w14:textId="77777777" w:rsidR="0077396D" w:rsidRDefault="008257AE" w:rsidP="003D52AE">
      <w:pPr>
        <w:pStyle w:val="ListParagraph"/>
        <w:numPr>
          <w:ilvl w:val="0"/>
          <w:numId w:val="21"/>
        </w:numPr>
        <w:tabs>
          <w:tab w:val="left" w:pos="-1180"/>
          <w:tab w:val="left" w:pos="-720"/>
          <w:tab w:val="left" w:pos="0"/>
          <w:tab w:val="left" w:pos="450"/>
          <w:tab w:val="left" w:pos="990"/>
          <w:tab w:val="left" w:pos="2160"/>
        </w:tabs>
        <w:contextualSpacing w:val="0"/>
        <w:rPr>
          <w:rFonts w:cs="Arial"/>
          <w:szCs w:val="22"/>
        </w:rPr>
      </w:pPr>
      <w:r w:rsidRPr="00356811">
        <w:rPr>
          <w:rFonts w:cs="Arial"/>
          <w:szCs w:val="22"/>
        </w:rPr>
        <w:t xml:space="preserve">As a voluntary option, </w:t>
      </w:r>
      <w:r w:rsidR="00356811" w:rsidRPr="00356811">
        <w:rPr>
          <w:rFonts w:cs="Arial"/>
          <w:szCs w:val="22"/>
        </w:rPr>
        <w:t xml:space="preserve">one reactor </w:t>
      </w:r>
      <w:r w:rsidRPr="00356811">
        <w:rPr>
          <w:rFonts w:cs="Arial"/>
          <w:szCs w:val="22"/>
        </w:rPr>
        <w:t xml:space="preserve">construction entity </w:t>
      </w:r>
      <w:r w:rsidR="00356811" w:rsidRPr="00356811">
        <w:rPr>
          <w:rFonts w:cs="Arial"/>
          <w:szCs w:val="22"/>
        </w:rPr>
        <w:t xml:space="preserve">(Watts Bar 2) </w:t>
      </w:r>
      <w:r w:rsidRPr="00356811">
        <w:rPr>
          <w:rFonts w:cs="Arial"/>
          <w:szCs w:val="22"/>
        </w:rPr>
        <w:t>elect</w:t>
      </w:r>
      <w:r w:rsidR="00356811" w:rsidRPr="00356811">
        <w:rPr>
          <w:rFonts w:cs="Arial"/>
          <w:szCs w:val="22"/>
        </w:rPr>
        <w:t>ed</w:t>
      </w:r>
      <w:r w:rsidRPr="00356811">
        <w:rPr>
          <w:rFonts w:cs="Arial"/>
          <w:szCs w:val="22"/>
        </w:rPr>
        <w:t xml:space="preserve"> to place all </w:t>
      </w:r>
      <w:r w:rsidR="00356811">
        <w:rPr>
          <w:rFonts w:cs="Arial"/>
          <w:szCs w:val="22"/>
        </w:rPr>
        <w:t xml:space="preserve">its reactor construction-related </w:t>
      </w:r>
      <w:r w:rsidRPr="00356811">
        <w:rPr>
          <w:rFonts w:cs="Arial"/>
          <w:szCs w:val="22"/>
        </w:rPr>
        <w:t xml:space="preserve">personnel in </w:t>
      </w:r>
      <w:r w:rsidR="00356811" w:rsidRPr="00356811">
        <w:rPr>
          <w:rFonts w:cs="Arial"/>
          <w:szCs w:val="22"/>
        </w:rPr>
        <w:t>the f</w:t>
      </w:r>
      <w:r w:rsidRPr="00356811">
        <w:rPr>
          <w:rFonts w:cs="Arial"/>
          <w:szCs w:val="22"/>
        </w:rPr>
        <w:t>ull drug and alcohol program</w:t>
      </w:r>
      <w:r w:rsidR="00356811" w:rsidRPr="00356811">
        <w:rPr>
          <w:rFonts w:cs="Arial"/>
          <w:szCs w:val="22"/>
        </w:rPr>
        <w:t xml:space="preserve"> being implemented at the </w:t>
      </w:r>
      <w:r w:rsidRPr="00356811">
        <w:rPr>
          <w:rFonts w:cs="Arial"/>
          <w:szCs w:val="22"/>
        </w:rPr>
        <w:t xml:space="preserve">co-located </w:t>
      </w:r>
      <w:r w:rsidR="00356811" w:rsidRPr="00356811">
        <w:rPr>
          <w:rFonts w:cs="Arial"/>
          <w:szCs w:val="22"/>
        </w:rPr>
        <w:t xml:space="preserve">operating power </w:t>
      </w:r>
      <w:r w:rsidRPr="00356811">
        <w:rPr>
          <w:rFonts w:cs="Arial"/>
          <w:szCs w:val="22"/>
        </w:rPr>
        <w:t>reactor</w:t>
      </w:r>
      <w:r w:rsidR="00356811" w:rsidRPr="00356811">
        <w:rPr>
          <w:rFonts w:cs="Arial"/>
          <w:szCs w:val="22"/>
        </w:rPr>
        <w:t>.</w:t>
      </w:r>
      <w:r w:rsidR="004610DA">
        <w:rPr>
          <w:rFonts w:cs="Arial"/>
          <w:szCs w:val="22"/>
        </w:rPr>
        <w:t xml:space="preserve">  Therefore, the burden </w:t>
      </w:r>
      <w:r w:rsidR="004610DA">
        <w:rPr>
          <w:rFonts w:cs="Arial"/>
          <w:szCs w:val="22"/>
        </w:rPr>
        <w:lastRenderedPageBreak/>
        <w:t xml:space="preserve">associated with this reactor construction entity is accounted </w:t>
      </w:r>
      <w:r w:rsidR="00AE4C39">
        <w:rPr>
          <w:rFonts w:cs="Arial"/>
          <w:szCs w:val="22"/>
        </w:rPr>
        <w:t xml:space="preserve">for </w:t>
      </w:r>
      <w:r w:rsidR="004610DA">
        <w:rPr>
          <w:rFonts w:cs="Arial"/>
          <w:szCs w:val="22"/>
        </w:rPr>
        <w:t xml:space="preserve">in the 28 operating reactor </w:t>
      </w:r>
      <w:r w:rsidR="00C500B2">
        <w:rPr>
          <w:rFonts w:cs="Arial"/>
          <w:szCs w:val="22"/>
        </w:rPr>
        <w:t xml:space="preserve">drug and alcohol </w:t>
      </w:r>
      <w:r w:rsidR="004610DA">
        <w:rPr>
          <w:rFonts w:cs="Arial"/>
          <w:szCs w:val="22"/>
        </w:rPr>
        <w:t>programs.</w:t>
      </w:r>
    </w:p>
    <w:p w14:paraId="1362C155" w14:textId="77777777" w:rsidR="00356811" w:rsidRDefault="00356811" w:rsidP="003D52AE">
      <w:pPr>
        <w:tabs>
          <w:tab w:val="left" w:pos="-1180"/>
          <w:tab w:val="left" w:pos="-720"/>
          <w:tab w:val="left" w:pos="0"/>
          <w:tab w:val="left" w:pos="450"/>
          <w:tab w:val="left" w:pos="990"/>
          <w:tab w:val="left" w:pos="2160"/>
        </w:tabs>
        <w:rPr>
          <w:rFonts w:ascii="Arial" w:hAnsi="Arial" w:cs="Arial"/>
          <w:sz w:val="22"/>
          <w:szCs w:val="22"/>
        </w:rPr>
      </w:pPr>
    </w:p>
    <w:p w14:paraId="4E9F961F" w14:textId="77777777" w:rsidR="00E04B69" w:rsidRDefault="004610DA" w:rsidP="003D52AE">
      <w:pPr>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rPr>
        <w:t>T</w:t>
      </w:r>
      <w:r w:rsidR="00356811" w:rsidRPr="00034EBC">
        <w:rPr>
          <w:rFonts w:ascii="Arial" w:hAnsi="Arial" w:cs="Arial"/>
          <w:sz w:val="22"/>
          <w:szCs w:val="22"/>
        </w:rPr>
        <w:t>he NRC does not collect actual costs associated with the Part 26</w:t>
      </w:r>
      <w:r w:rsidR="00C500B2">
        <w:rPr>
          <w:rFonts w:ascii="Arial" w:hAnsi="Arial" w:cs="Arial"/>
          <w:sz w:val="22"/>
          <w:szCs w:val="22"/>
        </w:rPr>
        <w:t xml:space="preserve"> drug and alcohol</w:t>
      </w:r>
      <w:r w:rsidR="00356811" w:rsidRPr="00034EBC">
        <w:rPr>
          <w:rFonts w:ascii="Arial" w:hAnsi="Arial" w:cs="Arial"/>
          <w:sz w:val="22"/>
          <w:szCs w:val="22"/>
        </w:rPr>
        <w:t xml:space="preserve"> programs and therefore cannot publish comparative burden values</w:t>
      </w:r>
      <w:r>
        <w:rPr>
          <w:rFonts w:ascii="Arial" w:hAnsi="Arial" w:cs="Arial"/>
          <w:sz w:val="22"/>
          <w:szCs w:val="22"/>
        </w:rPr>
        <w:t xml:space="preserve"> between a full drug and alcohol program </w:t>
      </w:r>
      <w:r w:rsidR="00B3471D">
        <w:rPr>
          <w:rFonts w:ascii="Arial" w:hAnsi="Arial" w:cs="Arial"/>
          <w:sz w:val="22"/>
          <w:szCs w:val="22"/>
        </w:rPr>
        <w:t xml:space="preserve">for an operating power reactor </w:t>
      </w:r>
      <w:r>
        <w:rPr>
          <w:rFonts w:ascii="Arial" w:hAnsi="Arial" w:cs="Arial"/>
          <w:sz w:val="22"/>
          <w:szCs w:val="22"/>
        </w:rPr>
        <w:t xml:space="preserve">and a Subpart K </w:t>
      </w:r>
      <w:r w:rsidR="00B3471D">
        <w:rPr>
          <w:rFonts w:ascii="Arial" w:hAnsi="Arial" w:cs="Arial"/>
          <w:sz w:val="22"/>
          <w:szCs w:val="22"/>
        </w:rPr>
        <w:t xml:space="preserve">reactor </w:t>
      </w:r>
      <w:r>
        <w:rPr>
          <w:rFonts w:ascii="Arial" w:hAnsi="Arial" w:cs="Arial"/>
          <w:sz w:val="22"/>
          <w:szCs w:val="22"/>
        </w:rPr>
        <w:t>construction site</w:t>
      </w:r>
      <w:r w:rsidR="00C500B2">
        <w:rPr>
          <w:rFonts w:ascii="Arial" w:hAnsi="Arial" w:cs="Arial"/>
          <w:sz w:val="22"/>
          <w:szCs w:val="22"/>
        </w:rPr>
        <w:t xml:space="preserve"> program</w:t>
      </w:r>
      <w:r w:rsidR="00356811" w:rsidRPr="00034EBC">
        <w:rPr>
          <w:rFonts w:ascii="Arial" w:hAnsi="Arial" w:cs="Arial"/>
          <w:sz w:val="22"/>
          <w:szCs w:val="22"/>
        </w:rPr>
        <w:t>.</w:t>
      </w:r>
      <w:r>
        <w:rPr>
          <w:rFonts w:ascii="Arial" w:hAnsi="Arial" w:cs="Arial"/>
          <w:sz w:val="22"/>
          <w:szCs w:val="22"/>
        </w:rPr>
        <w:t xml:space="preserve">  However, based on site-specific drug and alcohol testing data provided to the NRC, burden represented in this collection is more precise and accurate</w:t>
      </w:r>
      <w:r w:rsidR="00B3471D">
        <w:rPr>
          <w:rFonts w:ascii="Arial" w:hAnsi="Arial" w:cs="Arial"/>
          <w:sz w:val="22"/>
          <w:szCs w:val="22"/>
        </w:rPr>
        <w:t xml:space="preserve"> than the previous collection</w:t>
      </w:r>
      <w:r>
        <w:rPr>
          <w:rFonts w:ascii="Arial" w:hAnsi="Arial" w:cs="Arial"/>
          <w:sz w:val="22"/>
          <w:szCs w:val="22"/>
        </w:rPr>
        <w:t>.</w:t>
      </w:r>
      <w:r w:rsidR="00E04B69">
        <w:rPr>
          <w:rFonts w:ascii="Arial" w:hAnsi="Arial" w:cs="Arial"/>
          <w:sz w:val="22"/>
          <w:szCs w:val="22"/>
        </w:rPr>
        <w:t xml:space="preserve">  The change in operating of affected entities affects the burden </w:t>
      </w:r>
      <w:r w:rsidR="00F06870">
        <w:rPr>
          <w:rFonts w:ascii="Arial" w:hAnsi="Arial" w:cs="Arial"/>
          <w:sz w:val="22"/>
          <w:szCs w:val="22"/>
        </w:rPr>
        <w:t xml:space="preserve">estimate </w:t>
      </w:r>
      <w:r w:rsidR="00E04B69">
        <w:rPr>
          <w:rFonts w:ascii="Arial" w:hAnsi="Arial" w:cs="Arial"/>
          <w:sz w:val="22"/>
          <w:szCs w:val="22"/>
        </w:rPr>
        <w:t>in Tables 1 – 5.</w:t>
      </w:r>
    </w:p>
    <w:p w14:paraId="5B4EFE99" w14:textId="77777777" w:rsidR="00CE67C0" w:rsidRDefault="00CE67C0" w:rsidP="003D52AE">
      <w:pPr>
        <w:tabs>
          <w:tab w:val="left" w:pos="-1180"/>
          <w:tab w:val="left" w:pos="-720"/>
          <w:tab w:val="left" w:pos="0"/>
          <w:tab w:val="left" w:pos="450"/>
          <w:tab w:val="left" w:pos="990"/>
          <w:tab w:val="left" w:pos="2160"/>
        </w:tabs>
        <w:rPr>
          <w:rFonts w:ascii="Arial" w:hAnsi="Arial" w:cs="Arial"/>
          <w:sz w:val="22"/>
          <w:szCs w:val="22"/>
        </w:rPr>
      </w:pPr>
    </w:p>
    <w:p w14:paraId="008A1D89" w14:textId="77777777" w:rsidR="00CE67C0" w:rsidRDefault="00CE67C0" w:rsidP="003D52AE">
      <w:pPr>
        <w:pStyle w:val="ListBullet"/>
        <w:numPr>
          <w:ilvl w:val="0"/>
          <w:numId w:val="0"/>
        </w:numPr>
        <w:ind w:left="360" w:hanging="360"/>
        <w:rPr>
          <w:rFonts w:ascii="Arial" w:hAnsi="Arial" w:cs="Arial"/>
          <w:sz w:val="22"/>
          <w:szCs w:val="22"/>
        </w:rPr>
      </w:pPr>
      <w:r>
        <w:rPr>
          <w:rFonts w:ascii="Arial" w:hAnsi="Arial" w:cs="Arial"/>
          <w:sz w:val="22"/>
          <w:szCs w:val="22"/>
        </w:rPr>
        <w:t>(5)</w:t>
      </w:r>
      <w:r>
        <w:rPr>
          <w:rFonts w:ascii="Arial" w:hAnsi="Arial" w:cs="Arial"/>
          <w:sz w:val="22"/>
          <w:szCs w:val="22"/>
        </w:rPr>
        <w:tab/>
        <w:t>Fatigue Management Programs</w:t>
      </w:r>
    </w:p>
    <w:p w14:paraId="4D9BBE1A" w14:textId="77777777" w:rsidR="00CE67C0" w:rsidRDefault="00CE67C0" w:rsidP="003D52AE">
      <w:pPr>
        <w:pStyle w:val="ListBullet"/>
        <w:numPr>
          <w:ilvl w:val="0"/>
          <w:numId w:val="0"/>
        </w:numPr>
        <w:ind w:left="360" w:hanging="360"/>
        <w:rPr>
          <w:rFonts w:ascii="Arial" w:hAnsi="Arial" w:cs="Arial"/>
          <w:sz w:val="22"/>
          <w:szCs w:val="22"/>
        </w:rPr>
      </w:pPr>
    </w:p>
    <w:p w14:paraId="6AD8C12A" w14:textId="77777777" w:rsidR="00CE67C0" w:rsidRDefault="00CE67C0" w:rsidP="003D52AE">
      <w:pPr>
        <w:pStyle w:val="ListBullet"/>
        <w:numPr>
          <w:ilvl w:val="0"/>
          <w:numId w:val="0"/>
        </w:numPr>
        <w:rPr>
          <w:rFonts w:ascii="Arial" w:hAnsi="Arial" w:cs="Arial"/>
          <w:sz w:val="22"/>
          <w:szCs w:val="22"/>
        </w:rPr>
      </w:pPr>
      <w:r w:rsidRPr="00034EBC">
        <w:rPr>
          <w:rFonts w:ascii="Arial" w:hAnsi="Arial" w:cs="Arial"/>
          <w:sz w:val="22"/>
          <w:szCs w:val="22"/>
        </w:rPr>
        <w:t xml:space="preserve">For fatigue programs, burden estimates were adjusted for the current period due to a reduction in respondents </w:t>
      </w:r>
      <w:r>
        <w:rPr>
          <w:rFonts w:ascii="Arial" w:hAnsi="Arial" w:cs="Arial"/>
          <w:sz w:val="22"/>
          <w:szCs w:val="22"/>
        </w:rPr>
        <w:t>f</w:t>
      </w:r>
      <w:r w:rsidRPr="00034EBC">
        <w:rPr>
          <w:rFonts w:ascii="Arial" w:hAnsi="Arial" w:cs="Arial"/>
          <w:sz w:val="22"/>
          <w:szCs w:val="22"/>
        </w:rPr>
        <w:t>rom 2</w:t>
      </w:r>
      <w:r>
        <w:rPr>
          <w:rFonts w:ascii="Arial" w:hAnsi="Arial" w:cs="Arial"/>
          <w:sz w:val="22"/>
          <w:szCs w:val="22"/>
        </w:rPr>
        <w:t xml:space="preserve">9 </w:t>
      </w:r>
      <w:r w:rsidR="00B3471D">
        <w:rPr>
          <w:rFonts w:ascii="Arial" w:hAnsi="Arial" w:cs="Arial"/>
          <w:sz w:val="22"/>
          <w:szCs w:val="22"/>
        </w:rPr>
        <w:t xml:space="preserve">FFD </w:t>
      </w:r>
      <w:r w:rsidR="002E610F">
        <w:rPr>
          <w:rFonts w:ascii="Arial" w:hAnsi="Arial" w:cs="Arial"/>
          <w:sz w:val="22"/>
          <w:szCs w:val="22"/>
        </w:rPr>
        <w:t>p</w:t>
      </w:r>
      <w:r w:rsidR="00B3471D">
        <w:rPr>
          <w:rFonts w:ascii="Arial" w:hAnsi="Arial" w:cs="Arial"/>
          <w:sz w:val="22"/>
          <w:szCs w:val="22"/>
        </w:rPr>
        <w:t xml:space="preserve">rograms </w:t>
      </w:r>
      <w:r w:rsidRPr="00034EBC">
        <w:rPr>
          <w:rFonts w:ascii="Arial" w:hAnsi="Arial" w:cs="Arial"/>
          <w:sz w:val="22"/>
          <w:szCs w:val="22"/>
        </w:rPr>
        <w:t>to 2</w:t>
      </w:r>
      <w:r>
        <w:rPr>
          <w:rFonts w:ascii="Arial" w:hAnsi="Arial" w:cs="Arial"/>
          <w:sz w:val="22"/>
          <w:szCs w:val="22"/>
        </w:rPr>
        <w:t xml:space="preserve">3 </w:t>
      </w:r>
      <w:r w:rsidR="00B3471D">
        <w:rPr>
          <w:rFonts w:ascii="Arial" w:hAnsi="Arial" w:cs="Arial"/>
          <w:sz w:val="22"/>
          <w:szCs w:val="22"/>
        </w:rPr>
        <w:t xml:space="preserve">fatigue management </w:t>
      </w:r>
      <w:r>
        <w:rPr>
          <w:rFonts w:ascii="Arial" w:hAnsi="Arial" w:cs="Arial"/>
          <w:sz w:val="22"/>
          <w:szCs w:val="22"/>
        </w:rPr>
        <w:t>programs.  This result</w:t>
      </w:r>
      <w:r w:rsidR="00B3471D">
        <w:rPr>
          <w:rFonts w:ascii="Arial" w:hAnsi="Arial" w:cs="Arial"/>
          <w:sz w:val="22"/>
          <w:szCs w:val="22"/>
        </w:rPr>
        <w:t>ed</w:t>
      </w:r>
      <w:r>
        <w:rPr>
          <w:rFonts w:ascii="Arial" w:hAnsi="Arial" w:cs="Arial"/>
          <w:sz w:val="22"/>
          <w:szCs w:val="22"/>
        </w:rPr>
        <w:t xml:space="preserve"> in a burden reduction</w:t>
      </w:r>
      <w:r w:rsidR="00B3471D">
        <w:rPr>
          <w:rFonts w:ascii="Arial" w:hAnsi="Arial" w:cs="Arial"/>
          <w:sz w:val="22"/>
          <w:szCs w:val="22"/>
        </w:rPr>
        <w:t xml:space="preserve"> associated with the fatigue management provisions.</w:t>
      </w:r>
    </w:p>
    <w:p w14:paraId="187745C5" w14:textId="77777777" w:rsidR="00CE67C0" w:rsidRDefault="00CE67C0" w:rsidP="003D52AE">
      <w:pPr>
        <w:pStyle w:val="ListBullet"/>
        <w:numPr>
          <w:ilvl w:val="0"/>
          <w:numId w:val="0"/>
        </w:numPr>
        <w:rPr>
          <w:rFonts w:ascii="Arial" w:hAnsi="Arial" w:cs="Arial"/>
          <w:sz w:val="22"/>
          <w:szCs w:val="22"/>
        </w:rPr>
      </w:pPr>
    </w:p>
    <w:p w14:paraId="32BC646B" w14:textId="77777777" w:rsidR="00CE67C0" w:rsidRDefault="00CE67C0" w:rsidP="003D52AE">
      <w:pPr>
        <w:pStyle w:val="ListBullet"/>
        <w:numPr>
          <w:ilvl w:val="0"/>
          <w:numId w:val="0"/>
        </w:numPr>
        <w:rPr>
          <w:rFonts w:ascii="Arial" w:hAnsi="Arial" w:cs="Arial"/>
          <w:sz w:val="22"/>
          <w:szCs w:val="22"/>
        </w:rPr>
      </w:pPr>
      <w:r>
        <w:rPr>
          <w:rFonts w:ascii="Arial" w:hAnsi="Arial" w:cs="Arial"/>
          <w:sz w:val="22"/>
          <w:szCs w:val="22"/>
        </w:rPr>
        <w:t>Licen</w:t>
      </w:r>
      <w:r w:rsidRPr="00034EBC">
        <w:rPr>
          <w:rFonts w:ascii="Arial" w:hAnsi="Arial" w:cs="Arial"/>
          <w:sz w:val="22"/>
          <w:szCs w:val="22"/>
        </w:rPr>
        <w:t xml:space="preserve">sees </w:t>
      </w:r>
      <w:r>
        <w:rPr>
          <w:rFonts w:ascii="Arial" w:hAnsi="Arial" w:cs="Arial"/>
          <w:sz w:val="22"/>
          <w:szCs w:val="22"/>
        </w:rPr>
        <w:t xml:space="preserve">and the one affected C/V have the option to </w:t>
      </w:r>
      <w:r w:rsidRPr="00034EBC">
        <w:rPr>
          <w:rFonts w:ascii="Arial" w:hAnsi="Arial" w:cs="Arial"/>
          <w:sz w:val="22"/>
          <w:szCs w:val="22"/>
        </w:rPr>
        <w:t xml:space="preserve">implement the voluntary alternative to control work hours by limiting the maximum average hours worked to 54-hours per week.  </w:t>
      </w:r>
      <w:r>
        <w:rPr>
          <w:rFonts w:ascii="Arial" w:hAnsi="Arial" w:cs="Arial"/>
          <w:sz w:val="22"/>
          <w:szCs w:val="22"/>
        </w:rPr>
        <w:t>Based on industry information, t</w:t>
      </w:r>
      <w:r w:rsidRPr="00034EBC">
        <w:rPr>
          <w:rFonts w:ascii="Arial" w:hAnsi="Arial" w:cs="Arial"/>
          <w:sz w:val="22"/>
          <w:szCs w:val="22"/>
        </w:rPr>
        <w:t xml:space="preserve">he NRC </w:t>
      </w:r>
      <w:r>
        <w:rPr>
          <w:rFonts w:ascii="Arial" w:hAnsi="Arial" w:cs="Arial"/>
          <w:sz w:val="22"/>
          <w:szCs w:val="22"/>
        </w:rPr>
        <w:t>estimates that 2 fatigue management programs will transition to the 54-hour work control provision eve</w:t>
      </w:r>
      <w:r w:rsidR="00B3471D">
        <w:rPr>
          <w:rFonts w:ascii="Arial" w:hAnsi="Arial" w:cs="Arial"/>
          <w:sz w:val="22"/>
          <w:szCs w:val="22"/>
        </w:rPr>
        <w:t>r</w:t>
      </w:r>
      <w:r>
        <w:rPr>
          <w:rFonts w:ascii="Arial" w:hAnsi="Arial" w:cs="Arial"/>
          <w:sz w:val="22"/>
          <w:szCs w:val="22"/>
        </w:rPr>
        <w:t>y year for the next 3 years.  Th</w:t>
      </w:r>
      <w:r w:rsidR="00B3471D">
        <w:rPr>
          <w:rFonts w:ascii="Arial" w:hAnsi="Arial" w:cs="Arial"/>
          <w:sz w:val="22"/>
          <w:szCs w:val="22"/>
        </w:rPr>
        <w:t xml:space="preserve">e </w:t>
      </w:r>
      <w:r>
        <w:rPr>
          <w:rFonts w:ascii="Arial" w:hAnsi="Arial" w:cs="Arial"/>
          <w:sz w:val="22"/>
          <w:szCs w:val="22"/>
        </w:rPr>
        <w:t>burden to make this transition is relatively small</w:t>
      </w:r>
      <w:r w:rsidR="00B3471D">
        <w:rPr>
          <w:rFonts w:ascii="Arial" w:hAnsi="Arial" w:cs="Arial"/>
          <w:sz w:val="22"/>
          <w:szCs w:val="22"/>
        </w:rPr>
        <w:t xml:space="preserve"> (Table 1).  </w:t>
      </w:r>
      <w:r w:rsidR="009E18BE">
        <w:rPr>
          <w:rFonts w:ascii="Arial" w:hAnsi="Arial" w:cs="Arial"/>
          <w:sz w:val="22"/>
          <w:szCs w:val="22"/>
        </w:rPr>
        <w:t xml:space="preserve">The </w:t>
      </w:r>
      <w:r w:rsidR="00B3471D">
        <w:rPr>
          <w:rFonts w:ascii="Arial" w:hAnsi="Arial" w:cs="Arial"/>
          <w:sz w:val="22"/>
          <w:szCs w:val="22"/>
        </w:rPr>
        <w:t xml:space="preserve">burden </w:t>
      </w:r>
      <w:r>
        <w:rPr>
          <w:rFonts w:ascii="Arial" w:hAnsi="Arial" w:cs="Arial"/>
          <w:sz w:val="22"/>
          <w:szCs w:val="22"/>
        </w:rPr>
        <w:t xml:space="preserve">is </w:t>
      </w:r>
      <w:r w:rsidR="00B3471D">
        <w:rPr>
          <w:rFonts w:ascii="Arial" w:hAnsi="Arial" w:cs="Arial"/>
          <w:sz w:val="22"/>
          <w:szCs w:val="22"/>
        </w:rPr>
        <w:t xml:space="preserve">estimated </w:t>
      </w:r>
      <w:r>
        <w:rPr>
          <w:rFonts w:ascii="Arial" w:hAnsi="Arial" w:cs="Arial"/>
          <w:sz w:val="22"/>
          <w:szCs w:val="22"/>
        </w:rPr>
        <w:t>to be equivalent to the minimum days off work</w:t>
      </w:r>
      <w:r w:rsidR="00F06870">
        <w:rPr>
          <w:rFonts w:ascii="Arial" w:hAnsi="Arial" w:cs="Arial"/>
          <w:sz w:val="22"/>
          <w:szCs w:val="22"/>
        </w:rPr>
        <w:t>-</w:t>
      </w:r>
      <w:r>
        <w:rPr>
          <w:rFonts w:ascii="Arial" w:hAnsi="Arial" w:cs="Arial"/>
          <w:sz w:val="22"/>
          <w:szCs w:val="22"/>
        </w:rPr>
        <w:t>control provisions</w:t>
      </w:r>
      <w:r w:rsidR="00D47208">
        <w:rPr>
          <w:rFonts w:ascii="Arial" w:hAnsi="Arial" w:cs="Arial"/>
          <w:sz w:val="22"/>
          <w:szCs w:val="22"/>
        </w:rPr>
        <w:t xml:space="preserve"> and affects </w:t>
      </w:r>
      <w:r w:rsidR="00FD31D1">
        <w:rPr>
          <w:rFonts w:ascii="Arial" w:hAnsi="Arial" w:cs="Arial"/>
          <w:sz w:val="22"/>
          <w:szCs w:val="22"/>
        </w:rPr>
        <w:t>(</w:t>
      </w:r>
      <w:r w:rsidR="00D47208">
        <w:rPr>
          <w:rFonts w:ascii="Arial" w:hAnsi="Arial" w:cs="Arial"/>
          <w:sz w:val="22"/>
          <w:szCs w:val="22"/>
        </w:rPr>
        <w:t>Tables 1 – 3)</w:t>
      </w:r>
      <w:r>
        <w:rPr>
          <w:rFonts w:ascii="Arial" w:hAnsi="Arial" w:cs="Arial"/>
          <w:sz w:val="22"/>
          <w:szCs w:val="22"/>
        </w:rPr>
        <w:t>.</w:t>
      </w:r>
    </w:p>
    <w:p w14:paraId="00652C26" w14:textId="77777777" w:rsidR="00E110F7" w:rsidRDefault="00E110F7" w:rsidP="003D52AE">
      <w:pPr>
        <w:pStyle w:val="ListBullet"/>
        <w:numPr>
          <w:ilvl w:val="0"/>
          <w:numId w:val="0"/>
        </w:numPr>
        <w:rPr>
          <w:rFonts w:ascii="Arial" w:hAnsi="Arial" w:cs="Arial"/>
          <w:sz w:val="22"/>
          <w:szCs w:val="22"/>
        </w:rPr>
      </w:pPr>
    </w:p>
    <w:p w14:paraId="445B6806" w14:textId="52651730" w:rsidR="00CE67C0" w:rsidRDefault="00CE67C0" w:rsidP="003D52AE">
      <w:pPr>
        <w:pStyle w:val="ListBullet"/>
        <w:numPr>
          <w:ilvl w:val="0"/>
          <w:numId w:val="0"/>
        </w:numPr>
        <w:rPr>
          <w:rFonts w:ascii="Arial" w:hAnsi="Arial" w:cs="Arial"/>
          <w:sz w:val="22"/>
          <w:szCs w:val="22"/>
        </w:rPr>
      </w:pPr>
      <w:r>
        <w:rPr>
          <w:rFonts w:ascii="Arial" w:hAnsi="Arial" w:cs="Arial"/>
          <w:sz w:val="22"/>
          <w:szCs w:val="22"/>
        </w:rPr>
        <w:t xml:space="preserve">(6)  Two </w:t>
      </w:r>
      <w:r w:rsidR="00A12C70">
        <w:rPr>
          <w:rFonts w:ascii="Arial" w:hAnsi="Arial" w:cs="Arial"/>
          <w:sz w:val="22"/>
          <w:szCs w:val="22"/>
        </w:rPr>
        <w:t xml:space="preserve">Newly Identified </w:t>
      </w:r>
      <w:r>
        <w:rPr>
          <w:rFonts w:ascii="Arial" w:hAnsi="Arial" w:cs="Arial"/>
          <w:sz w:val="22"/>
          <w:szCs w:val="22"/>
        </w:rPr>
        <w:t>Third</w:t>
      </w:r>
      <w:r w:rsidR="00677AAD">
        <w:rPr>
          <w:rFonts w:ascii="Arial" w:hAnsi="Arial" w:cs="Arial"/>
          <w:sz w:val="22"/>
          <w:szCs w:val="22"/>
        </w:rPr>
        <w:t>-</w:t>
      </w:r>
      <w:r>
        <w:rPr>
          <w:rFonts w:ascii="Arial" w:hAnsi="Arial" w:cs="Arial"/>
          <w:sz w:val="22"/>
          <w:szCs w:val="22"/>
        </w:rPr>
        <w:t>Party Burdens</w:t>
      </w:r>
    </w:p>
    <w:p w14:paraId="01B28D32" w14:textId="77777777" w:rsidR="00CE67C0" w:rsidRDefault="00CE67C0" w:rsidP="003D52AE">
      <w:pPr>
        <w:pStyle w:val="ListBullet"/>
        <w:numPr>
          <w:ilvl w:val="0"/>
          <w:numId w:val="0"/>
        </w:numPr>
        <w:rPr>
          <w:rFonts w:ascii="Arial" w:hAnsi="Arial" w:cs="Arial"/>
          <w:sz w:val="22"/>
          <w:szCs w:val="22"/>
        </w:rPr>
      </w:pPr>
    </w:p>
    <w:p w14:paraId="39DF5EF4" w14:textId="77777777" w:rsidR="00CE67C0" w:rsidRDefault="00CE67C0" w:rsidP="003D52AE">
      <w:pPr>
        <w:pStyle w:val="ListBullet"/>
        <w:numPr>
          <w:ilvl w:val="0"/>
          <w:numId w:val="0"/>
        </w:numPr>
        <w:rPr>
          <w:rFonts w:ascii="Arial" w:hAnsi="Arial" w:cs="Arial"/>
          <w:sz w:val="22"/>
          <w:szCs w:val="22"/>
        </w:rPr>
      </w:pPr>
      <w:r w:rsidRPr="00034EBC">
        <w:rPr>
          <w:rFonts w:ascii="Arial" w:hAnsi="Arial" w:cs="Arial"/>
          <w:sz w:val="22"/>
          <w:szCs w:val="22"/>
        </w:rPr>
        <w:t xml:space="preserve">The </w:t>
      </w:r>
      <w:r>
        <w:rPr>
          <w:rFonts w:ascii="Arial" w:hAnsi="Arial" w:cs="Arial"/>
          <w:sz w:val="22"/>
          <w:szCs w:val="22"/>
        </w:rPr>
        <w:t>NRC</w:t>
      </w:r>
      <w:r w:rsidRPr="00034EBC">
        <w:rPr>
          <w:rFonts w:ascii="Arial" w:hAnsi="Arial" w:cs="Arial"/>
          <w:sz w:val="22"/>
          <w:szCs w:val="22"/>
        </w:rPr>
        <w:t xml:space="preserve"> identified two additional burdens on third-party entities.  The first is </w:t>
      </w:r>
      <w:r w:rsidR="001063B5">
        <w:rPr>
          <w:rFonts w:ascii="Arial" w:hAnsi="Arial" w:cs="Arial"/>
          <w:sz w:val="22"/>
          <w:szCs w:val="22"/>
        </w:rPr>
        <w:t>section</w:t>
      </w:r>
      <w:r w:rsidRPr="00034EBC">
        <w:rPr>
          <w:rFonts w:ascii="Arial" w:hAnsi="Arial" w:cs="Arial"/>
          <w:sz w:val="22"/>
          <w:szCs w:val="22"/>
        </w:rPr>
        <w:t xml:space="preserve"> 26.4 that requires training be provided to persons subject to a drug and alcohol testing program regulated by another Federal agency or State</w:t>
      </w:r>
      <w:r w:rsidR="00AE4C39">
        <w:rPr>
          <w:rFonts w:ascii="Arial" w:hAnsi="Arial" w:cs="Arial"/>
          <w:sz w:val="22"/>
          <w:szCs w:val="22"/>
        </w:rPr>
        <w:t>,</w:t>
      </w:r>
      <w:r w:rsidRPr="00034EBC">
        <w:rPr>
          <w:rFonts w:ascii="Arial" w:hAnsi="Arial" w:cs="Arial"/>
          <w:sz w:val="22"/>
          <w:szCs w:val="22"/>
        </w:rPr>
        <w:t xml:space="preserve"> but who are not covered by training elements </w:t>
      </w:r>
      <w:r w:rsidR="00B3471D">
        <w:rPr>
          <w:rFonts w:ascii="Arial" w:hAnsi="Arial" w:cs="Arial"/>
          <w:sz w:val="22"/>
          <w:szCs w:val="22"/>
        </w:rPr>
        <w:t xml:space="preserve">described in </w:t>
      </w:r>
      <w:r w:rsidRPr="00034EBC">
        <w:rPr>
          <w:rFonts w:ascii="Arial" w:hAnsi="Arial" w:cs="Arial"/>
          <w:sz w:val="22"/>
          <w:szCs w:val="22"/>
        </w:rPr>
        <w:t xml:space="preserve">Part 26.  For the current collection period, the NRC conservatively estimates that half of the commercial </w:t>
      </w:r>
      <w:r w:rsidR="00C500B2">
        <w:rPr>
          <w:rFonts w:ascii="Arial" w:hAnsi="Arial" w:cs="Arial"/>
          <w:sz w:val="22"/>
          <w:szCs w:val="22"/>
        </w:rPr>
        <w:t xml:space="preserve">nuclear </w:t>
      </w:r>
      <w:r w:rsidR="00AE4C39">
        <w:rPr>
          <w:rFonts w:ascii="Arial" w:hAnsi="Arial" w:cs="Arial"/>
          <w:sz w:val="22"/>
          <w:szCs w:val="22"/>
        </w:rPr>
        <w:t xml:space="preserve">power </w:t>
      </w:r>
      <w:r w:rsidRPr="00034EBC">
        <w:rPr>
          <w:rFonts w:ascii="Arial" w:hAnsi="Arial" w:cs="Arial"/>
          <w:sz w:val="22"/>
          <w:szCs w:val="22"/>
        </w:rPr>
        <w:t>reactor industry has individuals subject to other State or Federal drug and alcohol testing programs and the other half to be subject to the licensee’s FFD program.  Further, these State and Federal entities are required to ensure that the licensee granting authorization is notified of any FFD policy violation.  This requirement results in a relatively low third-party burden.</w:t>
      </w:r>
    </w:p>
    <w:p w14:paraId="494A7B6D" w14:textId="77777777" w:rsidR="00CE67C0" w:rsidRDefault="00CE67C0" w:rsidP="003D52AE">
      <w:pPr>
        <w:pStyle w:val="ListBullet"/>
        <w:numPr>
          <w:ilvl w:val="0"/>
          <w:numId w:val="0"/>
        </w:numPr>
        <w:rPr>
          <w:rFonts w:ascii="Arial" w:hAnsi="Arial" w:cs="Arial"/>
          <w:sz w:val="22"/>
          <w:szCs w:val="22"/>
        </w:rPr>
      </w:pPr>
    </w:p>
    <w:p w14:paraId="496DEBB3" w14:textId="77777777" w:rsidR="00371E15" w:rsidRPr="00BB70FE" w:rsidRDefault="00CE67C0" w:rsidP="003D52AE">
      <w:pPr>
        <w:pStyle w:val="ListBullet"/>
        <w:numPr>
          <w:ilvl w:val="0"/>
          <w:numId w:val="0"/>
        </w:numPr>
        <w:rPr>
          <w:rFonts w:ascii="Arial" w:hAnsi="Arial" w:cs="Arial"/>
          <w:sz w:val="22"/>
          <w:szCs w:val="22"/>
        </w:rPr>
      </w:pPr>
      <w:r w:rsidRPr="00034EBC">
        <w:rPr>
          <w:rFonts w:ascii="Arial" w:hAnsi="Arial" w:cs="Arial"/>
          <w:sz w:val="22"/>
          <w:szCs w:val="22"/>
        </w:rPr>
        <w:t xml:space="preserve">The second additional burden identified by the NRC is </w:t>
      </w:r>
      <w:r w:rsidR="001063B5">
        <w:rPr>
          <w:rFonts w:ascii="Arial" w:hAnsi="Arial" w:cs="Arial"/>
          <w:sz w:val="22"/>
          <w:szCs w:val="22"/>
        </w:rPr>
        <w:t>section</w:t>
      </w:r>
      <w:r w:rsidRPr="00034EBC">
        <w:rPr>
          <w:rFonts w:ascii="Arial" w:hAnsi="Arial" w:cs="Arial"/>
          <w:sz w:val="22"/>
          <w:szCs w:val="22"/>
        </w:rPr>
        <w:t xml:space="preserve"> 26.209 that requires individuals subject to the fatigue management provisions of 10 CFR Part 26, Subpart I, to self-declare whether they are fatigued prior to or during the conduct of work.  All fatigue programs must implement the self-declaration provisions.  Based on industry data, the </w:t>
      </w:r>
      <w:r w:rsidR="001063B5">
        <w:rPr>
          <w:rFonts w:ascii="Arial" w:hAnsi="Arial" w:cs="Arial"/>
          <w:sz w:val="22"/>
          <w:szCs w:val="22"/>
        </w:rPr>
        <w:t xml:space="preserve">NRC </w:t>
      </w:r>
      <w:r w:rsidRPr="00034EBC">
        <w:rPr>
          <w:rFonts w:ascii="Arial" w:hAnsi="Arial" w:cs="Arial"/>
          <w:sz w:val="22"/>
          <w:szCs w:val="22"/>
        </w:rPr>
        <w:t xml:space="preserve">staff assumes that all fatigue programs have persons that will implement the self-declaration provision.  This requirement results in </w:t>
      </w:r>
      <w:r w:rsidR="00F06870">
        <w:rPr>
          <w:rFonts w:ascii="Arial" w:hAnsi="Arial" w:cs="Arial"/>
          <w:sz w:val="22"/>
          <w:szCs w:val="22"/>
        </w:rPr>
        <w:t xml:space="preserve">a </w:t>
      </w:r>
      <w:r w:rsidRPr="00BB70FE">
        <w:rPr>
          <w:rFonts w:ascii="Arial" w:hAnsi="Arial" w:cs="Arial"/>
          <w:sz w:val="22"/>
          <w:szCs w:val="22"/>
        </w:rPr>
        <w:t xml:space="preserve">relatively low third-party </w:t>
      </w:r>
      <w:r w:rsidR="00F06870">
        <w:rPr>
          <w:rFonts w:ascii="Arial" w:hAnsi="Arial" w:cs="Arial"/>
          <w:sz w:val="22"/>
          <w:szCs w:val="22"/>
        </w:rPr>
        <w:t xml:space="preserve">(Table 4) </w:t>
      </w:r>
      <w:r w:rsidRPr="00BB70FE">
        <w:rPr>
          <w:rFonts w:ascii="Arial" w:hAnsi="Arial" w:cs="Arial"/>
          <w:sz w:val="22"/>
          <w:szCs w:val="22"/>
        </w:rPr>
        <w:t>burden</w:t>
      </w:r>
      <w:r w:rsidR="00F06870">
        <w:rPr>
          <w:rFonts w:ascii="Arial" w:hAnsi="Arial" w:cs="Arial"/>
          <w:sz w:val="22"/>
          <w:szCs w:val="22"/>
        </w:rPr>
        <w:t xml:space="preserve"> estimate.</w:t>
      </w:r>
    </w:p>
    <w:p w14:paraId="18F80979" w14:textId="77777777" w:rsidR="00371E15" w:rsidRPr="00BB70FE" w:rsidRDefault="00371E15" w:rsidP="003D52AE">
      <w:pPr>
        <w:pStyle w:val="ListBullet"/>
        <w:numPr>
          <w:ilvl w:val="0"/>
          <w:numId w:val="0"/>
        </w:numPr>
        <w:rPr>
          <w:rFonts w:ascii="Arial" w:hAnsi="Arial" w:cs="Arial"/>
          <w:sz w:val="22"/>
          <w:szCs w:val="22"/>
        </w:rPr>
      </w:pPr>
    </w:p>
    <w:p w14:paraId="7E901975" w14:textId="77777777" w:rsidR="00371E15" w:rsidRPr="00BB70FE" w:rsidRDefault="00371E15" w:rsidP="003D52AE">
      <w:pPr>
        <w:pStyle w:val="ListBullet"/>
        <w:numPr>
          <w:ilvl w:val="0"/>
          <w:numId w:val="0"/>
        </w:numPr>
        <w:rPr>
          <w:rFonts w:ascii="Arial" w:hAnsi="Arial" w:cs="Arial"/>
          <w:sz w:val="22"/>
          <w:szCs w:val="22"/>
        </w:rPr>
      </w:pPr>
      <w:r w:rsidRPr="00BB70FE">
        <w:rPr>
          <w:rFonts w:ascii="Arial" w:hAnsi="Arial" w:cs="Arial"/>
          <w:sz w:val="22"/>
          <w:szCs w:val="22"/>
        </w:rPr>
        <w:t>(7)  Burden Consolidation</w:t>
      </w:r>
    </w:p>
    <w:p w14:paraId="792D87AD" w14:textId="77777777" w:rsidR="00371E15" w:rsidRPr="00BB70FE" w:rsidRDefault="00371E15" w:rsidP="003D52AE">
      <w:pPr>
        <w:pStyle w:val="ListBullet"/>
        <w:numPr>
          <w:ilvl w:val="0"/>
          <w:numId w:val="0"/>
        </w:numPr>
        <w:rPr>
          <w:rFonts w:ascii="Arial" w:hAnsi="Arial" w:cs="Arial"/>
          <w:sz w:val="22"/>
          <w:szCs w:val="22"/>
        </w:rPr>
      </w:pPr>
    </w:p>
    <w:p w14:paraId="62BAE085" w14:textId="77777777" w:rsidR="00371E15" w:rsidRPr="00BB70FE" w:rsidRDefault="00BB70FE" w:rsidP="002E610F">
      <w:pPr>
        <w:pStyle w:val="ListBullet"/>
        <w:widowControl/>
        <w:numPr>
          <w:ilvl w:val="0"/>
          <w:numId w:val="0"/>
        </w:numPr>
        <w:rPr>
          <w:rFonts w:ascii="Arial" w:hAnsi="Arial" w:cs="Arial"/>
          <w:sz w:val="22"/>
          <w:szCs w:val="22"/>
        </w:rPr>
      </w:pPr>
      <w:r>
        <w:rPr>
          <w:rFonts w:ascii="Arial" w:hAnsi="Arial" w:cs="Arial"/>
          <w:sz w:val="22"/>
          <w:szCs w:val="22"/>
        </w:rPr>
        <w:t>The requirements</w:t>
      </w:r>
      <w:r w:rsidRPr="00BB70FE">
        <w:rPr>
          <w:rFonts w:ascii="Arial" w:hAnsi="Arial" w:cs="Arial"/>
          <w:sz w:val="22"/>
          <w:szCs w:val="22"/>
        </w:rPr>
        <w:t xml:space="preserve"> </w:t>
      </w:r>
      <w:r>
        <w:rPr>
          <w:rFonts w:ascii="Arial" w:hAnsi="Arial" w:cs="Arial"/>
          <w:sz w:val="22"/>
          <w:szCs w:val="22"/>
        </w:rPr>
        <w:t xml:space="preserve">described in </w:t>
      </w:r>
      <w:r w:rsidR="007C27B4">
        <w:rPr>
          <w:rFonts w:ascii="Arial" w:hAnsi="Arial" w:cs="Arial"/>
          <w:sz w:val="22"/>
          <w:szCs w:val="22"/>
        </w:rPr>
        <w:t>section</w:t>
      </w:r>
      <w:r>
        <w:rPr>
          <w:rFonts w:ascii="Arial" w:hAnsi="Arial" w:cs="Arial"/>
          <w:sz w:val="22"/>
          <w:szCs w:val="22"/>
        </w:rPr>
        <w:t xml:space="preserve"> </w:t>
      </w:r>
      <w:r w:rsidRPr="00BB70FE">
        <w:rPr>
          <w:rFonts w:ascii="Arial" w:hAnsi="Arial" w:cs="Arial"/>
          <w:sz w:val="22"/>
          <w:szCs w:val="22"/>
        </w:rPr>
        <w:t>26.719(c</w:t>
      </w:r>
      <w:proofErr w:type="gramStart"/>
      <w:r w:rsidRPr="00BB70FE">
        <w:rPr>
          <w:rFonts w:ascii="Arial" w:hAnsi="Arial" w:cs="Arial"/>
          <w:sz w:val="22"/>
          <w:szCs w:val="22"/>
        </w:rPr>
        <w:t>)(</w:t>
      </w:r>
      <w:proofErr w:type="gramEnd"/>
      <w:r w:rsidRPr="00BB70FE">
        <w:rPr>
          <w:rFonts w:ascii="Arial" w:hAnsi="Arial" w:cs="Arial"/>
          <w:sz w:val="22"/>
          <w:szCs w:val="22"/>
        </w:rPr>
        <w:t xml:space="preserve">1) – (3) </w:t>
      </w:r>
      <w:r>
        <w:rPr>
          <w:rFonts w:ascii="Arial" w:hAnsi="Arial" w:cs="Arial"/>
          <w:sz w:val="22"/>
          <w:szCs w:val="22"/>
        </w:rPr>
        <w:t xml:space="preserve">were combined </w:t>
      </w:r>
      <w:r w:rsidRPr="00BB70FE">
        <w:rPr>
          <w:rFonts w:ascii="Arial" w:hAnsi="Arial" w:cs="Arial"/>
          <w:sz w:val="22"/>
          <w:szCs w:val="22"/>
        </w:rPr>
        <w:t xml:space="preserve">into a single </w:t>
      </w:r>
      <w:r w:rsidR="001063B5">
        <w:rPr>
          <w:rFonts w:ascii="Arial" w:hAnsi="Arial" w:cs="Arial"/>
          <w:sz w:val="22"/>
          <w:szCs w:val="22"/>
        </w:rPr>
        <w:t xml:space="preserve">item in </w:t>
      </w:r>
      <w:r>
        <w:rPr>
          <w:rFonts w:ascii="Arial" w:hAnsi="Arial" w:cs="Arial"/>
          <w:sz w:val="22"/>
          <w:szCs w:val="22"/>
        </w:rPr>
        <w:t>T</w:t>
      </w:r>
      <w:r w:rsidRPr="00BB70FE">
        <w:rPr>
          <w:rFonts w:ascii="Arial" w:hAnsi="Arial" w:cs="Arial"/>
          <w:sz w:val="22"/>
          <w:szCs w:val="22"/>
        </w:rPr>
        <w:t>able</w:t>
      </w:r>
      <w:r>
        <w:rPr>
          <w:rFonts w:ascii="Arial" w:hAnsi="Arial" w:cs="Arial"/>
          <w:sz w:val="22"/>
          <w:szCs w:val="22"/>
        </w:rPr>
        <w:t xml:space="preserve"> 5</w:t>
      </w:r>
      <w:r w:rsidR="001063B5">
        <w:rPr>
          <w:rFonts w:ascii="Arial" w:hAnsi="Arial" w:cs="Arial"/>
          <w:sz w:val="22"/>
          <w:szCs w:val="22"/>
        </w:rPr>
        <w:t xml:space="preserve"> to more accurately account for the burden resulting from these requirements. </w:t>
      </w:r>
      <w:r>
        <w:rPr>
          <w:rFonts w:ascii="Arial" w:hAnsi="Arial" w:cs="Arial"/>
          <w:sz w:val="22"/>
          <w:szCs w:val="22"/>
        </w:rPr>
        <w:t xml:space="preserve">.  </w:t>
      </w:r>
      <w:r w:rsidR="0029368F">
        <w:rPr>
          <w:rFonts w:ascii="Arial" w:hAnsi="Arial" w:cs="Arial"/>
          <w:sz w:val="22"/>
          <w:szCs w:val="22"/>
        </w:rPr>
        <w:t xml:space="preserve">In addition, </w:t>
      </w:r>
      <w:r w:rsidRPr="00BB70FE">
        <w:rPr>
          <w:rFonts w:ascii="Arial" w:hAnsi="Arial" w:cs="Arial"/>
          <w:sz w:val="22"/>
          <w:szCs w:val="22"/>
        </w:rPr>
        <w:t xml:space="preserve">the NRC burden per review </w:t>
      </w:r>
      <w:r w:rsidR="0029368F">
        <w:rPr>
          <w:rFonts w:ascii="Arial" w:hAnsi="Arial" w:cs="Arial"/>
          <w:sz w:val="22"/>
          <w:szCs w:val="22"/>
        </w:rPr>
        <w:t xml:space="preserve">was reduced </w:t>
      </w:r>
      <w:r w:rsidRPr="00BB70FE">
        <w:rPr>
          <w:rFonts w:ascii="Arial" w:hAnsi="Arial" w:cs="Arial"/>
          <w:sz w:val="22"/>
          <w:szCs w:val="22"/>
        </w:rPr>
        <w:t>from 16 hours to 4 hours</w:t>
      </w:r>
      <w:r>
        <w:rPr>
          <w:rFonts w:ascii="Arial" w:hAnsi="Arial" w:cs="Arial"/>
          <w:sz w:val="22"/>
          <w:szCs w:val="22"/>
        </w:rPr>
        <w:t>,</w:t>
      </w:r>
      <w:r w:rsidRPr="00BB70FE">
        <w:rPr>
          <w:rFonts w:ascii="Arial" w:hAnsi="Arial" w:cs="Arial"/>
          <w:sz w:val="22"/>
          <w:szCs w:val="22"/>
        </w:rPr>
        <w:t xml:space="preserve"> based on staff experience </w:t>
      </w:r>
      <w:r w:rsidR="0029368F">
        <w:rPr>
          <w:rFonts w:ascii="Arial" w:hAnsi="Arial" w:cs="Arial"/>
          <w:sz w:val="22"/>
          <w:szCs w:val="22"/>
        </w:rPr>
        <w:t xml:space="preserve">conducting </w:t>
      </w:r>
      <w:r w:rsidRPr="00BB70FE">
        <w:rPr>
          <w:rFonts w:ascii="Arial" w:hAnsi="Arial" w:cs="Arial"/>
          <w:sz w:val="22"/>
          <w:szCs w:val="22"/>
        </w:rPr>
        <w:t>these reviews.</w:t>
      </w:r>
      <w:r>
        <w:rPr>
          <w:rFonts w:ascii="Arial" w:hAnsi="Arial" w:cs="Arial"/>
          <w:sz w:val="22"/>
          <w:szCs w:val="22"/>
        </w:rPr>
        <w:t xml:space="preserve">  These requirements are for the reporting of events and occurrences to the </w:t>
      </w:r>
      <w:r w:rsidR="00371E15" w:rsidRPr="00BB70FE">
        <w:rPr>
          <w:rFonts w:ascii="Arial" w:hAnsi="Arial" w:cs="Arial"/>
          <w:sz w:val="22"/>
          <w:szCs w:val="22"/>
        </w:rPr>
        <w:t>NRC involving testing errors</w:t>
      </w:r>
      <w:r w:rsidR="00FD52B5">
        <w:rPr>
          <w:rFonts w:ascii="Arial" w:hAnsi="Arial" w:cs="Arial"/>
          <w:sz w:val="22"/>
          <w:szCs w:val="22"/>
        </w:rPr>
        <w:t xml:space="preserve"> at a </w:t>
      </w:r>
      <w:r w:rsidR="00B34018">
        <w:rPr>
          <w:rFonts w:ascii="Arial" w:hAnsi="Arial" w:cs="Arial"/>
          <w:sz w:val="22"/>
          <w:szCs w:val="22"/>
        </w:rPr>
        <w:t>licensee testing facility (</w:t>
      </w:r>
      <w:r w:rsidR="00FD52B5">
        <w:rPr>
          <w:rFonts w:ascii="Arial" w:hAnsi="Arial" w:cs="Arial"/>
          <w:sz w:val="22"/>
          <w:szCs w:val="22"/>
        </w:rPr>
        <w:t>LTF</w:t>
      </w:r>
      <w:r w:rsidR="00B34018">
        <w:rPr>
          <w:rFonts w:ascii="Arial" w:hAnsi="Arial" w:cs="Arial"/>
          <w:sz w:val="22"/>
          <w:szCs w:val="22"/>
        </w:rPr>
        <w:t>)</w:t>
      </w:r>
      <w:r w:rsidR="00FD52B5">
        <w:rPr>
          <w:rFonts w:ascii="Arial" w:hAnsi="Arial" w:cs="Arial"/>
          <w:sz w:val="22"/>
          <w:szCs w:val="22"/>
        </w:rPr>
        <w:t xml:space="preserve"> </w:t>
      </w:r>
      <w:r w:rsidR="00371E15" w:rsidRPr="00BB70FE">
        <w:rPr>
          <w:rFonts w:ascii="Arial" w:hAnsi="Arial" w:cs="Arial"/>
          <w:sz w:val="22"/>
          <w:szCs w:val="22"/>
        </w:rPr>
        <w:t>and</w:t>
      </w:r>
      <w:r w:rsidR="00FD52B5">
        <w:rPr>
          <w:rFonts w:ascii="Arial" w:hAnsi="Arial" w:cs="Arial"/>
          <w:sz w:val="22"/>
          <w:szCs w:val="22"/>
        </w:rPr>
        <w:t>/or</w:t>
      </w:r>
      <w:r w:rsidR="00371E15" w:rsidRPr="00BB70FE">
        <w:rPr>
          <w:rFonts w:ascii="Arial" w:hAnsi="Arial" w:cs="Arial"/>
          <w:sz w:val="22"/>
          <w:szCs w:val="22"/>
        </w:rPr>
        <w:t xml:space="preserve"> </w:t>
      </w:r>
      <w:r w:rsidR="00FD52B5">
        <w:rPr>
          <w:rFonts w:ascii="Arial" w:hAnsi="Arial" w:cs="Arial"/>
          <w:sz w:val="22"/>
          <w:szCs w:val="22"/>
        </w:rPr>
        <w:t xml:space="preserve">an </w:t>
      </w:r>
      <w:r w:rsidR="00371E15" w:rsidRPr="00BB70FE">
        <w:rPr>
          <w:rFonts w:ascii="Arial" w:hAnsi="Arial" w:cs="Arial"/>
          <w:sz w:val="22"/>
          <w:szCs w:val="22"/>
        </w:rPr>
        <w:t>HHS</w:t>
      </w:r>
      <w:r w:rsidR="00AE4C39">
        <w:rPr>
          <w:rFonts w:ascii="Arial" w:hAnsi="Arial" w:cs="Arial"/>
          <w:sz w:val="22"/>
          <w:szCs w:val="22"/>
        </w:rPr>
        <w:t>-certified</w:t>
      </w:r>
      <w:r w:rsidR="00371E15" w:rsidRPr="00BB70FE">
        <w:rPr>
          <w:rFonts w:ascii="Arial" w:hAnsi="Arial" w:cs="Arial"/>
          <w:sz w:val="22"/>
          <w:szCs w:val="22"/>
        </w:rPr>
        <w:t xml:space="preserve"> laborator</w:t>
      </w:r>
      <w:r w:rsidR="00FD52B5">
        <w:rPr>
          <w:rFonts w:ascii="Arial" w:hAnsi="Arial" w:cs="Arial"/>
          <w:sz w:val="22"/>
          <w:szCs w:val="22"/>
        </w:rPr>
        <w:t>y</w:t>
      </w:r>
      <w:r>
        <w:rPr>
          <w:rFonts w:ascii="Arial" w:hAnsi="Arial" w:cs="Arial"/>
          <w:sz w:val="22"/>
          <w:szCs w:val="22"/>
        </w:rPr>
        <w:t>.</w:t>
      </w:r>
      <w:r w:rsidR="00F06870">
        <w:rPr>
          <w:rFonts w:ascii="Arial" w:hAnsi="Arial" w:cs="Arial"/>
          <w:sz w:val="22"/>
          <w:szCs w:val="22"/>
        </w:rPr>
        <w:t xml:space="preserve">  </w:t>
      </w:r>
    </w:p>
    <w:p w14:paraId="36444514" w14:textId="77777777" w:rsidR="00371E15" w:rsidRPr="00BB70FE" w:rsidRDefault="00371E15" w:rsidP="003D52AE">
      <w:pPr>
        <w:pStyle w:val="ListBullet"/>
        <w:numPr>
          <w:ilvl w:val="0"/>
          <w:numId w:val="0"/>
        </w:numPr>
        <w:rPr>
          <w:rFonts w:ascii="Arial" w:hAnsi="Arial" w:cs="Arial"/>
          <w:sz w:val="22"/>
          <w:szCs w:val="22"/>
        </w:rPr>
      </w:pPr>
    </w:p>
    <w:p w14:paraId="741AE648" w14:textId="77777777" w:rsidR="00CE67C0" w:rsidRPr="00BB70FE" w:rsidRDefault="004610DA" w:rsidP="003D52AE">
      <w:pPr>
        <w:pStyle w:val="ListBullet"/>
        <w:numPr>
          <w:ilvl w:val="0"/>
          <w:numId w:val="0"/>
        </w:numPr>
        <w:ind w:left="360" w:hanging="360"/>
        <w:rPr>
          <w:rFonts w:ascii="Arial" w:hAnsi="Arial" w:cs="Arial"/>
          <w:sz w:val="22"/>
          <w:szCs w:val="22"/>
        </w:rPr>
      </w:pPr>
      <w:r w:rsidRPr="00BB70FE">
        <w:rPr>
          <w:rFonts w:ascii="Arial" w:hAnsi="Arial" w:cs="Arial"/>
          <w:sz w:val="22"/>
          <w:szCs w:val="22"/>
        </w:rPr>
        <w:t>(</w:t>
      </w:r>
      <w:r w:rsidR="00BB70FE">
        <w:rPr>
          <w:rFonts w:ascii="Arial" w:hAnsi="Arial" w:cs="Arial"/>
          <w:sz w:val="22"/>
          <w:szCs w:val="22"/>
        </w:rPr>
        <w:t>8</w:t>
      </w:r>
      <w:r w:rsidRPr="00BB70FE">
        <w:rPr>
          <w:rFonts w:ascii="Arial" w:hAnsi="Arial" w:cs="Arial"/>
          <w:sz w:val="22"/>
          <w:szCs w:val="22"/>
        </w:rPr>
        <w:t>)  Mixed-Oxide (</w:t>
      </w:r>
      <w:r w:rsidR="00CE67C0" w:rsidRPr="00BB70FE">
        <w:rPr>
          <w:rFonts w:ascii="Arial" w:hAnsi="Arial" w:cs="Arial"/>
          <w:sz w:val="22"/>
          <w:szCs w:val="22"/>
        </w:rPr>
        <w:t>MOX) Fuel Fabrication Facility</w:t>
      </w:r>
    </w:p>
    <w:p w14:paraId="47014613" w14:textId="77777777" w:rsidR="00CE67C0" w:rsidRPr="00BB70FE" w:rsidRDefault="00CE67C0" w:rsidP="003D52AE">
      <w:pPr>
        <w:pStyle w:val="ListBullet"/>
        <w:numPr>
          <w:ilvl w:val="0"/>
          <w:numId w:val="0"/>
        </w:numPr>
        <w:ind w:left="360" w:hanging="360"/>
        <w:rPr>
          <w:rFonts w:ascii="Arial" w:hAnsi="Arial" w:cs="Arial"/>
          <w:sz w:val="22"/>
          <w:szCs w:val="22"/>
        </w:rPr>
      </w:pPr>
    </w:p>
    <w:p w14:paraId="16EA32BA" w14:textId="77777777" w:rsidR="004610DA" w:rsidRDefault="004610DA" w:rsidP="003D52AE">
      <w:pPr>
        <w:pStyle w:val="ListBullet"/>
        <w:numPr>
          <w:ilvl w:val="0"/>
          <w:numId w:val="0"/>
        </w:numPr>
        <w:rPr>
          <w:rFonts w:ascii="Arial" w:hAnsi="Arial" w:cs="Arial"/>
          <w:sz w:val="22"/>
          <w:szCs w:val="22"/>
        </w:rPr>
      </w:pPr>
      <w:r w:rsidRPr="00BB70FE">
        <w:rPr>
          <w:rFonts w:ascii="Arial" w:hAnsi="Arial" w:cs="Arial"/>
          <w:sz w:val="22"/>
          <w:szCs w:val="22"/>
        </w:rPr>
        <w:t>T</w:t>
      </w:r>
      <w:r w:rsidR="00A66931" w:rsidRPr="00BB70FE">
        <w:rPr>
          <w:rFonts w:ascii="Arial" w:hAnsi="Arial" w:cs="Arial"/>
          <w:sz w:val="22"/>
          <w:szCs w:val="22"/>
        </w:rPr>
        <w:t xml:space="preserve">he MOX facility </w:t>
      </w:r>
      <w:r w:rsidRPr="00BB70FE">
        <w:rPr>
          <w:rFonts w:ascii="Arial" w:hAnsi="Arial" w:cs="Arial"/>
          <w:sz w:val="22"/>
          <w:szCs w:val="22"/>
        </w:rPr>
        <w:t>i</w:t>
      </w:r>
      <w:r w:rsidR="002A707F" w:rsidRPr="00BB70FE">
        <w:rPr>
          <w:rFonts w:ascii="Arial" w:hAnsi="Arial" w:cs="Arial"/>
          <w:sz w:val="22"/>
          <w:szCs w:val="22"/>
        </w:rPr>
        <w:t xml:space="preserve">s now expected </w:t>
      </w:r>
      <w:r w:rsidR="00A66931" w:rsidRPr="00BB70FE">
        <w:rPr>
          <w:rFonts w:ascii="Arial" w:hAnsi="Arial" w:cs="Arial"/>
          <w:sz w:val="22"/>
          <w:szCs w:val="22"/>
        </w:rPr>
        <w:t xml:space="preserve">to </w:t>
      </w:r>
      <w:r w:rsidR="001808F4" w:rsidRPr="00BB70FE">
        <w:rPr>
          <w:rFonts w:ascii="Arial" w:hAnsi="Arial" w:cs="Arial"/>
          <w:sz w:val="22"/>
          <w:szCs w:val="22"/>
        </w:rPr>
        <w:t xml:space="preserve">implement a drug and alcohol program </w:t>
      </w:r>
      <w:r w:rsidR="00A66931" w:rsidRPr="00BB70FE">
        <w:rPr>
          <w:rFonts w:ascii="Arial" w:hAnsi="Arial" w:cs="Arial"/>
          <w:sz w:val="22"/>
          <w:szCs w:val="22"/>
        </w:rPr>
        <w:t xml:space="preserve">after the </w:t>
      </w:r>
      <w:r w:rsidR="002A707F" w:rsidRPr="00BB70FE">
        <w:rPr>
          <w:rFonts w:ascii="Arial" w:hAnsi="Arial" w:cs="Arial"/>
          <w:sz w:val="22"/>
          <w:szCs w:val="22"/>
        </w:rPr>
        <w:t xml:space="preserve">2014 – </w:t>
      </w:r>
      <w:r w:rsidR="002A707F" w:rsidRPr="00034EBC">
        <w:rPr>
          <w:rFonts w:ascii="Arial" w:hAnsi="Arial" w:cs="Arial"/>
          <w:sz w:val="22"/>
          <w:szCs w:val="22"/>
        </w:rPr>
        <w:t>201</w:t>
      </w:r>
      <w:r w:rsidR="00A24C75">
        <w:rPr>
          <w:rFonts w:ascii="Arial" w:hAnsi="Arial" w:cs="Arial"/>
          <w:sz w:val="22"/>
          <w:szCs w:val="22"/>
        </w:rPr>
        <w:t>7</w:t>
      </w:r>
      <w:r w:rsidR="00A66931" w:rsidRPr="00034EBC">
        <w:rPr>
          <w:rFonts w:ascii="Arial" w:hAnsi="Arial" w:cs="Arial"/>
          <w:sz w:val="22"/>
          <w:szCs w:val="22"/>
        </w:rPr>
        <w:t xml:space="preserve"> clearance </w:t>
      </w:r>
      <w:proofErr w:type="gramStart"/>
      <w:r w:rsidR="00A66931" w:rsidRPr="00034EBC">
        <w:rPr>
          <w:rFonts w:ascii="Arial" w:hAnsi="Arial" w:cs="Arial"/>
          <w:sz w:val="22"/>
          <w:szCs w:val="22"/>
        </w:rPr>
        <w:t>period</w:t>
      </w:r>
      <w:proofErr w:type="gramEnd"/>
      <w:r w:rsidR="00A66931" w:rsidRPr="00034EBC">
        <w:rPr>
          <w:rFonts w:ascii="Arial" w:hAnsi="Arial" w:cs="Arial"/>
          <w:sz w:val="22"/>
          <w:szCs w:val="22"/>
        </w:rPr>
        <w:t>.</w:t>
      </w:r>
      <w:r w:rsidR="001808F4">
        <w:rPr>
          <w:rFonts w:ascii="Arial" w:hAnsi="Arial" w:cs="Arial"/>
          <w:sz w:val="22"/>
          <w:szCs w:val="22"/>
        </w:rPr>
        <w:t xml:space="preserve">  The previous burden estimate </w:t>
      </w:r>
      <w:r w:rsidR="0023282D">
        <w:rPr>
          <w:rFonts w:ascii="Arial" w:hAnsi="Arial" w:cs="Arial"/>
          <w:sz w:val="22"/>
          <w:szCs w:val="22"/>
        </w:rPr>
        <w:t xml:space="preserve">also </w:t>
      </w:r>
      <w:r w:rsidR="00B7462D">
        <w:rPr>
          <w:rFonts w:ascii="Arial" w:hAnsi="Arial" w:cs="Arial"/>
          <w:sz w:val="22"/>
          <w:szCs w:val="22"/>
        </w:rPr>
        <w:t xml:space="preserve">did not include </w:t>
      </w:r>
      <w:r w:rsidR="001808F4">
        <w:rPr>
          <w:rFonts w:ascii="Arial" w:hAnsi="Arial" w:cs="Arial"/>
          <w:sz w:val="22"/>
          <w:szCs w:val="22"/>
        </w:rPr>
        <w:t>the MOX facility.</w:t>
      </w:r>
      <w:r w:rsidR="00F06870">
        <w:rPr>
          <w:rFonts w:ascii="Arial" w:hAnsi="Arial" w:cs="Arial"/>
          <w:sz w:val="22"/>
          <w:szCs w:val="22"/>
        </w:rPr>
        <w:t xml:space="preserve">  </w:t>
      </w:r>
    </w:p>
    <w:p w14:paraId="31A8CBA9" w14:textId="77777777" w:rsidR="001808F4" w:rsidRDefault="001808F4" w:rsidP="003D52AE">
      <w:pPr>
        <w:pStyle w:val="ListBullet"/>
        <w:numPr>
          <w:ilvl w:val="0"/>
          <w:numId w:val="0"/>
        </w:numPr>
        <w:tabs>
          <w:tab w:val="left" w:pos="6179"/>
        </w:tabs>
        <w:rPr>
          <w:rFonts w:ascii="Arial" w:hAnsi="Arial" w:cs="Arial"/>
          <w:sz w:val="22"/>
          <w:szCs w:val="22"/>
        </w:rPr>
      </w:pPr>
    </w:p>
    <w:p w14:paraId="3399CDD0" w14:textId="77777777" w:rsidR="004610DA" w:rsidRDefault="001808F4" w:rsidP="003D52AE">
      <w:pPr>
        <w:pStyle w:val="ListBullet"/>
        <w:numPr>
          <w:ilvl w:val="0"/>
          <w:numId w:val="0"/>
        </w:numPr>
        <w:ind w:left="360" w:hanging="360"/>
        <w:rPr>
          <w:rFonts w:ascii="Arial" w:hAnsi="Arial" w:cs="Arial"/>
          <w:sz w:val="22"/>
          <w:szCs w:val="22"/>
        </w:rPr>
      </w:pPr>
      <w:r>
        <w:rPr>
          <w:rFonts w:ascii="Arial" w:hAnsi="Arial" w:cs="Arial"/>
          <w:sz w:val="22"/>
          <w:szCs w:val="22"/>
        </w:rPr>
        <w:t>(</w:t>
      </w:r>
      <w:r w:rsidR="00BB70FE">
        <w:rPr>
          <w:rFonts w:ascii="Arial" w:hAnsi="Arial" w:cs="Arial"/>
          <w:sz w:val="22"/>
          <w:szCs w:val="22"/>
        </w:rPr>
        <w:t>9</w:t>
      </w:r>
      <w:r w:rsidR="004610DA">
        <w:rPr>
          <w:rFonts w:ascii="Arial" w:hAnsi="Arial" w:cs="Arial"/>
          <w:sz w:val="22"/>
          <w:szCs w:val="22"/>
        </w:rPr>
        <w:t>)  HHS-certified Laboratories</w:t>
      </w:r>
    </w:p>
    <w:p w14:paraId="2E797FFA" w14:textId="77777777" w:rsidR="004610DA" w:rsidRDefault="004610DA" w:rsidP="003D52AE">
      <w:pPr>
        <w:pStyle w:val="ListBullet"/>
        <w:numPr>
          <w:ilvl w:val="0"/>
          <w:numId w:val="0"/>
        </w:numPr>
        <w:ind w:left="360" w:hanging="360"/>
        <w:rPr>
          <w:rFonts w:ascii="Arial" w:hAnsi="Arial" w:cs="Arial"/>
          <w:sz w:val="22"/>
          <w:szCs w:val="22"/>
        </w:rPr>
      </w:pPr>
    </w:p>
    <w:p w14:paraId="062F6461" w14:textId="77777777" w:rsidR="004610DA" w:rsidRDefault="004610DA" w:rsidP="003D52AE">
      <w:pPr>
        <w:pStyle w:val="ListBullet"/>
        <w:numPr>
          <w:ilvl w:val="0"/>
          <w:numId w:val="0"/>
        </w:numPr>
        <w:rPr>
          <w:rFonts w:ascii="Arial" w:hAnsi="Arial" w:cs="Arial"/>
          <w:sz w:val="22"/>
          <w:szCs w:val="22"/>
        </w:rPr>
      </w:pPr>
      <w:r>
        <w:rPr>
          <w:rFonts w:ascii="Arial" w:hAnsi="Arial" w:cs="Arial"/>
          <w:sz w:val="22"/>
          <w:szCs w:val="22"/>
        </w:rPr>
        <w:t xml:space="preserve">Based on site-specific drug and alcohol data obtained through NRC </w:t>
      </w:r>
      <w:r w:rsidR="00B7462D">
        <w:rPr>
          <w:rFonts w:ascii="Arial" w:hAnsi="Arial" w:cs="Arial"/>
          <w:sz w:val="22"/>
          <w:szCs w:val="22"/>
        </w:rPr>
        <w:t>FFD program performance reports</w:t>
      </w:r>
      <w:r>
        <w:rPr>
          <w:rFonts w:ascii="Arial" w:hAnsi="Arial" w:cs="Arial"/>
          <w:sz w:val="22"/>
          <w:szCs w:val="22"/>
        </w:rPr>
        <w:t xml:space="preserve">, the number of HHS-certified laboratories </w:t>
      </w:r>
      <w:r w:rsidR="00F06870">
        <w:rPr>
          <w:rFonts w:ascii="Arial" w:hAnsi="Arial" w:cs="Arial"/>
          <w:sz w:val="22"/>
          <w:szCs w:val="22"/>
        </w:rPr>
        <w:t xml:space="preserve">increased </w:t>
      </w:r>
      <w:r w:rsidR="00174970">
        <w:rPr>
          <w:rFonts w:ascii="Arial" w:hAnsi="Arial" w:cs="Arial"/>
          <w:sz w:val="22"/>
          <w:szCs w:val="22"/>
        </w:rPr>
        <w:t xml:space="preserve">from </w:t>
      </w:r>
      <w:r w:rsidR="00B34018">
        <w:rPr>
          <w:rFonts w:ascii="Arial" w:hAnsi="Arial" w:cs="Arial"/>
          <w:sz w:val="22"/>
          <w:szCs w:val="22"/>
        </w:rPr>
        <w:t>1</w:t>
      </w:r>
      <w:r w:rsidR="00F06870">
        <w:rPr>
          <w:rFonts w:ascii="Arial" w:hAnsi="Arial" w:cs="Arial"/>
          <w:sz w:val="22"/>
          <w:szCs w:val="22"/>
        </w:rPr>
        <w:t>0</w:t>
      </w:r>
      <w:r>
        <w:rPr>
          <w:rFonts w:ascii="Arial" w:hAnsi="Arial" w:cs="Arial"/>
          <w:sz w:val="22"/>
          <w:szCs w:val="22"/>
        </w:rPr>
        <w:t xml:space="preserve"> to </w:t>
      </w:r>
      <w:r w:rsidR="00B34018">
        <w:rPr>
          <w:rFonts w:ascii="Arial" w:hAnsi="Arial" w:cs="Arial"/>
          <w:sz w:val="22"/>
          <w:szCs w:val="22"/>
        </w:rPr>
        <w:t>1</w:t>
      </w:r>
      <w:r w:rsidR="00F06870">
        <w:rPr>
          <w:rFonts w:ascii="Arial" w:hAnsi="Arial" w:cs="Arial"/>
          <w:sz w:val="22"/>
          <w:szCs w:val="22"/>
        </w:rPr>
        <w:t>2</w:t>
      </w:r>
      <w:r>
        <w:rPr>
          <w:rFonts w:ascii="Arial" w:hAnsi="Arial" w:cs="Arial"/>
          <w:sz w:val="22"/>
          <w:szCs w:val="22"/>
        </w:rPr>
        <w:t xml:space="preserve">.  This </w:t>
      </w:r>
      <w:r w:rsidR="00F06870">
        <w:rPr>
          <w:rFonts w:ascii="Arial" w:hAnsi="Arial" w:cs="Arial"/>
          <w:sz w:val="22"/>
          <w:szCs w:val="22"/>
        </w:rPr>
        <w:t xml:space="preserve">change </w:t>
      </w:r>
      <w:r w:rsidR="009E18BE">
        <w:rPr>
          <w:rFonts w:ascii="Arial" w:hAnsi="Arial" w:cs="Arial"/>
          <w:sz w:val="22"/>
          <w:szCs w:val="22"/>
        </w:rPr>
        <w:t xml:space="preserve">affects the burden estimate in </w:t>
      </w:r>
      <w:r w:rsidR="00F06870">
        <w:rPr>
          <w:rFonts w:ascii="Arial" w:hAnsi="Arial" w:cs="Arial"/>
          <w:sz w:val="22"/>
          <w:szCs w:val="22"/>
        </w:rPr>
        <w:t xml:space="preserve">Tables 2 </w:t>
      </w:r>
      <w:r w:rsidR="009E18BE">
        <w:rPr>
          <w:rFonts w:ascii="Arial" w:hAnsi="Arial" w:cs="Arial"/>
          <w:sz w:val="22"/>
          <w:szCs w:val="22"/>
        </w:rPr>
        <w:t>and</w:t>
      </w:r>
      <w:r w:rsidR="00F06870">
        <w:rPr>
          <w:rFonts w:ascii="Arial" w:hAnsi="Arial" w:cs="Arial"/>
          <w:sz w:val="22"/>
          <w:szCs w:val="22"/>
        </w:rPr>
        <w:t xml:space="preserve"> 3.</w:t>
      </w:r>
    </w:p>
    <w:p w14:paraId="632A8672" w14:textId="77777777" w:rsidR="00F06870" w:rsidRDefault="00F06870" w:rsidP="003D52AE">
      <w:pPr>
        <w:pStyle w:val="ListBullet"/>
        <w:numPr>
          <w:ilvl w:val="0"/>
          <w:numId w:val="0"/>
        </w:numPr>
        <w:rPr>
          <w:rFonts w:ascii="Arial" w:hAnsi="Arial" w:cs="Arial"/>
          <w:sz w:val="22"/>
          <w:szCs w:val="22"/>
        </w:rPr>
      </w:pPr>
    </w:p>
    <w:p w14:paraId="7174BFDE" w14:textId="755DAE75" w:rsidR="004610DA" w:rsidRDefault="004610DA" w:rsidP="003D52AE">
      <w:pPr>
        <w:pStyle w:val="ListBullet"/>
        <w:numPr>
          <w:ilvl w:val="0"/>
          <w:numId w:val="0"/>
        </w:numPr>
        <w:ind w:left="360" w:hanging="360"/>
        <w:rPr>
          <w:rFonts w:ascii="Arial" w:hAnsi="Arial" w:cs="Arial"/>
          <w:sz w:val="22"/>
          <w:szCs w:val="22"/>
        </w:rPr>
      </w:pPr>
      <w:r>
        <w:rPr>
          <w:rFonts w:ascii="Arial" w:hAnsi="Arial" w:cs="Arial"/>
          <w:sz w:val="22"/>
          <w:szCs w:val="22"/>
        </w:rPr>
        <w:t>(</w:t>
      </w:r>
      <w:r w:rsidR="00BB70FE">
        <w:rPr>
          <w:rFonts w:ascii="Arial" w:hAnsi="Arial" w:cs="Arial"/>
          <w:sz w:val="22"/>
          <w:szCs w:val="22"/>
        </w:rPr>
        <w:t>10</w:t>
      </w:r>
      <w:r>
        <w:rPr>
          <w:rFonts w:ascii="Arial" w:hAnsi="Arial" w:cs="Arial"/>
          <w:sz w:val="22"/>
          <w:szCs w:val="22"/>
        </w:rPr>
        <w:t>)  Licensee Testing Facilities</w:t>
      </w:r>
      <w:r w:rsidR="00E64DF5">
        <w:rPr>
          <w:rFonts w:ascii="Arial" w:hAnsi="Arial" w:cs="Arial"/>
          <w:sz w:val="22"/>
          <w:szCs w:val="22"/>
        </w:rPr>
        <w:t xml:space="preserve"> (LTFs)</w:t>
      </w:r>
    </w:p>
    <w:p w14:paraId="26F19C8A" w14:textId="77777777" w:rsidR="004610DA" w:rsidRDefault="004610DA" w:rsidP="003D52AE">
      <w:pPr>
        <w:pStyle w:val="ListBullet"/>
        <w:numPr>
          <w:ilvl w:val="0"/>
          <w:numId w:val="0"/>
        </w:numPr>
        <w:ind w:left="360" w:hanging="360"/>
        <w:rPr>
          <w:rFonts w:ascii="Arial" w:hAnsi="Arial" w:cs="Arial"/>
          <w:sz w:val="22"/>
          <w:szCs w:val="22"/>
        </w:rPr>
      </w:pPr>
    </w:p>
    <w:p w14:paraId="1E0F1B66" w14:textId="69C6AF0B" w:rsidR="00222172" w:rsidRDefault="004610DA" w:rsidP="003D52AE">
      <w:pPr>
        <w:pStyle w:val="ListBullet"/>
        <w:numPr>
          <w:ilvl w:val="0"/>
          <w:numId w:val="0"/>
        </w:numPr>
        <w:rPr>
          <w:rFonts w:ascii="Arial" w:hAnsi="Arial" w:cs="Arial"/>
          <w:sz w:val="22"/>
          <w:szCs w:val="22"/>
        </w:rPr>
      </w:pPr>
      <w:r w:rsidRPr="00A25D9E">
        <w:rPr>
          <w:rFonts w:ascii="Arial" w:hAnsi="Arial" w:cs="Arial"/>
          <w:sz w:val="22"/>
          <w:szCs w:val="22"/>
        </w:rPr>
        <w:t xml:space="preserve">Based on site-specific </w:t>
      </w:r>
      <w:r w:rsidR="00B7462D" w:rsidRPr="00A25D9E">
        <w:rPr>
          <w:rFonts w:ascii="Arial" w:hAnsi="Arial" w:cs="Arial"/>
          <w:sz w:val="22"/>
          <w:szCs w:val="22"/>
        </w:rPr>
        <w:t xml:space="preserve">FFD program performance laboratory drug testing </w:t>
      </w:r>
      <w:r w:rsidR="00174970" w:rsidRPr="00A25D9E">
        <w:rPr>
          <w:rFonts w:ascii="Arial" w:hAnsi="Arial" w:cs="Arial"/>
          <w:sz w:val="22"/>
          <w:szCs w:val="22"/>
        </w:rPr>
        <w:t>data,</w:t>
      </w:r>
      <w:r w:rsidRPr="00A25D9E">
        <w:rPr>
          <w:rFonts w:ascii="Arial" w:hAnsi="Arial" w:cs="Arial"/>
          <w:sz w:val="22"/>
          <w:szCs w:val="22"/>
        </w:rPr>
        <w:t xml:space="preserve"> the number of </w:t>
      </w:r>
      <w:r w:rsidR="00CE67C0" w:rsidRPr="00A25D9E">
        <w:rPr>
          <w:rFonts w:ascii="Arial" w:hAnsi="Arial" w:cs="Arial"/>
          <w:sz w:val="22"/>
          <w:szCs w:val="22"/>
        </w:rPr>
        <w:t xml:space="preserve">LTFs </w:t>
      </w:r>
      <w:r w:rsidRPr="00A25D9E">
        <w:rPr>
          <w:rFonts w:ascii="Arial" w:hAnsi="Arial" w:cs="Arial"/>
          <w:sz w:val="22"/>
          <w:szCs w:val="22"/>
        </w:rPr>
        <w:t xml:space="preserve">decreased from </w:t>
      </w:r>
      <w:r w:rsidR="00B7462D" w:rsidRPr="00A25D9E">
        <w:rPr>
          <w:rFonts w:ascii="Arial" w:hAnsi="Arial" w:cs="Arial"/>
          <w:sz w:val="22"/>
          <w:szCs w:val="22"/>
        </w:rPr>
        <w:t xml:space="preserve">31 </w:t>
      </w:r>
      <w:r w:rsidRPr="00A25D9E">
        <w:rPr>
          <w:rFonts w:ascii="Arial" w:hAnsi="Arial" w:cs="Arial"/>
          <w:sz w:val="22"/>
          <w:szCs w:val="22"/>
        </w:rPr>
        <w:t>to</w:t>
      </w:r>
      <w:r w:rsidR="00174970" w:rsidRPr="00A25D9E">
        <w:rPr>
          <w:rFonts w:ascii="Arial" w:hAnsi="Arial" w:cs="Arial"/>
          <w:sz w:val="22"/>
          <w:szCs w:val="22"/>
        </w:rPr>
        <w:t xml:space="preserve"> </w:t>
      </w:r>
      <w:r w:rsidR="00162D9E" w:rsidRPr="00A25D9E">
        <w:rPr>
          <w:rFonts w:ascii="Arial" w:hAnsi="Arial" w:cs="Arial"/>
          <w:sz w:val="22"/>
          <w:szCs w:val="22"/>
        </w:rPr>
        <w:t>7</w:t>
      </w:r>
      <w:r w:rsidRPr="00A25D9E">
        <w:rPr>
          <w:rFonts w:ascii="Arial" w:hAnsi="Arial" w:cs="Arial"/>
          <w:sz w:val="22"/>
          <w:szCs w:val="22"/>
        </w:rPr>
        <w:t xml:space="preserve">.  This </w:t>
      </w:r>
      <w:r w:rsidR="00162D9E" w:rsidRPr="00A25D9E">
        <w:rPr>
          <w:rFonts w:ascii="Arial" w:hAnsi="Arial" w:cs="Arial"/>
          <w:sz w:val="22"/>
          <w:szCs w:val="22"/>
        </w:rPr>
        <w:t xml:space="preserve">change in </w:t>
      </w:r>
      <w:r w:rsidR="00B7462D" w:rsidRPr="00A25D9E">
        <w:rPr>
          <w:rFonts w:ascii="Arial" w:hAnsi="Arial" w:cs="Arial"/>
          <w:sz w:val="22"/>
          <w:szCs w:val="22"/>
        </w:rPr>
        <w:t xml:space="preserve">the number of LTFs is based on improved information </w:t>
      </w:r>
      <w:r w:rsidR="00162D9E" w:rsidRPr="00A25D9E">
        <w:rPr>
          <w:rFonts w:ascii="Arial" w:hAnsi="Arial" w:cs="Arial"/>
          <w:sz w:val="22"/>
          <w:szCs w:val="22"/>
        </w:rPr>
        <w:t xml:space="preserve">obtained </w:t>
      </w:r>
      <w:r w:rsidR="00B7462D" w:rsidRPr="00A25D9E">
        <w:rPr>
          <w:rFonts w:ascii="Arial" w:hAnsi="Arial" w:cs="Arial"/>
          <w:sz w:val="22"/>
          <w:szCs w:val="22"/>
        </w:rPr>
        <w:t xml:space="preserve">from industry </w:t>
      </w:r>
      <w:r w:rsidR="00162D9E" w:rsidRPr="00A25D9E">
        <w:rPr>
          <w:rFonts w:ascii="Arial" w:hAnsi="Arial" w:cs="Arial"/>
          <w:sz w:val="22"/>
          <w:szCs w:val="22"/>
        </w:rPr>
        <w:t>rather than a</w:t>
      </w:r>
      <w:r w:rsidR="00B7462D" w:rsidRPr="00A25D9E">
        <w:rPr>
          <w:rFonts w:ascii="Arial" w:hAnsi="Arial" w:cs="Arial"/>
          <w:sz w:val="22"/>
          <w:szCs w:val="22"/>
        </w:rPr>
        <w:t xml:space="preserve"> change in the number </w:t>
      </w:r>
      <w:r w:rsidR="00162D9E" w:rsidRPr="00A25D9E">
        <w:rPr>
          <w:rFonts w:ascii="Arial" w:hAnsi="Arial" w:cs="Arial"/>
          <w:sz w:val="22"/>
          <w:szCs w:val="22"/>
        </w:rPr>
        <w:t>LTFs u</w:t>
      </w:r>
      <w:r w:rsidR="009E18BE">
        <w:rPr>
          <w:rFonts w:ascii="Arial" w:hAnsi="Arial" w:cs="Arial"/>
          <w:sz w:val="22"/>
          <w:szCs w:val="22"/>
        </w:rPr>
        <w:t xml:space="preserve">se by the industry </w:t>
      </w:r>
      <w:r w:rsidR="00162D9E" w:rsidRPr="00A25D9E">
        <w:rPr>
          <w:rFonts w:ascii="Arial" w:hAnsi="Arial" w:cs="Arial"/>
          <w:sz w:val="22"/>
          <w:szCs w:val="22"/>
        </w:rPr>
        <w:t>since the previous clearance</w:t>
      </w:r>
      <w:r w:rsidR="007402E2" w:rsidRPr="00A25D9E">
        <w:rPr>
          <w:rFonts w:ascii="Arial" w:hAnsi="Arial" w:cs="Arial"/>
          <w:sz w:val="22"/>
          <w:szCs w:val="22"/>
        </w:rPr>
        <w:t>.  Nonetheless, t</w:t>
      </w:r>
      <w:r w:rsidR="00B7462D" w:rsidRPr="00A25D9E">
        <w:rPr>
          <w:rFonts w:ascii="Arial" w:hAnsi="Arial" w:cs="Arial"/>
          <w:sz w:val="22"/>
          <w:szCs w:val="22"/>
        </w:rPr>
        <w:t xml:space="preserve">his reduction in the number of </w:t>
      </w:r>
      <w:r w:rsidR="00FD31D1">
        <w:rPr>
          <w:rFonts w:ascii="Arial" w:hAnsi="Arial" w:cs="Arial"/>
          <w:sz w:val="22"/>
          <w:szCs w:val="22"/>
        </w:rPr>
        <w:t xml:space="preserve">drug and alcohol programs using </w:t>
      </w:r>
      <w:r w:rsidR="00B7462D" w:rsidRPr="00A25D9E">
        <w:rPr>
          <w:rFonts w:ascii="Arial" w:hAnsi="Arial" w:cs="Arial"/>
          <w:sz w:val="22"/>
          <w:szCs w:val="22"/>
        </w:rPr>
        <w:t xml:space="preserve">LTFs </w:t>
      </w:r>
      <w:r w:rsidRPr="00A25D9E">
        <w:rPr>
          <w:rFonts w:ascii="Arial" w:hAnsi="Arial" w:cs="Arial"/>
          <w:sz w:val="22"/>
          <w:szCs w:val="22"/>
        </w:rPr>
        <w:t>results in reduced burden</w:t>
      </w:r>
      <w:r w:rsidR="00B7462D" w:rsidRPr="00A25D9E">
        <w:rPr>
          <w:rFonts w:ascii="Arial" w:hAnsi="Arial" w:cs="Arial"/>
          <w:sz w:val="22"/>
          <w:szCs w:val="22"/>
        </w:rPr>
        <w:t xml:space="preserve"> </w:t>
      </w:r>
      <w:r w:rsidR="009E18BE">
        <w:rPr>
          <w:rFonts w:ascii="Arial" w:hAnsi="Arial" w:cs="Arial"/>
          <w:sz w:val="22"/>
          <w:szCs w:val="22"/>
        </w:rPr>
        <w:t>estimate</w:t>
      </w:r>
      <w:r w:rsidR="00FD31D1">
        <w:rPr>
          <w:rFonts w:ascii="Arial" w:hAnsi="Arial" w:cs="Arial"/>
          <w:sz w:val="22"/>
          <w:szCs w:val="22"/>
        </w:rPr>
        <w:t>s</w:t>
      </w:r>
      <w:r w:rsidR="009E18BE">
        <w:rPr>
          <w:rFonts w:ascii="Arial" w:hAnsi="Arial" w:cs="Arial"/>
          <w:sz w:val="22"/>
          <w:szCs w:val="22"/>
        </w:rPr>
        <w:t xml:space="preserve"> in Table 2 and 3.</w:t>
      </w:r>
    </w:p>
    <w:p w14:paraId="449AD38C" w14:textId="77777777" w:rsidR="00110793" w:rsidRPr="00034EBC" w:rsidRDefault="00110793" w:rsidP="003D52AE">
      <w:pPr>
        <w:pStyle w:val="ListBullet"/>
        <w:numPr>
          <w:ilvl w:val="0"/>
          <w:numId w:val="0"/>
        </w:numPr>
        <w:rPr>
          <w:rFonts w:ascii="Arial" w:hAnsi="Arial" w:cs="Arial"/>
          <w:sz w:val="22"/>
          <w:szCs w:val="22"/>
        </w:rPr>
      </w:pPr>
    </w:p>
    <w:p w14:paraId="02B2843F" w14:textId="77777777" w:rsidR="001808F4" w:rsidRPr="002E610F" w:rsidRDefault="001808F4" w:rsidP="003D52AE">
      <w:pPr>
        <w:pStyle w:val="ListBullet"/>
        <w:numPr>
          <w:ilvl w:val="0"/>
          <w:numId w:val="0"/>
        </w:numPr>
        <w:contextualSpacing w:val="0"/>
        <w:rPr>
          <w:rFonts w:ascii="Arial" w:hAnsi="Arial" w:cs="Arial"/>
          <w:sz w:val="22"/>
          <w:szCs w:val="22"/>
        </w:rPr>
      </w:pPr>
      <w:bookmarkStart w:id="0" w:name="_GoBack"/>
      <w:r>
        <w:rPr>
          <w:rFonts w:ascii="Arial" w:hAnsi="Arial" w:cs="Arial"/>
          <w:sz w:val="22"/>
          <w:szCs w:val="22"/>
        </w:rPr>
        <w:t>(1</w:t>
      </w:r>
      <w:r w:rsidR="00BB70FE">
        <w:rPr>
          <w:rFonts w:ascii="Arial" w:hAnsi="Arial" w:cs="Arial"/>
          <w:sz w:val="22"/>
          <w:szCs w:val="22"/>
        </w:rPr>
        <w:t>1</w:t>
      </w:r>
      <w:r>
        <w:rPr>
          <w:rFonts w:ascii="Arial" w:hAnsi="Arial" w:cs="Arial"/>
          <w:sz w:val="22"/>
          <w:szCs w:val="22"/>
        </w:rPr>
        <w:t xml:space="preserve">)  Voluntary </w:t>
      </w:r>
      <w:r w:rsidRPr="002E610F">
        <w:rPr>
          <w:rFonts w:ascii="Arial" w:hAnsi="Arial" w:cs="Arial"/>
          <w:sz w:val="22"/>
          <w:szCs w:val="22"/>
        </w:rPr>
        <w:t xml:space="preserve">Use of NRC’s </w:t>
      </w:r>
      <w:r w:rsidR="00673DA8" w:rsidRPr="002E610F">
        <w:rPr>
          <w:rFonts w:ascii="Arial" w:hAnsi="Arial" w:cs="Arial"/>
          <w:sz w:val="22"/>
          <w:szCs w:val="22"/>
        </w:rPr>
        <w:t xml:space="preserve">FFD Program Performance </w:t>
      </w:r>
      <w:r w:rsidRPr="002E610F">
        <w:rPr>
          <w:rFonts w:ascii="Arial" w:hAnsi="Arial" w:cs="Arial"/>
          <w:sz w:val="22"/>
          <w:szCs w:val="22"/>
        </w:rPr>
        <w:t>Electronic Reporting Forms</w:t>
      </w:r>
    </w:p>
    <w:bookmarkEnd w:id="0"/>
    <w:p w14:paraId="158804F5" w14:textId="77777777" w:rsidR="00110793" w:rsidRPr="002E610F" w:rsidRDefault="00110793" w:rsidP="003D52AE">
      <w:pPr>
        <w:pStyle w:val="ListBullet"/>
        <w:numPr>
          <w:ilvl w:val="0"/>
          <w:numId w:val="0"/>
        </w:numPr>
        <w:contextualSpacing w:val="0"/>
        <w:rPr>
          <w:rFonts w:ascii="Arial" w:hAnsi="Arial" w:cs="Arial"/>
          <w:sz w:val="22"/>
          <w:szCs w:val="22"/>
        </w:rPr>
      </w:pPr>
    </w:p>
    <w:p w14:paraId="53717E57" w14:textId="14C7B2B1" w:rsidR="0016595F" w:rsidRDefault="0016595F" w:rsidP="0016595F">
      <w:pPr>
        <w:pStyle w:val="ListBullet"/>
        <w:numPr>
          <w:ilvl w:val="0"/>
          <w:numId w:val="0"/>
        </w:numPr>
        <w:contextualSpacing w:val="0"/>
        <w:rPr>
          <w:rFonts w:ascii="Arial" w:hAnsi="Arial" w:cs="Arial"/>
          <w:sz w:val="22"/>
          <w:szCs w:val="22"/>
        </w:rPr>
      </w:pPr>
      <w:r>
        <w:rPr>
          <w:rFonts w:ascii="Arial" w:hAnsi="Arial" w:cs="Arial"/>
          <w:sz w:val="22"/>
          <w:szCs w:val="22"/>
        </w:rPr>
        <w:t>The current submission</w:t>
      </w:r>
      <w:r w:rsidRPr="0025003D">
        <w:rPr>
          <w:rFonts w:ascii="Arial" w:hAnsi="Arial" w:cs="Arial"/>
          <w:sz w:val="22"/>
          <w:szCs w:val="22"/>
        </w:rPr>
        <w:t xml:space="preserve"> </w:t>
      </w:r>
      <w:r>
        <w:rPr>
          <w:rFonts w:ascii="Arial" w:hAnsi="Arial" w:cs="Arial"/>
          <w:sz w:val="22"/>
          <w:szCs w:val="22"/>
        </w:rPr>
        <w:t>includes</w:t>
      </w:r>
      <w:r w:rsidRPr="0025003D">
        <w:rPr>
          <w:rFonts w:ascii="Arial" w:hAnsi="Arial" w:cs="Arial"/>
          <w:sz w:val="22"/>
          <w:szCs w:val="22"/>
        </w:rPr>
        <w:t xml:space="preserve"> three electronic reporting forms (i.e., e-forms) that </w:t>
      </w:r>
      <w:r>
        <w:rPr>
          <w:rFonts w:ascii="Arial" w:hAnsi="Arial" w:cs="Arial"/>
          <w:sz w:val="22"/>
          <w:szCs w:val="22"/>
        </w:rPr>
        <w:t>were</w:t>
      </w:r>
      <w:r w:rsidRPr="0025003D">
        <w:rPr>
          <w:rFonts w:ascii="Arial" w:hAnsi="Arial" w:cs="Arial"/>
          <w:sz w:val="22"/>
          <w:szCs w:val="22"/>
        </w:rPr>
        <w:t xml:space="preserve"> developed by the NRC, </w:t>
      </w:r>
      <w:r w:rsidR="00A328BB">
        <w:rPr>
          <w:rFonts w:ascii="Arial" w:hAnsi="Arial" w:cs="Arial"/>
          <w:sz w:val="22"/>
          <w:szCs w:val="22"/>
        </w:rPr>
        <w:t>with input from</w:t>
      </w:r>
      <w:r w:rsidRPr="0025003D">
        <w:rPr>
          <w:rFonts w:ascii="Arial" w:hAnsi="Arial" w:cs="Arial"/>
          <w:sz w:val="22"/>
          <w:szCs w:val="22"/>
        </w:rPr>
        <w:t xml:space="preserve"> industry, </w:t>
      </w:r>
      <w:r>
        <w:rPr>
          <w:rFonts w:ascii="Arial" w:hAnsi="Arial" w:cs="Arial"/>
          <w:sz w:val="22"/>
          <w:szCs w:val="22"/>
        </w:rPr>
        <w:t>to improve reporting efficiency:</w:t>
      </w:r>
    </w:p>
    <w:p w14:paraId="4408AEFD" w14:textId="77777777" w:rsidR="0016595F" w:rsidRPr="008F3AB3" w:rsidRDefault="0016595F" w:rsidP="0016595F">
      <w:pPr>
        <w:pStyle w:val="ListBullet"/>
        <w:numPr>
          <w:ilvl w:val="0"/>
          <w:numId w:val="0"/>
        </w:numPr>
        <w:contextualSpacing w:val="0"/>
        <w:rPr>
          <w:rFonts w:ascii="Arial" w:hAnsi="Arial" w:cs="Arial"/>
          <w:sz w:val="22"/>
          <w:szCs w:val="22"/>
        </w:rPr>
      </w:pPr>
    </w:p>
    <w:p w14:paraId="1C2E0285" w14:textId="77777777" w:rsidR="0016595F" w:rsidRPr="008F3AB3" w:rsidRDefault="0016595F" w:rsidP="0016595F">
      <w:pPr>
        <w:pStyle w:val="ListBullet"/>
        <w:rPr>
          <w:rFonts w:ascii="Arial" w:hAnsi="Arial" w:cs="Arial"/>
          <w:sz w:val="22"/>
          <w:szCs w:val="22"/>
        </w:rPr>
      </w:pPr>
      <w:r w:rsidRPr="008F3AB3">
        <w:rPr>
          <w:rFonts w:ascii="Arial" w:hAnsi="Arial" w:cs="Arial"/>
          <w:sz w:val="22"/>
          <w:szCs w:val="22"/>
        </w:rPr>
        <w:t>NRC Form 890, “Single Positive Test Form;”</w:t>
      </w:r>
    </w:p>
    <w:p w14:paraId="2C235D4B" w14:textId="77777777" w:rsidR="0016595F" w:rsidRPr="008F3AB3" w:rsidRDefault="0016595F" w:rsidP="0016595F">
      <w:pPr>
        <w:pStyle w:val="ListBullet"/>
        <w:rPr>
          <w:rFonts w:ascii="Arial" w:hAnsi="Arial" w:cs="Arial"/>
          <w:sz w:val="22"/>
          <w:szCs w:val="22"/>
        </w:rPr>
      </w:pPr>
      <w:r w:rsidRPr="008F3AB3">
        <w:rPr>
          <w:rFonts w:ascii="Arial" w:hAnsi="Arial" w:cs="Arial"/>
          <w:sz w:val="22"/>
          <w:szCs w:val="22"/>
        </w:rPr>
        <w:t xml:space="preserve">NRC Form 891, “Annual Reporting Form for Drug and Alcohol Tests;” </w:t>
      </w:r>
      <w:r>
        <w:rPr>
          <w:rFonts w:ascii="Arial" w:hAnsi="Arial" w:cs="Arial"/>
          <w:sz w:val="22"/>
          <w:szCs w:val="22"/>
        </w:rPr>
        <w:t>and</w:t>
      </w:r>
    </w:p>
    <w:p w14:paraId="63BEC9D4" w14:textId="77777777" w:rsidR="0016595F" w:rsidRDefault="0016595F" w:rsidP="0016595F">
      <w:pPr>
        <w:pStyle w:val="ListBullet"/>
        <w:rPr>
          <w:rFonts w:ascii="Arial" w:hAnsi="Arial" w:cs="Arial"/>
          <w:sz w:val="22"/>
          <w:szCs w:val="22"/>
        </w:rPr>
      </w:pPr>
      <w:r w:rsidRPr="008F3AB3">
        <w:rPr>
          <w:rFonts w:ascii="Arial" w:hAnsi="Arial" w:cs="Arial"/>
          <w:sz w:val="22"/>
          <w:szCs w:val="22"/>
        </w:rPr>
        <w:t>NRC Form 892, “Annual Fatigue Reporting Form.”</w:t>
      </w:r>
    </w:p>
    <w:p w14:paraId="2951C413" w14:textId="77777777" w:rsidR="0016595F" w:rsidRPr="008F3AB3" w:rsidRDefault="0016595F" w:rsidP="0016595F">
      <w:pPr>
        <w:pStyle w:val="ListBullet"/>
        <w:numPr>
          <w:ilvl w:val="0"/>
          <w:numId w:val="0"/>
        </w:numPr>
        <w:rPr>
          <w:rFonts w:ascii="Arial" w:hAnsi="Arial" w:cs="Arial"/>
          <w:sz w:val="22"/>
          <w:szCs w:val="22"/>
        </w:rPr>
      </w:pPr>
    </w:p>
    <w:p w14:paraId="40DBE29F" w14:textId="3F2219B0" w:rsidR="0016595F" w:rsidRDefault="0016595F" w:rsidP="003D52AE">
      <w:pPr>
        <w:pStyle w:val="ListBullet"/>
        <w:numPr>
          <w:ilvl w:val="0"/>
          <w:numId w:val="0"/>
        </w:numPr>
        <w:contextualSpacing w:val="0"/>
        <w:rPr>
          <w:rFonts w:ascii="Arial" w:hAnsi="Arial" w:cs="Arial"/>
          <w:sz w:val="22"/>
          <w:szCs w:val="22"/>
        </w:rPr>
      </w:pPr>
      <w:r w:rsidRPr="008F3AB3">
        <w:rPr>
          <w:rFonts w:ascii="Arial" w:hAnsi="Arial" w:cs="Arial"/>
          <w:sz w:val="22"/>
          <w:szCs w:val="22"/>
        </w:rPr>
        <w:t xml:space="preserve">The forms provide a voluntary alternative means of reporting information required </w:t>
      </w:r>
      <w:proofErr w:type="gramStart"/>
      <w:r w:rsidRPr="008F3AB3">
        <w:rPr>
          <w:rFonts w:ascii="Arial" w:hAnsi="Arial" w:cs="Arial"/>
          <w:sz w:val="22"/>
          <w:szCs w:val="22"/>
        </w:rPr>
        <w:t>under</w:t>
      </w:r>
      <w:proofErr w:type="gramEnd"/>
      <w:r>
        <w:rPr>
          <w:rFonts w:ascii="Arial" w:hAnsi="Arial" w:cs="Arial"/>
          <w:sz w:val="22"/>
          <w:szCs w:val="22"/>
        </w:rPr>
        <w:t xml:space="preserve"> 26.717 for drug and alcohol tests and 26.203(e) for fatigue and work hour controls</w:t>
      </w:r>
      <w:r w:rsidRPr="008F3AB3">
        <w:rPr>
          <w:rFonts w:ascii="Arial" w:hAnsi="Arial" w:cs="Arial"/>
          <w:sz w:val="22"/>
          <w:szCs w:val="22"/>
        </w:rPr>
        <w:t xml:space="preserve">.  Licensees may still report this information in any format they choose; however, </w:t>
      </w:r>
      <w:r>
        <w:rPr>
          <w:rFonts w:ascii="Arial" w:hAnsi="Arial" w:cs="Arial"/>
          <w:sz w:val="22"/>
          <w:szCs w:val="22"/>
        </w:rPr>
        <w:t>the forms provide a more efficient and standardized way or reporting should licensees choose to use them.</w:t>
      </w:r>
      <w:r w:rsidR="00A328BB">
        <w:rPr>
          <w:rFonts w:ascii="Arial" w:hAnsi="Arial" w:cs="Arial"/>
          <w:sz w:val="22"/>
          <w:szCs w:val="22"/>
        </w:rPr>
        <w:t xml:space="preserve">  The time to complete the forms is based on the estimates established for the associated requirements in the previous clearance package (2011-2014 clearance </w:t>
      </w:r>
      <w:proofErr w:type="gramStart"/>
      <w:r w:rsidR="00A328BB">
        <w:rPr>
          <w:rFonts w:ascii="Arial" w:hAnsi="Arial" w:cs="Arial"/>
          <w:sz w:val="22"/>
          <w:szCs w:val="22"/>
        </w:rPr>
        <w:t>period</w:t>
      </w:r>
      <w:proofErr w:type="gramEnd"/>
      <w:r w:rsidR="00A328BB">
        <w:rPr>
          <w:rFonts w:ascii="Arial" w:hAnsi="Arial" w:cs="Arial"/>
          <w:sz w:val="22"/>
          <w:szCs w:val="22"/>
        </w:rPr>
        <w:t>).</w:t>
      </w:r>
    </w:p>
    <w:p w14:paraId="4E91BFCF" w14:textId="77777777" w:rsidR="0016595F" w:rsidRDefault="0016595F" w:rsidP="003D52AE">
      <w:pPr>
        <w:pStyle w:val="ListBullet"/>
        <w:numPr>
          <w:ilvl w:val="0"/>
          <w:numId w:val="0"/>
        </w:numPr>
        <w:contextualSpacing w:val="0"/>
        <w:rPr>
          <w:rFonts w:ascii="Arial" w:hAnsi="Arial" w:cs="Arial"/>
          <w:sz w:val="22"/>
          <w:szCs w:val="22"/>
        </w:rPr>
      </w:pPr>
    </w:p>
    <w:p w14:paraId="1E32FAF5" w14:textId="063618AF" w:rsidR="005D5B43" w:rsidRPr="002E610F" w:rsidRDefault="0016595F" w:rsidP="003D52AE">
      <w:pPr>
        <w:pStyle w:val="ListBullet"/>
        <w:numPr>
          <w:ilvl w:val="0"/>
          <w:numId w:val="0"/>
        </w:numPr>
        <w:contextualSpacing w:val="0"/>
        <w:rPr>
          <w:rFonts w:ascii="Arial" w:hAnsi="Arial" w:cs="Arial"/>
          <w:sz w:val="22"/>
          <w:szCs w:val="22"/>
        </w:rPr>
      </w:pPr>
      <w:r>
        <w:rPr>
          <w:rFonts w:ascii="Arial" w:hAnsi="Arial" w:cs="Arial"/>
          <w:sz w:val="22"/>
          <w:szCs w:val="22"/>
        </w:rPr>
        <w:t>While t</w:t>
      </w:r>
      <w:r w:rsidR="001808F4" w:rsidRPr="002E610F">
        <w:rPr>
          <w:rFonts w:ascii="Arial" w:hAnsi="Arial" w:cs="Arial"/>
          <w:sz w:val="22"/>
          <w:szCs w:val="22"/>
        </w:rPr>
        <w:t xml:space="preserve">he </w:t>
      </w:r>
      <w:r>
        <w:rPr>
          <w:rFonts w:ascii="Arial" w:hAnsi="Arial" w:cs="Arial"/>
          <w:sz w:val="22"/>
          <w:szCs w:val="22"/>
        </w:rPr>
        <w:t>current submission is based on responses received from these three forms, the</w:t>
      </w:r>
      <w:r w:rsidR="001808F4" w:rsidRPr="002E610F">
        <w:rPr>
          <w:rFonts w:ascii="Arial" w:hAnsi="Arial" w:cs="Arial"/>
          <w:sz w:val="22"/>
          <w:szCs w:val="22"/>
        </w:rPr>
        <w:t xml:space="preserve"> previous collection estimate was primarily informed by licensee-provided</w:t>
      </w:r>
      <w:r w:rsidR="005D5B43" w:rsidRPr="002E610F">
        <w:rPr>
          <w:rFonts w:ascii="Arial" w:hAnsi="Arial" w:cs="Arial"/>
          <w:sz w:val="22"/>
          <w:szCs w:val="22"/>
        </w:rPr>
        <w:t>,</w:t>
      </w:r>
      <w:r w:rsidR="001808F4" w:rsidRPr="002E610F">
        <w:rPr>
          <w:rFonts w:ascii="Arial" w:hAnsi="Arial" w:cs="Arial"/>
          <w:sz w:val="22"/>
          <w:szCs w:val="22"/>
        </w:rPr>
        <w:t xml:space="preserve"> hard-copy</w:t>
      </w:r>
      <w:r w:rsidR="005D5B43" w:rsidRPr="002E610F">
        <w:rPr>
          <w:rFonts w:ascii="Arial" w:hAnsi="Arial" w:cs="Arial"/>
          <w:sz w:val="22"/>
          <w:szCs w:val="22"/>
        </w:rPr>
        <w:t>,</w:t>
      </w:r>
      <w:r w:rsidR="001808F4" w:rsidRPr="002E610F">
        <w:rPr>
          <w:rFonts w:ascii="Arial" w:hAnsi="Arial" w:cs="Arial"/>
          <w:sz w:val="22"/>
          <w:szCs w:val="22"/>
        </w:rPr>
        <w:t xml:space="preserve"> FFD reports and records, information gained from discussions with industry representatives, and technical staff evaluation.</w:t>
      </w:r>
      <w:r w:rsidR="005D5B43" w:rsidRPr="002E610F">
        <w:rPr>
          <w:rFonts w:ascii="Arial" w:hAnsi="Arial" w:cs="Arial"/>
          <w:sz w:val="22"/>
          <w:szCs w:val="22"/>
        </w:rPr>
        <w:t xml:space="preserve">  This information was accurate</w:t>
      </w:r>
      <w:r w:rsidR="002E610F" w:rsidRPr="002E610F">
        <w:rPr>
          <w:rFonts w:ascii="Arial" w:hAnsi="Arial" w:cs="Arial"/>
          <w:sz w:val="22"/>
          <w:szCs w:val="22"/>
        </w:rPr>
        <w:t>,</w:t>
      </w:r>
      <w:r w:rsidR="005D5B43" w:rsidRPr="002E610F">
        <w:rPr>
          <w:rFonts w:ascii="Arial" w:hAnsi="Arial" w:cs="Arial"/>
          <w:sz w:val="22"/>
          <w:szCs w:val="22"/>
        </w:rPr>
        <w:t xml:space="preserve"> yet difficult to </w:t>
      </w:r>
      <w:r w:rsidR="00B676B1" w:rsidRPr="002E610F">
        <w:rPr>
          <w:rFonts w:ascii="Arial" w:hAnsi="Arial" w:cs="Arial"/>
          <w:sz w:val="22"/>
          <w:szCs w:val="22"/>
        </w:rPr>
        <w:t xml:space="preserve">quantitatively </w:t>
      </w:r>
      <w:r w:rsidR="005D5B43" w:rsidRPr="002E610F">
        <w:rPr>
          <w:rFonts w:ascii="Arial" w:hAnsi="Arial" w:cs="Arial"/>
          <w:sz w:val="22"/>
          <w:szCs w:val="22"/>
        </w:rPr>
        <w:t>evaluate.</w:t>
      </w:r>
      <w:r w:rsidR="007A7EC1" w:rsidRPr="002E610F">
        <w:rPr>
          <w:rFonts w:ascii="Arial" w:hAnsi="Arial" w:cs="Arial"/>
          <w:sz w:val="22"/>
          <w:szCs w:val="22"/>
        </w:rPr>
        <w:t xml:space="preserve">  The NRC provided footnotes in the tables to describe what performance data was used in its burden estimate.</w:t>
      </w:r>
    </w:p>
    <w:p w14:paraId="24D24C37" w14:textId="77777777" w:rsidR="00E110F7" w:rsidRPr="002E610F" w:rsidRDefault="00E110F7" w:rsidP="003D52AE">
      <w:pPr>
        <w:pStyle w:val="ListBullet"/>
        <w:numPr>
          <w:ilvl w:val="0"/>
          <w:numId w:val="0"/>
        </w:numPr>
        <w:contextualSpacing w:val="0"/>
        <w:rPr>
          <w:rFonts w:ascii="Arial" w:hAnsi="Arial" w:cs="Arial"/>
          <w:sz w:val="22"/>
          <w:szCs w:val="22"/>
        </w:rPr>
      </w:pPr>
    </w:p>
    <w:p w14:paraId="32C2B133" w14:textId="60992A4D" w:rsidR="00E636E2" w:rsidRDefault="001808F4" w:rsidP="003D52AE">
      <w:pPr>
        <w:pStyle w:val="ListBullet"/>
        <w:numPr>
          <w:ilvl w:val="0"/>
          <w:numId w:val="0"/>
        </w:numPr>
        <w:contextualSpacing w:val="0"/>
        <w:rPr>
          <w:rFonts w:ascii="Arial" w:hAnsi="Arial" w:cs="Arial"/>
          <w:sz w:val="22"/>
          <w:szCs w:val="22"/>
        </w:rPr>
      </w:pPr>
      <w:r w:rsidRPr="002E610F">
        <w:rPr>
          <w:rFonts w:ascii="Arial" w:hAnsi="Arial" w:cs="Arial"/>
          <w:sz w:val="22"/>
          <w:szCs w:val="22"/>
        </w:rPr>
        <w:t>The information used in this current collection is more precise and accurate because</w:t>
      </w:r>
      <w:r w:rsidR="00B676B1" w:rsidRPr="002E610F">
        <w:rPr>
          <w:rFonts w:ascii="Arial" w:hAnsi="Arial" w:cs="Arial"/>
          <w:sz w:val="22"/>
          <w:szCs w:val="22"/>
        </w:rPr>
        <w:t xml:space="preserve">: (1) </w:t>
      </w:r>
      <w:r w:rsidR="009A7697" w:rsidRPr="002E610F">
        <w:rPr>
          <w:rFonts w:ascii="Arial" w:hAnsi="Arial" w:cs="Arial"/>
          <w:sz w:val="22"/>
          <w:szCs w:val="22"/>
        </w:rPr>
        <w:t>program implementation</w:t>
      </w:r>
      <w:r w:rsidR="00B676B1" w:rsidRPr="002E610F">
        <w:rPr>
          <w:rFonts w:ascii="Arial" w:hAnsi="Arial" w:cs="Arial"/>
          <w:sz w:val="22"/>
          <w:szCs w:val="22"/>
        </w:rPr>
        <w:t xml:space="preserve"> </w:t>
      </w:r>
      <w:r w:rsidR="009A7697" w:rsidRPr="002E610F">
        <w:rPr>
          <w:rFonts w:ascii="Arial" w:hAnsi="Arial" w:cs="Arial"/>
          <w:sz w:val="22"/>
          <w:szCs w:val="22"/>
        </w:rPr>
        <w:t xml:space="preserve">costs have been qualitatively shared with the </w:t>
      </w:r>
      <w:r w:rsidR="00B676B1" w:rsidRPr="002E610F">
        <w:rPr>
          <w:rFonts w:ascii="Arial" w:hAnsi="Arial" w:cs="Arial"/>
          <w:sz w:val="22"/>
          <w:szCs w:val="22"/>
        </w:rPr>
        <w:t>NR</w:t>
      </w:r>
      <w:r w:rsidR="009A7697" w:rsidRPr="002E610F">
        <w:rPr>
          <w:rFonts w:ascii="Arial" w:hAnsi="Arial" w:cs="Arial"/>
          <w:sz w:val="22"/>
          <w:szCs w:val="22"/>
        </w:rPr>
        <w:t>C</w:t>
      </w:r>
      <w:r w:rsidR="00B676B1" w:rsidRPr="002E610F">
        <w:rPr>
          <w:rFonts w:ascii="Arial" w:hAnsi="Arial" w:cs="Arial"/>
          <w:sz w:val="22"/>
          <w:szCs w:val="22"/>
        </w:rPr>
        <w:t xml:space="preserve"> </w:t>
      </w:r>
      <w:r w:rsidR="009A7697" w:rsidRPr="002E610F">
        <w:rPr>
          <w:rFonts w:ascii="Arial" w:hAnsi="Arial" w:cs="Arial"/>
          <w:sz w:val="22"/>
          <w:szCs w:val="22"/>
        </w:rPr>
        <w:t xml:space="preserve">over the last three years </w:t>
      </w:r>
      <w:r w:rsidR="00B676B1" w:rsidRPr="002E610F">
        <w:rPr>
          <w:rFonts w:ascii="Arial" w:hAnsi="Arial" w:cs="Arial"/>
          <w:sz w:val="22"/>
          <w:szCs w:val="22"/>
        </w:rPr>
        <w:t xml:space="preserve">and (2) </w:t>
      </w:r>
      <w:r w:rsidR="00162D9E" w:rsidRPr="002E610F">
        <w:rPr>
          <w:rFonts w:ascii="Arial" w:hAnsi="Arial" w:cs="Arial"/>
          <w:sz w:val="22"/>
          <w:szCs w:val="22"/>
        </w:rPr>
        <w:t xml:space="preserve">a majority of </w:t>
      </w:r>
      <w:r w:rsidRPr="002E610F">
        <w:rPr>
          <w:rFonts w:ascii="Arial" w:hAnsi="Arial" w:cs="Arial"/>
          <w:sz w:val="22"/>
          <w:szCs w:val="22"/>
        </w:rPr>
        <w:t xml:space="preserve">licensees and affected entities voluntarily </w:t>
      </w:r>
      <w:r w:rsidR="00162D9E" w:rsidRPr="002E610F">
        <w:rPr>
          <w:rFonts w:ascii="Arial" w:hAnsi="Arial" w:cs="Arial"/>
          <w:sz w:val="22"/>
          <w:szCs w:val="22"/>
        </w:rPr>
        <w:t xml:space="preserve">use the </w:t>
      </w:r>
      <w:r w:rsidRPr="002E610F">
        <w:rPr>
          <w:rFonts w:ascii="Arial" w:hAnsi="Arial" w:cs="Arial"/>
          <w:sz w:val="22"/>
          <w:szCs w:val="22"/>
        </w:rPr>
        <w:t xml:space="preserve">NRC-provided </w:t>
      </w:r>
      <w:r w:rsidR="002E610F">
        <w:rPr>
          <w:rFonts w:ascii="Arial" w:hAnsi="Arial" w:cs="Arial"/>
          <w:sz w:val="22"/>
          <w:szCs w:val="22"/>
        </w:rPr>
        <w:t xml:space="preserve">e-forms </w:t>
      </w:r>
      <w:r w:rsidR="00B676B1" w:rsidRPr="002E610F">
        <w:rPr>
          <w:rFonts w:ascii="Arial" w:hAnsi="Arial" w:cs="Arial"/>
          <w:sz w:val="22"/>
          <w:szCs w:val="22"/>
        </w:rPr>
        <w:t>for drug, alcohol, and fatigue performance data</w:t>
      </w:r>
      <w:r w:rsidRPr="002E610F">
        <w:rPr>
          <w:rFonts w:ascii="Arial" w:hAnsi="Arial" w:cs="Arial"/>
          <w:sz w:val="22"/>
          <w:szCs w:val="22"/>
        </w:rPr>
        <w:t>.  The forms outline the specific information required to be submitted to the NRC</w:t>
      </w:r>
      <w:r w:rsidR="00162D9E" w:rsidRPr="002E610F">
        <w:rPr>
          <w:rFonts w:ascii="Arial" w:hAnsi="Arial" w:cs="Arial"/>
          <w:sz w:val="22"/>
          <w:szCs w:val="22"/>
        </w:rPr>
        <w:t>, collect information in a uniform way,</w:t>
      </w:r>
      <w:r w:rsidR="005D5B43" w:rsidRPr="002E610F">
        <w:rPr>
          <w:rFonts w:ascii="Arial" w:hAnsi="Arial" w:cs="Arial"/>
          <w:sz w:val="22"/>
          <w:szCs w:val="22"/>
        </w:rPr>
        <w:t xml:space="preserve"> and enable </w:t>
      </w:r>
      <w:r w:rsidR="00162D9E" w:rsidRPr="002E610F">
        <w:rPr>
          <w:rFonts w:ascii="Arial" w:hAnsi="Arial" w:cs="Arial"/>
          <w:sz w:val="22"/>
          <w:szCs w:val="22"/>
        </w:rPr>
        <w:t xml:space="preserve">more sophisticated </w:t>
      </w:r>
      <w:r w:rsidR="005D5B43" w:rsidRPr="002E610F">
        <w:rPr>
          <w:rFonts w:ascii="Arial" w:hAnsi="Arial" w:cs="Arial"/>
          <w:sz w:val="22"/>
          <w:szCs w:val="22"/>
        </w:rPr>
        <w:t>data evaluation and assessment</w:t>
      </w:r>
      <w:r w:rsidR="00B676B1" w:rsidRPr="002E610F">
        <w:rPr>
          <w:rFonts w:ascii="Arial" w:hAnsi="Arial" w:cs="Arial"/>
          <w:sz w:val="22"/>
          <w:szCs w:val="22"/>
        </w:rPr>
        <w:t xml:space="preserve"> by the NRC</w:t>
      </w:r>
      <w:r w:rsidR="00A328BB">
        <w:rPr>
          <w:rFonts w:ascii="Arial" w:hAnsi="Arial" w:cs="Arial"/>
          <w:sz w:val="22"/>
          <w:szCs w:val="22"/>
        </w:rPr>
        <w:t>.</w:t>
      </w:r>
    </w:p>
    <w:p w14:paraId="6EF8B59E" w14:textId="77777777" w:rsidR="00A328BB" w:rsidRPr="002E610F" w:rsidRDefault="00A328BB" w:rsidP="003D52AE">
      <w:pPr>
        <w:pStyle w:val="ListBullet"/>
        <w:numPr>
          <w:ilvl w:val="0"/>
          <w:numId w:val="0"/>
        </w:numPr>
        <w:contextualSpacing w:val="0"/>
        <w:rPr>
          <w:rFonts w:ascii="Arial" w:hAnsi="Arial" w:cs="Arial"/>
          <w:sz w:val="22"/>
          <w:szCs w:val="22"/>
        </w:rPr>
      </w:pPr>
    </w:p>
    <w:p w14:paraId="11BDEFEA" w14:textId="77777777" w:rsidR="00A328BB" w:rsidRDefault="00BD7791" w:rsidP="003D52AE">
      <w:pPr>
        <w:pStyle w:val="ListBullet"/>
        <w:numPr>
          <w:ilvl w:val="0"/>
          <w:numId w:val="0"/>
        </w:numPr>
        <w:contextualSpacing w:val="0"/>
        <w:rPr>
          <w:rFonts w:ascii="Arial" w:hAnsi="Arial" w:cs="Arial"/>
          <w:sz w:val="22"/>
          <w:szCs w:val="22"/>
        </w:rPr>
      </w:pPr>
      <w:r w:rsidRPr="002E610F">
        <w:rPr>
          <w:rFonts w:ascii="Arial" w:hAnsi="Arial" w:cs="Arial"/>
          <w:sz w:val="22"/>
          <w:szCs w:val="22"/>
        </w:rPr>
        <w:lastRenderedPageBreak/>
        <w:t xml:space="preserve">Blank </w:t>
      </w:r>
      <w:r w:rsidR="00E636E2" w:rsidRPr="002E610F">
        <w:rPr>
          <w:rFonts w:ascii="Arial" w:hAnsi="Arial" w:cs="Arial"/>
          <w:sz w:val="22"/>
          <w:szCs w:val="22"/>
        </w:rPr>
        <w:t>e-forms can be obtained from the following NRC website:</w:t>
      </w:r>
    </w:p>
    <w:p w14:paraId="4FA07362" w14:textId="59775443" w:rsidR="00A328BB" w:rsidRPr="00A328BB" w:rsidRDefault="00A12C70" w:rsidP="003D52AE">
      <w:pPr>
        <w:pStyle w:val="ListBullet"/>
        <w:numPr>
          <w:ilvl w:val="0"/>
          <w:numId w:val="0"/>
        </w:numPr>
        <w:contextualSpacing w:val="0"/>
        <w:rPr>
          <w:rFonts w:ascii="Arial" w:hAnsi="Arial" w:cs="Arial"/>
          <w:color w:val="0000FF"/>
          <w:sz w:val="20"/>
          <w:szCs w:val="22"/>
        </w:rPr>
      </w:pPr>
      <w:hyperlink r:id="rId9" w:history="1">
        <w:r w:rsidR="00A328BB" w:rsidRPr="00A328BB">
          <w:rPr>
            <w:rStyle w:val="Hyperlink"/>
            <w:rFonts w:ascii="Arial" w:hAnsi="Arial" w:cs="Arial"/>
            <w:color w:val="0000FF"/>
            <w:sz w:val="20"/>
            <w:szCs w:val="22"/>
          </w:rPr>
          <w:t>http://www.nrc.gov/reactors/operating/ops-experience/fitness-for-duty-programs/submit-ffd-reports.html</w:t>
        </w:r>
      </w:hyperlink>
    </w:p>
    <w:p w14:paraId="00AE3A05" w14:textId="77777777" w:rsidR="00A328BB" w:rsidRDefault="00A328BB" w:rsidP="003D52AE">
      <w:pPr>
        <w:pStyle w:val="ListBullet"/>
        <w:numPr>
          <w:ilvl w:val="0"/>
          <w:numId w:val="0"/>
        </w:numPr>
        <w:contextualSpacing w:val="0"/>
        <w:rPr>
          <w:rFonts w:ascii="Arial" w:hAnsi="Arial" w:cs="Arial"/>
          <w:sz w:val="22"/>
          <w:szCs w:val="22"/>
        </w:rPr>
      </w:pPr>
    </w:p>
    <w:p w14:paraId="0B1DD7C2" w14:textId="77777777" w:rsidR="00BF15B1" w:rsidRDefault="00BD7791" w:rsidP="003D52AE">
      <w:pPr>
        <w:pStyle w:val="ListBullet"/>
        <w:numPr>
          <w:ilvl w:val="0"/>
          <w:numId w:val="0"/>
        </w:numPr>
        <w:contextualSpacing w:val="0"/>
        <w:rPr>
          <w:rFonts w:ascii="Arial" w:hAnsi="Arial" w:cs="Arial"/>
          <w:sz w:val="22"/>
          <w:szCs w:val="22"/>
        </w:rPr>
      </w:pPr>
      <w:r>
        <w:rPr>
          <w:rFonts w:ascii="Arial" w:hAnsi="Arial" w:cs="Arial"/>
          <w:sz w:val="22"/>
          <w:szCs w:val="22"/>
        </w:rPr>
        <w:t>E</w:t>
      </w:r>
      <w:r w:rsidR="00B34018">
        <w:rPr>
          <w:rFonts w:ascii="Arial" w:hAnsi="Arial" w:cs="Arial"/>
          <w:sz w:val="22"/>
          <w:szCs w:val="22"/>
        </w:rPr>
        <w:t>-</w:t>
      </w:r>
      <w:r w:rsidR="005D5B43">
        <w:rPr>
          <w:rFonts w:ascii="Arial" w:hAnsi="Arial" w:cs="Arial"/>
          <w:sz w:val="22"/>
          <w:szCs w:val="22"/>
        </w:rPr>
        <w:t xml:space="preserve">forms </w:t>
      </w:r>
      <w:r>
        <w:rPr>
          <w:rFonts w:ascii="Arial" w:hAnsi="Arial" w:cs="Arial"/>
          <w:sz w:val="22"/>
          <w:szCs w:val="22"/>
        </w:rPr>
        <w:t>completed by licensees and other entities</w:t>
      </w:r>
      <w:r w:rsidR="002E610F">
        <w:rPr>
          <w:rFonts w:ascii="Arial" w:hAnsi="Arial" w:cs="Arial"/>
          <w:sz w:val="22"/>
          <w:szCs w:val="22"/>
        </w:rPr>
        <w:t>,</w:t>
      </w:r>
      <w:r>
        <w:rPr>
          <w:rFonts w:ascii="Arial" w:hAnsi="Arial" w:cs="Arial"/>
          <w:sz w:val="22"/>
          <w:szCs w:val="22"/>
        </w:rPr>
        <w:t xml:space="preserve"> as well as the </w:t>
      </w:r>
      <w:r w:rsidR="002E610F">
        <w:rPr>
          <w:rFonts w:ascii="Arial" w:hAnsi="Arial" w:cs="Arial"/>
          <w:sz w:val="22"/>
          <w:szCs w:val="22"/>
        </w:rPr>
        <w:t xml:space="preserve">NRC’s </w:t>
      </w:r>
      <w:r>
        <w:rPr>
          <w:rFonts w:ascii="Arial" w:hAnsi="Arial" w:cs="Arial"/>
          <w:sz w:val="22"/>
          <w:szCs w:val="22"/>
        </w:rPr>
        <w:t>annual summary</w:t>
      </w:r>
      <w:r w:rsidR="003843A1">
        <w:rPr>
          <w:rFonts w:ascii="Arial" w:hAnsi="Arial" w:cs="Arial"/>
          <w:sz w:val="22"/>
          <w:szCs w:val="22"/>
        </w:rPr>
        <w:t xml:space="preserve"> report</w:t>
      </w:r>
      <w:r w:rsidR="00750A9B">
        <w:rPr>
          <w:rFonts w:ascii="Arial" w:hAnsi="Arial" w:cs="Arial"/>
          <w:sz w:val="22"/>
          <w:szCs w:val="22"/>
        </w:rPr>
        <w:t xml:space="preserve"> for calendar year 2012</w:t>
      </w:r>
      <w:r w:rsidR="002E610F">
        <w:rPr>
          <w:rFonts w:ascii="Arial" w:hAnsi="Arial" w:cs="Arial"/>
          <w:sz w:val="22"/>
          <w:szCs w:val="22"/>
        </w:rPr>
        <w:t>,</w:t>
      </w:r>
      <w:r w:rsidR="003843A1">
        <w:rPr>
          <w:rFonts w:ascii="Arial" w:hAnsi="Arial" w:cs="Arial"/>
          <w:sz w:val="22"/>
          <w:szCs w:val="22"/>
        </w:rPr>
        <w:t xml:space="preserve"> </w:t>
      </w:r>
      <w:r>
        <w:rPr>
          <w:rFonts w:ascii="Arial" w:hAnsi="Arial" w:cs="Arial"/>
          <w:sz w:val="22"/>
          <w:szCs w:val="22"/>
        </w:rPr>
        <w:t xml:space="preserve">can be viewed at the following: </w:t>
      </w:r>
    </w:p>
    <w:p w14:paraId="12EAE8F9" w14:textId="77777777" w:rsidR="00E110F7" w:rsidRPr="00034EBC" w:rsidRDefault="00E110F7" w:rsidP="003D52AE">
      <w:pPr>
        <w:pStyle w:val="ListBullet"/>
        <w:numPr>
          <w:ilvl w:val="0"/>
          <w:numId w:val="0"/>
        </w:numPr>
        <w:contextualSpacing w:val="0"/>
        <w:rPr>
          <w:rFonts w:ascii="Arial" w:hAnsi="Arial" w:cs="Arial"/>
          <w:sz w:val="22"/>
          <w:szCs w:val="22"/>
        </w:rPr>
      </w:pPr>
    </w:p>
    <w:p w14:paraId="58F85479" w14:textId="77777777" w:rsidR="005D5B43" w:rsidRDefault="005D5B43" w:rsidP="003D52AE">
      <w:pPr>
        <w:pStyle w:val="ListBullet"/>
        <w:numPr>
          <w:ilvl w:val="1"/>
          <w:numId w:val="17"/>
        </w:numPr>
        <w:ind w:left="900"/>
        <w:contextualSpacing w:val="0"/>
        <w:rPr>
          <w:rFonts w:ascii="Arial" w:hAnsi="Arial" w:cs="Arial"/>
          <w:sz w:val="22"/>
          <w:szCs w:val="22"/>
        </w:rPr>
      </w:pPr>
      <w:r w:rsidRPr="00034EBC">
        <w:rPr>
          <w:rFonts w:ascii="Arial" w:hAnsi="Arial" w:cs="Arial"/>
          <w:sz w:val="22"/>
          <w:szCs w:val="22"/>
        </w:rPr>
        <w:t>Licensee</w:t>
      </w:r>
      <w:r w:rsidR="003843A1">
        <w:rPr>
          <w:rFonts w:ascii="Arial" w:hAnsi="Arial" w:cs="Arial"/>
          <w:sz w:val="22"/>
          <w:szCs w:val="22"/>
        </w:rPr>
        <w:t xml:space="preserve"> and other entity specific</w:t>
      </w:r>
      <w:r w:rsidRPr="00034EBC">
        <w:rPr>
          <w:rFonts w:ascii="Arial" w:hAnsi="Arial" w:cs="Arial"/>
          <w:sz w:val="22"/>
          <w:szCs w:val="22"/>
        </w:rPr>
        <w:t xml:space="preserve"> FFD performance data </w:t>
      </w:r>
      <w:r w:rsidR="003843A1">
        <w:rPr>
          <w:rFonts w:ascii="Arial" w:hAnsi="Arial" w:cs="Arial"/>
          <w:sz w:val="22"/>
          <w:szCs w:val="22"/>
        </w:rPr>
        <w:t xml:space="preserve">submittals </w:t>
      </w:r>
      <w:r w:rsidR="00BD7791">
        <w:rPr>
          <w:rFonts w:ascii="Arial" w:hAnsi="Arial" w:cs="Arial"/>
          <w:sz w:val="22"/>
          <w:szCs w:val="22"/>
        </w:rPr>
        <w:t xml:space="preserve">for </w:t>
      </w:r>
      <w:r w:rsidRPr="00034EBC">
        <w:rPr>
          <w:rFonts w:ascii="Arial" w:hAnsi="Arial" w:cs="Arial"/>
          <w:sz w:val="22"/>
          <w:szCs w:val="22"/>
        </w:rPr>
        <w:t>drug and alcohol</w:t>
      </w:r>
      <w:r w:rsidR="00750A9B">
        <w:rPr>
          <w:rFonts w:ascii="Arial" w:hAnsi="Arial" w:cs="Arial"/>
          <w:sz w:val="22"/>
          <w:szCs w:val="22"/>
        </w:rPr>
        <w:t xml:space="preserve"> </w:t>
      </w:r>
      <w:r w:rsidR="004B268D">
        <w:rPr>
          <w:rFonts w:ascii="Arial" w:hAnsi="Arial" w:cs="Arial"/>
          <w:sz w:val="22"/>
          <w:szCs w:val="22"/>
        </w:rPr>
        <w:t>programs</w:t>
      </w:r>
      <w:r w:rsidR="00BD7791">
        <w:rPr>
          <w:rFonts w:ascii="Arial" w:hAnsi="Arial" w:cs="Arial"/>
          <w:sz w:val="22"/>
          <w:szCs w:val="22"/>
        </w:rPr>
        <w:t xml:space="preserve"> </w:t>
      </w:r>
      <w:r w:rsidR="00750A9B" w:rsidRPr="00034EBC">
        <w:rPr>
          <w:rFonts w:ascii="Arial" w:hAnsi="Arial" w:cs="Arial"/>
          <w:sz w:val="22"/>
          <w:szCs w:val="22"/>
        </w:rPr>
        <w:t>(</w:t>
      </w:r>
      <w:r w:rsidR="00750A9B">
        <w:rPr>
          <w:rFonts w:ascii="Arial" w:hAnsi="Arial" w:cs="Arial"/>
          <w:sz w:val="22"/>
          <w:szCs w:val="22"/>
        </w:rPr>
        <w:t xml:space="preserve">sections </w:t>
      </w:r>
      <w:r w:rsidR="00750A9B" w:rsidRPr="00034EBC">
        <w:rPr>
          <w:rFonts w:ascii="Arial" w:hAnsi="Arial" w:cs="Arial"/>
          <w:sz w:val="22"/>
          <w:szCs w:val="22"/>
        </w:rPr>
        <w:t>26.717 and 26.719)</w:t>
      </w:r>
      <w:r w:rsidR="00750A9B">
        <w:rPr>
          <w:rFonts w:ascii="Arial" w:hAnsi="Arial" w:cs="Arial"/>
          <w:sz w:val="22"/>
          <w:szCs w:val="22"/>
        </w:rPr>
        <w:t xml:space="preserve"> </w:t>
      </w:r>
      <w:r w:rsidRPr="00034EBC">
        <w:rPr>
          <w:rFonts w:ascii="Arial" w:hAnsi="Arial" w:cs="Arial"/>
          <w:sz w:val="22"/>
          <w:szCs w:val="22"/>
        </w:rPr>
        <w:t xml:space="preserve">and fatigue </w:t>
      </w:r>
      <w:r w:rsidR="00BD7791">
        <w:rPr>
          <w:rFonts w:ascii="Arial" w:hAnsi="Arial" w:cs="Arial"/>
          <w:sz w:val="22"/>
          <w:szCs w:val="22"/>
        </w:rPr>
        <w:t>management programs</w:t>
      </w:r>
      <w:r w:rsidR="00750A9B">
        <w:rPr>
          <w:rFonts w:ascii="Arial" w:hAnsi="Arial" w:cs="Arial"/>
          <w:sz w:val="22"/>
          <w:szCs w:val="22"/>
        </w:rPr>
        <w:t xml:space="preserve"> (section 26.203(e))</w:t>
      </w:r>
      <w:r w:rsidR="00BD7791">
        <w:rPr>
          <w:rFonts w:ascii="Arial" w:hAnsi="Arial" w:cs="Arial"/>
          <w:sz w:val="22"/>
          <w:szCs w:val="22"/>
        </w:rPr>
        <w:t xml:space="preserve"> </w:t>
      </w:r>
      <w:r w:rsidRPr="00034EBC">
        <w:rPr>
          <w:rFonts w:ascii="Arial" w:hAnsi="Arial" w:cs="Arial"/>
          <w:sz w:val="22"/>
          <w:szCs w:val="22"/>
        </w:rPr>
        <w:t xml:space="preserve">can be viewed in the NRC’s </w:t>
      </w:r>
      <w:proofErr w:type="spellStart"/>
      <w:r w:rsidRPr="00034EBC">
        <w:rPr>
          <w:rFonts w:ascii="Arial" w:hAnsi="Arial" w:cs="Arial"/>
          <w:sz w:val="22"/>
          <w:szCs w:val="22"/>
        </w:rPr>
        <w:t>Agencywide</w:t>
      </w:r>
      <w:proofErr w:type="spellEnd"/>
      <w:r w:rsidRPr="00034EBC">
        <w:rPr>
          <w:rFonts w:ascii="Arial" w:hAnsi="Arial" w:cs="Arial"/>
          <w:sz w:val="22"/>
          <w:szCs w:val="22"/>
        </w:rPr>
        <w:t xml:space="preserve"> Documents Access and Management System located at</w:t>
      </w:r>
      <w:r w:rsidR="00E636E2">
        <w:rPr>
          <w:rFonts w:ascii="Arial" w:hAnsi="Arial" w:cs="Arial"/>
          <w:sz w:val="22"/>
          <w:szCs w:val="22"/>
        </w:rPr>
        <w:t xml:space="preserve">: </w:t>
      </w:r>
      <w:hyperlink r:id="rId10" w:history="1">
        <w:r w:rsidR="00E636E2" w:rsidRPr="00BD7791">
          <w:rPr>
            <w:rStyle w:val="Hyperlink"/>
            <w:rFonts w:ascii="Arial" w:hAnsi="Arial" w:cs="Arial"/>
            <w:sz w:val="22"/>
            <w:szCs w:val="22"/>
          </w:rPr>
          <w:t>www.nrc.gov/reading-rm/adams.html</w:t>
        </w:r>
      </w:hyperlink>
      <w:r w:rsidRPr="009A7697">
        <w:rPr>
          <w:rFonts w:ascii="Arial" w:hAnsi="Arial" w:cs="Arial"/>
          <w:sz w:val="22"/>
          <w:szCs w:val="22"/>
        </w:rPr>
        <w:t>.</w:t>
      </w:r>
    </w:p>
    <w:p w14:paraId="49CD92C1" w14:textId="77777777" w:rsidR="00673DA8" w:rsidRPr="009A7697" w:rsidRDefault="00673DA8" w:rsidP="00BD7791">
      <w:pPr>
        <w:pStyle w:val="ListBullet"/>
        <w:numPr>
          <w:ilvl w:val="0"/>
          <w:numId w:val="0"/>
        </w:numPr>
        <w:ind w:left="900"/>
        <w:contextualSpacing w:val="0"/>
        <w:rPr>
          <w:rFonts w:ascii="Arial" w:hAnsi="Arial" w:cs="Arial"/>
          <w:sz w:val="22"/>
          <w:szCs w:val="22"/>
        </w:rPr>
      </w:pPr>
    </w:p>
    <w:p w14:paraId="6E83C60F" w14:textId="77777777" w:rsidR="00B676B1" w:rsidRPr="002E134E" w:rsidRDefault="00750A9B" w:rsidP="003D52AE">
      <w:pPr>
        <w:pStyle w:val="ListBullet"/>
        <w:numPr>
          <w:ilvl w:val="1"/>
          <w:numId w:val="17"/>
        </w:numPr>
        <w:ind w:left="900"/>
        <w:contextualSpacing w:val="0"/>
        <w:rPr>
          <w:rFonts w:ascii="Arial" w:hAnsi="Arial" w:cs="Arial"/>
          <w:sz w:val="22"/>
          <w:szCs w:val="22"/>
        </w:rPr>
      </w:pPr>
      <w:r>
        <w:rPr>
          <w:rFonts w:ascii="Arial" w:hAnsi="Arial" w:cs="Arial"/>
          <w:sz w:val="22"/>
          <w:szCs w:val="22"/>
        </w:rPr>
        <w:t xml:space="preserve">The </w:t>
      </w:r>
      <w:r w:rsidR="00BF15B1" w:rsidRPr="002E134E">
        <w:rPr>
          <w:rFonts w:ascii="Arial" w:hAnsi="Arial" w:cs="Arial"/>
          <w:sz w:val="22"/>
          <w:szCs w:val="22"/>
        </w:rPr>
        <w:t>NRC annual report titled “Summary of Fitness for Duty Program Performance Reports for Calendar Year 2012</w:t>
      </w:r>
      <w:r w:rsidR="002E610F">
        <w:rPr>
          <w:rFonts w:ascii="Arial" w:hAnsi="Arial" w:cs="Arial"/>
          <w:sz w:val="22"/>
          <w:szCs w:val="22"/>
        </w:rPr>
        <w:t>,</w:t>
      </w:r>
      <w:r w:rsidR="00BF15B1" w:rsidRPr="002E134E">
        <w:rPr>
          <w:rFonts w:ascii="Arial" w:hAnsi="Arial" w:cs="Arial"/>
          <w:sz w:val="22"/>
          <w:szCs w:val="22"/>
        </w:rPr>
        <w:t xml:space="preserve">” </w:t>
      </w:r>
      <w:r w:rsidR="002E610F">
        <w:rPr>
          <w:rFonts w:ascii="Arial" w:hAnsi="Arial" w:cs="Arial"/>
          <w:sz w:val="22"/>
          <w:szCs w:val="22"/>
        </w:rPr>
        <w:t xml:space="preserve">and past years, </w:t>
      </w:r>
      <w:r w:rsidR="00666D8E" w:rsidRPr="002E134E">
        <w:rPr>
          <w:rFonts w:ascii="Arial" w:hAnsi="Arial" w:cs="Arial"/>
          <w:sz w:val="22"/>
          <w:szCs w:val="22"/>
        </w:rPr>
        <w:t xml:space="preserve">can be viewed </w:t>
      </w:r>
      <w:r w:rsidR="00BF15B1" w:rsidRPr="002E134E">
        <w:rPr>
          <w:rFonts w:ascii="Arial" w:hAnsi="Arial" w:cs="Arial"/>
          <w:sz w:val="22"/>
          <w:szCs w:val="22"/>
        </w:rPr>
        <w:t>at</w:t>
      </w:r>
      <w:r w:rsidR="00AE4C39" w:rsidRPr="004B268D">
        <w:rPr>
          <w:rFonts w:ascii="Arial" w:hAnsi="Arial" w:cs="Arial"/>
          <w:sz w:val="22"/>
          <w:szCs w:val="22"/>
        </w:rPr>
        <w:t>:</w:t>
      </w:r>
      <w:r w:rsidR="00BF15B1" w:rsidRPr="004B268D">
        <w:rPr>
          <w:rFonts w:ascii="Arial" w:hAnsi="Arial" w:cs="Arial"/>
          <w:sz w:val="22"/>
          <w:szCs w:val="22"/>
        </w:rPr>
        <w:t xml:space="preserve"> </w:t>
      </w:r>
      <w:r w:rsidRPr="00750A9B">
        <w:rPr>
          <w:rFonts w:ascii="Arial" w:hAnsi="Arial" w:cs="Arial"/>
          <w:sz w:val="22"/>
          <w:szCs w:val="22"/>
        </w:rPr>
        <w:t>www.nrc.gov/reactors/ operating/ops-experience/fitness-for-duty-programs/performance-reports.html</w:t>
      </w:r>
      <w:r w:rsidR="002E134E" w:rsidRPr="002E134E">
        <w:rPr>
          <w:rStyle w:val="Hyperlink"/>
          <w:rFonts w:ascii="Arial" w:hAnsi="Arial" w:cs="Arial"/>
          <w:sz w:val="22"/>
          <w:szCs w:val="22"/>
        </w:rPr>
        <w:t>.</w:t>
      </w:r>
    </w:p>
    <w:p w14:paraId="50522662" w14:textId="77777777" w:rsidR="00B676B1" w:rsidRDefault="00B676B1" w:rsidP="003D52AE">
      <w:pPr>
        <w:pStyle w:val="ListBullet"/>
        <w:numPr>
          <w:ilvl w:val="0"/>
          <w:numId w:val="0"/>
        </w:numPr>
        <w:ind w:left="360" w:hanging="360"/>
        <w:rPr>
          <w:rFonts w:ascii="Arial" w:hAnsi="Arial" w:cs="Arial"/>
          <w:sz w:val="22"/>
          <w:szCs w:val="22"/>
        </w:rPr>
      </w:pPr>
    </w:p>
    <w:p w14:paraId="7A975E08" w14:textId="77777777" w:rsidR="00A66931" w:rsidRPr="00034EBC" w:rsidRDefault="007A7EC1" w:rsidP="003D52AE">
      <w:pPr>
        <w:pStyle w:val="ListBullet"/>
        <w:numPr>
          <w:ilvl w:val="0"/>
          <w:numId w:val="0"/>
        </w:numPr>
        <w:ind w:left="360" w:hanging="360"/>
        <w:rPr>
          <w:rFonts w:ascii="Arial" w:hAnsi="Arial" w:cs="Arial"/>
          <w:sz w:val="22"/>
          <w:szCs w:val="22"/>
        </w:rPr>
      </w:pPr>
      <w:r>
        <w:rPr>
          <w:rFonts w:ascii="Arial" w:hAnsi="Arial" w:cs="Arial"/>
          <w:sz w:val="22"/>
          <w:szCs w:val="22"/>
        </w:rPr>
        <w:t>The NRC provides the f</w:t>
      </w:r>
      <w:r w:rsidR="00A66931" w:rsidRPr="00034EBC">
        <w:rPr>
          <w:rFonts w:ascii="Arial" w:hAnsi="Arial" w:cs="Arial"/>
          <w:sz w:val="22"/>
          <w:szCs w:val="22"/>
        </w:rPr>
        <w:t xml:space="preserve">ollowing </w:t>
      </w:r>
      <w:r>
        <w:rPr>
          <w:rFonts w:ascii="Arial" w:hAnsi="Arial" w:cs="Arial"/>
          <w:sz w:val="22"/>
          <w:szCs w:val="22"/>
        </w:rPr>
        <w:t xml:space="preserve">table-by-table </w:t>
      </w:r>
      <w:r w:rsidR="00BE6BB6">
        <w:rPr>
          <w:rFonts w:ascii="Arial" w:hAnsi="Arial" w:cs="Arial"/>
          <w:sz w:val="22"/>
          <w:szCs w:val="22"/>
        </w:rPr>
        <w:t xml:space="preserve">summary </w:t>
      </w:r>
      <w:r>
        <w:rPr>
          <w:rFonts w:ascii="Arial" w:hAnsi="Arial" w:cs="Arial"/>
          <w:sz w:val="22"/>
          <w:szCs w:val="22"/>
        </w:rPr>
        <w:t>comments</w:t>
      </w:r>
      <w:r w:rsidR="00A66931" w:rsidRPr="00034EBC">
        <w:rPr>
          <w:rFonts w:ascii="Arial" w:hAnsi="Arial" w:cs="Arial"/>
          <w:sz w:val="22"/>
          <w:szCs w:val="22"/>
        </w:rPr>
        <w:t>:</w:t>
      </w:r>
    </w:p>
    <w:p w14:paraId="1BFF5058" w14:textId="77777777" w:rsidR="00A66931" w:rsidRPr="00034EBC" w:rsidRDefault="00A66931" w:rsidP="003D52AE">
      <w:pPr>
        <w:widowControl/>
        <w:tabs>
          <w:tab w:val="left" w:pos="-1180"/>
          <w:tab w:val="left" w:pos="-720"/>
          <w:tab w:val="left" w:pos="0"/>
          <w:tab w:val="left" w:pos="450"/>
          <w:tab w:val="left" w:pos="990"/>
          <w:tab w:val="left" w:pos="2160"/>
        </w:tabs>
        <w:rPr>
          <w:rFonts w:ascii="Arial" w:hAnsi="Arial" w:cs="Arial"/>
          <w:sz w:val="22"/>
          <w:szCs w:val="22"/>
        </w:rPr>
      </w:pPr>
    </w:p>
    <w:p w14:paraId="2CBA0820" w14:textId="77777777" w:rsidR="00A66931" w:rsidRDefault="00A66931" w:rsidP="003D52AE">
      <w:pPr>
        <w:widowControl/>
        <w:tabs>
          <w:tab w:val="left" w:pos="-1180"/>
          <w:tab w:val="left" w:pos="-720"/>
          <w:tab w:val="left" w:pos="0"/>
          <w:tab w:val="left" w:pos="450"/>
          <w:tab w:val="left" w:pos="990"/>
          <w:tab w:val="left" w:pos="2160"/>
        </w:tabs>
        <w:rPr>
          <w:rFonts w:ascii="Arial" w:hAnsi="Arial" w:cs="Arial"/>
          <w:sz w:val="22"/>
          <w:szCs w:val="22"/>
          <w:u w:val="single"/>
        </w:rPr>
      </w:pPr>
      <w:r w:rsidRPr="00034EBC">
        <w:rPr>
          <w:rFonts w:ascii="Arial" w:hAnsi="Arial" w:cs="Arial"/>
          <w:sz w:val="22"/>
          <w:szCs w:val="22"/>
          <w:u w:val="single"/>
        </w:rPr>
        <w:t xml:space="preserve">Table 1, </w:t>
      </w:r>
      <w:r w:rsidR="00C57413" w:rsidRPr="00034EBC">
        <w:rPr>
          <w:rFonts w:ascii="Arial" w:hAnsi="Arial" w:cs="Arial"/>
          <w:sz w:val="22"/>
          <w:szCs w:val="22"/>
          <w:u w:val="single"/>
        </w:rPr>
        <w:t>On</w:t>
      </w:r>
      <w:r w:rsidRPr="00034EBC">
        <w:rPr>
          <w:rFonts w:ascii="Arial" w:hAnsi="Arial" w:cs="Arial"/>
          <w:sz w:val="22"/>
          <w:szCs w:val="22"/>
          <w:u w:val="single"/>
        </w:rPr>
        <w:t xml:space="preserve">e-time </w:t>
      </w:r>
      <w:r w:rsidR="00C57413" w:rsidRPr="00034EBC">
        <w:rPr>
          <w:rFonts w:ascii="Arial" w:hAnsi="Arial" w:cs="Arial"/>
          <w:sz w:val="22"/>
          <w:szCs w:val="22"/>
          <w:u w:val="single"/>
        </w:rPr>
        <w:t>R</w:t>
      </w:r>
      <w:r w:rsidRPr="00034EBC">
        <w:rPr>
          <w:rFonts w:ascii="Arial" w:hAnsi="Arial" w:cs="Arial"/>
          <w:sz w:val="22"/>
          <w:szCs w:val="22"/>
          <w:u w:val="single"/>
        </w:rPr>
        <w:t xml:space="preserve">ecordkeeping </w:t>
      </w:r>
      <w:r w:rsidR="00C57413" w:rsidRPr="00034EBC">
        <w:rPr>
          <w:rFonts w:ascii="Arial" w:hAnsi="Arial" w:cs="Arial"/>
          <w:sz w:val="22"/>
          <w:szCs w:val="22"/>
          <w:u w:val="single"/>
        </w:rPr>
        <w:t>Burden (annualized)</w:t>
      </w:r>
    </w:p>
    <w:p w14:paraId="77D68A64" w14:textId="77777777" w:rsidR="00E110F7" w:rsidRPr="00034EBC" w:rsidRDefault="00E110F7" w:rsidP="003D52AE">
      <w:pPr>
        <w:widowControl/>
        <w:tabs>
          <w:tab w:val="left" w:pos="-1180"/>
          <w:tab w:val="left" w:pos="-720"/>
          <w:tab w:val="left" w:pos="0"/>
          <w:tab w:val="left" w:pos="450"/>
          <w:tab w:val="left" w:pos="990"/>
          <w:tab w:val="left" w:pos="2160"/>
        </w:tabs>
        <w:rPr>
          <w:rFonts w:ascii="Arial" w:hAnsi="Arial" w:cs="Arial"/>
          <w:sz w:val="22"/>
          <w:szCs w:val="22"/>
        </w:rPr>
      </w:pPr>
    </w:p>
    <w:p w14:paraId="7C880534" w14:textId="77777777" w:rsidR="0077628A" w:rsidRDefault="0077628A" w:rsidP="003D52AE">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rPr>
        <w:t xml:space="preserve">The changes in Table 1 were primarily due to the </w:t>
      </w:r>
      <w:r w:rsidR="00BE6BB6">
        <w:rPr>
          <w:rFonts w:ascii="Arial" w:hAnsi="Arial" w:cs="Arial"/>
          <w:sz w:val="22"/>
          <w:szCs w:val="22"/>
        </w:rPr>
        <w:t xml:space="preserve">change in the </w:t>
      </w:r>
      <w:r>
        <w:rPr>
          <w:rFonts w:ascii="Arial" w:hAnsi="Arial" w:cs="Arial"/>
          <w:sz w:val="22"/>
          <w:szCs w:val="22"/>
        </w:rPr>
        <w:t>number of programs incurring one-time burden.</w:t>
      </w:r>
    </w:p>
    <w:p w14:paraId="093C84DE" w14:textId="77777777" w:rsidR="0029368F" w:rsidRDefault="0029368F" w:rsidP="003D52AE">
      <w:pPr>
        <w:widowControl/>
        <w:tabs>
          <w:tab w:val="left" w:pos="-1180"/>
          <w:tab w:val="left" w:pos="-720"/>
          <w:tab w:val="left" w:pos="0"/>
          <w:tab w:val="left" w:pos="450"/>
          <w:tab w:val="left" w:pos="990"/>
          <w:tab w:val="left" w:pos="2160"/>
        </w:tabs>
        <w:rPr>
          <w:rFonts w:ascii="Arial" w:hAnsi="Arial" w:cs="Arial"/>
          <w:sz w:val="22"/>
          <w:szCs w:val="22"/>
        </w:rPr>
      </w:pPr>
    </w:p>
    <w:p w14:paraId="71C1FE8E" w14:textId="07E94B32" w:rsidR="00BA215E" w:rsidRPr="00BE6BB6" w:rsidRDefault="00AE4C39" w:rsidP="003D52AE">
      <w:pPr>
        <w:pStyle w:val="ListParagraph"/>
        <w:numPr>
          <w:ilvl w:val="0"/>
          <w:numId w:val="22"/>
        </w:numPr>
        <w:tabs>
          <w:tab w:val="left" w:pos="-1180"/>
          <w:tab w:val="left" w:pos="-720"/>
          <w:tab w:val="left" w:pos="0"/>
          <w:tab w:val="left" w:pos="450"/>
          <w:tab w:val="left" w:pos="990"/>
          <w:tab w:val="left" w:pos="2160"/>
        </w:tabs>
        <w:rPr>
          <w:rFonts w:cs="Arial"/>
          <w:szCs w:val="22"/>
        </w:rPr>
      </w:pPr>
      <w:r w:rsidRPr="00BE6BB6">
        <w:rPr>
          <w:rFonts w:cs="Arial"/>
          <w:szCs w:val="22"/>
        </w:rPr>
        <w:t xml:space="preserve">For </w:t>
      </w:r>
      <w:r w:rsidR="00FA168B" w:rsidRPr="00BE6BB6">
        <w:rPr>
          <w:rFonts w:cs="Arial"/>
          <w:szCs w:val="22"/>
        </w:rPr>
        <w:t xml:space="preserve">drug and alcohol programs, the </w:t>
      </w:r>
      <w:r w:rsidR="00A66931" w:rsidRPr="00BE6BB6">
        <w:rPr>
          <w:rFonts w:cs="Arial"/>
          <w:szCs w:val="22"/>
        </w:rPr>
        <w:t>previous clearance</w:t>
      </w:r>
      <w:r w:rsidR="00FA168B" w:rsidRPr="00BE6BB6">
        <w:rPr>
          <w:rFonts w:cs="Arial"/>
          <w:szCs w:val="22"/>
        </w:rPr>
        <w:t xml:space="preserve"> </w:t>
      </w:r>
      <w:r w:rsidRPr="00BE6BB6">
        <w:rPr>
          <w:rFonts w:cs="Arial"/>
          <w:szCs w:val="22"/>
        </w:rPr>
        <w:t xml:space="preserve">estimated that </w:t>
      </w:r>
      <w:r w:rsidR="00A90E68" w:rsidRPr="00BE6BB6">
        <w:rPr>
          <w:rFonts w:cs="Arial"/>
          <w:szCs w:val="22"/>
        </w:rPr>
        <w:t>one (</w:t>
      </w:r>
      <w:r w:rsidR="00F73A36" w:rsidRPr="00BE6BB6">
        <w:rPr>
          <w:rFonts w:cs="Arial"/>
          <w:szCs w:val="22"/>
        </w:rPr>
        <w:t>1</w:t>
      </w:r>
      <w:r w:rsidR="00A90E68" w:rsidRPr="00BE6BB6">
        <w:rPr>
          <w:rFonts w:cs="Arial"/>
          <w:szCs w:val="22"/>
        </w:rPr>
        <w:t>)</w:t>
      </w:r>
      <w:r w:rsidR="00A66931" w:rsidRPr="00BE6BB6">
        <w:rPr>
          <w:rFonts w:cs="Arial"/>
          <w:szCs w:val="22"/>
        </w:rPr>
        <w:t xml:space="preserve"> respondent </w:t>
      </w:r>
      <w:r w:rsidRPr="00BE6BB6">
        <w:rPr>
          <w:rFonts w:cs="Arial"/>
          <w:szCs w:val="22"/>
        </w:rPr>
        <w:t xml:space="preserve">would </w:t>
      </w:r>
      <w:r w:rsidR="00A66931" w:rsidRPr="00BE6BB6">
        <w:rPr>
          <w:rFonts w:cs="Arial"/>
          <w:szCs w:val="22"/>
        </w:rPr>
        <w:t xml:space="preserve">incur </w:t>
      </w:r>
      <w:r w:rsidR="00FA168B" w:rsidRPr="00BE6BB6">
        <w:rPr>
          <w:rFonts w:cs="Arial"/>
          <w:szCs w:val="22"/>
        </w:rPr>
        <w:t xml:space="preserve">a </w:t>
      </w:r>
      <w:r w:rsidR="00A66931" w:rsidRPr="00BE6BB6">
        <w:rPr>
          <w:rFonts w:cs="Arial"/>
          <w:szCs w:val="22"/>
        </w:rPr>
        <w:t>one-time recordkeeping burden</w:t>
      </w:r>
      <w:r w:rsidR="00FA168B" w:rsidRPr="00BE6BB6">
        <w:rPr>
          <w:rFonts w:cs="Arial"/>
          <w:szCs w:val="22"/>
        </w:rPr>
        <w:t xml:space="preserve"> to develop and implement a </w:t>
      </w:r>
      <w:r w:rsidR="00A66931" w:rsidRPr="00BE6BB6">
        <w:rPr>
          <w:rFonts w:cs="Arial"/>
          <w:szCs w:val="22"/>
        </w:rPr>
        <w:t>program.</w:t>
      </w:r>
      <w:r w:rsidR="002E134E" w:rsidRPr="00BE6BB6">
        <w:rPr>
          <w:rFonts w:cs="Arial"/>
          <w:szCs w:val="22"/>
        </w:rPr>
        <w:t xml:space="preserve">  </w:t>
      </w:r>
      <w:r w:rsidR="00F73A36" w:rsidRPr="00BE6BB6">
        <w:rPr>
          <w:rFonts w:cs="Arial"/>
          <w:szCs w:val="22"/>
        </w:rPr>
        <w:t>For the current period, no new drug and alcohol programs</w:t>
      </w:r>
      <w:r w:rsidR="00A31477">
        <w:rPr>
          <w:rFonts w:cs="Arial"/>
          <w:szCs w:val="22"/>
        </w:rPr>
        <w:t xml:space="preserve"> are anticipated</w:t>
      </w:r>
      <w:r w:rsidR="00F73A36" w:rsidRPr="00BE6BB6">
        <w:rPr>
          <w:rFonts w:cs="Arial"/>
          <w:szCs w:val="22"/>
        </w:rPr>
        <w:t>.</w:t>
      </w:r>
    </w:p>
    <w:p w14:paraId="3A4F797C" w14:textId="77777777" w:rsidR="00BA215E" w:rsidRPr="00034EBC" w:rsidRDefault="00BA215E" w:rsidP="003D52AE">
      <w:pPr>
        <w:widowControl/>
        <w:tabs>
          <w:tab w:val="left" w:pos="-1180"/>
          <w:tab w:val="left" w:pos="-720"/>
          <w:tab w:val="left" w:pos="0"/>
          <w:tab w:val="left" w:pos="450"/>
          <w:tab w:val="left" w:pos="990"/>
          <w:tab w:val="left" w:pos="2160"/>
        </w:tabs>
        <w:rPr>
          <w:rFonts w:ascii="Arial" w:hAnsi="Arial" w:cs="Arial"/>
          <w:sz w:val="22"/>
          <w:szCs w:val="22"/>
        </w:rPr>
      </w:pPr>
    </w:p>
    <w:p w14:paraId="15F4531B" w14:textId="77777777" w:rsidR="002E134E" w:rsidRPr="00BE6BB6" w:rsidRDefault="00FA168B" w:rsidP="003D52AE">
      <w:pPr>
        <w:pStyle w:val="ListParagraph"/>
        <w:numPr>
          <w:ilvl w:val="0"/>
          <w:numId w:val="22"/>
        </w:numPr>
        <w:tabs>
          <w:tab w:val="left" w:pos="-1180"/>
          <w:tab w:val="left" w:pos="-720"/>
          <w:tab w:val="left" w:pos="0"/>
          <w:tab w:val="left" w:pos="450"/>
          <w:tab w:val="left" w:pos="990"/>
          <w:tab w:val="left" w:pos="2160"/>
        </w:tabs>
        <w:rPr>
          <w:rFonts w:cs="Arial"/>
          <w:szCs w:val="22"/>
        </w:rPr>
      </w:pPr>
      <w:r w:rsidRPr="00BE6BB6">
        <w:rPr>
          <w:rFonts w:cs="Arial"/>
          <w:szCs w:val="22"/>
        </w:rPr>
        <w:t xml:space="preserve">For fatigue programs, the previous clearance was based on 27 fatigue programs implementing the Part 26 fatigue management requirements.  For the current period, </w:t>
      </w:r>
      <w:r w:rsidR="002E134E" w:rsidRPr="00BE6BB6">
        <w:rPr>
          <w:rFonts w:cs="Arial"/>
          <w:szCs w:val="22"/>
        </w:rPr>
        <w:t xml:space="preserve">similar to the drug and alcohol testing programs, </w:t>
      </w:r>
      <w:r w:rsidRPr="00BE6BB6">
        <w:rPr>
          <w:rFonts w:cs="Arial"/>
          <w:szCs w:val="22"/>
        </w:rPr>
        <w:t xml:space="preserve">these </w:t>
      </w:r>
      <w:r w:rsidR="002E134E" w:rsidRPr="00BE6BB6">
        <w:rPr>
          <w:rFonts w:cs="Arial"/>
          <w:szCs w:val="22"/>
        </w:rPr>
        <w:t xml:space="preserve">fatigue management </w:t>
      </w:r>
      <w:r w:rsidRPr="00BE6BB6">
        <w:rPr>
          <w:rFonts w:cs="Arial"/>
          <w:szCs w:val="22"/>
        </w:rPr>
        <w:t xml:space="preserve">programs have already incurred </w:t>
      </w:r>
      <w:r w:rsidR="002E134E" w:rsidRPr="00BE6BB6">
        <w:rPr>
          <w:rFonts w:cs="Arial"/>
          <w:szCs w:val="22"/>
        </w:rPr>
        <w:t>a</w:t>
      </w:r>
      <w:r w:rsidRPr="00BE6BB6">
        <w:rPr>
          <w:rFonts w:cs="Arial"/>
          <w:szCs w:val="22"/>
        </w:rPr>
        <w:t xml:space="preserve"> one-time burden.  </w:t>
      </w:r>
    </w:p>
    <w:p w14:paraId="5924EA1B" w14:textId="77777777" w:rsidR="002E134E" w:rsidRDefault="002E134E" w:rsidP="003D52AE">
      <w:pPr>
        <w:widowControl/>
        <w:tabs>
          <w:tab w:val="left" w:pos="-1180"/>
          <w:tab w:val="left" w:pos="-720"/>
          <w:tab w:val="left" w:pos="0"/>
          <w:tab w:val="left" w:pos="450"/>
          <w:tab w:val="left" w:pos="990"/>
          <w:tab w:val="left" w:pos="2160"/>
        </w:tabs>
        <w:rPr>
          <w:rFonts w:ascii="Arial" w:hAnsi="Arial" w:cs="Arial"/>
          <w:sz w:val="22"/>
          <w:szCs w:val="22"/>
        </w:rPr>
      </w:pPr>
    </w:p>
    <w:p w14:paraId="7835E998" w14:textId="77777777" w:rsidR="00BA215E" w:rsidRPr="00034EBC" w:rsidRDefault="00A90E68" w:rsidP="003D52AE">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rPr>
        <w:t>T</w:t>
      </w:r>
      <w:r w:rsidR="00FA168B" w:rsidRPr="00034EBC">
        <w:rPr>
          <w:rFonts w:ascii="Arial" w:hAnsi="Arial" w:cs="Arial"/>
          <w:sz w:val="22"/>
          <w:szCs w:val="22"/>
        </w:rPr>
        <w:t xml:space="preserve">he NRC estimates that two fatigue programs </w:t>
      </w:r>
      <w:r w:rsidR="00DB35A6" w:rsidRPr="00034EBC">
        <w:rPr>
          <w:rFonts w:ascii="Arial" w:hAnsi="Arial" w:cs="Arial"/>
          <w:sz w:val="22"/>
          <w:szCs w:val="22"/>
        </w:rPr>
        <w:t>per year will voluntarily implement the 54-hour/week work control provision</w:t>
      </w:r>
      <w:r w:rsidR="002E134E">
        <w:rPr>
          <w:rFonts w:ascii="Arial" w:hAnsi="Arial" w:cs="Arial"/>
          <w:sz w:val="22"/>
          <w:szCs w:val="22"/>
        </w:rPr>
        <w:t>.  R</w:t>
      </w:r>
      <w:r w:rsidR="00C13E9E" w:rsidRPr="00034EBC">
        <w:rPr>
          <w:rFonts w:ascii="Arial" w:hAnsi="Arial" w:cs="Arial"/>
          <w:sz w:val="22"/>
          <w:szCs w:val="22"/>
        </w:rPr>
        <w:t>espondents</w:t>
      </w:r>
      <w:r w:rsidR="00DB35A6" w:rsidRPr="00034EBC">
        <w:rPr>
          <w:rFonts w:ascii="Arial" w:hAnsi="Arial" w:cs="Arial"/>
          <w:sz w:val="22"/>
          <w:szCs w:val="22"/>
        </w:rPr>
        <w:t xml:space="preserve"> will incur </w:t>
      </w:r>
      <w:r w:rsidR="002E134E">
        <w:rPr>
          <w:rFonts w:ascii="Arial" w:hAnsi="Arial" w:cs="Arial"/>
          <w:sz w:val="22"/>
          <w:szCs w:val="22"/>
        </w:rPr>
        <w:t xml:space="preserve">a </w:t>
      </w:r>
      <w:r>
        <w:rPr>
          <w:rFonts w:ascii="Arial" w:hAnsi="Arial" w:cs="Arial"/>
          <w:sz w:val="22"/>
          <w:szCs w:val="22"/>
        </w:rPr>
        <w:t xml:space="preserve">one-time </w:t>
      </w:r>
      <w:r w:rsidR="00BA215E" w:rsidRPr="00034EBC">
        <w:rPr>
          <w:rFonts w:ascii="Arial" w:hAnsi="Arial" w:cs="Arial"/>
          <w:sz w:val="22"/>
          <w:szCs w:val="22"/>
        </w:rPr>
        <w:t xml:space="preserve">burden </w:t>
      </w:r>
      <w:r w:rsidR="00DB35A6" w:rsidRPr="00034EBC">
        <w:rPr>
          <w:rFonts w:ascii="Arial" w:hAnsi="Arial" w:cs="Arial"/>
          <w:sz w:val="22"/>
          <w:szCs w:val="22"/>
        </w:rPr>
        <w:t>represented in</w:t>
      </w:r>
      <w:r w:rsidR="00BA215E" w:rsidRPr="00034EBC">
        <w:rPr>
          <w:rFonts w:ascii="Arial" w:hAnsi="Arial" w:cs="Arial"/>
          <w:sz w:val="22"/>
          <w:szCs w:val="22"/>
        </w:rPr>
        <w:t xml:space="preserve"> </w:t>
      </w:r>
      <w:r w:rsidR="007C27B4">
        <w:rPr>
          <w:rFonts w:ascii="Arial" w:hAnsi="Arial" w:cs="Arial"/>
          <w:sz w:val="22"/>
          <w:szCs w:val="22"/>
        </w:rPr>
        <w:t>section</w:t>
      </w:r>
      <w:r w:rsidR="00BA215E" w:rsidRPr="00034EBC">
        <w:rPr>
          <w:rFonts w:ascii="Arial" w:hAnsi="Arial" w:cs="Arial"/>
          <w:sz w:val="22"/>
          <w:szCs w:val="22"/>
        </w:rPr>
        <w:t xml:space="preserve"> 26.203(a)-(c) and </w:t>
      </w:r>
      <w:r w:rsidR="007C27B4">
        <w:rPr>
          <w:rFonts w:ascii="Arial" w:hAnsi="Arial" w:cs="Arial"/>
          <w:sz w:val="22"/>
          <w:szCs w:val="22"/>
        </w:rPr>
        <w:t>section</w:t>
      </w:r>
      <w:r w:rsidR="00BA215E" w:rsidRPr="00034EBC">
        <w:rPr>
          <w:rFonts w:ascii="Arial" w:hAnsi="Arial" w:cs="Arial"/>
          <w:sz w:val="22"/>
          <w:szCs w:val="22"/>
        </w:rPr>
        <w:t xml:space="preserve"> 26.205(b)-(c)</w:t>
      </w:r>
      <w:r w:rsidR="002E134E">
        <w:rPr>
          <w:rFonts w:ascii="Arial" w:hAnsi="Arial" w:cs="Arial"/>
          <w:sz w:val="22"/>
          <w:szCs w:val="22"/>
        </w:rPr>
        <w:t xml:space="preserve"> to transition to the alternative work-hour counting requirement</w:t>
      </w:r>
      <w:r w:rsidR="00BA215E" w:rsidRPr="00034EBC">
        <w:rPr>
          <w:rFonts w:ascii="Arial" w:hAnsi="Arial" w:cs="Arial"/>
          <w:sz w:val="22"/>
          <w:szCs w:val="22"/>
        </w:rPr>
        <w:t>.</w:t>
      </w:r>
    </w:p>
    <w:p w14:paraId="474F599D" w14:textId="77777777" w:rsidR="00A66931" w:rsidRDefault="00A66931" w:rsidP="003D52AE">
      <w:pPr>
        <w:widowControl/>
        <w:tabs>
          <w:tab w:val="left" w:pos="-1180"/>
          <w:tab w:val="left" w:pos="-720"/>
          <w:tab w:val="left" w:pos="0"/>
          <w:tab w:val="left" w:pos="450"/>
          <w:tab w:val="left" w:pos="990"/>
          <w:tab w:val="left" w:pos="2160"/>
        </w:tabs>
        <w:rPr>
          <w:rFonts w:ascii="Arial" w:hAnsi="Arial" w:cs="Arial"/>
          <w:sz w:val="22"/>
          <w:szCs w:val="22"/>
        </w:rPr>
      </w:pPr>
    </w:p>
    <w:p w14:paraId="4A2DBD5E" w14:textId="77777777" w:rsidR="00A66931" w:rsidRDefault="00A66931" w:rsidP="003D52AE">
      <w:pPr>
        <w:widowControl/>
        <w:tabs>
          <w:tab w:val="left" w:pos="-1180"/>
          <w:tab w:val="left" w:pos="-720"/>
          <w:tab w:val="left" w:pos="0"/>
          <w:tab w:val="left" w:pos="450"/>
          <w:tab w:val="left" w:pos="990"/>
          <w:tab w:val="left" w:pos="2160"/>
        </w:tabs>
        <w:rPr>
          <w:rFonts w:ascii="Arial" w:hAnsi="Arial" w:cs="Arial"/>
          <w:sz w:val="22"/>
          <w:szCs w:val="22"/>
          <w:u w:val="single"/>
        </w:rPr>
      </w:pPr>
      <w:r w:rsidRPr="00034EBC">
        <w:rPr>
          <w:rFonts w:ascii="Arial" w:hAnsi="Arial" w:cs="Arial"/>
          <w:sz w:val="22"/>
          <w:szCs w:val="22"/>
          <w:u w:val="single"/>
        </w:rPr>
        <w:t xml:space="preserve">Table 2, Annual </w:t>
      </w:r>
      <w:r w:rsidR="00C57413" w:rsidRPr="00034EBC">
        <w:rPr>
          <w:rFonts w:ascii="Arial" w:hAnsi="Arial" w:cs="Arial"/>
          <w:sz w:val="22"/>
          <w:szCs w:val="22"/>
          <w:u w:val="single"/>
        </w:rPr>
        <w:t>R</w:t>
      </w:r>
      <w:r w:rsidRPr="00034EBC">
        <w:rPr>
          <w:rFonts w:ascii="Arial" w:hAnsi="Arial" w:cs="Arial"/>
          <w:sz w:val="22"/>
          <w:szCs w:val="22"/>
          <w:u w:val="single"/>
        </w:rPr>
        <w:t xml:space="preserve">ecordkeeping </w:t>
      </w:r>
      <w:r w:rsidR="00C57413" w:rsidRPr="00034EBC">
        <w:rPr>
          <w:rFonts w:ascii="Arial" w:hAnsi="Arial" w:cs="Arial"/>
          <w:sz w:val="22"/>
          <w:szCs w:val="22"/>
          <w:u w:val="single"/>
        </w:rPr>
        <w:t>Burden</w:t>
      </w:r>
    </w:p>
    <w:p w14:paraId="57C6971D" w14:textId="77777777" w:rsidR="00E110F7" w:rsidRPr="00034EBC" w:rsidRDefault="00E110F7" w:rsidP="003D52AE">
      <w:pPr>
        <w:widowControl/>
        <w:tabs>
          <w:tab w:val="left" w:pos="-1180"/>
          <w:tab w:val="left" w:pos="-720"/>
          <w:tab w:val="left" w:pos="0"/>
          <w:tab w:val="left" w:pos="450"/>
          <w:tab w:val="left" w:pos="990"/>
          <w:tab w:val="left" w:pos="2160"/>
        </w:tabs>
        <w:rPr>
          <w:rFonts w:ascii="Arial" w:hAnsi="Arial" w:cs="Arial"/>
          <w:sz w:val="22"/>
          <w:szCs w:val="22"/>
        </w:rPr>
      </w:pPr>
    </w:p>
    <w:p w14:paraId="78A016D0" w14:textId="77777777" w:rsidR="00A66931" w:rsidRPr="00034EBC" w:rsidRDefault="00BE6BB6" w:rsidP="003D52AE">
      <w:pPr>
        <w:widowControl/>
        <w:tabs>
          <w:tab w:val="left" w:pos="-1180"/>
          <w:tab w:val="left" w:pos="-720"/>
          <w:tab w:val="left" w:pos="0"/>
          <w:tab w:val="left" w:pos="450"/>
          <w:tab w:val="left" w:pos="990"/>
          <w:tab w:val="left" w:pos="2160"/>
        </w:tabs>
        <w:rPr>
          <w:rFonts w:ascii="Arial" w:hAnsi="Arial" w:cs="Arial"/>
          <w:sz w:val="22"/>
          <w:szCs w:val="22"/>
        </w:rPr>
      </w:pPr>
      <w:proofErr w:type="gramStart"/>
      <w:r>
        <w:rPr>
          <w:rFonts w:ascii="Arial" w:hAnsi="Arial" w:cs="Arial"/>
          <w:sz w:val="22"/>
          <w:szCs w:val="22"/>
        </w:rPr>
        <w:t>The burden estimate in Table 2 decreased by approximately 1</w:t>
      </w:r>
      <w:r w:rsidR="00375F9E">
        <w:rPr>
          <w:rFonts w:ascii="Arial" w:hAnsi="Arial" w:cs="Arial"/>
          <w:sz w:val="22"/>
          <w:szCs w:val="22"/>
        </w:rPr>
        <w:t>0.5</w:t>
      </w:r>
      <w:r>
        <w:rPr>
          <w:rFonts w:ascii="Arial" w:hAnsi="Arial" w:cs="Arial"/>
          <w:sz w:val="22"/>
          <w:szCs w:val="22"/>
        </w:rPr>
        <w:t xml:space="preserve"> percent.</w:t>
      </w:r>
      <w:proofErr w:type="gramEnd"/>
      <w:r>
        <w:rPr>
          <w:rFonts w:ascii="Arial" w:hAnsi="Arial" w:cs="Arial"/>
          <w:sz w:val="22"/>
          <w:szCs w:val="22"/>
        </w:rPr>
        <w:t xml:space="preserve">  This decrease was</w:t>
      </w:r>
      <w:r w:rsidR="0077628A">
        <w:rPr>
          <w:rFonts w:ascii="Arial" w:hAnsi="Arial" w:cs="Arial"/>
          <w:sz w:val="22"/>
          <w:szCs w:val="22"/>
        </w:rPr>
        <w:t xml:space="preserve"> primarily due to</w:t>
      </w:r>
      <w:r w:rsidR="002E134E">
        <w:rPr>
          <w:rFonts w:ascii="Arial" w:hAnsi="Arial" w:cs="Arial"/>
          <w:sz w:val="22"/>
          <w:szCs w:val="22"/>
        </w:rPr>
        <w:t xml:space="preserve"> </w:t>
      </w:r>
      <w:r w:rsidR="0077628A">
        <w:rPr>
          <w:rFonts w:ascii="Arial" w:hAnsi="Arial" w:cs="Arial"/>
          <w:sz w:val="22"/>
          <w:szCs w:val="22"/>
        </w:rPr>
        <w:t xml:space="preserve">changes in the </w:t>
      </w:r>
      <w:r w:rsidR="002E134E">
        <w:rPr>
          <w:rFonts w:ascii="Arial" w:hAnsi="Arial" w:cs="Arial"/>
          <w:sz w:val="22"/>
          <w:szCs w:val="22"/>
        </w:rPr>
        <w:t xml:space="preserve">number of </w:t>
      </w:r>
      <w:proofErr w:type="spellStart"/>
      <w:r w:rsidR="002E134E">
        <w:rPr>
          <w:rFonts w:ascii="Arial" w:hAnsi="Arial" w:cs="Arial"/>
          <w:sz w:val="22"/>
          <w:szCs w:val="22"/>
        </w:rPr>
        <w:t>re</w:t>
      </w:r>
      <w:r w:rsidR="00DB71E3">
        <w:rPr>
          <w:rFonts w:ascii="Arial" w:hAnsi="Arial" w:cs="Arial"/>
          <w:sz w:val="22"/>
          <w:szCs w:val="22"/>
        </w:rPr>
        <w:t>cordkeepers</w:t>
      </w:r>
      <w:proofErr w:type="spellEnd"/>
      <w:r w:rsidR="002E134E">
        <w:rPr>
          <w:rFonts w:ascii="Arial" w:hAnsi="Arial" w:cs="Arial"/>
          <w:sz w:val="22"/>
          <w:szCs w:val="22"/>
        </w:rPr>
        <w:t xml:space="preserve"> based on </w:t>
      </w:r>
      <w:r w:rsidR="00E04B69">
        <w:rPr>
          <w:rFonts w:ascii="Arial" w:hAnsi="Arial" w:cs="Arial"/>
          <w:sz w:val="22"/>
          <w:szCs w:val="22"/>
        </w:rPr>
        <w:t xml:space="preserve">whether the particular </w:t>
      </w:r>
      <w:r w:rsidR="0077628A">
        <w:rPr>
          <w:rFonts w:ascii="Arial" w:hAnsi="Arial" w:cs="Arial"/>
          <w:sz w:val="22"/>
          <w:szCs w:val="22"/>
        </w:rPr>
        <w:t xml:space="preserve">requirement </w:t>
      </w:r>
      <w:r w:rsidR="00E04B69">
        <w:rPr>
          <w:rFonts w:ascii="Arial" w:hAnsi="Arial" w:cs="Arial"/>
          <w:sz w:val="22"/>
          <w:szCs w:val="22"/>
        </w:rPr>
        <w:t>is applicable to the program being implemented by the</w:t>
      </w:r>
      <w:r w:rsidR="00DB71E3">
        <w:rPr>
          <w:rFonts w:ascii="Arial" w:hAnsi="Arial" w:cs="Arial"/>
          <w:sz w:val="22"/>
          <w:szCs w:val="22"/>
        </w:rPr>
        <w:t xml:space="preserve"> </w:t>
      </w:r>
      <w:proofErr w:type="spellStart"/>
      <w:r w:rsidR="00DB71E3">
        <w:rPr>
          <w:rFonts w:ascii="Arial" w:hAnsi="Arial" w:cs="Arial"/>
          <w:sz w:val="22"/>
          <w:szCs w:val="22"/>
        </w:rPr>
        <w:t>recordkeeper</w:t>
      </w:r>
      <w:proofErr w:type="spellEnd"/>
      <w:r w:rsidR="00E04B69">
        <w:rPr>
          <w:rFonts w:ascii="Arial" w:hAnsi="Arial" w:cs="Arial"/>
          <w:sz w:val="22"/>
          <w:szCs w:val="22"/>
        </w:rPr>
        <w:t xml:space="preserve">.  </w:t>
      </w:r>
      <w:r w:rsidR="0077628A">
        <w:rPr>
          <w:rFonts w:ascii="Arial" w:hAnsi="Arial" w:cs="Arial"/>
          <w:sz w:val="22"/>
          <w:szCs w:val="22"/>
        </w:rPr>
        <w:t>Changes also resulted from the separation of the</w:t>
      </w:r>
      <w:r w:rsidR="00E04B69">
        <w:rPr>
          <w:rFonts w:ascii="Arial" w:hAnsi="Arial" w:cs="Arial"/>
          <w:sz w:val="22"/>
          <w:szCs w:val="22"/>
        </w:rPr>
        <w:t xml:space="preserve"> drug and alcohol </w:t>
      </w:r>
      <w:r w:rsidR="0077628A">
        <w:rPr>
          <w:rFonts w:ascii="Arial" w:hAnsi="Arial" w:cs="Arial"/>
          <w:sz w:val="22"/>
          <w:szCs w:val="22"/>
        </w:rPr>
        <w:t xml:space="preserve">program </w:t>
      </w:r>
      <w:r w:rsidR="00E04B69">
        <w:rPr>
          <w:rFonts w:ascii="Arial" w:hAnsi="Arial" w:cs="Arial"/>
          <w:sz w:val="22"/>
          <w:szCs w:val="22"/>
        </w:rPr>
        <w:t xml:space="preserve">from the fatigue program, corporate restructuring, </w:t>
      </w:r>
      <w:r w:rsidR="00DB71E3">
        <w:rPr>
          <w:rFonts w:ascii="Arial" w:hAnsi="Arial" w:cs="Arial"/>
          <w:sz w:val="22"/>
          <w:szCs w:val="22"/>
        </w:rPr>
        <w:t xml:space="preserve">number of </w:t>
      </w:r>
      <w:r w:rsidR="00BD3176">
        <w:rPr>
          <w:rFonts w:ascii="Arial" w:hAnsi="Arial" w:cs="Arial"/>
          <w:sz w:val="22"/>
          <w:szCs w:val="22"/>
        </w:rPr>
        <w:t xml:space="preserve">HHS-certified </w:t>
      </w:r>
      <w:r w:rsidR="00DB71E3">
        <w:rPr>
          <w:rFonts w:ascii="Arial" w:hAnsi="Arial" w:cs="Arial"/>
          <w:sz w:val="22"/>
          <w:szCs w:val="22"/>
        </w:rPr>
        <w:t xml:space="preserve">laboratories and LTFs, and quantitative data </w:t>
      </w:r>
      <w:r w:rsidR="000C06AE" w:rsidRPr="00034EBC">
        <w:rPr>
          <w:rFonts w:ascii="Arial" w:hAnsi="Arial" w:cs="Arial"/>
          <w:sz w:val="22"/>
          <w:szCs w:val="22"/>
        </w:rPr>
        <w:t>on the</w:t>
      </w:r>
      <w:r w:rsidR="00A66931" w:rsidRPr="00034EBC">
        <w:rPr>
          <w:rFonts w:ascii="Arial" w:hAnsi="Arial" w:cs="Arial"/>
          <w:sz w:val="22"/>
          <w:szCs w:val="22"/>
        </w:rPr>
        <w:t xml:space="preserve"> number of activities conducted (e.g., samples submitted, background checks conducted, consent forms completed, documents associated with medical officer reviews).</w:t>
      </w:r>
      <w:r w:rsidR="00E04B69">
        <w:rPr>
          <w:rFonts w:ascii="Arial" w:hAnsi="Arial" w:cs="Arial"/>
          <w:sz w:val="22"/>
          <w:szCs w:val="22"/>
        </w:rPr>
        <w:t xml:space="preserve">  Further, t</w:t>
      </w:r>
      <w:r w:rsidR="00A66931" w:rsidRPr="00034EBC">
        <w:rPr>
          <w:rFonts w:ascii="Arial" w:hAnsi="Arial" w:cs="Arial"/>
          <w:sz w:val="22"/>
          <w:szCs w:val="22"/>
        </w:rPr>
        <w:t>he NRC adjusted the burden</w:t>
      </w:r>
      <w:r w:rsidR="00F82AAB">
        <w:rPr>
          <w:rFonts w:ascii="Arial" w:hAnsi="Arial" w:cs="Arial"/>
          <w:sz w:val="22"/>
          <w:szCs w:val="22"/>
        </w:rPr>
        <w:t>-</w:t>
      </w:r>
      <w:r w:rsidR="00A66931" w:rsidRPr="00034EBC">
        <w:rPr>
          <w:rFonts w:ascii="Arial" w:hAnsi="Arial" w:cs="Arial"/>
          <w:sz w:val="22"/>
          <w:szCs w:val="22"/>
        </w:rPr>
        <w:t xml:space="preserve">hour estimate per activity to correlate more precisely with the level of effort associated with the required </w:t>
      </w:r>
      <w:r w:rsidR="00DB71E3">
        <w:rPr>
          <w:rFonts w:ascii="Arial" w:hAnsi="Arial" w:cs="Arial"/>
          <w:sz w:val="22"/>
          <w:szCs w:val="22"/>
        </w:rPr>
        <w:t xml:space="preserve">record (i.e., </w:t>
      </w:r>
      <w:r w:rsidR="00A66931" w:rsidRPr="00034EBC">
        <w:rPr>
          <w:rFonts w:ascii="Arial" w:hAnsi="Arial" w:cs="Arial"/>
          <w:sz w:val="22"/>
          <w:szCs w:val="22"/>
        </w:rPr>
        <w:t>documentation</w:t>
      </w:r>
      <w:r w:rsidR="00DB71E3">
        <w:rPr>
          <w:rFonts w:ascii="Arial" w:hAnsi="Arial" w:cs="Arial"/>
          <w:sz w:val="22"/>
          <w:szCs w:val="22"/>
        </w:rPr>
        <w:t>)</w:t>
      </w:r>
      <w:r w:rsidR="00A66931" w:rsidRPr="00034EBC">
        <w:rPr>
          <w:rFonts w:ascii="Arial" w:hAnsi="Arial" w:cs="Arial"/>
          <w:sz w:val="22"/>
          <w:szCs w:val="22"/>
        </w:rPr>
        <w:t>.</w:t>
      </w:r>
    </w:p>
    <w:p w14:paraId="30981D41" w14:textId="77777777" w:rsidR="00A66931" w:rsidRPr="00034EBC" w:rsidRDefault="00A66931" w:rsidP="003D52AE">
      <w:pPr>
        <w:pStyle w:val="ListBullet"/>
        <w:numPr>
          <w:ilvl w:val="0"/>
          <w:numId w:val="0"/>
        </w:numPr>
        <w:rPr>
          <w:rFonts w:ascii="Arial" w:hAnsi="Arial" w:cs="Arial"/>
          <w:sz w:val="22"/>
          <w:szCs w:val="22"/>
        </w:rPr>
      </w:pPr>
    </w:p>
    <w:p w14:paraId="56A70B79" w14:textId="77777777" w:rsidR="00DB35A6" w:rsidRPr="00034EBC" w:rsidRDefault="00DB35A6" w:rsidP="003D52AE">
      <w:pPr>
        <w:pStyle w:val="ListBullet"/>
        <w:numPr>
          <w:ilvl w:val="0"/>
          <w:numId w:val="0"/>
        </w:numPr>
        <w:rPr>
          <w:rFonts w:ascii="Arial" w:hAnsi="Arial" w:cs="Arial"/>
          <w:sz w:val="22"/>
          <w:szCs w:val="22"/>
        </w:rPr>
      </w:pPr>
      <w:r w:rsidRPr="00034EBC">
        <w:rPr>
          <w:rFonts w:ascii="Arial" w:hAnsi="Arial" w:cs="Arial"/>
          <w:sz w:val="22"/>
          <w:szCs w:val="22"/>
        </w:rPr>
        <w:t xml:space="preserve">For fatigue-related requirements, the burden hours for </w:t>
      </w:r>
      <w:r w:rsidR="007C27B4">
        <w:rPr>
          <w:rFonts w:ascii="Arial" w:hAnsi="Arial" w:cs="Arial"/>
          <w:sz w:val="22"/>
          <w:szCs w:val="22"/>
        </w:rPr>
        <w:t>section</w:t>
      </w:r>
      <w:r w:rsidRPr="00034EBC">
        <w:rPr>
          <w:rFonts w:ascii="Arial" w:hAnsi="Arial" w:cs="Arial"/>
          <w:sz w:val="22"/>
          <w:szCs w:val="22"/>
        </w:rPr>
        <w:t xml:space="preserve"> 26.203(a)-(c) were added due to </w:t>
      </w:r>
      <w:r w:rsidRPr="00034EBC">
        <w:rPr>
          <w:rFonts w:ascii="Arial" w:hAnsi="Arial" w:cs="Arial"/>
          <w:sz w:val="22"/>
          <w:szCs w:val="22"/>
        </w:rPr>
        <w:lastRenderedPageBreak/>
        <w:t xml:space="preserve">the incorporation of the voluntary 54-hour/week work hour control provision found in </w:t>
      </w:r>
      <w:r w:rsidR="007C27B4">
        <w:rPr>
          <w:rFonts w:ascii="Arial" w:hAnsi="Arial" w:cs="Arial"/>
          <w:sz w:val="22"/>
          <w:szCs w:val="22"/>
        </w:rPr>
        <w:t>section</w:t>
      </w:r>
      <w:r w:rsidRPr="00034EBC">
        <w:rPr>
          <w:rFonts w:ascii="Arial" w:hAnsi="Arial" w:cs="Arial"/>
          <w:sz w:val="22"/>
          <w:szCs w:val="22"/>
        </w:rPr>
        <w:t xml:space="preserve"> 26.205(d</w:t>
      </w:r>
      <w:proofErr w:type="gramStart"/>
      <w:r w:rsidRPr="00034EBC">
        <w:rPr>
          <w:rFonts w:ascii="Arial" w:hAnsi="Arial" w:cs="Arial"/>
          <w:sz w:val="22"/>
          <w:szCs w:val="22"/>
        </w:rPr>
        <w:t>)(</w:t>
      </w:r>
      <w:proofErr w:type="gramEnd"/>
      <w:r w:rsidRPr="00034EBC">
        <w:rPr>
          <w:rFonts w:ascii="Arial" w:hAnsi="Arial" w:cs="Arial"/>
          <w:sz w:val="22"/>
          <w:szCs w:val="22"/>
        </w:rPr>
        <w:t>7).</w:t>
      </w:r>
      <w:r w:rsidR="00E04B69">
        <w:rPr>
          <w:rFonts w:ascii="Arial" w:hAnsi="Arial" w:cs="Arial"/>
          <w:sz w:val="22"/>
          <w:szCs w:val="22"/>
        </w:rPr>
        <w:t xml:space="preserve">  Two new provisions were added that were not previously identified</w:t>
      </w:r>
      <w:r w:rsidRPr="00034EBC">
        <w:rPr>
          <w:rFonts w:ascii="Arial" w:hAnsi="Arial" w:cs="Arial"/>
          <w:sz w:val="22"/>
          <w:szCs w:val="22"/>
        </w:rPr>
        <w:t xml:space="preserve"> </w:t>
      </w:r>
      <w:r w:rsidR="00A31477">
        <w:rPr>
          <w:rFonts w:ascii="Arial" w:hAnsi="Arial" w:cs="Arial"/>
          <w:sz w:val="22"/>
          <w:szCs w:val="22"/>
        </w:rPr>
        <w:t xml:space="preserve">in </w:t>
      </w:r>
      <w:r w:rsidR="003E6273">
        <w:rPr>
          <w:rFonts w:ascii="Arial" w:hAnsi="Arial" w:cs="Arial"/>
          <w:sz w:val="22"/>
          <w:szCs w:val="22"/>
        </w:rPr>
        <w:t>sections</w:t>
      </w:r>
      <w:r w:rsidR="00F53B1C">
        <w:rPr>
          <w:rFonts w:ascii="Arial" w:hAnsi="Arial" w:cs="Arial"/>
          <w:sz w:val="22"/>
          <w:szCs w:val="22"/>
        </w:rPr>
        <w:t xml:space="preserve"> </w:t>
      </w:r>
      <w:r w:rsidR="00E04B69" w:rsidRPr="00034EBC">
        <w:rPr>
          <w:rFonts w:ascii="Arial" w:hAnsi="Arial" w:cs="Arial"/>
          <w:sz w:val="22"/>
          <w:szCs w:val="22"/>
        </w:rPr>
        <w:t>26.</w:t>
      </w:r>
      <w:r w:rsidR="00E04B69">
        <w:rPr>
          <w:rFonts w:ascii="Arial" w:hAnsi="Arial" w:cs="Arial"/>
          <w:sz w:val="22"/>
          <w:szCs w:val="22"/>
        </w:rPr>
        <w:t>4 and 26.9.  The burden associated with these requirements is small.</w:t>
      </w:r>
    </w:p>
    <w:p w14:paraId="616FF806" w14:textId="77777777" w:rsidR="00DB35A6" w:rsidRPr="00034EBC" w:rsidRDefault="00DB35A6" w:rsidP="003D52AE">
      <w:pPr>
        <w:pStyle w:val="ListBullet"/>
        <w:numPr>
          <w:ilvl w:val="0"/>
          <w:numId w:val="0"/>
        </w:numPr>
        <w:rPr>
          <w:rFonts w:ascii="Arial" w:hAnsi="Arial" w:cs="Arial"/>
          <w:sz w:val="22"/>
          <w:szCs w:val="22"/>
        </w:rPr>
      </w:pPr>
    </w:p>
    <w:p w14:paraId="1F8ADA92" w14:textId="77777777" w:rsidR="00A66931" w:rsidRDefault="00A66931" w:rsidP="003D52AE">
      <w:pPr>
        <w:widowControl/>
        <w:tabs>
          <w:tab w:val="left" w:pos="-1180"/>
          <w:tab w:val="left" w:pos="-720"/>
          <w:tab w:val="left" w:pos="0"/>
          <w:tab w:val="left" w:pos="450"/>
          <w:tab w:val="left" w:pos="990"/>
          <w:tab w:val="left" w:pos="2160"/>
        </w:tabs>
        <w:rPr>
          <w:rFonts w:ascii="Arial" w:hAnsi="Arial" w:cs="Arial"/>
          <w:sz w:val="22"/>
          <w:szCs w:val="22"/>
          <w:u w:val="single"/>
        </w:rPr>
      </w:pPr>
      <w:r w:rsidRPr="00034EBC">
        <w:rPr>
          <w:rFonts w:ascii="Arial" w:hAnsi="Arial" w:cs="Arial"/>
          <w:sz w:val="22"/>
          <w:szCs w:val="22"/>
          <w:u w:val="single"/>
        </w:rPr>
        <w:t xml:space="preserve">Table 3, Annual </w:t>
      </w:r>
      <w:r w:rsidR="00C57413" w:rsidRPr="00034EBC">
        <w:rPr>
          <w:rFonts w:ascii="Arial" w:hAnsi="Arial" w:cs="Arial"/>
          <w:sz w:val="22"/>
          <w:szCs w:val="22"/>
          <w:u w:val="single"/>
        </w:rPr>
        <w:t>R</w:t>
      </w:r>
      <w:r w:rsidRPr="00034EBC">
        <w:rPr>
          <w:rFonts w:ascii="Arial" w:hAnsi="Arial" w:cs="Arial"/>
          <w:sz w:val="22"/>
          <w:szCs w:val="22"/>
          <w:u w:val="single"/>
        </w:rPr>
        <w:t xml:space="preserve">eporting </w:t>
      </w:r>
      <w:r w:rsidR="00C57413" w:rsidRPr="00034EBC">
        <w:rPr>
          <w:rFonts w:ascii="Arial" w:hAnsi="Arial" w:cs="Arial"/>
          <w:sz w:val="22"/>
          <w:szCs w:val="22"/>
          <w:u w:val="single"/>
        </w:rPr>
        <w:t>Burden</w:t>
      </w:r>
    </w:p>
    <w:p w14:paraId="2CEFC518" w14:textId="77777777" w:rsidR="00E110F7" w:rsidRPr="00034EBC" w:rsidRDefault="00E110F7" w:rsidP="003D52AE">
      <w:pPr>
        <w:widowControl/>
        <w:tabs>
          <w:tab w:val="left" w:pos="-1180"/>
          <w:tab w:val="left" w:pos="-720"/>
          <w:tab w:val="left" w:pos="0"/>
          <w:tab w:val="left" w:pos="450"/>
          <w:tab w:val="left" w:pos="990"/>
          <w:tab w:val="left" w:pos="2160"/>
        </w:tabs>
        <w:rPr>
          <w:rFonts w:ascii="Arial" w:hAnsi="Arial" w:cs="Arial"/>
          <w:sz w:val="22"/>
          <w:szCs w:val="22"/>
        </w:rPr>
      </w:pPr>
    </w:p>
    <w:p w14:paraId="0568EA16" w14:textId="77777777" w:rsidR="00DB71E3" w:rsidRDefault="00DB71E3" w:rsidP="003D52AE">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rPr>
        <w:t xml:space="preserve">The changes in </w:t>
      </w:r>
      <w:r w:rsidR="00BE6BB6">
        <w:rPr>
          <w:rFonts w:ascii="Arial" w:hAnsi="Arial" w:cs="Arial"/>
          <w:sz w:val="22"/>
          <w:szCs w:val="22"/>
        </w:rPr>
        <w:t xml:space="preserve">the </w:t>
      </w:r>
      <w:r>
        <w:rPr>
          <w:rFonts w:ascii="Arial" w:hAnsi="Arial" w:cs="Arial"/>
          <w:sz w:val="22"/>
          <w:szCs w:val="22"/>
        </w:rPr>
        <w:t xml:space="preserve">Table 3 </w:t>
      </w:r>
      <w:r w:rsidR="00BE6BB6">
        <w:rPr>
          <w:rFonts w:ascii="Arial" w:hAnsi="Arial" w:cs="Arial"/>
          <w:sz w:val="22"/>
          <w:szCs w:val="22"/>
        </w:rPr>
        <w:t xml:space="preserve">burden estimate </w:t>
      </w:r>
      <w:r>
        <w:rPr>
          <w:rFonts w:ascii="Arial" w:hAnsi="Arial" w:cs="Arial"/>
          <w:sz w:val="22"/>
          <w:szCs w:val="22"/>
        </w:rPr>
        <w:t>w</w:t>
      </w:r>
      <w:r w:rsidR="00BE6BB6">
        <w:rPr>
          <w:rFonts w:ascii="Arial" w:hAnsi="Arial" w:cs="Arial"/>
          <w:sz w:val="22"/>
          <w:szCs w:val="22"/>
        </w:rPr>
        <w:t>ere</w:t>
      </w:r>
      <w:r>
        <w:rPr>
          <w:rFonts w:ascii="Arial" w:hAnsi="Arial" w:cs="Arial"/>
          <w:sz w:val="22"/>
          <w:szCs w:val="22"/>
        </w:rPr>
        <w:t xml:space="preserve"> primarily due to changes in the number of respondents which is based on whether the particular requirement is applicable to the program being implemented by the respondent.  Changes also resulted from the separation of the drug and alcohol program from the fatigue program, corporate restructuring, number of </w:t>
      </w:r>
      <w:r w:rsidR="00BD3176">
        <w:rPr>
          <w:rFonts w:ascii="Arial" w:hAnsi="Arial" w:cs="Arial"/>
          <w:sz w:val="22"/>
          <w:szCs w:val="22"/>
        </w:rPr>
        <w:t xml:space="preserve">HHS-certified </w:t>
      </w:r>
      <w:r>
        <w:rPr>
          <w:rFonts w:ascii="Arial" w:hAnsi="Arial" w:cs="Arial"/>
          <w:sz w:val="22"/>
          <w:szCs w:val="22"/>
        </w:rPr>
        <w:t xml:space="preserve">laboratories and LTFs, and quantitative data </w:t>
      </w:r>
      <w:r w:rsidRPr="00034EBC">
        <w:rPr>
          <w:rFonts w:ascii="Arial" w:hAnsi="Arial" w:cs="Arial"/>
          <w:sz w:val="22"/>
          <w:szCs w:val="22"/>
        </w:rPr>
        <w:t>on the number of activities conducted (e.g., samples submitted, background checks conducted, consent forms completed, documents associated with medical officer reviews).</w:t>
      </w:r>
      <w:r>
        <w:rPr>
          <w:rFonts w:ascii="Arial" w:hAnsi="Arial" w:cs="Arial"/>
          <w:sz w:val="22"/>
          <w:szCs w:val="22"/>
        </w:rPr>
        <w:t xml:space="preserve">  Further, t</w:t>
      </w:r>
      <w:r w:rsidRPr="00034EBC">
        <w:rPr>
          <w:rFonts w:ascii="Arial" w:hAnsi="Arial" w:cs="Arial"/>
          <w:sz w:val="22"/>
          <w:szCs w:val="22"/>
        </w:rPr>
        <w:t>he NRC adjusted the burden</w:t>
      </w:r>
      <w:r>
        <w:rPr>
          <w:rFonts w:ascii="Arial" w:hAnsi="Arial" w:cs="Arial"/>
          <w:sz w:val="22"/>
          <w:szCs w:val="22"/>
        </w:rPr>
        <w:t>-</w:t>
      </w:r>
      <w:r w:rsidRPr="00034EBC">
        <w:rPr>
          <w:rFonts w:ascii="Arial" w:hAnsi="Arial" w:cs="Arial"/>
          <w:sz w:val="22"/>
          <w:szCs w:val="22"/>
        </w:rPr>
        <w:t>hour estimate per activity to correlate more precisely with the level of effort associated with the required documentation.</w:t>
      </w:r>
    </w:p>
    <w:p w14:paraId="24E90298" w14:textId="77777777" w:rsidR="004B268D" w:rsidRDefault="004B268D" w:rsidP="003D52AE">
      <w:pPr>
        <w:widowControl/>
        <w:tabs>
          <w:tab w:val="left" w:pos="-1180"/>
          <w:tab w:val="left" w:pos="-720"/>
          <w:tab w:val="left" w:pos="0"/>
          <w:tab w:val="left" w:pos="450"/>
          <w:tab w:val="left" w:pos="990"/>
          <w:tab w:val="left" w:pos="2160"/>
        </w:tabs>
        <w:rPr>
          <w:rFonts w:ascii="Arial" w:hAnsi="Arial" w:cs="Arial"/>
          <w:sz w:val="22"/>
          <w:szCs w:val="22"/>
        </w:rPr>
      </w:pPr>
    </w:p>
    <w:p w14:paraId="1A154854" w14:textId="77777777" w:rsidR="00A66931" w:rsidRDefault="00DB71E3" w:rsidP="003D52AE">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rPr>
        <w:t>F</w:t>
      </w:r>
      <w:r w:rsidR="00E04B69" w:rsidRPr="00034EBC">
        <w:rPr>
          <w:rFonts w:ascii="Arial" w:hAnsi="Arial" w:cs="Arial"/>
          <w:sz w:val="22"/>
          <w:szCs w:val="22"/>
        </w:rPr>
        <w:t xml:space="preserve">or fatigue-related requirements, the burden hours for </w:t>
      </w:r>
      <w:r w:rsidR="007C27B4">
        <w:rPr>
          <w:rFonts w:ascii="Arial" w:hAnsi="Arial" w:cs="Arial"/>
          <w:sz w:val="22"/>
          <w:szCs w:val="22"/>
        </w:rPr>
        <w:t>section</w:t>
      </w:r>
      <w:r w:rsidR="00E04B69" w:rsidRPr="00034EBC">
        <w:rPr>
          <w:rFonts w:ascii="Arial" w:hAnsi="Arial" w:cs="Arial"/>
          <w:sz w:val="22"/>
          <w:szCs w:val="22"/>
        </w:rPr>
        <w:t xml:space="preserve"> 26.203(a)-(c) were added due to the incorporation of the voluntary 54-hour/week work hour control provision found in </w:t>
      </w:r>
      <w:r w:rsidR="007C27B4">
        <w:rPr>
          <w:rFonts w:ascii="Arial" w:hAnsi="Arial" w:cs="Arial"/>
          <w:sz w:val="22"/>
          <w:szCs w:val="22"/>
        </w:rPr>
        <w:t>section</w:t>
      </w:r>
      <w:r w:rsidR="00E04B69" w:rsidRPr="00034EBC">
        <w:rPr>
          <w:rFonts w:ascii="Arial" w:hAnsi="Arial" w:cs="Arial"/>
          <w:sz w:val="22"/>
          <w:szCs w:val="22"/>
        </w:rPr>
        <w:t xml:space="preserve"> 26.205(d</w:t>
      </w:r>
      <w:proofErr w:type="gramStart"/>
      <w:r w:rsidR="00E04B69" w:rsidRPr="00034EBC">
        <w:rPr>
          <w:rFonts w:ascii="Arial" w:hAnsi="Arial" w:cs="Arial"/>
          <w:sz w:val="22"/>
          <w:szCs w:val="22"/>
        </w:rPr>
        <w:t>)(</w:t>
      </w:r>
      <w:proofErr w:type="gramEnd"/>
      <w:r w:rsidR="00E04B69" w:rsidRPr="00034EBC">
        <w:rPr>
          <w:rFonts w:ascii="Arial" w:hAnsi="Arial" w:cs="Arial"/>
          <w:sz w:val="22"/>
          <w:szCs w:val="22"/>
        </w:rPr>
        <w:t>7).</w:t>
      </w:r>
      <w:r>
        <w:rPr>
          <w:rFonts w:ascii="Arial" w:hAnsi="Arial" w:cs="Arial"/>
          <w:sz w:val="22"/>
          <w:szCs w:val="22"/>
        </w:rPr>
        <w:t xml:space="preserve">  T</w:t>
      </w:r>
      <w:r w:rsidR="00E04B69">
        <w:rPr>
          <w:rFonts w:ascii="Arial" w:hAnsi="Arial" w:cs="Arial"/>
          <w:sz w:val="22"/>
          <w:szCs w:val="22"/>
        </w:rPr>
        <w:t>he burden associated with these requirements is small.</w:t>
      </w:r>
    </w:p>
    <w:p w14:paraId="3D848074" w14:textId="77777777" w:rsidR="00A66931" w:rsidRDefault="00A66931" w:rsidP="003D52AE">
      <w:pPr>
        <w:widowControl/>
        <w:tabs>
          <w:tab w:val="left" w:pos="-1180"/>
          <w:tab w:val="left" w:pos="-720"/>
          <w:tab w:val="left" w:pos="0"/>
          <w:tab w:val="left" w:pos="450"/>
          <w:tab w:val="left" w:pos="990"/>
          <w:tab w:val="left" w:pos="2160"/>
        </w:tabs>
        <w:rPr>
          <w:rFonts w:ascii="Arial" w:hAnsi="Arial" w:cs="Arial"/>
          <w:b/>
          <w:sz w:val="22"/>
          <w:szCs w:val="22"/>
        </w:rPr>
      </w:pPr>
    </w:p>
    <w:p w14:paraId="1F40B5FD" w14:textId="77777777" w:rsidR="00A66931" w:rsidRPr="0023282D" w:rsidRDefault="00A66931"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u w:val="single"/>
        </w:rPr>
        <w:t xml:space="preserve">Table 4, Annual </w:t>
      </w:r>
      <w:r w:rsidR="00C57413" w:rsidRPr="00034EBC">
        <w:rPr>
          <w:rFonts w:ascii="Arial" w:hAnsi="Arial" w:cs="Arial"/>
          <w:sz w:val="22"/>
          <w:szCs w:val="22"/>
          <w:u w:val="single"/>
        </w:rPr>
        <w:t>Third</w:t>
      </w:r>
      <w:r w:rsidR="0077628A">
        <w:rPr>
          <w:rFonts w:ascii="Arial" w:hAnsi="Arial" w:cs="Arial"/>
          <w:sz w:val="22"/>
          <w:szCs w:val="22"/>
          <w:u w:val="single"/>
        </w:rPr>
        <w:t>-</w:t>
      </w:r>
      <w:r w:rsidR="00C57413" w:rsidRPr="00034EBC">
        <w:rPr>
          <w:rFonts w:ascii="Arial" w:hAnsi="Arial" w:cs="Arial"/>
          <w:sz w:val="22"/>
          <w:szCs w:val="22"/>
          <w:u w:val="single"/>
        </w:rPr>
        <w:t>P</w:t>
      </w:r>
      <w:r w:rsidRPr="00034EBC">
        <w:rPr>
          <w:rFonts w:ascii="Arial" w:hAnsi="Arial" w:cs="Arial"/>
          <w:sz w:val="22"/>
          <w:szCs w:val="22"/>
          <w:u w:val="single"/>
        </w:rPr>
        <w:t xml:space="preserve">arty </w:t>
      </w:r>
      <w:r w:rsidR="00C57413" w:rsidRPr="00034EBC">
        <w:rPr>
          <w:rFonts w:ascii="Arial" w:hAnsi="Arial" w:cs="Arial"/>
          <w:sz w:val="22"/>
          <w:szCs w:val="22"/>
          <w:u w:val="single"/>
        </w:rPr>
        <w:t>Burden</w:t>
      </w:r>
    </w:p>
    <w:p w14:paraId="10926834" w14:textId="77777777" w:rsidR="00A66931" w:rsidRPr="00034EBC" w:rsidRDefault="00A66931" w:rsidP="003D52AE">
      <w:pPr>
        <w:tabs>
          <w:tab w:val="left" w:pos="-1180"/>
          <w:tab w:val="left" w:pos="-720"/>
          <w:tab w:val="left" w:pos="0"/>
          <w:tab w:val="left" w:pos="450"/>
          <w:tab w:val="left" w:pos="990"/>
          <w:tab w:val="left" w:pos="2160"/>
        </w:tabs>
        <w:rPr>
          <w:rFonts w:ascii="Arial" w:hAnsi="Arial" w:cs="Arial"/>
          <w:sz w:val="22"/>
          <w:szCs w:val="22"/>
        </w:rPr>
      </w:pPr>
    </w:p>
    <w:p w14:paraId="5BB45CB2" w14:textId="77777777" w:rsidR="000C65FA" w:rsidRDefault="000C65FA" w:rsidP="003D52AE">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rPr>
        <w:t xml:space="preserve">The primary reason for the increase of estimated burden </w:t>
      </w:r>
      <w:r w:rsidR="00BE6BB6">
        <w:rPr>
          <w:rFonts w:ascii="Arial" w:hAnsi="Arial" w:cs="Arial"/>
          <w:sz w:val="22"/>
          <w:szCs w:val="22"/>
        </w:rPr>
        <w:t xml:space="preserve">in Table 4 </w:t>
      </w:r>
      <w:r>
        <w:rPr>
          <w:rFonts w:ascii="Arial" w:hAnsi="Arial" w:cs="Arial"/>
          <w:sz w:val="22"/>
          <w:szCs w:val="22"/>
        </w:rPr>
        <w:t xml:space="preserve">was </w:t>
      </w:r>
      <w:r w:rsidR="00BE6BB6">
        <w:rPr>
          <w:rFonts w:ascii="Arial" w:hAnsi="Arial" w:cs="Arial"/>
          <w:sz w:val="22"/>
          <w:szCs w:val="22"/>
        </w:rPr>
        <w:t xml:space="preserve">that the </w:t>
      </w:r>
      <w:r>
        <w:rPr>
          <w:rFonts w:ascii="Arial" w:hAnsi="Arial" w:cs="Arial"/>
          <w:sz w:val="22"/>
          <w:szCs w:val="22"/>
        </w:rPr>
        <w:t>number of pre-access drug and alcohol tests increased throughout the commercial nuclear industry.  This resulted in more costs associated with testing and evaluation of test results.</w:t>
      </w:r>
    </w:p>
    <w:p w14:paraId="3154EF48" w14:textId="77777777" w:rsidR="000C65FA" w:rsidRDefault="000C65FA" w:rsidP="003D52AE">
      <w:pPr>
        <w:widowControl/>
        <w:tabs>
          <w:tab w:val="left" w:pos="-1180"/>
          <w:tab w:val="left" w:pos="-720"/>
          <w:tab w:val="left" w:pos="0"/>
          <w:tab w:val="left" w:pos="450"/>
          <w:tab w:val="left" w:pos="990"/>
          <w:tab w:val="left" w:pos="2160"/>
        </w:tabs>
        <w:rPr>
          <w:rFonts w:ascii="Arial" w:hAnsi="Arial" w:cs="Arial"/>
          <w:sz w:val="22"/>
          <w:szCs w:val="22"/>
        </w:rPr>
      </w:pPr>
    </w:p>
    <w:p w14:paraId="226C7619" w14:textId="77777777" w:rsidR="00A66931" w:rsidRDefault="00FF45CE"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T</w:t>
      </w:r>
      <w:r w:rsidR="00A66931" w:rsidRPr="00034EBC">
        <w:rPr>
          <w:rFonts w:ascii="Arial" w:hAnsi="Arial" w:cs="Arial"/>
          <w:sz w:val="22"/>
          <w:szCs w:val="22"/>
        </w:rPr>
        <w:t>he estimated burden</w:t>
      </w:r>
      <w:r w:rsidRPr="00034EBC">
        <w:rPr>
          <w:rFonts w:ascii="Arial" w:hAnsi="Arial" w:cs="Arial"/>
          <w:sz w:val="22"/>
          <w:szCs w:val="22"/>
        </w:rPr>
        <w:t>-</w:t>
      </w:r>
      <w:r w:rsidR="00A66931" w:rsidRPr="00034EBC">
        <w:rPr>
          <w:rFonts w:ascii="Arial" w:hAnsi="Arial" w:cs="Arial"/>
          <w:sz w:val="22"/>
          <w:szCs w:val="22"/>
        </w:rPr>
        <w:t xml:space="preserve">hour cost </w:t>
      </w:r>
      <w:r w:rsidR="009D4372" w:rsidRPr="00034EBC">
        <w:rPr>
          <w:rFonts w:ascii="Arial" w:hAnsi="Arial" w:cs="Arial"/>
          <w:sz w:val="22"/>
          <w:szCs w:val="22"/>
        </w:rPr>
        <w:t xml:space="preserve">for the </w:t>
      </w:r>
      <w:r w:rsidRPr="00034EBC">
        <w:rPr>
          <w:rFonts w:ascii="Arial" w:hAnsi="Arial" w:cs="Arial"/>
          <w:sz w:val="22"/>
          <w:szCs w:val="22"/>
        </w:rPr>
        <w:t xml:space="preserve">current collection periods </w:t>
      </w:r>
      <w:r w:rsidR="009D4372" w:rsidRPr="00034EBC">
        <w:rPr>
          <w:rFonts w:ascii="Arial" w:hAnsi="Arial" w:cs="Arial"/>
          <w:sz w:val="22"/>
          <w:szCs w:val="22"/>
        </w:rPr>
        <w:t xml:space="preserve">is </w:t>
      </w:r>
      <w:r w:rsidR="00A66931" w:rsidRPr="00034EBC">
        <w:rPr>
          <w:rFonts w:ascii="Arial" w:hAnsi="Arial" w:cs="Arial"/>
          <w:sz w:val="22"/>
          <w:szCs w:val="22"/>
        </w:rPr>
        <w:t>$2</w:t>
      </w:r>
      <w:r w:rsidRPr="00034EBC">
        <w:rPr>
          <w:rFonts w:ascii="Arial" w:hAnsi="Arial" w:cs="Arial"/>
          <w:sz w:val="22"/>
          <w:szCs w:val="22"/>
        </w:rPr>
        <w:t>72 (see 10 CFR 170.20, “Average Cost per Professional Staff Hour”).</w:t>
      </w:r>
      <w:r w:rsidR="009D4372" w:rsidRPr="00034EBC">
        <w:rPr>
          <w:rFonts w:ascii="Arial" w:hAnsi="Arial" w:cs="Arial"/>
          <w:sz w:val="22"/>
          <w:szCs w:val="22"/>
        </w:rPr>
        <w:t xml:space="preserve">  This represents a 5</w:t>
      </w:r>
      <w:r w:rsidR="0010609E">
        <w:rPr>
          <w:rFonts w:ascii="Arial" w:hAnsi="Arial" w:cs="Arial"/>
          <w:sz w:val="22"/>
          <w:szCs w:val="22"/>
        </w:rPr>
        <w:t xml:space="preserve"> percent</w:t>
      </w:r>
      <w:r w:rsidR="009D4372" w:rsidRPr="00034EBC">
        <w:rPr>
          <w:rFonts w:ascii="Arial" w:hAnsi="Arial" w:cs="Arial"/>
          <w:sz w:val="22"/>
          <w:szCs w:val="22"/>
        </w:rPr>
        <w:t xml:space="preserve"> increase from the previous collection period.</w:t>
      </w:r>
    </w:p>
    <w:p w14:paraId="35FB67DD" w14:textId="77777777" w:rsidR="00951D18" w:rsidRPr="00034EBC" w:rsidRDefault="00951D18" w:rsidP="003D52AE">
      <w:pPr>
        <w:widowControl/>
        <w:tabs>
          <w:tab w:val="left" w:pos="-1180"/>
          <w:tab w:val="left" w:pos="-720"/>
          <w:tab w:val="left" w:pos="0"/>
          <w:tab w:val="left" w:pos="450"/>
          <w:tab w:val="left" w:pos="990"/>
          <w:tab w:val="left" w:pos="2160"/>
        </w:tabs>
        <w:rPr>
          <w:rFonts w:ascii="Arial" w:hAnsi="Arial" w:cs="Arial"/>
          <w:sz w:val="22"/>
          <w:szCs w:val="22"/>
        </w:rPr>
      </w:pPr>
    </w:p>
    <w:p w14:paraId="08CC4768" w14:textId="77777777" w:rsidR="0062027F" w:rsidRPr="00034EBC" w:rsidRDefault="0062027F" w:rsidP="00A078CA">
      <w:pPr>
        <w:keepNext/>
        <w:keepLines/>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16.</w:t>
      </w:r>
      <w:r w:rsidRPr="00034EBC">
        <w:rPr>
          <w:rFonts w:ascii="Arial" w:hAnsi="Arial" w:cs="Arial"/>
          <w:sz w:val="22"/>
          <w:szCs w:val="22"/>
        </w:rPr>
        <w:tab/>
      </w:r>
      <w:r w:rsidRPr="00034EBC">
        <w:rPr>
          <w:rFonts w:ascii="Arial" w:hAnsi="Arial" w:cs="Arial"/>
          <w:sz w:val="22"/>
          <w:szCs w:val="22"/>
          <w:u w:val="single"/>
        </w:rPr>
        <w:t>Publication for Statistical Use</w:t>
      </w:r>
    </w:p>
    <w:p w14:paraId="1FDC0426" w14:textId="77777777" w:rsidR="0062027F" w:rsidRPr="00034EBC" w:rsidRDefault="0062027F" w:rsidP="00A078CA">
      <w:pPr>
        <w:keepNext/>
        <w:keepLines/>
        <w:widowControl/>
        <w:tabs>
          <w:tab w:val="left" w:pos="-1180"/>
          <w:tab w:val="left" w:pos="-720"/>
          <w:tab w:val="left" w:pos="0"/>
          <w:tab w:val="left" w:pos="450"/>
          <w:tab w:val="left" w:pos="990"/>
          <w:tab w:val="left" w:pos="2160"/>
        </w:tabs>
        <w:rPr>
          <w:rFonts w:ascii="Arial" w:hAnsi="Arial" w:cs="Arial"/>
          <w:sz w:val="22"/>
          <w:szCs w:val="22"/>
        </w:rPr>
      </w:pPr>
    </w:p>
    <w:p w14:paraId="5697F574" w14:textId="77777777" w:rsidR="00307BCB" w:rsidRPr="00034EBC" w:rsidRDefault="00307BCB" w:rsidP="00A078CA">
      <w:pPr>
        <w:keepNext/>
        <w:keepLines/>
        <w:widowControl/>
        <w:rPr>
          <w:rFonts w:ascii="Arial" w:hAnsi="Arial" w:cs="Arial"/>
          <w:sz w:val="22"/>
          <w:szCs w:val="22"/>
        </w:rPr>
      </w:pPr>
      <w:proofErr w:type="gramStart"/>
      <w:r w:rsidRPr="00034EBC">
        <w:rPr>
          <w:rFonts w:ascii="Arial" w:hAnsi="Arial" w:cs="Arial"/>
          <w:sz w:val="22"/>
          <w:szCs w:val="22"/>
        </w:rPr>
        <w:t>None.</w:t>
      </w:r>
      <w:proofErr w:type="gramEnd"/>
    </w:p>
    <w:p w14:paraId="1EB04034" w14:textId="77777777" w:rsidR="0062027F"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6A9BD54B" w14:textId="77777777" w:rsidR="0062027F" w:rsidRPr="00034EBC" w:rsidRDefault="0062027F" w:rsidP="003D52AE">
      <w:pPr>
        <w:widowControl/>
        <w:tabs>
          <w:tab w:val="left" w:pos="-1180"/>
          <w:tab w:val="left" w:pos="-720"/>
          <w:tab w:val="left" w:pos="0"/>
          <w:tab w:val="left" w:pos="450"/>
          <w:tab w:val="left" w:pos="990"/>
          <w:tab w:val="left" w:pos="2160"/>
        </w:tabs>
        <w:ind w:left="450" w:hanging="450"/>
        <w:rPr>
          <w:rFonts w:ascii="Arial" w:hAnsi="Arial" w:cs="Arial"/>
          <w:sz w:val="22"/>
          <w:szCs w:val="22"/>
        </w:rPr>
      </w:pPr>
      <w:r w:rsidRPr="00034EBC">
        <w:rPr>
          <w:rFonts w:ascii="Arial" w:hAnsi="Arial" w:cs="Arial"/>
          <w:sz w:val="22"/>
          <w:szCs w:val="22"/>
        </w:rPr>
        <w:t>17.</w:t>
      </w:r>
      <w:r w:rsidRPr="00034EBC">
        <w:rPr>
          <w:rFonts w:ascii="Arial" w:hAnsi="Arial" w:cs="Arial"/>
          <w:sz w:val="22"/>
          <w:szCs w:val="22"/>
        </w:rPr>
        <w:tab/>
      </w:r>
      <w:r w:rsidRPr="00034EBC">
        <w:rPr>
          <w:rFonts w:ascii="Arial" w:hAnsi="Arial" w:cs="Arial"/>
          <w:sz w:val="22"/>
          <w:szCs w:val="22"/>
          <w:u w:val="single"/>
        </w:rPr>
        <w:t>Reasons for Not Displaying the Expiration Date</w:t>
      </w:r>
    </w:p>
    <w:p w14:paraId="7752863E"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33F4FD39" w14:textId="2FD25507" w:rsidR="0062027F" w:rsidRPr="00034EBC" w:rsidRDefault="0016595F" w:rsidP="00A078CA">
      <w:pPr>
        <w:rPr>
          <w:rFonts w:ascii="Arial" w:hAnsi="Arial" w:cs="Arial"/>
          <w:sz w:val="22"/>
          <w:szCs w:val="22"/>
        </w:rPr>
      </w:pPr>
      <w:r>
        <w:rPr>
          <w:rFonts w:ascii="Arial" w:hAnsi="Arial" w:cs="Arial"/>
          <w:sz w:val="22"/>
          <w:szCs w:val="22"/>
        </w:rPr>
        <w:t>NRC Forms 890, 891, and 892 will display the Part 26 expiration date.</w:t>
      </w:r>
      <w:r w:rsidR="00B51384">
        <w:rPr>
          <w:rFonts w:ascii="Arial" w:hAnsi="Arial" w:cs="Arial"/>
          <w:sz w:val="22"/>
          <w:szCs w:val="22"/>
        </w:rPr>
        <w:t xml:space="preserve">  </w:t>
      </w:r>
      <w:r w:rsidR="0062027F" w:rsidRPr="00034EBC">
        <w:rPr>
          <w:rFonts w:ascii="Arial" w:hAnsi="Arial" w:cs="Arial"/>
          <w:sz w:val="22"/>
          <w:szCs w:val="22"/>
        </w:rPr>
        <w:t xml:space="preserve">The </w:t>
      </w:r>
      <w:r w:rsidR="00B51384">
        <w:rPr>
          <w:rFonts w:ascii="Arial" w:hAnsi="Arial" w:cs="Arial"/>
          <w:sz w:val="22"/>
          <w:szCs w:val="22"/>
        </w:rPr>
        <w:t xml:space="preserve">remaining </w:t>
      </w:r>
      <w:r w:rsidR="00B51384" w:rsidRPr="0016595F">
        <w:rPr>
          <w:rFonts w:ascii="Arial" w:hAnsi="Arial" w:cs="Arial"/>
          <w:sz w:val="22"/>
          <w:szCs w:val="22"/>
        </w:rPr>
        <w:t>recordkeeping and reporting requirement</w:t>
      </w:r>
      <w:r w:rsidR="00B51384">
        <w:rPr>
          <w:rFonts w:ascii="Arial" w:hAnsi="Arial" w:cs="Arial"/>
          <w:sz w:val="22"/>
          <w:szCs w:val="22"/>
        </w:rPr>
        <w:t>s</w:t>
      </w:r>
      <w:r w:rsidR="00B51384" w:rsidRPr="0016595F">
        <w:rPr>
          <w:rFonts w:ascii="Arial" w:hAnsi="Arial" w:cs="Arial"/>
          <w:sz w:val="22"/>
          <w:szCs w:val="22"/>
        </w:rPr>
        <w:t xml:space="preserve"> for this </w:t>
      </w:r>
      <w:r w:rsidR="0062027F" w:rsidRPr="00034EBC">
        <w:rPr>
          <w:rFonts w:ascii="Arial" w:hAnsi="Arial" w:cs="Arial"/>
          <w:sz w:val="22"/>
          <w:szCs w:val="22"/>
        </w:rPr>
        <w:t xml:space="preserve">information collection are </w:t>
      </w:r>
      <w:r w:rsidR="00B51384" w:rsidRPr="0016595F">
        <w:rPr>
          <w:rFonts w:ascii="Arial" w:hAnsi="Arial" w:cs="Arial"/>
          <w:sz w:val="22"/>
          <w:szCs w:val="22"/>
        </w:rPr>
        <w:t>associated with regulations and are not submitted on instruments such as forms or surveys.  For this reason, there are no data instruments on which to display an OMB expiration date.  Further, amending the regulatory text</w:t>
      </w:r>
      <w:r w:rsidR="0062027F" w:rsidRPr="00A078CA">
        <w:rPr>
          <w:rFonts w:ascii="Arial" w:hAnsi="Arial"/>
          <w:sz w:val="22"/>
        </w:rPr>
        <w:t xml:space="preserve"> of </w:t>
      </w:r>
      <w:r w:rsidR="00B51384" w:rsidRPr="0016595F">
        <w:rPr>
          <w:rFonts w:ascii="Arial" w:hAnsi="Arial" w:cs="Arial"/>
          <w:sz w:val="22"/>
          <w:szCs w:val="22"/>
        </w:rPr>
        <w:t>the CFR</w:t>
      </w:r>
      <w:r w:rsidR="0062027F" w:rsidRPr="00034EBC">
        <w:rPr>
          <w:rFonts w:ascii="Arial" w:hAnsi="Arial" w:cs="Arial"/>
          <w:sz w:val="22"/>
          <w:szCs w:val="22"/>
        </w:rPr>
        <w:t xml:space="preserve"> to display information that, in an annual publication, could become obsolete </w:t>
      </w:r>
      <w:r w:rsidR="00B51384" w:rsidRPr="0016595F">
        <w:rPr>
          <w:rFonts w:ascii="Arial" w:hAnsi="Arial" w:cs="Arial"/>
          <w:sz w:val="22"/>
          <w:szCs w:val="22"/>
        </w:rPr>
        <w:t>would be</w:t>
      </w:r>
      <w:r w:rsidR="0062027F" w:rsidRPr="00034EBC">
        <w:rPr>
          <w:rFonts w:ascii="Arial" w:hAnsi="Arial" w:cs="Arial"/>
          <w:sz w:val="22"/>
          <w:szCs w:val="22"/>
        </w:rPr>
        <w:t xml:space="preserve"> unduly burdensome</w:t>
      </w:r>
      <w:r w:rsidR="00874515">
        <w:rPr>
          <w:rFonts w:ascii="Arial" w:hAnsi="Arial" w:cs="Arial"/>
          <w:sz w:val="22"/>
          <w:szCs w:val="22"/>
        </w:rPr>
        <w:t>,</w:t>
      </w:r>
      <w:r w:rsidR="0062027F" w:rsidRPr="00034EBC">
        <w:rPr>
          <w:rFonts w:ascii="Arial" w:hAnsi="Arial" w:cs="Arial"/>
          <w:sz w:val="22"/>
          <w:szCs w:val="22"/>
        </w:rPr>
        <w:t xml:space="preserve"> and too difficult to keep current.</w:t>
      </w:r>
    </w:p>
    <w:p w14:paraId="58A3418E"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0A16DA3A" w14:textId="77777777" w:rsidR="0062027F" w:rsidRPr="00034EBC" w:rsidRDefault="0062027F" w:rsidP="003D52AE">
      <w:pPr>
        <w:keepNext/>
        <w:keepLines/>
        <w:widowControl/>
        <w:tabs>
          <w:tab w:val="left" w:pos="-1180"/>
          <w:tab w:val="left" w:pos="-720"/>
          <w:tab w:val="left" w:pos="0"/>
          <w:tab w:val="left" w:pos="450"/>
          <w:tab w:val="left" w:pos="990"/>
          <w:tab w:val="left" w:pos="2160"/>
        </w:tabs>
        <w:ind w:left="450" w:hanging="450"/>
        <w:rPr>
          <w:rFonts w:ascii="Arial" w:hAnsi="Arial" w:cs="Arial"/>
          <w:sz w:val="22"/>
          <w:szCs w:val="22"/>
        </w:rPr>
      </w:pPr>
      <w:r w:rsidRPr="00034EBC">
        <w:rPr>
          <w:rFonts w:ascii="Arial" w:hAnsi="Arial" w:cs="Arial"/>
          <w:sz w:val="22"/>
          <w:szCs w:val="22"/>
        </w:rPr>
        <w:t>18.</w:t>
      </w:r>
      <w:r w:rsidRPr="00034EBC">
        <w:rPr>
          <w:rFonts w:ascii="Arial" w:hAnsi="Arial" w:cs="Arial"/>
          <w:sz w:val="22"/>
          <w:szCs w:val="22"/>
        </w:rPr>
        <w:tab/>
      </w:r>
      <w:r w:rsidRPr="00034EBC">
        <w:rPr>
          <w:rFonts w:ascii="Arial" w:hAnsi="Arial" w:cs="Arial"/>
          <w:sz w:val="22"/>
          <w:szCs w:val="22"/>
          <w:u w:val="single"/>
        </w:rPr>
        <w:t>Exceptions to the Certification Statement</w:t>
      </w:r>
    </w:p>
    <w:p w14:paraId="29BE9D4B" w14:textId="77777777" w:rsidR="0062027F" w:rsidRPr="00034EBC" w:rsidRDefault="0062027F" w:rsidP="003D52AE">
      <w:pPr>
        <w:keepNext/>
        <w:keepLines/>
        <w:widowControl/>
        <w:tabs>
          <w:tab w:val="left" w:pos="-1180"/>
          <w:tab w:val="left" w:pos="-720"/>
          <w:tab w:val="left" w:pos="0"/>
          <w:tab w:val="left" w:pos="450"/>
          <w:tab w:val="left" w:pos="990"/>
          <w:tab w:val="left" w:pos="2160"/>
        </w:tabs>
        <w:rPr>
          <w:rFonts w:ascii="Arial" w:hAnsi="Arial" w:cs="Arial"/>
          <w:sz w:val="22"/>
          <w:szCs w:val="22"/>
        </w:rPr>
      </w:pPr>
    </w:p>
    <w:p w14:paraId="10A4FEE5" w14:textId="77777777" w:rsidR="0062027F" w:rsidRPr="00034EBC" w:rsidRDefault="0062027F" w:rsidP="003D52AE">
      <w:pPr>
        <w:keepLines/>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There are no exceptions to the certification statement.  Small businesses are not affected and statistical use of the information was not made.</w:t>
      </w:r>
    </w:p>
    <w:p w14:paraId="24D356F5" w14:textId="77777777" w:rsidR="00E3201B" w:rsidRPr="00034EBC" w:rsidRDefault="00E3201B" w:rsidP="003D52AE">
      <w:pPr>
        <w:widowControl/>
        <w:rPr>
          <w:rFonts w:ascii="Arial" w:hAnsi="Arial" w:cs="Arial"/>
          <w:sz w:val="22"/>
          <w:szCs w:val="22"/>
        </w:rPr>
      </w:pPr>
    </w:p>
    <w:p w14:paraId="5ABBBE95" w14:textId="77777777" w:rsidR="00307BCB" w:rsidRPr="00034EBC" w:rsidRDefault="00307BCB" w:rsidP="003D52AE">
      <w:pPr>
        <w:widowControl/>
        <w:tabs>
          <w:tab w:val="left" w:pos="-1440"/>
        </w:tabs>
        <w:ind w:left="720" w:hanging="720"/>
        <w:rPr>
          <w:rFonts w:ascii="Arial" w:hAnsi="Arial" w:cs="Arial"/>
          <w:sz w:val="22"/>
          <w:szCs w:val="22"/>
        </w:rPr>
      </w:pPr>
      <w:r w:rsidRPr="00034EBC">
        <w:rPr>
          <w:rFonts w:ascii="Arial" w:hAnsi="Arial" w:cs="Arial"/>
          <w:sz w:val="22"/>
          <w:szCs w:val="22"/>
        </w:rPr>
        <w:t>B.</w:t>
      </w:r>
      <w:r w:rsidRPr="00034EBC">
        <w:rPr>
          <w:rFonts w:ascii="Arial" w:hAnsi="Arial" w:cs="Arial"/>
          <w:sz w:val="22"/>
          <w:szCs w:val="22"/>
        </w:rPr>
        <w:tab/>
      </w:r>
      <w:r w:rsidRPr="00034EBC">
        <w:rPr>
          <w:rFonts w:ascii="Arial" w:hAnsi="Arial" w:cs="Arial"/>
          <w:sz w:val="22"/>
          <w:szCs w:val="22"/>
          <w:u w:val="single"/>
        </w:rPr>
        <w:t>Collection of Information Employing Statistical Methods</w:t>
      </w:r>
    </w:p>
    <w:p w14:paraId="6F8B4234" w14:textId="77777777" w:rsidR="00307BCB" w:rsidRPr="00034EBC" w:rsidRDefault="00307BCB" w:rsidP="003D52AE">
      <w:pPr>
        <w:widowControl/>
        <w:rPr>
          <w:rFonts w:ascii="Arial" w:hAnsi="Arial" w:cs="Arial"/>
          <w:sz w:val="22"/>
          <w:szCs w:val="22"/>
        </w:rPr>
      </w:pPr>
    </w:p>
    <w:p w14:paraId="4C77AA31" w14:textId="77777777" w:rsidR="00307BCB" w:rsidRPr="00034EBC" w:rsidRDefault="00307BCB" w:rsidP="003D52AE">
      <w:pPr>
        <w:widowControl/>
        <w:ind w:firstLine="720"/>
        <w:rPr>
          <w:rFonts w:ascii="Arial" w:hAnsi="Arial" w:cs="Arial"/>
          <w:sz w:val="22"/>
          <w:szCs w:val="22"/>
        </w:rPr>
      </w:pPr>
      <w:r w:rsidRPr="00034EBC">
        <w:rPr>
          <w:rFonts w:ascii="Arial" w:hAnsi="Arial" w:cs="Arial"/>
          <w:sz w:val="22"/>
          <w:szCs w:val="22"/>
        </w:rPr>
        <w:t xml:space="preserve">Statistical methods are not used in this collection of information. </w:t>
      </w:r>
    </w:p>
    <w:p w14:paraId="25C909D2" w14:textId="77777777" w:rsidR="00307BCB" w:rsidRPr="00034EBC" w:rsidRDefault="00307BCB" w:rsidP="003D52AE">
      <w:pPr>
        <w:widowControl/>
        <w:rPr>
          <w:rFonts w:ascii="Arial" w:hAnsi="Arial" w:cs="Arial"/>
          <w:sz w:val="22"/>
          <w:szCs w:val="22"/>
        </w:rPr>
      </w:pPr>
    </w:p>
    <w:p w14:paraId="2C8A85F9" w14:textId="77777777" w:rsidR="00307BCB" w:rsidRPr="00034EBC" w:rsidRDefault="00307BCB" w:rsidP="003D52AE">
      <w:pPr>
        <w:keepLines/>
        <w:widowControl/>
        <w:tabs>
          <w:tab w:val="left" w:pos="-1180"/>
          <w:tab w:val="left" w:pos="-720"/>
          <w:tab w:val="left" w:pos="0"/>
          <w:tab w:val="left" w:pos="450"/>
          <w:tab w:val="left" w:pos="990"/>
          <w:tab w:val="left" w:pos="2160"/>
        </w:tabs>
        <w:rPr>
          <w:rFonts w:ascii="Arial" w:hAnsi="Arial" w:cs="Arial"/>
          <w:sz w:val="22"/>
          <w:szCs w:val="22"/>
        </w:rPr>
      </w:pPr>
    </w:p>
    <w:p w14:paraId="59425C46" w14:textId="77777777" w:rsidR="0062027F" w:rsidRPr="00972346" w:rsidRDefault="0062027F" w:rsidP="003D52AE">
      <w:pPr>
        <w:widowControl/>
        <w:autoSpaceDE/>
        <w:autoSpaceDN/>
        <w:adjustRightInd/>
        <w:rPr>
          <w:rFonts w:ascii="Arial" w:hAnsi="Arial" w:cs="Arial"/>
          <w:sz w:val="22"/>
          <w:szCs w:val="22"/>
        </w:rPr>
        <w:sectPr w:rsidR="0062027F" w:rsidRPr="00972346" w:rsidSect="007C27B4">
          <w:footerReference w:type="default" r:id="rId11"/>
          <w:type w:val="continuous"/>
          <w:pgSz w:w="12240" w:h="15840" w:code="1"/>
          <w:pgMar w:top="1440" w:right="1440" w:bottom="1440" w:left="1440" w:header="1440" w:footer="1440" w:gutter="0"/>
          <w:cols w:space="720"/>
        </w:sectPr>
      </w:pPr>
    </w:p>
    <w:tbl>
      <w:tblPr>
        <w:tblW w:w="0" w:type="auto"/>
        <w:jc w:val="center"/>
        <w:tblLayout w:type="fixed"/>
        <w:tblCellMar>
          <w:left w:w="120" w:type="dxa"/>
          <w:right w:w="120" w:type="dxa"/>
        </w:tblCellMar>
        <w:tblLook w:val="04A0" w:firstRow="1" w:lastRow="0" w:firstColumn="1" w:lastColumn="0" w:noHBand="0" w:noVBand="1"/>
      </w:tblPr>
      <w:tblGrid>
        <w:gridCol w:w="4050"/>
        <w:gridCol w:w="1710"/>
        <w:gridCol w:w="1890"/>
        <w:gridCol w:w="1710"/>
      </w:tblGrid>
      <w:tr w:rsidR="00DB71E3" w:rsidRPr="00034EBC" w14:paraId="56BBB719" w14:textId="77777777" w:rsidTr="004D4664">
        <w:trPr>
          <w:cantSplit/>
          <w:tblHeader/>
          <w:jc w:val="center"/>
        </w:trPr>
        <w:tc>
          <w:tcPr>
            <w:tcW w:w="9360" w:type="dxa"/>
            <w:gridSpan w:val="4"/>
            <w:tcBorders>
              <w:bottom w:val="single" w:sz="6" w:space="0" w:color="000000"/>
            </w:tcBorders>
            <w:vAlign w:val="center"/>
          </w:tcPr>
          <w:p w14:paraId="61DAD9D2" w14:textId="77777777" w:rsidR="00DB71E3" w:rsidRPr="00034EBC" w:rsidRDefault="00DB71E3" w:rsidP="003D52AE">
            <w:pPr>
              <w:widowControl/>
              <w:tabs>
                <w:tab w:val="center" w:pos="4725"/>
              </w:tabs>
              <w:jc w:val="center"/>
              <w:rPr>
                <w:rFonts w:ascii="Arial" w:hAnsi="Arial" w:cs="Arial"/>
                <w:b/>
                <w:bCs/>
                <w:sz w:val="22"/>
                <w:szCs w:val="22"/>
              </w:rPr>
            </w:pPr>
            <w:r w:rsidRPr="00972346">
              <w:rPr>
                <w:rFonts w:ascii="Arial" w:hAnsi="Arial" w:cs="Arial"/>
                <w:b/>
                <w:bCs/>
                <w:sz w:val="22"/>
                <w:szCs w:val="22"/>
              </w:rPr>
              <w:lastRenderedPageBreak/>
              <w:t>Table 1</w:t>
            </w:r>
          </w:p>
          <w:p w14:paraId="23E338D0" w14:textId="77777777" w:rsidR="00DB71E3" w:rsidRPr="00034EBC" w:rsidRDefault="00DB71E3" w:rsidP="003D52AE">
            <w:pPr>
              <w:widowControl/>
              <w:tabs>
                <w:tab w:val="center" w:pos="4725"/>
              </w:tabs>
              <w:jc w:val="center"/>
              <w:rPr>
                <w:rFonts w:ascii="Arial" w:hAnsi="Arial" w:cs="Arial"/>
                <w:sz w:val="22"/>
                <w:szCs w:val="22"/>
              </w:rPr>
            </w:pPr>
            <w:r w:rsidRPr="00034EBC">
              <w:rPr>
                <w:rFonts w:ascii="Arial" w:hAnsi="Arial" w:cs="Arial"/>
                <w:b/>
                <w:bCs/>
                <w:sz w:val="22"/>
                <w:szCs w:val="22"/>
              </w:rPr>
              <w:t>One-Time Recordkeeping Burden</w:t>
            </w:r>
          </w:p>
          <w:p w14:paraId="5F075023" w14:textId="77777777" w:rsidR="00DB71E3" w:rsidRDefault="00DB71E3" w:rsidP="003D52AE">
            <w:pPr>
              <w:widowControl/>
              <w:tabs>
                <w:tab w:val="left" w:pos="-1180"/>
                <w:tab w:val="left" w:pos="-720"/>
                <w:tab w:val="left" w:pos="0"/>
                <w:tab w:val="left" w:pos="450"/>
                <w:tab w:val="left" w:pos="990"/>
                <w:tab w:val="left" w:pos="2160"/>
              </w:tabs>
              <w:jc w:val="center"/>
              <w:rPr>
                <w:rFonts w:ascii="Arial" w:hAnsi="Arial" w:cs="Arial"/>
                <w:b/>
                <w:bCs/>
                <w:sz w:val="22"/>
                <w:szCs w:val="22"/>
              </w:rPr>
            </w:pPr>
            <w:r w:rsidRPr="00034EBC">
              <w:rPr>
                <w:rFonts w:ascii="Arial" w:hAnsi="Arial" w:cs="Arial"/>
                <w:b/>
                <w:bCs/>
                <w:sz w:val="22"/>
                <w:szCs w:val="22"/>
              </w:rPr>
              <w:t>(Annualized)</w:t>
            </w:r>
          </w:p>
          <w:p w14:paraId="369A40FB" w14:textId="77777777" w:rsidR="00DB71E3" w:rsidRPr="00034EBC" w:rsidRDefault="00DB71E3" w:rsidP="003D52AE">
            <w:pPr>
              <w:widowControl/>
              <w:tabs>
                <w:tab w:val="left" w:pos="-1180"/>
                <w:tab w:val="left" w:pos="-720"/>
                <w:tab w:val="left" w:pos="0"/>
                <w:tab w:val="left" w:pos="450"/>
                <w:tab w:val="left" w:pos="990"/>
                <w:tab w:val="left" w:pos="2160"/>
              </w:tabs>
              <w:jc w:val="center"/>
              <w:rPr>
                <w:rFonts w:ascii="Arial" w:hAnsi="Arial" w:cs="Arial"/>
                <w:b/>
                <w:bCs/>
                <w:sz w:val="22"/>
                <w:szCs w:val="22"/>
              </w:rPr>
            </w:pPr>
          </w:p>
        </w:tc>
      </w:tr>
      <w:tr w:rsidR="0062027F" w:rsidRPr="00034EBC" w14:paraId="57DF9885" w14:textId="77777777" w:rsidTr="004D4664">
        <w:trPr>
          <w:cantSplit/>
          <w:tblHeader/>
          <w:jc w:val="center"/>
        </w:trPr>
        <w:tc>
          <w:tcPr>
            <w:tcW w:w="4050" w:type="dxa"/>
            <w:tcBorders>
              <w:top w:val="single" w:sz="6" w:space="0" w:color="000000"/>
              <w:left w:val="single" w:sz="6" w:space="0" w:color="000000"/>
              <w:bottom w:val="single" w:sz="6" w:space="0" w:color="000000"/>
              <w:right w:val="single" w:sz="6" w:space="0" w:color="000000"/>
            </w:tcBorders>
            <w:vAlign w:val="center"/>
          </w:tcPr>
          <w:p w14:paraId="7A6C12B8" w14:textId="77777777" w:rsidR="0062027F" w:rsidRPr="00034EBC" w:rsidRDefault="0062027F" w:rsidP="003D52AE">
            <w:pPr>
              <w:rPr>
                <w:rFonts w:ascii="Arial" w:hAnsi="Arial" w:cs="Arial"/>
                <w:sz w:val="22"/>
                <w:szCs w:val="22"/>
              </w:rPr>
            </w:pPr>
          </w:p>
          <w:p w14:paraId="1F17187A"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b/>
                <w:bCs/>
                <w:sz w:val="22"/>
                <w:szCs w:val="22"/>
              </w:rPr>
            </w:pPr>
            <w:r w:rsidRPr="00034EBC">
              <w:rPr>
                <w:rFonts w:ascii="Arial" w:hAnsi="Arial" w:cs="Arial"/>
                <w:b/>
                <w:bCs/>
                <w:sz w:val="22"/>
                <w:szCs w:val="22"/>
              </w:rPr>
              <w:t>Section</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5412CF12"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b/>
                <w:bCs/>
                <w:sz w:val="22"/>
                <w:szCs w:val="22"/>
              </w:rPr>
            </w:pPr>
            <w:r w:rsidRPr="00034EBC">
              <w:rPr>
                <w:rFonts w:ascii="Arial" w:hAnsi="Arial" w:cs="Arial"/>
                <w:b/>
                <w:bCs/>
                <w:sz w:val="22"/>
                <w:szCs w:val="22"/>
              </w:rPr>
              <w:t>Number of</w:t>
            </w:r>
          </w:p>
          <w:p w14:paraId="709EBBB4"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b/>
                <w:bCs/>
                <w:sz w:val="22"/>
                <w:szCs w:val="22"/>
              </w:rPr>
            </w:pPr>
            <w:r w:rsidRPr="00034EBC">
              <w:rPr>
                <w:rFonts w:ascii="Arial" w:hAnsi="Arial" w:cs="Arial"/>
                <w:b/>
                <w:bCs/>
                <w:sz w:val="22"/>
                <w:szCs w:val="22"/>
              </w:rPr>
              <w:t>Programs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1493E440"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b/>
                <w:bCs/>
                <w:sz w:val="22"/>
                <w:szCs w:val="22"/>
              </w:rPr>
            </w:pPr>
            <w:r w:rsidRPr="00034EBC">
              <w:rPr>
                <w:rFonts w:ascii="Arial" w:hAnsi="Arial" w:cs="Arial"/>
                <w:b/>
                <w:bCs/>
                <w:sz w:val="22"/>
                <w:szCs w:val="22"/>
              </w:rPr>
              <w:t>Burden Hours per Program</w:t>
            </w:r>
          </w:p>
          <w:p w14:paraId="08A82878"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b/>
                <w:bCs/>
                <w:sz w:val="22"/>
                <w:szCs w:val="22"/>
              </w:rPr>
            </w:pPr>
            <w:r w:rsidRPr="00034EBC">
              <w:rPr>
                <w:rFonts w:ascii="Arial" w:hAnsi="Arial" w:cs="Arial"/>
                <w:b/>
                <w:bCs/>
                <w:sz w:val="22"/>
                <w:szCs w:val="22"/>
              </w:rPr>
              <w:t>(Annualized)</w:t>
            </w:r>
            <w:r w:rsidR="001C5BAD" w:rsidRPr="00034EBC">
              <w:rPr>
                <w:rStyle w:val="FootnoteReference"/>
                <w:rFonts w:ascii="Arial" w:hAnsi="Arial" w:cs="Arial"/>
                <w:bCs/>
                <w:sz w:val="22"/>
                <w:szCs w:val="22"/>
                <w:vertAlign w:val="superscript"/>
              </w:rPr>
              <w:footnoteReference w:id="4"/>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3625466E"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b/>
                <w:bCs/>
                <w:sz w:val="22"/>
                <w:szCs w:val="22"/>
              </w:rPr>
            </w:pPr>
            <w:r w:rsidRPr="00034EBC">
              <w:rPr>
                <w:rFonts w:ascii="Arial" w:hAnsi="Arial" w:cs="Arial"/>
                <w:b/>
                <w:bCs/>
                <w:sz w:val="22"/>
                <w:szCs w:val="22"/>
              </w:rPr>
              <w:t>Total</w:t>
            </w:r>
          </w:p>
          <w:p w14:paraId="4F0BC4B3"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b/>
                <w:bCs/>
                <w:sz w:val="22"/>
                <w:szCs w:val="22"/>
              </w:rPr>
            </w:pPr>
            <w:r w:rsidRPr="00034EBC">
              <w:rPr>
                <w:rFonts w:ascii="Arial" w:hAnsi="Arial" w:cs="Arial"/>
                <w:b/>
                <w:bCs/>
                <w:sz w:val="22"/>
                <w:szCs w:val="22"/>
              </w:rPr>
              <w:t>Burden Hours</w:t>
            </w:r>
          </w:p>
          <w:p w14:paraId="1185DF99"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b/>
                <w:bCs/>
                <w:sz w:val="22"/>
                <w:szCs w:val="22"/>
              </w:rPr>
            </w:pPr>
            <w:r w:rsidRPr="00034EBC">
              <w:rPr>
                <w:rFonts w:ascii="Arial" w:hAnsi="Arial" w:cs="Arial"/>
                <w:b/>
                <w:bCs/>
                <w:sz w:val="22"/>
                <w:szCs w:val="22"/>
              </w:rPr>
              <w:t>(Annualized)</w:t>
            </w:r>
          </w:p>
        </w:tc>
      </w:tr>
      <w:tr w:rsidR="0062027F" w:rsidRPr="00034EBC" w14:paraId="378F9B4D" w14:textId="77777777" w:rsidTr="004D4664">
        <w:trPr>
          <w:cantSplit/>
          <w:jc w:val="center"/>
        </w:trPr>
        <w:tc>
          <w:tcPr>
            <w:tcW w:w="4050" w:type="dxa"/>
            <w:tcBorders>
              <w:top w:val="single" w:sz="6" w:space="0" w:color="000000"/>
              <w:left w:val="single" w:sz="6" w:space="0" w:color="000000"/>
              <w:bottom w:val="single" w:sz="6" w:space="0" w:color="000000"/>
              <w:right w:val="single" w:sz="6" w:space="0" w:color="000000"/>
            </w:tcBorders>
            <w:vAlign w:val="center"/>
            <w:hideMark/>
          </w:tcPr>
          <w:p w14:paraId="37EAF90A"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26.27(a): Prepare FFD policy statement</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4C60BC7D" w14:textId="77777777" w:rsidR="0062027F" w:rsidRPr="00034EBC" w:rsidRDefault="00C57413"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r w:rsidR="0062027F" w:rsidRPr="00034EBC">
              <w:rPr>
                <w:rFonts w:ascii="Arial" w:hAnsi="Arial" w:cs="Arial"/>
                <w:sz w:val="22"/>
                <w:szCs w:val="22"/>
              </w:rPr>
              <w:t xml:space="preserve"> program</w:t>
            </w:r>
            <w:r w:rsidR="00D2052D" w:rsidRPr="00034EBC">
              <w:rPr>
                <w:rFonts w:ascii="Arial" w:hAnsi="Arial" w:cs="Arial"/>
                <w:sz w:val="22"/>
                <w:szCs w:val="22"/>
              </w:rPr>
              <w:t>s</w:t>
            </w:r>
            <w:r w:rsidR="0062027F" w:rsidRPr="00034EBC">
              <w:rPr>
                <w:rStyle w:val="FootnoteReference"/>
                <w:rFonts w:ascii="Arial" w:hAnsi="Arial" w:cs="Arial"/>
                <w:sz w:val="22"/>
                <w:szCs w:val="22"/>
                <w:vertAlign w:val="superscript"/>
              </w:rPr>
              <w:footnoteReference w:id="5"/>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362BE8AB"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107.0</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4D89B91E" w14:textId="77777777" w:rsidR="0062027F" w:rsidRPr="00034EBC" w:rsidRDefault="001C5BAD"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p>
        </w:tc>
      </w:tr>
      <w:tr w:rsidR="0062027F" w:rsidRPr="00034EBC" w14:paraId="3D1C470B" w14:textId="77777777" w:rsidTr="004D4664">
        <w:trPr>
          <w:cantSplit/>
          <w:jc w:val="center"/>
        </w:trPr>
        <w:tc>
          <w:tcPr>
            <w:tcW w:w="4050" w:type="dxa"/>
            <w:tcBorders>
              <w:top w:val="single" w:sz="6" w:space="0" w:color="000000"/>
              <w:left w:val="single" w:sz="6" w:space="0" w:color="000000"/>
              <w:bottom w:val="single" w:sz="6" w:space="0" w:color="000000"/>
              <w:right w:val="single" w:sz="6" w:space="0" w:color="000000"/>
            </w:tcBorders>
            <w:vAlign w:val="center"/>
            <w:hideMark/>
          </w:tcPr>
          <w:p w14:paraId="1B45A5ED"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26.27(a): Prepare FFD procedures</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59FB3D7A" w14:textId="77777777" w:rsidR="0062027F" w:rsidRPr="00034EBC" w:rsidRDefault="001C5BAD"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r w:rsidR="0062027F" w:rsidRPr="00034EBC">
              <w:rPr>
                <w:rFonts w:ascii="Arial" w:hAnsi="Arial" w:cs="Arial"/>
                <w:sz w:val="22"/>
                <w:szCs w:val="22"/>
              </w:rPr>
              <w:t xml:space="preserve"> program</w:t>
            </w:r>
            <w:r w:rsidR="00D2052D" w:rsidRPr="00034EBC">
              <w:rPr>
                <w:rFonts w:ascii="Arial" w:hAnsi="Arial" w:cs="Arial"/>
                <w:sz w:val="22"/>
                <w:szCs w:val="22"/>
              </w:rPr>
              <w:t>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16725CFF"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213.0</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3C6656CA" w14:textId="77777777" w:rsidR="0062027F" w:rsidRPr="00034EBC" w:rsidRDefault="001C5BAD"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p>
        </w:tc>
      </w:tr>
      <w:tr w:rsidR="0062027F" w:rsidRPr="00034EBC" w14:paraId="664F6E8D" w14:textId="77777777" w:rsidTr="004D4664">
        <w:trPr>
          <w:cantSplit/>
          <w:jc w:val="center"/>
        </w:trPr>
        <w:tc>
          <w:tcPr>
            <w:tcW w:w="4050" w:type="dxa"/>
            <w:tcBorders>
              <w:top w:val="single" w:sz="6" w:space="0" w:color="000000"/>
              <w:left w:val="single" w:sz="6" w:space="0" w:color="000000"/>
              <w:bottom w:val="single" w:sz="6" w:space="0" w:color="000000"/>
              <w:right w:val="single" w:sz="6" w:space="0" w:color="000000"/>
            </w:tcBorders>
            <w:vAlign w:val="center"/>
            <w:hideMark/>
          </w:tcPr>
          <w:p w14:paraId="00DE4BAA"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26.29(a): Prepare FFD training course</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6B0963FD" w14:textId="77777777" w:rsidR="0062027F" w:rsidRPr="00034EBC" w:rsidRDefault="001C5BAD"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r w:rsidR="0062027F" w:rsidRPr="00034EBC">
              <w:rPr>
                <w:rFonts w:ascii="Arial" w:hAnsi="Arial" w:cs="Arial"/>
                <w:sz w:val="22"/>
                <w:szCs w:val="22"/>
              </w:rPr>
              <w:t xml:space="preserve"> program</w:t>
            </w:r>
            <w:r w:rsidR="00D2052D" w:rsidRPr="00034EBC">
              <w:rPr>
                <w:rFonts w:ascii="Arial" w:hAnsi="Arial" w:cs="Arial"/>
                <w:sz w:val="22"/>
                <w:szCs w:val="22"/>
              </w:rPr>
              <w:t>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624DD9B2"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83.0</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5FA55F8C" w14:textId="77777777" w:rsidR="0062027F" w:rsidRPr="00034EBC" w:rsidRDefault="001C5BAD"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p>
        </w:tc>
      </w:tr>
      <w:tr w:rsidR="0062027F" w:rsidRPr="00034EBC" w14:paraId="29B75030" w14:textId="77777777" w:rsidTr="004D4664">
        <w:trPr>
          <w:cantSplit/>
          <w:jc w:val="center"/>
        </w:trPr>
        <w:tc>
          <w:tcPr>
            <w:tcW w:w="4050" w:type="dxa"/>
            <w:tcBorders>
              <w:top w:val="single" w:sz="6" w:space="0" w:color="000000"/>
              <w:left w:val="single" w:sz="6" w:space="0" w:color="000000"/>
              <w:bottom w:val="single" w:sz="6" w:space="0" w:color="000000"/>
              <w:right w:val="single" w:sz="6" w:space="0" w:color="000000"/>
            </w:tcBorders>
            <w:vAlign w:val="center"/>
            <w:hideMark/>
          </w:tcPr>
          <w:p w14:paraId="1050F842"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26.29(b): Prepare FFD exam</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0D50B813" w14:textId="77777777" w:rsidR="0062027F" w:rsidRPr="00034EBC" w:rsidRDefault="001C5BAD"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r w:rsidR="0062027F" w:rsidRPr="00034EBC">
              <w:rPr>
                <w:rFonts w:ascii="Arial" w:hAnsi="Arial" w:cs="Arial"/>
                <w:sz w:val="22"/>
                <w:szCs w:val="22"/>
              </w:rPr>
              <w:t xml:space="preserve"> program</w:t>
            </w:r>
            <w:r w:rsidR="00D2052D" w:rsidRPr="00034EBC">
              <w:rPr>
                <w:rFonts w:ascii="Arial" w:hAnsi="Arial" w:cs="Arial"/>
                <w:sz w:val="22"/>
                <w:szCs w:val="22"/>
              </w:rPr>
              <w:t>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6CB257F0"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13.3</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10E48462" w14:textId="77777777" w:rsidR="0062027F" w:rsidRPr="00034EBC" w:rsidRDefault="001C5BAD"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p>
        </w:tc>
      </w:tr>
      <w:tr w:rsidR="0062027F" w:rsidRPr="00034EBC" w14:paraId="4D28A105" w14:textId="77777777" w:rsidTr="004D4664">
        <w:trPr>
          <w:cantSplit/>
          <w:jc w:val="center"/>
        </w:trPr>
        <w:tc>
          <w:tcPr>
            <w:tcW w:w="4050" w:type="dxa"/>
            <w:tcBorders>
              <w:top w:val="single" w:sz="6" w:space="0" w:color="000000"/>
              <w:left w:val="single" w:sz="6" w:space="0" w:color="000000"/>
              <w:bottom w:val="single" w:sz="6" w:space="0" w:color="000000"/>
              <w:right w:val="single" w:sz="6" w:space="0" w:color="000000"/>
            </w:tcBorders>
            <w:vAlign w:val="center"/>
            <w:hideMark/>
          </w:tcPr>
          <w:p w14:paraId="788BF7D5"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26.29(b): All current staff take FFD exam</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2CAFA1A3" w14:textId="77777777" w:rsidR="0062027F" w:rsidRPr="00034EBC" w:rsidRDefault="00AE7768"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 xml:space="preserve">0 </w:t>
            </w:r>
            <w:r w:rsidR="0062027F" w:rsidRPr="00034EBC">
              <w:rPr>
                <w:rFonts w:ascii="Arial" w:hAnsi="Arial" w:cs="Arial"/>
                <w:sz w:val="22"/>
                <w:szCs w:val="22"/>
              </w:rPr>
              <w:t>program</w:t>
            </w:r>
            <w:r w:rsidR="00D2052D" w:rsidRPr="00034EBC">
              <w:rPr>
                <w:rFonts w:ascii="Arial" w:hAnsi="Arial" w:cs="Arial"/>
                <w:sz w:val="22"/>
                <w:szCs w:val="22"/>
              </w:rPr>
              <w:t>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68D8BC69"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200.2</w:t>
            </w:r>
            <w:r w:rsidR="004535BF" w:rsidRPr="00034EBC">
              <w:rPr>
                <w:rStyle w:val="FootnoteReference"/>
                <w:rFonts w:ascii="Arial" w:hAnsi="Arial" w:cs="Arial"/>
                <w:sz w:val="22"/>
                <w:szCs w:val="22"/>
                <w:vertAlign w:val="superscript"/>
              </w:rPr>
              <w:footnoteReference w:id="6"/>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5DC0EBF3" w14:textId="77777777" w:rsidR="0062027F" w:rsidRPr="00034EBC" w:rsidRDefault="001C5BAD"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p>
        </w:tc>
      </w:tr>
      <w:tr w:rsidR="0062027F" w:rsidRPr="00034EBC" w14:paraId="34F9AE66" w14:textId="77777777" w:rsidTr="004D4664">
        <w:trPr>
          <w:cantSplit/>
          <w:jc w:val="center"/>
        </w:trPr>
        <w:tc>
          <w:tcPr>
            <w:tcW w:w="4050" w:type="dxa"/>
            <w:tcBorders>
              <w:top w:val="single" w:sz="6" w:space="0" w:color="000000"/>
              <w:left w:val="single" w:sz="6" w:space="0" w:color="000000"/>
              <w:bottom w:val="single" w:sz="6" w:space="0" w:color="000000"/>
              <w:right w:val="single" w:sz="6" w:space="0" w:color="000000"/>
            </w:tcBorders>
            <w:vAlign w:val="center"/>
            <w:hideMark/>
          </w:tcPr>
          <w:p w14:paraId="2AB60B31"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26.29(b): FFD </w:t>
            </w:r>
            <w:r w:rsidR="001C5BAD" w:rsidRPr="00034EBC">
              <w:rPr>
                <w:rFonts w:ascii="Arial" w:hAnsi="Arial" w:cs="Arial"/>
                <w:sz w:val="22"/>
                <w:szCs w:val="22"/>
              </w:rPr>
              <w:t xml:space="preserve">management </w:t>
            </w:r>
            <w:r w:rsidRPr="00034EBC">
              <w:rPr>
                <w:rFonts w:ascii="Arial" w:hAnsi="Arial" w:cs="Arial"/>
                <w:sz w:val="22"/>
                <w:szCs w:val="22"/>
              </w:rPr>
              <w:t>grade</w:t>
            </w:r>
            <w:r w:rsidR="00020F74" w:rsidRPr="00034EBC">
              <w:rPr>
                <w:rFonts w:ascii="Arial" w:hAnsi="Arial" w:cs="Arial"/>
                <w:sz w:val="22"/>
                <w:szCs w:val="22"/>
              </w:rPr>
              <w:t>s</w:t>
            </w:r>
            <w:r w:rsidRPr="00034EBC">
              <w:rPr>
                <w:rFonts w:ascii="Arial" w:hAnsi="Arial" w:cs="Arial"/>
                <w:sz w:val="22"/>
                <w:szCs w:val="22"/>
              </w:rPr>
              <w:t xml:space="preserve"> FFD exam</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24D8307E" w14:textId="77777777" w:rsidR="0062027F" w:rsidRPr="00034EBC" w:rsidRDefault="00AE7768"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r w:rsidR="0062027F" w:rsidRPr="00034EBC">
              <w:rPr>
                <w:rFonts w:ascii="Arial" w:hAnsi="Arial" w:cs="Arial"/>
                <w:sz w:val="22"/>
                <w:szCs w:val="22"/>
              </w:rPr>
              <w:t xml:space="preserve"> program</w:t>
            </w:r>
            <w:r w:rsidR="00D2052D" w:rsidRPr="00034EBC">
              <w:rPr>
                <w:rFonts w:ascii="Arial" w:hAnsi="Arial" w:cs="Arial"/>
                <w:sz w:val="22"/>
                <w:szCs w:val="22"/>
              </w:rPr>
              <w:t>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14C91583"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200.2</w:t>
            </w:r>
            <w:r w:rsidR="004535BF" w:rsidRPr="002E610F">
              <w:rPr>
                <w:rStyle w:val="FootnoteReference"/>
                <w:rFonts w:ascii="Arial" w:hAnsi="Arial" w:cs="Arial"/>
                <w:sz w:val="22"/>
                <w:szCs w:val="22"/>
                <w:vertAlign w:val="superscript"/>
              </w:rPr>
              <w:footnoteReference w:id="7"/>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014AFDDD" w14:textId="77777777" w:rsidR="0062027F" w:rsidRPr="00034EBC" w:rsidRDefault="001C5BAD"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p>
        </w:tc>
      </w:tr>
      <w:tr w:rsidR="0062027F" w:rsidRPr="00034EBC" w14:paraId="1A74D23A" w14:textId="77777777" w:rsidTr="004D4664">
        <w:trPr>
          <w:cantSplit/>
          <w:jc w:val="center"/>
        </w:trPr>
        <w:tc>
          <w:tcPr>
            <w:tcW w:w="4050" w:type="dxa"/>
            <w:tcBorders>
              <w:top w:val="single" w:sz="6" w:space="0" w:color="000000"/>
              <w:left w:val="single" w:sz="6" w:space="0" w:color="000000"/>
              <w:bottom w:val="single" w:sz="6" w:space="0" w:color="000000"/>
              <w:right w:val="single" w:sz="6" w:space="0" w:color="000000"/>
            </w:tcBorders>
            <w:vAlign w:val="center"/>
            <w:hideMark/>
          </w:tcPr>
          <w:p w14:paraId="69A451D9"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26.29(c)(1): FFD training for current staff</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5FE4F285" w14:textId="77777777" w:rsidR="0062027F" w:rsidRPr="00034EBC" w:rsidRDefault="00AE7768"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r w:rsidR="0062027F" w:rsidRPr="00034EBC">
              <w:rPr>
                <w:rFonts w:ascii="Arial" w:hAnsi="Arial" w:cs="Arial"/>
                <w:sz w:val="22"/>
                <w:szCs w:val="22"/>
              </w:rPr>
              <w:t xml:space="preserve"> program</w:t>
            </w:r>
            <w:r w:rsidR="00D2052D" w:rsidRPr="00034EBC">
              <w:rPr>
                <w:rFonts w:ascii="Arial" w:hAnsi="Arial" w:cs="Arial"/>
                <w:sz w:val="22"/>
                <w:szCs w:val="22"/>
              </w:rPr>
              <w:t>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6D38C410"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4,710.7</w:t>
            </w:r>
            <w:r w:rsidRPr="00034EBC">
              <w:rPr>
                <w:rStyle w:val="FootnoteReference"/>
                <w:rFonts w:ascii="Arial" w:hAnsi="Arial" w:cs="Arial"/>
                <w:sz w:val="22"/>
                <w:szCs w:val="22"/>
                <w:vertAlign w:val="superscript"/>
              </w:rPr>
              <w:footnoteReference w:id="8"/>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35C67B4C" w14:textId="77777777" w:rsidR="0062027F" w:rsidRPr="00034EBC" w:rsidRDefault="001C5BAD"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p>
        </w:tc>
      </w:tr>
      <w:tr w:rsidR="0062027F" w:rsidRPr="00034EBC" w14:paraId="44E52A70" w14:textId="77777777" w:rsidTr="004D4664">
        <w:trPr>
          <w:cantSplit/>
          <w:jc w:val="center"/>
        </w:trPr>
        <w:tc>
          <w:tcPr>
            <w:tcW w:w="4050" w:type="dxa"/>
            <w:tcBorders>
              <w:top w:val="single" w:sz="6" w:space="0" w:color="000000"/>
              <w:left w:val="single" w:sz="6" w:space="0" w:color="000000"/>
              <w:bottom w:val="single" w:sz="6" w:space="0" w:color="000000"/>
              <w:right w:val="single" w:sz="6" w:space="0" w:color="000000"/>
            </w:tcBorders>
            <w:vAlign w:val="center"/>
            <w:hideMark/>
          </w:tcPr>
          <w:p w14:paraId="0EB1B6B7"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26.31(b)(1)(v): Prepare behavioral observation procedures for FFD program personnel</w:t>
            </w:r>
          </w:p>
        </w:tc>
        <w:tc>
          <w:tcPr>
            <w:tcW w:w="5310" w:type="dxa"/>
            <w:gridSpan w:val="3"/>
            <w:tcBorders>
              <w:top w:val="single" w:sz="6" w:space="0" w:color="000000"/>
              <w:left w:val="single" w:sz="6" w:space="0" w:color="000000"/>
              <w:bottom w:val="single" w:sz="6" w:space="0" w:color="000000"/>
              <w:right w:val="single" w:sz="6" w:space="0" w:color="000000"/>
            </w:tcBorders>
            <w:vAlign w:val="center"/>
            <w:hideMark/>
          </w:tcPr>
          <w:p w14:paraId="52BB546F"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 xml:space="preserve">Burden </w:t>
            </w:r>
            <w:r w:rsidR="000109D9">
              <w:rPr>
                <w:rFonts w:ascii="Arial" w:hAnsi="Arial" w:cs="Arial"/>
                <w:sz w:val="22"/>
                <w:szCs w:val="22"/>
              </w:rPr>
              <w:t>accounted for</w:t>
            </w:r>
            <w:r w:rsidRPr="00034EBC">
              <w:rPr>
                <w:rFonts w:ascii="Arial" w:hAnsi="Arial" w:cs="Arial"/>
                <w:sz w:val="22"/>
                <w:szCs w:val="22"/>
              </w:rPr>
              <w:t xml:space="preserve"> under </w:t>
            </w:r>
            <w:r w:rsidR="007C27B4">
              <w:rPr>
                <w:rFonts w:ascii="Arial" w:hAnsi="Arial" w:cs="Arial"/>
                <w:sz w:val="22"/>
                <w:szCs w:val="22"/>
              </w:rPr>
              <w:t>section</w:t>
            </w:r>
            <w:r w:rsidRPr="00034EBC">
              <w:rPr>
                <w:rFonts w:ascii="Arial" w:hAnsi="Arial" w:cs="Arial"/>
                <w:sz w:val="22"/>
                <w:szCs w:val="22"/>
              </w:rPr>
              <w:t xml:space="preserve"> 26.27</w:t>
            </w:r>
            <w:r w:rsidR="00BD3176">
              <w:rPr>
                <w:rFonts w:ascii="Arial" w:hAnsi="Arial" w:cs="Arial"/>
                <w:sz w:val="22"/>
                <w:szCs w:val="22"/>
              </w:rPr>
              <w:t>(a)</w:t>
            </w:r>
          </w:p>
          <w:p w14:paraId="77A30AE0" w14:textId="77777777" w:rsidR="001C5BAD" w:rsidRPr="00034EBC" w:rsidRDefault="001C5BAD"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 programs)</w:t>
            </w:r>
          </w:p>
        </w:tc>
      </w:tr>
      <w:tr w:rsidR="0062027F" w:rsidRPr="00034EBC" w14:paraId="1FED39AD" w14:textId="77777777" w:rsidTr="004D4664">
        <w:trPr>
          <w:cantSplit/>
          <w:jc w:val="center"/>
        </w:trPr>
        <w:tc>
          <w:tcPr>
            <w:tcW w:w="4050" w:type="dxa"/>
            <w:tcBorders>
              <w:top w:val="single" w:sz="6" w:space="0" w:color="000000"/>
              <w:left w:val="single" w:sz="6" w:space="0" w:color="000000"/>
              <w:bottom w:val="single" w:sz="6" w:space="0" w:color="000000"/>
              <w:right w:val="single" w:sz="6" w:space="0" w:color="000000"/>
            </w:tcBorders>
            <w:vAlign w:val="center"/>
            <w:hideMark/>
          </w:tcPr>
          <w:p w14:paraId="2699D64B"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26.31(d)(1)(iii): Document additional drugs being tested</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76BEB949" w14:textId="77777777" w:rsidR="0062027F" w:rsidRPr="00034EBC" w:rsidRDefault="001C5BAD"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r w:rsidR="0062027F" w:rsidRPr="00034EBC">
              <w:rPr>
                <w:rFonts w:ascii="Arial" w:hAnsi="Arial" w:cs="Arial"/>
                <w:sz w:val="22"/>
                <w:szCs w:val="22"/>
              </w:rPr>
              <w:t xml:space="preserve"> program</w:t>
            </w:r>
            <w:r w:rsidR="00D2052D" w:rsidRPr="00034EBC">
              <w:rPr>
                <w:rFonts w:ascii="Arial" w:hAnsi="Arial" w:cs="Arial"/>
                <w:sz w:val="22"/>
                <w:szCs w:val="22"/>
              </w:rPr>
              <w:t>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0DD70EA6"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0.3</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0E59A3CA"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p>
        </w:tc>
      </w:tr>
      <w:tr w:rsidR="0062027F" w:rsidRPr="00034EBC" w14:paraId="0AF5F04B" w14:textId="77777777" w:rsidTr="004D4664">
        <w:trPr>
          <w:cantSplit/>
          <w:jc w:val="center"/>
        </w:trPr>
        <w:tc>
          <w:tcPr>
            <w:tcW w:w="4050" w:type="dxa"/>
            <w:tcBorders>
              <w:top w:val="single" w:sz="6" w:space="0" w:color="000000"/>
              <w:left w:val="single" w:sz="6" w:space="0" w:color="000000"/>
              <w:bottom w:val="single" w:sz="6" w:space="0" w:color="000000"/>
              <w:right w:val="single" w:sz="6" w:space="0" w:color="000000"/>
            </w:tcBorders>
            <w:vAlign w:val="center"/>
            <w:hideMark/>
          </w:tcPr>
          <w:p w14:paraId="6ACA6BA6"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26.37(a): Confirm files and procedures protect personal information</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7290BC48" w14:textId="77777777" w:rsidR="0062027F" w:rsidRPr="00034EBC" w:rsidRDefault="001C5BAD"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r w:rsidR="0062027F" w:rsidRPr="00034EBC">
              <w:rPr>
                <w:rFonts w:ascii="Arial" w:hAnsi="Arial" w:cs="Arial"/>
                <w:sz w:val="22"/>
                <w:szCs w:val="22"/>
              </w:rPr>
              <w:t xml:space="preserve"> program</w:t>
            </w:r>
            <w:r w:rsidR="00092D57" w:rsidRPr="00034EBC">
              <w:rPr>
                <w:rFonts w:ascii="Arial" w:hAnsi="Arial" w:cs="Arial"/>
                <w:sz w:val="22"/>
                <w:szCs w:val="22"/>
              </w:rPr>
              <w:t>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35941576"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2.7</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0D081AB9" w14:textId="77777777" w:rsidR="0062027F" w:rsidRPr="00034EBC" w:rsidRDefault="001C5BAD"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p>
        </w:tc>
      </w:tr>
      <w:tr w:rsidR="0062027F" w:rsidRPr="00034EBC" w14:paraId="52550C07" w14:textId="77777777" w:rsidTr="004D4664">
        <w:trPr>
          <w:cantSplit/>
          <w:jc w:val="center"/>
        </w:trPr>
        <w:tc>
          <w:tcPr>
            <w:tcW w:w="4050" w:type="dxa"/>
            <w:tcBorders>
              <w:top w:val="single" w:sz="6" w:space="0" w:color="000000"/>
              <w:left w:val="single" w:sz="6" w:space="0" w:color="000000"/>
              <w:bottom w:val="single" w:sz="6" w:space="0" w:color="000000"/>
              <w:right w:val="single" w:sz="6" w:space="0" w:color="000000"/>
            </w:tcBorders>
            <w:vAlign w:val="center"/>
            <w:hideMark/>
          </w:tcPr>
          <w:p w14:paraId="181032DB"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26.37(b): Obtain signed consent for release of information</w:t>
            </w: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7BCB95" w14:textId="77777777" w:rsidR="0062027F" w:rsidRPr="00034EBC" w:rsidRDefault="00BA0C07"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r w:rsidR="0062027F" w:rsidRPr="00034EBC">
              <w:rPr>
                <w:rFonts w:ascii="Arial" w:hAnsi="Arial" w:cs="Arial"/>
                <w:sz w:val="22"/>
                <w:szCs w:val="22"/>
              </w:rPr>
              <w:t xml:space="preserve"> program</w:t>
            </w:r>
            <w:r w:rsidRPr="00034EBC">
              <w:rPr>
                <w:rFonts w:ascii="Arial" w:hAnsi="Arial" w:cs="Arial"/>
                <w:sz w:val="22"/>
                <w:szCs w:val="22"/>
              </w:rPr>
              <w:t>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683DECAB"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98.1</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2AAD3849" w14:textId="77777777" w:rsidR="0062027F" w:rsidRPr="00034EBC" w:rsidRDefault="00BA0C07"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p>
        </w:tc>
      </w:tr>
      <w:tr w:rsidR="0062027F" w:rsidRPr="00034EBC" w14:paraId="0AE67210" w14:textId="77777777" w:rsidTr="004D4664">
        <w:trPr>
          <w:cantSplit/>
          <w:jc w:val="center"/>
        </w:trPr>
        <w:tc>
          <w:tcPr>
            <w:tcW w:w="4050" w:type="dxa"/>
            <w:tcBorders>
              <w:top w:val="single" w:sz="6" w:space="0" w:color="000000"/>
              <w:left w:val="single" w:sz="6" w:space="0" w:color="000000"/>
              <w:bottom w:val="single" w:sz="6" w:space="0" w:color="000000"/>
              <w:right w:val="single" w:sz="6" w:space="0" w:color="000000"/>
            </w:tcBorders>
            <w:vAlign w:val="center"/>
            <w:hideMark/>
          </w:tcPr>
          <w:p w14:paraId="23BB5BA3"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26.39(a) and (b): Prepare procedure for review of determination of FFD violation</w:t>
            </w: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B72FB0" w14:textId="77777777" w:rsidR="0062027F" w:rsidRPr="00034EBC" w:rsidRDefault="00BA0C07"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r w:rsidR="0062027F" w:rsidRPr="00034EBC">
              <w:rPr>
                <w:rFonts w:ascii="Arial" w:hAnsi="Arial" w:cs="Arial"/>
                <w:sz w:val="22"/>
                <w:szCs w:val="22"/>
              </w:rPr>
              <w:t xml:space="preserve"> program</w:t>
            </w:r>
            <w:r w:rsidRPr="00034EBC">
              <w:rPr>
                <w:rFonts w:ascii="Arial" w:hAnsi="Arial" w:cs="Arial"/>
                <w:sz w:val="22"/>
                <w:szCs w:val="22"/>
              </w:rPr>
              <w:t>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3FAD6AF9"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13.3</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7AEDABD8" w14:textId="77777777" w:rsidR="0062027F" w:rsidRPr="00034EBC" w:rsidRDefault="00BA0C07"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p>
        </w:tc>
      </w:tr>
      <w:tr w:rsidR="0062027F" w:rsidRPr="00034EBC" w14:paraId="7A061ABD" w14:textId="77777777" w:rsidTr="004D4664">
        <w:trPr>
          <w:cantSplit/>
          <w:jc w:val="center"/>
        </w:trPr>
        <w:tc>
          <w:tcPr>
            <w:tcW w:w="4050" w:type="dxa"/>
            <w:tcBorders>
              <w:top w:val="single" w:sz="6" w:space="0" w:color="000000"/>
              <w:left w:val="single" w:sz="6" w:space="0" w:color="000000"/>
              <w:bottom w:val="single" w:sz="6" w:space="0" w:color="000000"/>
              <w:right w:val="single" w:sz="6" w:space="0" w:color="000000"/>
            </w:tcBorders>
            <w:vAlign w:val="center"/>
            <w:hideMark/>
          </w:tcPr>
          <w:p w14:paraId="45B27534"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26.85(a): Prepare and deliver qualification training for urine collectors</w:t>
            </w: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A4717DE" w14:textId="77777777" w:rsidR="0062027F" w:rsidRPr="00034EBC" w:rsidRDefault="00BA0C07"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r w:rsidR="0062027F" w:rsidRPr="00034EBC">
              <w:rPr>
                <w:rFonts w:ascii="Arial" w:hAnsi="Arial" w:cs="Arial"/>
                <w:sz w:val="22"/>
                <w:szCs w:val="22"/>
              </w:rPr>
              <w:t xml:space="preserve"> program</w:t>
            </w:r>
            <w:r w:rsidRPr="00034EBC">
              <w:rPr>
                <w:rFonts w:ascii="Arial" w:hAnsi="Arial" w:cs="Arial"/>
                <w:sz w:val="22"/>
                <w:szCs w:val="22"/>
              </w:rPr>
              <w:t>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446B8088"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5.3</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6B2EB5EC" w14:textId="77777777" w:rsidR="0062027F" w:rsidRPr="00034EBC" w:rsidRDefault="00BA0C07"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p>
        </w:tc>
      </w:tr>
      <w:tr w:rsidR="0062027F" w:rsidRPr="00034EBC" w14:paraId="7E6D5E13" w14:textId="77777777" w:rsidTr="004D4664">
        <w:trPr>
          <w:cantSplit/>
          <w:jc w:val="center"/>
        </w:trPr>
        <w:tc>
          <w:tcPr>
            <w:tcW w:w="4050" w:type="dxa"/>
            <w:tcBorders>
              <w:top w:val="single" w:sz="6" w:space="0" w:color="000000"/>
              <w:left w:val="single" w:sz="6" w:space="0" w:color="000000"/>
              <w:bottom w:val="single" w:sz="6" w:space="0" w:color="000000"/>
              <w:right w:val="single" w:sz="6" w:space="0" w:color="000000"/>
            </w:tcBorders>
            <w:vAlign w:val="center"/>
            <w:hideMark/>
          </w:tcPr>
          <w:p w14:paraId="573CB62D"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lastRenderedPageBreak/>
              <w:t>26.85(b): Prepare and deliver qualification training for alcohol collectors</w:t>
            </w:r>
          </w:p>
        </w:tc>
        <w:tc>
          <w:tcPr>
            <w:tcW w:w="17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25BD61" w14:textId="77777777" w:rsidR="0062027F" w:rsidRPr="00034EBC" w:rsidRDefault="00BA0C07"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r w:rsidR="0062027F" w:rsidRPr="00034EBC">
              <w:rPr>
                <w:rFonts w:ascii="Arial" w:hAnsi="Arial" w:cs="Arial"/>
                <w:sz w:val="22"/>
                <w:szCs w:val="22"/>
              </w:rPr>
              <w:t xml:space="preserve"> program</w:t>
            </w:r>
            <w:r w:rsidRPr="00034EBC">
              <w:rPr>
                <w:rFonts w:ascii="Arial" w:hAnsi="Arial" w:cs="Arial"/>
                <w:sz w:val="22"/>
                <w:szCs w:val="22"/>
              </w:rPr>
              <w:t>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75DF14B1"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5.3</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0A29BE12" w14:textId="77777777" w:rsidR="0062027F" w:rsidRPr="00034EBC" w:rsidRDefault="00BA0C07"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p>
        </w:tc>
      </w:tr>
      <w:tr w:rsidR="0062027F" w:rsidRPr="00034EBC" w14:paraId="186D07DB" w14:textId="77777777" w:rsidTr="004D4664">
        <w:trPr>
          <w:cantSplit/>
          <w:jc w:val="center"/>
        </w:trPr>
        <w:tc>
          <w:tcPr>
            <w:tcW w:w="4050" w:type="dxa"/>
            <w:tcBorders>
              <w:top w:val="single" w:sz="6" w:space="0" w:color="000000"/>
              <w:left w:val="single" w:sz="6" w:space="0" w:color="000000"/>
              <w:bottom w:val="single" w:sz="6" w:space="0" w:color="000000"/>
              <w:right w:val="single" w:sz="6" w:space="0" w:color="000000"/>
            </w:tcBorders>
            <w:vAlign w:val="center"/>
            <w:hideMark/>
          </w:tcPr>
          <w:p w14:paraId="44BEFF2E"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26.127(a): Prepare procedures for handling specimens at </w:t>
            </w:r>
            <w:r w:rsidR="00FD52B5">
              <w:rPr>
                <w:rFonts w:ascii="Arial" w:hAnsi="Arial" w:cs="Arial"/>
                <w:sz w:val="22"/>
                <w:szCs w:val="22"/>
              </w:rPr>
              <w:t>LTF</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6E506059" w14:textId="77777777" w:rsidR="0062027F" w:rsidRPr="00034EBC" w:rsidRDefault="0019441D"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r w:rsidR="0062027F" w:rsidRPr="00034EBC">
              <w:rPr>
                <w:rFonts w:ascii="Arial" w:hAnsi="Arial" w:cs="Arial"/>
                <w:sz w:val="22"/>
                <w:szCs w:val="22"/>
              </w:rPr>
              <w:t xml:space="preserve"> program</w:t>
            </w:r>
            <w:r w:rsidRPr="00034EBC">
              <w:rPr>
                <w:rFonts w:ascii="Arial" w:hAnsi="Arial" w:cs="Arial"/>
                <w:sz w:val="22"/>
                <w:szCs w:val="22"/>
              </w:rPr>
              <w:t>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1C8D31F7"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13.3</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6FC29F7A" w14:textId="77777777" w:rsidR="0062027F" w:rsidRPr="00034EBC" w:rsidRDefault="0019441D"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p>
        </w:tc>
      </w:tr>
      <w:tr w:rsidR="0062027F" w:rsidRPr="00034EBC" w14:paraId="1B88E862" w14:textId="77777777" w:rsidTr="004D4664">
        <w:trPr>
          <w:cantSplit/>
          <w:jc w:val="center"/>
        </w:trPr>
        <w:tc>
          <w:tcPr>
            <w:tcW w:w="4050" w:type="dxa"/>
            <w:tcBorders>
              <w:top w:val="single" w:sz="6" w:space="0" w:color="000000"/>
              <w:left w:val="single" w:sz="6" w:space="0" w:color="000000"/>
              <w:bottom w:val="single" w:sz="6" w:space="0" w:color="000000"/>
              <w:right w:val="single" w:sz="6" w:space="0" w:color="000000"/>
            </w:tcBorders>
            <w:vAlign w:val="center"/>
            <w:hideMark/>
          </w:tcPr>
          <w:p w14:paraId="29D30BD7"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26.127(b): Prepare written chain-of-custody procedures for </w:t>
            </w:r>
            <w:r w:rsidR="00FD52B5">
              <w:rPr>
                <w:rFonts w:ascii="Arial" w:hAnsi="Arial" w:cs="Arial"/>
                <w:sz w:val="22"/>
                <w:szCs w:val="22"/>
              </w:rPr>
              <w:t>LTF</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207A0230" w14:textId="77777777" w:rsidR="0062027F" w:rsidRPr="00034EBC" w:rsidRDefault="0019441D"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r w:rsidR="0062027F" w:rsidRPr="00034EBC">
              <w:rPr>
                <w:rFonts w:ascii="Arial" w:hAnsi="Arial" w:cs="Arial"/>
                <w:sz w:val="22"/>
                <w:szCs w:val="22"/>
              </w:rPr>
              <w:t xml:space="preserve"> program</w:t>
            </w:r>
            <w:r w:rsidRPr="00034EBC">
              <w:rPr>
                <w:rFonts w:ascii="Arial" w:hAnsi="Arial" w:cs="Arial"/>
                <w:sz w:val="22"/>
                <w:szCs w:val="22"/>
              </w:rPr>
              <w:t>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03B29F11"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13.3</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768D086B" w14:textId="77777777" w:rsidR="0062027F" w:rsidRPr="00034EBC" w:rsidRDefault="0019441D"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p>
        </w:tc>
      </w:tr>
      <w:tr w:rsidR="0062027F" w:rsidRPr="00034EBC" w14:paraId="2EEE7199" w14:textId="77777777" w:rsidTr="004D4664">
        <w:trPr>
          <w:cantSplit/>
          <w:jc w:val="center"/>
        </w:trPr>
        <w:tc>
          <w:tcPr>
            <w:tcW w:w="4050" w:type="dxa"/>
            <w:tcBorders>
              <w:top w:val="single" w:sz="6" w:space="0" w:color="000000"/>
              <w:left w:val="single" w:sz="6" w:space="0" w:color="000000"/>
              <w:bottom w:val="single" w:sz="6" w:space="0" w:color="000000"/>
              <w:right w:val="single" w:sz="6" w:space="0" w:color="000000"/>
            </w:tcBorders>
            <w:vAlign w:val="center"/>
            <w:hideMark/>
          </w:tcPr>
          <w:p w14:paraId="6E47C6A6"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26.127(c): Prepare written procedures for assays performed by </w:t>
            </w:r>
            <w:r w:rsidR="00FD52B5">
              <w:rPr>
                <w:rFonts w:ascii="Arial" w:hAnsi="Arial" w:cs="Arial"/>
                <w:sz w:val="22"/>
                <w:szCs w:val="22"/>
              </w:rPr>
              <w:t>LTF</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529CC058" w14:textId="77777777" w:rsidR="0062027F" w:rsidRPr="00034EBC" w:rsidRDefault="0019441D"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r w:rsidR="0062027F" w:rsidRPr="00034EBC">
              <w:rPr>
                <w:rFonts w:ascii="Arial" w:hAnsi="Arial" w:cs="Arial"/>
                <w:sz w:val="22"/>
                <w:szCs w:val="22"/>
              </w:rPr>
              <w:t xml:space="preserve"> program</w:t>
            </w:r>
            <w:r w:rsidRPr="00034EBC">
              <w:rPr>
                <w:rFonts w:ascii="Arial" w:hAnsi="Arial" w:cs="Arial"/>
                <w:sz w:val="22"/>
                <w:szCs w:val="22"/>
              </w:rPr>
              <w:t>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628BDB7D"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13.3</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2A703D5A" w14:textId="77777777" w:rsidR="0062027F" w:rsidRPr="00034EBC" w:rsidRDefault="0019441D"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p>
        </w:tc>
      </w:tr>
      <w:tr w:rsidR="0062027F" w:rsidRPr="00034EBC" w14:paraId="53A7C5FB" w14:textId="77777777" w:rsidTr="004D4664">
        <w:trPr>
          <w:cantSplit/>
          <w:jc w:val="center"/>
        </w:trPr>
        <w:tc>
          <w:tcPr>
            <w:tcW w:w="4050" w:type="dxa"/>
            <w:tcBorders>
              <w:top w:val="single" w:sz="6" w:space="0" w:color="000000"/>
              <w:left w:val="single" w:sz="6" w:space="0" w:color="000000"/>
              <w:bottom w:val="single" w:sz="6" w:space="0" w:color="000000"/>
              <w:right w:val="single" w:sz="6" w:space="0" w:color="000000"/>
            </w:tcBorders>
            <w:vAlign w:val="center"/>
            <w:hideMark/>
          </w:tcPr>
          <w:p w14:paraId="0C88D480" w14:textId="3314C6EF"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26.127(d): Prepare written procedures for instrument and test setup by </w:t>
            </w:r>
            <w:r w:rsidR="00FD52B5">
              <w:rPr>
                <w:rFonts w:ascii="Arial" w:hAnsi="Arial" w:cs="Arial"/>
                <w:sz w:val="22"/>
                <w:szCs w:val="22"/>
              </w:rPr>
              <w:t>LTF</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784CE4C6" w14:textId="77777777" w:rsidR="0062027F" w:rsidRPr="00034EBC" w:rsidRDefault="0019441D"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r w:rsidR="0062027F" w:rsidRPr="00034EBC">
              <w:rPr>
                <w:rFonts w:ascii="Arial" w:hAnsi="Arial" w:cs="Arial"/>
                <w:sz w:val="22"/>
                <w:szCs w:val="22"/>
              </w:rPr>
              <w:t xml:space="preserve"> program</w:t>
            </w:r>
            <w:r w:rsidRPr="00034EBC">
              <w:rPr>
                <w:rFonts w:ascii="Arial" w:hAnsi="Arial" w:cs="Arial"/>
                <w:sz w:val="22"/>
                <w:szCs w:val="22"/>
              </w:rPr>
              <w:t>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38F17B90"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13.3</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231E1210" w14:textId="77777777" w:rsidR="0062027F" w:rsidRPr="00034EBC" w:rsidRDefault="0019441D"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p>
        </w:tc>
      </w:tr>
      <w:tr w:rsidR="0062027F" w:rsidRPr="00034EBC" w14:paraId="22BA5A24" w14:textId="77777777" w:rsidTr="004D4664">
        <w:trPr>
          <w:cantSplit/>
          <w:jc w:val="center"/>
        </w:trPr>
        <w:tc>
          <w:tcPr>
            <w:tcW w:w="4050" w:type="dxa"/>
            <w:tcBorders>
              <w:top w:val="single" w:sz="6" w:space="0" w:color="000000"/>
              <w:left w:val="single" w:sz="6" w:space="0" w:color="000000"/>
              <w:bottom w:val="single" w:sz="6" w:space="0" w:color="000000"/>
              <w:right w:val="single" w:sz="6" w:space="0" w:color="000000"/>
            </w:tcBorders>
            <w:vAlign w:val="center"/>
            <w:hideMark/>
          </w:tcPr>
          <w:p w14:paraId="666303AD"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26.127(e): Prepare written procedures for remedial actions for systems and tests at </w:t>
            </w:r>
            <w:r w:rsidR="00FD52B5">
              <w:rPr>
                <w:rFonts w:ascii="Arial" w:hAnsi="Arial" w:cs="Arial"/>
                <w:sz w:val="22"/>
                <w:szCs w:val="22"/>
              </w:rPr>
              <w:t>LTF</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7F90E759" w14:textId="77777777" w:rsidR="0062027F" w:rsidRPr="00034EBC" w:rsidRDefault="0019441D"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r w:rsidR="0062027F" w:rsidRPr="00034EBC">
              <w:rPr>
                <w:rFonts w:ascii="Arial" w:hAnsi="Arial" w:cs="Arial"/>
                <w:sz w:val="22"/>
                <w:szCs w:val="22"/>
              </w:rPr>
              <w:t xml:space="preserve"> program</w:t>
            </w:r>
            <w:r w:rsidRPr="00034EBC">
              <w:rPr>
                <w:rFonts w:ascii="Arial" w:hAnsi="Arial" w:cs="Arial"/>
                <w:sz w:val="22"/>
                <w:szCs w:val="22"/>
              </w:rPr>
              <w:t>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750849EC"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13.3</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5A08E808" w14:textId="77777777" w:rsidR="0062027F" w:rsidRPr="00034EBC" w:rsidRDefault="0019441D"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p>
        </w:tc>
      </w:tr>
      <w:tr w:rsidR="0062027F" w:rsidRPr="00034EBC" w14:paraId="4FAD7F18" w14:textId="77777777" w:rsidTr="004D4664">
        <w:trPr>
          <w:cantSplit/>
          <w:jc w:val="center"/>
        </w:trPr>
        <w:tc>
          <w:tcPr>
            <w:tcW w:w="4050" w:type="dxa"/>
            <w:tcBorders>
              <w:top w:val="single" w:sz="6" w:space="0" w:color="000000"/>
              <w:left w:val="single" w:sz="6" w:space="0" w:color="000000"/>
              <w:bottom w:val="single" w:sz="6" w:space="0" w:color="000000"/>
              <w:right w:val="single" w:sz="6" w:space="0" w:color="000000"/>
            </w:tcBorders>
            <w:vAlign w:val="center"/>
            <w:hideMark/>
          </w:tcPr>
          <w:p w14:paraId="6220EBBF"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26.137(a): Develop QA/QC program and procedures for </w:t>
            </w:r>
            <w:r w:rsidR="00FD52B5">
              <w:rPr>
                <w:rFonts w:ascii="Arial" w:hAnsi="Arial" w:cs="Arial"/>
                <w:sz w:val="22"/>
                <w:szCs w:val="22"/>
              </w:rPr>
              <w:t>LTF</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2400E1F8" w14:textId="77777777" w:rsidR="0062027F" w:rsidRPr="00034EBC" w:rsidRDefault="0019441D"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r w:rsidR="0062027F" w:rsidRPr="00034EBC">
              <w:rPr>
                <w:rFonts w:ascii="Arial" w:hAnsi="Arial" w:cs="Arial"/>
                <w:sz w:val="22"/>
                <w:szCs w:val="22"/>
              </w:rPr>
              <w:t xml:space="preserve"> program</w:t>
            </w:r>
            <w:r w:rsidRPr="00034EBC">
              <w:rPr>
                <w:rFonts w:ascii="Arial" w:hAnsi="Arial" w:cs="Arial"/>
                <w:sz w:val="22"/>
                <w:szCs w:val="22"/>
              </w:rPr>
              <w:t>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50E9A9EE"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13.3</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2F28EA33" w14:textId="77777777" w:rsidR="0062027F" w:rsidRPr="00034EBC" w:rsidRDefault="0019441D"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p>
        </w:tc>
      </w:tr>
      <w:tr w:rsidR="0062027F" w:rsidRPr="00034EBC" w14:paraId="5A5A62C4" w14:textId="77777777" w:rsidTr="004D4664">
        <w:trPr>
          <w:cantSplit/>
          <w:jc w:val="center"/>
        </w:trPr>
        <w:tc>
          <w:tcPr>
            <w:tcW w:w="4050" w:type="dxa"/>
            <w:tcBorders>
              <w:top w:val="single" w:sz="6" w:space="0" w:color="000000"/>
              <w:left w:val="single" w:sz="6" w:space="0" w:color="000000"/>
              <w:bottom w:val="single" w:sz="6" w:space="0" w:color="000000"/>
              <w:right w:val="single" w:sz="6" w:space="0" w:color="000000"/>
            </w:tcBorders>
            <w:vAlign w:val="center"/>
            <w:hideMark/>
          </w:tcPr>
          <w:p w14:paraId="4DF18A05"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26.155(a)(1), (3), (4), (5); (b),(c), (e), and (f): Confirm that HHS requirements for laboratory personnel qualifications and procedures already in place pursuant to HHS requirements also meet Part 26 requirements</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4648B48A"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 HHS labs</w:t>
            </w:r>
            <w:r w:rsidRPr="00034EBC">
              <w:rPr>
                <w:rStyle w:val="FootnoteReference"/>
                <w:rFonts w:ascii="Arial" w:hAnsi="Arial" w:cs="Arial"/>
                <w:sz w:val="22"/>
                <w:szCs w:val="22"/>
                <w:vertAlign w:val="superscript"/>
              </w:rPr>
              <w:footnoteReference w:id="9"/>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6E42D9FD"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2.7</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15B1A02C"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p>
        </w:tc>
      </w:tr>
      <w:tr w:rsidR="0062027F" w:rsidRPr="00034EBC" w14:paraId="0CDE5501" w14:textId="77777777" w:rsidTr="004D4664">
        <w:trPr>
          <w:cantSplit/>
          <w:jc w:val="center"/>
        </w:trPr>
        <w:tc>
          <w:tcPr>
            <w:tcW w:w="4050" w:type="dxa"/>
            <w:tcBorders>
              <w:top w:val="single" w:sz="6" w:space="0" w:color="000000"/>
              <w:left w:val="single" w:sz="6" w:space="0" w:color="000000"/>
              <w:bottom w:val="single" w:sz="6" w:space="0" w:color="000000"/>
              <w:right w:val="single" w:sz="6" w:space="0" w:color="000000"/>
            </w:tcBorders>
            <w:vAlign w:val="center"/>
            <w:hideMark/>
          </w:tcPr>
          <w:p w14:paraId="588BEE8A" w14:textId="3F208D0D"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26.157(b), (c), (d), and (e): Confirm that laboratory procedures already in place pursuant to HHS requirements also meet Part 26 requirements</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0B4B0F35"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 xml:space="preserve">0 HHS </w:t>
            </w:r>
            <w:r w:rsidR="00E81AE7" w:rsidRPr="00034EBC">
              <w:rPr>
                <w:rFonts w:ascii="Arial" w:hAnsi="Arial" w:cs="Arial"/>
                <w:sz w:val="22"/>
                <w:szCs w:val="22"/>
              </w:rPr>
              <w:t>L</w:t>
            </w:r>
            <w:r w:rsidRPr="00034EBC">
              <w:rPr>
                <w:rFonts w:ascii="Arial" w:hAnsi="Arial" w:cs="Arial"/>
                <w:sz w:val="22"/>
                <w:szCs w:val="22"/>
              </w:rPr>
              <w:t>abs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59932D62"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2.7</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7E40ED3A" w14:textId="77777777" w:rsidR="00EC0859"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p>
          <w:p w14:paraId="1BD9C81A" w14:textId="77777777" w:rsidR="0062027F" w:rsidRPr="00EC0859" w:rsidRDefault="0062027F" w:rsidP="00A078CA">
            <w:pPr>
              <w:rPr>
                <w:rFonts w:ascii="Arial" w:hAnsi="Arial" w:cs="Arial"/>
                <w:sz w:val="22"/>
                <w:szCs w:val="22"/>
              </w:rPr>
            </w:pPr>
          </w:p>
        </w:tc>
      </w:tr>
      <w:tr w:rsidR="0062027F" w:rsidRPr="00034EBC" w14:paraId="56416A6A" w14:textId="77777777" w:rsidTr="004D4664">
        <w:trPr>
          <w:cantSplit/>
          <w:jc w:val="center"/>
        </w:trPr>
        <w:tc>
          <w:tcPr>
            <w:tcW w:w="4050" w:type="dxa"/>
            <w:tcBorders>
              <w:top w:val="single" w:sz="6" w:space="0" w:color="000000"/>
              <w:left w:val="single" w:sz="6" w:space="0" w:color="000000"/>
              <w:bottom w:val="single" w:sz="6" w:space="0" w:color="000000"/>
              <w:right w:val="single" w:sz="6" w:space="0" w:color="000000"/>
            </w:tcBorders>
            <w:vAlign w:val="center"/>
            <w:hideMark/>
          </w:tcPr>
          <w:p w14:paraId="486FCCBF" w14:textId="5ECFF779"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26.159(a), (c), (e), (f): Confirm that specimen security, chain of custody, and preservation procedures already in place pursuant to HHS requirements also meet Part 26 requirements</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040E9CDF"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 HHS labs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3FA4D68D"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2.7</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31C7BA43"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p>
        </w:tc>
      </w:tr>
      <w:tr w:rsidR="0062027F" w:rsidRPr="00034EBC" w14:paraId="654D1D47" w14:textId="77777777" w:rsidTr="004D4664">
        <w:trPr>
          <w:cantSplit/>
          <w:jc w:val="center"/>
        </w:trPr>
        <w:tc>
          <w:tcPr>
            <w:tcW w:w="4050" w:type="dxa"/>
            <w:tcBorders>
              <w:top w:val="single" w:sz="6" w:space="0" w:color="000000"/>
              <w:left w:val="single" w:sz="6" w:space="0" w:color="000000"/>
              <w:bottom w:val="single" w:sz="6" w:space="0" w:color="000000"/>
              <w:right w:val="single" w:sz="6" w:space="0" w:color="000000"/>
            </w:tcBorders>
            <w:vAlign w:val="center"/>
            <w:hideMark/>
          </w:tcPr>
          <w:p w14:paraId="269C48B0"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26.203(a): Prepare fatigue management policy (</w:t>
            </w:r>
            <w:r w:rsidR="0019441D" w:rsidRPr="00034EBC">
              <w:rPr>
                <w:rFonts w:ascii="Arial" w:hAnsi="Arial" w:cs="Arial"/>
                <w:sz w:val="22"/>
                <w:szCs w:val="22"/>
              </w:rPr>
              <w:t>i</w:t>
            </w:r>
            <w:r w:rsidRPr="00034EBC">
              <w:rPr>
                <w:rFonts w:ascii="Arial" w:hAnsi="Arial" w:cs="Arial"/>
                <w:sz w:val="22"/>
                <w:szCs w:val="22"/>
              </w:rPr>
              <w:t>n addition to 26.27 burden)</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549D5C28" w14:textId="77777777" w:rsidR="0062027F" w:rsidRPr="00034EBC" w:rsidRDefault="0019441D"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w:t>
            </w:r>
            <w:r w:rsidR="0062027F" w:rsidRPr="00034EBC">
              <w:rPr>
                <w:rFonts w:ascii="Arial" w:hAnsi="Arial" w:cs="Arial"/>
                <w:sz w:val="22"/>
                <w:szCs w:val="22"/>
              </w:rPr>
              <w:t xml:space="preserve"> program</w:t>
            </w:r>
            <w:r w:rsidRPr="00034EBC">
              <w:rPr>
                <w:rFonts w:ascii="Arial" w:hAnsi="Arial" w:cs="Arial"/>
                <w:sz w:val="22"/>
                <w:szCs w:val="22"/>
              </w:rPr>
              <w:t>s</w:t>
            </w:r>
            <w:r w:rsidRPr="00034EBC">
              <w:rPr>
                <w:rStyle w:val="FootnoteReference"/>
                <w:rFonts w:ascii="Arial" w:hAnsi="Arial" w:cs="Arial"/>
                <w:sz w:val="22"/>
                <w:szCs w:val="22"/>
                <w:vertAlign w:val="superscript"/>
              </w:rPr>
              <w:footnoteReference w:id="10"/>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33E54AAA" w14:textId="77777777" w:rsidR="0062027F" w:rsidRPr="00034EBC" w:rsidRDefault="0019441D"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7.</w:t>
            </w:r>
            <w:r w:rsidR="00BA0C07" w:rsidRPr="00034EBC">
              <w:rPr>
                <w:rFonts w:ascii="Arial" w:hAnsi="Arial" w:cs="Arial"/>
                <w:sz w:val="22"/>
                <w:szCs w:val="22"/>
              </w:rPr>
              <w:t>3</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7E6E3751" w14:textId="77777777" w:rsidR="0062027F" w:rsidRPr="00034EBC" w:rsidRDefault="00BA0C07"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14.6</w:t>
            </w:r>
          </w:p>
        </w:tc>
      </w:tr>
      <w:tr w:rsidR="0062027F" w:rsidRPr="00034EBC" w14:paraId="6A1DAF1B" w14:textId="77777777" w:rsidTr="004D4664">
        <w:trPr>
          <w:cantSplit/>
          <w:jc w:val="center"/>
        </w:trPr>
        <w:tc>
          <w:tcPr>
            <w:tcW w:w="4050" w:type="dxa"/>
            <w:tcBorders>
              <w:top w:val="single" w:sz="6" w:space="0" w:color="000000"/>
              <w:left w:val="single" w:sz="6" w:space="0" w:color="000000"/>
              <w:bottom w:val="single" w:sz="6" w:space="0" w:color="000000"/>
              <w:right w:val="single" w:sz="6" w:space="0" w:color="000000"/>
            </w:tcBorders>
            <w:vAlign w:val="center"/>
            <w:hideMark/>
          </w:tcPr>
          <w:p w14:paraId="5A691A90"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lastRenderedPageBreak/>
              <w:t xml:space="preserve">26.203(b): Prepare fatigue management procedures (in addition to 26.27 burden) </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0D2CE420" w14:textId="77777777" w:rsidR="0062027F" w:rsidRPr="00034EBC" w:rsidRDefault="0019441D"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w:t>
            </w:r>
            <w:r w:rsidR="0062027F" w:rsidRPr="00034EBC">
              <w:rPr>
                <w:rFonts w:ascii="Arial" w:hAnsi="Arial" w:cs="Arial"/>
                <w:sz w:val="22"/>
                <w:szCs w:val="22"/>
              </w:rPr>
              <w:t xml:space="preserve"> program</w:t>
            </w:r>
            <w:r w:rsidRPr="00034EBC">
              <w:rPr>
                <w:rFonts w:ascii="Arial" w:hAnsi="Arial" w:cs="Arial"/>
                <w:sz w:val="22"/>
                <w:szCs w:val="22"/>
              </w:rPr>
              <w:t>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0E3862FD" w14:textId="77777777" w:rsidR="0062027F" w:rsidRPr="00034EBC" w:rsidRDefault="0019441D"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w:t>
            </w:r>
            <w:r w:rsidR="00BA0C07" w:rsidRPr="00034EBC">
              <w:rPr>
                <w:rFonts w:ascii="Arial" w:hAnsi="Arial" w:cs="Arial"/>
                <w:sz w:val="22"/>
                <w:szCs w:val="22"/>
              </w:rPr>
              <w:t>7</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243A42B4" w14:textId="77777777" w:rsidR="0062027F" w:rsidRPr="00034EBC" w:rsidRDefault="00BA0C07"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3.4</w:t>
            </w:r>
          </w:p>
        </w:tc>
      </w:tr>
      <w:tr w:rsidR="0062027F" w:rsidRPr="00034EBC" w14:paraId="462F3850" w14:textId="77777777" w:rsidTr="004D4664">
        <w:trPr>
          <w:cantSplit/>
          <w:jc w:val="center"/>
        </w:trPr>
        <w:tc>
          <w:tcPr>
            <w:tcW w:w="4050" w:type="dxa"/>
            <w:tcBorders>
              <w:top w:val="single" w:sz="6" w:space="0" w:color="000000"/>
              <w:left w:val="single" w:sz="6" w:space="0" w:color="000000"/>
              <w:bottom w:val="single" w:sz="6" w:space="0" w:color="000000"/>
              <w:right w:val="single" w:sz="6" w:space="0" w:color="000000"/>
            </w:tcBorders>
            <w:vAlign w:val="center"/>
            <w:hideMark/>
          </w:tcPr>
          <w:p w14:paraId="0FD39619"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26.203(c): Prepare training on fatigue management. </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4331F727" w14:textId="77777777" w:rsidR="0062027F" w:rsidRPr="00034EBC" w:rsidRDefault="0019441D"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w:t>
            </w:r>
            <w:r w:rsidR="0062027F" w:rsidRPr="00034EBC">
              <w:rPr>
                <w:rFonts w:ascii="Arial" w:hAnsi="Arial" w:cs="Arial"/>
                <w:sz w:val="22"/>
                <w:szCs w:val="22"/>
              </w:rPr>
              <w:t xml:space="preserve"> program</w:t>
            </w:r>
            <w:r w:rsidRPr="00034EBC">
              <w:rPr>
                <w:rFonts w:ascii="Arial" w:hAnsi="Arial" w:cs="Arial"/>
                <w:sz w:val="22"/>
                <w:szCs w:val="22"/>
              </w:rPr>
              <w:t>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6EE3643D"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w:t>
            </w:r>
            <w:r w:rsidR="00BA0C07" w:rsidRPr="00034EBC">
              <w:rPr>
                <w:rFonts w:ascii="Arial" w:hAnsi="Arial" w:cs="Arial"/>
                <w:sz w:val="22"/>
                <w:szCs w:val="22"/>
              </w:rPr>
              <w:t>.0</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24896688" w14:textId="77777777" w:rsidR="0062027F" w:rsidRPr="00034EBC" w:rsidRDefault="00BA0C07"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4</w:t>
            </w:r>
          </w:p>
        </w:tc>
      </w:tr>
      <w:tr w:rsidR="0062027F" w:rsidRPr="00034EBC" w14:paraId="6E77F779" w14:textId="77777777" w:rsidTr="004D4664">
        <w:trPr>
          <w:cantSplit/>
          <w:jc w:val="center"/>
        </w:trPr>
        <w:tc>
          <w:tcPr>
            <w:tcW w:w="4050" w:type="dxa"/>
            <w:tcBorders>
              <w:top w:val="single" w:sz="6" w:space="0" w:color="000000"/>
              <w:left w:val="single" w:sz="6" w:space="0" w:color="000000"/>
              <w:bottom w:val="single" w:sz="6" w:space="0" w:color="000000"/>
              <w:right w:val="single" w:sz="6" w:space="0" w:color="000000"/>
            </w:tcBorders>
            <w:vAlign w:val="center"/>
            <w:hideMark/>
          </w:tcPr>
          <w:p w14:paraId="1C9024CA"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26.205(b): Develop work hour tracking system</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60E0170C" w14:textId="77777777" w:rsidR="0062027F" w:rsidRPr="00034EBC" w:rsidRDefault="0019441D"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w:t>
            </w:r>
            <w:r w:rsidR="0062027F" w:rsidRPr="00034EBC">
              <w:rPr>
                <w:rFonts w:ascii="Arial" w:hAnsi="Arial" w:cs="Arial"/>
                <w:sz w:val="22"/>
                <w:szCs w:val="22"/>
              </w:rPr>
              <w:t xml:space="preserve"> program</w:t>
            </w:r>
            <w:r w:rsidRPr="00034EBC">
              <w:rPr>
                <w:rFonts w:ascii="Arial" w:hAnsi="Arial" w:cs="Arial"/>
                <w:sz w:val="22"/>
                <w:szCs w:val="22"/>
              </w:rPr>
              <w:t>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0FE11402" w14:textId="77777777" w:rsidR="0062027F" w:rsidRPr="00034EBC" w:rsidRDefault="0019441D"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7.</w:t>
            </w:r>
            <w:r w:rsidR="00BA0C07" w:rsidRPr="00034EBC">
              <w:rPr>
                <w:rFonts w:ascii="Arial" w:hAnsi="Arial" w:cs="Arial"/>
                <w:sz w:val="22"/>
                <w:szCs w:val="22"/>
              </w:rPr>
              <w:t>7</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48C952BD" w14:textId="77777777" w:rsidR="0062027F" w:rsidRPr="00034EBC" w:rsidRDefault="00BA0C07"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15.4</w:t>
            </w:r>
          </w:p>
        </w:tc>
      </w:tr>
      <w:tr w:rsidR="0062027F" w:rsidRPr="00034EBC" w14:paraId="76EEDF7D" w14:textId="77777777" w:rsidTr="004D4664">
        <w:trPr>
          <w:cantSplit/>
          <w:jc w:val="center"/>
        </w:trPr>
        <w:tc>
          <w:tcPr>
            <w:tcW w:w="4050" w:type="dxa"/>
            <w:tcBorders>
              <w:top w:val="single" w:sz="6" w:space="0" w:color="000000"/>
              <w:left w:val="single" w:sz="6" w:space="0" w:color="000000"/>
              <w:bottom w:val="single" w:sz="6" w:space="0" w:color="000000"/>
              <w:right w:val="single" w:sz="6" w:space="0" w:color="000000"/>
            </w:tcBorders>
            <w:vAlign w:val="center"/>
            <w:hideMark/>
          </w:tcPr>
          <w:p w14:paraId="0B5DBC7F"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26.205(c): Develop individual work scheduling system</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2614F807" w14:textId="77777777" w:rsidR="0062027F" w:rsidRPr="00034EBC" w:rsidRDefault="0019441D"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w:t>
            </w:r>
            <w:r w:rsidR="0062027F" w:rsidRPr="00034EBC">
              <w:rPr>
                <w:rFonts w:ascii="Arial" w:hAnsi="Arial" w:cs="Arial"/>
                <w:sz w:val="22"/>
                <w:szCs w:val="22"/>
              </w:rPr>
              <w:t xml:space="preserve"> program</w:t>
            </w:r>
            <w:r w:rsidRPr="00034EBC">
              <w:rPr>
                <w:rFonts w:ascii="Arial" w:hAnsi="Arial" w:cs="Arial"/>
                <w:sz w:val="22"/>
                <w:szCs w:val="22"/>
              </w:rPr>
              <w:t>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0D7BFE9C" w14:textId="77777777" w:rsidR="0062027F" w:rsidRPr="00034EBC" w:rsidRDefault="00BA0C07"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2.0</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68E366E2" w14:textId="77777777" w:rsidR="0062027F" w:rsidRPr="00034EBC" w:rsidRDefault="0019441D"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4</w:t>
            </w:r>
          </w:p>
        </w:tc>
      </w:tr>
      <w:tr w:rsidR="0062027F" w:rsidRPr="00034EBC" w14:paraId="0017A06C" w14:textId="77777777" w:rsidTr="004D4664">
        <w:trPr>
          <w:cantSplit/>
          <w:jc w:val="center"/>
        </w:trPr>
        <w:tc>
          <w:tcPr>
            <w:tcW w:w="4050" w:type="dxa"/>
            <w:tcBorders>
              <w:top w:val="single" w:sz="6" w:space="0" w:color="000000"/>
              <w:left w:val="single" w:sz="6" w:space="0" w:color="000000"/>
              <w:bottom w:val="single" w:sz="6" w:space="0" w:color="000000"/>
              <w:right w:val="single" w:sz="6" w:space="0" w:color="000000"/>
            </w:tcBorders>
            <w:vAlign w:val="center"/>
            <w:hideMark/>
          </w:tcPr>
          <w:p w14:paraId="4500B41F"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26.401(b): Prepare Subpart K program plan</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470AF0E3" w14:textId="77777777" w:rsidR="0062027F" w:rsidRPr="00034EBC" w:rsidRDefault="0019441D"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r w:rsidR="0062027F" w:rsidRPr="00034EBC">
              <w:rPr>
                <w:rFonts w:ascii="Arial" w:hAnsi="Arial" w:cs="Arial"/>
                <w:sz w:val="22"/>
                <w:szCs w:val="22"/>
              </w:rPr>
              <w:t xml:space="preserve"> program</w:t>
            </w:r>
            <w:r w:rsidRPr="00034EBC">
              <w:rPr>
                <w:rFonts w:ascii="Arial" w:hAnsi="Arial" w:cs="Arial"/>
                <w:sz w:val="22"/>
                <w:szCs w:val="22"/>
              </w:rPr>
              <w:t>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09C81653"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60.0</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5C0D2A2B" w14:textId="77777777" w:rsidR="0062027F" w:rsidRPr="00034EBC" w:rsidRDefault="0019441D"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p>
        </w:tc>
      </w:tr>
      <w:tr w:rsidR="0062027F" w:rsidRPr="00034EBC" w14:paraId="4E5FFAAD" w14:textId="77777777" w:rsidTr="004D4664">
        <w:trPr>
          <w:cantSplit/>
          <w:jc w:val="center"/>
        </w:trPr>
        <w:tc>
          <w:tcPr>
            <w:tcW w:w="4050" w:type="dxa"/>
            <w:tcBorders>
              <w:top w:val="single" w:sz="6" w:space="0" w:color="000000"/>
              <w:left w:val="single" w:sz="6" w:space="0" w:color="000000"/>
              <w:bottom w:val="single" w:sz="6" w:space="0" w:color="000000"/>
              <w:right w:val="single" w:sz="6" w:space="0" w:color="000000"/>
            </w:tcBorders>
            <w:vAlign w:val="center"/>
            <w:hideMark/>
          </w:tcPr>
          <w:p w14:paraId="2571F8D2"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26.403(a): Prepare written Subpart K FFD policy statement</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206362DD" w14:textId="77777777" w:rsidR="0062027F" w:rsidRPr="00034EBC" w:rsidRDefault="00E81AE7"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r w:rsidR="0062027F" w:rsidRPr="00034EBC">
              <w:rPr>
                <w:rFonts w:ascii="Arial" w:hAnsi="Arial" w:cs="Arial"/>
                <w:sz w:val="22"/>
                <w:szCs w:val="22"/>
              </w:rPr>
              <w:t xml:space="preserve"> program</w:t>
            </w:r>
            <w:r w:rsidR="0019441D" w:rsidRPr="00034EBC">
              <w:rPr>
                <w:rFonts w:ascii="Arial" w:hAnsi="Arial" w:cs="Arial"/>
                <w:sz w:val="22"/>
                <w:szCs w:val="22"/>
              </w:rPr>
              <w:t>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1FD47FD8"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107.0</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363946DA" w14:textId="77777777" w:rsidR="0062027F" w:rsidRPr="00034EBC" w:rsidRDefault="0019441D"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p>
        </w:tc>
      </w:tr>
      <w:tr w:rsidR="0062027F" w:rsidRPr="00034EBC" w14:paraId="348738CB" w14:textId="77777777" w:rsidTr="004D4664">
        <w:trPr>
          <w:cantSplit/>
          <w:jc w:val="center"/>
        </w:trPr>
        <w:tc>
          <w:tcPr>
            <w:tcW w:w="4050" w:type="dxa"/>
            <w:tcBorders>
              <w:top w:val="single" w:sz="6" w:space="0" w:color="000000"/>
              <w:left w:val="single" w:sz="6" w:space="0" w:color="000000"/>
              <w:bottom w:val="single" w:sz="6" w:space="0" w:color="000000"/>
              <w:right w:val="single" w:sz="6" w:space="0" w:color="000000"/>
            </w:tcBorders>
            <w:vAlign w:val="center"/>
            <w:hideMark/>
          </w:tcPr>
          <w:p w14:paraId="5320A4C0"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26.403(a): Distribute Subpart K FFD policy statement to all individuals</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265D34CA" w14:textId="77777777" w:rsidR="0062027F" w:rsidRPr="00034EBC" w:rsidRDefault="0019441D"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r w:rsidR="0062027F" w:rsidRPr="00034EBC">
              <w:rPr>
                <w:rFonts w:ascii="Arial" w:hAnsi="Arial" w:cs="Arial"/>
                <w:sz w:val="22"/>
                <w:szCs w:val="22"/>
              </w:rPr>
              <w:t xml:space="preserve"> program</w:t>
            </w:r>
            <w:r w:rsidRPr="00034EBC">
              <w:rPr>
                <w:rFonts w:ascii="Arial" w:hAnsi="Arial" w:cs="Arial"/>
                <w:sz w:val="22"/>
                <w:szCs w:val="22"/>
              </w:rPr>
              <w:t>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60BEF775"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5.0</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192827B0" w14:textId="77777777" w:rsidR="0062027F" w:rsidRPr="00034EBC" w:rsidRDefault="0019441D"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p>
        </w:tc>
      </w:tr>
      <w:tr w:rsidR="0062027F" w:rsidRPr="00034EBC" w14:paraId="707CFB27" w14:textId="77777777" w:rsidTr="004D4664">
        <w:trPr>
          <w:cantSplit/>
          <w:jc w:val="center"/>
        </w:trPr>
        <w:tc>
          <w:tcPr>
            <w:tcW w:w="4050" w:type="dxa"/>
            <w:tcBorders>
              <w:top w:val="single" w:sz="6" w:space="0" w:color="000000"/>
              <w:left w:val="single" w:sz="6" w:space="0" w:color="000000"/>
              <w:bottom w:val="single" w:sz="6" w:space="0" w:color="000000"/>
              <w:right w:val="single" w:sz="6" w:space="0" w:color="000000"/>
            </w:tcBorders>
            <w:vAlign w:val="center"/>
            <w:hideMark/>
          </w:tcPr>
          <w:p w14:paraId="429AA3E1"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26.403(b): Prepare written Subpart K FFD procedures</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418DCA4D" w14:textId="77777777" w:rsidR="0062027F" w:rsidRPr="00034EBC" w:rsidRDefault="0019441D"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r w:rsidR="0062027F" w:rsidRPr="00034EBC">
              <w:rPr>
                <w:rFonts w:ascii="Arial" w:hAnsi="Arial" w:cs="Arial"/>
                <w:sz w:val="22"/>
                <w:szCs w:val="22"/>
              </w:rPr>
              <w:t xml:space="preserve"> program</w:t>
            </w:r>
            <w:r w:rsidRPr="00034EBC">
              <w:rPr>
                <w:rFonts w:ascii="Arial" w:hAnsi="Arial" w:cs="Arial"/>
                <w:sz w:val="22"/>
                <w:szCs w:val="22"/>
              </w:rPr>
              <w:t>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7796C476"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213.0</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6DFBD08F" w14:textId="77777777" w:rsidR="0062027F" w:rsidRPr="00034EBC" w:rsidRDefault="0019441D"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p>
        </w:tc>
      </w:tr>
      <w:tr w:rsidR="0062027F" w:rsidRPr="00034EBC" w14:paraId="2B2C966D" w14:textId="77777777" w:rsidTr="004D4664">
        <w:trPr>
          <w:cantSplit/>
          <w:jc w:val="center"/>
        </w:trPr>
        <w:tc>
          <w:tcPr>
            <w:tcW w:w="4050" w:type="dxa"/>
            <w:tcBorders>
              <w:top w:val="single" w:sz="6" w:space="0" w:color="000000"/>
              <w:left w:val="single" w:sz="6" w:space="0" w:color="000000"/>
              <w:bottom w:val="single" w:sz="6" w:space="0" w:color="000000"/>
              <w:right w:val="single" w:sz="6" w:space="0" w:color="000000"/>
            </w:tcBorders>
            <w:vAlign w:val="center"/>
            <w:hideMark/>
          </w:tcPr>
          <w:p w14:paraId="05BBF517"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26.406(a), (b), and (d): Establish a fitness monitoring program</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16B638D1"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 programs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67AE6C03"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26.7</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297290DF"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p>
        </w:tc>
      </w:tr>
      <w:tr w:rsidR="0062027F" w:rsidRPr="00034EBC" w14:paraId="09816EDE" w14:textId="77777777" w:rsidTr="004D4664">
        <w:trPr>
          <w:cantSplit/>
          <w:jc w:val="center"/>
        </w:trPr>
        <w:tc>
          <w:tcPr>
            <w:tcW w:w="4050" w:type="dxa"/>
            <w:tcBorders>
              <w:top w:val="single" w:sz="6" w:space="0" w:color="000000"/>
              <w:left w:val="single" w:sz="6" w:space="0" w:color="000000"/>
              <w:bottom w:val="single" w:sz="6" w:space="0" w:color="000000"/>
              <w:right w:val="single" w:sz="6" w:space="0" w:color="000000"/>
            </w:tcBorders>
            <w:vAlign w:val="center"/>
            <w:hideMark/>
          </w:tcPr>
          <w:p w14:paraId="68939E26"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26.406(c): Establish procedures for fitness monitors</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02270DBF"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 programs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2F47081E"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40.0</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530F356D"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p>
        </w:tc>
      </w:tr>
      <w:tr w:rsidR="0062027F" w:rsidRPr="00034EBC" w14:paraId="247FCFA9" w14:textId="77777777" w:rsidTr="004D4664">
        <w:trPr>
          <w:cantSplit/>
          <w:jc w:val="center"/>
        </w:trPr>
        <w:tc>
          <w:tcPr>
            <w:tcW w:w="4050" w:type="dxa"/>
            <w:tcBorders>
              <w:top w:val="single" w:sz="6" w:space="0" w:color="000000"/>
              <w:left w:val="single" w:sz="6" w:space="0" w:color="000000"/>
              <w:bottom w:val="single" w:sz="6" w:space="0" w:color="000000"/>
              <w:right w:val="single" w:sz="6" w:space="0" w:color="000000"/>
            </w:tcBorders>
            <w:vAlign w:val="center"/>
            <w:hideMark/>
          </w:tcPr>
          <w:p w14:paraId="4586ED13"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26.407: Establish procedures for behavioral observation</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6441D51B"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 programs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4C995987"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40.0</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320C7F63"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p>
        </w:tc>
      </w:tr>
      <w:tr w:rsidR="0062027F" w:rsidRPr="00034EBC" w14:paraId="3BBE6BA5" w14:textId="77777777" w:rsidTr="004D4664">
        <w:trPr>
          <w:cantSplit/>
          <w:jc w:val="center"/>
        </w:trPr>
        <w:tc>
          <w:tcPr>
            <w:tcW w:w="4050" w:type="dxa"/>
            <w:tcBorders>
              <w:top w:val="single" w:sz="6" w:space="0" w:color="000000"/>
              <w:left w:val="single" w:sz="6" w:space="0" w:color="000000"/>
              <w:bottom w:val="single" w:sz="6" w:space="0" w:color="000000"/>
              <w:right w:val="single" w:sz="6" w:space="0" w:color="000000"/>
            </w:tcBorders>
            <w:vAlign w:val="center"/>
            <w:hideMark/>
          </w:tcPr>
          <w:p w14:paraId="564E3FF0"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26.413: Develop procedures for review of determinations of FFD violations</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12F7C736" w14:textId="77777777" w:rsidR="0062027F" w:rsidRPr="00034EBC" w:rsidRDefault="0019441D"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r w:rsidR="0062027F" w:rsidRPr="00034EBC">
              <w:rPr>
                <w:rFonts w:ascii="Arial" w:hAnsi="Arial" w:cs="Arial"/>
                <w:sz w:val="22"/>
                <w:szCs w:val="22"/>
              </w:rPr>
              <w:t xml:space="preserve"> program</w:t>
            </w:r>
            <w:r w:rsidRPr="00034EBC">
              <w:rPr>
                <w:rFonts w:ascii="Arial" w:hAnsi="Arial" w:cs="Arial"/>
                <w:sz w:val="22"/>
                <w:szCs w:val="22"/>
              </w:rPr>
              <w:t>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46A2211B"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120.0</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54DCF561"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p>
        </w:tc>
      </w:tr>
      <w:tr w:rsidR="000B2C21" w:rsidRPr="00034EBC" w14:paraId="78AC7478" w14:textId="77777777" w:rsidTr="000721ED">
        <w:trPr>
          <w:cantSplit/>
          <w:trHeight w:val="372"/>
          <w:jc w:val="center"/>
        </w:trPr>
        <w:tc>
          <w:tcPr>
            <w:tcW w:w="7650" w:type="dxa"/>
            <w:gridSpan w:val="3"/>
            <w:tcBorders>
              <w:top w:val="single" w:sz="6" w:space="0" w:color="000000"/>
              <w:left w:val="single" w:sz="4" w:space="0" w:color="auto"/>
              <w:bottom w:val="single" w:sz="4" w:space="0" w:color="auto"/>
              <w:right w:val="single" w:sz="6" w:space="0" w:color="000000"/>
            </w:tcBorders>
            <w:vAlign w:val="center"/>
          </w:tcPr>
          <w:p w14:paraId="133477E1" w14:textId="77777777" w:rsidR="000B2C21" w:rsidRPr="00034EBC" w:rsidRDefault="000B2C21" w:rsidP="002E610F">
            <w:pPr>
              <w:widowControl/>
              <w:tabs>
                <w:tab w:val="left" w:pos="-1180"/>
                <w:tab w:val="left" w:pos="-720"/>
                <w:tab w:val="left" w:pos="0"/>
                <w:tab w:val="left" w:pos="450"/>
                <w:tab w:val="left" w:pos="990"/>
                <w:tab w:val="left" w:pos="2160"/>
              </w:tabs>
              <w:jc w:val="right"/>
              <w:rPr>
                <w:rFonts w:ascii="Arial" w:hAnsi="Arial" w:cs="Arial"/>
                <w:b/>
                <w:bCs/>
                <w:sz w:val="22"/>
                <w:szCs w:val="22"/>
              </w:rPr>
            </w:pPr>
            <w:r w:rsidRPr="00034EBC">
              <w:rPr>
                <w:rFonts w:ascii="Arial" w:hAnsi="Arial" w:cs="Arial"/>
                <w:b/>
                <w:bCs/>
                <w:sz w:val="22"/>
                <w:szCs w:val="22"/>
              </w:rPr>
              <w:t>T</w:t>
            </w:r>
            <w:r>
              <w:rPr>
                <w:rFonts w:ascii="Arial" w:hAnsi="Arial" w:cs="Arial"/>
                <w:b/>
                <w:bCs/>
                <w:sz w:val="22"/>
                <w:szCs w:val="22"/>
              </w:rPr>
              <w:t>OTAL</w:t>
            </w:r>
          </w:p>
        </w:tc>
        <w:tc>
          <w:tcPr>
            <w:tcW w:w="1710" w:type="dxa"/>
            <w:tcBorders>
              <w:top w:val="single" w:sz="6" w:space="0" w:color="000000"/>
              <w:left w:val="single" w:sz="6" w:space="0" w:color="000000"/>
              <w:bottom w:val="single" w:sz="6" w:space="0" w:color="000000"/>
              <w:right w:val="single" w:sz="6" w:space="0" w:color="000000"/>
            </w:tcBorders>
            <w:vAlign w:val="center"/>
            <w:hideMark/>
          </w:tcPr>
          <w:p w14:paraId="5EE7AB88" w14:textId="77777777" w:rsidR="000B2C21" w:rsidRPr="00034EBC" w:rsidRDefault="000B2C21" w:rsidP="000721ED">
            <w:pPr>
              <w:widowControl/>
              <w:tabs>
                <w:tab w:val="left" w:pos="-1180"/>
                <w:tab w:val="left" w:pos="-720"/>
                <w:tab w:val="left" w:pos="0"/>
                <w:tab w:val="left" w:pos="450"/>
                <w:tab w:val="left" w:pos="990"/>
                <w:tab w:val="left" w:pos="2160"/>
              </w:tabs>
              <w:jc w:val="right"/>
              <w:rPr>
                <w:rFonts w:ascii="Arial" w:hAnsi="Arial" w:cs="Arial"/>
                <w:b/>
                <w:bCs/>
                <w:sz w:val="22"/>
                <w:szCs w:val="22"/>
              </w:rPr>
            </w:pPr>
            <w:r w:rsidRPr="00034EBC">
              <w:rPr>
                <w:rFonts w:ascii="Arial" w:hAnsi="Arial" w:cs="Arial"/>
                <w:b/>
                <w:bCs/>
                <w:sz w:val="22"/>
                <w:szCs w:val="22"/>
              </w:rPr>
              <w:t>41.4</w:t>
            </w:r>
          </w:p>
        </w:tc>
      </w:tr>
    </w:tbl>
    <w:p w14:paraId="0AFD074C"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280DB113" w14:textId="77777777" w:rsidR="0062027F" w:rsidRPr="00034EBC" w:rsidRDefault="0062027F" w:rsidP="003D52AE">
      <w:pPr>
        <w:widowControl/>
        <w:autoSpaceDE/>
        <w:autoSpaceDN/>
        <w:adjustRightInd/>
        <w:rPr>
          <w:rFonts w:ascii="Arial" w:hAnsi="Arial" w:cs="Arial"/>
          <w:sz w:val="22"/>
          <w:szCs w:val="22"/>
        </w:rPr>
        <w:sectPr w:rsidR="0062027F" w:rsidRPr="00034EBC" w:rsidSect="007C27B4">
          <w:pgSz w:w="12240" w:h="15840" w:code="1"/>
          <w:pgMar w:top="1440" w:right="1440" w:bottom="1440" w:left="1440" w:header="1440" w:footer="1440" w:gutter="0"/>
          <w:cols w:space="720"/>
        </w:sectPr>
      </w:pPr>
    </w:p>
    <w:p w14:paraId="304EDDCD"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tbl>
      <w:tblPr>
        <w:tblW w:w="9665" w:type="dxa"/>
        <w:tblInd w:w="10" w:type="dxa"/>
        <w:tblLayout w:type="fixed"/>
        <w:tblCellMar>
          <w:left w:w="120" w:type="dxa"/>
          <w:right w:w="120" w:type="dxa"/>
        </w:tblCellMar>
        <w:tblLook w:val="04A0" w:firstRow="1" w:lastRow="0" w:firstColumn="1" w:lastColumn="0" w:noHBand="0" w:noVBand="1"/>
      </w:tblPr>
      <w:tblGrid>
        <w:gridCol w:w="4625"/>
        <w:gridCol w:w="1890"/>
        <w:gridCol w:w="9"/>
        <w:gridCol w:w="1701"/>
        <w:gridCol w:w="1440"/>
      </w:tblGrid>
      <w:tr w:rsidR="008C6138" w:rsidRPr="00034EBC" w14:paraId="45DB70BC" w14:textId="77777777" w:rsidTr="00A078CA">
        <w:trPr>
          <w:cantSplit/>
          <w:tblHeader/>
        </w:trPr>
        <w:tc>
          <w:tcPr>
            <w:tcW w:w="9665" w:type="dxa"/>
            <w:gridSpan w:val="5"/>
            <w:tcBorders>
              <w:bottom w:val="single" w:sz="4" w:space="0" w:color="auto"/>
            </w:tcBorders>
            <w:vAlign w:val="center"/>
          </w:tcPr>
          <w:p w14:paraId="5C9FC847" w14:textId="77777777" w:rsidR="008C6138" w:rsidRPr="00034EBC" w:rsidRDefault="008C6138" w:rsidP="003D52AE">
            <w:pPr>
              <w:widowControl/>
              <w:tabs>
                <w:tab w:val="center" w:pos="4725"/>
              </w:tabs>
              <w:jc w:val="center"/>
              <w:rPr>
                <w:rFonts w:ascii="Arial" w:hAnsi="Arial" w:cs="Arial"/>
                <w:sz w:val="22"/>
                <w:szCs w:val="22"/>
              </w:rPr>
            </w:pPr>
            <w:r w:rsidRPr="00034EBC">
              <w:rPr>
                <w:rFonts w:ascii="Arial" w:hAnsi="Arial" w:cs="Arial"/>
                <w:b/>
                <w:bCs/>
                <w:sz w:val="22"/>
                <w:szCs w:val="22"/>
              </w:rPr>
              <w:t>Table 2</w:t>
            </w:r>
          </w:p>
          <w:p w14:paraId="78D33E94" w14:textId="77777777" w:rsidR="008C6138" w:rsidRPr="00034EBC" w:rsidRDefault="008C6138" w:rsidP="003D52AE">
            <w:pPr>
              <w:widowControl/>
              <w:tabs>
                <w:tab w:val="center" w:pos="4725"/>
              </w:tabs>
              <w:jc w:val="center"/>
              <w:rPr>
                <w:rFonts w:ascii="Arial" w:hAnsi="Arial" w:cs="Arial"/>
                <w:sz w:val="22"/>
                <w:szCs w:val="22"/>
              </w:rPr>
            </w:pPr>
            <w:r w:rsidRPr="00034EBC">
              <w:rPr>
                <w:rFonts w:ascii="Arial" w:hAnsi="Arial" w:cs="Arial"/>
                <w:b/>
                <w:bCs/>
                <w:sz w:val="22"/>
                <w:szCs w:val="22"/>
              </w:rPr>
              <w:t>Annual Recordkeeping Burden</w:t>
            </w:r>
          </w:p>
          <w:p w14:paraId="5B14BE75" w14:textId="77777777" w:rsidR="008C6138" w:rsidRPr="00034EBC" w:rsidRDefault="008C6138" w:rsidP="003D52AE">
            <w:pPr>
              <w:widowControl/>
              <w:tabs>
                <w:tab w:val="left" w:pos="-1180"/>
                <w:tab w:val="left" w:pos="-720"/>
                <w:tab w:val="left" w:pos="0"/>
                <w:tab w:val="left" w:pos="450"/>
                <w:tab w:val="left" w:pos="990"/>
                <w:tab w:val="left" w:pos="2160"/>
              </w:tabs>
              <w:rPr>
                <w:rFonts w:ascii="Arial" w:hAnsi="Arial" w:cs="Arial"/>
                <w:b/>
                <w:bCs/>
                <w:sz w:val="22"/>
                <w:szCs w:val="22"/>
              </w:rPr>
            </w:pPr>
          </w:p>
        </w:tc>
      </w:tr>
      <w:tr w:rsidR="0062027F" w:rsidRPr="00034EBC" w14:paraId="1AA973FF" w14:textId="77777777" w:rsidTr="00A078CA">
        <w:trPr>
          <w:cantSplit/>
          <w:tblHeader/>
        </w:trPr>
        <w:tc>
          <w:tcPr>
            <w:tcW w:w="4625" w:type="dxa"/>
            <w:tcBorders>
              <w:top w:val="single" w:sz="4" w:space="0" w:color="auto"/>
              <w:left w:val="single" w:sz="4" w:space="0" w:color="auto"/>
              <w:bottom w:val="single" w:sz="4" w:space="0" w:color="auto"/>
              <w:right w:val="single" w:sz="4" w:space="0" w:color="auto"/>
            </w:tcBorders>
            <w:vAlign w:val="center"/>
            <w:hideMark/>
          </w:tcPr>
          <w:p w14:paraId="0E80BB29"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b/>
                <w:bCs/>
                <w:sz w:val="22"/>
                <w:szCs w:val="22"/>
              </w:rPr>
            </w:pPr>
            <w:r w:rsidRPr="00034EBC">
              <w:rPr>
                <w:rFonts w:ascii="Arial" w:hAnsi="Arial" w:cs="Arial"/>
                <w:b/>
                <w:bCs/>
                <w:sz w:val="22"/>
                <w:szCs w:val="22"/>
              </w:rPr>
              <w:t>Section</w:t>
            </w:r>
          </w:p>
        </w:tc>
        <w:tc>
          <w:tcPr>
            <w:tcW w:w="1890" w:type="dxa"/>
            <w:tcBorders>
              <w:top w:val="single" w:sz="4" w:space="0" w:color="auto"/>
              <w:left w:val="single" w:sz="4" w:space="0" w:color="auto"/>
              <w:bottom w:val="single" w:sz="4" w:space="0" w:color="auto"/>
              <w:right w:val="single" w:sz="4" w:space="0" w:color="auto"/>
            </w:tcBorders>
            <w:vAlign w:val="center"/>
            <w:hideMark/>
          </w:tcPr>
          <w:p w14:paraId="7B98C5B8"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b/>
                <w:bCs/>
                <w:sz w:val="22"/>
                <w:szCs w:val="22"/>
              </w:rPr>
            </w:pPr>
            <w:r w:rsidRPr="00034EBC">
              <w:rPr>
                <w:rFonts w:ascii="Arial" w:hAnsi="Arial" w:cs="Arial"/>
                <w:b/>
                <w:bCs/>
                <w:sz w:val="22"/>
                <w:szCs w:val="22"/>
              </w:rPr>
              <w:t>Number of</w:t>
            </w:r>
            <w:r w:rsidR="00371166" w:rsidRPr="00034EBC">
              <w:rPr>
                <w:rFonts w:ascii="Arial" w:hAnsi="Arial" w:cs="Arial"/>
                <w:b/>
                <w:bCs/>
                <w:sz w:val="22"/>
                <w:szCs w:val="22"/>
              </w:rPr>
              <w:t xml:space="preserve"> </w:t>
            </w:r>
            <w:proofErr w:type="spellStart"/>
            <w:r w:rsidRPr="00034EBC">
              <w:rPr>
                <w:rFonts w:ascii="Arial" w:hAnsi="Arial" w:cs="Arial"/>
                <w:b/>
                <w:bCs/>
                <w:sz w:val="22"/>
                <w:szCs w:val="22"/>
              </w:rPr>
              <w:t>Recordkeepers</w:t>
            </w:r>
            <w:proofErr w:type="spellEnd"/>
          </w:p>
        </w:tc>
        <w:tc>
          <w:tcPr>
            <w:tcW w:w="1710" w:type="dxa"/>
            <w:gridSpan w:val="2"/>
            <w:tcBorders>
              <w:top w:val="single" w:sz="4" w:space="0" w:color="auto"/>
              <w:left w:val="single" w:sz="4" w:space="0" w:color="auto"/>
              <w:bottom w:val="single" w:sz="4" w:space="0" w:color="auto"/>
              <w:right w:val="single" w:sz="4" w:space="0" w:color="auto"/>
            </w:tcBorders>
            <w:vAlign w:val="center"/>
            <w:hideMark/>
          </w:tcPr>
          <w:p w14:paraId="2EE61C08"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b/>
                <w:bCs/>
                <w:sz w:val="22"/>
                <w:szCs w:val="22"/>
              </w:rPr>
            </w:pPr>
            <w:r w:rsidRPr="00034EBC">
              <w:rPr>
                <w:rFonts w:ascii="Arial" w:hAnsi="Arial" w:cs="Arial"/>
                <w:b/>
                <w:bCs/>
                <w:sz w:val="22"/>
                <w:szCs w:val="22"/>
              </w:rPr>
              <w:t>Burden</w:t>
            </w:r>
            <w:r w:rsidR="00371166" w:rsidRPr="00034EBC">
              <w:rPr>
                <w:rFonts w:ascii="Arial" w:hAnsi="Arial" w:cs="Arial"/>
                <w:b/>
                <w:bCs/>
                <w:sz w:val="22"/>
                <w:szCs w:val="22"/>
              </w:rPr>
              <w:t xml:space="preserve"> </w:t>
            </w:r>
            <w:r w:rsidRPr="00034EBC">
              <w:rPr>
                <w:rFonts w:ascii="Arial" w:hAnsi="Arial" w:cs="Arial"/>
                <w:b/>
                <w:bCs/>
                <w:sz w:val="22"/>
                <w:szCs w:val="22"/>
              </w:rPr>
              <w:t>Hours per</w:t>
            </w:r>
            <w:r w:rsidR="00371166" w:rsidRPr="00034EBC">
              <w:rPr>
                <w:rFonts w:ascii="Arial" w:hAnsi="Arial" w:cs="Arial"/>
                <w:b/>
                <w:bCs/>
                <w:sz w:val="22"/>
                <w:szCs w:val="22"/>
              </w:rPr>
              <w:t xml:space="preserve"> </w:t>
            </w:r>
            <w:proofErr w:type="spellStart"/>
            <w:r w:rsidRPr="00034EBC">
              <w:rPr>
                <w:rFonts w:ascii="Arial" w:hAnsi="Arial" w:cs="Arial"/>
                <w:b/>
                <w:bCs/>
                <w:sz w:val="22"/>
                <w:szCs w:val="22"/>
              </w:rPr>
              <w:t>Recordkeeper</w:t>
            </w:r>
            <w:proofErr w:type="spellEnd"/>
          </w:p>
        </w:tc>
        <w:tc>
          <w:tcPr>
            <w:tcW w:w="1440" w:type="dxa"/>
            <w:tcBorders>
              <w:top w:val="single" w:sz="4" w:space="0" w:color="auto"/>
              <w:left w:val="single" w:sz="4" w:space="0" w:color="auto"/>
              <w:bottom w:val="single" w:sz="4" w:space="0" w:color="auto"/>
              <w:right w:val="single" w:sz="4" w:space="0" w:color="auto"/>
            </w:tcBorders>
            <w:vAlign w:val="center"/>
            <w:hideMark/>
          </w:tcPr>
          <w:p w14:paraId="4CCE1FDE"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b/>
                <w:bCs/>
                <w:sz w:val="22"/>
                <w:szCs w:val="22"/>
              </w:rPr>
            </w:pPr>
            <w:r w:rsidRPr="00034EBC">
              <w:rPr>
                <w:rFonts w:ascii="Arial" w:hAnsi="Arial" w:cs="Arial"/>
                <w:b/>
                <w:bCs/>
                <w:sz w:val="22"/>
                <w:szCs w:val="22"/>
              </w:rPr>
              <w:t>Total</w:t>
            </w:r>
            <w:r w:rsidR="00371166" w:rsidRPr="00034EBC">
              <w:rPr>
                <w:rFonts w:ascii="Arial" w:hAnsi="Arial" w:cs="Arial"/>
                <w:b/>
                <w:bCs/>
                <w:sz w:val="22"/>
                <w:szCs w:val="22"/>
              </w:rPr>
              <w:t xml:space="preserve"> </w:t>
            </w:r>
            <w:r w:rsidRPr="00034EBC">
              <w:rPr>
                <w:rFonts w:ascii="Arial" w:hAnsi="Arial" w:cs="Arial"/>
                <w:b/>
                <w:bCs/>
                <w:sz w:val="22"/>
                <w:szCs w:val="22"/>
              </w:rPr>
              <w:t>Annual</w:t>
            </w:r>
            <w:r w:rsidR="00371166" w:rsidRPr="00034EBC">
              <w:rPr>
                <w:rFonts w:ascii="Arial" w:hAnsi="Arial" w:cs="Arial"/>
                <w:b/>
                <w:bCs/>
                <w:sz w:val="22"/>
                <w:szCs w:val="22"/>
              </w:rPr>
              <w:t xml:space="preserve"> </w:t>
            </w:r>
            <w:r w:rsidRPr="00034EBC">
              <w:rPr>
                <w:rFonts w:ascii="Arial" w:hAnsi="Arial" w:cs="Arial"/>
                <w:b/>
                <w:bCs/>
                <w:sz w:val="22"/>
                <w:szCs w:val="22"/>
              </w:rPr>
              <w:t>Burden</w:t>
            </w:r>
            <w:r w:rsidR="00371166" w:rsidRPr="00034EBC">
              <w:rPr>
                <w:rFonts w:ascii="Arial" w:hAnsi="Arial" w:cs="Arial"/>
                <w:b/>
                <w:bCs/>
                <w:sz w:val="22"/>
                <w:szCs w:val="22"/>
              </w:rPr>
              <w:t xml:space="preserve"> </w:t>
            </w:r>
            <w:r w:rsidRPr="00034EBC">
              <w:rPr>
                <w:rFonts w:ascii="Arial" w:hAnsi="Arial" w:cs="Arial"/>
                <w:b/>
                <w:bCs/>
                <w:sz w:val="22"/>
                <w:szCs w:val="22"/>
              </w:rPr>
              <w:t>Hours</w:t>
            </w:r>
          </w:p>
        </w:tc>
      </w:tr>
      <w:tr w:rsidR="00C0170A" w:rsidRPr="00034EBC" w14:paraId="4A638F9E" w14:textId="77777777" w:rsidTr="00A078CA">
        <w:trPr>
          <w:cantSplit/>
        </w:trPr>
        <w:tc>
          <w:tcPr>
            <w:tcW w:w="4625" w:type="dxa"/>
            <w:tcBorders>
              <w:top w:val="single" w:sz="4" w:space="0" w:color="auto"/>
              <w:left w:val="single" w:sz="6" w:space="0" w:color="000000"/>
              <w:bottom w:val="single" w:sz="6" w:space="0" w:color="000000"/>
              <w:right w:val="single" w:sz="6" w:space="0" w:color="000000"/>
            </w:tcBorders>
            <w:vAlign w:val="center"/>
          </w:tcPr>
          <w:p w14:paraId="71D3CA23" w14:textId="77777777" w:rsidR="00C0170A" w:rsidRPr="00034EBC" w:rsidRDefault="00C0170A"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26.4</w:t>
            </w:r>
            <w:r w:rsidR="00C52B25" w:rsidRPr="00034EBC">
              <w:rPr>
                <w:rFonts w:ascii="Arial" w:hAnsi="Arial" w:cs="Arial"/>
                <w:sz w:val="22"/>
                <w:szCs w:val="22"/>
              </w:rPr>
              <w:t>:</w:t>
            </w:r>
            <w:r w:rsidRPr="00034EBC">
              <w:rPr>
                <w:rFonts w:ascii="Arial" w:hAnsi="Arial" w:cs="Arial"/>
                <w:sz w:val="22"/>
                <w:szCs w:val="22"/>
              </w:rPr>
              <w:t xml:space="preserve"> </w:t>
            </w:r>
            <w:r w:rsidR="00C52B25" w:rsidRPr="00034EBC">
              <w:rPr>
                <w:rFonts w:ascii="Arial" w:hAnsi="Arial" w:cs="Arial"/>
                <w:sz w:val="22"/>
                <w:szCs w:val="22"/>
              </w:rPr>
              <w:t>R</w:t>
            </w:r>
            <w:r w:rsidRPr="00034EBC">
              <w:rPr>
                <w:rFonts w:ascii="Arial" w:hAnsi="Arial" w:cs="Arial"/>
                <w:sz w:val="22"/>
                <w:szCs w:val="22"/>
              </w:rPr>
              <w:t>equires training be provided to persons subject to a drug and alcohol testing program regulated by another Federal agency or State but who are not covered by these training elements of a Part 26 FFD program.  Further, these State and Federal entities are required to ensure that the licensee granting authorization is notified of any FFD policy violation.</w:t>
            </w:r>
            <w:r w:rsidRPr="00034EBC">
              <w:rPr>
                <w:rFonts w:ascii="Arial" w:hAnsi="Arial" w:cs="Arial"/>
                <w:sz w:val="22"/>
                <w:szCs w:val="22"/>
              </w:rPr>
              <w:tab/>
            </w:r>
          </w:p>
        </w:tc>
        <w:tc>
          <w:tcPr>
            <w:tcW w:w="1890" w:type="dxa"/>
            <w:tcBorders>
              <w:top w:val="single" w:sz="4" w:space="0" w:color="auto"/>
              <w:left w:val="single" w:sz="6" w:space="0" w:color="000000"/>
              <w:bottom w:val="single" w:sz="6" w:space="0" w:color="000000"/>
              <w:right w:val="single" w:sz="6" w:space="0" w:color="000000"/>
            </w:tcBorders>
            <w:vAlign w:val="center"/>
          </w:tcPr>
          <w:p w14:paraId="64FE8C03" w14:textId="77777777" w:rsidR="00C0170A" w:rsidRPr="00034EBC" w:rsidRDefault="00C0170A"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3</w:t>
            </w:r>
            <w:r w:rsidR="00972346">
              <w:rPr>
                <w:rFonts w:ascii="Arial" w:hAnsi="Arial" w:cs="Arial"/>
                <w:sz w:val="22"/>
                <w:szCs w:val="22"/>
              </w:rPr>
              <w:t>0</w:t>
            </w:r>
            <w:r w:rsidR="001B766C" w:rsidRPr="00034EBC">
              <w:rPr>
                <w:rFonts w:ascii="Arial" w:hAnsi="Arial" w:cs="Arial"/>
                <w:sz w:val="22"/>
                <w:szCs w:val="22"/>
              </w:rPr>
              <w:t>.5</w:t>
            </w:r>
            <w:r w:rsidR="00F319D4" w:rsidRPr="00034EBC">
              <w:rPr>
                <w:rStyle w:val="FootnoteReference"/>
                <w:rFonts w:ascii="Arial" w:hAnsi="Arial" w:cs="Arial"/>
                <w:sz w:val="22"/>
                <w:szCs w:val="22"/>
                <w:vertAlign w:val="superscript"/>
              </w:rPr>
              <w:footnoteReference w:id="11"/>
            </w:r>
          </w:p>
        </w:tc>
        <w:tc>
          <w:tcPr>
            <w:tcW w:w="1710" w:type="dxa"/>
            <w:gridSpan w:val="2"/>
            <w:tcBorders>
              <w:top w:val="single" w:sz="4" w:space="0" w:color="auto"/>
              <w:left w:val="single" w:sz="6" w:space="0" w:color="000000"/>
              <w:bottom w:val="single" w:sz="6" w:space="0" w:color="000000"/>
              <w:right w:val="single" w:sz="6" w:space="0" w:color="000000"/>
            </w:tcBorders>
            <w:vAlign w:val="center"/>
          </w:tcPr>
          <w:p w14:paraId="144E2D21" w14:textId="77777777" w:rsidR="00C0170A" w:rsidRPr="00034EBC" w:rsidRDefault="00C0170A"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w:t>
            </w:r>
          </w:p>
        </w:tc>
        <w:tc>
          <w:tcPr>
            <w:tcW w:w="1440" w:type="dxa"/>
            <w:tcBorders>
              <w:top w:val="single" w:sz="4" w:space="0" w:color="auto"/>
              <w:left w:val="single" w:sz="6" w:space="0" w:color="000000"/>
              <w:bottom w:val="single" w:sz="6" w:space="0" w:color="000000"/>
              <w:right w:val="single" w:sz="6" w:space="0" w:color="000000"/>
            </w:tcBorders>
            <w:vAlign w:val="center"/>
          </w:tcPr>
          <w:p w14:paraId="1625FCE5" w14:textId="77777777" w:rsidR="00C0170A" w:rsidRPr="00034EBC" w:rsidRDefault="00C0170A"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6</w:t>
            </w:r>
            <w:r w:rsidR="00972346">
              <w:rPr>
                <w:rFonts w:ascii="Arial" w:hAnsi="Arial" w:cs="Arial"/>
                <w:sz w:val="22"/>
                <w:szCs w:val="22"/>
              </w:rPr>
              <w:t>1</w:t>
            </w:r>
          </w:p>
        </w:tc>
      </w:tr>
      <w:tr w:rsidR="0062027F" w:rsidRPr="00034EBC" w14:paraId="236E8E5E"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6889839A"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26.27(b): Make FFD policy statement available to staff subject to FFD re</w:t>
            </w:r>
            <w:r w:rsidR="002552B5" w:rsidRPr="00034EBC">
              <w:rPr>
                <w:rFonts w:ascii="Arial" w:hAnsi="Arial" w:cs="Arial"/>
                <w:sz w:val="22"/>
                <w:szCs w:val="22"/>
              </w:rPr>
              <w:t>quirements</w:t>
            </w:r>
            <w:r w:rsidRPr="00034EBC">
              <w:rPr>
                <w:rFonts w:ascii="Arial" w:hAnsi="Arial" w:cs="Arial"/>
                <w:sz w:val="22"/>
                <w:szCs w:val="22"/>
              </w:rPr>
              <w:t>.</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7E8A97AA" w14:textId="77777777" w:rsidR="0062027F" w:rsidRPr="00034EBC" w:rsidRDefault="00554662"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 xml:space="preserve">28 </w:t>
            </w:r>
            <w:r w:rsidR="0062027F" w:rsidRPr="00034EBC">
              <w:rPr>
                <w:rFonts w:ascii="Arial" w:hAnsi="Arial" w:cs="Arial"/>
                <w:sz w:val="22"/>
                <w:szCs w:val="22"/>
              </w:rPr>
              <w:t>programs</w:t>
            </w:r>
            <w:r w:rsidR="0062027F" w:rsidRPr="00034EBC">
              <w:rPr>
                <w:rStyle w:val="FootnoteReference"/>
                <w:rFonts w:ascii="Arial" w:hAnsi="Arial" w:cs="Arial"/>
                <w:sz w:val="22"/>
                <w:szCs w:val="22"/>
                <w:vertAlign w:val="superscript"/>
              </w:rPr>
              <w:footnoteReference w:id="12"/>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25E9441A"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4.0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00E6704B" w14:textId="77777777" w:rsidR="0062027F" w:rsidRPr="00034EBC" w:rsidRDefault="00554662"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112</w:t>
            </w:r>
          </w:p>
        </w:tc>
      </w:tr>
      <w:tr w:rsidR="0062027F" w:rsidRPr="00034EBC" w14:paraId="58CD7673"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63586A90"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26.27(c): Record updates to policy </w:t>
            </w:r>
            <w:r w:rsidR="00554662" w:rsidRPr="00034EBC">
              <w:rPr>
                <w:rFonts w:ascii="Arial" w:hAnsi="Arial" w:cs="Arial"/>
                <w:sz w:val="22"/>
                <w:szCs w:val="22"/>
              </w:rPr>
              <w:t xml:space="preserve">and </w:t>
            </w:r>
            <w:r w:rsidRPr="00034EBC">
              <w:rPr>
                <w:rFonts w:ascii="Arial" w:hAnsi="Arial" w:cs="Arial"/>
                <w:sz w:val="22"/>
                <w:szCs w:val="22"/>
              </w:rPr>
              <w:t xml:space="preserve"> procedures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51FD076A" w14:textId="77777777" w:rsidR="0062027F" w:rsidRPr="00034EBC" w:rsidRDefault="00554662"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 xml:space="preserve">28 </w:t>
            </w:r>
            <w:r w:rsidR="0062027F" w:rsidRPr="00034EBC">
              <w:rPr>
                <w:rFonts w:ascii="Arial" w:hAnsi="Arial" w:cs="Arial"/>
                <w:sz w:val="22"/>
                <w:szCs w:val="22"/>
              </w:rPr>
              <w:t>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731261A5"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8.0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2338E59D" w14:textId="77777777" w:rsidR="0062027F" w:rsidRPr="00034EBC" w:rsidRDefault="00554662"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224</w:t>
            </w:r>
          </w:p>
        </w:tc>
      </w:tr>
      <w:tr w:rsidR="0062027F" w:rsidRPr="00034EBC" w14:paraId="0ED8D9A0"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5D45FF61"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26.27(d): Provide policy and procedures for NRC review </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616311C4" w14:textId="77777777" w:rsidR="0062027F" w:rsidRPr="00034EBC" w:rsidRDefault="00554662"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30AD6AC4"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4.0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07E59D86" w14:textId="77777777" w:rsidR="0062027F" w:rsidRPr="00034EBC" w:rsidRDefault="00554662"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112</w:t>
            </w:r>
          </w:p>
        </w:tc>
      </w:tr>
      <w:tr w:rsidR="0062027F" w:rsidRPr="00034EBC" w14:paraId="1C027F77"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30218E97"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26.29(b): Maintain records of FFD exams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12680AEE" w14:textId="77777777" w:rsidR="0062027F" w:rsidRPr="00034EBC" w:rsidRDefault="00554662"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3C77F84B"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617D390D" w14:textId="77777777" w:rsidR="0062027F" w:rsidRPr="00034EBC" w:rsidRDefault="00554662"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56</w:t>
            </w:r>
          </w:p>
        </w:tc>
      </w:tr>
      <w:tr w:rsidR="0062027F" w:rsidRPr="00034EBC" w14:paraId="578455F0"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26E0C69B"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26.29(c)(2): Maintain records of refresher FFD training and testing</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18300200" w14:textId="77777777" w:rsidR="0062027F" w:rsidRPr="00034EBC" w:rsidRDefault="00554662"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04C97DBD"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40E976EE" w14:textId="77777777" w:rsidR="0062027F" w:rsidRPr="00034EBC" w:rsidRDefault="00554662"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56</w:t>
            </w:r>
          </w:p>
        </w:tc>
      </w:tr>
      <w:tr w:rsidR="0062027F" w:rsidRPr="00034EBC" w14:paraId="4E8862E0"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0AE1AAFD"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26.29(d): Record acceptance of FFD training from other licensees</w:t>
            </w:r>
            <w:r w:rsidR="00FD52B5">
              <w:rPr>
                <w:rFonts w:ascii="Arial" w:hAnsi="Arial" w:cs="Arial"/>
                <w:sz w:val="22"/>
                <w:szCs w:val="22"/>
              </w:rPr>
              <w:t>’</w:t>
            </w:r>
            <w:r w:rsidRPr="00034EBC">
              <w:rPr>
                <w:rFonts w:ascii="Arial" w:hAnsi="Arial" w:cs="Arial"/>
                <w:sz w:val="22"/>
                <w:szCs w:val="22"/>
              </w:rPr>
              <w:t xml:space="preserve"> programs </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0E695460" w14:textId="77777777" w:rsidR="0062027F" w:rsidRPr="00034EBC" w:rsidRDefault="00554662"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79D69DA5"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4.0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396ABAAD" w14:textId="77777777" w:rsidR="0062027F" w:rsidRPr="00034EBC" w:rsidRDefault="00554662"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112</w:t>
            </w:r>
          </w:p>
        </w:tc>
      </w:tr>
      <w:tr w:rsidR="0062027F" w:rsidRPr="00034EBC" w14:paraId="20AADB4C"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61461805"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26.31(b)(1)(</w:t>
            </w:r>
            <w:proofErr w:type="spellStart"/>
            <w:r w:rsidRPr="00034EBC">
              <w:rPr>
                <w:rFonts w:ascii="Arial" w:hAnsi="Arial" w:cs="Arial"/>
                <w:sz w:val="22"/>
                <w:szCs w:val="22"/>
              </w:rPr>
              <w:t>i</w:t>
            </w:r>
            <w:proofErr w:type="spellEnd"/>
            <w:r w:rsidRPr="00034EBC">
              <w:rPr>
                <w:rFonts w:ascii="Arial" w:hAnsi="Arial" w:cs="Arial"/>
                <w:sz w:val="22"/>
                <w:szCs w:val="22"/>
              </w:rPr>
              <w:t>): Record results of background checks for FFD personnel</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59146031" w14:textId="77777777" w:rsidR="0062027F" w:rsidRPr="00034EBC" w:rsidRDefault="00554662"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7DBB129C"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17.5</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0CC5F092" w14:textId="77777777" w:rsidR="0062027F" w:rsidRPr="00034EBC" w:rsidRDefault="00554662"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490</w:t>
            </w:r>
          </w:p>
        </w:tc>
      </w:tr>
      <w:tr w:rsidR="0062027F" w:rsidRPr="00034EBC" w14:paraId="12EC46D8"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55ABA64F"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26.31(b)(1)(v): Record results of behavioral observation for FFD program personnel</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35180B47" w14:textId="77777777" w:rsidR="0062027F" w:rsidRPr="00034EBC" w:rsidRDefault="00554662"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76756FD1"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80.0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124F9AA4" w14:textId="77777777" w:rsidR="0062027F" w:rsidRPr="00034EBC" w:rsidRDefault="00554662"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2,240</w:t>
            </w:r>
          </w:p>
        </w:tc>
      </w:tr>
      <w:tr w:rsidR="0062027F" w:rsidRPr="00034EBC" w14:paraId="3AF725C0"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0D6687F7" w14:textId="0F7D2831"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26.31(d</w:t>
            </w:r>
            <w:proofErr w:type="gramStart"/>
            <w:r w:rsidRPr="00034EBC">
              <w:rPr>
                <w:rFonts w:ascii="Arial" w:hAnsi="Arial" w:cs="Arial"/>
                <w:sz w:val="22"/>
                <w:szCs w:val="22"/>
              </w:rPr>
              <w:t>)(</w:t>
            </w:r>
            <w:proofErr w:type="gramEnd"/>
            <w:r w:rsidRPr="00034EBC">
              <w:rPr>
                <w:rFonts w:ascii="Arial" w:hAnsi="Arial" w:cs="Arial"/>
                <w:sz w:val="22"/>
                <w:szCs w:val="22"/>
              </w:rPr>
              <w:t>1)(</w:t>
            </w:r>
            <w:proofErr w:type="spellStart"/>
            <w:r w:rsidRPr="00034EBC">
              <w:rPr>
                <w:rFonts w:ascii="Arial" w:hAnsi="Arial" w:cs="Arial"/>
                <w:sz w:val="22"/>
                <w:szCs w:val="22"/>
              </w:rPr>
              <w:t>i</w:t>
            </w:r>
            <w:proofErr w:type="spellEnd"/>
            <w:r w:rsidRPr="00034EBC">
              <w:rPr>
                <w:rFonts w:ascii="Arial" w:hAnsi="Arial" w:cs="Arial"/>
                <w:sz w:val="22"/>
                <w:szCs w:val="22"/>
              </w:rPr>
              <w:t xml:space="preserve">)(D): Document analysis and certification for </w:t>
            </w:r>
            <w:r w:rsidR="001B766C" w:rsidRPr="00034EBC">
              <w:rPr>
                <w:rFonts w:ascii="Arial" w:hAnsi="Arial" w:cs="Arial"/>
                <w:sz w:val="22"/>
                <w:szCs w:val="22"/>
              </w:rPr>
              <w:t xml:space="preserve">testing of </w:t>
            </w:r>
            <w:r w:rsidRPr="00034EBC">
              <w:rPr>
                <w:rFonts w:ascii="Arial" w:hAnsi="Arial" w:cs="Arial"/>
                <w:sz w:val="22"/>
                <w:szCs w:val="22"/>
              </w:rPr>
              <w:t>drugs</w:t>
            </w:r>
            <w:r w:rsidR="001B766C" w:rsidRPr="00034EBC">
              <w:rPr>
                <w:rFonts w:ascii="Arial" w:hAnsi="Arial" w:cs="Arial"/>
                <w:sz w:val="22"/>
                <w:szCs w:val="22"/>
              </w:rPr>
              <w:t xml:space="preserve"> </w:t>
            </w:r>
            <w:r w:rsidR="009E77CD" w:rsidRPr="00034EBC">
              <w:rPr>
                <w:rFonts w:ascii="Arial" w:hAnsi="Arial" w:cs="Arial"/>
                <w:sz w:val="22"/>
                <w:szCs w:val="22"/>
              </w:rPr>
              <w:t xml:space="preserve">not included in the NRC minimum </w:t>
            </w:r>
            <w:r w:rsidR="001B766C" w:rsidRPr="00034EBC">
              <w:rPr>
                <w:rFonts w:ascii="Arial" w:hAnsi="Arial" w:cs="Arial"/>
                <w:sz w:val="22"/>
                <w:szCs w:val="22"/>
              </w:rPr>
              <w:t>testing panel.</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317ACAC0" w14:textId="77777777" w:rsidR="0062027F" w:rsidRPr="00034EBC" w:rsidRDefault="00BD5F5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 xml:space="preserve">2.3 </w:t>
            </w:r>
            <w:r w:rsidR="0062027F" w:rsidRPr="00034EBC">
              <w:rPr>
                <w:rFonts w:ascii="Arial" w:hAnsi="Arial" w:cs="Arial"/>
                <w:sz w:val="22"/>
                <w:szCs w:val="22"/>
              </w:rPr>
              <w:t>programs</w:t>
            </w:r>
            <w:r w:rsidR="009E77CD" w:rsidRPr="00034EBC">
              <w:rPr>
                <w:rStyle w:val="FootnoteReference"/>
                <w:rFonts w:ascii="Arial" w:hAnsi="Arial" w:cs="Arial"/>
                <w:sz w:val="22"/>
                <w:szCs w:val="22"/>
                <w:vertAlign w:val="superscript"/>
              </w:rPr>
              <w:footnoteReference w:id="13"/>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4EC0EE2F"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4.0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5A7E5105" w14:textId="77777777" w:rsidR="0062027F" w:rsidRPr="00034EBC" w:rsidRDefault="00554662"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9.2</w:t>
            </w:r>
          </w:p>
        </w:tc>
      </w:tr>
      <w:tr w:rsidR="0062027F" w:rsidRPr="00034EBC" w14:paraId="68E6F4B5"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36701709"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lastRenderedPageBreak/>
              <w:t>26.31(d)(1)(ii): Document licensee additions to tested drugs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05307769" w14:textId="4F7B89FC" w:rsidR="0062027F" w:rsidRPr="00034EBC" w:rsidRDefault="00BD5F59">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 xml:space="preserve">2.3 </w:t>
            </w:r>
            <w:r w:rsidR="0062027F" w:rsidRPr="00034EBC">
              <w:rPr>
                <w:rFonts w:ascii="Arial" w:hAnsi="Arial" w:cs="Arial"/>
                <w:sz w:val="22"/>
                <w:szCs w:val="22"/>
              </w:rPr>
              <w:t>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2F61A108"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8.0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4F6B77FD" w14:textId="77777777" w:rsidR="0062027F" w:rsidRPr="00034EBC" w:rsidRDefault="00554662"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18.4</w:t>
            </w:r>
          </w:p>
        </w:tc>
      </w:tr>
      <w:tr w:rsidR="0062027F" w:rsidRPr="00034EBC" w14:paraId="0D8A3130"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7F46AEBF"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26.31(d)(3)(iii)(A): Document more stringent cutoff levels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55AAE446" w14:textId="77777777" w:rsidR="0062027F" w:rsidRPr="00034EBC" w:rsidRDefault="00BD5F59" w:rsidP="00ED0D10">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 xml:space="preserve">2 </w:t>
            </w:r>
            <w:r w:rsidR="0062027F" w:rsidRPr="00034EBC">
              <w:rPr>
                <w:rFonts w:ascii="Arial" w:hAnsi="Arial" w:cs="Arial"/>
                <w:sz w:val="22"/>
                <w:szCs w:val="22"/>
              </w:rPr>
              <w:t>programs</w:t>
            </w:r>
            <w:r w:rsidR="00B53AEB" w:rsidRPr="00034EBC">
              <w:rPr>
                <w:rStyle w:val="FootnoteReference"/>
                <w:rFonts w:ascii="Arial" w:hAnsi="Arial" w:cs="Arial"/>
                <w:sz w:val="22"/>
                <w:szCs w:val="22"/>
                <w:vertAlign w:val="superscript"/>
              </w:rPr>
              <w:footnoteReference w:id="14"/>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18043A42"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8.0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753BADDF" w14:textId="77777777" w:rsidR="0062027F" w:rsidRPr="00034EBC" w:rsidRDefault="00554662"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16</w:t>
            </w:r>
          </w:p>
        </w:tc>
      </w:tr>
      <w:tr w:rsidR="0062027F" w:rsidRPr="00034EBC" w14:paraId="7601F50D"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098DA494"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26.31(d)(3)(iii)(C): Document e</w:t>
            </w:r>
            <w:r w:rsidR="00AC6BD9" w:rsidRPr="00034EBC">
              <w:rPr>
                <w:rFonts w:ascii="Arial" w:hAnsi="Arial" w:cs="Arial"/>
                <w:sz w:val="22"/>
                <w:szCs w:val="22"/>
              </w:rPr>
              <w:t xml:space="preserve">valuation and certification of </w:t>
            </w:r>
            <w:r w:rsidRPr="00034EBC">
              <w:rPr>
                <w:rFonts w:ascii="Arial" w:hAnsi="Arial" w:cs="Arial"/>
                <w:sz w:val="22"/>
                <w:szCs w:val="22"/>
              </w:rPr>
              <w:t>more stringent cutoff levels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19EF86B4" w14:textId="77777777" w:rsidR="0062027F" w:rsidRPr="00034EBC" w:rsidRDefault="00BD5F5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 xml:space="preserve">2 </w:t>
            </w:r>
            <w:r w:rsidR="0062027F" w:rsidRPr="00034EBC">
              <w:rPr>
                <w:rFonts w:ascii="Arial" w:hAnsi="Arial" w:cs="Arial"/>
                <w:sz w:val="22"/>
                <w:szCs w:val="22"/>
              </w:rPr>
              <w:t>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150F5F11"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8.0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09BEC115" w14:textId="77777777" w:rsidR="0062027F" w:rsidRPr="00034EBC" w:rsidRDefault="00554662"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16</w:t>
            </w:r>
          </w:p>
        </w:tc>
      </w:tr>
      <w:tr w:rsidR="0062027F" w:rsidRPr="00034EBC" w14:paraId="39AAF750"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4422FD4B"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26.31(d)(6): Document written permission of donor to conduct another analysis or test with specimen</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0D5BEC9B" w14:textId="77777777" w:rsidR="0062027F" w:rsidRPr="00034EBC" w:rsidRDefault="0071635A"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 xml:space="preserve">0 </w:t>
            </w:r>
            <w:r w:rsidR="0062027F" w:rsidRPr="00034EBC">
              <w:rPr>
                <w:rFonts w:ascii="Arial" w:hAnsi="Arial" w:cs="Arial"/>
                <w:sz w:val="22"/>
                <w:szCs w:val="22"/>
              </w:rPr>
              <w:t>programs</w:t>
            </w:r>
            <w:r w:rsidR="00AC6BD9" w:rsidRPr="00034EBC">
              <w:rPr>
                <w:rStyle w:val="FootnoteReference"/>
                <w:rFonts w:ascii="Arial" w:hAnsi="Arial" w:cs="Arial"/>
                <w:sz w:val="22"/>
                <w:szCs w:val="22"/>
                <w:vertAlign w:val="superscript"/>
              </w:rPr>
              <w:footnoteReference w:id="15"/>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1A90BF4B"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3E075093" w14:textId="77777777" w:rsidR="0062027F" w:rsidRPr="00034EBC" w:rsidRDefault="00554662"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p>
        </w:tc>
      </w:tr>
      <w:tr w:rsidR="0062027F" w:rsidRPr="00034EBC" w14:paraId="44D2D29B"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6EDE7EB8"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26.33: Records of behavioral observations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68B03DB2" w14:textId="77777777" w:rsidR="0062027F" w:rsidRPr="00034EBC" w:rsidRDefault="00BD5F5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 xml:space="preserve">28 </w:t>
            </w:r>
            <w:r w:rsidR="0062027F" w:rsidRPr="00034EBC">
              <w:rPr>
                <w:rFonts w:ascii="Arial" w:hAnsi="Arial" w:cs="Arial"/>
                <w:sz w:val="22"/>
                <w:szCs w:val="22"/>
              </w:rPr>
              <w:t>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4C3BC262"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400.0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2B9D18F2" w14:textId="77777777" w:rsidR="0062027F" w:rsidRPr="00034EBC" w:rsidRDefault="00DE6AC2"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11,200</w:t>
            </w:r>
          </w:p>
        </w:tc>
      </w:tr>
      <w:tr w:rsidR="0062027F" w:rsidRPr="00034EBC" w14:paraId="52EC9A9C"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66E66437"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26.35(a): Employee assistance program records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2F9F7F01" w14:textId="77777777" w:rsidR="0062027F" w:rsidRPr="00034EBC" w:rsidRDefault="00BD5F5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 xml:space="preserve">28 </w:t>
            </w:r>
            <w:r w:rsidR="0062027F" w:rsidRPr="00034EBC">
              <w:rPr>
                <w:rFonts w:ascii="Arial" w:hAnsi="Arial" w:cs="Arial"/>
                <w:sz w:val="22"/>
                <w:szCs w:val="22"/>
              </w:rPr>
              <w:t>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14D807DB"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16.0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3EB222C4" w14:textId="77777777" w:rsidR="0062027F" w:rsidRPr="00034EBC" w:rsidRDefault="00DE6AC2"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448</w:t>
            </w:r>
          </w:p>
        </w:tc>
      </w:tr>
      <w:tr w:rsidR="0062027F" w:rsidRPr="00034EBC" w14:paraId="2B2E8FBE"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59F4319B"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26.35(c): Maintain record of written waivers of right to privacy from individuals given to EAP</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081FE679" w14:textId="77777777" w:rsidR="0062027F" w:rsidRPr="00034EBC" w:rsidRDefault="00BD5F5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 xml:space="preserve">28 </w:t>
            </w:r>
            <w:r w:rsidR="0062027F" w:rsidRPr="00034EBC">
              <w:rPr>
                <w:rFonts w:ascii="Arial" w:hAnsi="Arial" w:cs="Arial"/>
                <w:sz w:val="22"/>
                <w:szCs w:val="22"/>
              </w:rPr>
              <w:t>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4AD9574B"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0EF6BFF3" w14:textId="77777777" w:rsidR="0062027F" w:rsidRPr="00034EBC" w:rsidRDefault="00DE6AC2"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56</w:t>
            </w:r>
          </w:p>
        </w:tc>
      </w:tr>
      <w:tr w:rsidR="0062027F" w:rsidRPr="00034EBC" w14:paraId="120928F9"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344D23EC"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26.35(c): Record of EAP disclosure to FFD </w:t>
            </w:r>
            <w:r w:rsidR="00DE6AC2" w:rsidRPr="00034EBC">
              <w:rPr>
                <w:rFonts w:ascii="Arial" w:hAnsi="Arial" w:cs="Arial"/>
                <w:sz w:val="22"/>
                <w:szCs w:val="22"/>
              </w:rPr>
              <w:t>program management</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0E67DB8C" w14:textId="77777777" w:rsidR="0062027F" w:rsidRPr="00034EBC" w:rsidRDefault="00BD5F5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 xml:space="preserve">14 </w:t>
            </w:r>
            <w:r w:rsidR="0062027F" w:rsidRPr="00034EBC">
              <w:rPr>
                <w:rFonts w:ascii="Arial" w:hAnsi="Arial" w:cs="Arial"/>
                <w:sz w:val="22"/>
                <w:szCs w:val="22"/>
              </w:rPr>
              <w:t>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415E2FEC"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55615510" w14:textId="77777777" w:rsidR="0062027F" w:rsidRPr="00034EBC" w:rsidRDefault="00DE6AC2"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14</w:t>
            </w:r>
          </w:p>
        </w:tc>
      </w:tr>
      <w:tr w:rsidR="0062027F" w:rsidRPr="00034EBC" w14:paraId="40A2D660"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047589FD"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26.37(b)(1): Record of signed designations of personal representative for FFD matters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2C3B64DC"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 xml:space="preserve"> </w:t>
            </w:r>
            <w:r w:rsidR="00BD5F59" w:rsidRPr="00034EBC">
              <w:rPr>
                <w:rFonts w:ascii="Arial" w:hAnsi="Arial" w:cs="Arial"/>
                <w:sz w:val="22"/>
                <w:szCs w:val="22"/>
              </w:rPr>
              <w:t xml:space="preserve">28 </w:t>
            </w:r>
            <w:r w:rsidRPr="00034EBC">
              <w:rPr>
                <w:rFonts w:ascii="Arial" w:hAnsi="Arial" w:cs="Arial"/>
                <w:sz w:val="22"/>
                <w:szCs w:val="22"/>
              </w:rPr>
              <w:t>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7D991D5E"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40.0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760889FE" w14:textId="77777777" w:rsidR="0062027F" w:rsidRPr="00034EBC" w:rsidRDefault="00DE6AC2"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1,120</w:t>
            </w:r>
          </w:p>
        </w:tc>
      </w:tr>
      <w:tr w:rsidR="0062027F" w:rsidRPr="00034EBC" w14:paraId="47392932"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4206F984"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26.37(c): Record of disclosures to other licensees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209F1239" w14:textId="77777777" w:rsidR="0062027F" w:rsidRPr="00034EBC" w:rsidRDefault="0071635A"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 xml:space="preserve">28 </w:t>
            </w:r>
            <w:r w:rsidR="0062027F" w:rsidRPr="00034EBC">
              <w:rPr>
                <w:rFonts w:ascii="Arial" w:hAnsi="Arial" w:cs="Arial"/>
                <w:sz w:val="22"/>
                <w:szCs w:val="22"/>
              </w:rPr>
              <w:t>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118AE34F"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40.0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183F15EF" w14:textId="77777777" w:rsidR="0062027F" w:rsidRPr="00034EBC" w:rsidRDefault="00DE6AC2"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1,120</w:t>
            </w:r>
          </w:p>
        </w:tc>
      </w:tr>
      <w:tr w:rsidR="0062027F" w:rsidRPr="00034EBC" w14:paraId="4F0A0A51"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76EE45EB"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26.37(d): Record of </w:t>
            </w:r>
            <w:r w:rsidR="009E6060" w:rsidRPr="00E17BFF">
              <w:rPr>
                <w:rFonts w:ascii="Arial" w:hAnsi="Arial" w:cs="Arial"/>
                <w:sz w:val="22"/>
                <w:szCs w:val="22"/>
              </w:rPr>
              <w:t xml:space="preserve">HHS </w:t>
            </w:r>
            <w:r w:rsidRPr="00034EBC">
              <w:rPr>
                <w:rFonts w:ascii="Arial" w:hAnsi="Arial" w:cs="Arial"/>
                <w:sz w:val="22"/>
                <w:szCs w:val="22"/>
              </w:rPr>
              <w:t>lab results and provide result to individual</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2DFD31A6" w14:textId="77777777" w:rsidR="0062027F" w:rsidRPr="00034EBC" w:rsidRDefault="0071635A"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 xml:space="preserve">28 </w:t>
            </w:r>
            <w:r w:rsidR="0062027F" w:rsidRPr="00034EBC">
              <w:rPr>
                <w:rFonts w:ascii="Arial" w:hAnsi="Arial" w:cs="Arial"/>
                <w:sz w:val="22"/>
                <w:szCs w:val="22"/>
              </w:rPr>
              <w:t>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656668B9"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40.0</w:t>
            </w:r>
          </w:p>
        </w:tc>
        <w:tc>
          <w:tcPr>
            <w:tcW w:w="1440" w:type="dxa"/>
            <w:tcBorders>
              <w:top w:val="single" w:sz="6" w:space="0" w:color="000000"/>
              <w:left w:val="single" w:sz="6" w:space="0" w:color="000000"/>
              <w:bottom w:val="single" w:sz="6" w:space="0" w:color="000000"/>
              <w:right w:val="single" w:sz="6" w:space="0" w:color="000000"/>
            </w:tcBorders>
            <w:vAlign w:val="center"/>
          </w:tcPr>
          <w:p w14:paraId="24CC5C9F" w14:textId="77777777" w:rsidR="0062027F" w:rsidRPr="00034EBC" w:rsidRDefault="00275346"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1,120</w:t>
            </w:r>
          </w:p>
        </w:tc>
      </w:tr>
      <w:tr w:rsidR="0062027F" w:rsidRPr="00034EBC" w14:paraId="43B16FBC"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4F3A9500"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26.39(a): Maintain procedures for review of determinations of FFD</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1572F718" w14:textId="77777777" w:rsidR="0062027F" w:rsidRPr="00034EBC" w:rsidRDefault="0071635A"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 xml:space="preserve">28 </w:t>
            </w:r>
            <w:r w:rsidR="0062027F" w:rsidRPr="00034EBC">
              <w:rPr>
                <w:rFonts w:ascii="Arial" w:hAnsi="Arial" w:cs="Arial"/>
                <w:sz w:val="22"/>
                <w:szCs w:val="22"/>
              </w:rPr>
              <w:t>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767E223E"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40.0</w:t>
            </w:r>
          </w:p>
        </w:tc>
        <w:tc>
          <w:tcPr>
            <w:tcW w:w="1440" w:type="dxa"/>
            <w:tcBorders>
              <w:top w:val="single" w:sz="6" w:space="0" w:color="000000"/>
              <w:left w:val="single" w:sz="6" w:space="0" w:color="000000"/>
              <w:bottom w:val="single" w:sz="6" w:space="0" w:color="000000"/>
              <w:right w:val="single" w:sz="6" w:space="0" w:color="000000"/>
            </w:tcBorders>
            <w:vAlign w:val="center"/>
          </w:tcPr>
          <w:p w14:paraId="5FF48C26" w14:textId="77777777" w:rsidR="0062027F" w:rsidRPr="00034EBC" w:rsidRDefault="00275346"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1,120</w:t>
            </w:r>
          </w:p>
        </w:tc>
      </w:tr>
      <w:tr w:rsidR="0062027F" w:rsidRPr="00034EBC" w14:paraId="33004EA8"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091868A6"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26.39(d): Update records to reflect outcome of review of determination of fitness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08736A9F" w14:textId="77777777" w:rsidR="0062027F" w:rsidRPr="00034EBC" w:rsidRDefault="0071635A"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 xml:space="preserve">28 </w:t>
            </w:r>
            <w:r w:rsidR="0062027F" w:rsidRPr="00034EBC">
              <w:rPr>
                <w:rFonts w:ascii="Arial" w:hAnsi="Arial" w:cs="Arial"/>
                <w:sz w:val="22"/>
                <w:szCs w:val="22"/>
              </w:rPr>
              <w:t>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4ECDFFB9"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40.0</w:t>
            </w:r>
          </w:p>
        </w:tc>
        <w:tc>
          <w:tcPr>
            <w:tcW w:w="1440" w:type="dxa"/>
            <w:tcBorders>
              <w:top w:val="single" w:sz="6" w:space="0" w:color="000000"/>
              <w:left w:val="single" w:sz="6" w:space="0" w:color="000000"/>
              <w:bottom w:val="single" w:sz="6" w:space="0" w:color="000000"/>
              <w:right w:val="single" w:sz="6" w:space="0" w:color="000000"/>
            </w:tcBorders>
            <w:vAlign w:val="center"/>
          </w:tcPr>
          <w:p w14:paraId="4FD82B41" w14:textId="77777777" w:rsidR="0062027F" w:rsidRPr="00034EBC" w:rsidRDefault="00275346"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1,120</w:t>
            </w:r>
          </w:p>
        </w:tc>
      </w:tr>
      <w:tr w:rsidR="0062027F" w:rsidRPr="00034EBC" w14:paraId="0C69F954"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2DD6480B"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26.39(e): Record that </w:t>
            </w:r>
            <w:r w:rsidR="00D93D51">
              <w:rPr>
                <w:rFonts w:ascii="Arial" w:hAnsi="Arial" w:cs="Arial"/>
                <w:sz w:val="22"/>
                <w:szCs w:val="22"/>
              </w:rPr>
              <w:t>a C/V administering a</w:t>
            </w:r>
            <w:r w:rsidR="00DC2372">
              <w:rPr>
                <w:rFonts w:ascii="Arial" w:hAnsi="Arial" w:cs="Arial"/>
                <w:sz w:val="22"/>
                <w:szCs w:val="22"/>
              </w:rPr>
              <w:t xml:space="preserve"> drug and alcohol program provides each individual that has violated </w:t>
            </w:r>
            <w:r w:rsidR="00D93D51">
              <w:rPr>
                <w:rFonts w:ascii="Arial" w:hAnsi="Arial" w:cs="Arial"/>
                <w:sz w:val="22"/>
                <w:szCs w:val="22"/>
              </w:rPr>
              <w:t xml:space="preserve">an </w:t>
            </w:r>
            <w:r w:rsidR="00DC2372">
              <w:rPr>
                <w:rFonts w:ascii="Arial" w:hAnsi="Arial" w:cs="Arial"/>
                <w:sz w:val="22"/>
                <w:szCs w:val="22"/>
              </w:rPr>
              <w:t xml:space="preserve">FFD policy with the </w:t>
            </w:r>
            <w:r w:rsidRPr="00034EBC">
              <w:rPr>
                <w:rFonts w:ascii="Arial" w:hAnsi="Arial" w:cs="Arial"/>
                <w:sz w:val="22"/>
                <w:szCs w:val="22"/>
              </w:rPr>
              <w:t xml:space="preserve">review procedure </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10968CA4" w14:textId="77777777" w:rsidR="0062027F" w:rsidRPr="00034EBC" w:rsidRDefault="00E1560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0</w:t>
            </w:r>
            <w:r w:rsidR="00DC2372">
              <w:rPr>
                <w:rFonts w:ascii="Arial" w:hAnsi="Arial" w:cs="Arial"/>
                <w:sz w:val="22"/>
                <w:szCs w:val="22"/>
              </w:rPr>
              <w:t xml:space="preserve"> </w:t>
            </w:r>
            <w:r w:rsidR="0062027F" w:rsidRPr="00034EBC">
              <w:rPr>
                <w:rFonts w:ascii="Arial" w:hAnsi="Arial" w:cs="Arial"/>
                <w:sz w:val="22"/>
                <w:szCs w:val="22"/>
              </w:rPr>
              <w:t>program</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7A9E1D5B" w14:textId="77777777" w:rsidR="0062027F" w:rsidRPr="00034EBC" w:rsidRDefault="00DC2372"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0.5</w:t>
            </w:r>
          </w:p>
        </w:tc>
        <w:tc>
          <w:tcPr>
            <w:tcW w:w="14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D92B97" w14:textId="77777777" w:rsidR="0062027F" w:rsidRPr="00034EBC" w:rsidRDefault="00B3765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0</w:t>
            </w:r>
            <w:r w:rsidR="0062027F" w:rsidRPr="00034EBC">
              <w:rPr>
                <w:rStyle w:val="FootnoteReference"/>
                <w:rFonts w:ascii="Arial" w:hAnsi="Arial" w:cs="Arial"/>
                <w:sz w:val="22"/>
                <w:szCs w:val="22"/>
                <w:vertAlign w:val="superscript"/>
              </w:rPr>
              <w:footnoteReference w:id="16"/>
            </w:r>
          </w:p>
        </w:tc>
      </w:tr>
      <w:tr w:rsidR="0062027F" w:rsidRPr="00034EBC" w14:paraId="6D41747B"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588ECB34"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lastRenderedPageBreak/>
              <w:t>26.41(a), (b), and (c): Record of audits</w:t>
            </w:r>
          </w:p>
        </w:tc>
        <w:tc>
          <w:tcPr>
            <w:tcW w:w="5040" w:type="dxa"/>
            <w:gridSpan w:val="4"/>
            <w:tcBorders>
              <w:top w:val="single" w:sz="6" w:space="0" w:color="000000"/>
              <w:left w:val="single" w:sz="6" w:space="0" w:color="000000"/>
              <w:bottom w:val="single" w:sz="6" w:space="0" w:color="000000"/>
              <w:right w:val="single" w:sz="6" w:space="0" w:color="000000"/>
            </w:tcBorders>
            <w:vAlign w:val="center"/>
            <w:hideMark/>
          </w:tcPr>
          <w:p w14:paraId="791672DD"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 xml:space="preserve">Burden </w:t>
            </w:r>
            <w:r w:rsidR="000109D9">
              <w:rPr>
                <w:rFonts w:ascii="Arial" w:hAnsi="Arial" w:cs="Arial"/>
                <w:sz w:val="22"/>
                <w:szCs w:val="22"/>
              </w:rPr>
              <w:t>accounted for</w:t>
            </w:r>
            <w:r w:rsidRPr="00034EBC">
              <w:rPr>
                <w:rFonts w:ascii="Arial" w:hAnsi="Arial" w:cs="Arial"/>
                <w:sz w:val="22"/>
                <w:szCs w:val="22"/>
              </w:rPr>
              <w:t xml:space="preserve"> under </w:t>
            </w:r>
            <w:r w:rsidR="007C27B4">
              <w:rPr>
                <w:rFonts w:ascii="Arial" w:hAnsi="Arial" w:cs="Arial"/>
                <w:sz w:val="22"/>
                <w:szCs w:val="22"/>
              </w:rPr>
              <w:t>section</w:t>
            </w:r>
            <w:r w:rsidRPr="00034EBC">
              <w:rPr>
                <w:rFonts w:ascii="Arial" w:hAnsi="Arial" w:cs="Arial"/>
                <w:sz w:val="22"/>
                <w:szCs w:val="22"/>
              </w:rPr>
              <w:t xml:space="preserve"> 26.41(f)</w:t>
            </w:r>
          </w:p>
        </w:tc>
      </w:tr>
      <w:tr w:rsidR="0062027F" w:rsidRPr="00034EBC" w14:paraId="29501D36"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031E779E"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26.41(d): Record of review of C/V audit results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42DF8F49" w14:textId="77777777" w:rsidR="0062027F" w:rsidRPr="00034EBC" w:rsidRDefault="0071635A"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 xml:space="preserve">28 </w:t>
            </w:r>
            <w:r w:rsidR="0062027F" w:rsidRPr="00034EBC">
              <w:rPr>
                <w:rFonts w:ascii="Arial" w:hAnsi="Arial" w:cs="Arial"/>
                <w:sz w:val="22"/>
                <w:szCs w:val="22"/>
              </w:rPr>
              <w:t>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1588C7C7"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40.0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3B64E91F" w14:textId="77777777" w:rsidR="0062027F" w:rsidRPr="00034EBC" w:rsidRDefault="00275346"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1,120</w:t>
            </w:r>
          </w:p>
        </w:tc>
      </w:tr>
      <w:tr w:rsidR="0062027F" w:rsidRPr="00034EBC" w14:paraId="17B439E6"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017D5705"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26.41(f): Document and report audit results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40800959" w14:textId="77777777" w:rsidR="0062027F" w:rsidRPr="00034EBC" w:rsidRDefault="0071635A"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 xml:space="preserve">28 </w:t>
            </w:r>
            <w:r w:rsidR="0062027F" w:rsidRPr="00034EBC">
              <w:rPr>
                <w:rFonts w:ascii="Arial" w:hAnsi="Arial" w:cs="Arial"/>
                <w:sz w:val="22"/>
                <w:szCs w:val="22"/>
              </w:rPr>
              <w:t>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0AF36D75"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40.0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37BAE371" w14:textId="77777777" w:rsidR="0062027F" w:rsidRPr="00034EBC" w:rsidRDefault="00275346"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1,120</w:t>
            </w:r>
          </w:p>
        </w:tc>
      </w:tr>
      <w:tr w:rsidR="0062027F" w:rsidRPr="00034EBC" w14:paraId="4D700C75"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781DE9D8"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26.41(g): Record that audit results shared with m</w:t>
            </w:r>
            <w:r w:rsidR="005C1C78" w:rsidRPr="00034EBC">
              <w:rPr>
                <w:rFonts w:ascii="Arial" w:hAnsi="Arial" w:cs="Arial"/>
                <w:sz w:val="22"/>
                <w:szCs w:val="22"/>
              </w:rPr>
              <w:t>ana</w:t>
            </w:r>
            <w:r w:rsidRPr="00034EBC">
              <w:rPr>
                <w:rFonts w:ascii="Arial" w:hAnsi="Arial" w:cs="Arial"/>
                <w:sz w:val="22"/>
                <w:szCs w:val="22"/>
              </w:rPr>
              <w:t>g</w:t>
            </w:r>
            <w:r w:rsidR="005C1C78" w:rsidRPr="00034EBC">
              <w:rPr>
                <w:rFonts w:ascii="Arial" w:hAnsi="Arial" w:cs="Arial"/>
                <w:sz w:val="22"/>
                <w:szCs w:val="22"/>
              </w:rPr>
              <w:t>e</w:t>
            </w:r>
            <w:r w:rsidRPr="00034EBC">
              <w:rPr>
                <w:rFonts w:ascii="Arial" w:hAnsi="Arial" w:cs="Arial"/>
                <w:sz w:val="22"/>
                <w:szCs w:val="22"/>
              </w:rPr>
              <w:t>m</w:t>
            </w:r>
            <w:r w:rsidR="005C1C78" w:rsidRPr="00034EBC">
              <w:rPr>
                <w:rFonts w:ascii="Arial" w:hAnsi="Arial" w:cs="Arial"/>
                <w:sz w:val="22"/>
                <w:szCs w:val="22"/>
              </w:rPr>
              <w:t>en</w:t>
            </w:r>
            <w:r w:rsidRPr="00034EBC">
              <w:rPr>
                <w:rFonts w:ascii="Arial" w:hAnsi="Arial" w:cs="Arial"/>
                <w:sz w:val="22"/>
                <w:szCs w:val="22"/>
              </w:rPr>
              <w:t>t and with other FFD programs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2EA0F3A3" w14:textId="77777777" w:rsidR="0062027F" w:rsidRPr="00034EBC" w:rsidRDefault="0071635A"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 xml:space="preserve">28 </w:t>
            </w:r>
            <w:r w:rsidR="0062027F" w:rsidRPr="00034EBC">
              <w:rPr>
                <w:rFonts w:ascii="Arial" w:hAnsi="Arial" w:cs="Arial"/>
                <w:sz w:val="22"/>
                <w:szCs w:val="22"/>
              </w:rPr>
              <w:t>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6FAF8AE7"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40.0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3C70C631" w14:textId="77777777" w:rsidR="0062027F" w:rsidRPr="00034EBC" w:rsidRDefault="00275346"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1,120</w:t>
            </w:r>
          </w:p>
        </w:tc>
      </w:tr>
      <w:tr w:rsidR="0062027F" w:rsidRPr="00034EBC" w14:paraId="249AC7C9"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5E9AC95B"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26.53(e)(2): Record that C/Vs informed licensee of the termination of an individual</w:t>
            </w:r>
            <w:r w:rsidR="00C52B25" w:rsidRPr="00034EBC">
              <w:rPr>
                <w:rFonts w:ascii="Arial" w:hAnsi="Arial" w:cs="Arial"/>
                <w:sz w:val="22"/>
                <w:szCs w:val="22"/>
              </w:rPr>
              <w:t>’</w:t>
            </w:r>
            <w:r w:rsidRPr="00034EBC">
              <w:rPr>
                <w:rFonts w:ascii="Arial" w:hAnsi="Arial" w:cs="Arial"/>
                <w:sz w:val="22"/>
                <w:szCs w:val="22"/>
              </w:rPr>
              <w:t>s authorization</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732B94A0" w14:textId="77777777" w:rsidR="0062027F" w:rsidRPr="00034EBC" w:rsidRDefault="0071635A"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 xml:space="preserve">1 </w:t>
            </w:r>
            <w:r w:rsidR="0062027F" w:rsidRPr="00034EBC">
              <w:rPr>
                <w:rFonts w:ascii="Arial" w:hAnsi="Arial" w:cs="Arial"/>
                <w:sz w:val="22"/>
                <w:szCs w:val="22"/>
              </w:rPr>
              <w:t>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69F1C5E5"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120.0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7B41C11F" w14:textId="77777777" w:rsidR="0062027F" w:rsidRPr="00034EBC" w:rsidRDefault="00275346"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120</w:t>
            </w:r>
          </w:p>
        </w:tc>
      </w:tr>
      <w:tr w:rsidR="0062027F" w:rsidRPr="00034EBC" w14:paraId="6CF19E44"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60EF37DE"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26.53(g): Record that C</w:t>
            </w:r>
            <w:r w:rsidR="00641CE8" w:rsidRPr="00034EBC">
              <w:rPr>
                <w:rFonts w:ascii="Arial" w:hAnsi="Arial" w:cs="Arial"/>
                <w:sz w:val="22"/>
                <w:szCs w:val="22"/>
              </w:rPr>
              <w:t>/</w:t>
            </w:r>
            <w:r w:rsidRPr="00034EBC">
              <w:rPr>
                <w:rFonts w:ascii="Arial" w:hAnsi="Arial" w:cs="Arial"/>
                <w:sz w:val="22"/>
                <w:szCs w:val="22"/>
              </w:rPr>
              <w:t>Vs and other licensees informed of Part 26 violations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543F3549" w14:textId="77777777" w:rsidR="0062027F" w:rsidRPr="00034EBC" w:rsidRDefault="0071635A"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 xml:space="preserve">7 </w:t>
            </w:r>
            <w:r w:rsidR="0062027F" w:rsidRPr="00034EBC">
              <w:rPr>
                <w:rFonts w:ascii="Arial" w:hAnsi="Arial" w:cs="Arial"/>
                <w:sz w:val="22"/>
                <w:szCs w:val="22"/>
              </w:rPr>
              <w:t>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17EC121B"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8.0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567F4E74" w14:textId="77777777" w:rsidR="0062027F" w:rsidRPr="00034EBC" w:rsidRDefault="00275346"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56</w:t>
            </w:r>
          </w:p>
        </w:tc>
      </w:tr>
      <w:tr w:rsidR="0062027F" w:rsidRPr="00034EBC" w14:paraId="7BE9EB6F"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0C5186A6"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26.53(h): Record that written consent obtained from the subject individual before initiating any actions under Subpart C</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2EA7502B" w14:textId="77777777" w:rsidR="0062027F" w:rsidRPr="00034EBC" w:rsidRDefault="0071635A"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 xml:space="preserve">28 </w:t>
            </w:r>
            <w:r w:rsidR="0062027F" w:rsidRPr="00034EBC">
              <w:rPr>
                <w:rFonts w:ascii="Arial" w:hAnsi="Arial" w:cs="Arial"/>
                <w:sz w:val="22"/>
                <w:szCs w:val="22"/>
              </w:rPr>
              <w:t>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63BB4E7F" w14:textId="77777777" w:rsidR="0062027F" w:rsidRPr="00034EBC" w:rsidRDefault="00D93D51"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1,677</w:t>
            </w:r>
          </w:p>
        </w:tc>
        <w:tc>
          <w:tcPr>
            <w:tcW w:w="14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3BF45EA" w14:textId="77777777" w:rsidR="0062027F" w:rsidRPr="00034EBC" w:rsidRDefault="00D93D51"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46,956</w:t>
            </w:r>
            <w:r w:rsidR="0062027F" w:rsidRPr="00034EBC">
              <w:rPr>
                <w:rStyle w:val="FootnoteReference"/>
                <w:rFonts w:ascii="Arial" w:hAnsi="Arial" w:cs="Arial"/>
                <w:sz w:val="22"/>
                <w:szCs w:val="22"/>
                <w:vertAlign w:val="superscript"/>
              </w:rPr>
              <w:footnoteReference w:id="17"/>
            </w:r>
          </w:p>
        </w:tc>
      </w:tr>
      <w:tr w:rsidR="00A078CA" w:rsidRPr="00034EBC" w14:paraId="443C8CAB" w14:textId="77777777" w:rsidTr="001C611C">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57FA01D3"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26.53(</w:t>
            </w:r>
            <w:proofErr w:type="spellStart"/>
            <w:r w:rsidRPr="00034EBC">
              <w:rPr>
                <w:rFonts w:ascii="Arial" w:hAnsi="Arial" w:cs="Arial"/>
                <w:sz w:val="22"/>
                <w:szCs w:val="22"/>
              </w:rPr>
              <w:t>i</w:t>
            </w:r>
            <w:proofErr w:type="spellEnd"/>
            <w:r w:rsidRPr="00034EBC">
              <w:rPr>
                <w:rFonts w:ascii="Arial" w:hAnsi="Arial" w:cs="Arial"/>
                <w:sz w:val="22"/>
                <w:szCs w:val="22"/>
              </w:rPr>
              <w:t>): Record that all individuals applying for authorization informed, in writing, of the causes for denial or termination of authorization</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2D24E946" w14:textId="77777777" w:rsidR="0062027F" w:rsidRPr="00034EBC" w:rsidRDefault="0071635A"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7C15F24D" w14:textId="77777777" w:rsidR="0062027F" w:rsidRPr="00034EBC" w:rsidRDefault="00D860F0"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23.3</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14:paraId="70FD65F0" w14:textId="77777777" w:rsidR="0062027F" w:rsidRPr="00034EBC" w:rsidRDefault="00D860F0"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652</w:t>
            </w:r>
            <w:r w:rsidR="0062027F" w:rsidRPr="00034EBC">
              <w:rPr>
                <w:rStyle w:val="FootnoteReference"/>
                <w:rFonts w:ascii="Arial" w:hAnsi="Arial" w:cs="Arial"/>
                <w:sz w:val="22"/>
                <w:szCs w:val="22"/>
                <w:vertAlign w:val="superscript"/>
              </w:rPr>
              <w:footnoteReference w:id="18"/>
            </w:r>
          </w:p>
        </w:tc>
      </w:tr>
      <w:tr w:rsidR="0062027F" w:rsidRPr="00034EBC" w14:paraId="4AEF0E03"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61ED45EC"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26.55(a)(1) and (a)(2): Record that obtained and reviewed self-disclosure &amp; employment history and completed suitable inquiry</w:t>
            </w:r>
          </w:p>
        </w:tc>
        <w:tc>
          <w:tcPr>
            <w:tcW w:w="5040" w:type="dxa"/>
            <w:gridSpan w:val="4"/>
            <w:tcBorders>
              <w:top w:val="single" w:sz="6" w:space="0" w:color="000000"/>
              <w:left w:val="single" w:sz="6" w:space="0" w:color="000000"/>
              <w:bottom w:val="single" w:sz="6" w:space="0" w:color="000000"/>
              <w:right w:val="single" w:sz="6" w:space="0" w:color="000000"/>
            </w:tcBorders>
            <w:vAlign w:val="center"/>
            <w:hideMark/>
          </w:tcPr>
          <w:p w14:paraId="66A06BB6" w14:textId="77777777" w:rsidR="00BD7791"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 xml:space="preserve">Burden </w:t>
            </w:r>
            <w:r w:rsidR="000109D9">
              <w:rPr>
                <w:rFonts w:ascii="Arial" w:hAnsi="Arial" w:cs="Arial"/>
                <w:sz w:val="22"/>
                <w:szCs w:val="22"/>
              </w:rPr>
              <w:t>accounted for</w:t>
            </w:r>
            <w:r w:rsidRPr="00034EBC">
              <w:rPr>
                <w:rFonts w:ascii="Arial" w:hAnsi="Arial" w:cs="Arial"/>
                <w:sz w:val="22"/>
                <w:szCs w:val="22"/>
              </w:rPr>
              <w:t xml:space="preserve"> under </w:t>
            </w:r>
          </w:p>
          <w:p w14:paraId="3351246C" w14:textId="77777777" w:rsidR="0062027F" w:rsidRPr="00034EBC" w:rsidRDefault="003E6273"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sections</w:t>
            </w:r>
            <w:r w:rsidR="000109D9">
              <w:rPr>
                <w:rFonts w:ascii="Arial" w:hAnsi="Arial" w:cs="Arial"/>
                <w:sz w:val="22"/>
                <w:szCs w:val="22"/>
              </w:rPr>
              <w:t xml:space="preserve"> </w:t>
            </w:r>
            <w:r w:rsidR="0062027F" w:rsidRPr="00034EBC">
              <w:rPr>
                <w:rFonts w:ascii="Arial" w:hAnsi="Arial" w:cs="Arial"/>
                <w:sz w:val="22"/>
                <w:szCs w:val="22"/>
              </w:rPr>
              <w:t>26.61 and 26.63</w:t>
            </w:r>
          </w:p>
        </w:tc>
      </w:tr>
      <w:tr w:rsidR="0062027F" w:rsidRPr="00034EBC" w14:paraId="41D4970B"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4FF96D91"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26.57(a)(1) and (a)(2): Record that obtained and reviewed self-disclosure &amp; employment history &amp; completed suitable inquiry</w:t>
            </w:r>
          </w:p>
        </w:tc>
        <w:tc>
          <w:tcPr>
            <w:tcW w:w="5040" w:type="dxa"/>
            <w:gridSpan w:val="4"/>
            <w:tcBorders>
              <w:top w:val="single" w:sz="6" w:space="0" w:color="000000"/>
              <w:left w:val="single" w:sz="6" w:space="0" w:color="000000"/>
              <w:bottom w:val="single" w:sz="6" w:space="0" w:color="000000"/>
              <w:right w:val="single" w:sz="6" w:space="0" w:color="000000"/>
            </w:tcBorders>
            <w:vAlign w:val="center"/>
            <w:hideMark/>
          </w:tcPr>
          <w:p w14:paraId="2EED43C5" w14:textId="77777777" w:rsidR="00BD7791"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 xml:space="preserve">Burden </w:t>
            </w:r>
            <w:r w:rsidR="000109D9">
              <w:rPr>
                <w:rFonts w:ascii="Arial" w:hAnsi="Arial" w:cs="Arial"/>
                <w:sz w:val="22"/>
                <w:szCs w:val="22"/>
              </w:rPr>
              <w:t>accounted for</w:t>
            </w:r>
            <w:r w:rsidRPr="00034EBC">
              <w:rPr>
                <w:rFonts w:ascii="Arial" w:hAnsi="Arial" w:cs="Arial"/>
                <w:sz w:val="22"/>
                <w:szCs w:val="22"/>
              </w:rPr>
              <w:t xml:space="preserve"> under </w:t>
            </w:r>
          </w:p>
          <w:p w14:paraId="5F4DAC37" w14:textId="77777777" w:rsidR="0062027F" w:rsidRPr="00034EBC" w:rsidRDefault="003E6273"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sections</w:t>
            </w:r>
            <w:r w:rsidR="000109D9">
              <w:rPr>
                <w:rFonts w:ascii="Arial" w:hAnsi="Arial" w:cs="Arial"/>
                <w:sz w:val="22"/>
                <w:szCs w:val="22"/>
              </w:rPr>
              <w:t xml:space="preserve"> </w:t>
            </w:r>
            <w:r w:rsidR="0062027F" w:rsidRPr="00034EBC">
              <w:rPr>
                <w:rFonts w:ascii="Arial" w:hAnsi="Arial" w:cs="Arial"/>
                <w:sz w:val="22"/>
                <w:szCs w:val="22"/>
              </w:rPr>
              <w:t>26.61 and 26.63</w:t>
            </w:r>
          </w:p>
        </w:tc>
      </w:tr>
      <w:tr w:rsidR="0062027F" w:rsidRPr="00034EBC" w14:paraId="169EA803"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13B34B67"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26.59(a)(1) and (a)(2): Record that obtained and reviewed self-disclosure &amp; employment history &amp; completed suitable inquiry</w:t>
            </w:r>
          </w:p>
        </w:tc>
        <w:tc>
          <w:tcPr>
            <w:tcW w:w="5040" w:type="dxa"/>
            <w:gridSpan w:val="4"/>
            <w:tcBorders>
              <w:top w:val="single" w:sz="6" w:space="0" w:color="000000"/>
              <w:left w:val="single" w:sz="6" w:space="0" w:color="000000"/>
              <w:bottom w:val="single" w:sz="6" w:space="0" w:color="000000"/>
              <w:right w:val="single" w:sz="6" w:space="0" w:color="000000"/>
            </w:tcBorders>
            <w:vAlign w:val="center"/>
            <w:hideMark/>
          </w:tcPr>
          <w:p w14:paraId="6060700E" w14:textId="77777777" w:rsidR="00BD7791"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 xml:space="preserve">Burden </w:t>
            </w:r>
            <w:r w:rsidR="000109D9">
              <w:rPr>
                <w:rFonts w:ascii="Arial" w:hAnsi="Arial" w:cs="Arial"/>
                <w:sz w:val="22"/>
                <w:szCs w:val="22"/>
              </w:rPr>
              <w:t>accounted for</w:t>
            </w:r>
            <w:r w:rsidRPr="00034EBC">
              <w:rPr>
                <w:rFonts w:ascii="Arial" w:hAnsi="Arial" w:cs="Arial"/>
                <w:sz w:val="22"/>
                <w:szCs w:val="22"/>
              </w:rPr>
              <w:t xml:space="preserve"> under </w:t>
            </w:r>
          </w:p>
          <w:p w14:paraId="6EB7A76B" w14:textId="77777777" w:rsidR="0062027F" w:rsidRPr="00034EBC" w:rsidRDefault="003E6273"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sections</w:t>
            </w:r>
            <w:r w:rsidR="000109D9">
              <w:rPr>
                <w:rFonts w:ascii="Arial" w:hAnsi="Arial" w:cs="Arial"/>
                <w:sz w:val="22"/>
                <w:szCs w:val="22"/>
              </w:rPr>
              <w:t xml:space="preserve"> </w:t>
            </w:r>
            <w:r w:rsidR="0062027F" w:rsidRPr="00034EBC">
              <w:rPr>
                <w:rFonts w:ascii="Arial" w:hAnsi="Arial" w:cs="Arial"/>
                <w:sz w:val="22"/>
                <w:szCs w:val="22"/>
              </w:rPr>
              <w:t>26.61 and 26.63</w:t>
            </w:r>
          </w:p>
        </w:tc>
      </w:tr>
      <w:tr w:rsidR="0062027F" w:rsidRPr="00034EBC" w14:paraId="5D2CFB1B"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5FA0438B"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26.59(c)(1): Record that obtained and reviewed self-disclosure</w:t>
            </w:r>
          </w:p>
        </w:tc>
        <w:tc>
          <w:tcPr>
            <w:tcW w:w="5040" w:type="dxa"/>
            <w:gridSpan w:val="4"/>
            <w:tcBorders>
              <w:top w:val="single" w:sz="6" w:space="0" w:color="000000"/>
              <w:left w:val="single" w:sz="6" w:space="0" w:color="000000"/>
              <w:bottom w:val="single" w:sz="6" w:space="0" w:color="000000"/>
              <w:right w:val="single" w:sz="6" w:space="0" w:color="000000"/>
            </w:tcBorders>
            <w:vAlign w:val="center"/>
            <w:hideMark/>
          </w:tcPr>
          <w:p w14:paraId="224C1E23"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 xml:space="preserve">Burden </w:t>
            </w:r>
            <w:r w:rsidR="000109D9">
              <w:rPr>
                <w:rFonts w:ascii="Arial" w:hAnsi="Arial" w:cs="Arial"/>
                <w:sz w:val="22"/>
                <w:szCs w:val="22"/>
              </w:rPr>
              <w:t>accounted for</w:t>
            </w:r>
            <w:r w:rsidRPr="00034EBC">
              <w:rPr>
                <w:rFonts w:ascii="Arial" w:hAnsi="Arial" w:cs="Arial"/>
                <w:sz w:val="22"/>
                <w:szCs w:val="22"/>
              </w:rPr>
              <w:t xml:space="preserve"> under </w:t>
            </w:r>
            <w:r w:rsidR="007C27B4">
              <w:rPr>
                <w:rFonts w:ascii="Arial" w:hAnsi="Arial" w:cs="Arial"/>
                <w:sz w:val="22"/>
                <w:szCs w:val="22"/>
              </w:rPr>
              <w:t>section</w:t>
            </w:r>
            <w:r w:rsidRPr="00034EBC">
              <w:rPr>
                <w:rFonts w:ascii="Arial" w:hAnsi="Arial" w:cs="Arial"/>
                <w:sz w:val="22"/>
                <w:szCs w:val="22"/>
              </w:rPr>
              <w:t xml:space="preserve"> 26.61</w:t>
            </w:r>
          </w:p>
        </w:tc>
      </w:tr>
      <w:tr w:rsidR="0062027F" w:rsidRPr="00034EBC" w14:paraId="3B17E0C5"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21AA2535"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26.61(a): Record of written self-disclosure and employment history</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17623966" w14:textId="77777777" w:rsidR="0062027F" w:rsidRPr="00034EBC" w:rsidRDefault="008C6138"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2E40BB0C"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1,197.0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04548FA8" w14:textId="77777777" w:rsidR="0062027F" w:rsidRPr="00034EBC" w:rsidRDefault="00B37659" w:rsidP="00B37659">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33,516</w:t>
            </w:r>
          </w:p>
        </w:tc>
      </w:tr>
      <w:tr w:rsidR="0062027F" w:rsidRPr="00034EBC" w14:paraId="64CE7ECB"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1E16BD03"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26.63(a), (c), and (e): Record of suitable inquiry</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695DCE97" w14:textId="77777777" w:rsidR="0062027F" w:rsidRPr="00034EBC" w:rsidRDefault="008C6138"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4ECB6107"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1,197.0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6B563224" w14:textId="77777777" w:rsidR="0062027F" w:rsidRPr="00034EBC" w:rsidRDefault="00B37659" w:rsidP="00B37659">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33,516</w:t>
            </w:r>
          </w:p>
        </w:tc>
      </w:tr>
      <w:tr w:rsidR="0062027F" w:rsidRPr="00034EBC" w14:paraId="5B7ED29D"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60E32B5A"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lastRenderedPageBreak/>
              <w:t>26.63(c)(2): File DD 214</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06031455" w14:textId="77777777" w:rsidR="0062027F" w:rsidRPr="00034EBC" w:rsidRDefault="00275346"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3F2FC54A"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4.0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26B07B81" w14:textId="77777777" w:rsidR="0062027F" w:rsidRPr="00034EBC" w:rsidRDefault="00275346"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112</w:t>
            </w:r>
          </w:p>
        </w:tc>
      </w:tr>
      <w:tr w:rsidR="0062027F" w:rsidRPr="00034EBC" w14:paraId="45D8CD7D"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2B62A734"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26.63(c)(3): Document refusal of past employer to supply employment information </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02B54B63" w14:textId="77777777" w:rsidR="0062027F" w:rsidRPr="00034EBC" w:rsidRDefault="00275346"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0019D21C"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2.7</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799E380A" w14:textId="77777777" w:rsidR="0062027F" w:rsidRPr="00034EBC" w:rsidRDefault="00275346"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75.6</w:t>
            </w:r>
          </w:p>
        </w:tc>
      </w:tr>
      <w:tr w:rsidR="0062027F" w:rsidRPr="00034EBC" w14:paraId="32E4E18C"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2950190A"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26.63(d) &amp; (e): Maintain documentation of denial or unfavorable termination of authorization from other FFD programs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00DD6C4E" w14:textId="77777777" w:rsidR="0062027F" w:rsidRPr="00034EBC" w:rsidRDefault="00275346"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49908D61"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498CA00D" w14:textId="77777777" w:rsidR="0062027F" w:rsidRPr="00034EBC" w:rsidRDefault="00275346"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p>
        </w:tc>
      </w:tr>
      <w:tr w:rsidR="0062027F" w:rsidRPr="00034EBC" w14:paraId="602C4B12"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11AD9500"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26.65(d) and (e): Record of reinstatement or administrative withdrawal of authorization</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4B39CC02" w14:textId="77777777" w:rsidR="0062027F" w:rsidRPr="00034EBC" w:rsidRDefault="00275346"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03544C9C"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4.0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540BB504" w14:textId="77777777" w:rsidR="0062027F" w:rsidRPr="00034EBC" w:rsidRDefault="00275346"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112</w:t>
            </w:r>
          </w:p>
        </w:tc>
      </w:tr>
      <w:tr w:rsidR="0062027F" w:rsidRPr="00034EBC" w14:paraId="5EFE0C26"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1E48E29C"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26.65(f): Administrative withdrawal of authorization</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6D2A31D1" w14:textId="77777777" w:rsidR="0062027F" w:rsidRPr="00034EBC" w:rsidRDefault="00275346"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06C61325"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77D91B6D" w14:textId="77777777" w:rsidR="0062027F" w:rsidRPr="00034EBC" w:rsidRDefault="00275346"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p>
        </w:tc>
      </w:tr>
      <w:tr w:rsidR="00A078CA" w:rsidRPr="00034EBC" w14:paraId="03D64550" w14:textId="77777777" w:rsidTr="001C611C">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5324E8D7"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26.67 Record of random drug and alcohol testing of persons who have applied for authorization</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4A05748B" w14:textId="77777777" w:rsidR="0062027F" w:rsidRPr="00034EBC" w:rsidRDefault="006B4AD1"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14:paraId="4E54DCAD" w14:textId="77777777" w:rsidR="0062027F" w:rsidRPr="00034EBC" w:rsidRDefault="00DB1FF7"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5.5</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14:paraId="28A2AD12" w14:textId="77777777" w:rsidR="0062027F" w:rsidRPr="00034EBC" w:rsidRDefault="00DB1FF7"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154</w:t>
            </w:r>
            <w:r w:rsidR="0062027F" w:rsidRPr="00034EBC">
              <w:rPr>
                <w:rStyle w:val="FootnoteReference"/>
                <w:rFonts w:ascii="Arial" w:hAnsi="Arial" w:cs="Arial"/>
                <w:sz w:val="22"/>
                <w:szCs w:val="22"/>
                <w:vertAlign w:val="superscript"/>
              </w:rPr>
              <w:footnoteReference w:id="19"/>
            </w:r>
          </w:p>
        </w:tc>
      </w:tr>
      <w:tr w:rsidR="0062027F" w:rsidRPr="00034EBC" w14:paraId="7FEDE7B5"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4E2DC343"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26.69(b) and (c)(1): Record of written self-disclosure and employment history</w:t>
            </w:r>
          </w:p>
        </w:tc>
        <w:tc>
          <w:tcPr>
            <w:tcW w:w="5040" w:type="dxa"/>
            <w:gridSpan w:val="4"/>
            <w:tcBorders>
              <w:top w:val="single" w:sz="6" w:space="0" w:color="000000"/>
              <w:left w:val="single" w:sz="6" w:space="0" w:color="000000"/>
              <w:bottom w:val="single" w:sz="6" w:space="0" w:color="000000"/>
              <w:right w:val="single" w:sz="6" w:space="0" w:color="000000"/>
            </w:tcBorders>
            <w:vAlign w:val="center"/>
            <w:hideMark/>
          </w:tcPr>
          <w:p w14:paraId="4CA8B9D4"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 xml:space="preserve">Burden </w:t>
            </w:r>
            <w:r w:rsidR="000109D9">
              <w:rPr>
                <w:rFonts w:ascii="Arial" w:hAnsi="Arial" w:cs="Arial"/>
                <w:sz w:val="22"/>
                <w:szCs w:val="22"/>
              </w:rPr>
              <w:t>accounted for</w:t>
            </w:r>
            <w:r w:rsidRPr="00034EBC">
              <w:rPr>
                <w:rFonts w:ascii="Arial" w:hAnsi="Arial" w:cs="Arial"/>
                <w:sz w:val="22"/>
                <w:szCs w:val="22"/>
              </w:rPr>
              <w:t xml:space="preserve"> under </w:t>
            </w:r>
            <w:r w:rsidR="007C27B4">
              <w:rPr>
                <w:rFonts w:ascii="Arial" w:hAnsi="Arial" w:cs="Arial"/>
                <w:sz w:val="22"/>
                <w:szCs w:val="22"/>
              </w:rPr>
              <w:t>section</w:t>
            </w:r>
            <w:r w:rsidRPr="00034EBC">
              <w:rPr>
                <w:rFonts w:ascii="Arial" w:hAnsi="Arial" w:cs="Arial"/>
                <w:sz w:val="22"/>
                <w:szCs w:val="22"/>
              </w:rPr>
              <w:t xml:space="preserve"> 26.713(a)(1)</w:t>
            </w:r>
          </w:p>
        </w:tc>
      </w:tr>
      <w:tr w:rsidR="0062027F" w:rsidRPr="00034EBC" w14:paraId="031F7D3D"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64DF07F5"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26.69(c)(2): Record that licensee confirmed potentially disqualifying FFD situation resolved</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5B412FEC" w14:textId="77777777" w:rsidR="0062027F" w:rsidRPr="00034EBC" w:rsidRDefault="006B4AD1"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6ED85C7B"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40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7D60BC29" w14:textId="77777777" w:rsidR="0062027F" w:rsidRPr="00034EBC" w:rsidRDefault="006B4AD1"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1,120</w:t>
            </w:r>
          </w:p>
        </w:tc>
      </w:tr>
      <w:tr w:rsidR="0062027F" w:rsidRPr="00034EBC" w14:paraId="264C2FCC"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6A1448E0"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26.69(c</w:t>
            </w:r>
            <w:proofErr w:type="gramStart"/>
            <w:r w:rsidRPr="00034EBC">
              <w:rPr>
                <w:rFonts w:ascii="Arial" w:hAnsi="Arial" w:cs="Arial"/>
                <w:sz w:val="22"/>
                <w:szCs w:val="22"/>
              </w:rPr>
              <w:t>)(</w:t>
            </w:r>
            <w:proofErr w:type="gramEnd"/>
            <w:r w:rsidRPr="00034EBC">
              <w:rPr>
                <w:rFonts w:ascii="Arial" w:hAnsi="Arial" w:cs="Arial"/>
                <w:sz w:val="22"/>
                <w:szCs w:val="22"/>
              </w:rPr>
              <w:t>3): Record that licensee verified that qualified professional indicated individual is fit for duty.</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273CB0AA" w14:textId="77777777" w:rsidR="0062027F" w:rsidRPr="00034EBC" w:rsidRDefault="006B4AD1"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5E523AD4"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40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13A7C563" w14:textId="77777777" w:rsidR="0062027F" w:rsidRPr="00034EBC" w:rsidRDefault="006B4AD1"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1,120</w:t>
            </w:r>
          </w:p>
        </w:tc>
      </w:tr>
      <w:tr w:rsidR="0062027F" w:rsidRPr="00034EBC" w14:paraId="78E1E7F3"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53D26DDD"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26.69(c)(4): Record of verification that drug/alcohol treatment </w:t>
            </w:r>
            <w:r w:rsidR="006B4AD1" w:rsidRPr="00034EBC">
              <w:rPr>
                <w:rFonts w:ascii="Arial" w:hAnsi="Arial" w:cs="Arial"/>
                <w:sz w:val="22"/>
                <w:szCs w:val="22"/>
              </w:rPr>
              <w:t>and</w:t>
            </w:r>
            <w:r w:rsidRPr="00034EBC">
              <w:rPr>
                <w:rFonts w:ascii="Arial" w:hAnsi="Arial" w:cs="Arial"/>
                <w:sz w:val="22"/>
                <w:szCs w:val="22"/>
              </w:rPr>
              <w:t xml:space="preserve"> testing completed</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4ACD9F6F" w14:textId="77777777" w:rsidR="0062027F" w:rsidRPr="00034EBC" w:rsidRDefault="006B4AD1"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4D6A5198"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3.0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02C9201F" w14:textId="77777777" w:rsidR="0062027F" w:rsidRPr="00034EBC" w:rsidRDefault="006B4AD1"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84</w:t>
            </w:r>
          </w:p>
        </w:tc>
      </w:tr>
      <w:tr w:rsidR="0062027F" w:rsidRPr="00034EBC" w14:paraId="6505FB62"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0D8C594F"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26.69(c)(5): Record of verification that pre-access drug/alcohol testing completed</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5C4AD1D6" w14:textId="77777777" w:rsidR="0062027F" w:rsidRPr="00034EBC" w:rsidRDefault="006B4AD1"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3D60EA0A"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49FF5FAB" w14:textId="77777777" w:rsidR="0062027F" w:rsidRPr="00034EBC" w:rsidRDefault="006B4AD1"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p>
        </w:tc>
      </w:tr>
      <w:tr w:rsidR="0062027F" w:rsidRPr="00034EBC" w14:paraId="3E7C4FB6"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3189DDC2"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26.69(d): Record that reviewing officer</w:t>
            </w:r>
            <w:r w:rsidR="00FD52B5">
              <w:rPr>
                <w:rFonts w:ascii="Arial" w:hAnsi="Arial" w:cs="Arial"/>
                <w:sz w:val="22"/>
                <w:szCs w:val="22"/>
              </w:rPr>
              <w:t>’</w:t>
            </w:r>
            <w:r w:rsidRPr="00034EBC">
              <w:rPr>
                <w:rFonts w:ascii="Arial" w:hAnsi="Arial" w:cs="Arial"/>
                <w:sz w:val="22"/>
                <w:szCs w:val="22"/>
              </w:rPr>
              <w:t>s review completed</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110D1852" w14:textId="77777777" w:rsidR="0062027F" w:rsidRPr="00034EBC" w:rsidRDefault="006B4AD1"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3E6AC826"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24.0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218D22C9" w14:textId="77777777" w:rsidR="0062027F" w:rsidRPr="00034EBC" w:rsidRDefault="006B4AD1"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672</w:t>
            </w:r>
          </w:p>
        </w:tc>
      </w:tr>
      <w:tr w:rsidR="0062027F" w:rsidRPr="00034EBC" w14:paraId="500F409B"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420AD907"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26.69(e): Record of testing and treatment plans accepted from other FFD programs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3534A834" w14:textId="77777777" w:rsidR="0062027F" w:rsidRPr="00034EBC" w:rsidRDefault="006B4AD1"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40259162"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8.0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7C4722CE" w14:textId="77777777" w:rsidR="0062027F" w:rsidRPr="00034EBC" w:rsidRDefault="006B4AD1"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224</w:t>
            </w:r>
          </w:p>
        </w:tc>
      </w:tr>
      <w:tr w:rsidR="0062027F" w:rsidRPr="00034EBC" w14:paraId="65085498"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742E593D"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26.69(e)(1): Record that information transmitted on testing and treatment plans to other FFD programs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31227EAF" w14:textId="77777777" w:rsidR="0062027F" w:rsidRPr="00034EBC" w:rsidRDefault="006B4AD1"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1362CD6E"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8.0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506F9DDF" w14:textId="77777777" w:rsidR="0062027F" w:rsidRPr="00034EBC" w:rsidRDefault="006B4AD1"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224</w:t>
            </w:r>
          </w:p>
        </w:tc>
      </w:tr>
      <w:tr w:rsidR="0062027F" w:rsidRPr="00034EBC" w14:paraId="3757A568"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0BA22A3B"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26.75(a), (b), (c), (d), (e), and (g): Record of sanctions for FFD violation</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673AD932" w14:textId="77777777" w:rsidR="0062027F" w:rsidRPr="00034EBC" w:rsidRDefault="006B4AD1"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57AB431B"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12.0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603A4AE2" w14:textId="77777777" w:rsidR="0062027F" w:rsidRPr="00034EBC" w:rsidRDefault="006B4AD1"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336</w:t>
            </w:r>
          </w:p>
        </w:tc>
      </w:tr>
      <w:tr w:rsidR="0062027F" w:rsidRPr="00034EBC" w14:paraId="067151AE"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38715070"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lastRenderedPageBreak/>
              <w:t>26.75(h): Record additional evidence indicating impairment</w:t>
            </w:r>
            <w:r w:rsidRPr="00034EBC">
              <w:rPr>
                <w:rFonts w:ascii="Arial" w:hAnsi="Arial" w:cs="Arial"/>
                <w:sz w:val="22"/>
                <w:szCs w:val="22"/>
              </w:rPr>
              <w:tab/>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6E27A15E" w14:textId="77777777" w:rsidR="0062027F" w:rsidRPr="00034EBC" w:rsidRDefault="006B4AD1"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01667456"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18.0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5289AAFB" w14:textId="77777777" w:rsidR="0062027F" w:rsidRPr="00034EBC" w:rsidRDefault="006B4AD1"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504</w:t>
            </w:r>
          </w:p>
        </w:tc>
      </w:tr>
      <w:tr w:rsidR="0062027F" w:rsidRPr="00034EBC" w14:paraId="43AEDB3C"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44572DC4"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26.75(</w:t>
            </w:r>
            <w:proofErr w:type="spellStart"/>
            <w:r w:rsidRPr="00034EBC">
              <w:rPr>
                <w:rFonts w:ascii="Arial" w:hAnsi="Arial" w:cs="Arial"/>
                <w:sz w:val="22"/>
                <w:szCs w:val="22"/>
              </w:rPr>
              <w:t>i</w:t>
            </w:r>
            <w:proofErr w:type="spellEnd"/>
            <w:r w:rsidRPr="00034EBC">
              <w:rPr>
                <w:rFonts w:ascii="Arial" w:hAnsi="Arial" w:cs="Arial"/>
                <w:sz w:val="22"/>
                <w:szCs w:val="22"/>
              </w:rPr>
              <w:t>): Record of positive initial test result and temporary administrative action</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5F83A2D3" w14:textId="77777777" w:rsidR="0062027F" w:rsidRPr="00034EBC" w:rsidRDefault="006B4AD1"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580A64B3"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80.0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21C5FE05" w14:textId="77777777" w:rsidR="0062027F" w:rsidRPr="00034EBC" w:rsidRDefault="006B4AD1"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2,240</w:t>
            </w:r>
          </w:p>
        </w:tc>
      </w:tr>
      <w:tr w:rsidR="0062027F" w:rsidRPr="00034EBC" w14:paraId="6F1EF80E"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261D6956"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26.75(</w:t>
            </w:r>
            <w:proofErr w:type="spellStart"/>
            <w:r w:rsidRPr="00034EBC">
              <w:rPr>
                <w:rFonts w:ascii="Arial" w:hAnsi="Arial" w:cs="Arial"/>
                <w:sz w:val="22"/>
                <w:szCs w:val="22"/>
              </w:rPr>
              <w:t>i</w:t>
            </w:r>
            <w:proofErr w:type="spellEnd"/>
            <w:r w:rsidRPr="00034EBC">
              <w:rPr>
                <w:rFonts w:ascii="Arial" w:hAnsi="Arial" w:cs="Arial"/>
                <w:sz w:val="22"/>
                <w:szCs w:val="22"/>
              </w:rPr>
              <w:t xml:space="preserve">)(3): Eliminate from record references to temporary administrative action </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515EC83B" w14:textId="77777777" w:rsidR="0062027F" w:rsidRPr="00034EBC" w:rsidRDefault="006B4AD1"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3C345DEB"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4003DC15" w14:textId="77777777" w:rsidR="0062027F" w:rsidRPr="00034EBC" w:rsidRDefault="006B4AD1"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p>
        </w:tc>
      </w:tr>
      <w:tr w:rsidR="0062027F" w:rsidRPr="00034EBC" w14:paraId="7F2C9BC8"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121F168B"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26.85(a), (b), &amp; (c): Training collectors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4DB083E0" w14:textId="77777777" w:rsidR="0062027F" w:rsidRPr="00034EBC" w:rsidRDefault="006B4AD1"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07BFF6C1"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4.0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6A69FD70" w14:textId="77777777" w:rsidR="0062027F" w:rsidRPr="00034EBC" w:rsidRDefault="006B4AD1"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112</w:t>
            </w:r>
          </w:p>
        </w:tc>
      </w:tr>
      <w:tr w:rsidR="0062027F" w:rsidRPr="00034EBC" w14:paraId="3D13B5C7"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6D614FA6"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26.85(e): Maintain personnel files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49398738" w14:textId="77777777" w:rsidR="0062027F" w:rsidRPr="00034EBC" w:rsidRDefault="006B4AD1"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3F05492F"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4.0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48D561BF" w14:textId="77777777" w:rsidR="0062027F" w:rsidRPr="00034EBC" w:rsidRDefault="006B4AD1"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112</w:t>
            </w:r>
          </w:p>
        </w:tc>
      </w:tr>
      <w:tr w:rsidR="0062027F" w:rsidRPr="00034EBC" w14:paraId="4574AF43"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38316185"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26.87(d)(3) and (f)(1): Signage/security at test sites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5976F711" w14:textId="77777777" w:rsidR="0062027F" w:rsidRPr="00034EBC" w:rsidRDefault="006B4AD1"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43F13984"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18385DD7" w14:textId="77777777" w:rsidR="0062027F" w:rsidRPr="00034EBC" w:rsidRDefault="006B4AD1"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p>
        </w:tc>
      </w:tr>
      <w:tr w:rsidR="0062027F" w:rsidRPr="00034EBC" w14:paraId="5CEE0096"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287472FC"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26.87(f)(3), (f)(4), and (f)(5): Record of custody-and-control forms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166BF8A1" w14:textId="77777777" w:rsidR="0062027F" w:rsidRPr="00034EBC" w:rsidRDefault="006B4AD1"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472DEC1D"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47C7F425" w14:textId="77777777" w:rsidR="0062027F" w:rsidRPr="00034EBC" w:rsidRDefault="006B4AD1"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56</w:t>
            </w:r>
          </w:p>
        </w:tc>
      </w:tr>
      <w:tr w:rsidR="0062027F" w:rsidRPr="00034EBC" w14:paraId="7D251B83"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31996FD5"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26.89(a): Record of absence of donor reported</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66640316" w14:textId="77777777" w:rsidR="0062027F" w:rsidRPr="00034EBC" w:rsidRDefault="006B4AD1"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25D7527D"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508443AD" w14:textId="77777777" w:rsidR="0062027F" w:rsidRPr="00034EBC" w:rsidRDefault="006B4AD1"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p>
        </w:tc>
      </w:tr>
      <w:tr w:rsidR="0062027F" w:rsidRPr="00034EBC" w14:paraId="27DC6CDC"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139D5E5D"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26.89(b)(1), (b)(2), and (b)(4): Record that ID and consent-to-testing form obtained</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1739CD4F" w14:textId="77777777" w:rsidR="0062027F" w:rsidRPr="00034EBC" w:rsidRDefault="00C27DC6"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1F861A08"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1.5</w:t>
            </w:r>
          </w:p>
        </w:tc>
        <w:tc>
          <w:tcPr>
            <w:tcW w:w="1440" w:type="dxa"/>
            <w:tcBorders>
              <w:top w:val="single" w:sz="6" w:space="0" w:color="000000"/>
              <w:left w:val="single" w:sz="6" w:space="0" w:color="000000"/>
              <w:bottom w:val="single" w:sz="6" w:space="0" w:color="000000"/>
              <w:right w:val="single" w:sz="6" w:space="0" w:color="000000"/>
            </w:tcBorders>
            <w:vAlign w:val="center"/>
          </w:tcPr>
          <w:p w14:paraId="76A15F92" w14:textId="77777777" w:rsidR="0062027F" w:rsidRPr="00034EBC" w:rsidRDefault="00C27DC6"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42</w:t>
            </w:r>
          </w:p>
        </w:tc>
      </w:tr>
      <w:tr w:rsidR="0062027F" w:rsidRPr="00034EBC" w14:paraId="11580763" w14:textId="77777777" w:rsidTr="00A078CA">
        <w:trPr>
          <w:cantSplit/>
          <w:trHeight w:val="56"/>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4E490179"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26.89(b)(3): Record that FFD program management informed that individual did not present identification</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61CA58B8" w14:textId="77777777" w:rsidR="0062027F" w:rsidRPr="00034EBC" w:rsidRDefault="00C27DC6"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2ABA7BEA"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1.0</w:t>
            </w:r>
          </w:p>
        </w:tc>
        <w:tc>
          <w:tcPr>
            <w:tcW w:w="1440" w:type="dxa"/>
            <w:tcBorders>
              <w:top w:val="single" w:sz="6" w:space="0" w:color="000000"/>
              <w:left w:val="single" w:sz="6" w:space="0" w:color="000000"/>
              <w:bottom w:val="single" w:sz="6" w:space="0" w:color="000000"/>
              <w:right w:val="single" w:sz="6" w:space="0" w:color="000000"/>
            </w:tcBorders>
            <w:vAlign w:val="center"/>
          </w:tcPr>
          <w:p w14:paraId="4F307728" w14:textId="77777777" w:rsidR="0062027F" w:rsidRPr="00034EBC" w:rsidRDefault="00C27DC6"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p>
        </w:tc>
      </w:tr>
      <w:tr w:rsidR="0062027F" w:rsidRPr="00034EBC" w14:paraId="120E40D1"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792009DF"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26.89(c): Record of donor</w:t>
            </w:r>
            <w:r w:rsidR="005F081D" w:rsidRPr="00034EBC">
              <w:rPr>
                <w:rFonts w:ascii="Arial" w:hAnsi="Arial" w:cs="Arial"/>
                <w:sz w:val="22"/>
                <w:szCs w:val="22"/>
              </w:rPr>
              <w:t>’</w:t>
            </w:r>
            <w:r w:rsidRPr="00034EBC">
              <w:rPr>
                <w:rFonts w:ascii="Arial" w:hAnsi="Arial" w:cs="Arial"/>
                <w:sz w:val="22"/>
                <w:szCs w:val="22"/>
              </w:rPr>
              <w:t>s refusal to cooperate in collection procedures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5D27B6F5" w14:textId="77777777" w:rsidR="0062027F" w:rsidRPr="00034EBC" w:rsidRDefault="00C27DC6"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57A2B416"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1.0</w:t>
            </w:r>
          </w:p>
        </w:tc>
        <w:tc>
          <w:tcPr>
            <w:tcW w:w="1440" w:type="dxa"/>
            <w:tcBorders>
              <w:top w:val="single" w:sz="6" w:space="0" w:color="000000"/>
              <w:left w:val="single" w:sz="6" w:space="0" w:color="000000"/>
              <w:bottom w:val="single" w:sz="6" w:space="0" w:color="000000"/>
              <w:right w:val="single" w:sz="6" w:space="0" w:color="000000"/>
            </w:tcBorders>
            <w:vAlign w:val="center"/>
          </w:tcPr>
          <w:p w14:paraId="17E39D17" w14:textId="77777777" w:rsidR="0062027F" w:rsidRPr="00034EBC" w:rsidRDefault="00C27DC6"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p>
        </w:tc>
      </w:tr>
      <w:tr w:rsidR="0062027F" w:rsidRPr="00034EBC" w14:paraId="06AA2628"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47D95403"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26.91(c)(1), (c)(2), and (c)(3): Record of EBT test results</w:t>
            </w:r>
          </w:p>
        </w:tc>
        <w:tc>
          <w:tcPr>
            <w:tcW w:w="5040" w:type="dxa"/>
            <w:gridSpan w:val="4"/>
            <w:tcBorders>
              <w:top w:val="single" w:sz="6" w:space="0" w:color="000000"/>
              <w:left w:val="single" w:sz="6" w:space="0" w:color="000000"/>
              <w:bottom w:val="single" w:sz="6" w:space="0" w:color="000000"/>
              <w:right w:val="single" w:sz="6" w:space="0" w:color="000000"/>
            </w:tcBorders>
            <w:vAlign w:val="center"/>
            <w:hideMark/>
          </w:tcPr>
          <w:p w14:paraId="7778D8DE" w14:textId="77777777" w:rsidR="00BD7791"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 xml:space="preserve">Burden </w:t>
            </w:r>
            <w:r w:rsidR="000109D9">
              <w:rPr>
                <w:rFonts w:ascii="Arial" w:hAnsi="Arial" w:cs="Arial"/>
                <w:sz w:val="22"/>
                <w:szCs w:val="22"/>
              </w:rPr>
              <w:t>accounted for</w:t>
            </w:r>
            <w:r w:rsidRPr="00034EBC">
              <w:rPr>
                <w:rFonts w:ascii="Arial" w:hAnsi="Arial" w:cs="Arial"/>
                <w:sz w:val="22"/>
                <w:szCs w:val="22"/>
              </w:rPr>
              <w:t xml:space="preserve"> under </w:t>
            </w:r>
          </w:p>
          <w:p w14:paraId="7224BE6C" w14:textId="51696C80" w:rsidR="0062027F" w:rsidRPr="00034EBC" w:rsidRDefault="007C27B4" w:rsidP="00DF064A">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section</w:t>
            </w:r>
            <w:r w:rsidR="0062027F" w:rsidRPr="00034EBC">
              <w:rPr>
                <w:rFonts w:ascii="Arial" w:hAnsi="Arial" w:cs="Arial"/>
                <w:sz w:val="22"/>
                <w:szCs w:val="22"/>
              </w:rPr>
              <w:t xml:space="preserve"> 26.715(b)(2)</w:t>
            </w:r>
          </w:p>
        </w:tc>
      </w:tr>
      <w:tr w:rsidR="0062027F" w:rsidRPr="00034EBC" w14:paraId="1F713426"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488675D1"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26.91(e)(4): Record that results cancelled after EBT calibration check failure</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6962AFFC" w14:textId="77777777" w:rsidR="0062027F" w:rsidRPr="00034EBC" w:rsidRDefault="00F73953"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 xml:space="preserve">0 </w:t>
            </w:r>
            <w:r w:rsidR="0062027F" w:rsidRPr="00034EBC">
              <w:rPr>
                <w:rFonts w:ascii="Arial" w:hAnsi="Arial" w:cs="Arial"/>
                <w:sz w:val="22"/>
                <w:szCs w:val="22"/>
              </w:rPr>
              <w:t>programs</w:t>
            </w:r>
            <w:r w:rsidR="00623161" w:rsidRPr="00034EBC">
              <w:rPr>
                <w:rStyle w:val="FootnoteReference"/>
                <w:rFonts w:ascii="Arial" w:hAnsi="Arial" w:cs="Arial"/>
                <w:sz w:val="22"/>
                <w:szCs w:val="22"/>
                <w:vertAlign w:val="superscript"/>
              </w:rPr>
              <w:footnoteReference w:id="20"/>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0A064751"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6.0</w:t>
            </w:r>
          </w:p>
        </w:tc>
        <w:tc>
          <w:tcPr>
            <w:tcW w:w="1440" w:type="dxa"/>
            <w:tcBorders>
              <w:top w:val="single" w:sz="6" w:space="0" w:color="000000"/>
              <w:left w:val="single" w:sz="6" w:space="0" w:color="000000"/>
              <w:bottom w:val="single" w:sz="6" w:space="0" w:color="000000"/>
              <w:right w:val="single" w:sz="6" w:space="0" w:color="000000"/>
            </w:tcBorders>
            <w:vAlign w:val="center"/>
          </w:tcPr>
          <w:p w14:paraId="2DEAB010" w14:textId="77777777" w:rsidR="0062027F" w:rsidRPr="00034EBC" w:rsidRDefault="00F73953"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p>
        </w:tc>
      </w:tr>
      <w:tr w:rsidR="0062027F" w:rsidRPr="00034EBC" w14:paraId="5A9D64FF"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54EA6394"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26.91(e)(5): Prepare record of EBT maintenance</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3EFB136F" w14:textId="77777777" w:rsidR="0062027F" w:rsidRPr="00034EBC" w:rsidRDefault="00C27DC6"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41256E07"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6.0</w:t>
            </w:r>
          </w:p>
        </w:tc>
        <w:tc>
          <w:tcPr>
            <w:tcW w:w="1440" w:type="dxa"/>
            <w:tcBorders>
              <w:top w:val="single" w:sz="6" w:space="0" w:color="000000"/>
              <w:left w:val="single" w:sz="6" w:space="0" w:color="000000"/>
              <w:bottom w:val="single" w:sz="6" w:space="0" w:color="000000"/>
              <w:right w:val="single" w:sz="6" w:space="0" w:color="000000"/>
            </w:tcBorders>
            <w:vAlign w:val="center"/>
          </w:tcPr>
          <w:p w14:paraId="53FAE12D" w14:textId="77777777" w:rsidR="0062027F" w:rsidRPr="00034EBC" w:rsidRDefault="00F204F1"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16</w:t>
            </w:r>
            <w:r w:rsidR="00623161" w:rsidRPr="00034EBC">
              <w:rPr>
                <w:rFonts w:ascii="Arial" w:hAnsi="Arial" w:cs="Arial"/>
                <w:sz w:val="22"/>
                <w:szCs w:val="22"/>
              </w:rPr>
              <w:t>8</w:t>
            </w:r>
          </w:p>
        </w:tc>
      </w:tr>
      <w:tr w:rsidR="0062027F" w:rsidRPr="00034EBC" w14:paraId="0E7C37B4"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633868D2"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26.93(a)(6): Document alcohol pre-test questions asked and answered</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061A267F" w14:textId="77777777" w:rsidR="0062027F" w:rsidRPr="00034EBC" w:rsidRDefault="00C27DC6"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34438053"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80</w:t>
            </w:r>
          </w:p>
        </w:tc>
        <w:tc>
          <w:tcPr>
            <w:tcW w:w="1440" w:type="dxa"/>
            <w:tcBorders>
              <w:top w:val="single" w:sz="6" w:space="0" w:color="000000"/>
              <w:left w:val="single" w:sz="6" w:space="0" w:color="000000"/>
              <w:bottom w:val="single" w:sz="6" w:space="0" w:color="000000"/>
              <w:right w:val="single" w:sz="6" w:space="0" w:color="000000"/>
            </w:tcBorders>
            <w:vAlign w:val="center"/>
          </w:tcPr>
          <w:p w14:paraId="1C9EADBF" w14:textId="77777777" w:rsidR="0062027F" w:rsidRPr="00034EBC" w:rsidRDefault="00F204F1"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2,240</w:t>
            </w:r>
          </w:p>
        </w:tc>
      </w:tr>
      <w:tr w:rsidR="0062027F" w:rsidRPr="00034EBC" w14:paraId="12DFE790"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4E71BA86"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26.95(b)(5): Record donor identity for initial alcohol breath test</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7C0D811D" w14:textId="77777777" w:rsidR="0062027F" w:rsidRPr="00034EBC" w:rsidRDefault="00C27DC6"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2D1F3EF5"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80</w:t>
            </w:r>
          </w:p>
        </w:tc>
        <w:tc>
          <w:tcPr>
            <w:tcW w:w="1440" w:type="dxa"/>
            <w:tcBorders>
              <w:top w:val="single" w:sz="6" w:space="0" w:color="000000"/>
              <w:left w:val="single" w:sz="6" w:space="0" w:color="000000"/>
              <w:bottom w:val="single" w:sz="6" w:space="0" w:color="000000"/>
              <w:right w:val="single" w:sz="6" w:space="0" w:color="000000"/>
            </w:tcBorders>
            <w:vAlign w:val="center"/>
          </w:tcPr>
          <w:p w14:paraId="22BEF594" w14:textId="77777777" w:rsidR="0062027F" w:rsidRPr="00034EBC" w:rsidRDefault="00F204F1"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2,240</w:t>
            </w:r>
          </w:p>
        </w:tc>
      </w:tr>
      <w:tr w:rsidR="0062027F" w:rsidRPr="00034EBC" w14:paraId="59467EC2"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32C34D04"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26.97(b)(2): Record reason for new oral fluid alcohol test</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096E53CB" w14:textId="77777777" w:rsidR="0062027F" w:rsidRPr="00034EBC" w:rsidRDefault="00F204F1"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r w:rsidR="0062027F" w:rsidRPr="00034EBC">
              <w:rPr>
                <w:rFonts w:ascii="Arial" w:hAnsi="Arial" w:cs="Arial"/>
                <w:sz w:val="22"/>
                <w:szCs w:val="22"/>
              </w:rPr>
              <w:t xml:space="preserve"> programs</w:t>
            </w:r>
            <w:r w:rsidRPr="00034EBC">
              <w:rPr>
                <w:rStyle w:val="FootnoteReference"/>
                <w:rFonts w:ascii="Arial" w:hAnsi="Arial" w:cs="Arial"/>
                <w:sz w:val="22"/>
                <w:szCs w:val="22"/>
                <w:vertAlign w:val="superscript"/>
              </w:rPr>
              <w:footnoteReference w:id="21"/>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68915535"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5.0</w:t>
            </w:r>
          </w:p>
        </w:tc>
        <w:tc>
          <w:tcPr>
            <w:tcW w:w="1440" w:type="dxa"/>
            <w:tcBorders>
              <w:top w:val="single" w:sz="6" w:space="0" w:color="000000"/>
              <w:left w:val="single" w:sz="6" w:space="0" w:color="000000"/>
              <w:bottom w:val="single" w:sz="6" w:space="0" w:color="000000"/>
              <w:right w:val="single" w:sz="6" w:space="0" w:color="000000"/>
            </w:tcBorders>
            <w:vAlign w:val="center"/>
          </w:tcPr>
          <w:p w14:paraId="2A7EB084" w14:textId="77777777" w:rsidR="0062027F" w:rsidRPr="00034EBC" w:rsidRDefault="00F204F1"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p>
        </w:tc>
      </w:tr>
      <w:tr w:rsidR="0062027F" w:rsidRPr="00034EBC" w14:paraId="25FD6BEB"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0079CB45"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lastRenderedPageBreak/>
              <w:t xml:space="preserve">26.97(c)(1): Document reason for failure of </w:t>
            </w:r>
            <w:r w:rsidR="005F081D" w:rsidRPr="00034EBC">
              <w:rPr>
                <w:rFonts w:ascii="Arial" w:hAnsi="Arial" w:cs="Arial"/>
                <w:sz w:val="22"/>
                <w:szCs w:val="22"/>
              </w:rPr>
              <w:t xml:space="preserve">second </w:t>
            </w:r>
            <w:r w:rsidR="00BE3737" w:rsidRPr="00034EBC">
              <w:rPr>
                <w:rFonts w:ascii="Arial" w:hAnsi="Arial" w:cs="Arial"/>
                <w:sz w:val="22"/>
                <w:szCs w:val="22"/>
              </w:rPr>
              <w:t xml:space="preserve">oral fluid </w:t>
            </w:r>
            <w:r w:rsidRPr="00034EBC">
              <w:rPr>
                <w:rFonts w:ascii="Arial" w:hAnsi="Arial" w:cs="Arial"/>
                <w:sz w:val="22"/>
                <w:szCs w:val="22"/>
              </w:rPr>
              <w:t>collection attempt</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B77D408" w14:textId="77777777" w:rsidR="0062027F" w:rsidRPr="00034EBC" w:rsidRDefault="00BE3737"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1F0E1911"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2.5</w:t>
            </w:r>
          </w:p>
        </w:tc>
        <w:tc>
          <w:tcPr>
            <w:tcW w:w="1440" w:type="dxa"/>
            <w:tcBorders>
              <w:top w:val="single" w:sz="6" w:space="0" w:color="000000"/>
              <w:left w:val="single" w:sz="6" w:space="0" w:color="000000"/>
              <w:bottom w:val="single" w:sz="6" w:space="0" w:color="000000"/>
              <w:right w:val="single" w:sz="6" w:space="0" w:color="000000"/>
            </w:tcBorders>
            <w:vAlign w:val="center"/>
          </w:tcPr>
          <w:p w14:paraId="7AE45E2A" w14:textId="77777777" w:rsidR="0062027F" w:rsidRPr="00034EBC" w:rsidRDefault="00BE3737"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p>
        </w:tc>
      </w:tr>
      <w:tr w:rsidR="0062027F" w:rsidRPr="00034EBC" w14:paraId="5596278A"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0621D730"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26.97(d): Record results and alcohol </w:t>
            </w:r>
            <w:r w:rsidR="00BE3737" w:rsidRPr="00034EBC">
              <w:rPr>
                <w:rFonts w:ascii="Arial" w:hAnsi="Arial" w:cs="Arial"/>
                <w:sz w:val="22"/>
                <w:szCs w:val="22"/>
              </w:rPr>
              <w:t xml:space="preserve">oral fluid </w:t>
            </w:r>
            <w:r w:rsidRPr="00034EBC">
              <w:rPr>
                <w:rFonts w:ascii="Arial" w:hAnsi="Arial" w:cs="Arial"/>
                <w:sz w:val="22"/>
                <w:szCs w:val="22"/>
              </w:rPr>
              <w:t>screening device used</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B49047C" w14:textId="77777777" w:rsidR="0062027F" w:rsidRPr="00034EBC" w:rsidRDefault="00BE3737"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1B3DDDCB"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0.25</w:t>
            </w:r>
          </w:p>
        </w:tc>
        <w:tc>
          <w:tcPr>
            <w:tcW w:w="1440" w:type="dxa"/>
            <w:tcBorders>
              <w:top w:val="single" w:sz="6" w:space="0" w:color="000000"/>
              <w:left w:val="single" w:sz="6" w:space="0" w:color="000000"/>
              <w:bottom w:val="single" w:sz="6" w:space="0" w:color="000000"/>
              <w:right w:val="single" w:sz="6" w:space="0" w:color="000000"/>
            </w:tcBorders>
            <w:vAlign w:val="center"/>
          </w:tcPr>
          <w:p w14:paraId="2F7278EF" w14:textId="77777777" w:rsidR="0062027F" w:rsidRPr="00034EBC" w:rsidRDefault="007F7A3C"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0</w:t>
            </w:r>
          </w:p>
        </w:tc>
      </w:tr>
      <w:tr w:rsidR="00A078CA" w:rsidRPr="00034EBC" w14:paraId="40D0E7C1"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079C2C9F" w14:textId="77777777" w:rsidR="00A078CA" w:rsidRPr="00034EBC" w:rsidRDefault="00A078CA"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26.99(b): Record test time of initial test with 0.02% or higher BAC</w:t>
            </w:r>
          </w:p>
        </w:tc>
        <w:tc>
          <w:tcPr>
            <w:tcW w:w="5040"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688291" w14:textId="77777777" w:rsidR="00A078CA" w:rsidRDefault="00A078CA" w:rsidP="001C611C">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 xml:space="preserve">Burden </w:t>
            </w:r>
            <w:r>
              <w:rPr>
                <w:rFonts w:ascii="Arial" w:hAnsi="Arial" w:cs="Arial"/>
                <w:sz w:val="22"/>
                <w:szCs w:val="22"/>
              </w:rPr>
              <w:t>accounted for</w:t>
            </w:r>
            <w:r w:rsidRPr="00034EBC">
              <w:rPr>
                <w:rFonts w:ascii="Arial" w:hAnsi="Arial" w:cs="Arial"/>
                <w:sz w:val="22"/>
                <w:szCs w:val="22"/>
              </w:rPr>
              <w:t xml:space="preserve"> under </w:t>
            </w:r>
          </w:p>
          <w:p w14:paraId="7D65ADFE" w14:textId="77777777" w:rsidR="00A078CA" w:rsidRPr="00034EBC" w:rsidRDefault="00A078CA" w:rsidP="00AB2AA5">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section</w:t>
            </w:r>
            <w:r w:rsidRPr="00034EBC">
              <w:rPr>
                <w:rFonts w:ascii="Arial" w:hAnsi="Arial" w:cs="Arial"/>
                <w:sz w:val="22"/>
                <w:szCs w:val="22"/>
              </w:rPr>
              <w:t xml:space="preserve"> 26.715</w:t>
            </w:r>
            <w:r>
              <w:rPr>
                <w:rFonts w:ascii="Arial" w:hAnsi="Arial" w:cs="Arial"/>
                <w:sz w:val="22"/>
                <w:szCs w:val="22"/>
              </w:rPr>
              <w:t>(b)(2)</w:t>
            </w:r>
            <w:r w:rsidRPr="00034EBC">
              <w:rPr>
                <w:rStyle w:val="FootnoteReference"/>
                <w:rFonts w:ascii="Arial" w:hAnsi="Arial" w:cs="Arial"/>
                <w:sz w:val="22"/>
                <w:szCs w:val="22"/>
                <w:vertAlign w:val="superscript"/>
              </w:rPr>
              <w:footnoteReference w:id="22"/>
            </w:r>
          </w:p>
        </w:tc>
      </w:tr>
      <w:tr w:rsidR="0062027F" w:rsidRPr="00034EBC" w14:paraId="2D256DBE"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79A45225"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26.101(b)(7): Record </w:t>
            </w:r>
            <w:r w:rsidR="001C1315" w:rsidRPr="00034EBC">
              <w:rPr>
                <w:rFonts w:ascii="Arial" w:hAnsi="Arial" w:cs="Arial"/>
                <w:sz w:val="22"/>
                <w:szCs w:val="22"/>
              </w:rPr>
              <w:t xml:space="preserve">the result and document the time of the </w:t>
            </w:r>
            <w:r w:rsidR="00D7112D" w:rsidRPr="00034EBC">
              <w:rPr>
                <w:rFonts w:ascii="Arial" w:hAnsi="Arial" w:cs="Arial"/>
                <w:sz w:val="22"/>
                <w:szCs w:val="22"/>
              </w:rPr>
              <w:t>confirmatory alcohol test</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F04323" w14:textId="77777777" w:rsidR="0062027F" w:rsidRPr="00034EBC" w:rsidRDefault="00E318CA"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2F4C6C8F"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p>
        </w:tc>
        <w:tc>
          <w:tcPr>
            <w:tcW w:w="1440" w:type="dxa"/>
            <w:tcBorders>
              <w:top w:val="single" w:sz="6" w:space="0" w:color="000000"/>
              <w:left w:val="single" w:sz="6" w:space="0" w:color="000000"/>
              <w:bottom w:val="single" w:sz="6" w:space="0" w:color="000000"/>
              <w:right w:val="single" w:sz="6" w:space="0" w:color="000000"/>
            </w:tcBorders>
            <w:vAlign w:val="center"/>
          </w:tcPr>
          <w:p w14:paraId="21ED716F" w14:textId="77777777" w:rsidR="0062027F" w:rsidRPr="00034EBC" w:rsidRDefault="00E318CA"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p>
        </w:tc>
      </w:tr>
      <w:tr w:rsidR="0062027F" w:rsidRPr="00034EBC" w14:paraId="1C34E0E0"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0FEFD144"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26.103(b): Record that FFD m</w:t>
            </w:r>
            <w:r w:rsidR="005C1C78" w:rsidRPr="00034EBC">
              <w:rPr>
                <w:rFonts w:ascii="Arial" w:hAnsi="Arial" w:cs="Arial"/>
                <w:sz w:val="22"/>
                <w:szCs w:val="22"/>
              </w:rPr>
              <w:t>ana</w:t>
            </w:r>
            <w:r w:rsidRPr="00034EBC">
              <w:rPr>
                <w:rFonts w:ascii="Arial" w:hAnsi="Arial" w:cs="Arial"/>
                <w:sz w:val="22"/>
                <w:szCs w:val="22"/>
              </w:rPr>
              <w:t>g</w:t>
            </w:r>
            <w:r w:rsidR="005C1C78" w:rsidRPr="00034EBC">
              <w:rPr>
                <w:rFonts w:ascii="Arial" w:hAnsi="Arial" w:cs="Arial"/>
                <w:sz w:val="22"/>
                <w:szCs w:val="22"/>
              </w:rPr>
              <w:t>e</w:t>
            </w:r>
            <w:r w:rsidRPr="00034EBC">
              <w:rPr>
                <w:rFonts w:ascii="Arial" w:hAnsi="Arial" w:cs="Arial"/>
                <w:sz w:val="22"/>
                <w:szCs w:val="22"/>
              </w:rPr>
              <w:t>m</w:t>
            </w:r>
            <w:r w:rsidR="005C1C78" w:rsidRPr="00034EBC">
              <w:rPr>
                <w:rFonts w:ascii="Arial" w:hAnsi="Arial" w:cs="Arial"/>
                <w:sz w:val="22"/>
                <w:szCs w:val="22"/>
              </w:rPr>
              <w:t>en</w:t>
            </w:r>
            <w:r w:rsidRPr="00034EBC">
              <w:rPr>
                <w:rFonts w:ascii="Arial" w:hAnsi="Arial" w:cs="Arial"/>
                <w:sz w:val="22"/>
                <w:szCs w:val="22"/>
              </w:rPr>
              <w:t>t informed of result between 0.01 and 0.02 when donor in work status 3 or more hours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7E3BDCDD"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8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59950F35"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0.25</w:t>
            </w:r>
          </w:p>
        </w:tc>
        <w:tc>
          <w:tcPr>
            <w:tcW w:w="1440" w:type="dxa"/>
            <w:tcBorders>
              <w:top w:val="single" w:sz="6" w:space="0" w:color="000000"/>
              <w:left w:val="single" w:sz="6" w:space="0" w:color="000000"/>
              <w:bottom w:val="single" w:sz="6" w:space="0" w:color="000000"/>
              <w:right w:val="single" w:sz="6" w:space="0" w:color="000000"/>
            </w:tcBorders>
            <w:vAlign w:val="center"/>
          </w:tcPr>
          <w:p w14:paraId="46754716"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w:t>
            </w:r>
          </w:p>
        </w:tc>
      </w:tr>
      <w:tr w:rsidR="0062027F" w:rsidRPr="00034EBC" w14:paraId="63EBAB46"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33A3A899" w14:textId="77777777" w:rsidR="0062027F" w:rsidRPr="00034EBC" w:rsidRDefault="0062027F" w:rsidP="006202C1">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26.107(b): Document tampering attempt on CCF</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2887CA67" w14:textId="77777777" w:rsidR="0062027F" w:rsidRPr="00034EBC" w:rsidRDefault="00E318CA"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7C6C9C91"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0.1</w:t>
            </w:r>
          </w:p>
        </w:tc>
        <w:tc>
          <w:tcPr>
            <w:tcW w:w="1440" w:type="dxa"/>
            <w:tcBorders>
              <w:top w:val="single" w:sz="6" w:space="0" w:color="000000"/>
              <w:left w:val="single" w:sz="6" w:space="0" w:color="000000"/>
              <w:bottom w:val="single" w:sz="6" w:space="0" w:color="000000"/>
              <w:right w:val="single" w:sz="6" w:space="0" w:color="000000"/>
            </w:tcBorders>
            <w:vAlign w:val="center"/>
          </w:tcPr>
          <w:p w14:paraId="6DBF6DFE" w14:textId="77777777" w:rsidR="0062027F" w:rsidRPr="00034EBC" w:rsidRDefault="00E318CA"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p>
        </w:tc>
      </w:tr>
      <w:tr w:rsidR="0062027F" w:rsidRPr="00034EBC" w14:paraId="6A236FF1"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63167BF6"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26.109(b)(3): Record that FFD mgt. or MRO notified of </w:t>
            </w:r>
            <w:r w:rsidR="00BA55A5">
              <w:rPr>
                <w:rFonts w:ascii="Arial" w:hAnsi="Arial" w:cs="Arial"/>
                <w:sz w:val="22"/>
                <w:szCs w:val="22"/>
              </w:rPr>
              <w:t>urination</w:t>
            </w:r>
            <w:r w:rsidR="00E318CA" w:rsidRPr="00034EBC">
              <w:rPr>
                <w:rFonts w:ascii="Arial" w:hAnsi="Arial" w:cs="Arial"/>
                <w:sz w:val="22"/>
                <w:szCs w:val="22"/>
              </w:rPr>
              <w:t xml:space="preserve"> </w:t>
            </w:r>
            <w:r w:rsidRPr="00034EBC">
              <w:rPr>
                <w:rFonts w:ascii="Arial" w:hAnsi="Arial" w:cs="Arial"/>
                <w:sz w:val="22"/>
                <w:szCs w:val="22"/>
              </w:rPr>
              <w:t>problem</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709E7CE8" w14:textId="77777777" w:rsidR="0062027F" w:rsidRPr="00034EBC" w:rsidRDefault="00E318CA"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0B2AC9BE"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0.5</w:t>
            </w:r>
          </w:p>
        </w:tc>
        <w:tc>
          <w:tcPr>
            <w:tcW w:w="1440" w:type="dxa"/>
            <w:tcBorders>
              <w:top w:val="single" w:sz="6" w:space="0" w:color="000000"/>
              <w:left w:val="single" w:sz="6" w:space="0" w:color="000000"/>
              <w:bottom w:val="single" w:sz="6" w:space="0" w:color="000000"/>
              <w:right w:val="single" w:sz="6" w:space="0" w:color="000000"/>
            </w:tcBorders>
            <w:vAlign w:val="center"/>
          </w:tcPr>
          <w:p w14:paraId="038A4270" w14:textId="77777777" w:rsidR="0062027F" w:rsidRPr="00034EBC" w:rsidRDefault="00E318CA"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14</w:t>
            </w:r>
          </w:p>
        </w:tc>
      </w:tr>
      <w:tr w:rsidR="0062027F" w:rsidRPr="00034EBC" w14:paraId="08E85470"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6C8A65A9"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26.109(b)(4): Record that FFD management notified if observed collection required</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146B00EE" w14:textId="77777777" w:rsidR="0062027F" w:rsidRPr="00034EBC" w:rsidRDefault="00E318CA"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680F59BD"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0.3</w:t>
            </w:r>
          </w:p>
        </w:tc>
        <w:tc>
          <w:tcPr>
            <w:tcW w:w="1440" w:type="dxa"/>
            <w:tcBorders>
              <w:top w:val="single" w:sz="6" w:space="0" w:color="000000"/>
              <w:left w:val="single" w:sz="6" w:space="0" w:color="000000"/>
              <w:bottom w:val="single" w:sz="6" w:space="0" w:color="000000"/>
              <w:right w:val="single" w:sz="6" w:space="0" w:color="000000"/>
            </w:tcBorders>
            <w:vAlign w:val="center"/>
          </w:tcPr>
          <w:p w14:paraId="2FF2991A" w14:textId="77777777" w:rsidR="0062027F" w:rsidRPr="00034EBC" w:rsidRDefault="00E318CA"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8.4</w:t>
            </w:r>
          </w:p>
        </w:tc>
      </w:tr>
      <w:tr w:rsidR="0062027F" w:rsidRPr="00034EBC" w14:paraId="1DC21E7A"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53FC05EF"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26.111(b): Note unusual findings </w:t>
            </w:r>
            <w:r w:rsidR="00F6413F" w:rsidRPr="00034EBC">
              <w:rPr>
                <w:rFonts w:ascii="Arial" w:hAnsi="Arial" w:cs="Arial"/>
                <w:sz w:val="22"/>
                <w:szCs w:val="22"/>
              </w:rPr>
              <w:t xml:space="preserve">regarding the color and clarity of a specimen </w:t>
            </w:r>
            <w:r w:rsidRPr="00034EBC">
              <w:rPr>
                <w:rFonts w:ascii="Arial" w:hAnsi="Arial" w:cs="Arial"/>
                <w:sz w:val="22"/>
                <w:szCs w:val="22"/>
              </w:rPr>
              <w:t xml:space="preserve">on CCF </w:t>
            </w:r>
            <w:r w:rsidR="00F6413F" w:rsidRPr="00034EBC">
              <w:rPr>
                <w:rFonts w:ascii="Arial" w:hAnsi="Arial" w:cs="Arial"/>
                <w:sz w:val="22"/>
                <w:szCs w:val="22"/>
              </w:rPr>
              <w:t>(i.e., indication of specimen tampering)</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067C72FA" w14:textId="77777777" w:rsidR="0062027F" w:rsidRPr="00034EBC" w:rsidRDefault="00F6413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4</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6F53896E" w14:textId="77777777" w:rsidR="0062027F" w:rsidRPr="00034EBC" w:rsidRDefault="00E318CA"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0.25</w:t>
            </w:r>
            <w:r w:rsidRPr="00034EBC">
              <w:rPr>
                <w:rStyle w:val="FootnoteReference"/>
                <w:rFonts w:ascii="Arial" w:hAnsi="Arial" w:cs="Arial"/>
                <w:sz w:val="22"/>
                <w:szCs w:val="22"/>
                <w:vertAlign w:val="superscript"/>
              </w:rPr>
              <w:footnoteReference w:id="23"/>
            </w:r>
          </w:p>
        </w:tc>
        <w:tc>
          <w:tcPr>
            <w:tcW w:w="1440" w:type="dxa"/>
            <w:tcBorders>
              <w:top w:val="single" w:sz="6" w:space="0" w:color="000000"/>
              <w:left w:val="single" w:sz="6" w:space="0" w:color="000000"/>
              <w:bottom w:val="single" w:sz="6" w:space="0" w:color="000000"/>
              <w:right w:val="single" w:sz="6" w:space="0" w:color="000000"/>
            </w:tcBorders>
            <w:vAlign w:val="center"/>
          </w:tcPr>
          <w:p w14:paraId="72CC2C08" w14:textId="77777777" w:rsidR="0062027F" w:rsidRPr="00034EBC" w:rsidRDefault="00F6413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1.0</w:t>
            </w:r>
          </w:p>
        </w:tc>
      </w:tr>
      <w:tr w:rsidR="0062027F" w:rsidRPr="00034EBC" w14:paraId="63B4F410"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3B17F3A1"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26.111(c): Record that </w:t>
            </w:r>
            <w:r w:rsidR="00F6413F" w:rsidRPr="00034EBC">
              <w:rPr>
                <w:rFonts w:ascii="Arial" w:hAnsi="Arial" w:cs="Arial"/>
                <w:sz w:val="22"/>
                <w:szCs w:val="22"/>
              </w:rPr>
              <w:t xml:space="preserve">unusual specimen temperature or other indications of </w:t>
            </w:r>
            <w:r w:rsidRPr="00034EBC">
              <w:rPr>
                <w:rFonts w:ascii="Arial" w:hAnsi="Arial" w:cs="Arial"/>
                <w:sz w:val="22"/>
                <w:szCs w:val="22"/>
              </w:rPr>
              <w:t xml:space="preserve">tampering </w:t>
            </w:r>
            <w:r w:rsidR="00F6413F" w:rsidRPr="00034EBC">
              <w:rPr>
                <w:rFonts w:ascii="Arial" w:hAnsi="Arial" w:cs="Arial"/>
                <w:sz w:val="22"/>
                <w:szCs w:val="22"/>
              </w:rPr>
              <w:t xml:space="preserve">were </w:t>
            </w:r>
            <w:r w:rsidRPr="00034EBC">
              <w:rPr>
                <w:rFonts w:ascii="Arial" w:hAnsi="Arial" w:cs="Arial"/>
                <w:sz w:val="22"/>
                <w:szCs w:val="22"/>
              </w:rPr>
              <w:t>reported to FFD m</w:t>
            </w:r>
            <w:r w:rsidR="00F6413F" w:rsidRPr="00034EBC">
              <w:rPr>
                <w:rFonts w:ascii="Arial" w:hAnsi="Arial" w:cs="Arial"/>
                <w:sz w:val="22"/>
                <w:szCs w:val="22"/>
              </w:rPr>
              <w:t>anage</w:t>
            </w:r>
            <w:r w:rsidRPr="00034EBC">
              <w:rPr>
                <w:rFonts w:ascii="Arial" w:hAnsi="Arial" w:cs="Arial"/>
                <w:sz w:val="22"/>
                <w:szCs w:val="22"/>
              </w:rPr>
              <w:t>r.</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20EA4201" w14:textId="77777777" w:rsidR="0062027F" w:rsidRPr="00034EBC" w:rsidRDefault="00F6413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55F2E406"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0.3</w:t>
            </w:r>
          </w:p>
        </w:tc>
        <w:tc>
          <w:tcPr>
            <w:tcW w:w="1440" w:type="dxa"/>
            <w:tcBorders>
              <w:top w:val="single" w:sz="6" w:space="0" w:color="000000"/>
              <w:left w:val="single" w:sz="6" w:space="0" w:color="000000"/>
              <w:bottom w:val="single" w:sz="6" w:space="0" w:color="000000"/>
              <w:right w:val="single" w:sz="6" w:space="0" w:color="000000"/>
            </w:tcBorders>
            <w:vAlign w:val="center"/>
          </w:tcPr>
          <w:p w14:paraId="622294D7" w14:textId="77777777" w:rsidR="0062027F" w:rsidRPr="00034EBC" w:rsidRDefault="00F6413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8.4</w:t>
            </w:r>
          </w:p>
        </w:tc>
      </w:tr>
      <w:tr w:rsidR="00492BC1" w:rsidRPr="00034EBC" w14:paraId="05F4CE83"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30040299" w14:textId="77777777" w:rsidR="00492BC1" w:rsidRPr="00034EBC" w:rsidRDefault="00492BC1"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26.113(b)(3): Record of CCF </w:t>
            </w:r>
            <w:r w:rsidR="00BA55A5">
              <w:rPr>
                <w:rFonts w:ascii="Arial" w:hAnsi="Arial" w:cs="Arial"/>
                <w:sz w:val="22"/>
                <w:szCs w:val="22"/>
              </w:rPr>
              <w:t>(</w:t>
            </w:r>
            <w:r w:rsidRPr="00034EBC">
              <w:rPr>
                <w:rFonts w:ascii="Arial" w:hAnsi="Arial" w:cs="Arial"/>
                <w:sz w:val="22"/>
                <w:szCs w:val="22"/>
              </w:rPr>
              <w:t>split sample</w:t>
            </w:r>
            <w:r w:rsidR="00BA55A5">
              <w:rPr>
                <w:rFonts w:ascii="Arial" w:hAnsi="Arial" w:cs="Arial"/>
                <w:sz w:val="22"/>
                <w:szCs w:val="22"/>
              </w:rPr>
              <w:t>)</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24E479EE" w14:textId="77777777" w:rsidR="00492BC1" w:rsidRPr="00034EBC" w:rsidRDefault="00492BC1"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tcPr>
          <w:p w14:paraId="6C266AD6" w14:textId="77777777" w:rsidR="00492BC1" w:rsidRPr="00034EBC" w:rsidRDefault="00492BC1"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0.3</w:t>
            </w:r>
          </w:p>
        </w:tc>
        <w:tc>
          <w:tcPr>
            <w:tcW w:w="1440" w:type="dxa"/>
            <w:tcBorders>
              <w:top w:val="single" w:sz="6" w:space="0" w:color="000000"/>
              <w:left w:val="single" w:sz="6" w:space="0" w:color="000000"/>
              <w:bottom w:val="single" w:sz="6" w:space="0" w:color="000000"/>
              <w:right w:val="single" w:sz="6" w:space="0" w:color="000000"/>
            </w:tcBorders>
            <w:vAlign w:val="center"/>
          </w:tcPr>
          <w:p w14:paraId="18DD899B" w14:textId="77777777" w:rsidR="00492BC1" w:rsidRPr="00034EBC" w:rsidRDefault="00492BC1"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8.4</w:t>
            </w:r>
          </w:p>
        </w:tc>
      </w:tr>
      <w:tr w:rsidR="0062027F" w:rsidRPr="00034EBC" w14:paraId="459BC878"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1BA32AD8"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26.115(b): Record that approval obtained for collection under direct observation from FFD mgr. or MRO</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5DAF5D3C" w14:textId="77777777" w:rsidR="0062027F" w:rsidRPr="00034EBC" w:rsidRDefault="00EC2996"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2B98AC8D"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0.5</w:t>
            </w:r>
          </w:p>
        </w:tc>
        <w:tc>
          <w:tcPr>
            <w:tcW w:w="1440" w:type="dxa"/>
            <w:tcBorders>
              <w:top w:val="single" w:sz="6" w:space="0" w:color="000000"/>
              <w:left w:val="single" w:sz="6" w:space="0" w:color="000000"/>
              <w:bottom w:val="single" w:sz="6" w:space="0" w:color="000000"/>
              <w:right w:val="single" w:sz="6" w:space="0" w:color="000000"/>
            </w:tcBorders>
            <w:vAlign w:val="center"/>
          </w:tcPr>
          <w:p w14:paraId="1B206A54" w14:textId="77777777" w:rsidR="0062027F" w:rsidRPr="00034EBC" w:rsidRDefault="00EC2996"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14</w:t>
            </w:r>
          </w:p>
        </w:tc>
      </w:tr>
      <w:tr w:rsidR="0062027F" w:rsidRPr="00034EBC" w14:paraId="1246EE6D"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04668707"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26.115(d): Record of CCF for directly observed collection</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6C56CC71" w14:textId="77777777" w:rsidR="0062027F" w:rsidRPr="00034EBC" w:rsidRDefault="00EC2996"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58EDEE08"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0.3</w:t>
            </w:r>
          </w:p>
        </w:tc>
        <w:tc>
          <w:tcPr>
            <w:tcW w:w="1440" w:type="dxa"/>
            <w:tcBorders>
              <w:top w:val="single" w:sz="6" w:space="0" w:color="000000"/>
              <w:left w:val="single" w:sz="6" w:space="0" w:color="000000"/>
              <w:bottom w:val="single" w:sz="6" w:space="0" w:color="000000"/>
              <w:right w:val="single" w:sz="6" w:space="0" w:color="000000"/>
            </w:tcBorders>
            <w:vAlign w:val="center"/>
          </w:tcPr>
          <w:p w14:paraId="3AD180CC" w14:textId="77777777" w:rsidR="0062027F" w:rsidRPr="00034EBC" w:rsidRDefault="00972346"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8.4</w:t>
            </w:r>
          </w:p>
        </w:tc>
      </w:tr>
      <w:tr w:rsidR="0062027F" w:rsidRPr="00034EBC" w14:paraId="45A378E2"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463576AE"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26.115(f)(3): Record of name of observer</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0C16DC10" w14:textId="77777777" w:rsidR="0062027F" w:rsidRPr="00034EBC" w:rsidRDefault="00FC2B4E"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64050609"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0.3</w:t>
            </w:r>
          </w:p>
        </w:tc>
        <w:tc>
          <w:tcPr>
            <w:tcW w:w="1440" w:type="dxa"/>
            <w:tcBorders>
              <w:top w:val="single" w:sz="6" w:space="0" w:color="000000"/>
              <w:left w:val="single" w:sz="6" w:space="0" w:color="000000"/>
              <w:bottom w:val="single" w:sz="6" w:space="0" w:color="000000"/>
              <w:right w:val="single" w:sz="6" w:space="0" w:color="000000"/>
            </w:tcBorders>
            <w:vAlign w:val="center"/>
          </w:tcPr>
          <w:p w14:paraId="2FC57843" w14:textId="77777777" w:rsidR="0062027F" w:rsidRPr="00034EBC" w:rsidRDefault="00972346"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8.4</w:t>
            </w:r>
          </w:p>
        </w:tc>
      </w:tr>
      <w:tr w:rsidR="0062027F" w:rsidRPr="00034EBC" w14:paraId="089833B6"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2B614813"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26.117(c), (d), and (e): Prepare ID labels and CCF for specimen shipment</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4E16CFCD" w14:textId="77777777" w:rsidR="0062027F" w:rsidRPr="00034EBC" w:rsidRDefault="00FC2B4E"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5C2ECF93"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60.0</w:t>
            </w:r>
          </w:p>
        </w:tc>
        <w:tc>
          <w:tcPr>
            <w:tcW w:w="1440" w:type="dxa"/>
            <w:tcBorders>
              <w:top w:val="single" w:sz="6" w:space="0" w:color="000000"/>
              <w:left w:val="single" w:sz="6" w:space="0" w:color="000000"/>
              <w:bottom w:val="single" w:sz="6" w:space="0" w:color="000000"/>
              <w:right w:val="single" w:sz="6" w:space="0" w:color="000000"/>
            </w:tcBorders>
            <w:vAlign w:val="center"/>
          </w:tcPr>
          <w:p w14:paraId="0ADE2E05" w14:textId="77777777" w:rsidR="0062027F" w:rsidRPr="00034EBC" w:rsidRDefault="00972346"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1680</w:t>
            </w:r>
          </w:p>
        </w:tc>
      </w:tr>
      <w:tr w:rsidR="0062027F" w:rsidRPr="00034EBC" w14:paraId="7C0D976E"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520481F1"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lastRenderedPageBreak/>
              <w:t>26.119(a), (e), and (f): Record that evaluation obtained from MRO or physician evaluating shy bladder claim</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11F9D691" w14:textId="77777777" w:rsidR="0062027F" w:rsidRPr="00034EBC" w:rsidRDefault="00492BC1"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38A92E40"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6.0</w:t>
            </w:r>
          </w:p>
        </w:tc>
        <w:tc>
          <w:tcPr>
            <w:tcW w:w="1440" w:type="dxa"/>
            <w:tcBorders>
              <w:top w:val="single" w:sz="6" w:space="0" w:color="000000"/>
              <w:left w:val="single" w:sz="6" w:space="0" w:color="000000"/>
              <w:bottom w:val="single" w:sz="6" w:space="0" w:color="000000"/>
              <w:right w:val="single" w:sz="6" w:space="0" w:color="000000"/>
            </w:tcBorders>
            <w:vAlign w:val="center"/>
          </w:tcPr>
          <w:p w14:paraId="4D602238" w14:textId="77777777" w:rsidR="0062027F" w:rsidRPr="00034EBC" w:rsidRDefault="00492BC1"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168</w:t>
            </w:r>
          </w:p>
        </w:tc>
      </w:tr>
      <w:tr w:rsidR="0062027F" w:rsidRPr="00034EBC" w14:paraId="3CAD7F32"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3077560A"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26.119(b): Record that MRO provided information to physician as background for evaluation of shy bladder claim</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6D2C99DE" w14:textId="77777777" w:rsidR="0062027F" w:rsidRPr="00034EBC" w:rsidRDefault="00492BC1"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6317CA7D"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2.0</w:t>
            </w:r>
          </w:p>
        </w:tc>
        <w:tc>
          <w:tcPr>
            <w:tcW w:w="1440" w:type="dxa"/>
            <w:tcBorders>
              <w:top w:val="single" w:sz="6" w:space="0" w:color="000000"/>
              <w:left w:val="single" w:sz="6" w:space="0" w:color="000000"/>
              <w:bottom w:val="single" w:sz="6" w:space="0" w:color="000000"/>
              <w:right w:val="single" w:sz="6" w:space="0" w:color="000000"/>
            </w:tcBorders>
            <w:vAlign w:val="center"/>
          </w:tcPr>
          <w:p w14:paraId="22C00C88" w14:textId="77777777" w:rsidR="0062027F" w:rsidRPr="00034EBC" w:rsidRDefault="00492BC1"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56</w:t>
            </w:r>
          </w:p>
        </w:tc>
      </w:tr>
      <w:tr w:rsidR="0062027F" w:rsidRPr="00034EBC" w14:paraId="08BE393C"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66F56712"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26.125(b) and (c): Proficiency and qualifications records of</w:t>
            </w:r>
            <w:r w:rsidR="00492BC1" w:rsidRPr="00034EBC">
              <w:rPr>
                <w:rFonts w:ascii="Arial" w:hAnsi="Arial" w:cs="Arial"/>
                <w:sz w:val="22"/>
                <w:szCs w:val="22"/>
              </w:rPr>
              <w:t xml:space="preserve"> </w:t>
            </w:r>
            <w:r w:rsidR="00FD52B5">
              <w:rPr>
                <w:rFonts w:ascii="Arial" w:hAnsi="Arial" w:cs="Arial"/>
                <w:sz w:val="22"/>
                <w:szCs w:val="22"/>
              </w:rPr>
              <w:t>LTF</w:t>
            </w:r>
            <w:r w:rsidRPr="00034EBC">
              <w:rPr>
                <w:rFonts w:ascii="Arial" w:hAnsi="Arial" w:cs="Arial"/>
                <w:sz w:val="22"/>
                <w:szCs w:val="22"/>
              </w:rPr>
              <w:t xml:space="preserve"> personnel</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6F80096F" w14:textId="77777777" w:rsidR="0062027F" w:rsidRPr="00034EBC" w:rsidRDefault="00492BC1"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7</w:t>
            </w:r>
            <w:r w:rsidR="0062027F" w:rsidRPr="00034EBC">
              <w:rPr>
                <w:rFonts w:ascii="Arial" w:hAnsi="Arial" w:cs="Arial"/>
                <w:sz w:val="22"/>
                <w:szCs w:val="22"/>
              </w:rPr>
              <w:t xml:space="preserve"> programs</w:t>
            </w:r>
            <w:r w:rsidRPr="00034EBC">
              <w:rPr>
                <w:rStyle w:val="FootnoteReference"/>
                <w:rFonts w:ascii="Arial" w:hAnsi="Arial" w:cs="Arial"/>
                <w:sz w:val="22"/>
                <w:szCs w:val="22"/>
                <w:vertAlign w:val="superscript"/>
              </w:rPr>
              <w:footnoteReference w:id="24"/>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1DF6D6BF"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16.0</w:t>
            </w:r>
          </w:p>
        </w:tc>
        <w:tc>
          <w:tcPr>
            <w:tcW w:w="1440" w:type="dxa"/>
            <w:tcBorders>
              <w:top w:val="single" w:sz="6" w:space="0" w:color="000000"/>
              <w:left w:val="single" w:sz="6" w:space="0" w:color="000000"/>
              <w:bottom w:val="single" w:sz="6" w:space="0" w:color="000000"/>
              <w:right w:val="single" w:sz="6" w:space="0" w:color="000000"/>
            </w:tcBorders>
            <w:vAlign w:val="center"/>
          </w:tcPr>
          <w:p w14:paraId="219914C3" w14:textId="77777777" w:rsidR="0062027F" w:rsidRPr="00034EBC" w:rsidRDefault="00492BC1"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112</w:t>
            </w:r>
          </w:p>
        </w:tc>
      </w:tr>
      <w:tr w:rsidR="0062027F" w:rsidRPr="00034EBC" w14:paraId="30815153"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04A675B6"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26.127(a): Procedures for handling specimens by </w:t>
            </w:r>
            <w:r w:rsidR="00FD52B5">
              <w:rPr>
                <w:rFonts w:ascii="Arial" w:hAnsi="Arial" w:cs="Arial"/>
                <w:sz w:val="22"/>
                <w:szCs w:val="22"/>
              </w:rPr>
              <w:t>LTFs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00FE8277" w14:textId="77777777" w:rsidR="0062027F" w:rsidRPr="00034EBC" w:rsidRDefault="00492BC1"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7</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3EDFBD50"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40.0</w:t>
            </w:r>
          </w:p>
        </w:tc>
        <w:tc>
          <w:tcPr>
            <w:tcW w:w="1440" w:type="dxa"/>
            <w:tcBorders>
              <w:top w:val="single" w:sz="6" w:space="0" w:color="000000"/>
              <w:left w:val="single" w:sz="6" w:space="0" w:color="000000"/>
              <w:bottom w:val="single" w:sz="6" w:space="0" w:color="000000"/>
              <w:right w:val="single" w:sz="6" w:space="0" w:color="000000"/>
            </w:tcBorders>
            <w:vAlign w:val="center"/>
          </w:tcPr>
          <w:p w14:paraId="286E74BD" w14:textId="77777777" w:rsidR="0062027F" w:rsidRPr="00034EBC" w:rsidRDefault="00492BC1"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280</w:t>
            </w:r>
          </w:p>
        </w:tc>
      </w:tr>
      <w:tr w:rsidR="0062027F" w:rsidRPr="00034EBC" w14:paraId="0F965B7B"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6C19AEBF"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26.127(b): Written chain-of-custody procedures for </w:t>
            </w:r>
            <w:r w:rsidR="00FD52B5">
              <w:rPr>
                <w:rFonts w:ascii="Arial" w:hAnsi="Arial" w:cs="Arial"/>
                <w:sz w:val="22"/>
                <w:szCs w:val="22"/>
              </w:rPr>
              <w:t>LTFs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3051CE2C" w14:textId="77777777" w:rsidR="0062027F" w:rsidRPr="00034EBC" w:rsidRDefault="00492BC1"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7</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4D5F4055"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40.0</w:t>
            </w:r>
          </w:p>
        </w:tc>
        <w:tc>
          <w:tcPr>
            <w:tcW w:w="1440" w:type="dxa"/>
            <w:tcBorders>
              <w:top w:val="single" w:sz="6" w:space="0" w:color="000000"/>
              <w:left w:val="single" w:sz="6" w:space="0" w:color="000000"/>
              <w:bottom w:val="single" w:sz="6" w:space="0" w:color="000000"/>
              <w:right w:val="single" w:sz="6" w:space="0" w:color="000000"/>
            </w:tcBorders>
            <w:vAlign w:val="center"/>
          </w:tcPr>
          <w:p w14:paraId="5A33C841" w14:textId="77777777" w:rsidR="0062027F" w:rsidRPr="00034EBC" w:rsidRDefault="00492BC1"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280</w:t>
            </w:r>
          </w:p>
        </w:tc>
      </w:tr>
      <w:tr w:rsidR="0062027F" w:rsidRPr="00034EBC" w14:paraId="7C4BA267"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16402673"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26.127(c): Written procedures for assays performed by </w:t>
            </w:r>
            <w:r w:rsidR="00FD52B5">
              <w:rPr>
                <w:rFonts w:ascii="Arial" w:hAnsi="Arial" w:cs="Arial"/>
                <w:sz w:val="22"/>
                <w:szCs w:val="22"/>
              </w:rPr>
              <w:t>LTFs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360FB610" w14:textId="77777777" w:rsidR="0062027F" w:rsidRPr="00034EBC" w:rsidRDefault="00492BC1"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7</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13C844B4"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40.0</w:t>
            </w:r>
          </w:p>
        </w:tc>
        <w:tc>
          <w:tcPr>
            <w:tcW w:w="1440" w:type="dxa"/>
            <w:tcBorders>
              <w:top w:val="single" w:sz="6" w:space="0" w:color="000000"/>
              <w:left w:val="single" w:sz="6" w:space="0" w:color="000000"/>
              <w:bottom w:val="single" w:sz="6" w:space="0" w:color="000000"/>
              <w:right w:val="single" w:sz="6" w:space="0" w:color="000000"/>
            </w:tcBorders>
            <w:vAlign w:val="center"/>
          </w:tcPr>
          <w:p w14:paraId="05006C69" w14:textId="77777777" w:rsidR="0062027F" w:rsidRPr="00034EBC" w:rsidRDefault="00492BC1"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280</w:t>
            </w:r>
          </w:p>
        </w:tc>
      </w:tr>
      <w:tr w:rsidR="0062027F" w:rsidRPr="00034EBC" w14:paraId="2EF80FAD"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7CA23456"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26.127(d): Written procedures for instrument and device setup </w:t>
            </w:r>
            <w:r w:rsidR="00492BC1" w:rsidRPr="00034EBC">
              <w:rPr>
                <w:rFonts w:ascii="Arial" w:hAnsi="Arial" w:cs="Arial"/>
                <w:sz w:val="22"/>
                <w:szCs w:val="22"/>
              </w:rPr>
              <w:t>at</w:t>
            </w:r>
            <w:r w:rsidRPr="00034EBC">
              <w:rPr>
                <w:rFonts w:ascii="Arial" w:hAnsi="Arial" w:cs="Arial"/>
                <w:sz w:val="22"/>
                <w:szCs w:val="22"/>
              </w:rPr>
              <w:t xml:space="preserve"> </w:t>
            </w:r>
            <w:r w:rsidR="00FD52B5">
              <w:rPr>
                <w:rFonts w:ascii="Arial" w:hAnsi="Arial" w:cs="Arial"/>
                <w:sz w:val="22"/>
                <w:szCs w:val="22"/>
              </w:rPr>
              <w:t>LTFs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75BECF3C" w14:textId="77777777" w:rsidR="0062027F" w:rsidRPr="00034EBC" w:rsidRDefault="00492BC1"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7</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342124B6"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40.0</w:t>
            </w:r>
          </w:p>
        </w:tc>
        <w:tc>
          <w:tcPr>
            <w:tcW w:w="1440" w:type="dxa"/>
            <w:tcBorders>
              <w:top w:val="single" w:sz="6" w:space="0" w:color="000000"/>
              <w:left w:val="single" w:sz="6" w:space="0" w:color="000000"/>
              <w:bottom w:val="single" w:sz="6" w:space="0" w:color="000000"/>
              <w:right w:val="single" w:sz="6" w:space="0" w:color="000000"/>
            </w:tcBorders>
            <w:vAlign w:val="center"/>
          </w:tcPr>
          <w:p w14:paraId="768A33F4" w14:textId="77777777" w:rsidR="0062027F" w:rsidRPr="00034EBC" w:rsidRDefault="00492BC1"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280</w:t>
            </w:r>
          </w:p>
        </w:tc>
      </w:tr>
      <w:tr w:rsidR="0062027F" w:rsidRPr="00034EBC" w14:paraId="2DA38D90"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7D7E3962"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26.127(e): Written procedures for remedial actions for systems and testing devices at </w:t>
            </w:r>
            <w:r w:rsidR="00FD52B5">
              <w:rPr>
                <w:rFonts w:ascii="Arial" w:hAnsi="Arial" w:cs="Arial"/>
                <w:sz w:val="22"/>
                <w:szCs w:val="22"/>
              </w:rPr>
              <w:t>LTFs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6E6C6720" w14:textId="77777777" w:rsidR="0062027F" w:rsidRPr="00034EBC" w:rsidRDefault="00492BC1"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7</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4FBD20A6"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40.0</w:t>
            </w:r>
          </w:p>
        </w:tc>
        <w:tc>
          <w:tcPr>
            <w:tcW w:w="1440" w:type="dxa"/>
            <w:tcBorders>
              <w:top w:val="single" w:sz="6" w:space="0" w:color="000000"/>
              <w:left w:val="single" w:sz="6" w:space="0" w:color="000000"/>
              <w:bottom w:val="single" w:sz="6" w:space="0" w:color="000000"/>
              <w:right w:val="single" w:sz="6" w:space="0" w:color="000000"/>
            </w:tcBorders>
            <w:vAlign w:val="center"/>
          </w:tcPr>
          <w:p w14:paraId="259A5B0B" w14:textId="77777777" w:rsidR="0062027F" w:rsidRPr="00034EBC" w:rsidRDefault="00492BC1"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280</w:t>
            </w:r>
          </w:p>
        </w:tc>
      </w:tr>
      <w:tr w:rsidR="0062027F" w:rsidRPr="00034EBC" w14:paraId="5755E7B6"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767A9B9C"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26.129(a): Records associated with limiting access to</w:t>
            </w:r>
            <w:r w:rsidR="00C06233" w:rsidRPr="00034EBC">
              <w:rPr>
                <w:rFonts w:ascii="Arial" w:hAnsi="Arial" w:cs="Arial"/>
                <w:sz w:val="22"/>
                <w:szCs w:val="22"/>
              </w:rPr>
              <w:t xml:space="preserve"> </w:t>
            </w:r>
            <w:r w:rsidR="00FD52B5">
              <w:rPr>
                <w:rFonts w:ascii="Arial" w:hAnsi="Arial" w:cs="Arial"/>
                <w:sz w:val="22"/>
                <w:szCs w:val="22"/>
              </w:rPr>
              <w:t>LTF</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58B0A8C1" w14:textId="77777777" w:rsidR="0062027F" w:rsidRPr="00034EBC" w:rsidRDefault="00C06233"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7</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0C46E256"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2.5</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1665B824" w14:textId="77777777" w:rsidR="0062027F" w:rsidRPr="00034EBC" w:rsidRDefault="00C06233"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17.5</w:t>
            </w:r>
          </w:p>
        </w:tc>
      </w:tr>
      <w:tr w:rsidR="0062027F" w:rsidRPr="00034EBC" w14:paraId="03F51982"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15A71885"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26.129(b): Inspect specimen packages, custody control forms, and obtain memorandum from specimen collector</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46647345" w14:textId="77777777" w:rsidR="0062027F" w:rsidRPr="00034EBC" w:rsidRDefault="00C06233"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7</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16A6E673"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0.5</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1BE38F17" w14:textId="77777777" w:rsidR="0062027F" w:rsidRPr="00034EBC" w:rsidRDefault="00C06233"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3.5</w:t>
            </w:r>
          </w:p>
        </w:tc>
      </w:tr>
      <w:tr w:rsidR="0062027F" w:rsidRPr="00034EBC" w14:paraId="636E6C14"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6CE053E2"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26.129(b)(1): Record of report to senior management of attempts to tamper with specimens in transit</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74FF0620" w14:textId="77777777" w:rsidR="0062027F" w:rsidRPr="00034EBC" w:rsidRDefault="00C06233"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7</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769AF1BB"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313899BB" w14:textId="77777777" w:rsidR="0062027F" w:rsidRPr="00034EBC" w:rsidRDefault="00C06233"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7.0</w:t>
            </w:r>
          </w:p>
        </w:tc>
      </w:tr>
      <w:tr w:rsidR="0062027F" w:rsidRPr="00034EBC" w14:paraId="5E9D2729"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1E35309B"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26.129(d): Procedures for tracking </w:t>
            </w:r>
            <w:r w:rsidR="00BA55A5">
              <w:rPr>
                <w:rFonts w:ascii="Arial" w:hAnsi="Arial" w:cs="Arial"/>
                <w:sz w:val="22"/>
                <w:szCs w:val="22"/>
              </w:rPr>
              <w:t xml:space="preserve">specimen </w:t>
            </w:r>
            <w:r w:rsidRPr="00034EBC">
              <w:rPr>
                <w:rFonts w:ascii="Arial" w:hAnsi="Arial" w:cs="Arial"/>
                <w:sz w:val="22"/>
                <w:szCs w:val="22"/>
              </w:rPr>
              <w:t>CCF</w:t>
            </w:r>
            <w:r w:rsidR="00BA55A5">
              <w:rPr>
                <w:rFonts w:ascii="Arial" w:hAnsi="Arial" w:cs="Arial"/>
                <w:sz w:val="22"/>
                <w:szCs w:val="22"/>
              </w:rPr>
              <w:t>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79966F04" w14:textId="77777777" w:rsidR="0062027F" w:rsidRPr="00034EBC" w:rsidRDefault="00C06233"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7</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1B2DDBF3"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80.0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495BB78B" w14:textId="77777777" w:rsidR="0062027F" w:rsidRPr="00034EBC" w:rsidRDefault="000F1890"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560</w:t>
            </w:r>
          </w:p>
        </w:tc>
      </w:tr>
      <w:tr w:rsidR="0062027F" w:rsidRPr="00034EBC" w14:paraId="1A14CD56"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4DF43DAA"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26.135(b): Record of donor</w:t>
            </w:r>
            <w:r w:rsidR="00FD52B5">
              <w:rPr>
                <w:rFonts w:ascii="Arial" w:hAnsi="Arial" w:cs="Arial"/>
                <w:sz w:val="22"/>
                <w:szCs w:val="22"/>
              </w:rPr>
              <w:t>’</w:t>
            </w:r>
            <w:r w:rsidRPr="00034EBC">
              <w:rPr>
                <w:rFonts w:ascii="Arial" w:hAnsi="Arial" w:cs="Arial"/>
                <w:sz w:val="22"/>
                <w:szCs w:val="22"/>
              </w:rPr>
              <w:t>s written permission for retest second part of split sample</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2DEE8092" w14:textId="77777777" w:rsidR="0062027F" w:rsidRPr="00034EBC" w:rsidRDefault="00C06233"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7</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31C72467"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2.2</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3FCC4235" w14:textId="77777777" w:rsidR="0062027F" w:rsidRPr="00034EBC" w:rsidRDefault="00C06233"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15.4</w:t>
            </w:r>
          </w:p>
        </w:tc>
      </w:tr>
      <w:tr w:rsidR="0062027F" w:rsidRPr="00034EBC" w14:paraId="6D94CBEE"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2B162D2B"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26.137(a): Record of QA/QC program and procedures for </w:t>
            </w:r>
            <w:r w:rsidR="00FD52B5">
              <w:rPr>
                <w:rFonts w:ascii="Arial" w:hAnsi="Arial" w:cs="Arial"/>
                <w:sz w:val="22"/>
                <w:szCs w:val="22"/>
              </w:rPr>
              <w:t>LTF</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0CCF84B2" w14:textId="77777777" w:rsidR="0062027F" w:rsidRPr="00034EBC" w:rsidRDefault="00C06233"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7</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10224B60"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4.0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0EB269E2" w14:textId="77777777" w:rsidR="0062027F" w:rsidRPr="00034EBC" w:rsidRDefault="00C06233"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p>
        </w:tc>
      </w:tr>
      <w:tr w:rsidR="0062027F" w:rsidRPr="00034EBC" w14:paraId="520203B7"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00605895"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26.137(b)(1)(ii): Document performance of testing device not on SAMHSA list</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0B330DFF"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40AC9627"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40.0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380925F5"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80</w:t>
            </w:r>
          </w:p>
        </w:tc>
      </w:tr>
      <w:tr w:rsidR="0062027F" w:rsidRPr="00034EBC" w14:paraId="6D5ED2A2"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325569E9"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lastRenderedPageBreak/>
              <w:t>26.137(b)(1)(iii): Document results of annual test of device not on SAMHSA list</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11CCCEBD"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7923D9E3"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20.0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6F6AC044"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40</w:t>
            </w:r>
          </w:p>
        </w:tc>
      </w:tr>
      <w:tr w:rsidR="0062027F" w:rsidRPr="00034EBC" w14:paraId="4566ED28"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69C37A46"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26.137(b)(3): Record that 1 in 10 negative specimens submitted for validity screening</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0B36BF27" w14:textId="77777777" w:rsidR="0062027F" w:rsidRPr="00034EBC" w:rsidRDefault="00024BBD"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7</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4E4FE7F9"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40.0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6A832D1F" w14:textId="77777777" w:rsidR="0062027F" w:rsidRPr="00034EBC" w:rsidRDefault="00024BBD"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280</w:t>
            </w:r>
          </w:p>
        </w:tc>
      </w:tr>
      <w:tr w:rsidR="0062027F" w:rsidRPr="00034EBC" w14:paraId="18308DCA"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18A4EAC8"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26.137(e)(7): Document procedures to protect against carryover material</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09CFA691" w14:textId="77777777" w:rsidR="0062027F" w:rsidRPr="00034EBC" w:rsidRDefault="00024BBD"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7</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7E35CD15"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7109989C" w14:textId="77777777" w:rsidR="0062027F" w:rsidRPr="00034EBC" w:rsidRDefault="00024BBD"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14</w:t>
            </w:r>
          </w:p>
        </w:tc>
      </w:tr>
      <w:tr w:rsidR="0062027F" w:rsidRPr="00034EBC" w14:paraId="66602598"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19BC2E44"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26.137(f)(5): Record finding of testing errors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63479CCD" w14:textId="77777777" w:rsidR="0062027F" w:rsidRPr="00034EBC" w:rsidRDefault="00024BBD"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7</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4D5743DB"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24.0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27D30B2B" w14:textId="77777777" w:rsidR="0062027F" w:rsidRPr="00034EBC" w:rsidRDefault="00024BBD"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168</w:t>
            </w:r>
          </w:p>
        </w:tc>
      </w:tr>
      <w:tr w:rsidR="0062027F" w:rsidRPr="00034EBC" w14:paraId="48DAF647"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118F222C"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26.137(h): Label standards and controls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3B1E9F51" w14:textId="77777777" w:rsidR="0062027F" w:rsidRPr="00034EBC" w:rsidRDefault="00024BBD"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7</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20D2BC25"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65.0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4F88A97D" w14:textId="77777777" w:rsidR="0062027F" w:rsidRPr="00034EBC" w:rsidRDefault="00371E15"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455</w:t>
            </w:r>
          </w:p>
        </w:tc>
      </w:tr>
      <w:tr w:rsidR="0062027F" w:rsidRPr="00034EBC" w14:paraId="7A30C836"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1326E1C7"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26.139(d): Record that information prepared for FFD annual report on activities of </w:t>
            </w:r>
            <w:r w:rsidR="00FD52B5">
              <w:rPr>
                <w:rFonts w:ascii="Arial" w:hAnsi="Arial" w:cs="Arial"/>
                <w:sz w:val="22"/>
                <w:szCs w:val="22"/>
              </w:rPr>
              <w:t>LTF</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55B05CEB" w14:textId="77777777" w:rsidR="0062027F" w:rsidRPr="00034EBC" w:rsidRDefault="00024BBD"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7</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69E9841A"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40.0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3E7DC664" w14:textId="77777777" w:rsidR="0062027F" w:rsidRPr="00034EBC" w:rsidRDefault="00FF01FE"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280</w:t>
            </w:r>
          </w:p>
        </w:tc>
      </w:tr>
      <w:tr w:rsidR="0062027F" w:rsidRPr="00034EBC" w14:paraId="525D41C3"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3C7DB04F"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26.153(e): Record of inspection of HHS labs </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3CE1A7BB" w14:textId="77777777" w:rsidR="0062027F" w:rsidRPr="00034EBC" w:rsidRDefault="00FF01FE"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37EC9364"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40.0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09DF30BC" w14:textId="77777777" w:rsidR="0062027F" w:rsidRPr="00034EBC" w:rsidRDefault="00FF01FE"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1,120</w:t>
            </w:r>
          </w:p>
        </w:tc>
      </w:tr>
      <w:tr w:rsidR="0062027F" w:rsidRPr="00034EBC" w14:paraId="403557CE"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5EB0A8C9"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26.153(f): Include specified requirements in contracts with HHS labs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3A4803C8" w14:textId="77777777" w:rsidR="0062027F" w:rsidRPr="00034EBC" w:rsidRDefault="00FF01FE"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77C5E48C"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40.0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7DDDC757" w14:textId="77777777" w:rsidR="0062027F" w:rsidRPr="00034EBC" w:rsidRDefault="00FF01FE"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1,120</w:t>
            </w:r>
          </w:p>
        </w:tc>
      </w:tr>
      <w:tr w:rsidR="0062027F" w:rsidRPr="00034EBC" w14:paraId="0350C846"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597655C6"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26.153(g): Record of memo to HHS labs explaining use of non-federal CCF</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2BC561E6" w14:textId="77777777" w:rsidR="0062027F" w:rsidRPr="00034EBC" w:rsidRDefault="00FF01FE"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4E498DA5"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0.5</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76CBCBA7" w14:textId="77777777" w:rsidR="0062027F" w:rsidRPr="00034EBC" w:rsidRDefault="00FF01FE"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14</w:t>
            </w:r>
          </w:p>
        </w:tc>
      </w:tr>
      <w:tr w:rsidR="0062027F" w:rsidRPr="00034EBC" w14:paraId="2EDF1944"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4D1FC99F"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26.159(b)(1): Record of report of evidence of tampering with specimens in transit to FFD program mgr. of licensee or other entity</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5786A856" w14:textId="77777777" w:rsidR="0062027F" w:rsidRPr="00034EBC" w:rsidRDefault="00FF01FE"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63F4D856"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431C4710" w14:textId="77777777" w:rsidR="0062027F" w:rsidRPr="00034EBC" w:rsidRDefault="00FF01FE"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p>
        </w:tc>
      </w:tr>
      <w:tr w:rsidR="0062027F" w:rsidRPr="00034EBC" w14:paraId="5812835E"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3FD9011F"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26.159(</w:t>
            </w:r>
            <w:proofErr w:type="spellStart"/>
            <w:r w:rsidRPr="00034EBC">
              <w:rPr>
                <w:rFonts w:ascii="Arial" w:hAnsi="Arial" w:cs="Arial"/>
                <w:sz w:val="22"/>
                <w:szCs w:val="22"/>
              </w:rPr>
              <w:t>i</w:t>
            </w:r>
            <w:proofErr w:type="spellEnd"/>
            <w:r w:rsidRPr="00034EBC">
              <w:rPr>
                <w:rFonts w:ascii="Arial" w:hAnsi="Arial" w:cs="Arial"/>
                <w:sz w:val="22"/>
                <w:szCs w:val="22"/>
              </w:rPr>
              <w:t>): Record of written authorization to store specimens other than 1 year</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030CDDAE" w14:textId="77777777" w:rsidR="0062027F" w:rsidRPr="00034EBC" w:rsidRDefault="00FF01FE"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1FA10067"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0.5</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7E993EFE" w14:textId="77777777" w:rsidR="0062027F" w:rsidRPr="00034EBC" w:rsidRDefault="00FF01FE"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14</w:t>
            </w:r>
          </w:p>
        </w:tc>
      </w:tr>
      <w:tr w:rsidR="0062027F" w:rsidRPr="00034EBC" w14:paraId="302236CF"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594698F8"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26.163(a)(2): Record that licensee informed of dilute specimen and report confirmatory validity test result to MRO</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04674A8C" w14:textId="77777777" w:rsidR="0062027F" w:rsidRPr="00034EBC" w:rsidRDefault="00FF01FE"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09A39848"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6415B734" w14:textId="77777777" w:rsidR="0062027F" w:rsidRPr="00034EBC" w:rsidRDefault="00FF01FE"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p>
        </w:tc>
      </w:tr>
      <w:tr w:rsidR="00A078CA" w:rsidRPr="00034EBC" w14:paraId="23632850" w14:textId="77777777" w:rsidTr="001C611C">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2B9D72C6" w14:textId="77777777" w:rsidR="0062027F" w:rsidRPr="00034EBC" w:rsidRDefault="0062027F" w:rsidP="00291C56">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26.165(b)(1): Record of donor request for </w:t>
            </w:r>
            <w:r w:rsidR="00185AF1">
              <w:rPr>
                <w:rFonts w:ascii="Arial" w:hAnsi="Arial" w:cs="Arial"/>
                <w:sz w:val="22"/>
                <w:szCs w:val="22"/>
              </w:rPr>
              <w:t xml:space="preserve">the retest of an </w:t>
            </w:r>
            <w:r w:rsidRPr="00034EBC">
              <w:rPr>
                <w:rFonts w:ascii="Arial" w:hAnsi="Arial" w:cs="Arial"/>
                <w:sz w:val="22"/>
                <w:szCs w:val="22"/>
              </w:rPr>
              <w:t xml:space="preserve">aliquot </w:t>
            </w:r>
            <w:r w:rsidR="00185AF1">
              <w:rPr>
                <w:rFonts w:ascii="Arial" w:hAnsi="Arial" w:cs="Arial"/>
                <w:sz w:val="22"/>
                <w:szCs w:val="22"/>
              </w:rPr>
              <w:t xml:space="preserve">of a single specimen </w:t>
            </w:r>
            <w:r w:rsidRPr="00034EBC">
              <w:rPr>
                <w:rFonts w:ascii="Arial" w:hAnsi="Arial" w:cs="Arial"/>
                <w:sz w:val="22"/>
                <w:szCs w:val="22"/>
              </w:rPr>
              <w:t xml:space="preserve">or </w:t>
            </w:r>
            <w:r w:rsidR="00185AF1">
              <w:rPr>
                <w:rFonts w:ascii="Arial" w:hAnsi="Arial" w:cs="Arial"/>
                <w:sz w:val="22"/>
                <w:szCs w:val="22"/>
              </w:rPr>
              <w:t xml:space="preserve">testing of Bottle B of </w:t>
            </w:r>
            <w:r w:rsidRPr="00034EBC">
              <w:rPr>
                <w:rFonts w:ascii="Arial" w:hAnsi="Arial" w:cs="Arial"/>
                <w:sz w:val="22"/>
                <w:szCs w:val="22"/>
              </w:rPr>
              <w:t xml:space="preserve">split specimen </w:t>
            </w:r>
            <w:r w:rsidR="00185AF1" w:rsidRPr="00034EBC">
              <w:rPr>
                <w:rFonts w:ascii="Arial" w:hAnsi="Arial" w:cs="Arial"/>
                <w:sz w:val="22"/>
                <w:szCs w:val="22"/>
              </w:rPr>
              <w:t>test</w:t>
            </w:r>
            <w:r w:rsidR="00185AF1">
              <w:rPr>
                <w:rFonts w:ascii="Arial" w:hAnsi="Arial" w:cs="Arial"/>
                <w:sz w:val="22"/>
                <w:szCs w:val="22"/>
              </w:rPr>
              <w:t>ing</w:t>
            </w:r>
            <w:r w:rsidR="00185AF1" w:rsidRPr="00034EBC">
              <w:rPr>
                <w:rFonts w:ascii="Arial" w:hAnsi="Arial" w:cs="Arial"/>
                <w:sz w:val="22"/>
                <w:szCs w:val="22"/>
              </w:rPr>
              <w:t xml:space="preserve"> </w:t>
            </w:r>
            <w:r w:rsidR="00185AF1">
              <w:rPr>
                <w:rFonts w:ascii="Arial" w:hAnsi="Arial" w:cs="Arial"/>
                <w:sz w:val="22"/>
                <w:szCs w:val="22"/>
              </w:rPr>
              <w:t>at</w:t>
            </w:r>
            <w:r w:rsidR="00185AF1" w:rsidRPr="00034EBC">
              <w:rPr>
                <w:rFonts w:ascii="Arial" w:hAnsi="Arial" w:cs="Arial"/>
                <w:sz w:val="22"/>
                <w:szCs w:val="22"/>
              </w:rPr>
              <w:t xml:space="preserve"> </w:t>
            </w:r>
            <w:r w:rsidRPr="00034EBC">
              <w:rPr>
                <w:rFonts w:ascii="Arial" w:hAnsi="Arial" w:cs="Arial"/>
                <w:sz w:val="22"/>
                <w:szCs w:val="22"/>
              </w:rPr>
              <w:t>a second HHS lab</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5248EC06" w14:textId="77777777" w:rsidR="0062027F" w:rsidRPr="00034EBC" w:rsidRDefault="00FF01FE"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14:paraId="529370B4" w14:textId="77777777" w:rsidR="0062027F" w:rsidRPr="00034EBC" w:rsidRDefault="00CF7ED7"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1</w:t>
            </w:r>
          </w:p>
        </w:tc>
        <w:tc>
          <w:tcPr>
            <w:tcW w:w="14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D579103" w14:textId="2C5BE652" w:rsidR="0062027F" w:rsidRPr="00034EBC" w:rsidRDefault="00CF7ED7" w:rsidP="00C76967">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28</w:t>
            </w:r>
          </w:p>
        </w:tc>
      </w:tr>
      <w:tr w:rsidR="0062027F" w:rsidRPr="00034EBC" w14:paraId="39D47409"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2E0E413B"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26.165(b)(2): Record that MRO informed donor of opportunity for re-test of </w:t>
            </w:r>
            <w:r w:rsidR="00185AF1">
              <w:rPr>
                <w:rFonts w:ascii="Arial" w:hAnsi="Arial" w:cs="Arial"/>
                <w:sz w:val="22"/>
                <w:szCs w:val="22"/>
              </w:rPr>
              <w:t xml:space="preserve">an </w:t>
            </w:r>
            <w:r w:rsidRPr="00034EBC">
              <w:rPr>
                <w:rFonts w:ascii="Arial" w:hAnsi="Arial" w:cs="Arial"/>
                <w:sz w:val="22"/>
                <w:szCs w:val="22"/>
              </w:rPr>
              <w:t xml:space="preserve">aliquot </w:t>
            </w:r>
            <w:r w:rsidR="00185AF1">
              <w:rPr>
                <w:rFonts w:ascii="Arial" w:hAnsi="Arial" w:cs="Arial"/>
                <w:sz w:val="22"/>
                <w:szCs w:val="22"/>
              </w:rPr>
              <w:t xml:space="preserve">of a single specimen </w:t>
            </w:r>
            <w:r w:rsidRPr="00034EBC">
              <w:rPr>
                <w:rFonts w:ascii="Arial" w:hAnsi="Arial" w:cs="Arial"/>
                <w:sz w:val="22"/>
                <w:szCs w:val="22"/>
              </w:rPr>
              <w:t>or test</w:t>
            </w:r>
            <w:r w:rsidR="00185AF1">
              <w:rPr>
                <w:rFonts w:ascii="Arial" w:hAnsi="Arial" w:cs="Arial"/>
                <w:sz w:val="22"/>
                <w:szCs w:val="22"/>
              </w:rPr>
              <w:t>ing</w:t>
            </w:r>
            <w:r w:rsidRPr="00034EBC">
              <w:rPr>
                <w:rFonts w:ascii="Arial" w:hAnsi="Arial" w:cs="Arial"/>
                <w:sz w:val="22"/>
                <w:szCs w:val="22"/>
              </w:rPr>
              <w:t xml:space="preserve"> of Bottle B of split </w:t>
            </w:r>
            <w:r w:rsidR="00185AF1">
              <w:rPr>
                <w:rFonts w:ascii="Arial" w:hAnsi="Arial" w:cs="Arial"/>
                <w:sz w:val="22"/>
                <w:szCs w:val="22"/>
              </w:rPr>
              <w:t>specimen</w:t>
            </w:r>
          </w:p>
        </w:tc>
        <w:tc>
          <w:tcPr>
            <w:tcW w:w="1899" w:type="dxa"/>
            <w:gridSpan w:val="2"/>
            <w:tcBorders>
              <w:top w:val="single" w:sz="6" w:space="0" w:color="000000"/>
              <w:left w:val="single" w:sz="6" w:space="0" w:color="000000"/>
              <w:bottom w:val="single" w:sz="6" w:space="0" w:color="000000"/>
              <w:right w:val="single" w:sz="6" w:space="0" w:color="000000"/>
            </w:tcBorders>
            <w:vAlign w:val="center"/>
            <w:hideMark/>
          </w:tcPr>
          <w:p w14:paraId="73E948CD" w14:textId="77777777" w:rsidR="0062027F" w:rsidRPr="00034EBC" w:rsidRDefault="00FF01FE"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579ACE8B"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0.5</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68F27DE4" w14:textId="77777777" w:rsidR="0062027F" w:rsidRPr="00034EBC" w:rsidRDefault="00FF01FE"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14</w:t>
            </w:r>
          </w:p>
        </w:tc>
      </w:tr>
      <w:tr w:rsidR="0062027F" w:rsidRPr="00034EBC" w14:paraId="152926AC"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26745FCD"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26.165(b)(3): Record that donor </w:t>
            </w:r>
            <w:r w:rsidR="00185AF1">
              <w:rPr>
                <w:rFonts w:ascii="Arial" w:hAnsi="Arial" w:cs="Arial"/>
                <w:sz w:val="22"/>
                <w:szCs w:val="22"/>
              </w:rPr>
              <w:t xml:space="preserve">provided </w:t>
            </w:r>
            <w:r w:rsidRPr="00034EBC">
              <w:rPr>
                <w:rFonts w:ascii="Arial" w:hAnsi="Arial" w:cs="Arial"/>
                <w:sz w:val="22"/>
                <w:szCs w:val="22"/>
              </w:rPr>
              <w:t xml:space="preserve">written permission for re-test of </w:t>
            </w:r>
            <w:r w:rsidR="00185AF1">
              <w:rPr>
                <w:rFonts w:ascii="Arial" w:hAnsi="Arial" w:cs="Arial"/>
                <w:sz w:val="22"/>
                <w:szCs w:val="22"/>
              </w:rPr>
              <w:t xml:space="preserve">an </w:t>
            </w:r>
            <w:r w:rsidRPr="00034EBC">
              <w:rPr>
                <w:rFonts w:ascii="Arial" w:hAnsi="Arial" w:cs="Arial"/>
                <w:sz w:val="22"/>
                <w:szCs w:val="22"/>
              </w:rPr>
              <w:t xml:space="preserve">aliquot </w:t>
            </w:r>
            <w:r w:rsidR="00185AF1">
              <w:rPr>
                <w:rFonts w:ascii="Arial" w:hAnsi="Arial" w:cs="Arial"/>
                <w:sz w:val="22"/>
                <w:szCs w:val="22"/>
              </w:rPr>
              <w:t xml:space="preserve">of a single specimen </w:t>
            </w:r>
            <w:r w:rsidRPr="00034EBC">
              <w:rPr>
                <w:rFonts w:ascii="Arial" w:hAnsi="Arial" w:cs="Arial"/>
                <w:sz w:val="22"/>
                <w:szCs w:val="22"/>
              </w:rPr>
              <w:t>or test</w:t>
            </w:r>
            <w:r w:rsidR="00185AF1">
              <w:rPr>
                <w:rFonts w:ascii="Arial" w:hAnsi="Arial" w:cs="Arial"/>
                <w:sz w:val="22"/>
                <w:szCs w:val="22"/>
              </w:rPr>
              <w:t>ing</w:t>
            </w:r>
            <w:r w:rsidRPr="00034EBC">
              <w:rPr>
                <w:rFonts w:ascii="Arial" w:hAnsi="Arial" w:cs="Arial"/>
                <w:sz w:val="22"/>
                <w:szCs w:val="22"/>
              </w:rPr>
              <w:t xml:space="preserve"> of Bottle B of </w:t>
            </w:r>
            <w:r w:rsidR="00185AF1">
              <w:rPr>
                <w:rFonts w:ascii="Arial" w:hAnsi="Arial" w:cs="Arial"/>
                <w:sz w:val="22"/>
                <w:szCs w:val="22"/>
              </w:rPr>
              <w:t xml:space="preserve">the </w:t>
            </w:r>
            <w:r w:rsidRPr="00034EBC">
              <w:rPr>
                <w:rFonts w:ascii="Arial" w:hAnsi="Arial" w:cs="Arial"/>
                <w:sz w:val="22"/>
                <w:szCs w:val="22"/>
              </w:rPr>
              <w:t xml:space="preserve">split </w:t>
            </w:r>
            <w:r w:rsidR="00185AF1">
              <w:rPr>
                <w:rFonts w:ascii="Arial" w:hAnsi="Arial" w:cs="Arial"/>
                <w:sz w:val="22"/>
                <w:szCs w:val="22"/>
              </w:rPr>
              <w:t xml:space="preserve">specimen </w:t>
            </w:r>
          </w:p>
        </w:tc>
        <w:tc>
          <w:tcPr>
            <w:tcW w:w="5040" w:type="dxa"/>
            <w:gridSpan w:val="4"/>
            <w:tcBorders>
              <w:top w:val="single" w:sz="6" w:space="0" w:color="000000"/>
              <w:left w:val="single" w:sz="6" w:space="0" w:color="000000"/>
              <w:bottom w:val="single" w:sz="6" w:space="0" w:color="000000"/>
              <w:right w:val="single" w:sz="6" w:space="0" w:color="000000"/>
            </w:tcBorders>
            <w:vAlign w:val="center"/>
            <w:hideMark/>
          </w:tcPr>
          <w:p w14:paraId="598C0FD7" w14:textId="77777777" w:rsidR="00BD7791"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 xml:space="preserve">Burden </w:t>
            </w:r>
            <w:r w:rsidR="000109D9">
              <w:rPr>
                <w:rFonts w:ascii="Arial" w:hAnsi="Arial" w:cs="Arial"/>
                <w:sz w:val="22"/>
                <w:szCs w:val="22"/>
              </w:rPr>
              <w:t>accounted for</w:t>
            </w:r>
            <w:r w:rsidRPr="00034EBC">
              <w:rPr>
                <w:rFonts w:ascii="Arial" w:hAnsi="Arial" w:cs="Arial"/>
                <w:sz w:val="22"/>
                <w:szCs w:val="22"/>
              </w:rPr>
              <w:t xml:space="preserve"> under </w:t>
            </w:r>
          </w:p>
          <w:p w14:paraId="6D48992C" w14:textId="77777777" w:rsidR="0062027F" w:rsidRPr="00034EBC" w:rsidRDefault="007C27B4"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section</w:t>
            </w:r>
            <w:r w:rsidR="0062027F" w:rsidRPr="00034EBC">
              <w:rPr>
                <w:rFonts w:ascii="Arial" w:hAnsi="Arial" w:cs="Arial"/>
                <w:sz w:val="22"/>
                <w:szCs w:val="22"/>
              </w:rPr>
              <w:t xml:space="preserve"> 26.165(b)(1)</w:t>
            </w:r>
          </w:p>
        </w:tc>
      </w:tr>
      <w:tr w:rsidR="0062027F" w:rsidRPr="00034EBC" w14:paraId="7D894D94"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66BD475C"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26.165(b)(4): Record that donor presented documentation for reason for inability to complete timely retest request</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06677B14" w14:textId="77777777" w:rsidR="0062027F" w:rsidRPr="00034EBC" w:rsidRDefault="00FF01FE"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6</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4AE95BE6"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0.2</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757751C8" w14:textId="77777777" w:rsidR="0062027F" w:rsidRPr="00034EBC" w:rsidRDefault="000A07AB"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1.2</w:t>
            </w:r>
            <w:r w:rsidR="0062027F" w:rsidRPr="00034EBC">
              <w:rPr>
                <w:rStyle w:val="FootnoteReference"/>
                <w:rFonts w:ascii="Arial" w:hAnsi="Arial" w:cs="Arial"/>
                <w:sz w:val="22"/>
                <w:szCs w:val="22"/>
                <w:vertAlign w:val="superscript"/>
              </w:rPr>
              <w:footnoteReference w:id="25"/>
            </w:r>
          </w:p>
        </w:tc>
      </w:tr>
      <w:tr w:rsidR="0062027F" w:rsidRPr="00034EBC" w14:paraId="7C654B8F"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17722493"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lastRenderedPageBreak/>
              <w:t xml:space="preserve">26.165(b)(6): Record that results of re-test of </w:t>
            </w:r>
            <w:r w:rsidR="00185AF1">
              <w:rPr>
                <w:rFonts w:ascii="Arial" w:hAnsi="Arial" w:cs="Arial"/>
                <w:sz w:val="22"/>
                <w:szCs w:val="22"/>
              </w:rPr>
              <w:t xml:space="preserve">an </w:t>
            </w:r>
            <w:r w:rsidRPr="00034EBC">
              <w:rPr>
                <w:rFonts w:ascii="Arial" w:hAnsi="Arial" w:cs="Arial"/>
                <w:sz w:val="22"/>
                <w:szCs w:val="22"/>
              </w:rPr>
              <w:t xml:space="preserve">aliquot </w:t>
            </w:r>
            <w:r w:rsidR="00185AF1">
              <w:rPr>
                <w:rFonts w:ascii="Arial" w:hAnsi="Arial" w:cs="Arial"/>
                <w:sz w:val="22"/>
                <w:szCs w:val="22"/>
              </w:rPr>
              <w:t xml:space="preserve">of a single specimen </w:t>
            </w:r>
            <w:r w:rsidRPr="00034EBC">
              <w:rPr>
                <w:rFonts w:ascii="Arial" w:hAnsi="Arial" w:cs="Arial"/>
                <w:sz w:val="22"/>
                <w:szCs w:val="22"/>
              </w:rPr>
              <w:t>or test</w:t>
            </w:r>
            <w:r w:rsidR="00185AF1">
              <w:rPr>
                <w:rFonts w:ascii="Arial" w:hAnsi="Arial" w:cs="Arial"/>
                <w:sz w:val="22"/>
                <w:szCs w:val="22"/>
              </w:rPr>
              <w:t>ing</w:t>
            </w:r>
            <w:r w:rsidRPr="00034EBC">
              <w:rPr>
                <w:rFonts w:ascii="Arial" w:hAnsi="Arial" w:cs="Arial"/>
                <w:sz w:val="22"/>
                <w:szCs w:val="22"/>
              </w:rPr>
              <w:t xml:space="preserve"> of Bottle B </w:t>
            </w:r>
            <w:r w:rsidR="00185AF1">
              <w:rPr>
                <w:rFonts w:ascii="Arial" w:hAnsi="Arial" w:cs="Arial"/>
                <w:sz w:val="22"/>
                <w:szCs w:val="22"/>
              </w:rPr>
              <w:t xml:space="preserve">of the split specimen was </w:t>
            </w:r>
            <w:r w:rsidRPr="00034EBC">
              <w:rPr>
                <w:rFonts w:ascii="Arial" w:hAnsi="Arial" w:cs="Arial"/>
                <w:sz w:val="22"/>
                <w:szCs w:val="22"/>
              </w:rPr>
              <w:t xml:space="preserve">provided to </w:t>
            </w:r>
            <w:r w:rsidR="00185AF1">
              <w:rPr>
                <w:rFonts w:ascii="Arial" w:hAnsi="Arial" w:cs="Arial"/>
                <w:sz w:val="22"/>
                <w:szCs w:val="22"/>
              </w:rPr>
              <w:t xml:space="preserve">the </w:t>
            </w:r>
            <w:r w:rsidRPr="00034EBC">
              <w:rPr>
                <w:rFonts w:ascii="Arial" w:hAnsi="Arial" w:cs="Arial"/>
                <w:sz w:val="22"/>
                <w:szCs w:val="22"/>
              </w:rPr>
              <w:t>MRO and donor</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10F1CDFB" w14:textId="77777777" w:rsidR="0062027F" w:rsidRPr="00034EBC" w:rsidRDefault="000A07AB"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2777E0F7"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3.0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3CFE21D9" w14:textId="77777777" w:rsidR="0062027F" w:rsidRPr="00034EBC" w:rsidRDefault="000A07AB"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84</w:t>
            </w:r>
          </w:p>
        </w:tc>
      </w:tr>
      <w:tr w:rsidR="0062027F" w:rsidRPr="00034EBC" w14:paraId="26DC024D"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5510A2F6"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26.165(c)(4): Record that retesting results provided to MRO</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7A489480" w14:textId="77777777" w:rsidR="0062027F" w:rsidRPr="00034EBC" w:rsidRDefault="008A11E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12</w:t>
            </w:r>
            <w:r w:rsidR="0062027F" w:rsidRPr="00034EBC">
              <w:rPr>
                <w:rFonts w:ascii="Arial" w:hAnsi="Arial" w:cs="Arial"/>
                <w:sz w:val="22"/>
                <w:szCs w:val="22"/>
              </w:rPr>
              <w:t xml:space="preserve"> laboratories</w:t>
            </w:r>
            <w:r w:rsidR="0062027F" w:rsidRPr="00034EBC">
              <w:rPr>
                <w:rStyle w:val="FootnoteReference"/>
                <w:rFonts w:ascii="Arial" w:hAnsi="Arial" w:cs="Arial"/>
                <w:sz w:val="22"/>
                <w:szCs w:val="22"/>
                <w:vertAlign w:val="superscript"/>
              </w:rPr>
              <w:footnoteReference w:id="26"/>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4D75EA3C"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2.5</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3FA7E3D4" w14:textId="77777777" w:rsidR="0062027F" w:rsidRPr="00034EBC" w:rsidRDefault="000A07AB"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30</w:t>
            </w:r>
          </w:p>
        </w:tc>
      </w:tr>
      <w:tr w:rsidR="0062027F" w:rsidRPr="00034EBC" w14:paraId="1CC3AE1E"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615105FC"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26.165(f)(1): Adjustments to personnel files and written notifications regarding test results, including temporary administrative action</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7C5F6F5B" w14:textId="77777777" w:rsidR="0062027F" w:rsidRPr="00034EBC" w:rsidRDefault="000A07AB"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743FFBF4"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6.0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55B1B042" w14:textId="77777777" w:rsidR="0062027F" w:rsidRPr="00034EBC" w:rsidRDefault="000A07AB"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168</w:t>
            </w:r>
          </w:p>
        </w:tc>
      </w:tr>
      <w:tr w:rsidR="0062027F" w:rsidRPr="00034EBC" w14:paraId="08D0671F"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19FB7C15"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26.165(f)(1)(iv) and (f)(2): Written record and notice that records purged of references to temporary administrative action</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5FD3FA88" w14:textId="77777777" w:rsidR="0062027F" w:rsidRPr="00034EBC" w:rsidRDefault="000A07AB" w:rsidP="003D52AE">
            <w:pPr>
              <w:widowControl/>
              <w:tabs>
                <w:tab w:val="left" w:pos="-1180"/>
                <w:tab w:val="left" w:pos="-720"/>
                <w:tab w:val="left" w:pos="0"/>
                <w:tab w:val="left" w:pos="450"/>
                <w:tab w:val="left" w:pos="990"/>
                <w:tab w:val="left" w:pos="2160"/>
              </w:tabs>
              <w:jc w:val="center"/>
              <w:rPr>
                <w:rFonts w:ascii="Arial" w:hAnsi="Arial" w:cs="Arial"/>
                <w:sz w:val="22"/>
                <w:szCs w:val="22"/>
                <w:highlight w:val="yellow"/>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623F297E"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8.0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2C27AACE" w14:textId="77777777" w:rsidR="0062027F" w:rsidRPr="00034EBC" w:rsidRDefault="000A07AB"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224</w:t>
            </w:r>
          </w:p>
        </w:tc>
      </w:tr>
      <w:tr w:rsidR="0062027F" w:rsidRPr="00034EBC" w14:paraId="1EC85C96"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3E10D246"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26.167(f)(3): Record of certification by HHS lab that retesting requested by licensee or other entity has occurred</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265FA23F" w14:textId="77777777" w:rsidR="0062027F" w:rsidRPr="00F06870" w:rsidRDefault="008A11E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F06870">
              <w:rPr>
                <w:rFonts w:ascii="Arial" w:hAnsi="Arial" w:cs="Arial"/>
                <w:sz w:val="22"/>
                <w:szCs w:val="22"/>
              </w:rPr>
              <w:t>12</w:t>
            </w:r>
            <w:r w:rsidR="002250BE" w:rsidRPr="00F06870">
              <w:rPr>
                <w:rFonts w:ascii="Arial" w:hAnsi="Arial" w:cs="Arial"/>
                <w:sz w:val="22"/>
                <w:szCs w:val="22"/>
              </w:rPr>
              <w:t xml:space="preserve"> HHS</w:t>
            </w:r>
            <w:r w:rsidR="0062027F" w:rsidRPr="00F06870">
              <w:rPr>
                <w:rFonts w:ascii="Arial" w:hAnsi="Arial" w:cs="Arial"/>
                <w:sz w:val="22"/>
                <w:szCs w:val="22"/>
              </w:rPr>
              <w:t xml:space="preserve"> lab</w:t>
            </w:r>
            <w:r w:rsidR="007A3B92" w:rsidRPr="00F06870">
              <w:rPr>
                <w:rFonts w:ascii="Arial" w:hAnsi="Arial" w:cs="Arial"/>
                <w:sz w:val="22"/>
                <w:szCs w:val="22"/>
              </w:rPr>
              <w:t>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3DE0040F" w14:textId="77777777" w:rsidR="0062027F" w:rsidRPr="00F06870"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F06870">
              <w:rPr>
                <w:rFonts w:ascii="Arial" w:hAnsi="Arial" w:cs="Arial"/>
                <w:sz w:val="22"/>
                <w:szCs w:val="22"/>
              </w:rP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56087DA1" w14:textId="77777777" w:rsidR="0062027F" w:rsidRPr="00F06870" w:rsidRDefault="000A07AB"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F06870">
              <w:rPr>
                <w:rFonts w:ascii="Arial" w:hAnsi="Arial" w:cs="Arial"/>
                <w:sz w:val="22"/>
                <w:szCs w:val="22"/>
              </w:rPr>
              <w:t>12</w:t>
            </w:r>
          </w:p>
        </w:tc>
      </w:tr>
      <w:tr w:rsidR="0062027F" w:rsidRPr="00034EBC" w14:paraId="01D87B38"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0794AAD5"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26.169(a): Records of reports of test results by HHS lab</w:t>
            </w:r>
          </w:p>
        </w:tc>
        <w:tc>
          <w:tcPr>
            <w:tcW w:w="5040" w:type="dxa"/>
            <w:gridSpan w:val="4"/>
            <w:tcBorders>
              <w:top w:val="single" w:sz="6" w:space="0" w:color="000000"/>
              <w:left w:val="single" w:sz="6" w:space="0" w:color="000000"/>
              <w:bottom w:val="single" w:sz="6" w:space="0" w:color="000000"/>
              <w:right w:val="single" w:sz="6" w:space="0" w:color="000000"/>
            </w:tcBorders>
            <w:vAlign w:val="center"/>
            <w:hideMark/>
          </w:tcPr>
          <w:p w14:paraId="6D6A53AA" w14:textId="77777777" w:rsidR="00BD7791"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 xml:space="preserve">Burden covered under </w:t>
            </w:r>
          </w:p>
          <w:p w14:paraId="231899FE" w14:textId="77777777" w:rsidR="0062027F" w:rsidRPr="00034EBC" w:rsidRDefault="003E6273" w:rsidP="000721ED">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section</w:t>
            </w:r>
            <w:r w:rsidR="000109D9">
              <w:rPr>
                <w:rFonts w:ascii="Arial" w:hAnsi="Arial" w:cs="Arial"/>
                <w:sz w:val="22"/>
                <w:szCs w:val="22"/>
              </w:rPr>
              <w:t xml:space="preserve"> 26</w:t>
            </w:r>
            <w:r w:rsidR="0062027F" w:rsidRPr="00034EBC">
              <w:rPr>
                <w:rFonts w:ascii="Arial" w:hAnsi="Arial" w:cs="Arial"/>
                <w:sz w:val="22"/>
                <w:szCs w:val="22"/>
              </w:rPr>
              <w:t>.169 (c)(1) through (c)(5)</w:t>
            </w:r>
          </w:p>
        </w:tc>
      </w:tr>
      <w:tr w:rsidR="0062027F" w:rsidRPr="00034EBC" w14:paraId="5C84544D"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68FBD3EE"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26.169(c)(1): Records of HHS lab reports of positive, adulterated, substituted, dilute, and invalid test results to the MRO</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1FFE4155" w14:textId="77777777" w:rsidR="0062027F" w:rsidRPr="00034EBC" w:rsidRDefault="008A11E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12</w:t>
            </w:r>
            <w:r w:rsidR="002250BE" w:rsidRPr="00034EBC">
              <w:rPr>
                <w:rFonts w:ascii="Arial" w:hAnsi="Arial" w:cs="Arial"/>
                <w:sz w:val="22"/>
                <w:szCs w:val="22"/>
              </w:rPr>
              <w:t xml:space="preserve"> HHS</w:t>
            </w:r>
            <w:r w:rsidR="0062027F" w:rsidRPr="00034EBC">
              <w:rPr>
                <w:rFonts w:ascii="Arial" w:hAnsi="Arial" w:cs="Arial"/>
                <w:sz w:val="22"/>
                <w:szCs w:val="22"/>
              </w:rPr>
              <w:t xml:space="preserve"> lab</w:t>
            </w:r>
            <w:r w:rsidR="007A3B92">
              <w:rPr>
                <w:rFonts w:ascii="Arial" w:hAnsi="Arial" w:cs="Arial"/>
                <w:sz w:val="22"/>
                <w:szCs w:val="22"/>
              </w:rPr>
              <w:t>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781D2B9F"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80.0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121F797C" w14:textId="77777777" w:rsidR="0062027F" w:rsidRPr="00034EBC" w:rsidRDefault="000A07AB"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960</w:t>
            </w:r>
          </w:p>
        </w:tc>
      </w:tr>
      <w:tr w:rsidR="0062027F" w:rsidRPr="00034EBC" w14:paraId="717AC59D"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5BA2E809"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26.169(c)(2): Records of HHS lab reports of quantitative test results as requested by MRO  </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13AC87D9" w14:textId="77777777" w:rsidR="0062027F" w:rsidRPr="00034EBC" w:rsidRDefault="00024BBD"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w:t>
            </w:r>
            <w:r w:rsidR="0062027F" w:rsidRPr="00034EBC">
              <w:rPr>
                <w:rFonts w:ascii="Arial" w:hAnsi="Arial" w:cs="Arial"/>
                <w:sz w:val="22"/>
                <w:szCs w:val="22"/>
              </w:rPr>
              <w:t>2</w:t>
            </w:r>
            <w:r w:rsidR="00ED471C">
              <w:rPr>
                <w:rFonts w:ascii="Arial" w:hAnsi="Arial" w:cs="Arial"/>
                <w:sz w:val="22"/>
                <w:szCs w:val="22"/>
              </w:rPr>
              <w:t xml:space="preserve"> </w:t>
            </w:r>
            <w:r w:rsidR="002250BE" w:rsidRPr="00034EBC">
              <w:rPr>
                <w:rFonts w:ascii="Arial" w:hAnsi="Arial" w:cs="Arial"/>
                <w:sz w:val="22"/>
                <w:szCs w:val="22"/>
              </w:rPr>
              <w:t xml:space="preserve">HHS </w:t>
            </w:r>
            <w:r w:rsidR="0062027F" w:rsidRPr="00034EBC">
              <w:rPr>
                <w:rFonts w:ascii="Arial" w:hAnsi="Arial" w:cs="Arial"/>
                <w:sz w:val="22"/>
                <w:szCs w:val="22"/>
              </w:rPr>
              <w:t>lab</w:t>
            </w:r>
            <w:r w:rsidR="007A3B92">
              <w:rPr>
                <w:rFonts w:ascii="Arial" w:hAnsi="Arial" w:cs="Arial"/>
                <w:sz w:val="22"/>
                <w:szCs w:val="22"/>
              </w:rPr>
              <w:t>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5CE45CDB"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3FCB3345" w14:textId="77777777" w:rsidR="0062027F" w:rsidRPr="00034EBC" w:rsidRDefault="008254E6"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w:t>
            </w:r>
            <w:r w:rsidR="0062027F" w:rsidRPr="00034EBC">
              <w:rPr>
                <w:rFonts w:ascii="Arial" w:hAnsi="Arial" w:cs="Arial"/>
                <w:sz w:val="22"/>
                <w:szCs w:val="22"/>
              </w:rPr>
              <w:t>2</w:t>
            </w:r>
          </w:p>
        </w:tc>
      </w:tr>
      <w:tr w:rsidR="0062027F" w:rsidRPr="00034EBC" w14:paraId="371CBADE"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0DFC194A"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26.169(c)(2): Records of HHS lab reports of quantitative test results for opiates to MRO  </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1B62EC19" w14:textId="77777777" w:rsidR="0062027F" w:rsidRPr="00034EBC" w:rsidRDefault="008A11E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12</w:t>
            </w:r>
            <w:r w:rsidR="0062027F" w:rsidRPr="00034EBC">
              <w:rPr>
                <w:rFonts w:ascii="Arial" w:hAnsi="Arial" w:cs="Arial"/>
                <w:sz w:val="22"/>
                <w:szCs w:val="22"/>
              </w:rPr>
              <w:t xml:space="preserve"> </w:t>
            </w:r>
            <w:r w:rsidR="002250BE" w:rsidRPr="00034EBC">
              <w:rPr>
                <w:rFonts w:ascii="Arial" w:hAnsi="Arial" w:cs="Arial"/>
                <w:sz w:val="22"/>
                <w:szCs w:val="22"/>
              </w:rPr>
              <w:t xml:space="preserve">HHS </w:t>
            </w:r>
            <w:r w:rsidR="0062027F" w:rsidRPr="00034EBC">
              <w:rPr>
                <w:rFonts w:ascii="Arial" w:hAnsi="Arial" w:cs="Arial"/>
                <w:sz w:val="22"/>
                <w:szCs w:val="22"/>
              </w:rPr>
              <w:t>lab</w:t>
            </w:r>
            <w:r w:rsidR="007A3B92">
              <w:rPr>
                <w:rFonts w:ascii="Arial" w:hAnsi="Arial" w:cs="Arial"/>
                <w:sz w:val="22"/>
                <w:szCs w:val="22"/>
              </w:rPr>
              <w:t>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3D08481C"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0.5</w:t>
            </w:r>
          </w:p>
        </w:tc>
        <w:tc>
          <w:tcPr>
            <w:tcW w:w="1440" w:type="dxa"/>
            <w:tcBorders>
              <w:top w:val="single" w:sz="6" w:space="0" w:color="000000"/>
              <w:left w:val="single" w:sz="6" w:space="0" w:color="000000"/>
              <w:bottom w:val="single" w:sz="6" w:space="0" w:color="000000"/>
              <w:right w:val="single" w:sz="6" w:space="0" w:color="000000"/>
            </w:tcBorders>
            <w:vAlign w:val="center"/>
          </w:tcPr>
          <w:p w14:paraId="01C32986" w14:textId="77777777" w:rsidR="0062027F" w:rsidRPr="00034EBC" w:rsidRDefault="008254E6"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6</w:t>
            </w:r>
          </w:p>
        </w:tc>
      </w:tr>
      <w:tr w:rsidR="0062027F" w:rsidRPr="00034EBC" w14:paraId="00DFA52B"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6439B189"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26.169(c)(3): Records of HHS lab reports of quantitative test results for adulterated or substituted test results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145CD247" w14:textId="77777777" w:rsidR="0062027F" w:rsidRPr="00034EBC" w:rsidRDefault="008A11E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12</w:t>
            </w:r>
            <w:r w:rsidR="0062027F" w:rsidRPr="00034EBC">
              <w:rPr>
                <w:rFonts w:ascii="Arial" w:hAnsi="Arial" w:cs="Arial"/>
                <w:sz w:val="22"/>
                <w:szCs w:val="22"/>
              </w:rPr>
              <w:t xml:space="preserve"> </w:t>
            </w:r>
            <w:r w:rsidR="002250BE" w:rsidRPr="00034EBC">
              <w:rPr>
                <w:rFonts w:ascii="Arial" w:hAnsi="Arial" w:cs="Arial"/>
                <w:sz w:val="22"/>
                <w:szCs w:val="22"/>
              </w:rPr>
              <w:t xml:space="preserve">HHS </w:t>
            </w:r>
            <w:r w:rsidR="0062027F" w:rsidRPr="00034EBC">
              <w:rPr>
                <w:rFonts w:ascii="Arial" w:hAnsi="Arial" w:cs="Arial"/>
                <w:sz w:val="22"/>
                <w:szCs w:val="22"/>
              </w:rPr>
              <w:t>lab</w:t>
            </w:r>
            <w:r w:rsidR="007A3B92">
              <w:rPr>
                <w:rFonts w:ascii="Arial" w:hAnsi="Arial" w:cs="Arial"/>
                <w:sz w:val="22"/>
                <w:szCs w:val="22"/>
              </w:rPr>
              <w:t>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47FBAAC9"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2.5</w:t>
            </w:r>
          </w:p>
        </w:tc>
        <w:tc>
          <w:tcPr>
            <w:tcW w:w="1440" w:type="dxa"/>
            <w:tcBorders>
              <w:top w:val="single" w:sz="6" w:space="0" w:color="000000"/>
              <w:left w:val="single" w:sz="6" w:space="0" w:color="000000"/>
              <w:bottom w:val="single" w:sz="6" w:space="0" w:color="000000"/>
              <w:right w:val="single" w:sz="6" w:space="0" w:color="000000"/>
            </w:tcBorders>
            <w:vAlign w:val="center"/>
          </w:tcPr>
          <w:p w14:paraId="1CD3B551" w14:textId="77777777" w:rsidR="0062027F" w:rsidRPr="00034EBC" w:rsidRDefault="008254E6"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30</w:t>
            </w:r>
          </w:p>
        </w:tc>
      </w:tr>
      <w:tr w:rsidR="0062027F" w:rsidRPr="00034EBC" w14:paraId="73D7FA7A"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1ED013B4"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26.169(c)(4): Record of HHS lab contact with MRO to discuss whether testing by another HHS lab should be done</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2F9092E5" w14:textId="77777777" w:rsidR="0062027F" w:rsidRPr="00034EBC" w:rsidRDefault="008A11E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12</w:t>
            </w:r>
            <w:r w:rsidR="0062027F" w:rsidRPr="00034EBC">
              <w:rPr>
                <w:rFonts w:ascii="Arial" w:hAnsi="Arial" w:cs="Arial"/>
                <w:sz w:val="22"/>
                <w:szCs w:val="22"/>
              </w:rPr>
              <w:t xml:space="preserve"> </w:t>
            </w:r>
            <w:r w:rsidR="002250BE" w:rsidRPr="00034EBC">
              <w:rPr>
                <w:rFonts w:ascii="Arial" w:hAnsi="Arial" w:cs="Arial"/>
                <w:sz w:val="22"/>
                <w:szCs w:val="22"/>
              </w:rPr>
              <w:t xml:space="preserve">HHS </w:t>
            </w:r>
            <w:r w:rsidR="0062027F" w:rsidRPr="00034EBC">
              <w:rPr>
                <w:rFonts w:ascii="Arial" w:hAnsi="Arial" w:cs="Arial"/>
                <w:sz w:val="22"/>
                <w:szCs w:val="22"/>
              </w:rPr>
              <w:t>lab</w:t>
            </w:r>
            <w:r w:rsidR="007A3B92">
              <w:rPr>
                <w:rFonts w:ascii="Arial" w:hAnsi="Arial" w:cs="Arial"/>
                <w:sz w:val="22"/>
                <w:szCs w:val="22"/>
              </w:rPr>
              <w:t>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58602A80"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2.0</w:t>
            </w:r>
          </w:p>
        </w:tc>
        <w:tc>
          <w:tcPr>
            <w:tcW w:w="1440" w:type="dxa"/>
            <w:tcBorders>
              <w:top w:val="single" w:sz="6" w:space="0" w:color="000000"/>
              <w:left w:val="single" w:sz="6" w:space="0" w:color="000000"/>
              <w:bottom w:val="single" w:sz="6" w:space="0" w:color="000000"/>
              <w:right w:val="single" w:sz="6" w:space="0" w:color="000000"/>
            </w:tcBorders>
            <w:vAlign w:val="center"/>
          </w:tcPr>
          <w:p w14:paraId="7C4B67BF" w14:textId="77777777" w:rsidR="0062027F" w:rsidRPr="00034EBC" w:rsidRDefault="008254E6"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24</w:t>
            </w:r>
          </w:p>
        </w:tc>
      </w:tr>
      <w:tr w:rsidR="0062027F" w:rsidRPr="00034EBC" w14:paraId="0330C632"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3FB11055"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26.169(c)(5): Record of HHS lab reports of concentrations exceeding linear range</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06CC6A05"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 xml:space="preserve">2 </w:t>
            </w:r>
            <w:r w:rsidR="002250BE" w:rsidRPr="00034EBC">
              <w:rPr>
                <w:rFonts w:ascii="Arial" w:hAnsi="Arial" w:cs="Arial"/>
                <w:sz w:val="22"/>
                <w:szCs w:val="22"/>
              </w:rPr>
              <w:t xml:space="preserve">HHS </w:t>
            </w:r>
            <w:r w:rsidRPr="00034EBC">
              <w:rPr>
                <w:rFonts w:ascii="Arial" w:hAnsi="Arial" w:cs="Arial"/>
                <w:sz w:val="22"/>
                <w:szCs w:val="22"/>
              </w:rPr>
              <w:t>lab</w:t>
            </w:r>
            <w:r w:rsidR="007A3B92">
              <w:rPr>
                <w:rFonts w:ascii="Arial" w:hAnsi="Arial" w:cs="Arial"/>
                <w:sz w:val="22"/>
                <w:szCs w:val="22"/>
              </w:rPr>
              <w:t>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6B0BECD3"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43893E88"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w:t>
            </w:r>
          </w:p>
        </w:tc>
      </w:tr>
      <w:tr w:rsidR="0062027F" w:rsidRPr="00034EBC" w14:paraId="576B2FD8"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01301707"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lastRenderedPageBreak/>
              <w:t>26.169(f): Records of HHS lab transmittals of copies of the CCF for negative results to the MRO</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2CF01720" w14:textId="77777777" w:rsidR="0062027F" w:rsidRPr="00034EBC" w:rsidRDefault="008A11E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12</w:t>
            </w:r>
            <w:r w:rsidR="002250BE" w:rsidRPr="00034EBC">
              <w:rPr>
                <w:rFonts w:ascii="Arial" w:hAnsi="Arial" w:cs="Arial"/>
                <w:sz w:val="22"/>
                <w:szCs w:val="22"/>
              </w:rPr>
              <w:t xml:space="preserve"> HHS</w:t>
            </w:r>
            <w:r w:rsidR="0062027F" w:rsidRPr="00034EBC">
              <w:rPr>
                <w:rFonts w:ascii="Arial" w:hAnsi="Arial" w:cs="Arial"/>
                <w:sz w:val="22"/>
                <w:szCs w:val="22"/>
              </w:rPr>
              <w:t xml:space="preserve"> lab</w:t>
            </w:r>
            <w:r w:rsidR="007A3B92">
              <w:rPr>
                <w:rFonts w:ascii="Arial" w:hAnsi="Arial" w:cs="Arial"/>
                <w:sz w:val="22"/>
                <w:szCs w:val="22"/>
              </w:rPr>
              <w:t>s</w:t>
            </w:r>
          </w:p>
        </w:tc>
        <w:tc>
          <w:tcPr>
            <w:tcW w:w="1710" w:type="dxa"/>
            <w:gridSpan w:val="2"/>
            <w:tcBorders>
              <w:top w:val="single" w:sz="6" w:space="0" w:color="000000"/>
              <w:left w:val="single" w:sz="6" w:space="0" w:color="000000"/>
              <w:bottom w:val="single" w:sz="6" w:space="0" w:color="000000"/>
              <w:right w:val="single" w:sz="6" w:space="0" w:color="000000"/>
            </w:tcBorders>
            <w:vAlign w:val="center"/>
          </w:tcPr>
          <w:p w14:paraId="11B3FE37" w14:textId="77777777" w:rsidR="0062027F" w:rsidRPr="00034EBC" w:rsidRDefault="00ED471C"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109.5</w:t>
            </w:r>
            <w:r w:rsidR="0062027F" w:rsidRPr="00034EBC">
              <w:rPr>
                <w:rStyle w:val="FootnoteReference"/>
                <w:rFonts w:ascii="Arial" w:hAnsi="Arial" w:cs="Arial"/>
                <w:sz w:val="22"/>
                <w:szCs w:val="22"/>
                <w:vertAlign w:val="superscript"/>
              </w:rPr>
              <w:footnoteReference w:id="27"/>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412C3146" w14:textId="77777777" w:rsidR="0062027F" w:rsidRPr="00034EBC" w:rsidRDefault="00ED471C"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1,314</w:t>
            </w:r>
          </w:p>
        </w:tc>
      </w:tr>
      <w:tr w:rsidR="0062027F" w:rsidRPr="00034EBC" w14:paraId="547C2A3E"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461758B8"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26.169(g): Records of HHS lab transmittals of original CCF for positive, adulterated, substituted, dilute</w:t>
            </w:r>
            <w:r w:rsidR="007A3B92">
              <w:rPr>
                <w:rFonts w:ascii="Arial" w:hAnsi="Arial" w:cs="Arial"/>
                <w:sz w:val="22"/>
                <w:szCs w:val="22"/>
              </w:rPr>
              <w:t>, and</w:t>
            </w:r>
            <w:r w:rsidRPr="00034EBC">
              <w:rPr>
                <w:rFonts w:ascii="Arial" w:hAnsi="Arial" w:cs="Arial"/>
                <w:sz w:val="22"/>
                <w:szCs w:val="22"/>
              </w:rPr>
              <w:t xml:space="preserve"> invalid </w:t>
            </w:r>
            <w:r w:rsidR="007A3B92">
              <w:rPr>
                <w:rFonts w:ascii="Arial" w:hAnsi="Arial" w:cs="Arial"/>
                <w:sz w:val="22"/>
                <w:szCs w:val="22"/>
              </w:rPr>
              <w:t xml:space="preserve">test </w:t>
            </w:r>
            <w:r w:rsidRPr="00034EBC">
              <w:rPr>
                <w:rFonts w:ascii="Arial" w:hAnsi="Arial" w:cs="Arial"/>
                <w:sz w:val="22"/>
                <w:szCs w:val="22"/>
              </w:rPr>
              <w:t>results to the MRO</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08B3703A" w14:textId="77777777" w:rsidR="0062027F" w:rsidRPr="00034EBC" w:rsidRDefault="008A11E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12</w:t>
            </w:r>
            <w:r w:rsidR="002250BE" w:rsidRPr="00034EBC">
              <w:rPr>
                <w:rFonts w:ascii="Arial" w:hAnsi="Arial" w:cs="Arial"/>
                <w:sz w:val="22"/>
                <w:szCs w:val="22"/>
              </w:rPr>
              <w:t xml:space="preserve"> HHS</w:t>
            </w:r>
            <w:r w:rsidR="0062027F" w:rsidRPr="00034EBC">
              <w:rPr>
                <w:rFonts w:ascii="Arial" w:hAnsi="Arial" w:cs="Arial"/>
                <w:sz w:val="22"/>
                <w:szCs w:val="22"/>
              </w:rPr>
              <w:t xml:space="preserve"> lab</w:t>
            </w:r>
          </w:p>
        </w:tc>
        <w:tc>
          <w:tcPr>
            <w:tcW w:w="1710"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E50B54" w14:textId="77777777" w:rsidR="0062027F" w:rsidRPr="00034EBC" w:rsidRDefault="00CF7ED7"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44.7</w:t>
            </w:r>
          </w:p>
        </w:tc>
        <w:tc>
          <w:tcPr>
            <w:tcW w:w="14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BF0806F" w14:textId="77777777" w:rsidR="0062027F" w:rsidRPr="00034EBC" w:rsidRDefault="006A28D2"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536</w:t>
            </w:r>
          </w:p>
        </w:tc>
      </w:tr>
      <w:tr w:rsidR="0062027F" w:rsidRPr="00034EBC" w14:paraId="2ACBAA17"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3A6D798B"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26.169(h): Record that HHS lab prepared and submitted annual statistical summary report of urinalysis testing results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14DCAE5A" w14:textId="77777777" w:rsidR="0062027F" w:rsidRPr="00034EBC" w:rsidRDefault="008A11E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12</w:t>
            </w:r>
            <w:r w:rsidR="002250BE" w:rsidRPr="00034EBC">
              <w:rPr>
                <w:rFonts w:ascii="Arial" w:hAnsi="Arial" w:cs="Arial"/>
                <w:sz w:val="22"/>
                <w:szCs w:val="22"/>
              </w:rPr>
              <w:t xml:space="preserve"> HHS</w:t>
            </w:r>
            <w:r w:rsidR="0062027F" w:rsidRPr="00034EBC">
              <w:rPr>
                <w:rFonts w:ascii="Arial" w:hAnsi="Arial" w:cs="Arial"/>
                <w:sz w:val="22"/>
                <w:szCs w:val="22"/>
              </w:rPr>
              <w:t xml:space="preserve"> lab</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711978E7"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40.0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79401752" w14:textId="77777777" w:rsidR="0062027F" w:rsidRPr="00034EBC" w:rsidRDefault="008254E6"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480</w:t>
            </w:r>
          </w:p>
        </w:tc>
      </w:tr>
      <w:tr w:rsidR="0062027F" w:rsidRPr="00034EBC" w14:paraId="6D7CD928"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6248ED39"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26.183(a): Documentation of MRO qualifications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22C19EBE" w14:textId="77777777" w:rsidR="0062027F" w:rsidRPr="00034EBC" w:rsidRDefault="008254E6" w:rsidP="003D52AE">
            <w:pPr>
              <w:widowControl/>
              <w:tabs>
                <w:tab w:val="left" w:pos="-1180"/>
                <w:tab w:val="left" w:pos="-720"/>
                <w:tab w:val="left" w:pos="0"/>
                <w:tab w:val="left" w:pos="450"/>
                <w:tab w:val="left" w:pos="990"/>
                <w:tab w:val="left" w:pos="2160"/>
              </w:tabs>
              <w:jc w:val="center"/>
              <w:rPr>
                <w:rFonts w:ascii="Arial" w:hAnsi="Arial" w:cs="Arial"/>
                <w:sz w:val="22"/>
                <w:szCs w:val="22"/>
                <w:highlight w:val="yellow"/>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78F39C3D"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3.5</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34BDB95C" w14:textId="77777777" w:rsidR="0062027F" w:rsidRPr="00034EBC" w:rsidRDefault="008254E6"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98</w:t>
            </w:r>
          </w:p>
        </w:tc>
      </w:tr>
      <w:tr w:rsidR="0062027F" w:rsidRPr="00763CA0" w14:paraId="54AF2250"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69A3D275" w14:textId="77777777" w:rsidR="0062027F" w:rsidRPr="00763CA0"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763CA0">
              <w:rPr>
                <w:rFonts w:ascii="Arial" w:hAnsi="Arial" w:cs="Arial"/>
                <w:sz w:val="22"/>
                <w:szCs w:val="22"/>
              </w:rPr>
              <w:t>26.183(c)(1): MRO review of records for positive, adulterated, substituted, invalid, or, at the licensees or other entity</w:t>
            </w:r>
            <w:r w:rsidR="00FD52B5" w:rsidRPr="00763CA0">
              <w:rPr>
                <w:rFonts w:ascii="Arial" w:hAnsi="Arial" w:cs="Arial"/>
                <w:sz w:val="22"/>
                <w:szCs w:val="22"/>
              </w:rPr>
              <w:t>’</w:t>
            </w:r>
            <w:r w:rsidRPr="00763CA0">
              <w:rPr>
                <w:rFonts w:ascii="Arial" w:hAnsi="Arial" w:cs="Arial"/>
                <w:sz w:val="22"/>
                <w:szCs w:val="22"/>
              </w:rPr>
              <w:t>s discretion, dilute test results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4CCDC751" w14:textId="77777777" w:rsidR="0062027F" w:rsidRPr="00763CA0" w:rsidRDefault="008254E6"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763CA0">
              <w:rPr>
                <w:rFonts w:ascii="Arial" w:hAnsi="Arial" w:cs="Arial"/>
                <w:sz w:val="22"/>
                <w:szCs w:val="22"/>
              </w:rPr>
              <w:t>28</w:t>
            </w:r>
            <w:r w:rsidR="0062027F" w:rsidRPr="00763CA0">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644F16" w14:textId="77777777" w:rsidR="0062027F" w:rsidRPr="00763CA0" w:rsidRDefault="006A28D2"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763CA0">
              <w:rPr>
                <w:rFonts w:ascii="Arial" w:hAnsi="Arial" w:cs="Arial"/>
                <w:sz w:val="22"/>
                <w:szCs w:val="22"/>
              </w:rPr>
              <w:t>19.1</w:t>
            </w:r>
            <w:r w:rsidR="0062027F" w:rsidRPr="00763CA0">
              <w:rPr>
                <w:rStyle w:val="FootnoteReference"/>
                <w:rFonts w:ascii="Arial" w:hAnsi="Arial" w:cs="Arial"/>
                <w:sz w:val="22"/>
                <w:szCs w:val="22"/>
                <w:vertAlign w:val="superscript"/>
              </w:rPr>
              <w:footnoteReference w:id="28"/>
            </w:r>
          </w:p>
        </w:tc>
        <w:tc>
          <w:tcPr>
            <w:tcW w:w="14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3ABE9B" w14:textId="77777777" w:rsidR="0062027F" w:rsidRPr="00763CA0" w:rsidRDefault="000F1890"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535</w:t>
            </w:r>
          </w:p>
        </w:tc>
      </w:tr>
      <w:tr w:rsidR="0062027F" w:rsidRPr="00034EBC" w14:paraId="1A098EFD"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5DC44761"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26.183(d)(1)(ii)(D): Record of MRO report of drug test results to licensee</w:t>
            </w:r>
            <w:r w:rsidR="00FD52B5">
              <w:rPr>
                <w:rFonts w:ascii="Arial" w:hAnsi="Arial" w:cs="Arial"/>
                <w:sz w:val="22"/>
                <w:szCs w:val="22"/>
              </w:rPr>
              <w:t>’</w:t>
            </w:r>
            <w:r w:rsidRPr="00034EBC">
              <w:rPr>
                <w:rFonts w:ascii="Arial" w:hAnsi="Arial" w:cs="Arial"/>
                <w:sz w:val="22"/>
                <w:szCs w:val="22"/>
              </w:rPr>
              <w:t>s designated reviewing official</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F338CB" w14:textId="77777777" w:rsidR="0062027F" w:rsidRPr="00034EBC" w:rsidRDefault="008254E6"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D69473" w14:textId="77777777" w:rsidR="0062027F" w:rsidRPr="00034EBC" w:rsidRDefault="006A28D2"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19.1</w:t>
            </w:r>
          </w:p>
        </w:tc>
        <w:tc>
          <w:tcPr>
            <w:tcW w:w="14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09A4F0" w14:textId="77777777" w:rsidR="0062027F" w:rsidRPr="00034EBC" w:rsidRDefault="00626EE6" w:rsidP="00626EE6">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535</w:t>
            </w:r>
          </w:p>
        </w:tc>
      </w:tr>
      <w:tr w:rsidR="0062027F" w:rsidRPr="00034EBC" w14:paraId="12E48731"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7BBF46DD"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26.183(d)(2)(</w:t>
            </w:r>
            <w:proofErr w:type="spellStart"/>
            <w:r w:rsidRPr="00034EBC">
              <w:rPr>
                <w:rFonts w:ascii="Arial" w:hAnsi="Arial" w:cs="Arial"/>
                <w:sz w:val="22"/>
                <w:szCs w:val="22"/>
              </w:rPr>
              <w:t>i</w:t>
            </w:r>
            <w:proofErr w:type="spellEnd"/>
            <w:r w:rsidRPr="00034EBC">
              <w:rPr>
                <w:rFonts w:ascii="Arial" w:hAnsi="Arial" w:cs="Arial"/>
                <w:sz w:val="22"/>
                <w:szCs w:val="22"/>
              </w:rPr>
              <w:t>): Record of MRO staff review and reporting of negative test results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740E8D02" w14:textId="77777777" w:rsidR="0062027F" w:rsidRPr="00034EBC" w:rsidRDefault="008254E6"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D448853" w14:textId="77777777" w:rsidR="0062027F" w:rsidRPr="00034EBC" w:rsidRDefault="00582AAB"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292.2</w:t>
            </w:r>
            <w:r w:rsidR="0062027F" w:rsidRPr="00034EBC">
              <w:rPr>
                <w:rStyle w:val="FootnoteReference"/>
                <w:rFonts w:ascii="Arial" w:hAnsi="Arial" w:cs="Arial"/>
                <w:sz w:val="22"/>
                <w:szCs w:val="22"/>
                <w:vertAlign w:val="superscript"/>
              </w:rPr>
              <w:footnoteReference w:id="29"/>
            </w:r>
          </w:p>
        </w:tc>
        <w:tc>
          <w:tcPr>
            <w:tcW w:w="14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2EC911" w14:textId="77777777" w:rsidR="0062027F" w:rsidRPr="00034EBC" w:rsidRDefault="00582AAB"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8,182</w:t>
            </w:r>
          </w:p>
        </w:tc>
      </w:tr>
      <w:tr w:rsidR="0062027F" w:rsidRPr="00034EBC" w14:paraId="36F513E6"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64231992" w14:textId="77777777" w:rsidR="0062027F" w:rsidRPr="00763CA0"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763CA0">
              <w:rPr>
                <w:rFonts w:ascii="Arial" w:hAnsi="Arial" w:cs="Arial"/>
                <w:sz w:val="22"/>
                <w:szCs w:val="22"/>
              </w:rPr>
              <w:t>26.183(d)(2)(ii): Record of MRO staff review of CCF</w:t>
            </w:r>
            <w:r w:rsidR="00BA55A5" w:rsidRPr="00763CA0">
              <w:rPr>
                <w:rFonts w:ascii="Arial" w:hAnsi="Arial" w:cs="Arial"/>
                <w:sz w:val="22"/>
                <w:szCs w:val="22"/>
              </w:rPr>
              <w:t>s</w:t>
            </w:r>
            <w:r w:rsidRPr="00763CA0">
              <w:rPr>
                <w:rFonts w:ascii="Arial" w:hAnsi="Arial" w:cs="Arial"/>
                <w:sz w:val="22"/>
                <w:szCs w:val="22"/>
              </w:rPr>
              <w:t xml:space="preserve"> and forwarding changes to MRO</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3198EDC7" w14:textId="77777777" w:rsidR="0062027F" w:rsidRPr="00763CA0" w:rsidRDefault="008254E6"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763CA0">
              <w:rPr>
                <w:rFonts w:ascii="Arial" w:hAnsi="Arial" w:cs="Arial"/>
                <w:sz w:val="22"/>
                <w:szCs w:val="22"/>
              </w:rPr>
              <w:t>28</w:t>
            </w:r>
            <w:r w:rsidR="0062027F" w:rsidRPr="00763CA0">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2E6A8CF" w14:textId="77777777" w:rsidR="0062027F" w:rsidRPr="00763CA0" w:rsidRDefault="00802C02"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763CA0">
              <w:rPr>
                <w:rFonts w:ascii="Arial" w:hAnsi="Arial" w:cs="Arial"/>
                <w:sz w:val="22"/>
                <w:szCs w:val="22"/>
              </w:rPr>
              <w:t>1.9</w:t>
            </w:r>
            <w:r w:rsidR="0062027F" w:rsidRPr="00763CA0">
              <w:rPr>
                <w:rStyle w:val="FootnoteReference"/>
                <w:rFonts w:ascii="Arial" w:hAnsi="Arial" w:cs="Arial"/>
                <w:sz w:val="22"/>
                <w:szCs w:val="22"/>
                <w:vertAlign w:val="superscript"/>
              </w:rPr>
              <w:footnoteReference w:id="30"/>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75E6EBE8" w14:textId="77777777" w:rsidR="0062027F" w:rsidRPr="00763CA0" w:rsidRDefault="009758C5" w:rsidP="009758C5">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53</w:t>
            </w:r>
          </w:p>
        </w:tc>
      </w:tr>
      <w:tr w:rsidR="0062027F" w:rsidRPr="00034EBC" w14:paraId="6EBC2D69"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730938B1"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lastRenderedPageBreak/>
              <w:t>26.185(a) Record of MRO review of all positive, adulterated, substituted, dilute, or invalid  test results and report to licensee or other entity</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43D0CBD9" w14:textId="77777777" w:rsidR="0062027F" w:rsidRPr="00034EBC" w:rsidRDefault="008254E6"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3C290CE3"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26.0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0DE03E21" w14:textId="77777777" w:rsidR="0062027F" w:rsidRPr="00034EBC" w:rsidRDefault="008254E6"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728</w:t>
            </w:r>
          </w:p>
        </w:tc>
      </w:tr>
      <w:tr w:rsidR="0062027F" w:rsidRPr="00034EBC" w14:paraId="2DC061BE"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4427028A"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26.185(c): Record of MRO discussion of test results with the donor and report to licensee, following discussion with donor, of FFD violation</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27994977" w14:textId="77777777" w:rsidR="0062027F" w:rsidRPr="00034EBC" w:rsidRDefault="008254E6"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3EA43232"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26.0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3C268B72" w14:textId="77777777" w:rsidR="0062027F" w:rsidRPr="00034EBC" w:rsidRDefault="008254E6"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728</w:t>
            </w:r>
          </w:p>
        </w:tc>
      </w:tr>
      <w:tr w:rsidR="0062027F" w:rsidRPr="00034EBC" w14:paraId="3FF4FDAD"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48727AE2"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26.185(d)(1): Documentation that donor declined to discuss test results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6AE1072A" w14:textId="77777777" w:rsidR="0062027F" w:rsidRPr="00034EBC" w:rsidRDefault="008254E6"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55DCD902"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147DFA38" w14:textId="77777777" w:rsidR="0062027F" w:rsidRPr="00034EBC" w:rsidRDefault="008254E6"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56</w:t>
            </w:r>
          </w:p>
        </w:tc>
      </w:tr>
      <w:tr w:rsidR="0062027F" w:rsidRPr="00034EBC" w14:paraId="1F65E6A1"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34B4ACB1"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26.185(e): Documentation that donor was unavoidably prevented from discussing test results and request to reopen proceeding</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1251C9C9" w14:textId="77777777" w:rsidR="0062027F" w:rsidRPr="00034EBC" w:rsidRDefault="008254E6"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66B6E26F"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0.3</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1119A1EE" w14:textId="77777777" w:rsidR="0062027F" w:rsidRPr="00034EBC" w:rsidRDefault="008254E6"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8.4</w:t>
            </w:r>
          </w:p>
        </w:tc>
      </w:tr>
      <w:tr w:rsidR="0062027F" w:rsidRPr="00034EBC" w14:paraId="18E0AA99"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234D66B0"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26.185(f)(1): Record of MRO consultation with HHS lab to determine whether additional testing needed</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6B692A41" w14:textId="77777777" w:rsidR="0062027F" w:rsidRPr="00034EBC" w:rsidRDefault="008254E6"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3C86E1EB"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0.5</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1D95DA33" w14:textId="77777777" w:rsidR="0062027F" w:rsidRPr="00034EBC" w:rsidRDefault="008254E6"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14</w:t>
            </w:r>
          </w:p>
        </w:tc>
      </w:tr>
      <w:tr w:rsidR="0062027F" w:rsidRPr="00034EBC" w14:paraId="5E062FBB"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7DFD81C6"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26.185(f)(2): Record of MRO contact with donor regarding medical explanation for test result</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0168931A" w14:textId="77777777" w:rsidR="0062027F" w:rsidRPr="00034EBC" w:rsidRDefault="008254E6"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23DFFDD3"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0.5</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63195607" w14:textId="77777777" w:rsidR="0062027F" w:rsidRPr="00034EBC" w:rsidRDefault="008254E6"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14</w:t>
            </w:r>
          </w:p>
        </w:tc>
      </w:tr>
      <w:tr w:rsidR="0062027F" w:rsidRPr="00034EBC" w14:paraId="6434B6BE"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2E6211B8"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26.185(h)(1): Record of MRO contact with donor to offer opportunity to provide medical evidence regarding substituted specimen</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034E9232" w14:textId="77777777" w:rsidR="0062027F" w:rsidRPr="00034EBC" w:rsidRDefault="008254E6"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784B2D2D"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77110D36" w14:textId="77777777" w:rsidR="0062027F" w:rsidRPr="00034EBC" w:rsidRDefault="008254E6"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p>
        </w:tc>
      </w:tr>
      <w:tr w:rsidR="0062027F" w:rsidRPr="00034EBC" w14:paraId="47F56EE3"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5553870A"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26.185(h)(1): Record that donor presented medical explanation for substituted result</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007079AE" w14:textId="77777777" w:rsidR="0062027F" w:rsidRPr="00034EBC" w:rsidRDefault="008254E6"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75F8C307"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635ED3EF" w14:textId="77777777" w:rsidR="0062027F" w:rsidRPr="00034EBC" w:rsidRDefault="008254E6"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p>
        </w:tc>
      </w:tr>
      <w:tr w:rsidR="0062027F" w:rsidRPr="00034EBC" w14:paraId="1AC754E7"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2DABC5FE"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26.185(h)(2): Record of MRO notification to licensee that no valid medical explanation presented </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31D77EB6" w14:textId="77777777" w:rsidR="0062027F" w:rsidRPr="00034EBC" w:rsidRDefault="00490D2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3324D300"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26BF7A66" w14:textId="77777777" w:rsidR="0062027F" w:rsidRPr="00034EBC" w:rsidRDefault="00490D2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56</w:t>
            </w:r>
          </w:p>
        </w:tc>
      </w:tr>
      <w:tr w:rsidR="0062027F" w:rsidRPr="00034EBC" w14:paraId="547C93BD"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6C10DE15"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26.185(h)(3): Record of MRO notification to licensee that valid medical explanation presented</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5E24C65C" w14:textId="77777777" w:rsidR="0062027F" w:rsidRPr="00034EBC" w:rsidRDefault="00490D2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43DAA5A4"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361165D6" w14:textId="77777777" w:rsidR="0062027F" w:rsidRPr="00034EBC" w:rsidRDefault="00490D2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p>
        </w:tc>
      </w:tr>
      <w:tr w:rsidR="0062027F" w:rsidRPr="00034EBC" w14:paraId="7AD97FFC"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4A3CA110"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26.185(</w:t>
            </w:r>
            <w:proofErr w:type="spellStart"/>
            <w:r w:rsidRPr="00034EBC">
              <w:rPr>
                <w:rFonts w:ascii="Arial" w:hAnsi="Arial" w:cs="Arial"/>
                <w:sz w:val="22"/>
                <w:szCs w:val="22"/>
              </w:rPr>
              <w:t>i</w:t>
            </w:r>
            <w:proofErr w:type="spellEnd"/>
            <w:r w:rsidRPr="00034EBC">
              <w:rPr>
                <w:rFonts w:ascii="Arial" w:hAnsi="Arial" w:cs="Arial"/>
                <w:sz w:val="22"/>
                <w:szCs w:val="22"/>
              </w:rPr>
              <w:t>)(1): Record of MRO contact with donor to offer opportunity to provide medical evidence regarding adulterated specimen</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12FBAFC4" w14:textId="77777777" w:rsidR="0062027F" w:rsidRPr="00034EBC" w:rsidRDefault="00490D2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5C92BA95"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040CD1CE" w14:textId="77777777" w:rsidR="0062027F" w:rsidRPr="00034EBC" w:rsidRDefault="00490D2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p>
        </w:tc>
      </w:tr>
      <w:tr w:rsidR="0062027F" w:rsidRPr="00034EBC" w14:paraId="397A3C81"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050FD093"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26.185(</w:t>
            </w:r>
            <w:proofErr w:type="spellStart"/>
            <w:r w:rsidRPr="00034EBC">
              <w:rPr>
                <w:rFonts w:ascii="Arial" w:hAnsi="Arial" w:cs="Arial"/>
                <w:sz w:val="22"/>
                <w:szCs w:val="22"/>
              </w:rPr>
              <w:t>i</w:t>
            </w:r>
            <w:proofErr w:type="spellEnd"/>
            <w:r w:rsidRPr="00034EBC">
              <w:rPr>
                <w:rFonts w:ascii="Arial" w:hAnsi="Arial" w:cs="Arial"/>
                <w:sz w:val="22"/>
                <w:szCs w:val="22"/>
              </w:rPr>
              <w:t xml:space="preserve">)(1): Record that donor presented medical explanation for adulterated result  </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4AC14BC7" w14:textId="77777777" w:rsidR="0062027F" w:rsidRPr="00034EBC" w:rsidRDefault="00490D2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7484E9DB"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2A0C6B39" w14:textId="77777777" w:rsidR="0062027F" w:rsidRPr="00034EBC" w:rsidRDefault="00490D2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p>
        </w:tc>
      </w:tr>
      <w:tr w:rsidR="0062027F" w:rsidRPr="00034EBC" w14:paraId="3CC2BC69"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216FEFB1"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26.185(</w:t>
            </w:r>
            <w:proofErr w:type="spellStart"/>
            <w:r w:rsidRPr="00034EBC">
              <w:rPr>
                <w:rFonts w:ascii="Arial" w:hAnsi="Arial" w:cs="Arial"/>
                <w:sz w:val="22"/>
                <w:szCs w:val="22"/>
              </w:rPr>
              <w:t>i</w:t>
            </w:r>
            <w:proofErr w:type="spellEnd"/>
            <w:r w:rsidRPr="00034EBC">
              <w:rPr>
                <w:rFonts w:ascii="Arial" w:hAnsi="Arial" w:cs="Arial"/>
                <w:sz w:val="22"/>
                <w:szCs w:val="22"/>
              </w:rPr>
              <w:t xml:space="preserve">)(2): Record of MRO notification to licensee that no valid medical explanation presented </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5E4B1012" w14:textId="77777777" w:rsidR="0062027F" w:rsidRPr="00034EBC" w:rsidRDefault="00490D2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00B47A47"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26C3B350" w14:textId="77777777" w:rsidR="0062027F" w:rsidRPr="00034EBC" w:rsidRDefault="00490D2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56</w:t>
            </w:r>
          </w:p>
        </w:tc>
      </w:tr>
      <w:tr w:rsidR="0062027F" w:rsidRPr="00034EBC" w14:paraId="03465FCC"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15C2DDE7"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26.185(</w:t>
            </w:r>
            <w:proofErr w:type="spellStart"/>
            <w:r w:rsidRPr="00034EBC">
              <w:rPr>
                <w:rFonts w:ascii="Arial" w:hAnsi="Arial" w:cs="Arial"/>
                <w:sz w:val="22"/>
                <w:szCs w:val="22"/>
              </w:rPr>
              <w:t>i</w:t>
            </w:r>
            <w:proofErr w:type="spellEnd"/>
            <w:r w:rsidRPr="00034EBC">
              <w:rPr>
                <w:rFonts w:ascii="Arial" w:hAnsi="Arial" w:cs="Arial"/>
                <w:sz w:val="22"/>
                <w:szCs w:val="22"/>
              </w:rPr>
              <w:t>)(3): Record of MRO notification to licensee that valid medical explanation presented</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6FC7A94D" w14:textId="77777777" w:rsidR="0062027F" w:rsidRPr="00034EBC" w:rsidRDefault="00490D2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59B6ECA0"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59A0A77E" w14:textId="77777777" w:rsidR="0062027F" w:rsidRPr="00034EBC" w:rsidRDefault="00490D2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p>
        </w:tc>
      </w:tr>
      <w:tr w:rsidR="0062027F" w:rsidRPr="00034EBC" w14:paraId="36B1744D"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3DD5D27A"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lastRenderedPageBreak/>
              <w:t>26.185(j)(3): Record of MRO notification to licensee where evidence of drug abuse</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4EF86318" w14:textId="77777777" w:rsidR="0062027F" w:rsidRPr="00034EBC" w:rsidRDefault="00490D2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29FE7938"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227D2998" w14:textId="77777777" w:rsidR="0062027F" w:rsidRPr="00034EBC" w:rsidRDefault="00490D2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p>
        </w:tc>
      </w:tr>
      <w:tr w:rsidR="0062027F" w:rsidRPr="00034EBC" w14:paraId="44AE2411"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50C77DC5"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26.185(j)(3): Record of MRO report to licensee that donor has violated FFD policy by use of another individual</w:t>
            </w:r>
            <w:r w:rsidR="00FD52B5">
              <w:rPr>
                <w:rFonts w:ascii="Arial" w:hAnsi="Arial" w:cs="Arial"/>
                <w:sz w:val="22"/>
                <w:szCs w:val="22"/>
              </w:rPr>
              <w:t>’</w:t>
            </w:r>
            <w:r w:rsidRPr="00034EBC">
              <w:rPr>
                <w:rFonts w:ascii="Arial" w:hAnsi="Arial" w:cs="Arial"/>
                <w:sz w:val="22"/>
                <w:szCs w:val="22"/>
              </w:rPr>
              <w:t>s prescription medication</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1030D991" w14:textId="77777777" w:rsidR="0062027F" w:rsidRPr="00034EBC" w:rsidRDefault="00490D2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3D1751D7"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0.5</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42AB677E" w14:textId="77777777" w:rsidR="0062027F" w:rsidRPr="00034EBC" w:rsidRDefault="00490D2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14</w:t>
            </w:r>
          </w:p>
        </w:tc>
      </w:tr>
      <w:tr w:rsidR="0062027F" w:rsidRPr="00034EBC" w14:paraId="55121D9B"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67AA6B1A"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26.185(k): Record of MRO report to licensee that no FFD policy violation has occurred</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0FDBB6DD" w14:textId="77777777" w:rsidR="0062027F" w:rsidRPr="00034EBC" w:rsidRDefault="00490D29" w:rsidP="003D52AE">
            <w:pPr>
              <w:widowControl/>
              <w:tabs>
                <w:tab w:val="left" w:pos="-1180"/>
                <w:tab w:val="left" w:pos="-720"/>
                <w:tab w:val="left" w:pos="0"/>
                <w:tab w:val="left" w:pos="450"/>
                <w:tab w:val="left" w:pos="990"/>
                <w:tab w:val="left" w:pos="2160"/>
              </w:tabs>
              <w:jc w:val="center"/>
              <w:rPr>
                <w:rFonts w:ascii="Arial" w:hAnsi="Arial" w:cs="Arial"/>
                <w:sz w:val="22"/>
                <w:szCs w:val="22"/>
                <w:highlight w:val="yellow"/>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7B02FDC5"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3CCE6554" w14:textId="77777777" w:rsidR="0062027F" w:rsidRPr="00034EBC" w:rsidRDefault="00490D2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p>
        </w:tc>
      </w:tr>
      <w:tr w:rsidR="0062027F" w:rsidRPr="00034EBC" w14:paraId="128498EF"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3306B833"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26.185(m): Record of MRO review of inspection and audit reports, quality control data, multiple specimens, and other data to determine if positive, adulterated, substituted, or invalid result is scientifically insufficient for determination of FFD policy violation</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23D53DCB" w14:textId="77777777" w:rsidR="0062027F" w:rsidRPr="00034EBC" w:rsidRDefault="00490D2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46B0503D"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7503168A" w14:textId="77777777" w:rsidR="0062027F" w:rsidRPr="00034EBC" w:rsidRDefault="00490D2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p>
        </w:tc>
      </w:tr>
      <w:tr w:rsidR="0062027F" w:rsidRPr="00034EBC" w14:paraId="29BCF7DB"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03EBB26A" w14:textId="77777777" w:rsidR="0062027F" w:rsidRPr="00034EBC" w:rsidRDefault="0062027F" w:rsidP="00403E0F">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26.185(n): Record of MRO report to licensee on result of analysis by second </w:t>
            </w:r>
            <w:r w:rsidR="00403E0F">
              <w:rPr>
                <w:rFonts w:ascii="Arial" w:hAnsi="Arial" w:cs="Arial"/>
                <w:sz w:val="22"/>
                <w:szCs w:val="22"/>
              </w:rPr>
              <w:t xml:space="preserve">HHS </w:t>
            </w:r>
            <w:r w:rsidRPr="00034EBC">
              <w:rPr>
                <w:rFonts w:ascii="Arial" w:hAnsi="Arial" w:cs="Arial"/>
                <w:sz w:val="22"/>
                <w:szCs w:val="22"/>
              </w:rPr>
              <w:t>lab</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042838B8" w14:textId="77777777" w:rsidR="0062027F" w:rsidRPr="00034EBC" w:rsidRDefault="00490D2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1614A4C4"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3101B657" w14:textId="77777777" w:rsidR="0062027F" w:rsidRPr="00034EBC" w:rsidRDefault="00490D2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56</w:t>
            </w:r>
          </w:p>
        </w:tc>
      </w:tr>
      <w:tr w:rsidR="0062027F" w:rsidRPr="00034EBC" w14:paraId="08C08F86"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517D54A4"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26.185(o): Record of MRO request for quantitation of test results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5024E760" w14:textId="77777777" w:rsidR="0062027F" w:rsidRPr="00034EBC" w:rsidRDefault="00490D2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32CD38E0"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0.5</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060BAB8A" w14:textId="77777777" w:rsidR="0062027F" w:rsidRPr="00034EBC" w:rsidRDefault="00490D2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14</w:t>
            </w:r>
          </w:p>
        </w:tc>
      </w:tr>
      <w:tr w:rsidR="0062027F" w:rsidRPr="00034EBC" w14:paraId="238B97CF"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5E4EB89B"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26.185(o): Record that lab provided quantitation of test results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0D0D039B" w14:textId="77777777" w:rsidR="0062027F" w:rsidRPr="00034EBC" w:rsidRDefault="00490D2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474FF6FF"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61C37C7C" w14:textId="77777777" w:rsidR="0062027F" w:rsidRPr="00034EBC" w:rsidRDefault="00490D2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p>
        </w:tc>
      </w:tr>
      <w:tr w:rsidR="0062027F" w:rsidRPr="00034EBC" w14:paraId="07364F0C"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3D4BB638"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26.185(p): Record of MRO notice to licensee of determination of FFD policy violation</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1C9A49E7" w14:textId="77777777" w:rsidR="0062027F" w:rsidRPr="00034EBC" w:rsidRDefault="00490D2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6611E84D"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8.0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5809B374" w14:textId="77777777" w:rsidR="0062027F" w:rsidRPr="00034EBC" w:rsidRDefault="00490D2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224</w:t>
            </w:r>
          </w:p>
        </w:tc>
      </w:tr>
      <w:tr w:rsidR="0062027F" w:rsidRPr="00034EBC" w14:paraId="2DB25F50"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49833409"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26.187(d): SAE training requirements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49700B58" w14:textId="77777777" w:rsidR="0062027F" w:rsidRPr="00034EBC" w:rsidRDefault="00490D2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6A701325"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20.0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689B6D06" w14:textId="77777777" w:rsidR="0062027F" w:rsidRPr="00034EBC" w:rsidRDefault="00490D2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560</w:t>
            </w:r>
          </w:p>
        </w:tc>
      </w:tr>
      <w:tr w:rsidR="0062027F" w:rsidRPr="00034EBC" w14:paraId="2CCBFEC7"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2EFF5BA0" w14:textId="77777777" w:rsidR="0062027F" w:rsidRPr="00034EBC" w:rsidRDefault="00DD6C7E" w:rsidP="003D52AE">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rPr>
              <w:t xml:space="preserve">26.187(f): Documentation of </w:t>
            </w:r>
            <w:r w:rsidR="0062027F" w:rsidRPr="00034EBC">
              <w:rPr>
                <w:rFonts w:ascii="Arial" w:hAnsi="Arial" w:cs="Arial"/>
                <w:sz w:val="22"/>
                <w:szCs w:val="22"/>
              </w:rPr>
              <w:t>SAE credentials and training</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156AE19E" w14:textId="77777777" w:rsidR="0062027F" w:rsidRPr="00034EBC" w:rsidRDefault="00490D2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405E31BB"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78A6A9C6" w14:textId="77777777" w:rsidR="0062027F" w:rsidRPr="00034EBC" w:rsidRDefault="00490D2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p>
        </w:tc>
      </w:tr>
      <w:tr w:rsidR="0062027F" w:rsidRPr="00034EBC" w14:paraId="3D5C7024" w14:textId="77777777" w:rsidTr="00A078CA">
        <w:trPr>
          <w:cantSplit/>
          <w:trHeight w:hRule="exact" w:val="643"/>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28F9D6DC" w14:textId="77777777" w:rsidR="0062027F" w:rsidRPr="004423B2" w:rsidRDefault="0062027F" w:rsidP="003D52AE">
            <w:pPr>
              <w:widowControl/>
              <w:tabs>
                <w:tab w:val="center" w:pos="2130"/>
              </w:tabs>
              <w:rPr>
                <w:rFonts w:ascii="Arial" w:hAnsi="Arial" w:cs="Arial"/>
                <w:sz w:val="22"/>
                <w:szCs w:val="22"/>
              </w:rPr>
            </w:pPr>
            <w:r w:rsidRPr="004423B2">
              <w:rPr>
                <w:rFonts w:ascii="Arial" w:hAnsi="Arial" w:cs="Arial"/>
                <w:sz w:val="22"/>
                <w:szCs w:val="22"/>
              </w:rPr>
              <w:t>26.189(a): Written record of determination of fitness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13B4831A" w14:textId="77777777" w:rsidR="0062027F" w:rsidRPr="004423B2" w:rsidRDefault="00490D2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4423B2">
              <w:rPr>
                <w:rFonts w:ascii="Arial" w:hAnsi="Arial" w:cs="Arial"/>
                <w:sz w:val="22"/>
                <w:szCs w:val="22"/>
              </w:rPr>
              <w:t>28</w:t>
            </w:r>
            <w:r w:rsidR="0062027F" w:rsidRPr="004423B2">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16335F" w14:textId="77777777" w:rsidR="0062027F" w:rsidRPr="004423B2"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4423B2">
              <w:rPr>
                <w:rFonts w:ascii="Arial" w:hAnsi="Arial" w:cs="Arial"/>
                <w:sz w:val="22"/>
                <w:szCs w:val="22"/>
              </w:rPr>
              <w:t>80.2</w:t>
            </w:r>
          </w:p>
        </w:tc>
        <w:tc>
          <w:tcPr>
            <w:tcW w:w="14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1BD7C75" w14:textId="77777777" w:rsidR="0062027F" w:rsidRPr="004423B2" w:rsidRDefault="00802C02"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4423B2">
              <w:rPr>
                <w:rFonts w:ascii="Arial" w:hAnsi="Arial" w:cs="Arial"/>
                <w:sz w:val="22"/>
                <w:szCs w:val="22"/>
              </w:rPr>
              <w:t>2,246</w:t>
            </w:r>
          </w:p>
        </w:tc>
      </w:tr>
      <w:tr w:rsidR="0062027F" w:rsidRPr="00034EBC" w14:paraId="2E5D023B"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1E46F48A" w14:textId="77777777" w:rsidR="0062027F" w:rsidRPr="004423B2" w:rsidRDefault="0062027F" w:rsidP="00DD6C7E">
            <w:pPr>
              <w:widowControl/>
              <w:tabs>
                <w:tab w:val="left" w:pos="-1180"/>
                <w:tab w:val="left" w:pos="-720"/>
                <w:tab w:val="left" w:pos="0"/>
                <w:tab w:val="left" w:pos="450"/>
                <w:tab w:val="left" w:pos="990"/>
                <w:tab w:val="left" w:pos="2160"/>
              </w:tabs>
              <w:rPr>
                <w:rFonts w:ascii="Arial" w:hAnsi="Arial" w:cs="Arial"/>
                <w:sz w:val="22"/>
                <w:szCs w:val="22"/>
              </w:rPr>
            </w:pPr>
            <w:r w:rsidRPr="004423B2">
              <w:rPr>
                <w:rFonts w:ascii="Arial" w:hAnsi="Arial" w:cs="Arial"/>
                <w:sz w:val="22"/>
                <w:szCs w:val="22"/>
              </w:rPr>
              <w:t xml:space="preserve">26.189(c): Written record of </w:t>
            </w:r>
            <w:r w:rsidR="00DD6C7E">
              <w:rPr>
                <w:rFonts w:ascii="Arial" w:hAnsi="Arial" w:cs="Arial"/>
                <w:sz w:val="22"/>
                <w:szCs w:val="22"/>
              </w:rPr>
              <w:t xml:space="preserve">a </w:t>
            </w:r>
            <w:r w:rsidRPr="004423B2">
              <w:rPr>
                <w:rFonts w:ascii="Arial" w:hAnsi="Arial" w:cs="Arial"/>
                <w:sz w:val="22"/>
                <w:szCs w:val="22"/>
              </w:rPr>
              <w:t>for cause determination of fitness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23201558" w14:textId="77777777" w:rsidR="0062027F" w:rsidRPr="004423B2" w:rsidRDefault="00490D2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4423B2">
              <w:rPr>
                <w:rFonts w:ascii="Arial" w:hAnsi="Arial" w:cs="Arial"/>
                <w:sz w:val="22"/>
                <w:szCs w:val="22"/>
              </w:rPr>
              <w:t>28</w:t>
            </w:r>
            <w:r w:rsidR="0062027F" w:rsidRPr="004423B2">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DFA830" w14:textId="77777777" w:rsidR="0062027F" w:rsidRPr="004423B2" w:rsidRDefault="00767B95"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4423B2">
              <w:rPr>
                <w:rFonts w:ascii="Arial" w:hAnsi="Arial" w:cs="Arial"/>
                <w:sz w:val="22"/>
                <w:szCs w:val="22"/>
              </w:rPr>
              <w:t>16.3</w:t>
            </w:r>
          </w:p>
        </w:tc>
        <w:tc>
          <w:tcPr>
            <w:tcW w:w="14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F43FD66" w14:textId="77777777" w:rsidR="0062027F" w:rsidRPr="004423B2" w:rsidRDefault="009758C5"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456</w:t>
            </w:r>
            <w:r w:rsidR="0062027F" w:rsidRPr="004423B2">
              <w:rPr>
                <w:rStyle w:val="FootnoteReference"/>
                <w:rFonts w:ascii="Arial" w:hAnsi="Arial" w:cs="Arial"/>
                <w:sz w:val="22"/>
                <w:szCs w:val="22"/>
                <w:vertAlign w:val="superscript"/>
              </w:rPr>
              <w:footnoteReference w:id="31"/>
            </w:r>
          </w:p>
        </w:tc>
      </w:tr>
      <w:tr w:rsidR="0062027F" w:rsidRPr="00034EBC" w14:paraId="5D5A6D14"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412B528C"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26.189(d): Record of modification of an initial determination of fitness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360A98C8" w14:textId="77777777" w:rsidR="0062027F" w:rsidRPr="00034EBC" w:rsidRDefault="00490D2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4F93F4EA"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7A27A10D" w14:textId="77777777" w:rsidR="0062027F" w:rsidRPr="00034EBC" w:rsidRDefault="00490D2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p>
        </w:tc>
      </w:tr>
      <w:tr w:rsidR="00DC46A9" w:rsidRPr="00034EBC" w14:paraId="3BD08857"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tcPr>
          <w:p w14:paraId="71176DC2" w14:textId="77777777" w:rsidR="00DC46A9" w:rsidRPr="00034EBC" w:rsidRDefault="00DC46A9"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26.203(a): Prepare fatigue management policy (In addition to 26.27 burden)</w:t>
            </w:r>
          </w:p>
        </w:tc>
        <w:tc>
          <w:tcPr>
            <w:tcW w:w="1890" w:type="dxa"/>
            <w:tcBorders>
              <w:top w:val="single" w:sz="6" w:space="0" w:color="000000"/>
              <w:left w:val="single" w:sz="6" w:space="0" w:color="000000"/>
              <w:bottom w:val="single" w:sz="6" w:space="0" w:color="000000"/>
              <w:right w:val="single" w:sz="6" w:space="0" w:color="000000"/>
            </w:tcBorders>
            <w:vAlign w:val="center"/>
          </w:tcPr>
          <w:p w14:paraId="2ADA8EFC" w14:textId="77777777" w:rsidR="00DC46A9" w:rsidRPr="00034EBC" w:rsidRDefault="00DC46A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tcPr>
          <w:p w14:paraId="1DAC156B" w14:textId="77777777" w:rsidR="00DC46A9" w:rsidRPr="00034EBC" w:rsidRDefault="00DC46A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7.</w:t>
            </w:r>
            <w:r w:rsidR="00490D29" w:rsidRPr="00034EBC">
              <w:rPr>
                <w:rFonts w:ascii="Arial" w:hAnsi="Arial" w:cs="Arial"/>
                <w:sz w:val="22"/>
                <w:szCs w:val="22"/>
              </w:rPr>
              <w:t>3</w:t>
            </w:r>
          </w:p>
        </w:tc>
        <w:tc>
          <w:tcPr>
            <w:tcW w:w="1440" w:type="dxa"/>
            <w:tcBorders>
              <w:top w:val="single" w:sz="6" w:space="0" w:color="000000"/>
              <w:left w:val="single" w:sz="6" w:space="0" w:color="000000"/>
              <w:bottom w:val="single" w:sz="6" w:space="0" w:color="000000"/>
              <w:right w:val="single" w:sz="6" w:space="0" w:color="000000"/>
            </w:tcBorders>
            <w:vAlign w:val="center"/>
          </w:tcPr>
          <w:p w14:paraId="6DBE625D" w14:textId="77777777" w:rsidR="00DC46A9" w:rsidRPr="00034EBC" w:rsidRDefault="00DC46A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14.</w:t>
            </w:r>
            <w:r w:rsidR="00490D29" w:rsidRPr="00034EBC">
              <w:rPr>
                <w:rFonts w:ascii="Arial" w:hAnsi="Arial" w:cs="Arial"/>
                <w:sz w:val="22"/>
                <w:szCs w:val="22"/>
              </w:rPr>
              <w:t>6</w:t>
            </w:r>
          </w:p>
        </w:tc>
      </w:tr>
      <w:tr w:rsidR="00DC46A9" w:rsidRPr="00034EBC" w14:paraId="378E97A8"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tcPr>
          <w:p w14:paraId="4A0B4380" w14:textId="77777777" w:rsidR="00DC46A9" w:rsidRPr="00034EBC" w:rsidRDefault="00DC46A9"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26.203(b): Prepare fatigue management procedures (in addition to 26.27 burden) </w:t>
            </w:r>
          </w:p>
        </w:tc>
        <w:tc>
          <w:tcPr>
            <w:tcW w:w="1890" w:type="dxa"/>
            <w:tcBorders>
              <w:top w:val="single" w:sz="6" w:space="0" w:color="000000"/>
              <w:left w:val="single" w:sz="6" w:space="0" w:color="000000"/>
              <w:bottom w:val="single" w:sz="6" w:space="0" w:color="000000"/>
              <w:right w:val="single" w:sz="6" w:space="0" w:color="000000"/>
            </w:tcBorders>
            <w:vAlign w:val="center"/>
          </w:tcPr>
          <w:p w14:paraId="2D2973CC" w14:textId="77777777" w:rsidR="00DC46A9" w:rsidRPr="00034EBC" w:rsidRDefault="00DC46A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tcPr>
          <w:p w14:paraId="2A4C1AF9" w14:textId="77777777" w:rsidR="00DC46A9" w:rsidRPr="00034EBC" w:rsidRDefault="00DC46A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w:t>
            </w:r>
            <w:r w:rsidR="00490D29" w:rsidRPr="00034EBC">
              <w:rPr>
                <w:rFonts w:ascii="Arial" w:hAnsi="Arial" w:cs="Arial"/>
                <w:sz w:val="22"/>
                <w:szCs w:val="22"/>
              </w:rPr>
              <w:t>7</w:t>
            </w:r>
          </w:p>
        </w:tc>
        <w:tc>
          <w:tcPr>
            <w:tcW w:w="1440" w:type="dxa"/>
            <w:tcBorders>
              <w:top w:val="single" w:sz="6" w:space="0" w:color="000000"/>
              <w:left w:val="single" w:sz="6" w:space="0" w:color="000000"/>
              <w:bottom w:val="single" w:sz="6" w:space="0" w:color="000000"/>
              <w:right w:val="single" w:sz="6" w:space="0" w:color="000000"/>
            </w:tcBorders>
            <w:vAlign w:val="center"/>
          </w:tcPr>
          <w:p w14:paraId="44B38F55" w14:textId="77777777" w:rsidR="00DC46A9" w:rsidRPr="00034EBC" w:rsidRDefault="00DC46A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3.</w:t>
            </w:r>
            <w:r w:rsidR="00490D29" w:rsidRPr="00034EBC">
              <w:rPr>
                <w:rFonts w:ascii="Arial" w:hAnsi="Arial" w:cs="Arial"/>
                <w:sz w:val="22"/>
                <w:szCs w:val="22"/>
              </w:rPr>
              <w:t>4</w:t>
            </w:r>
          </w:p>
        </w:tc>
      </w:tr>
      <w:tr w:rsidR="00DC46A9" w:rsidRPr="00034EBC" w14:paraId="55179AD6"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tcPr>
          <w:p w14:paraId="745CD175" w14:textId="77777777" w:rsidR="00DC46A9" w:rsidRPr="00034EBC" w:rsidRDefault="00DC46A9"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lastRenderedPageBreak/>
              <w:t xml:space="preserve">26.203(c): Prepare training on fatigue management. </w:t>
            </w:r>
          </w:p>
        </w:tc>
        <w:tc>
          <w:tcPr>
            <w:tcW w:w="1890" w:type="dxa"/>
            <w:tcBorders>
              <w:top w:val="single" w:sz="6" w:space="0" w:color="000000"/>
              <w:left w:val="single" w:sz="6" w:space="0" w:color="000000"/>
              <w:bottom w:val="single" w:sz="6" w:space="0" w:color="000000"/>
              <w:right w:val="single" w:sz="6" w:space="0" w:color="000000"/>
            </w:tcBorders>
            <w:vAlign w:val="center"/>
          </w:tcPr>
          <w:p w14:paraId="27DC7602" w14:textId="77777777" w:rsidR="00DC46A9" w:rsidRPr="00034EBC" w:rsidRDefault="00DC46A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tcPr>
          <w:p w14:paraId="4FA7F1FC" w14:textId="77777777" w:rsidR="00DC46A9" w:rsidRPr="00034EBC" w:rsidRDefault="00DC46A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w:t>
            </w:r>
          </w:p>
        </w:tc>
        <w:tc>
          <w:tcPr>
            <w:tcW w:w="1440" w:type="dxa"/>
            <w:tcBorders>
              <w:top w:val="single" w:sz="6" w:space="0" w:color="000000"/>
              <w:left w:val="single" w:sz="6" w:space="0" w:color="000000"/>
              <w:bottom w:val="single" w:sz="6" w:space="0" w:color="000000"/>
              <w:right w:val="single" w:sz="6" w:space="0" w:color="000000"/>
            </w:tcBorders>
            <w:vAlign w:val="center"/>
          </w:tcPr>
          <w:p w14:paraId="78FB206B" w14:textId="77777777" w:rsidR="00DC46A9" w:rsidRPr="00034EBC" w:rsidRDefault="00DC46A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4</w:t>
            </w:r>
          </w:p>
        </w:tc>
      </w:tr>
      <w:tr w:rsidR="0062027F" w:rsidRPr="00034EBC" w14:paraId="2978744E"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059BE83A"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26.203(d)(1): Records of work hours</w:t>
            </w:r>
          </w:p>
        </w:tc>
        <w:tc>
          <w:tcPr>
            <w:tcW w:w="5040" w:type="dxa"/>
            <w:gridSpan w:val="4"/>
            <w:tcBorders>
              <w:top w:val="single" w:sz="6" w:space="0" w:color="000000"/>
              <w:left w:val="single" w:sz="6" w:space="0" w:color="000000"/>
              <w:bottom w:val="single" w:sz="6" w:space="0" w:color="000000"/>
              <w:right w:val="single" w:sz="6" w:space="0" w:color="000000"/>
            </w:tcBorders>
            <w:vAlign w:val="center"/>
            <w:hideMark/>
          </w:tcPr>
          <w:p w14:paraId="49289C70" w14:textId="77777777" w:rsidR="00767B95"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 xml:space="preserve">Burden </w:t>
            </w:r>
            <w:r w:rsidR="000109D9">
              <w:rPr>
                <w:rFonts w:ascii="Arial" w:hAnsi="Arial" w:cs="Arial"/>
                <w:sz w:val="22"/>
                <w:szCs w:val="22"/>
              </w:rPr>
              <w:t>accounted for</w:t>
            </w:r>
            <w:r w:rsidRPr="00034EBC">
              <w:rPr>
                <w:rFonts w:ascii="Arial" w:hAnsi="Arial" w:cs="Arial"/>
                <w:sz w:val="22"/>
                <w:szCs w:val="22"/>
              </w:rPr>
              <w:t xml:space="preserve"> under </w:t>
            </w:r>
          </w:p>
          <w:p w14:paraId="36064456" w14:textId="77777777" w:rsidR="0062027F" w:rsidRPr="00034EBC" w:rsidRDefault="007C27B4"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section</w:t>
            </w:r>
            <w:r w:rsidR="0062027F" w:rsidRPr="00034EBC">
              <w:rPr>
                <w:rFonts w:ascii="Arial" w:hAnsi="Arial" w:cs="Arial"/>
                <w:sz w:val="22"/>
                <w:szCs w:val="22"/>
              </w:rPr>
              <w:t xml:space="preserve"> 26.205(c), (d)(1), and (e)(4)</w:t>
            </w:r>
          </w:p>
        </w:tc>
      </w:tr>
      <w:tr w:rsidR="0062027F" w:rsidRPr="00034EBC" w14:paraId="334C40B6"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0D129EBE"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26.203(d)(2): Records of shift schedules and shift cycles</w:t>
            </w:r>
          </w:p>
        </w:tc>
        <w:tc>
          <w:tcPr>
            <w:tcW w:w="5040" w:type="dxa"/>
            <w:gridSpan w:val="4"/>
            <w:tcBorders>
              <w:top w:val="single" w:sz="6" w:space="0" w:color="000000"/>
              <w:left w:val="single" w:sz="6" w:space="0" w:color="000000"/>
              <w:bottom w:val="single" w:sz="6" w:space="0" w:color="000000"/>
              <w:right w:val="single" w:sz="6" w:space="0" w:color="000000"/>
            </w:tcBorders>
            <w:vAlign w:val="center"/>
            <w:hideMark/>
          </w:tcPr>
          <w:p w14:paraId="1E60A0AA" w14:textId="77777777" w:rsidR="00767B95"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 xml:space="preserve">Burden </w:t>
            </w:r>
            <w:r w:rsidR="000109D9">
              <w:rPr>
                <w:rFonts w:ascii="Arial" w:hAnsi="Arial" w:cs="Arial"/>
                <w:sz w:val="22"/>
                <w:szCs w:val="22"/>
              </w:rPr>
              <w:t>accounted for</w:t>
            </w:r>
            <w:r w:rsidRPr="00034EBC">
              <w:rPr>
                <w:rFonts w:ascii="Arial" w:hAnsi="Arial" w:cs="Arial"/>
                <w:sz w:val="22"/>
                <w:szCs w:val="22"/>
              </w:rPr>
              <w:t xml:space="preserve"> under </w:t>
            </w:r>
          </w:p>
          <w:p w14:paraId="7C0051BA" w14:textId="77777777" w:rsidR="0062027F" w:rsidRPr="00034EBC" w:rsidRDefault="007C27B4"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section</w:t>
            </w:r>
            <w:r w:rsidR="0062027F" w:rsidRPr="00034EBC">
              <w:rPr>
                <w:rFonts w:ascii="Arial" w:hAnsi="Arial" w:cs="Arial"/>
                <w:sz w:val="22"/>
                <w:szCs w:val="22"/>
              </w:rPr>
              <w:t xml:space="preserve"> 26.205(c), (d)(1), and (e)(4)</w:t>
            </w:r>
          </w:p>
        </w:tc>
      </w:tr>
      <w:tr w:rsidR="0062027F" w:rsidRPr="00034EBC" w14:paraId="4B65CE9A"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0F5B4E93"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26.203(d)(3): Documentation of waivers</w:t>
            </w:r>
          </w:p>
        </w:tc>
        <w:tc>
          <w:tcPr>
            <w:tcW w:w="5040" w:type="dxa"/>
            <w:gridSpan w:val="4"/>
            <w:tcBorders>
              <w:top w:val="single" w:sz="6" w:space="0" w:color="000000"/>
              <w:left w:val="single" w:sz="6" w:space="0" w:color="000000"/>
              <w:bottom w:val="single" w:sz="6" w:space="0" w:color="000000"/>
              <w:right w:val="single" w:sz="6" w:space="0" w:color="000000"/>
            </w:tcBorders>
            <w:vAlign w:val="center"/>
            <w:hideMark/>
          </w:tcPr>
          <w:p w14:paraId="3CE229AE"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 xml:space="preserve">Burden </w:t>
            </w:r>
            <w:r w:rsidR="000109D9">
              <w:rPr>
                <w:rFonts w:ascii="Arial" w:hAnsi="Arial" w:cs="Arial"/>
                <w:sz w:val="22"/>
                <w:szCs w:val="22"/>
              </w:rPr>
              <w:t>accounted for</w:t>
            </w:r>
            <w:r w:rsidRPr="00034EBC">
              <w:rPr>
                <w:rFonts w:ascii="Arial" w:hAnsi="Arial" w:cs="Arial"/>
                <w:sz w:val="22"/>
                <w:szCs w:val="22"/>
              </w:rPr>
              <w:t xml:space="preserve"> under </w:t>
            </w:r>
            <w:r w:rsidR="007C27B4">
              <w:rPr>
                <w:rFonts w:ascii="Arial" w:hAnsi="Arial" w:cs="Arial"/>
                <w:sz w:val="22"/>
                <w:szCs w:val="22"/>
              </w:rPr>
              <w:t>section</w:t>
            </w:r>
            <w:r w:rsidRPr="00034EBC">
              <w:rPr>
                <w:rFonts w:ascii="Arial" w:hAnsi="Arial" w:cs="Arial"/>
                <w:sz w:val="22"/>
                <w:szCs w:val="22"/>
              </w:rPr>
              <w:t xml:space="preserve"> 26.207(a)(4)</w:t>
            </w:r>
          </w:p>
        </w:tc>
      </w:tr>
      <w:tr w:rsidR="0062027F" w:rsidRPr="00034EBC" w14:paraId="75315356"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1BB3D459"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26.203(d)(4): Documentation of work hour reviews</w:t>
            </w:r>
          </w:p>
        </w:tc>
        <w:tc>
          <w:tcPr>
            <w:tcW w:w="5040" w:type="dxa"/>
            <w:gridSpan w:val="4"/>
            <w:tcBorders>
              <w:top w:val="single" w:sz="6" w:space="0" w:color="000000"/>
              <w:left w:val="single" w:sz="6" w:space="0" w:color="000000"/>
              <w:bottom w:val="single" w:sz="6" w:space="0" w:color="000000"/>
              <w:right w:val="single" w:sz="6" w:space="0" w:color="000000"/>
            </w:tcBorders>
            <w:vAlign w:val="center"/>
            <w:hideMark/>
          </w:tcPr>
          <w:p w14:paraId="5CE60B1C" w14:textId="77777777" w:rsidR="00767B95"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 xml:space="preserve">Burden </w:t>
            </w:r>
            <w:r w:rsidR="000109D9">
              <w:rPr>
                <w:rFonts w:ascii="Arial" w:hAnsi="Arial" w:cs="Arial"/>
                <w:sz w:val="22"/>
                <w:szCs w:val="22"/>
              </w:rPr>
              <w:t>accounted for</w:t>
            </w:r>
            <w:r w:rsidRPr="00034EBC">
              <w:rPr>
                <w:rFonts w:ascii="Arial" w:hAnsi="Arial" w:cs="Arial"/>
                <w:sz w:val="22"/>
                <w:szCs w:val="22"/>
              </w:rPr>
              <w:t xml:space="preserve"> under </w:t>
            </w:r>
          </w:p>
          <w:p w14:paraId="00451488" w14:textId="77777777" w:rsidR="0062027F" w:rsidRPr="00034EBC" w:rsidRDefault="007C27B4"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section</w:t>
            </w:r>
            <w:r w:rsidR="0062027F" w:rsidRPr="00034EBC">
              <w:rPr>
                <w:rFonts w:ascii="Arial" w:hAnsi="Arial" w:cs="Arial"/>
                <w:sz w:val="22"/>
                <w:szCs w:val="22"/>
              </w:rPr>
              <w:t xml:space="preserve"> 26.205(d)(2), (e)(3) and (e)(4)</w:t>
            </w:r>
          </w:p>
        </w:tc>
      </w:tr>
      <w:tr w:rsidR="0062027F" w:rsidRPr="00034EBC" w14:paraId="15F3402F"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0056F159"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26.203(d)(5): Documentation of fatigue assessment</w:t>
            </w:r>
          </w:p>
        </w:tc>
        <w:tc>
          <w:tcPr>
            <w:tcW w:w="5040" w:type="dxa"/>
            <w:gridSpan w:val="4"/>
            <w:tcBorders>
              <w:top w:val="single" w:sz="6" w:space="0" w:color="000000"/>
              <w:left w:val="single" w:sz="6" w:space="0" w:color="000000"/>
              <w:bottom w:val="single" w:sz="6" w:space="0" w:color="000000"/>
              <w:right w:val="single" w:sz="6" w:space="0" w:color="000000"/>
            </w:tcBorders>
            <w:vAlign w:val="center"/>
            <w:hideMark/>
          </w:tcPr>
          <w:p w14:paraId="2275A2CC"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 xml:space="preserve">Burden </w:t>
            </w:r>
            <w:r w:rsidR="000109D9">
              <w:rPr>
                <w:rFonts w:ascii="Arial" w:hAnsi="Arial" w:cs="Arial"/>
                <w:sz w:val="22"/>
                <w:szCs w:val="22"/>
              </w:rPr>
              <w:t>accounted for</w:t>
            </w:r>
            <w:r w:rsidRPr="00034EBC">
              <w:rPr>
                <w:rFonts w:ascii="Arial" w:hAnsi="Arial" w:cs="Arial"/>
                <w:sz w:val="22"/>
                <w:szCs w:val="22"/>
              </w:rPr>
              <w:t xml:space="preserve"> under </w:t>
            </w:r>
            <w:r w:rsidR="007C27B4">
              <w:rPr>
                <w:rFonts w:ascii="Arial" w:hAnsi="Arial" w:cs="Arial"/>
                <w:sz w:val="22"/>
                <w:szCs w:val="22"/>
              </w:rPr>
              <w:t>section</w:t>
            </w:r>
            <w:r w:rsidRPr="00034EBC">
              <w:rPr>
                <w:rFonts w:ascii="Arial" w:hAnsi="Arial" w:cs="Arial"/>
                <w:sz w:val="22"/>
                <w:szCs w:val="22"/>
              </w:rPr>
              <w:t xml:space="preserve"> 26.211(f)</w:t>
            </w:r>
          </w:p>
        </w:tc>
      </w:tr>
      <w:tr w:rsidR="0062027F" w:rsidRPr="00034EBC" w14:paraId="46FE71E4"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2FF2054B"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26.205(b): Record of calculation of work hours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72C1ED41" w14:textId="77777777" w:rsidR="0062027F" w:rsidRPr="00034EBC" w:rsidRDefault="00DC46A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23</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14B7BCBE"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160.0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67D08EAD" w14:textId="77777777" w:rsidR="0062027F" w:rsidRPr="00034EBC" w:rsidRDefault="00DC46A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3,680</w:t>
            </w:r>
          </w:p>
        </w:tc>
      </w:tr>
      <w:tr w:rsidR="0062027F" w:rsidRPr="00034EBC" w14:paraId="1B94FA78"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2A641903"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26.205(c): Schedule work hours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5D20521E" w14:textId="77777777" w:rsidR="0062027F" w:rsidRPr="00034EBC" w:rsidRDefault="00DC46A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 xml:space="preserve">23 </w:t>
            </w:r>
            <w:r w:rsidR="0062027F" w:rsidRPr="00034EBC">
              <w:rPr>
                <w:rFonts w:ascii="Arial" w:hAnsi="Arial" w:cs="Arial"/>
                <w:sz w:val="22"/>
                <w:szCs w:val="22"/>
              </w:rPr>
              <w:t>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3BFB346C"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2,080.0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2F16DFD0" w14:textId="77777777" w:rsidR="0062027F" w:rsidRPr="00034EBC" w:rsidRDefault="00DC46A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47,840</w:t>
            </w:r>
          </w:p>
        </w:tc>
      </w:tr>
      <w:tr w:rsidR="0062027F" w:rsidRPr="00034EBC" w14:paraId="1B35C3C4"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3D598125"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26.205(d)(1): Record of implementation of  work hour controls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2DBC4115" w14:textId="77777777" w:rsidR="0062027F" w:rsidRPr="00034EBC" w:rsidRDefault="00DC46A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23</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2A1997E6"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50.0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32E52128"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w:t>
            </w:r>
            <w:r w:rsidR="00DC46A9" w:rsidRPr="00034EBC">
              <w:rPr>
                <w:rFonts w:ascii="Arial" w:hAnsi="Arial" w:cs="Arial"/>
                <w:sz w:val="22"/>
                <w:szCs w:val="22"/>
              </w:rPr>
              <w:t>1</w:t>
            </w:r>
            <w:r w:rsidRPr="00034EBC">
              <w:rPr>
                <w:rFonts w:ascii="Arial" w:hAnsi="Arial" w:cs="Arial"/>
                <w:sz w:val="22"/>
                <w:szCs w:val="22"/>
              </w:rPr>
              <w:t>50</w:t>
            </w:r>
          </w:p>
        </w:tc>
      </w:tr>
      <w:tr w:rsidR="0062027F" w:rsidRPr="00034EBC" w14:paraId="2323AAB9"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78A3ED92"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26.205(d)(2): Record of adequate rest breaks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43DE0328" w14:textId="77777777" w:rsidR="0062027F" w:rsidRPr="00034EBC" w:rsidRDefault="00DC46A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23</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372BFEF5"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50.0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2DE0C649"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w:t>
            </w:r>
            <w:r w:rsidR="00DC46A9" w:rsidRPr="00034EBC">
              <w:rPr>
                <w:rFonts w:ascii="Arial" w:hAnsi="Arial" w:cs="Arial"/>
                <w:sz w:val="22"/>
                <w:szCs w:val="22"/>
              </w:rPr>
              <w:t>1</w:t>
            </w:r>
            <w:r w:rsidRPr="00034EBC">
              <w:rPr>
                <w:rFonts w:ascii="Arial" w:hAnsi="Arial" w:cs="Arial"/>
                <w:sz w:val="22"/>
                <w:szCs w:val="22"/>
              </w:rPr>
              <w:t>50</w:t>
            </w:r>
          </w:p>
        </w:tc>
      </w:tr>
      <w:tr w:rsidR="0062027F" w:rsidRPr="00034EBC" w14:paraId="52A5A134"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2A594AA2"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26.205(e)(1) and (2): Record of review of control of work hours twice per calendar year</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3E90F102"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w:t>
            </w:r>
            <w:r w:rsidR="00DC46A9" w:rsidRPr="00034EBC">
              <w:rPr>
                <w:rFonts w:ascii="Arial" w:hAnsi="Arial" w:cs="Arial"/>
                <w:sz w:val="22"/>
                <w:szCs w:val="22"/>
              </w:rPr>
              <w:t>3</w:t>
            </w:r>
            <w:r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597AB07E"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40.0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52D1B8A6" w14:textId="77777777" w:rsidR="0062027F" w:rsidRPr="00034EBC" w:rsidRDefault="00DC46A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92</w:t>
            </w:r>
            <w:r w:rsidR="0062027F" w:rsidRPr="00034EBC">
              <w:rPr>
                <w:rFonts w:ascii="Arial" w:hAnsi="Arial" w:cs="Arial"/>
                <w:sz w:val="22"/>
                <w:szCs w:val="22"/>
              </w:rPr>
              <w:t>0</w:t>
            </w:r>
          </w:p>
        </w:tc>
      </w:tr>
      <w:tr w:rsidR="0062027F" w:rsidRPr="00034EBC" w14:paraId="0A67F575"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37262D1F"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26.205(e)(3): Document methods for reviews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4E9DC0F3"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w:t>
            </w:r>
            <w:r w:rsidR="00DC46A9" w:rsidRPr="00034EBC">
              <w:rPr>
                <w:rFonts w:ascii="Arial" w:hAnsi="Arial" w:cs="Arial"/>
                <w:sz w:val="22"/>
                <w:szCs w:val="22"/>
              </w:rPr>
              <w:t>3</w:t>
            </w:r>
            <w:r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14FFF715"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20.0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3AB69B13" w14:textId="77777777" w:rsidR="0062027F" w:rsidRPr="00034EBC" w:rsidRDefault="00DC46A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460</w:t>
            </w:r>
          </w:p>
        </w:tc>
      </w:tr>
      <w:tr w:rsidR="0062027F" w:rsidRPr="00034EBC" w14:paraId="6C8E3D3F"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51403CE7"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26.205(e)(4): Record and trend problems in regarding work hours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286D5AFD"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w:t>
            </w:r>
            <w:r w:rsidR="00DC46A9" w:rsidRPr="00034EBC">
              <w:rPr>
                <w:rFonts w:ascii="Arial" w:hAnsi="Arial" w:cs="Arial"/>
                <w:sz w:val="22"/>
                <w:szCs w:val="22"/>
              </w:rPr>
              <w:t>3</w:t>
            </w:r>
            <w:r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06485310"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20.0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1FA7344D" w14:textId="77777777" w:rsidR="0062027F" w:rsidRPr="00034EBC" w:rsidRDefault="00DC46A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460</w:t>
            </w:r>
          </w:p>
        </w:tc>
      </w:tr>
      <w:tr w:rsidR="0062027F" w:rsidRPr="00034EBC" w14:paraId="1C2AA6F7"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27D07A79" w14:textId="5C9FA7D0" w:rsidR="0062027F" w:rsidRPr="00034EBC" w:rsidRDefault="0062027F" w:rsidP="00A31477">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26.207(a)(4): Document </w:t>
            </w:r>
            <w:r w:rsidR="00A31477" w:rsidRPr="00034EBC">
              <w:rPr>
                <w:rFonts w:ascii="Arial" w:hAnsi="Arial" w:cs="Arial"/>
                <w:sz w:val="22"/>
                <w:szCs w:val="22"/>
              </w:rPr>
              <w:t>bas</w:t>
            </w:r>
            <w:r w:rsidR="00A31477">
              <w:rPr>
                <w:rFonts w:ascii="Arial" w:hAnsi="Arial" w:cs="Arial"/>
                <w:sz w:val="22"/>
                <w:szCs w:val="22"/>
              </w:rPr>
              <w:t>i</w:t>
            </w:r>
            <w:r w:rsidR="00A31477" w:rsidRPr="00034EBC">
              <w:rPr>
                <w:rFonts w:ascii="Arial" w:hAnsi="Arial" w:cs="Arial"/>
                <w:sz w:val="22"/>
                <w:szCs w:val="22"/>
              </w:rPr>
              <w:t xml:space="preserve">s </w:t>
            </w:r>
            <w:r w:rsidRPr="00034EBC">
              <w:rPr>
                <w:rFonts w:ascii="Arial" w:hAnsi="Arial" w:cs="Arial"/>
                <w:sz w:val="22"/>
                <w:szCs w:val="22"/>
              </w:rPr>
              <w:t>for waiver</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03F72CAF"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3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3C79D5F2"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6.0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29116A60"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18</w:t>
            </w:r>
          </w:p>
        </w:tc>
      </w:tr>
      <w:tr w:rsidR="0062027F" w:rsidRPr="00034EBC" w14:paraId="45BE0F3B"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2B540D26"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26.211(f): Document results of fatigue assessments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52894637"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w:t>
            </w:r>
            <w:r w:rsidR="00DC46A9" w:rsidRPr="00034EBC">
              <w:rPr>
                <w:rFonts w:ascii="Arial" w:hAnsi="Arial" w:cs="Arial"/>
                <w:sz w:val="22"/>
                <w:szCs w:val="22"/>
              </w:rPr>
              <w:t>3</w:t>
            </w:r>
            <w:r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77579CE5"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50.0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772AF320" w14:textId="77777777" w:rsidR="0062027F" w:rsidRPr="00034EBC" w:rsidRDefault="00DC46A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1150</w:t>
            </w:r>
          </w:p>
        </w:tc>
      </w:tr>
      <w:tr w:rsidR="0062027F" w:rsidRPr="00034EBC" w14:paraId="17B63F14"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275B26F9"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26.405(a): Record of random drug and alcohol testing</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6EF2DE71" w14:textId="73F5B019" w:rsidR="0062027F" w:rsidRPr="00034EBC" w:rsidRDefault="00490D2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w:t>
            </w:r>
            <w:r w:rsidR="0062027F" w:rsidRPr="00034EBC">
              <w:rPr>
                <w:rFonts w:ascii="Arial" w:hAnsi="Arial" w:cs="Arial"/>
                <w:sz w:val="22"/>
                <w:szCs w:val="22"/>
              </w:rPr>
              <w:t xml:space="preserve"> program</w:t>
            </w:r>
            <w:r w:rsidR="00A31477">
              <w:rPr>
                <w:rFonts w:ascii="Arial" w:hAnsi="Arial" w:cs="Arial"/>
                <w:sz w:val="22"/>
                <w:szCs w:val="22"/>
              </w:rPr>
              <w:t>s</w:t>
            </w:r>
          </w:p>
        </w:tc>
        <w:tc>
          <w:tcPr>
            <w:tcW w:w="1710"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4C99E5" w14:textId="77777777" w:rsidR="0062027F" w:rsidRPr="00034EBC" w:rsidRDefault="00B67085"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705</w:t>
            </w:r>
          </w:p>
        </w:tc>
        <w:tc>
          <w:tcPr>
            <w:tcW w:w="14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B8E857" w14:textId="77777777" w:rsidR="0062027F" w:rsidRPr="00034EBC" w:rsidRDefault="00B67085"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1,410</w:t>
            </w:r>
            <w:r w:rsidR="0062027F" w:rsidRPr="00034EBC">
              <w:rPr>
                <w:rStyle w:val="FootnoteReference"/>
                <w:rFonts w:ascii="Arial" w:hAnsi="Arial" w:cs="Arial"/>
                <w:sz w:val="22"/>
                <w:szCs w:val="22"/>
                <w:vertAlign w:val="superscript"/>
              </w:rPr>
              <w:footnoteReference w:id="32"/>
            </w:r>
          </w:p>
        </w:tc>
      </w:tr>
      <w:tr w:rsidR="0062027F" w:rsidRPr="00034EBC" w14:paraId="31B21646"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459EA447"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26.405(c)(1): Document pre-assignment testing</w:t>
            </w:r>
            <w:r w:rsidRPr="00034EBC">
              <w:rPr>
                <w:rFonts w:ascii="Arial" w:hAnsi="Arial" w:cs="Arial"/>
                <w:sz w:val="22"/>
                <w:szCs w:val="22"/>
              </w:rPr>
              <w:tab/>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7211129A" w14:textId="3371B19C" w:rsidR="0062027F" w:rsidRPr="00034EBC" w:rsidRDefault="00490D2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w:t>
            </w:r>
            <w:r w:rsidR="0062027F" w:rsidRPr="00034EBC">
              <w:rPr>
                <w:rFonts w:ascii="Arial" w:hAnsi="Arial" w:cs="Arial"/>
                <w:sz w:val="22"/>
                <w:szCs w:val="22"/>
              </w:rPr>
              <w:t xml:space="preserve"> program</w:t>
            </w:r>
            <w:r w:rsidR="00A31477">
              <w:rPr>
                <w:rFonts w:ascii="Arial" w:hAnsi="Arial" w:cs="Arial"/>
                <w:sz w:val="22"/>
                <w:szCs w:val="22"/>
              </w:rPr>
              <w:t>s</w:t>
            </w:r>
          </w:p>
        </w:tc>
        <w:tc>
          <w:tcPr>
            <w:tcW w:w="1710"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403A3D8"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w:t>
            </w:r>
            <w:r w:rsidR="00B67085">
              <w:rPr>
                <w:rFonts w:ascii="Arial" w:hAnsi="Arial" w:cs="Arial"/>
                <w:sz w:val="22"/>
                <w:szCs w:val="22"/>
              </w:rPr>
              <w:t>338</w:t>
            </w:r>
          </w:p>
        </w:tc>
        <w:tc>
          <w:tcPr>
            <w:tcW w:w="14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AB15FB8" w14:textId="77777777" w:rsidR="0062027F" w:rsidRPr="00034EBC" w:rsidRDefault="009758C5"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4,676</w:t>
            </w:r>
            <w:r w:rsidR="0062027F" w:rsidRPr="00034EBC">
              <w:rPr>
                <w:rStyle w:val="FootnoteReference"/>
                <w:rFonts w:ascii="Arial" w:hAnsi="Arial" w:cs="Arial"/>
                <w:sz w:val="22"/>
                <w:szCs w:val="22"/>
                <w:vertAlign w:val="superscript"/>
              </w:rPr>
              <w:footnoteReference w:id="33"/>
            </w:r>
          </w:p>
        </w:tc>
      </w:tr>
      <w:tr w:rsidR="0062027F" w:rsidRPr="00034EBC" w14:paraId="08C5F6D6"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180D3BA5"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lastRenderedPageBreak/>
              <w:t>26.405(c)(2) and (c)(3): Document for-cause and post</w:t>
            </w:r>
            <w:r w:rsidR="00DC46A9" w:rsidRPr="00034EBC">
              <w:rPr>
                <w:rFonts w:ascii="Arial" w:hAnsi="Arial" w:cs="Arial"/>
                <w:sz w:val="22"/>
                <w:szCs w:val="22"/>
              </w:rPr>
              <w:t>-</w:t>
            </w:r>
            <w:r w:rsidR="00B67085">
              <w:rPr>
                <w:rFonts w:ascii="Arial" w:hAnsi="Arial" w:cs="Arial"/>
                <w:sz w:val="22"/>
                <w:szCs w:val="22"/>
              </w:rPr>
              <w:t>event</w:t>
            </w:r>
            <w:r w:rsidRPr="00034EBC">
              <w:rPr>
                <w:rFonts w:ascii="Arial" w:hAnsi="Arial" w:cs="Arial"/>
                <w:sz w:val="22"/>
                <w:szCs w:val="22"/>
              </w:rPr>
              <w:t xml:space="preserve"> testing</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4EB5F5F8" w14:textId="2BB7712F" w:rsidR="0062027F" w:rsidRPr="00034EBC" w:rsidRDefault="00490D2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w:t>
            </w:r>
            <w:r w:rsidR="0062027F" w:rsidRPr="00034EBC">
              <w:rPr>
                <w:rFonts w:ascii="Arial" w:hAnsi="Arial" w:cs="Arial"/>
                <w:sz w:val="22"/>
                <w:szCs w:val="22"/>
              </w:rPr>
              <w:t xml:space="preserve"> program</w:t>
            </w:r>
            <w:r w:rsidR="00A31477">
              <w:rPr>
                <w:rFonts w:ascii="Arial" w:hAnsi="Arial" w:cs="Arial"/>
                <w:sz w:val="22"/>
                <w:szCs w:val="22"/>
              </w:rPr>
              <w:t>s</w:t>
            </w:r>
          </w:p>
        </w:tc>
        <w:tc>
          <w:tcPr>
            <w:tcW w:w="1710"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5A9FA72" w14:textId="77777777" w:rsidR="0062027F" w:rsidRPr="00034EBC" w:rsidRDefault="00AF2AF1"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197</w:t>
            </w:r>
          </w:p>
        </w:tc>
        <w:tc>
          <w:tcPr>
            <w:tcW w:w="14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4F9A89A" w14:textId="77777777" w:rsidR="0062027F" w:rsidRPr="00AF2AF1" w:rsidRDefault="00AF2AF1" w:rsidP="003D52AE">
            <w:pPr>
              <w:widowControl/>
              <w:tabs>
                <w:tab w:val="left" w:pos="-1180"/>
                <w:tab w:val="left" w:pos="-720"/>
                <w:tab w:val="left" w:pos="0"/>
                <w:tab w:val="left" w:pos="450"/>
                <w:tab w:val="left" w:pos="990"/>
                <w:tab w:val="left" w:pos="2160"/>
              </w:tabs>
              <w:jc w:val="center"/>
              <w:rPr>
                <w:rFonts w:ascii="Arial" w:hAnsi="Arial" w:cs="Arial"/>
                <w:sz w:val="22"/>
                <w:szCs w:val="22"/>
                <w:vertAlign w:val="superscript"/>
              </w:rPr>
            </w:pPr>
            <w:r w:rsidRPr="00AF2AF1">
              <w:rPr>
                <w:rFonts w:ascii="Arial" w:hAnsi="Arial" w:cs="Arial"/>
                <w:sz w:val="22"/>
                <w:szCs w:val="22"/>
              </w:rPr>
              <w:t>394</w:t>
            </w:r>
            <w:r w:rsidR="00B67085" w:rsidRPr="00AF2AF1">
              <w:rPr>
                <w:rStyle w:val="FootnoteReference"/>
                <w:rFonts w:ascii="Arial" w:hAnsi="Arial" w:cs="Arial"/>
                <w:sz w:val="22"/>
                <w:szCs w:val="22"/>
                <w:vertAlign w:val="superscript"/>
              </w:rPr>
              <w:footnoteReference w:id="34"/>
            </w:r>
          </w:p>
        </w:tc>
      </w:tr>
      <w:tr w:rsidR="0062027F" w:rsidRPr="00034EBC" w14:paraId="6A55C4C6"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2D9B2FE2"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26.405(c)(4): Document </w:t>
            </w:r>
            <w:r w:rsidR="000C0970" w:rsidRPr="00034EBC">
              <w:rPr>
                <w:rFonts w:ascii="Arial" w:hAnsi="Arial" w:cs="Arial"/>
                <w:sz w:val="22"/>
                <w:szCs w:val="22"/>
              </w:rPr>
              <w:t>follow-up</w:t>
            </w:r>
            <w:r w:rsidRPr="00034EBC">
              <w:rPr>
                <w:rFonts w:ascii="Arial" w:hAnsi="Arial" w:cs="Arial"/>
                <w:sz w:val="22"/>
                <w:szCs w:val="22"/>
              </w:rPr>
              <w:t xml:space="preserve"> testing</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3588B729" w14:textId="377DE4CD" w:rsidR="0062027F" w:rsidRPr="00034EBC" w:rsidRDefault="00490D2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w:t>
            </w:r>
            <w:r w:rsidR="0062027F" w:rsidRPr="00034EBC">
              <w:rPr>
                <w:rFonts w:ascii="Arial" w:hAnsi="Arial" w:cs="Arial"/>
                <w:sz w:val="22"/>
                <w:szCs w:val="22"/>
              </w:rPr>
              <w:t xml:space="preserve"> program</w:t>
            </w:r>
            <w:r w:rsidR="00A31477">
              <w:rPr>
                <w:rFonts w:ascii="Arial" w:hAnsi="Arial" w:cs="Arial"/>
                <w:sz w:val="22"/>
                <w:szCs w:val="22"/>
              </w:rPr>
              <w:t>s</w:t>
            </w:r>
          </w:p>
        </w:tc>
        <w:tc>
          <w:tcPr>
            <w:tcW w:w="1710"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8E7735D" w14:textId="77777777" w:rsidR="0062027F" w:rsidRPr="00034EBC" w:rsidRDefault="00DB1FF7"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34.5</w:t>
            </w:r>
          </w:p>
        </w:tc>
        <w:tc>
          <w:tcPr>
            <w:tcW w:w="14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419DF6" w14:textId="77777777" w:rsidR="0062027F" w:rsidRPr="00AF2AF1" w:rsidRDefault="00DB1FF7" w:rsidP="003D52AE">
            <w:pPr>
              <w:widowControl/>
              <w:tabs>
                <w:tab w:val="left" w:pos="-1180"/>
                <w:tab w:val="left" w:pos="-720"/>
                <w:tab w:val="left" w:pos="0"/>
                <w:tab w:val="left" w:pos="450"/>
                <w:tab w:val="left" w:pos="990"/>
                <w:tab w:val="left" w:pos="2160"/>
              </w:tabs>
              <w:jc w:val="center"/>
              <w:rPr>
                <w:rFonts w:ascii="Arial" w:hAnsi="Arial" w:cs="Arial"/>
                <w:sz w:val="22"/>
                <w:szCs w:val="22"/>
                <w:vertAlign w:val="superscript"/>
              </w:rPr>
            </w:pPr>
            <w:r w:rsidRPr="00DB1FF7">
              <w:rPr>
                <w:rFonts w:ascii="Arial" w:hAnsi="Arial" w:cs="Arial"/>
                <w:sz w:val="22"/>
                <w:szCs w:val="22"/>
              </w:rPr>
              <w:t>69</w:t>
            </w:r>
            <w:r w:rsidR="00AF2AF1" w:rsidRPr="00AF2AF1">
              <w:rPr>
                <w:rStyle w:val="FootnoteReference"/>
                <w:rFonts w:ascii="Arial" w:hAnsi="Arial" w:cs="Arial"/>
                <w:sz w:val="22"/>
                <w:szCs w:val="22"/>
                <w:vertAlign w:val="superscript"/>
              </w:rPr>
              <w:footnoteReference w:id="35"/>
            </w:r>
          </w:p>
        </w:tc>
      </w:tr>
      <w:tr w:rsidR="0062027F" w:rsidRPr="00034EBC" w14:paraId="1E249E38"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776ADB09"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26.405(d): Record of testing for specified drugs, adulterants, and alcohol, at Part 26 specified cutoff levels</w:t>
            </w:r>
          </w:p>
        </w:tc>
        <w:tc>
          <w:tcPr>
            <w:tcW w:w="5040" w:type="dxa"/>
            <w:gridSpan w:val="4"/>
            <w:tcBorders>
              <w:top w:val="single" w:sz="6" w:space="0" w:color="000000"/>
              <w:left w:val="single" w:sz="6" w:space="0" w:color="000000"/>
              <w:bottom w:val="single" w:sz="6" w:space="0" w:color="000000"/>
              <w:right w:val="single" w:sz="6" w:space="0" w:color="000000"/>
            </w:tcBorders>
            <w:vAlign w:val="center"/>
            <w:hideMark/>
          </w:tcPr>
          <w:p w14:paraId="5961D2D1" w14:textId="77777777" w:rsidR="00BD7791"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 xml:space="preserve">Burden </w:t>
            </w:r>
            <w:r w:rsidR="000109D9">
              <w:rPr>
                <w:rFonts w:ascii="Arial" w:hAnsi="Arial" w:cs="Arial"/>
                <w:sz w:val="22"/>
                <w:szCs w:val="22"/>
              </w:rPr>
              <w:t>accounted for</w:t>
            </w:r>
            <w:r w:rsidRPr="00034EBC">
              <w:rPr>
                <w:rFonts w:ascii="Arial" w:hAnsi="Arial" w:cs="Arial"/>
                <w:sz w:val="22"/>
                <w:szCs w:val="22"/>
              </w:rPr>
              <w:t xml:space="preserve"> under </w:t>
            </w:r>
          </w:p>
          <w:p w14:paraId="18E18128" w14:textId="77777777" w:rsidR="0062027F" w:rsidRPr="00034EBC" w:rsidRDefault="007C27B4"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section</w:t>
            </w:r>
            <w:r w:rsidR="0062027F" w:rsidRPr="00034EBC">
              <w:rPr>
                <w:rFonts w:ascii="Arial" w:hAnsi="Arial" w:cs="Arial"/>
                <w:sz w:val="22"/>
                <w:szCs w:val="22"/>
              </w:rPr>
              <w:t xml:space="preserve"> 26.405(a) - (c)(4)</w:t>
            </w:r>
          </w:p>
        </w:tc>
      </w:tr>
      <w:tr w:rsidR="0062027F" w:rsidRPr="00034EBC" w14:paraId="3CACDFDD"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7DD69724"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26.405(e): Record of methods to ensure privacy and quality control</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2C714740" w14:textId="73BF664F" w:rsidR="0062027F" w:rsidRPr="00034EBC" w:rsidRDefault="00490D2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w:t>
            </w:r>
            <w:r w:rsidR="0062027F" w:rsidRPr="00034EBC">
              <w:rPr>
                <w:rFonts w:ascii="Arial" w:hAnsi="Arial" w:cs="Arial"/>
                <w:sz w:val="22"/>
                <w:szCs w:val="22"/>
              </w:rPr>
              <w:t xml:space="preserve"> program</w:t>
            </w:r>
            <w:r w:rsidR="00A31477">
              <w:rPr>
                <w:rFonts w:ascii="Arial" w:hAnsi="Arial" w:cs="Arial"/>
                <w:sz w:val="22"/>
                <w:szCs w:val="22"/>
              </w:rPr>
              <w:t>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10C72FCE"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40.0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4481A53D" w14:textId="77777777" w:rsidR="0062027F" w:rsidRPr="00034EBC" w:rsidRDefault="0047609E"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80</w:t>
            </w:r>
          </w:p>
        </w:tc>
      </w:tr>
      <w:tr w:rsidR="0062027F" w:rsidRPr="00034EBC" w14:paraId="5A4E2CA5"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4F14FECC"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26.405(f): Record that testing conducted at an </w:t>
            </w:r>
            <w:r w:rsidR="00934397">
              <w:rPr>
                <w:rFonts w:ascii="Arial" w:hAnsi="Arial" w:cs="Arial"/>
                <w:sz w:val="22"/>
                <w:szCs w:val="22"/>
              </w:rPr>
              <w:t>HHS lab</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737FA5F5" w14:textId="10C4DCBD" w:rsidR="0062027F" w:rsidRPr="00034EBC" w:rsidRDefault="00490D2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w:t>
            </w:r>
            <w:r w:rsidR="0062027F" w:rsidRPr="00034EBC">
              <w:rPr>
                <w:rFonts w:ascii="Arial" w:hAnsi="Arial" w:cs="Arial"/>
                <w:sz w:val="22"/>
                <w:szCs w:val="22"/>
              </w:rPr>
              <w:t xml:space="preserve"> program</w:t>
            </w:r>
            <w:r w:rsidR="00A31477">
              <w:rPr>
                <w:rFonts w:ascii="Arial" w:hAnsi="Arial" w:cs="Arial"/>
                <w:sz w:val="22"/>
                <w:szCs w:val="22"/>
              </w:rPr>
              <w:t>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030E9DA5"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40.0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62C27D4F" w14:textId="77777777" w:rsidR="0062027F" w:rsidRPr="00034EBC" w:rsidRDefault="0047609E"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80</w:t>
            </w:r>
          </w:p>
        </w:tc>
      </w:tr>
      <w:tr w:rsidR="0062027F" w:rsidRPr="00034EBC" w14:paraId="48F5E8B0"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0413AAD5"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26.405(g): Record of MRO review of positive, adulterated, substituted, and invalid drug and validity test results</w:t>
            </w:r>
            <w:r w:rsidRPr="00034EBC">
              <w:rPr>
                <w:rFonts w:ascii="Arial" w:hAnsi="Arial" w:cs="Arial"/>
                <w:sz w:val="22"/>
                <w:szCs w:val="22"/>
              </w:rPr>
              <w:tab/>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018D6EA5" w14:textId="6B54F1AF" w:rsidR="0062027F" w:rsidRPr="00034EBC" w:rsidRDefault="00490D2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w:t>
            </w:r>
            <w:r w:rsidR="0062027F" w:rsidRPr="00034EBC">
              <w:rPr>
                <w:rFonts w:ascii="Arial" w:hAnsi="Arial" w:cs="Arial"/>
                <w:sz w:val="22"/>
                <w:szCs w:val="22"/>
              </w:rPr>
              <w:t xml:space="preserve"> program</w:t>
            </w:r>
            <w:r w:rsidR="00A31477">
              <w:rPr>
                <w:rFonts w:ascii="Arial" w:hAnsi="Arial" w:cs="Arial"/>
                <w:sz w:val="22"/>
                <w:szCs w:val="22"/>
              </w:rPr>
              <w:t>s</w:t>
            </w:r>
          </w:p>
        </w:tc>
        <w:tc>
          <w:tcPr>
            <w:tcW w:w="1710"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DA6B70"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50.0</w:t>
            </w:r>
          </w:p>
        </w:tc>
        <w:tc>
          <w:tcPr>
            <w:tcW w:w="14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5863B5" w14:textId="77777777" w:rsidR="0062027F" w:rsidRPr="00034EBC" w:rsidRDefault="007F7A3C"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100</w:t>
            </w:r>
          </w:p>
        </w:tc>
      </w:tr>
      <w:tr w:rsidR="00A078CA" w:rsidRPr="00034EBC" w14:paraId="4B965369" w14:textId="77777777" w:rsidTr="001C611C">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1CEC8680"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26.406(c): Record of fitness monitoring procedures (programs that do not adopt random testing and behavioral observation)</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38F098D1"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 programs</w:t>
            </w:r>
          </w:p>
        </w:tc>
        <w:tc>
          <w:tcPr>
            <w:tcW w:w="1710"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14:paraId="01236C3C"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80.0</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14:paraId="46FBF943"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p>
        </w:tc>
      </w:tr>
      <w:tr w:rsidR="0062027F" w:rsidRPr="00034EBC" w14:paraId="3BACE440"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610AC0CE"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26.411(a): Record of system of files and procedures to protect personal information</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74937A9F" w14:textId="77777777" w:rsidR="0062027F" w:rsidRPr="00034EBC" w:rsidRDefault="00490D2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w:t>
            </w:r>
            <w:r w:rsidR="0062027F" w:rsidRPr="00034EBC">
              <w:rPr>
                <w:rFonts w:ascii="Arial" w:hAnsi="Arial" w:cs="Arial"/>
                <w:sz w:val="22"/>
                <w:szCs w:val="22"/>
              </w:rPr>
              <w:t xml:space="preserve"> program</w:t>
            </w:r>
            <w:r w:rsidR="007F007C">
              <w:rPr>
                <w:rFonts w:ascii="Arial" w:hAnsi="Arial" w:cs="Arial"/>
                <w:sz w:val="22"/>
                <w:szCs w:val="22"/>
              </w:rPr>
              <w:t>s</w:t>
            </w:r>
          </w:p>
        </w:tc>
        <w:tc>
          <w:tcPr>
            <w:tcW w:w="1710"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8D41328"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4.0</w:t>
            </w:r>
          </w:p>
        </w:tc>
        <w:tc>
          <w:tcPr>
            <w:tcW w:w="14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AEFC6DD" w14:textId="77777777" w:rsidR="0062027F" w:rsidRPr="00034EBC" w:rsidRDefault="00930AB4"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8</w:t>
            </w:r>
          </w:p>
        </w:tc>
      </w:tr>
      <w:tr w:rsidR="0062027F" w:rsidRPr="00034EBC" w14:paraId="0D2FF81F"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72BD4E87"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26.411(a): Collection of personal information</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637A84BB" w14:textId="77777777" w:rsidR="0062027F" w:rsidRPr="00034EBC" w:rsidRDefault="00490D2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w:t>
            </w:r>
            <w:r w:rsidR="0062027F" w:rsidRPr="00034EBC">
              <w:rPr>
                <w:rFonts w:ascii="Arial" w:hAnsi="Arial" w:cs="Arial"/>
                <w:sz w:val="22"/>
                <w:szCs w:val="22"/>
              </w:rPr>
              <w:t xml:space="preserve"> program</w:t>
            </w:r>
            <w:r w:rsidR="007F007C">
              <w:rPr>
                <w:rFonts w:ascii="Arial" w:hAnsi="Arial" w:cs="Arial"/>
                <w:sz w:val="22"/>
                <w:szCs w:val="22"/>
              </w:rPr>
              <w:t>s</w:t>
            </w:r>
          </w:p>
        </w:tc>
        <w:tc>
          <w:tcPr>
            <w:tcW w:w="1710"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42E527" w14:textId="77777777" w:rsidR="0062027F" w:rsidRPr="00034EBC" w:rsidRDefault="00A44363"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2,189</w:t>
            </w:r>
          </w:p>
        </w:tc>
        <w:tc>
          <w:tcPr>
            <w:tcW w:w="14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75E069A" w14:textId="77777777" w:rsidR="0062027F" w:rsidRPr="00034EBC" w:rsidRDefault="00A44363"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4,378</w:t>
            </w:r>
            <w:r w:rsidR="0062027F" w:rsidRPr="00034EBC">
              <w:rPr>
                <w:rStyle w:val="FootnoteReference"/>
                <w:rFonts w:ascii="Arial" w:hAnsi="Arial" w:cs="Arial"/>
                <w:sz w:val="22"/>
                <w:szCs w:val="22"/>
                <w:vertAlign w:val="superscript"/>
              </w:rPr>
              <w:footnoteReference w:id="36"/>
            </w:r>
          </w:p>
        </w:tc>
      </w:tr>
      <w:tr w:rsidR="0062027F" w:rsidRPr="00034EBC" w14:paraId="34C6E29F"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044E7D41"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26.411(b): Record that signed consent forms obtained</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227DEBC" w14:textId="77777777" w:rsidR="0062027F" w:rsidRPr="00034EBC" w:rsidRDefault="00490D2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w:t>
            </w:r>
            <w:r w:rsidR="0062027F" w:rsidRPr="00034EBC">
              <w:rPr>
                <w:rFonts w:ascii="Arial" w:hAnsi="Arial" w:cs="Arial"/>
                <w:sz w:val="22"/>
                <w:szCs w:val="22"/>
              </w:rPr>
              <w:t xml:space="preserve"> program</w:t>
            </w:r>
            <w:r w:rsidR="007F007C">
              <w:rPr>
                <w:rFonts w:ascii="Arial" w:hAnsi="Arial" w:cs="Arial"/>
                <w:sz w:val="22"/>
                <w:szCs w:val="22"/>
              </w:rPr>
              <w:t>s</w:t>
            </w:r>
          </w:p>
        </w:tc>
        <w:tc>
          <w:tcPr>
            <w:tcW w:w="1710"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E98AE02"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1.5</w:t>
            </w:r>
          </w:p>
        </w:tc>
        <w:tc>
          <w:tcPr>
            <w:tcW w:w="14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586928" w14:textId="77777777" w:rsidR="0062027F" w:rsidRPr="00034EBC" w:rsidRDefault="00930AB4"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3</w:t>
            </w:r>
          </w:p>
        </w:tc>
      </w:tr>
      <w:tr w:rsidR="0062027F" w:rsidRPr="00034EBC" w14:paraId="3A9CFC5B"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4CF0C55A"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26.413: Document results of review process</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CFF47F" w14:textId="77777777" w:rsidR="0062027F" w:rsidRPr="00034EBC" w:rsidRDefault="00490D2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w:t>
            </w:r>
            <w:r w:rsidR="0062027F" w:rsidRPr="00034EBC">
              <w:rPr>
                <w:rFonts w:ascii="Arial" w:hAnsi="Arial" w:cs="Arial"/>
                <w:sz w:val="22"/>
                <w:szCs w:val="22"/>
              </w:rPr>
              <w:t xml:space="preserve"> program</w:t>
            </w:r>
            <w:r w:rsidR="007F007C">
              <w:rPr>
                <w:rFonts w:ascii="Arial" w:hAnsi="Arial" w:cs="Arial"/>
                <w:sz w:val="22"/>
                <w:szCs w:val="22"/>
              </w:rPr>
              <w:t>s</w:t>
            </w:r>
          </w:p>
        </w:tc>
        <w:tc>
          <w:tcPr>
            <w:tcW w:w="1710"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E38E12"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80.0</w:t>
            </w:r>
          </w:p>
        </w:tc>
        <w:tc>
          <w:tcPr>
            <w:tcW w:w="14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CE0B86" w14:textId="77777777" w:rsidR="0062027F" w:rsidRPr="00034EBC" w:rsidRDefault="00B9264A"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160</w:t>
            </w:r>
          </w:p>
        </w:tc>
      </w:tr>
      <w:tr w:rsidR="0062027F" w:rsidRPr="00034EBC" w14:paraId="138F449D"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3389FF62"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26.415: Document and report audit results</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01721A6" w14:textId="77777777" w:rsidR="0062027F" w:rsidRPr="00034EBC" w:rsidRDefault="00490D2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w:t>
            </w:r>
            <w:r w:rsidR="0062027F" w:rsidRPr="00034EBC">
              <w:rPr>
                <w:rFonts w:ascii="Arial" w:hAnsi="Arial" w:cs="Arial"/>
                <w:sz w:val="22"/>
                <w:szCs w:val="22"/>
              </w:rPr>
              <w:t xml:space="preserve"> program</w:t>
            </w:r>
            <w:r w:rsidR="007F007C">
              <w:rPr>
                <w:rFonts w:ascii="Arial" w:hAnsi="Arial" w:cs="Arial"/>
                <w:sz w:val="22"/>
                <w:szCs w:val="22"/>
              </w:rPr>
              <w:t>s</w:t>
            </w:r>
          </w:p>
        </w:tc>
        <w:tc>
          <w:tcPr>
            <w:tcW w:w="1710"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72CF59"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40.0</w:t>
            </w:r>
          </w:p>
        </w:tc>
        <w:tc>
          <w:tcPr>
            <w:tcW w:w="14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894E58" w14:textId="77777777" w:rsidR="0062027F" w:rsidRPr="00034EBC" w:rsidRDefault="00B9264A"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80</w:t>
            </w:r>
          </w:p>
        </w:tc>
      </w:tr>
      <w:tr w:rsidR="0062027F" w:rsidRPr="00034EBC" w14:paraId="24B1A063"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7A47E8D0"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26.417(a): Retain program records</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BB7317" w14:textId="77777777" w:rsidR="0062027F" w:rsidRPr="00034EBC" w:rsidRDefault="00490D2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w:t>
            </w:r>
            <w:r w:rsidR="0062027F" w:rsidRPr="00034EBC">
              <w:rPr>
                <w:rFonts w:ascii="Arial" w:hAnsi="Arial" w:cs="Arial"/>
                <w:sz w:val="22"/>
                <w:szCs w:val="22"/>
              </w:rPr>
              <w:t xml:space="preserve"> program</w:t>
            </w:r>
            <w:r w:rsidR="007F007C">
              <w:rPr>
                <w:rFonts w:ascii="Arial" w:hAnsi="Arial" w:cs="Arial"/>
                <w:sz w:val="22"/>
                <w:szCs w:val="22"/>
              </w:rPr>
              <w:t>s</w:t>
            </w:r>
          </w:p>
        </w:tc>
        <w:tc>
          <w:tcPr>
            <w:tcW w:w="1710" w:type="dxa"/>
            <w:gridSpan w:val="2"/>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3B1931"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20.0</w:t>
            </w:r>
          </w:p>
        </w:tc>
        <w:tc>
          <w:tcPr>
            <w:tcW w:w="14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B422C7E" w14:textId="77777777" w:rsidR="0062027F" w:rsidRPr="00034EBC" w:rsidRDefault="00B9264A"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40</w:t>
            </w:r>
          </w:p>
        </w:tc>
      </w:tr>
      <w:tr w:rsidR="00CF33F2" w:rsidRPr="00034EBC" w14:paraId="569B385B" w14:textId="77777777" w:rsidTr="001C611C">
        <w:trPr>
          <w:cantSplit/>
        </w:trPr>
        <w:tc>
          <w:tcPr>
            <w:tcW w:w="4625" w:type="dxa"/>
            <w:tcBorders>
              <w:top w:val="single" w:sz="6" w:space="0" w:color="000000"/>
              <w:left w:val="single" w:sz="6" w:space="0" w:color="000000"/>
              <w:bottom w:val="single" w:sz="6" w:space="0" w:color="000000"/>
              <w:right w:val="single" w:sz="6" w:space="0" w:color="000000"/>
            </w:tcBorders>
            <w:vAlign w:val="center"/>
          </w:tcPr>
          <w:p w14:paraId="4D62BBCC" w14:textId="77777777" w:rsidR="00CF33F2" w:rsidRPr="00034EBC" w:rsidRDefault="00CF33F2" w:rsidP="003D52AE">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rPr>
              <w:t>26.417(b)(2): Collect FFD program performance data for Subpart K reactor construction site programs</w:t>
            </w:r>
          </w:p>
        </w:tc>
        <w:tc>
          <w:tcPr>
            <w:tcW w:w="1890" w:type="dxa"/>
            <w:tcBorders>
              <w:top w:val="single" w:sz="6" w:space="0" w:color="000000"/>
              <w:left w:val="single" w:sz="6" w:space="0" w:color="000000"/>
              <w:bottom w:val="single" w:sz="6" w:space="0" w:color="000000"/>
              <w:right w:val="single" w:sz="6" w:space="0" w:color="000000"/>
            </w:tcBorders>
            <w:vAlign w:val="center"/>
          </w:tcPr>
          <w:p w14:paraId="5FCB6609" w14:textId="77777777" w:rsidR="00CF33F2" w:rsidRPr="00034EBC" w:rsidRDefault="00CF33F2"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2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tcPr>
          <w:p w14:paraId="19165AD0" w14:textId="77777777" w:rsidR="00CF33F2" w:rsidRPr="00034EBC" w:rsidRDefault="00CF33F2"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1</w:t>
            </w:r>
            <w:r w:rsidR="00A31477">
              <w:rPr>
                <w:rFonts w:ascii="Arial" w:hAnsi="Arial" w:cs="Arial"/>
                <w:sz w:val="22"/>
                <w:szCs w:val="22"/>
              </w:rPr>
              <w:t>00</w:t>
            </w:r>
            <w:r>
              <w:rPr>
                <w:rFonts w:ascii="Arial" w:hAnsi="Arial" w:cs="Arial"/>
                <w:sz w:val="22"/>
                <w:szCs w:val="22"/>
              </w:rPr>
              <w:t>.0</w:t>
            </w:r>
          </w:p>
        </w:tc>
        <w:tc>
          <w:tcPr>
            <w:tcW w:w="1440" w:type="dxa"/>
            <w:tcBorders>
              <w:top w:val="single" w:sz="6" w:space="0" w:color="000000"/>
              <w:left w:val="single" w:sz="6" w:space="0" w:color="000000"/>
              <w:bottom w:val="single" w:sz="6" w:space="0" w:color="000000"/>
              <w:right w:val="single" w:sz="6" w:space="0" w:color="000000"/>
            </w:tcBorders>
            <w:vAlign w:val="center"/>
          </w:tcPr>
          <w:p w14:paraId="09A6947D" w14:textId="77777777" w:rsidR="00CF33F2" w:rsidRPr="00034EBC" w:rsidRDefault="00A31477"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20</w:t>
            </w:r>
            <w:r w:rsidR="00CF33F2">
              <w:rPr>
                <w:rFonts w:ascii="Arial" w:hAnsi="Arial" w:cs="Arial"/>
                <w:sz w:val="22"/>
                <w:szCs w:val="22"/>
              </w:rPr>
              <w:t>0.0</w:t>
            </w:r>
          </w:p>
        </w:tc>
      </w:tr>
      <w:tr w:rsidR="0062027F" w:rsidRPr="00034EBC" w14:paraId="62DBD953"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1BCDD6B3"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26.713(a)(1): Retain records of self-disclosure</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42B24A1F" w14:textId="77777777" w:rsidR="0062027F" w:rsidRPr="00034EBC" w:rsidRDefault="00024BBD"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4CD270D6"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80.0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403F98F6" w14:textId="77777777" w:rsidR="0062027F" w:rsidRPr="00034EBC" w:rsidRDefault="0047609E"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2,240</w:t>
            </w:r>
          </w:p>
        </w:tc>
      </w:tr>
      <w:tr w:rsidR="0062027F" w:rsidRPr="00034EBC" w14:paraId="5D050477"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272D3BB1"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lastRenderedPageBreak/>
              <w:t>26.713(a)(2): Retain records on FFD violations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0D57B66B" w14:textId="77777777" w:rsidR="0062027F" w:rsidRPr="00034EBC" w:rsidRDefault="00024BBD"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78FDD46D"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80.0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3CCB4439" w14:textId="77777777" w:rsidR="0062027F" w:rsidRPr="00034EBC" w:rsidRDefault="0047609E"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2,240</w:t>
            </w:r>
          </w:p>
        </w:tc>
      </w:tr>
      <w:tr w:rsidR="0062027F" w:rsidRPr="00034EBC" w14:paraId="293473C4"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24892731"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26.713(a)(3): Retain records of authorization</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3CB15419" w14:textId="77777777" w:rsidR="0062027F" w:rsidRPr="00034EBC" w:rsidRDefault="00024BBD"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79F41FFD"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80.0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257C361B" w14:textId="77777777" w:rsidR="0062027F" w:rsidRPr="00034EBC" w:rsidRDefault="0047609E"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2,240</w:t>
            </w:r>
          </w:p>
        </w:tc>
      </w:tr>
      <w:tr w:rsidR="0062027F" w:rsidRPr="00034EBC" w14:paraId="3FCC5585"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5C49E464"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26.713(a)(4): Retain records of FFD determinations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19CBC764" w14:textId="77777777" w:rsidR="0062027F" w:rsidRPr="00034EBC" w:rsidRDefault="00024BBD"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39AD12DB"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80.0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3FB938FF" w14:textId="77777777" w:rsidR="0062027F" w:rsidRPr="00034EBC" w:rsidRDefault="0047609E"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2,240</w:t>
            </w:r>
          </w:p>
        </w:tc>
      </w:tr>
      <w:tr w:rsidR="0062027F" w:rsidRPr="00034EBC" w14:paraId="7A2E269E"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1CF9A2B7"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26.713(b)(1): Retain records of FFD training</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2FE40054" w14:textId="77777777" w:rsidR="0062027F" w:rsidRPr="00034EBC" w:rsidRDefault="00024BBD"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58ED52AF"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160.0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2389D7F2" w14:textId="77777777" w:rsidR="0062027F" w:rsidRPr="00034EBC" w:rsidRDefault="0047609E"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4,480</w:t>
            </w:r>
          </w:p>
        </w:tc>
      </w:tr>
      <w:tr w:rsidR="0062027F" w:rsidRPr="00034EBC" w14:paraId="0F56FC53"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578C7515"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26.713(b)(2): Retain records of audits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42747FDE" w14:textId="77777777" w:rsidR="0062027F" w:rsidRPr="00034EBC" w:rsidRDefault="00024BBD"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0A5A4E4E"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80.0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457AB3F8" w14:textId="77777777" w:rsidR="0062027F" w:rsidRPr="00034EBC" w:rsidRDefault="0047609E"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2,240</w:t>
            </w:r>
          </w:p>
        </w:tc>
      </w:tr>
      <w:tr w:rsidR="0062027F" w:rsidRPr="00034EBC" w14:paraId="74888161"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171ABDB8"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26.713(c): Retain records on 5-year authorization denial and permanent denial</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77ECECD8" w14:textId="77777777" w:rsidR="0062027F" w:rsidRPr="00034EBC" w:rsidRDefault="00024BBD"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574712BA"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40.0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5CA657F0" w14:textId="77777777" w:rsidR="0062027F" w:rsidRPr="00034EBC" w:rsidRDefault="0047609E"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1,120</w:t>
            </w:r>
          </w:p>
        </w:tc>
      </w:tr>
      <w:tr w:rsidR="0062027F" w:rsidRPr="00034EBC" w14:paraId="3FE3E806"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33D8555C"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26.713(d): Retain superseded FFD policy</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0D4F6C4A" w14:textId="77777777" w:rsidR="0062027F" w:rsidRPr="00034EBC" w:rsidRDefault="00024BBD"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3AF9F966"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80.0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22E17F78" w14:textId="77777777" w:rsidR="0062027F" w:rsidRPr="00034EBC" w:rsidRDefault="009758C5" w:rsidP="009758C5">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2,240</w:t>
            </w:r>
          </w:p>
        </w:tc>
      </w:tr>
      <w:tr w:rsidR="0062027F" w:rsidRPr="00034EBC" w14:paraId="08D41B21"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25490852"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26.713(e): Retain written agreements for services under Part 26</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7DD0F8F8" w14:textId="77777777" w:rsidR="0062027F" w:rsidRPr="00034EBC" w:rsidRDefault="00024BBD"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54EC315C"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16.0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042E8C96" w14:textId="77777777" w:rsidR="0062027F" w:rsidRPr="00034EBC" w:rsidRDefault="0047609E"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448</w:t>
            </w:r>
          </w:p>
        </w:tc>
      </w:tr>
      <w:tr w:rsidR="0062027F" w:rsidRPr="00034EBC" w14:paraId="4305292C"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4C218326"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26.713(f): Retain records of background investigations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3CB1318E" w14:textId="77777777" w:rsidR="0062027F" w:rsidRPr="00034EBC" w:rsidRDefault="00490D2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74C6EBE0"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80.0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0E53E1AC" w14:textId="77777777" w:rsidR="0062027F" w:rsidRPr="00034EBC" w:rsidRDefault="0047609E"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2,240</w:t>
            </w:r>
          </w:p>
        </w:tc>
      </w:tr>
      <w:tr w:rsidR="0062027F" w:rsidRPr="00034EBC" w14:paraId="054067F7"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380964D6"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26.713(g): Retain documentation regarding additional drugs tested</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5B6E3624" w14:textId="77777777" w:rsidR="0062027F" w:rsidRPr="00034EBC" w:rsidRDefault="0047609E"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2E1FD919"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40.0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16D85BA4" w14:textId="77777777" w:rsidR="0062027F" w:rsidRPr="00034EBC" w:rsidRDefault="0047609E"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1,120</w:t>
            </w:r>
          </w:p>
        </w:tc>
      </w:tr>
      <w:tr w:rsidR="0062027F" w:rsidRPr="00034EBC" w14:paraId="1C1A5E9C"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12E129DA"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26.715(a): Maintain documentation of all aspect of testing process (not otherwise specified in 26.715(b))</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630F4FBC" w14:textId="77777777" w:rsidR="0062027F" w:rsidRPr="00034EBC" w:rsidRDefault="0047609E"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5D72BA55"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40.0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15634352" w14:textId="77777777" w:rsidR="0062027F" w:rsidRPr="00034EBC" w:rsidRDefault="0047609E"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1,120</w:t>
            </w:r>
          </w:p>
        </w:tc>
      </w:tr>
      <w:tr w:rsidR="0062027F" w:rsidRPr="00034EBC" w14:paraId="48FBB8CA"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3AAC3487"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26.715(b)(1): Retain personal files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7B67FF2C" w14:textId="77777777" w:rsidR="0062027F" w:rsidRPr="00034EBC" w:rsidRDefault="0047609E"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5FB53CE9"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20.0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46EE8F49" w14:textId="77777777" w:rsidR="0062027F" w:rsidRPr="00034EBC" w:rsidRDefault="0047609E"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560</w:t>
            </w:r>
          </w:p>
        </w:tc>
      </w:tr>
      <w:tr w:rsidR="0062027F" w:rsidRPr="00034EBC" w14:paraId="1DA3E1E3"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7BECEBFB"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26.715(b)(2): Retain chain-of-custody documents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4B25EAC7" w14:textId="77777777" w:rsidR="0062027F" w:rsidRPr="00034EBC" w:rsidRDefault="0047609E"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08ACB208"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240.0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6436994C" w14:textId="77777777" w:rsidR="0062027F" w:rsidRPr="00034EBC" w:rsidRDefault="0047609E"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6,720</w:t>
            </w:r>
          </w:p>
        </w:tc>
      </w:tr>
      <w:tr w:rsidR="0062027F" w:rsidRPr="00034EBC" w14:paraId="1C061433"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331D7CCF"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26.715(b)(3): Retain quality assurance records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0D49E5A6" w14:textId="77777777" w:rsidR="0062027F" w:rsidRPr="00034EBC" w:rsidRDefault="0047609E"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66FBB99D"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120.0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620CB199" w14:textId="77777777" w:rsidR="0062027F" w:rsidRPr="00034EBC" w:rsidRDefault="0047609E"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3,360</w:t>
            </w:r>
          </w:p>
        </w:tc>
      </w:tr>
      <w:tr w:rsidR="0062027F" w:rsidRPr="00034EBC" w14:paraId="3A316445"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3041A54C"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26.715(b)(4): Retain superseded procedures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616F13FF" w14:textId="77777777" w:rsidR="0062027F" w:rsidRPr="00034EBC" w:rsidRDefault="0047609E"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7D5F1119"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40.0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431FE8C3" w14:textId="77777777" w:rsidR="0062027F" w:rsidRPr="00034EBC" w:rsidRDefault="0047609E"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1,120</w:t>
            </w:r>
          </w:p>
        </w:tc>
      </w:tr>
      <w:tr w:rsidR="0062027F" w:rsidRPr="00034EBC" w14:paraId="7F0A241D"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13E08655"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26.715(b)(5): Retain all test data</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278E277F" w14:textId="77777777" w:rsidR="0062027F" w:rsidRPr="00034EBC" w:rsidRDefault="0047609E"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138E0AF5"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240.0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4B4707FC" w14:textId="77777777" w:rsidR="0062027F" w:rsidRPr="00034EBC" w:rsidRDefault="0047609E"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6,720</w:t>
            </w:r>
          </w:p>
        </w:tc>
      </w:tr>
      <w:tr w:rsidR="0062027F" w:rsidRPr="00034EBC" w14:paraId="6A3D7744"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43185702"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26.715(b)(6): Retain test reports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17CEC5EA" w14:textId="77777777" w:rsidR="0062027F" w:rsidRPr="00034EBC" w:rsidRDefault="0047609E"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728B61D8"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240.0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68359261" w14:textId="77777777" w:rsidR="0062027F" w:rsidRPr="00034EBC" w:rsidRDefault="0047609E"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6,720</w:t>
            </w:r>
          </w:p>
        </w:tc>
      </w:tr>
      <w:tr w:rsidR="0062027F" w:rsidRPr="00034EBC" w14:paraId="02402BE0"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53155859"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26.715(b)(7): Retain performance test records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74EB36B4" w14:textId="77777777" w:rsidR="0062027F" w:rsidRPr="00034EBC" w:rsidRDefault="0047609E"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7E9E9890"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80.0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254FD236" w14:textId="77777777" w:rsidR="0062027F" w:rsidRPr="00034EBC" w:rsidRDefault="0047609E"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2,240</w:t>
            </w:r>
          </w:p>
        </w:tc>
      </w:tr>
      <w:tr w:rsidR="0047609E" w:rsidRPr="00034EBC" w14:paraId="285D8C37"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72DFE413" w14:textId="77777777" w:rsidR="0047609E" w:rsidRPr="00034EBC" w:rsidRDefault="0047609E"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26.715(b)(8): Retain testing error investigation records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123D937C" w14:textId="77777777" w:rsidR="0047609E" w:rsidRPr="00034EBC" w:rsidRDefault="0047609E"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5F4FB9B6" w14:textId="77777777" w:rsidR="0047609E" w:rsidRPr="00034EBC" w:rsidRDefault="0047609E"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40.0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109467C4" w14:textId="77777777" w:rsidR="0047609E" w:rsidRPr="00034EBC" w:rsidRDefault="0047609E"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1,120</w:t>
            </w:r>
          </w:p>
        </w:tc>
      </w:tr>
      <w:tr w:rsidR="0047609E" w:rsidRPr="00034EBC" w14:paraId="5BF7CAF0"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27D8F4CC" w14:textId="77777777" w:rsidR="0047609E" w:rsidRPr="00034EBC" w:rsidRDefault="0047609E"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26.715(b)(9): Retain certification inspection records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4933EF48" w14:textId="77777777" w:rsidR="0047609E" w:rsidRPr="00034EBC" w:rsidRDefault="0047609E"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686F6755" w14:textId="77777777" w:rsidR="0047609E" w:rsidRPr="00034EBC" w:rsidRDefault="0047609E"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40.0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14DC2157" w14:textId="77777777" w:rsidR="0047609E" w:rsidRPr="00034EBC" w:rsidRDefault="0047609E"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1,120</w:t>
            </w:r>
          </w:p>
        </w:tc>
      </w:tr>
      <w:tr w:rsidR="0047609E" w:rsidRPr="00034EBC" w14:paraId="5F817465"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4C314C34" w14:textId="77777777" w:rsidR="0047609E" w:rsidRPr="00034EBC" w:rsidRDefault="0047609E"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26.715(b)(10): Retain records on preventative maintenance</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1A4539C4" w14:textId="77777777" w:rsidR="0047609E" w:rsidRPr="00034EBC" w:rsidRDefault="0047609E"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6CC5C3A1" w14:textId="77777777" w:rsidR="0047609E" w:rsidRPr="00034EBC" w:rsidRDefault="0047609E"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40.0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79EEF6DD" w14:textId="77777777" w:rsidR="0047609E" w:rsidRPr="00034EBC" w:rsidRDefault="0047609E"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1,120</w:t>
            </w:r>
          </w:p>
        </w:tc>
      </w:tr>
      <w:tr w:rsidR="0062027F" w:rsidRPr="00034EBC" w14:paraId="351A9E34"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045B2721"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26.715(b)(11): Retain records summarizing scientific insufficiency</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37F8C7B3" w14:textId="77777777" w:rsidR="0062027F" w:rsidRPr="00034EBC" w:rsidRDefault="0047609E"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5E11E608"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20.0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6FB2B019" w14:textId="77777777" w:rsidR="0062027F" w:rsidRPr="00034EBC" w:rsidRDefault="0047609E"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560</w:t>
            </w:r>
          </w:p>
        </w:tc>
      </w:tr>
      <w:tr w:rsidR="0062027F" w:rsidRPr="00034EBC" w14:paraId="57F51849"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5933F2C0"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26.715(b)(12): Retain computer-generated data</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38F4A2FE" w14:textId="77777777" w:rsidR="0062027F" w:rsidRPr="00034EBC" w:rsidRDefault="0047609E"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1C1DABB0"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120.0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3950485E" w14:textId="77777777" w:rsidR="0062027F" w:rsidRPr="00034EBC" w:rsidRDefault="0047609E"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3,360</w:t>
            </w:r>
          </w:p>
        </w:tc>
      </w:tr>
      <w:tr w:rsidR="0062027F" w:rsidRPr="00034EBC" w14:paraId="63B66BBE"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70B19610"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26.715(b)(13): Retain records on visitors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67D6D314" w14:textId="77777777" w:rsidR="0062027F" w:rsidRPr="00034EBC" w:rsidRDefault="0047609E"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376C9C6E"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20.0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5CB9EC98" w14:textId="77777777" w:rsidR="0062027F" w:rsidRPr="00034EBC" w:rsidRDefault="0047609E"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560</w:t>
            </w:r>
          </w:p>
        </w:tc>
      </w:tr>
      <w:tr w:rsidR="0062027F" w:rsidRPr="00034EBC" w14:paraId="1704598E"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685040C5"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lastRenderedPageBreak/>
              <w:t>26.715(b)(14): Retain records on EBT maintenance</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69D1C338" w14:textId="77777777" w:rsidR="0062027F" w:rsidRPr="00034EBC" w:rsidRDefault="0047609E"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2F3B2CA3"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20.0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0C2C3545" w14:textId="77777777" w:rsidR="0062027F" w:rsidRPr="00034EBC" w:rsidRDefault="0047609E"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560</w:t>
            </w:r>
          </w:p>
        </w:tc>
      </w:tr>
      <w:tr w:rsidR="0062027F" w:rsidRPr="00034EBC" w14:paraId="59FCD831"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1CEC6CFD"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26.717(a) and (b): Collect FFD performance data</w:t>
            </w:r>
            <w:r w:rsidR="003C4EEE">
              <w:rPr>
                <w:rFonts w:ascii="Arial" w:hAnsi="Arial" w:cs="Arial"/>
                <w:sz w:val="22"/>
                <w:szCs w:val="22"/>
              </w:rPr>
              <w:t xml:space="preserve"> for drug and alcohol testing programs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351DD591" w14:textId="77777777" w:rsidR="0062027F" w:rsidRPr="00034EBC" w:rsidRDefault="0047609E"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5496E33B" w14:textId="78B25122" w:rsidR="0062027F" w:rsidRPr="00034EBC" w:rsidRDefault="00A31477" w:rsidP="002A4BD7">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100.0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3B983A2E" w14:textId="6BDF7C1C" w:rsidR="0062027F" w:rsidRPr="00034EBC" w:rsidRDefault="00A31477"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2,800</w:t>
            </w:r>
          </w:p>
        </w:tc>
      </w:tr>
      <w:tr w:rsidR="003C4EEE" w:rsidRPr="00034EBC" w14:paraId="3B2AFBD0" w14:textId="77777777" w:rsidTr="001C611C">
        <w:trPr>
          <w:cantSplit/>
        </w:trPr>
        <w:tc>
          <w:tcPr>
            <w:tcW w:w="4625" w:type="dxa"/>
            <w:tcBorders>
              <w:top w:val="single" w:sz="6" w:space="0" w:color="000000"/>
              <w:left w:val="single" w:sz="6" w:space="0" w:color="000000"/>
              <w:bottom w:val="single" w:sz="6" w:space="0" w:color="000000"/>
              <w:right w:val="single" w:sz="6" w:space="0" w:color="000000"/>
            </w:tcBorders>
            <w:vAlign w:val="center"/>
          </w:tcPr>
          <w:p w14:paraId="53FEB5B4" w14:textId="77777777" w:rsidR="003C4EEE" w:rsidRPr="00034EBC" w:rsidRDefault="003C4EEE" w:rsidP="003C4EE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26.717(a) and (b): Collect FFD performance data</w:t>
            </w:r>
            <w:r>
              <w:rPr>
                <w:rFonts w:ascii="Arial" w:hAnsi="Arial" w:cs="Arial"/>
                <w:sz w:val="22"/>
                <w:szCs w:val="22"/>
              </w:rPr>
              <w:t xml:space="preserve"> for fatigue management programs</w:t>
            </w:r>
          </w:p>
        </w:tc>
        <w:tc>
          <w:tcPr>
            <w:tcW w:w="1890" w:type="dxa"/>
            <w:tcBorders>
              <w:top w:val="single" w:sz="6" w:space="0" w:color="000000"/>
              <w:left w:val="single" w:sz="6" w:space="0" w:color="000000"/>
              <w:bottom w:val="single" w:sz="6" w:space="0" w:color="000000"/>
              <w:right w:val="single" w:sz="6" w:space="0" w:color="000000"/>
            </w:tcBorders>
            <w:vAlign w:val="center"/>
          </w:tcPr>
          <w:p w14:paraId="6D8D956D" w14:textId="77777777" w:rsidR="003C4EEE" w:rsidRPr="00034EBC" w:rsidRDefault="00A449A6"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23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tcPr>
          <w:p w14:paraId="6BAA6B09" w14:textId="77777777" w:rsidR="003C4EEE" w:rsidRPr="00034EBC" w:rsidRDefault="00A31477"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100.0</w:t>
            </w:r>
          </w:p>
        </w:tc>
        <w:tc>
          <w:tcPr>
            <w:tcW w:w="1440" w:type="dxa"/>
            <w:tcBorders>
              <w:top w:val="single" w:sz="6" w:space="0" w:color="000000"/>
              <w:left w:val="single" w:sz="6" w:space="0" w:color="000000"/>
              <w:bottom w:val="single" w:sz="6" w:space="0" w:color="000000"/>
              <w:right w:val="single" w:sz="6" w:space="0" w:color="000000"/>
            </w:tcBorders>
            <w:vAlign w:val="center"/>
          </w:tcPr>
          <w:p w14:paraId="03D91C9A" w14:textId="77777777" w:rsidR="003C4EEE" w:rsidRPr="00034EBC" w:rsidRDefault="00A31477"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2,300</w:t>
            </w:r>
          </w:p>
        </w:tc>
      </w:tr>
      <w:tr w:rsidR="0062027F" w:rsidRPr="00034EBC" w14:paraId="29512F46"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7B0B396B"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26.717(c): Analyze </w:t>
            </w:r>
            <w:r w:rsidR="001C611C">
              <w:rPr>
                <w:rFonts w:ascii="Arial" w:hAnsi="Arial" w:cs="Arial"/>
                <w:sz w:val="22"/>
                <w:szCs w:val="22"/>
              </w:rPr>
              <w:t xml:space="preserve">drug and alcohol testing program </w:t>
            </w:r>
            <w:r w:rsidRPr="00034EBC">
              <w:rPr>
                <w:rFonts w:ascii="Arial" w:hAnsi="Arial" w:cs="Arial"/>
                <w:sz w:val="22"/>
                <w:szCs w:val="22"/>
              </w:rPr>
              <w:t>FFD data annually</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78A6BC6C" w14:textId="77777777" w:rsidR="0062027F" w:rsidRPr="00034EBC" w:rsidRDefault="0047609E"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2F97737F" w14:textId="77A93AA0" w:rsidR="0062027F" w:rsidRPr="00034EBC" w:rsidRDefault="001C611C"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40.0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60369724" w14:textId="323B0117" w:rsidR="0062027F" w:rsidRPr="00034EBC" w:rsidRDefault="001C611C"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1,120</w:t>
            </w:r>
          </w:p>
        </w:tc>
      </w:tr>
      <w:tr w:rsidR="001C611C" w:rsidRPr="00034EBC" w14:paraId="0F0C03E7" w14:textId="77777777" w:rsidTr="001C611C">
        <w:trPr>
          <w:cantSplit/>
        </w:trPr>
        <w:tc>
          <w:tcPr>
            <w:tcW w:w="4625" w:type="dxa"/>
            <w:tcBorders>
              <w:top w:val="single" w:sz="6" w:space="0" w:color="000000"/>
              <w:left w:val="single" w:sz="6" w:space="0" w:color="000000"/>
              <w:bottom w:val="single" w:sz="6" w:space="0" w:color="000000"/>
              <w:right w:val="single" w:sz="6" w:space="0" w:color="000000"/>
            </w:tcBorders>
            <w:vAlign w:val="center"/>
          </w:tcPr>
          <w:p w14:paraId="2A8F5930" w14:textId="77777777" w:rsidR="001C611C" w:rsidRPr="00034EBC" w:rsidRDefault="001C611C" w:rsidP="001C611C">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26.717(c): Analyze </w:t>
            </w:r>
            <w:r>
              <w:rPr>
                <w:rFonts w:ascii="Arial" w:hAnsi="Arial" w:cs="Arial"/>
                <w:sz w:val="22"/>
                <w:szCs w:val="22"/>
              </w:rPr>
              <w:t xml:space="preserve">fatigue management program </w:t>
            </w:r>
            <w:r w:rsidRPr="00034EBC">
              <w:rPr>
                <w:rFonts w:ascii="Arial" w:hAnsi="Arial" w:cs="Arial"/>
                <w:sz w:val="22"/>
                <w:szCs w:val="22"/>
              </w:rPr>
              <w:t>data annually</w:t>
            </w:r>
          </w:p>
        </w:tc>
        <w:tc>
          <w:tcPr>
            <w:tcW w:w="1890" w:type="dxa"/>
            <w:tcBorders>
              <w:top w:val="single" w:sz="6" w:space="0" w:color="000000"/>
              <w:left w:val="single" w:sz="6" w:space="0" w:color="000000"/>
              <w:bottom w:val="single" w:sz="6" w:space="0" w:color="000000"/>
              <w:right w:val="single" w:sz="6" w:space="0" w:color="000000"/>
            </w:tcBorders>
            <w:vAlign w:val="center"/>
          </w:tcPr>
          <w:p w14:paraId="585D4839" w14:textId="77777777" w:rsidR="001C611C" w:rsidRPr="00034EBC" w:rsidRDefault="001C611C"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23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tcPr>
          <w:p w14:paraId="0DA89EFB" w14:textId="77777777" w:rsidR="001C611C" w:rsidRPr="00034EBC" w:rsidRDefault="001C611C"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40.0</w:t>
            </w:r>
          </w:p>
        </w:tc>
        <w:tc>
          <w:tcPr>
            <w:tcW w:w="1440" w:type="dxa"/>
            <w:tcBorders>
              <w:top w:val="single" w:sz="6" w:space="0" w:color="000000"/>
              <w:left w:val="single" w:sz="6" w:space="0" w:color="000000"/>
              <w:bottom w:val="single" w:sz="6" w:space="0" w:color="000000"/>
              <w:right w:val="single" w:sz="6" w:space="0" w:color="000000"/>
            </w:tcBorders>
            <w:vAlign w:val="center"/>
          </w:tcPr>
          <w:p w14:paraId="18E7C8B8" w14:textId="77777777" w:rsidR="001C611C" w:rsidRPr="00034EBC" w:rsidRDefault="001C611C"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920</w:t>
            </w:r>
          </w:p>
        </w:tc>
      </w:tr>
      <w:tr w:rsidR="0062027F" w:rsidRPr="00034EBC" w14:paraId="4F33140C"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5AFE6C37" w14:textId="1CA597AA" w:rsidR="0062027F" w:rsidRPr="00034EBC" w:rsidRDefault="0062027F" w:rsidP="001C611C">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26.717(d): </w:t>
            </w:r>
            <w:r w:rsidR="001C611C">
              <w:rPr>
                <w:rFonts w:ascii="Arial" w:hAnsi="Arial" w:cs="Arial"/>
                <w:sz w:val="22"/>
                <w:szCs w:val="22"/>
              </w:rPr>
              <w:t>Drug and alcohol t</w:t>
            </w:r>
            <w:r w:rsidRPr="00034EBC">
              <w:rPr>
                <w:rFonts w:ascii="Arial" w:hAnsi="Arial" w:cs="Arial"/>
                <w:sz w:val="22"/>
                <w:szCs w:val="22"/>
              </w:rPr>
              <w:t>est results leading to termination</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6D8A55C4" w14:textId="17B8131A" w:rsidR="0062027F" w:rsidRPr="00034EBC" w:rsidRDefault="001728F8"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 xml:space="preserve">1 </w:t>
            </w:r>
            <w:r w:rsidR="0062027F" w:rsidRPr="00034EBC">
              <w:rPr>
                <w:rFonts w:ascii="Arial" w:hAnsi="Arial" w:cs="Arial"/>
                <w:sz w:val="22"/>
                <w:szCs w:val="22"/>
              </w:rPr>
              <w:t>C/V</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6F092D99"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4E2727EA" w14:textId="77777777" w:rsidR="0062027F" w:rsidRPr="00034EBC" w:rsidRDefault="0047609E"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w:t>
            </w:r>
          </w:p>
        </w:tc>
      </w:tr>
      <w:tr w:rsidR="0062027F" w:rsidRPr="00034EBC" w14:paraId="4AE38EE8"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7594FA9B"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26.717(g): Record that required FFD </w:t>
            </w:r>
            <w:r w:rsidR="001C611C">
              <w:rPr>
                <w:rFonts w:ascii="Arial" w:hAnsi="Arial" w:cs="Arial"/>
                <w:sz w:val="22"/>
                <w:szCs w:val="22"/>
              </w:rPr>
              <w:t xml:space="preserve">drug and alcohol testing </w:t>
            </w:r>
            <w:r w:rsidRPr="00034EBC">
              <w:rPr>
                <w:rFonts w:ascii="Arial" w:hAnsi="Arial" w:cs="Arial"/>
                <w:sz w:val="22"/>
                <w:szCs w:val="22"/>
              </w:rPr>
              <w:t>information shared by C/V with licensee to ensure information is reported completely and is not duplicated in reports submitted to the NRC</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6F5EFBE0" w14:textId="0BC184B8" w:rsidR="0062027F" w:rsidRPr="00034EBC" w:rsidRDefault="00641CE8"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w:t>
            </w:r>
            <w:r w:rsidR="0062027F" w:rsidRPr="00034EBC">
              <w:rPr>
                <w:rFonts w:ascii="Arial" w:hAnsi="Arial" w:cs="Arial"/>
                <w:sz w:val="22"/>
                <w:szCs w:val="22"/>
              </w:rPr>
              <w:t xml:space="preserve"> C/V</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29F1AC0C"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120.0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376222F3" w14:textId="77777777" w:rsidR="0062027F" w:rsidRPr="00034EBC" w:rsidRDefault="0047609E"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120</w:t>
            </w:r>
          </w:p>
        </w:tc>
      </w:tr>
      <w:tr w:rsidR="00A54D2B" w:rsidRPr="00034EBC" w14:paraId="078050C6"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tcPr>
          <w:p w14:paraId="16EE30D4" w14:textId="77777777" w:rsidR="00A54D2B" w:rsidRPr="00034EBC" w:rsidRDefault="00A54D2B"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26.719(b): </w:t>
            </w:r>
            <w:r w:rsidR="00641CE8" w:rsidRPr="00034EBC">
              <w:rPr>
                <w:rFonts w:ascii="Arial" w:hAnsi="Arial" w:cs="Arial"/>
                <w:sz w:val="22"/>
                <w:szCs w:val="22"/>
              </w:rPr>
              <w:t xml:space="preserve">Prepare </w:t>
            </w:r>
            <w:r w:rsidRPr="00034EBC">
              <w:rPr>
                <w:rFonts w:ascii="Arial" w:hAnsi="Arial" w:cs="Arial"/>
                <w:sz w:val="22"/>
                <w:szCs w:val="22"/>
              </w:rPr>
              <w:t>24</w:t>
            </w:r>
            <w:r w:rsidR="00641CE8" w:rsidRPr="00034EBC">
              <w:rPr>
                <w:rFonts w:ascii="Arial" w:hAnsi="Arial" w:cs="Arial"/>
                <w:sz w:val="22"/>
                <w:szCs w:val="22"/>
              </w:rPr>
              <w:t>-hour event report to submit to the NRC</w:t>
            </w:r>
          </w:p>
        </w:tc>
        <w:tc>
          <w:tcPr>
            <w:tcW w:w="1890" w:type="dxa"/>
            <w:tcBorders>
              <w:top w:val="single" w:sz="6" w:space="0" w:color="000000"/>
              <w:left w:val="single" w:sz="6" w:space="0" w:color="000000"/>
              <w:bottom w:val="single" w:sz="6" w:space="0" w:color="000000"/>
              <w:right w:val="single" w:sz="6" w:space="0" w:color="000000"/>
            </w:tcBorders>
            <w:vAlign w:val="center"/>
          </w:tcPr>
          <w:p w14:paraId="4AD3E0A0" w14:textId="77777777" w:rsidR="00A54D2B" w:rsidRPr="00034EBC" w:rsidRDefault="00AC55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1.2</w:t>
            </w:r>
            <w:r w:rsidRPr="00034EBC">
              <w:rPr>
                <w:rStyle w:val="FootnoteReference"/>
                <w:rFonts w:ascii="Arial" w:hAnsi="Arial" w:cs="Arial"/>
                <w:sz w:val="22"/>
                <w:szCs w:val="22"/>
                <w:vertAlign w:val="superscript"/>
              </w:rPr>
              <w:footnoteReference w:id="37"/>
            </w:r>
          </w:p>
        </w:tc>
        <w:tc>
          <w:tcPr>
            <w:tcW w:w="1710" w:type="dxa"/>
            <w:gridSpan w:val="2"/>
            <w:tcBorders>
              <w:top w:val="single" w:sz="6" w:space="0" w:color="000000"/>
              <w:left w:val="single" w:sz="6" w:space="0" w:color="000000"/>
              <w:bottom w:val="single" w:sz="6" w:space="0" w:color="000000"/>
              <w:right w:val="single" w:sz="6" w:space="0" w:color="000000"/>
            </w:tcBorders>
            <w:vAlign w:val="center"/>
          </w:tcPr>
          <w:p w14:paraId="3D5D2906" w14:textId="77777777" w:rsidR="00A54D2B" w:rsidRPr="00034EBC" w:rsidRDefault="00A54D2B"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1.0</w:t>
            </w:r>
          </w:p>
        </w:tc>
        <w:tc>
          <w:tcPr>
            <w:tcW w:w="1440" w:type="dxa"/>
            <w:tcBorders>
              <w:top w:val="single" w:sz="6" w:space="0" w:color="000000"/>
              <w:left w:val="single" w:sz="6" w:space="0" w:color="000000"/>
              <w:bottom w:val="single" w:sz="6" w:space="0" w:color="000000"/>
              <w:right w:val="single" w:sz="6" w:space="0" w:color="000000"/>
            </w:tcBorders>
            <w:vAlign w:val="center"/>
          </w:tcPr>
          <w:p w14:paraId="39FBAF49" w14:textId="77777777" w:rsidR="00A54D2B" w:rsidRPr="00034EBC" w:rsidRDefault="00AC55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1.2</w:t>
            </w:r>
          </w:p>
        </w:tc>
      </w:tr>
      <w:tr w:rsidR="00A54D2B" w:rsidRPr="00034EBC" w14:paraId="612E0AE5"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tcPr>
          <w:p w14:paraId="60A779D2" w14:textId="1A0D4A22" w:rsidR="00A54D2B" w:rsidRPr="00034EBC" w:rsidRDefault="00A54D2B"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26.719 (c): </w:t>
            </w:r>
            <w:r w:rsidR="00641CE8" w:rsidRPr="00034EBC">
              <w:rPr>
                <w:rFonts w:ascii="Arial" w:hAnsi="Arial" w:cs="Arial"/>
                <w:sz w:val="22"/>
                <w:szCs w:val="22"/>
              </w:rPr>
              <w:t xml:space="preserve">Prepare </w:t>
            </w:r>
            <w:r w:rsidRPr="00034EBC">
              <w:rPr>
                <w:rFonts w:ascii="Arial" w:hAnsi="Arial" w:cs="Arial"/>
                <w:sz w:val="22"/>
                <w:szCs w:val="22"/>
              </w:rPr>
              <w:t>30-day event report documentation</w:t>
            </w:r>
          </w:p>
        </w:tc>
        <w:tc>
          <w:tcPr>
            <w:tcW w:w="1890" w:type="dxa"/>
            <w:tcBorders>
              <w:top w:val="single" w:sz="6" w:space="0" w:color="000000"/>
              <w:left w:val="single" w:sz="6" w:space="0" w:color="000000"/>
              <w:bottom w:val="single" w:sz="6" w:space="0" w:color="000000"/>
              <w:right w:val="single" w:sz="6" w:space="0" w:color="000000"/>
            </w:tcBorders>
            <w:vAlign w:val="center"/>
          </w:tcPr>
          <w:p w14:paraId="13F9487B" w14:textId="77777777" w:rsidR="00A54D2B" w:rsidRPr="00034EBC" w:rsidRDefault="00AC55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0.2</w:t>
            </w:r>
            <w:r w:rsidRPr="00034EBC">
              <w:rPr>
                <w:rStyle w:val="FootnoteReference"/>
                <w:rFonts w:ascii="Arial" w:hAnsi="Arial" w:cs="Arial"/>
                <w:sz w:val="22"/>
                <w:szCs w:val="22"/>
                <w:vertAlign w:val="superscript"/>
              </w:rPr>
              <w:footnoteReference w:id="38"/>
            </w:r>
          </w:p>
        </w:tc>
        <w:tc>
          <w:tcPr>
            <w:tcW w:w="1710" w:type="dxa"/>
            <w:gridSpan w:val="2"/>
            <w:tcBorders>
              <w:top w:val="single" w:sz="6" w:space="0" w:color="000000"/>
              <w:left w:val="single" w:sz="6" w:space="0" w:color="000000"/>
              <w:bottom w:val="single" w:sz="6" w:space="0" w:color="000000"/>
              <w:right w:val="single" w:sz="6" w:space="0" w:color="000000"/>
            </w:tcBorders>
            <w:vAlign w:val="center"/>
          </w:tcPr>
          <w:p w14:paraId="5D5E4C55" w14:textId="77777777" w:rsidR="00A54D2B" w:rsidRPr="00034EBC" w:rsidRDefault="00A54D2B"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40.0</w:t>
            </w:r>
          </w:p>
        </w:tc>
        <w:tc>
          <w:tcPr>
            <w:tcW w:w="1440" w:type="dxa"/>
            <w:tcBorders>
              <w:top w:val="single" w:sz="6" w:space="0" w:color="000000"/>
              <w:left w:val="single" w:sz="6" w:space="0" w:color="000000"/>
              <w:bottom w:val="single" w:sz="6" w:space="0" w:color="000000"/>
              <w:right w:val="single" w:sz="6" w:space="0" w:color="000000"/>
            </w:tcBorders>
            <w:vAlign w:val="center"/>
          </w:tcPr>
          <w:p w14:paraId="05A334D2" w14:textId="77777777" w:rsidR="00A54D2B" w:rsidRPr="00034EBC" w:rsidRDefault="00AC55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8.0</w:t>
            </w:r>
          </w:p>
        </w:tc>
      </w:tr>
      <w:tr w:rsidR="0062027F" w:rsidRPr="00034EBC" w14:paraId="41D5808A"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3E64CC48"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26.719(d): Document non-reportable indicators of FFD program weaknesses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3BFDBEDF" w14:textId="77777777" w:rsidR="0062027F" w:rsidRPr="00034EBC" w:rsidRDefault="00F055CA"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30</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10904D40"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20.0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0AF05ABB" w14:textId="77777777" w:rsidR="0062027F" w:rsidRPr="00034EBC" w:rsidRDefault="00AC55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600</w:t>
            </w:r>
          </w:p>
        </w:tc>
      </w:tr>
      <w:tr w:rsidR="0062027F" w:rsidRPr="00034EBC" w14:paraId="75D534E6"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36B10859"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26.821(a): Allow NRC to inspect and copy records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409A0C7C" w14:textId="77777777" w:rsidR="0062027F" w:rsidRPr="00034EBC" w:rsidRDefault="00F055CA"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30</w:t>
            </w:r>
            <w:r w:rsidR="0062027F" w:rsidRPr="00034EBC">
              <w:rPr>
                <w:rFonts w:ascii="Arial" w:hAnsi="Arial" w:cs="Arial"/>
                <w:sz w:val="22"/>
                <w:szCs w:val="22"/>
              </w:rPr>
              <w:t xml:space="preserve"> programs</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70DDB5D4"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4.0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04957C7B" w14:textId="77777777" w:rsidR="0062027F" w:rsidRPr="00034EBC" w:rsidRDefault="00AC55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120</w:t>
            </w:r>
          </w:p>
        </w:tc>
      </w:tr>
      <w:tr w:rsidR="0062027F" w:rsidRPr="00034EBC" w14:paraId="3E6F528B" w14:textId="77777777" w:rsidTr="00A078CA">
        <w:trPr>
          <w:cantSplit/>
        </w:trPr>
        <w:tc>
          <w:tcPr>
            <w:tcW w:w="4625" w:type="dxa"/>
            <w:tcBorders>
              <w:top w:val="single" w:sz="6" w:space="0" w:color="000000"/>
              <w:left w:val="single" w:sz="6" w:space="0" w:color="000000"/>
              <w:bottom w:val="single" w:sz="6" w:space="0" w:color="000000"/>
              <w:right w:val="single" w:sz="6" w:space="0" w:color="000000"/>
            </w:tcBorders>
            <w:vAlign w:val="center"/>
            <w:hideMark/>
          </w:tcPr>
          <w:p w14:paraId="0F5B60EE" w14:textId="77777777" w:rsidR="0062027F" w:rsidRPr="00034EBC" w:rsidRDefault="0062027F" w:rsidP="00A078CA">
            <w:pPr>
              <w:keepNext/>
              <w:keepLines/>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26.821(b): Written agreement between C/Vs and licensees to permit authorized NRC representatives to inspect, copy, or take away copies of C/Vs documents, records, and reports</w:t>
            </w:r>
          </w:p>
        </w:tc>
        <w:tc>
          <w:tcPr>
            <w:tcW w:w="1890" w:type="dxa"/>
            <w:tcBorders>
              <w:top w:val="single" w:sz="6" w:space="0" w:color="000000"/>
              <w:left w:val="single" w:sz="6" w:space="0" w:color="000000"/>
              <w:bottom w:val="single" w:sz="6" w:space="0" w:color="000000"/>
              <w:right w:val="single" w:sz="6" w:space="0" w:color="000000"/>
            </w:tcBorders>
            <w:vAlign w:val="center"/>
            <w:hideMark/>
          </w:tcPr>
          <w:p w14:paraId="3FA24A3A" w14:textId="0AE1B22D" w:rsidR="0062027F" w:rsidRPr="00034EBC" w:rsidRDefault="00641CE8" w:rsidP="00A078CA">
            <w:pPr>
              <w:keepNext/>
              <w:keepLines/>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w:t>
            </w:r>
            <w:r w:rsidR="0062027F" w:rsidRPr="00034EBC">
              <w:rPr>
                <w:rFonts w:ascii="Arial" w:hAnsi="Arial" w:cs="Arial"/>
                <w:sz w:val="22"/>
                <w:szCs w:val="22"/>
              </w:rPr>
              <w:t xml:space="preserve"> C/V</w:t>
            </w:r>
          </w:p>
        </w:tc>
        <w:tc>
          <w:tcPr>
            <w:tcW w:w="1710" w:type="dxa"/>
            <w:gridSpan w:val="2"/>
            <w:tcBorders>
              <w:top w:val="single" w:sz="6" w:space="0" w:color="000000"/>
              <w:left w:val="single" w:sz="6" w:space="0" w:color="000000"/>
              <w:bottom w:val="single" w:sz="6" w:space="0" w:color="000000"/>
              <w:right w:val="single" w:sz="6" w:space="0" w:color="000000"/>
            </w:tcBorders>
            <w:vAlign w:val="center"/>
            <w:hideMark/>
          </w:tcPr>
          <w:p w14:paraId="50065CA6" w14:textId="77777777" w:rsidR="0062027F" w:rsidRPr="00034EBC" w:rsidRDefault="0062027F" w:rsidP="00A078CA">
            <w:pPr>
              <w:keepNext/>
              <w:keepLines/>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4.0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1F1D3462" w14:textId="77777777" w:rsidR="0062027F" w:rsidRPr="00034EBC" w:rsidRDefault="00AC557F" w:rsidP="00A078CA">
            <w:pPr>
              <w:keepNext/>
              <w:keepLines/>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4</w:t>
            </w:r>
          </w:p>
        </w:tc>
      </w:tr>
      <w:tr w:rsidR="004423B2" w:rsidRPr="00034EBC" w14:paraId="7BF92E03" w14:textId="77777777" w:rsidTr="00A078CA">
        <w:trPr>
          <w:cantSplit/>
          <w:trHeight w:val="327"/>
        </w:trPr>
        <w:tc>
          <w:tcPr>
            <w:tcW w:w="8225" w:type="dxa"/>
            <w:gridSpan w:val="4"/>
            <w:tcBorders>
              <w:top w:val="single" w:sz="6" w:space="0" w:color="000000"/>
              <w:left w:val="single" w:sz="4" w:space="0" w:color="auto"/>
              <w:bottom w:val="single" w:sz="4" w:space="0" w:color="auto"/>
              <w:right w:val="single" w:sz="6" w:space="0" w:color="000000"/>
            </w:tcBorders>
            <w:vAlign w:val="center"/>
            <w:hideMark/>
          </w:tcPr>
          <w:p w14:paraId="4FBE6826" w14:textId="77777777" w:rsidR="004423B2" w:rsidRPr="00034EBC" w:rsidRDefault="004423B2" w:rsidP="003D52AE">
            <w:pPr>
              <w:widowControl/>
              <w:tabs>
                <w:tab w:val="left" w:pos="-1180"/>
                <w:tab w:val="left" w:pos="-720"/>
                <w:tab w:val="left" w:pos="0"/>
                <w:tab w:val="left" w:pos="450"/>
                <w:tab w:val="left" w:pos="990"/>
                <w:tab w:val="left" w:pos="2160"/>
              </w:tabs>
              <w:jc w:val="right"/>
              <w:rPr>
                <w:rFonts w:ascii="Arial" w:hAnsi="Arial" w:cs="Arial"/>
                <w:b/>
                <w:bCs/>
                <w:sz w:val="22"/>
                <w:szCs w:val="22"/>
              </w:rPr>
            </w:pPr>
            <w:r w:rsidRPr="00034EBC">
              <w:rPr>
                <w:rFonts w:ascii="Arial" w:hAnsi="Arial" w:cs="Arial"/>
                <w:b/>
                <w:bCs/>
                <w:sz w:val="22"/>
                <w:szCs w:val="22"/>
              </w:rPr>
              <w:t>T</w:t>
            </w:r>
            <w:r>
              <w:rPr>
                <w:rFonts w:ascii="Arial" w:hAnsi="Arial" w:cs="Arial"/>
                <w:b/>
                <w:bCs/>
                <w:sz w:val="22"/>
                <w:szCs w:val="22"/>
              </w:rPr>
              <w:t>OTAL</w:t>
            </w:r>
          </w:p>
        </w:tc>
        <w:tc>
          <w:tcPr>
            <w:tcW w:w="14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6AE68D9" w14:textId="34C8BB2A" w:rsidR="004423B2" w:rsidRPr="001C611C" w:rsidRDefault="001C611C" w:rsidP="00B218D8">
            <w:pPr>
              <w:widowControl/>
              <w:tabs>
                <w:tab w:val="left" w:pos="-1180"/>
                <w:tab w:val="left" w:pos="-720"/>
                <w:tab w:val="left" w:pos="0"/>
                <w:tab w:val="left" w:pos="450"/>
                <w:tab w:val="left" w:pos="990"/>
                <w:tab w:val="left" w:pos="2160"/>
              </w:tabs>
              <w:jc w:val="center"/>
              <w:rPr>
                <w:rFonts w:ascii="Arial" w:hAnsi="Arial" w:cs="Arial"/>
                <w:b/>
                <w:bCs/>
                <w:sz w:val="22"/>
                <w:szCs w:val="22"/>
              </w:rPr>
            </w:pPr>
            <w:r>
              <w:rPr>
                <w:rFonts w:ascii="Arial" w:hAnsi="Arial" w:cs="Arial"/>
                <w:b/>
                <w:bCs/>
                <w:sz w:val="22"/>
                <w:szCs w:val="22"/>
              </w:rPr>
              <w:t>314,1</w:t>
            </w:r>
            <w:r w:rsidR="00B218D8">
              <w:rPr>
                <w:rFonts w:ascii="Arial" w:hAnsi="Arial" w:cs="Arial"/>
                <w:b/>
                <w:bCs/>
                <w:sz w:val="22"/>
                <w:szCs w:val="22"/>
              </w:rPr>
              <w:t>7</w:t>
            </w:r>
            <w:r>
              <w:rPr>
                <w:rFonts w:ascii="Arial" w:hAnsi="Arial" w:cs="Arial"/>
                <w:b/>
                <w:bCs/>
                <w:sz w:val="22"/>
                <w:szCs w:val="22"/>
              </w:rPr>
              <w:t>7.4</w:t>
            </w:r>
          </w:p>
        </w:tc>
      </w:tr>
    </w:tbl>
    <w:p w14:paraId="2167197C" w14:textId="77777777" w:rsidR="0062027F" w:rsidRPr="00972346" w:rsidRDefault="0062027F" w:rsidP="003D52AE">
      <w:pPr>
        <w:widowControl/>
        <w:autoSpaceDE/>
        <w:autoSpaceDN/>
        <w:adjustRightInd/>
        <w:rPr>
          <w:rFonts w:ascii="Arial" w:hAnsi="Arial" w:cs="Arial"/>
          <w:sz w:val="22"/>
          <w:szCs w:val="22"/>
        </w:rPr>
        <w:sectPr w:rsidR="0062027F" w:rsidRPr="00972346" w:rsidSect="007C27B4">
          <w:pgSz w:w="12240" w:h="15840" w:code="1"/>
          <w:pgMar w:top="1440" w:right="1440" w:bottom="1440" w:left="1440" w:header="1440" w:footer="1440" w:gutter="0"/>
          <w:cols w:space="720"/>
        </w:sectPr>
      </w:pPr>
    </w:p>
    <w:p w14:paraId="0B496F36" w14:textId="77777777" w:rsidR="0062027F" w:rsidRPr="00972346"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tbl>
      <w:tblPr>
        <w:tblW w:w="4944" w:type="pct"/>
        <w:tblInd w:w="40" w:type="dxa"/>
        <w:tblLayout w:type="fixed"/>
        <w:tblCellMar>
          <w:left w:w="120" w:type="dxa"/>
          <w:right w:w="120" w:type="dxa"/>
        </w:tblCellMar>
        <w:tblLook w:val="04A0" w:firstRow="1" w:lastRow="0" w:firstColumn="1" w:lastColumn="0" w:noHBand="0" w:noVBand="1"/>
      </w:tblPr>
      <w:tblGrid>
        <w:gridCol w:w="1999"/>
        <w:gridCol w:w="1747"/>
        <w:gridCol w:w="1657"/>
        <w:gridCol w:w="1454"/>
        <w:gridCol w:w="1502"/>
        <w:gridCol w:w="1133"/>
      </w:tblGrid>
      <w:tr w:rsidR="007B33F6" w:rsidRPr="00034EBC" w14:paraId="7BE11E2D" w14:textId="77777777" w:rsidTr="00A078CA">
        <w:trPr>
          <w:cantSplit/>
          <w:tblHeader/>
        </w:trPr>
        <w:tc>
          <w:tcPr>
            <w:tcW w:w="5000" w:type="pct"/>
            <w:gridSpan w:val="6"/>
            <w:tcBorders>
              <w:bottom w:val="single" w:sz="4" w:space="0" w:color="auto"/>
            </w:tcBorders>
            <w:vAlign w:val="center"/>
          </w:tcPr>
          <w:p w14:paraId="1B3C10D5" w14:textId="77777777" w:rsidR="007B33F6" w:rsidRPr="00972346" w:rsidRDefault="007B33F6" w:rsidP="003D52AE">
            <w:pPr>
              <w:widowControl/>
              <w:tabs>
                <w:tab w:val="center" w:pos="4725"/>
              </w:tabs>
              <w:jc w:val="center"/>
              <w:rPr>
                <w:rFonts w:ascii="Arial" w:hAnsi="Arial" w:cs="Arial"/>
                <w:b/>
                <w:bCs/>
                <w:sz w:val="22"/>
                <w:szCs w:val="22"/>
              </w:rPr>
            </w:pPr>
            <w:r w:rsidRPr="00972346">
              <w:rPr>
                <w:rFonts w:ascii="Arial" w:hAnsi="Arial" w:cs="Arial"/>
                <w:b/>
                <w:bCs/>
                <w:sz w:val="22"/>
                <w:szCs w:val="22"/>
              </w:rPr>
              <w:t>Table 3</w:t>
            </w:r>
          </w:p>
          <w:p w14:paraId="6A5E8747" w14:textId="77777777" w:rsidR="007B33F6" w:rsidRPr="00972346" w:rsidRDefault="007B33F6" w:rsidP="003D52AE">
            <w:pPr>
              <w:widowControl/>
              <w:tabs>
                <w:tab w:val="center" w:pos="4725"/>
              </w:tabs>
              <w:jc w:val="center"/>
              <w:rPr>
                <w:rFonts w:ascii="Arial" w:hAnsi="Arial" w:cs="Arial"/>
                <w:sz w:val="22"/>
                <w:szCs w:val="22"/>
              </w:rPr>
            </w:pPr>
            <w:r w:rsidRPr="00972346">
              <w:rPr>
                <w:rFonts w:ascii="Arial" w:hAnsi="Arial" w:cs="Arial"/>
                <w:b/>
                <w:bCs/>
                <w:sz w:val="22"/>
                <w:szCs w:val="22"/>
              </w:rPr>
              <w:t>Annual Reporting Burden</w:t>
            </w:r>
          </w:p>
          <w:p w14:paraId="4778AF12" w14:textId="77777777" w:rsidR="007B33F6" w:rsidRPr="00034EBC" w:rsidRDefault="007B33F6" w:rsidP="003D52AE">
            <w:pPr>
              <w:widowControl/>
              <w:tabs>
                <w:tab w:val="left" w:pos="-1180"/>
                <w:tab w:val="left" w:pos="-720"/>
                <w:tab w:val="left" w:pos="0"/>
                <w:tab w:val="left" w:pos="450"/>
                <w:tab w:val="left" w:pos="990"/>
                <w:tab w:val="left" w:pos="2160"/>
              </w:tabs>
              <w:jc w:val="center"/>
              <w:rPr>
                <w:rFonts w:ascii="Arial" w:hAnsi="Arial" w:cs="Arial"/>
                <w:b/>
                <w:bCs/>
                <w:sz w:val="22"/>
                <w:szCs w:val="22"/>
              </w:rPr>
            </w:pPr>
          </w:p>
        </w:tc>
      </w:tr>
      <w:tr w:rsidR="00AB2ADA" w:rsidRPr="00034EBC" w14:paraId="612D7BF8" w14:textId="77777777" w:rsidTr="00A078CA">
        <w:trPr>
          <w:cantSplit/>
          <w:tblHeader/>
        </w:trPr>
        <w:tc>
          <w:tcPr>
            <w:tcW w:w="1053" w:type="pct"/>
            <w:tcBorders>
              <w:top w:val="single" w:sz="4" w:space="0" w:color="auto"/>
              <w:left w:val="single" w:sz="4" w:space="0" w:color="auto"/>
              <w:bottom w:val="single" w:sz="4" w:space="0" w:color="auto"/>
              <w:right w:val="single" w:sz="4" w:space="0" w:color="auto"/>
            </w:tcBorders>
            <w:vAlign w:val="center"/>
            <w:hideMark/>
          </w:tcPr>
          <w:p w14:paraId="064F9FFC"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b/>
                <w:bCs/>
                <w:sz w:val="22"/>
                <w:szCs w:val="22"/>
              </w:rPr>
            </w:pPr>
            <w:r w:rsidRPr="00034EBC">
              <w:rPr>
                <w:rFonts w:ascii="Arial" w:hAnsi="Arial" w:cs="Arial"/>
                <w:b/>
                <w:bCs/>
                <w:sz w:val="22"/>
                <w:szCs w:val="22"/>
              </w:rPr>
              <w:t>Section</w:t>
            </w:r>
          </w:p>
        </w:tc>
        <w:tc>
          <w:tcPr>
            <w:tcW w:w="920" w:type="pct"/>
            <w:tcBorders>
              <w:top w:val="single" w:sz="4" w:space="0" w:color="auto"/>
              <w:left w:val="single" w:sz="4" w:space="0" w:color="auto"/>
              <w:bottom w:val="single" w:sz="4" w:space="0" w:color="auto"/>
              <w:right w:val="single" w:sz="4" w:space="0" w:color="auto"/>
            </w:tcBorders>
            <w:vAlign w:val="center"/>
            <w:hideMark/>
          </w:tcPr>
          <w:p w14:paraId="37B92EEF" w14:textId="77777777" w:rsidR="00AB2ADA" w:rsidRDefault="0062027F" w:rsidP="003D52AE">
            <w:pPr>
              <w:widowControl/>
              <w:tabs>
                <w:tab w:val="left" w:pos="-1180"/>
                <w:tab w:val="left" w:pos="-720"/>
                <w:tab w:val="left" w:pos="0"/>
                <w:tab w:val="left" w:pos="450"/>
                <w:tab w:val="left" w:pos="990"/>
                <w:tab w:val="left" w:pos="2160"/>
              </w:tabs>
              <w:jc w:val="center"/>
              <w:rPr>
                <w:rFonts w:ascii="Arial" w:hAnsi="Arial" w:cs="Arial"/>
                <w:b/>
                <w:bCs/>
                <w:sz w:val="22"/>
                <w:szCs w:val="22"/>
              </w:rPr>
            </w:pPr>
            <w:r w:rsidRPr="00034EBC">
              <w:rPr>
                <w:rFonts w:ascii="Arial" w:hAnsi="Arial" w:cs="Arial"/>
                <w:b/>
                <w:bCs/>
                <w:sz w:val="22"/>
                <w:szCs w:val="22"/>
              </w:rPr>
              <w:t xml:space="preserve">Number </w:t>
            </w:r>
          </w:p>
          <w:p w14:paraId="564A5CFE"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b/>
                <w:bCs/>
                <w:sz w:val="22"/>
                <w:szCs w:val="22"/>
              </w:rPr>
            </w:pPr>
            <w:r w:rsidRPr="00034EBC">
              <w:rPr>
                <w:rFonts w:ascii="Arial" w:hAnsi="Arial" w:cs="Arial"/>
                <w:b/>
                <w:bCs/>
                <w:sz w:val="22"/>
                <w:szCs w:val="22"/>
              </w:rPr>
              <w:t>of Respondents</w:t>
            </w:r>
          </w:p>
        </w:tc>
        <w:tc>
          <w:tcPr>
            <w:tcW w:w="873" w:type="pct"/>
            <w:tcBorders>
              <w:top w:val="single" w:sz="4" w:space="0" w:color="auto"/>
              <w:left w:val="single" w:sz="4" w:space="0" w:color="auto"/>
              <w:bottom w:val="single" w:sz="4" w:space="0" w:color="auto"/>
              <w:right w:val="single" w:sz="4" w:space="0" w:color="auto"/>
            </w:tcBorders>
            <w:vAlign w:val="center"/>
            <w:hideMark/>
          </w:tcPr>
          <w:p w14:paraId="7DDE51C3"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b/>
                <w:bCs/>
                <w:sz w:val="22"/>
                <w:szCs w:val="22"/>
              </w:rPr>
            </w:pPr>
            <w:r w:rsidRPr="00034EBC">
              <w:rPr>
                <w:rFonts w:ascii="Arial" w:hAnsi="Arial" w:cs="Arial"/>
                <w:b/>
                <w:bCs/>
                <w:sz w:val="22"/>
                <w:szCs w:val="22"/>
              </w:rPr>
              <w:t>Responses</w:t>
            </w:r>
            <w:r w:rsidR="00EC0AAD" w:rsidRPr="00034EBC">
              <w:rPr>
                <w:rFonts w:ascii="Arial" w:hAnsi="Arial" w:cs="Arial"/>
                <w:b/>
                <w:bCs/>
                <w:sz w:val="22"/>
                <w:szCs w:val="22"/>
              </w:rPr>
              <w:t xml:space="preserve"> </w:t>
            </w:r>
            <w:r w:rsidRPr="00034EBC">
              <w:rPr>
                <w:rFonts w:ascii="Arial" w:hAnsi="Arial" w:cs="Arial"/>
                <w:b/>
                <w:bCs/>
                <w:sz w:val="22"/>
                <w:szCs w:val="22"/>
              </w:rPr>
              <w:t>per</w:t>
            </w:r>
            <w:r w:rsidR="00EC0AAD" w:rsidRPr="00034EBC">
              <w:rPr>
                <w:rFonts w:ascii="Arial" w:hAnsi="Arial" w:cs="Arial"/>
                <w:b/>
                <w:bCs/>
                <w:sz w:val="22"/>
                <w:szCs w:val="22"/>
              </w:rPr>
              <w:t xml:space="preserve"> </w:t>
            </w:r>
            <w:r w:rsidRPr="00034EBC">
              <w:rPr>
                <w:rFonts w:ascii="Arial" w:hAnsi="Arial" w:cs="Arial"/>
                <w:b/>
                <w:bCs/>
                <w:sz w:val="22"/>
                <w:szCs w:val="22"/>
              </w:rPr>
              <w:t>Respondent</w:t>
            </w:r>
          </w:p>
        </w:tc>
        <w:tc>
          <w:tcPr>
            <w:tcW w:w="766" w:type="pct"/>
            <w:tcBorders>
              <w:top w:val="single" w:sz="4" w:space="0" w:color="auto"/>
              <w:left w:val="single" w:sz="4" w:space="0" w:color="auto"/>
              <w:bottom w:val="single" w:sz="4" w:space="0" w:color="auto"/>
              <w:right w:val="single" w:sz="4" w:space="0" w:color="auto"/>
            </w:tcBorders>
            <w:vAlign w:val="center"/>
            <w:hideMark/>
          </w:tcPr>
          <w:p w14:paraId="54F3AFB5"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b/>
                <w:bCs/>
                <w:sz w:val="22"/>
                <w:szCs w:val="22"/>
              </w:rPr>
            </w:pPr>
            <w:r w:rsidRPr="00034EBC">
              <w:rPr>
                <w:rFonts w:ascii="Arial" w:hAnsi="Arial" w:cs="Arial"/>
                <w:b/>
                <w:bCs/>
                <w:sz w:val="22"/>
                <w:szCs w:val="22"/>
              </w:rPr>
              <w:t>Total</w:t>
            </w:r>
            <w:r w:rsidR="00EC0AAD" w:rsidRPr="00034EBC">
              <w:rPr>
                <w:rFonts w:ascii="Arial" w:hAnsi="Arial" w:cs="Arial"/>
                <w:b/>
                <w:bCs/>
                <w:sz w:val="22"/>
                <w:szCs w:val="22"/>
              </w:rPr>
              <w:t xml:space="preserve"> </w:t>
            </w:r>
            <w:r w:rsidRPr="00034EBC">
              <w:rPr>
                <w:rFonts w:ascii="Arial" w:hAnsi="Arial" w:cs="Arial"/>
                <w:b/>
                <w:bCs/>
                <w:sz w:val="22"/>
                <w:szCs w:val="22"/>
              </w:rPr>
              <w:t>Responses</w:t>
            </w:r>
          </w:p>
        </w:tc>
        <w:tc>
          <w:tcPr>
            <w:tcW w:w="791" w:type="pct"/>
            <w:tcBorders>
              <w:top w:val="single" w:sz="4" w:space="0" w:color="auto"/>
              <w:left w:val="single" w:sz="4" w:space="0" w:color="auto"/>
              <w:bottom w:val="single" w:sz="4" w:space="0" w:color="auto"/>
              <w:right w:val="single" w:sz="4" w:space="0" w:color="auto"/>
            </w:tcBorders>
            <w:vAlign w:val="center"/>
            <w:hideMark/>
          </w:tcPr>
          <w:p w14:paraId="23A894FD"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b/>
                <w:bCs/>
                <w:sz w:val="22"/>
                <w:szCs w:val="22"/>
              </w:rPr>
            </w:pPr>
            <w:r w:rsidRPr="00034EBC">
              <w:rPr>
                <w:rFonts w:ascii="Arial" w:hAnsi="Arial" w:cs="Arial"/>
                <w:b/>
                <w:bCs/>
                <w:sz w:val="22"/>
                <w:szCs w:val="22"/>
              </w:rPr>
              <w:t>Burden</w:t>
            </w:r>
            <w:r w:rsidR="00EC0AAD" w:rsidRPr="00034EBC">
              <w:rPr>
                <w:rFonts w:ascii="Arial" w:hAnsi="Arial" w:cs="Arial"/>
                <w:b/>
                <w:bCs/>
                <w:sz w:val="22"/>
                <w:szCs w:val="22"/>
              </w:rPr>
              <w:t xml:space="preserve"> </w:t>
            </w:r>
            <w:r w:rsidRPr="00034EBC">
              <w:rPr>
                <w:rFonts w:ascii="Arial" w:hAnsi="Arial" w:cs="Arial"/>
                <w:b/>
                <w:bCs/>
                <w:sz w:val="22"/>
                <w:szCs w:val="22"/>
              </w:rPr>
              <w:t>per</w:t>
            </w:r>
            <w:r w:rsidR="00EC0AAD" w:rsidRPr="00034EBC">
              <w:rPr>
                <w:rFonts w:ascii="Arial" w:hAnsi="Arial" w:cs="Arial"/>
                <w:b/>
                <w:bCs/>
                <w:sz w:val="22"/>
                <w:szCs w:val="22"/>
              </w:rPr>
              <w:t xml:space="preserve"> </w:t>
            </w:r>
            <w:r w:rsidRPr="00034EBC">
              <w:rPr>
                <w:rFonts w:ascii="Arial" w:hAnsi="Arial" w:cs="Arial"/>
                <w:b/>
                <w:bCs/>
                <w:sz w:val="22"/>
                <w:szCs w:val="22"/>
              </w:rPr>
              <w:t>Response</w:t>
            </w:r>
            <w:r w:rsidR="00EC0AAD" w:rsidRPr="00034EBC">
              <w:rPr>
                <w:rFonts w:ascii="Arial" w:hAnsi="Arial" w:cs="Arial"/>
                <w:b/>
                <w:bCs/>
                <w:sz w:val="22"/>
                <w:szCs w:val="22"/>
              </w:rPr>
              <w:t xml:space="preserve"> </w:t>
            </w:r>
            <w:r w:rsidRPr="00034EBC">
              <w:rPr>
                <w:rFonts w:ascii="Arial" w:hAnsi="Arial" w:cs="Arial"/>
                <w:b/>
                <w:bCs/>
                <w:sz w:val="22"/>
                <w:szCs w:val="22"/>
              </w:rPr>
              <w:t>(hours)</w:t>
            </w:r>
          </w:p>
        </w:tc>
        <w:tc>
          <w:tcPr>
            <w:tcW w:w="597" w:type="pct"/>
            <w:tcBorders>
              <w:top w:val="single" w:sz="4" w:space="0" w:color="auto"/>
              <w:left w:val="single" w:sz="4" w:space="0" w:color="auto"/>
              <w:bottom w:val="single" w:sz="4" w:space="0" w:color="auto"/>
              <w:right w:val="single" w:sz="4" w:space="0" w:color="auto"/>
            </w:tcBorders>
            <w:vAlign w:val="center"/>
            <w:hideMark/>
          </w:tcPr>
          <w:p w14:paraId="15686669"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b/>
                <w:bCs/>
                <w:sz w:val="22"/>
                <w:szCs w:val="22"/>
              </w:rPr>
            </w:pPr>
            <w:r w:rsidRPr="00034EBC">
              <w:rPr>
                <w:rFonts w:ascii="Arial" w:hAnsi="Arial" w:cs="Arial"/>
                <w:b/>
                <w:bCs/>
                <w:sz w:val="22"/>
                <w:szCs w:val="22"/>
              </w:rPr>
              <w:t>Total</w:t>
            </w:r>
            <w:r w:rsidR="00EC0AAD" w:rsidRPr="00034EBC">
              <w:rPr>
                <w:rFonts w:ascii="Arial" w:hAnsi="Arial" w:cs="Arial"/>
                <w:b/>
                <w:bCs/>
                <w:sz w:val="22"/>
                <w:szCs w:val="22"/>
              </w:rPr>
              <w:t xml:space="preserve"> </w:t>
            </w:r>
            <w:r w:rsidRPr="00034EBC">
              <w:rPr>
                <w:rFonts w:ascii="Arial" w:hAnsi="Arial" w:cs="Arial"/>
                <w:b/>
                <w:bCs/>
                <w:sz w:val="22"/>
                <w:szCs w:val="22"/>
              </w:rPr>
              <w:t>Burden</w:t>
            </w:r>
            <w:r w:rsidR="00EC0AAD" w:rsidRPr="00034EBC">
              <w:rPr>
                <w:rFonts w:ascii="Arial" w:hAnsi="Arial" w:cs="Arial"/>
                <w:b/>
                <w:bCs/>
                <w:sz w:val="22"/>
                <w:szCs w:val="22"/>
              </w:rPr>
              <w:t xml:space="preserve"> </w:t>
            </w:r>
            <w:r w:rsidRPr="00034EBC">
              <w:rPr>
                <w:rFonts w:ascii="Arial" w:hAnsi="Arial" w:cs="Arial"/>
                <w:b/>
                <w:bCs/>
                <w:sz w:val="22"/>
                <w:szCs w:val="22"/>
              </w:rPr>
              <w:t>Hours</w:t>
            </w:r>
          </w:p>
        </w:tc>
      </w:tr>
      <w:tr w:rsidR="00A078CA" w:rsidRPr="00034EBC" w14:paraId="1DDD1A09" w14:textId="77777777" w:rsidTr="00AB2ADA">
        <w:trPr>
          <w:cantSplit/>
        </w:trPr>
        <w:tc>
          <w:tcPr>
            <w:tcW w:w="1053" w:type="pct"/>
            <w:tcBorders>
              <w:top w:val="single" w:sz="4" w:space="0" w:color="auto"/>
              <w:left w:val="single" w:sz="6" w:space="0" w:color="000000"/>
              <w:bottom w:val="single" w:sz="6" w:space="0" w:color="000000"/>
              <w:right w:val="single" w:sz="6" w:space="0" w:color="000000"/>
            </w:tcBorders>
            <w:hideMark/>
          </w:tcPr>
          <w:p w14:paraId="28F9D148"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26.9: Application to NRC for exemption</w:t>
            </w:r>
          </w:p>
        </w:tc>
        <w:tc>
          <w:tcPr>
            <w:tcW w:w="920" w:type="pct"/>
            <w:tcBorders>
              <w:top w:val="single" w:sz="4" w:space="0" w:color="auto"/>
              <w:left w:val="single" w:sz="6" w:space="0" w:color="000000"/>
              <w:bottom w:val="single" w:sz="6" w:space="0" w:color="000000"/>
              <w:right w:val="single" w:sz="6" w:space="0" w:color="000000"/>
            </w:tcBorders>
            <w:vAlign w:val="center"/>
            <w:hideMark/>
          </w:tcPr>
          <w:p w14:paraId="12DE781F" w14:textId="77777777" w:rsidR="0062027F" w:rsidRPr="00034EBC" w:rsidRDefault="005D563D"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r w:rsidR="0062027F" w:rsidRPr="00034EBC">
              <w:rPr>
                <w:rFonts w:ascii="Arial" w:hAnsi="Arial" w:cs="Arial"/>
                <w:sz w:val="22"/>
                <w:szCs w:val="22"/>
              </w:rPr>
              <w:t xml:space="preserve"> programs</w:t>
            </w:r>
            <w:r w:rsidRPr="00F72295">
              <w:rPr>
                <w:rStyle w:val="FootnoteReference"/>
                <w:rFonts w:ascii="Arial" w:hAnsi="Arial" w:cs="Arial"/>
                <w:sz w:val="22"/>
                <w:szCs w:val="22"/>
                <w:vertAlign w:val="superscript"/>
              </w:rPr>
              <w:footnoteReference w:id="39"/>
            </w:r>
          </w:p>
        </w:tc>
        <w:tc>
          <w:tcPr>
            <w:tcW w:w="873" w:type="pct"/>
            <w:tcBorders>
              <w:top w:val="single" w:sz="4" w:space="0" w:color="auto"/>
              <w:left w:val="single" w:sz="6" w:space="0" w:color="000000"/>
              <w:bottom w:val="single" w:sz="6" w:space="0" w:color="000000"/>
              <w:right w:val="single" w:sz="6" w:space="0" w:color="000000"/>
            </w:tcBorders>
            <w:vAlign w:val="center"/>
            <w:hideMark/>
          </w:tcPr>
          <w:p w14:paraId="7BB3033E"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w:t>
            </w:r>
          </w:p>
        </w:tc>
        <w:tc>
          <w:tcPr>
            <w:tcW w:w="766" w:type="pct"/>
            <w:tcBorders>
              <w:top w:val="single" w:sz="4" w:space="0" w:color="auto"/>
              <w:left w:val="single" w:sz="6" w:space="0" w:color="000000"/>
              <w:bottom w:val="single" w:sz="6" w:space="0" w:color="000000"/>
              <w:right w:val="single" w:sz="6" w:space="0" w:color="000000"/>
            </w:tcBorders>
            <w:vAlign w:val="center"/>
            <w:hideMark/>
          </w:tcPr>
          <w:p w14:paraId="1D905464" w14:textId="77777777" w:rsidR="0062027F" w:rsidRPr="00034EBC" w:rsidRDefault="003B1CF4"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0</w:t>
            </w:r>
          </w:p>
        </w:tc>
        <w:tc>
          <w:tcPr>
            <w:tcW w:w="791" w:type="pct"/>
            <w:tcBorders>
              <w:top w:val="single" w:sz="4" w:space="0" w:color="auto"/>
              <w:left w:val="single" w:sz="6" w:space="0" w:color="000000"/>
              <w:bottom w:val="single" w:sz="6" w:space="0" w:color="000000"/>
              <w:right w:val="single" w:sz="6" w:space="0" w:color="000000"/>
            </w:tcBorders>
            <w:vAlign w:val="center"/>
            <w:hideMark/>
          </w:tcPr>
          <w:p w14:paraId="45024556" w14:textId="77777777" w:rsidR="0062027F" w:rsidRPr="00034EBC" w:rsidRDefault="005D563D"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p>
        </w:tc>
        <w:tc>
          <w:tcPr>
            <w:tcW w:w="597" w:type="pct"/>
            <w:tcBorders>
              <w:top w:val="single" w:sz="4" w:space="0" w:color="auto"/>
              <w:left w:val="single" w:sz="6" w:space="0" w:color="000000"/>
              <w:bottom w:val="single" w:sz="6" w:space="0" w:color="000000"/>
              <w:right w:val="single" w:sz="6" w:space="0" w:color="000000"/>
            </w:tcBorders>
            <w:vAlign w:val="center"/>
            <w:hideMark/>
          </w:tcPr>
          <w:p w14:paraId="032AD940" w14:textId="77777777" w:rsidR="0062027F" w:rsidRPr="00034EBC" w:rsidRDefault="005D563D"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p>
        </w:tc>
      </w:tr>
      <w:tr w:rsidR="00AB2ADA" w:rsidRPr="00034EBC" w14:paraId="3AD913C9" w14:textId="77777777" w:rsidTr="00A078CA">
        <w:trPr>
          <w:cantSplit/>
        </w:trPr>
        <w:tc>
          <w:tcPr>
            <w:tcW w:w="1053" w:type="pct"/>
            <w:tcBorders>
              <w:top w:val="single" w:sz="6" w:space="0" w:color="000000"/>
              <w:left w:val="single" w:sz="6" w:space="0" w:color="000000"/>
              <w:bottom w:val="single" w:sz="6" w:space="0" w:color="000000"/>
              <w:right w:val="single" w:sz="6" w:space="0" w:color="000000"/>
            </w:tcBorders>
            <w:hideMark/>
          </w:tcPr>
          <w:p w14:paraId="463C7E13" w14:textId="6B55CF4C"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26.77(c) Report FFD-impaired NRC employee</w:t>
            </w:r>
          </w:p>
        </w:tc>
        <w:tc>
          <w:tcPr>
            <w:tcW w:w="920" w:type="pct"/>
            <w:tcBorders>
              <w:top w:val="single" w:sz="6" w:space="0" w:color="000000"/>
              <w:left w:val="single" w:sz="6" w:space="0" w:color="000000"/>
              <w:bottom w:val="single" w:sz="6" w:space="0" w:color="000000"/>
              <w:right w:val="single" w:sz="6" w:space="0" w:color="000000"/>
            </w:tcBorders>
            <w:vAlign w:val="center"/>
            <w:hideMark/>
          </w:tcPr>
          <w:p w14:paraId="19BD6F3A" w14:textId="77777777" w:rsidR="0062027F" w:rsidRPr="00034EBC" w:rsidRDefault="00F055CA"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30</w:t>
            </w:r>
            <w:r w:rsidR="0062027F" w:rsidRPr="00034EBC">
              <w:rPr>
                <w:rFonts w:ascii="Arial" w:hAnsi="Arial" w:cs="Arial"/>
                <w:sz w:val="22"/>
                <w:szCs w:val="22"/>
              </w:rPr>
              <w:t xml:space="preserve"> programs</w:t>
            </w:r>
          </w:p>
        </w:tc>
        <w:tc>
          <w:tcPr>
            <w:tcW w:w="873" w:type="pct"/>
            <w:tcBorders>
              <w:top w:val="single" w:sz="6" w:space="0" w:color="000000"/>
              <w:left w:val="single" w:sz="6" w:space="0" w:color="000000"/>
              <w:bottom w:val="single" w:sz="6" w:space="0" w:color="000000"/>
              <w:right w:val="single" w:sz="6" w:space="0" w:color="000000"/>
            </w:tcBorders>
            <w:vAlign w:val="center"/>
            <w:hideMark/>
          </w:tcPr>
          <w:p w14:paraId="1360D31F" w14:textId="55FE777E" w:rsidR="0062027F" w:rsidRPr="00034EBC" w:rsidRDefault="00CF33F2"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0</w:t>
            </w:r>
          </w:p>
        </w:tc>
        <w:tc>
          <w:tcPr>
            <w:tcW w:w="766" w:type="pct"/>
            <w:tcBorders>
              <w:top w:val="single" w:sz="6" w:space="0" w:color="000000"/>
              <w:left w:val="single" w:sz="6" w:space="0" w:color="000000"/>
              <w:bottom w:val="single" w:sz="6" w:space="0" w:color="000000"/>
              <w:right w:val="single" w:sz="6" w:space="0" w:color="000000"/>
            </w:tcBorders>
            <w:vAlign w:val="center"/>
            <w:hideMark/>
          </w:tcPr>
          <w:p w14:paraId="049017F1" w14:textId="77777777" w:rsidR="0062027F" w:rsidRPr="00034EBC" w:rsidRDefault="003B1CF4"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0</w:t>
            </w:r>
          </w:p>
        </w:tc>
        <w:tc>
          <w:tcPr>
            <w:tcW w:w="791" w:type="pct"/>
            <w:tcBorders>
              <w:top w:val="single" w:sz="6" w:space="0" w:color="000000"/>
              <w:left w:val="single" w:sz="6" w:space="0" w:color="000000"/>
              <w:bottom w:val="single" w:sz="6" w:space="0" w:color="000000"/>
              <w:right w:val="single" w:sz="6" w:space="0" w:color="000000"/>
            </w:tcBorders>
            <w:vAlign w:val="center"/>
            <w:hideMark/>
          </w:tcPr>
          <w:p w14:paraId="26F33D90"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1.0</w:t>
            </w:r>
          </w:p>
        </w:tc>
        <w:tc>
          <w:tcPr>
            <w:tcW w:w="597" w:type="pct"/>
            <w:tcBorders>
              <w:top w:val="single" w:sz="6" w:space="0" w:color="000000"/>
              <w:left w:val="single" w:sz="6" w:space="0" w:color="000000"/>
              <w:bottom w:val="single" w:sz="6" w:space="0" w:color="000000"/>
              <w:right w:val="single" w:sz="6" w:space="0" w:color="000000"/>
            </w:tcBorders>
            <w:vAlign w:val="center"/>
            <w:hideMark/>
          </w:tcPr>
          <w:p w14:paraId="5C8D7BF3" w14:textId="1E3AF15F" w:rsidR="0062027F" w:rsidRPr="00034EBC" w:rsidRDefault="00175A91"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0</w:t>
            </w:r>
          </w:p>
        </w:tc>
      </w:tr>
      <w:tr w:rsidR="0062027F" w:rsidRPr="00034EBC" w14:paraId="620C0397" w14:textId="77777777" w:rsidTr="00A078CA">
        <w:trPr>
          <w:cantSplit/>
        </w:trPr>
        <w:tc>
          <w:tcPr>
            <w:tcW w:w="1053" w:type="pct"/>
            <w:tcBorders>
              <w:top w:val="single" w:sz="6" w:space="0" w:color="000000"/>
              <w:left w:val="single" w:sz="6" w:space="0" w:color="000000"/>
              <w:bottom w:val="single" w:sz="6" w:space="0" w:color="000000"/>
              <w:right w:val="single" w:sz="6" w:space="0" w:color="000000"/>
            </w:tcBorders>
            <w:hideMark/>
          </w:tcPr>
          <w:p w14:paraId="34D8DF2F" w14:textId="77777777" w:rsidR="0062027F" w:rsidRPr="00034EBC" w:rsidRDefault="0062027F" w:rsidP="00403E0F">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26.137(b)(3): Report false negative QC </w:t>
            </w:r>
            <w:r w:rsidR="00F72295">
              <w:rPr>
                <w:rFonts w:ascii="Arial" w:hAnsi="Arial" w:cs="Arial"/>
                <w:sz w:val="22"/>
                <w:szCs w:val="22"/>
              </w:rPr>
              <w:t>test</w:t>
            </w:r>
            <w:r w:rsidRPr="00034EBC">
              <w:rPr>
                <w:rFonts w:ascii="Arial" w:hAnsi="Arial" w:cs="Arial"/>
                <w:sz w:val="22"/>
                <w:szCs w:val="22"/>
              </w:rPr>
              <w:t xml:space="preserve"> result </w:t>
            </w:r>
            <w:r w:rsidR="00403E0F">
              <w:rPr>
                <w:rFonts w:ascii="Arial" w:hAnsi="Arial" w:cs="Arial"/>
                <w:sz w:val="22"/>
                <w:szCs w:val="22"/>
              </w:rPr>
              <w:t>from LTF</w:t>
            </w:r>
          </w:p>
        </w:tc>
        <w:tc>
          <w:tcPr>
            <w:tcW w:w="3947" w:type="pct"/>
            <w:gridSpan w:val="5"/>
            <w:tcBorders>
              <w:top w:val="single" w:sz="6" w:space="0" w:color="000000"/>
              <w:left w:val="single" w:sz="6" w:space="0" w:color="000000"/>
              <w:bottom w:val="single" w:sz="6" w:space="0" w:color="000000"/>
              <w:right w:val="single" w:sz="6" w:space="0" w:color="000000"/>
            </w:tcBorders>
            <w:vAlign w:val="center"/>
            <w:hideMark/>
          </w:tcPr>
          <w:p w14:paraId="7EF6EDC1"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 xml:space="preserve">Burden </w:t>
            </w:r>
            <w:r w:rsidR="000109D9">
              <w:rPr>
                <w:rFonts w:ascii="Arial" w:hAnsi="Arial" w:cs="Arial"/>
                <w:sz w:val="22"/>
                <w:szCs w:val="22"/>
              </w:rPr>
              <w:t>accounted for</w:t>
            </w:r>
            <w:r w:rsidRPr="00034EBC">
              <w:rPr>
                <w:rFonts w:ascii="Arial" w:hAnsi="Arial" w:cs="Arial"/>
                <w:sz w:val="22"/>
                <w:szCs w:val="22"/>
              </w:rPr>
              <w:t xml:space="preserve"> under </w:t>
            </w:r>
            <w:r w:rsidR="007C27B4">
              <w:rPr>
                <w:rFonts w:ascii="Arial" w:hAnsi="Arial" w:cs="Arial"/>
                <w:sz w:val="22"/>
                <w:szCs w:val="22"/>
              </w:rPr>
              <w:t>section</w:t>
            </w:r>
            <w:r w:rsidRPr="00034EBC">
              <w:rPr>
                <w:rFonts w:ascii="Arial" w:hAnsi="Arial" w:cs="Arial"/>
                <w:sz w:val="22"/>
                <w:szCs w:val="22"/>
              </w:rPr>
              <w:t xml:space="preserve"> 26.719(c)(3)</w:t>
            </w:r>
          </w:p>
        </w:tc>
      </w:tr>
      <w:tr w:rsidR="0062027F" w:rsidRPr="00034EBC" w14:paraId="06786986" w14:textId="77777777" w:rsidTr="00A078CA">
        <w:trPr>
          <w:cantSplit/>
        </w:trPr>
        <w:tc>
          <w:tcPr>
            <w:tcW w:w="1053" w:type="pct"/>
            <w:tcBorders>
              <w:top w:val="single" w:sz="6" w:space="0" w:color="000000"/>
              <w:left w:val="single" w:sz="6" w:space="0" w:color="000000"/>
              <w:bottom w:val="single" w:sz="6" w:space="0" w:color="000000"/>
              <w:right w:val="single" w:sz="6" w:space="0" w:color="000000"/>
            </w:tcBorders>
            <w:hideMark/>
          </w:tcPr>
          <w:p w14:paraId="01F2A914" w14:textId="77777777" w:rsidR="0062027F" w:rsidRPr="00034EBC" w:rsidRDefault="0062027F" w:rsidP="00A1065B">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26.139(d): Prepare information f</w:t>
            </w:r>
            <w:r w:rsidR="00A1065B">
              <w:rPr>
                <w:rFonts w:ascii="Arial" w:hAnsi="Arial" w:cs="Arial"/>
                <w:sz w:val="22"/>
                <w:szCs w:val="22"/>
              </w:rPr>
              <w:t>rom LTF for</w:t>
            </w:r>
            <w:r w:rsidRPr="00034EBC">
              <w:rPr>
                <w:rFonts w:ascii="Arial" w:hAnsi="Arial" w:cs="Arial"/>
                <w:sz w:val="22"/>
                <w:szCs w:val="22"/>
              </w:rPr>
              <w:t xml:space="preserve"> annual FFD program performance report </w:t>
            </w:r>
          </w:p>
        </w:tc>
        <w:tc>
          <w:tcPr>
            <w:tcW w:w="3947" w:type="pct"/>
            <w:gridSpan w:val="5"/>
            <w:tcBorders>
              <w:top w:val="single" w:sz="6" w:space="0" w:color="000000"/>
              <w:left w:val="single" w:sz="6" w:space="0" w:color="000000"/>
              <w:bottom w:val="single" w:sz="6" w:space="0" w:color="000000"/>
              <w:right w:val="single" w:sz="6" w:space="0" w:color="000000"/>
            </w:tcBorders>
            <w:vAlign w:val="center"/>
            <w:hideMark/>
          </w:tcPr>
          <w:p w14:paraId="554D02FC"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 xml:space="preserve">Burden </w:t>
            </w:r>
            <w:r w:rsidR="000109D9">
              <w:rPr>
                <w:rFonts w:ascii="Arial" w:hAnsi="Arial" w:cs="Arial"/>
                <w:sz w:val="22"/>
                <w:szCs w:val="22"/>
              </w:rPr>
              <w:t>accounted for</w:t>
            </w:r>
            <w:r w:rsidRPr="00034EBC">
              <w:rPr>
                <w:rFonts w:ascii="Arial" w:hAnsi="Arial" w:cs="Arial"/>
                <w:sz w:val="22"/>
                <w:szCs w:val="22"/>
              </w:rPr>
              <w:t xml:space="preserve"> under </w:t>
            </w:r>
            <w:r w:rsidR="007C27B4">
              <w:rPr>
                <w:rFonts w:ascii="Arial" w:hAnsi="Arial" w:cs="Arial"/>
                <w:sz w:val="22"/>
                <w:szCs w:val="22"/>
              </w:rPr>
              <w:t>section</w:t>
            </w:r>
            <w:r w:rsidRPr="00034EBC">
              <w:rPr>
                <w:rFonts w:ascii="Arial" w:hAnsi="Arial" w:cs="Arial"/>
                <w:sz w:val="22"/>
                <w:szCs w:val="22"/>
              </w:rPr>
              <w:t xml:space="preserve"> 26.717(e) and (f)</w:t>
            </w:r>
          </w:p>
        </w:tc>
      </w:tr>
      <w:tr w:rsidR="00AB2ADA" w:rsidRPr="00034EBC" w14:paraId="31EED897" w14:textId="77777777" w:rsidTr="00A078CA">
        <w:trPr>
          <w:cantSplit/>
        </w:trPr>
        <w:tc>
          <w:tcPr>
            <w:tcW w:w="1053" w:type="pct"/>
            <w:tcBorders>
              <w:top w:val="single" w:sz="6" w:space="0" w:color="000000"/>
              <w:left w:val="single" w:sz="6" w:space="0" w:color="000000"/>
              <w:bottom w:val="single" w:sz="6" w:space="0" w:color="000000"/>
              <w:right w:val="single" w:sz="6" w:space="0" w:color="000000"/>
            </w:tcBorders>
            <w:hideMark/>
          </w:tcPr>
          <w:p w14:paraId="5474FA58" w14:textId="77777777" w:rsidR="00DF064A"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26.187(f): </w:t>
            </w:r>
          </w:p>
          <w:p w14:paraId="26B4D272"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Provide SAE qualifications documentation to NRC upon request</w:t>
            </w:r>
          </w:p>
        </w:tc>
        <w:tc>
          <w:tcPr>
            <w:tcW w:w="920" w:type="pct"/>
            <w:tcBorders>
              <w:top w:val="single" w:sz="6" w:space="0" w:color="000000"/>
              <w:left w:val="single" w:sz="6" w:space="0" w:color="000000"/>
              <w:bottom w:val="single" w:sz="6" w:space="0" w:color="000000"/>
              <w:right w:val="single" w:sz="6" w:space="0" w:color="000000"/>
            </w:tcBorders>
            <w:vAlign w:val="center"/>
            <w:hideMark/>
          </w:tcPr>
          <w:p w14:paraId="01FA160A"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 program</w:t>
            </w:r>
          </w:p>
        </w:tc>
        <w:tc>
          <w:tcPr>
            <w:tcW w:w="873" w:type="pct"/>
            <w:tcBorders>
              <w:top w:val="single" w:sz="6" w:space="0" w:color="000000"/>
              <w:left w:val="single" w:sz="6" w:space="0" w:color="000000"/>
              <w:bottom w:val="single" w:sz="6" w:space="0" w:color="000000"/>
              <w:right w:val="single" w:sz="6" w:space="0" w:color="000000"/>
            </w:tcBorders>
            <w:vAlign w:val="center"/>
            <w:hideMark/>
          </w:tcPr>
          <w:p w14:paraId="722C4111"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w:t>
            </w:r>
          </w:p>
        </w:tc>
        <w:tc>
          <w:tcPr>
            <w:tcW w:w="766" w:type="pct"/>
            <w:tcBorders>
              <w:top w:val="single" w:sz="6" w:space="0" w:color="000000"/>
              <w:left w:val="single" w:sz="6" w:space="0" w:color="000000"/>
              <w:bottom w:val="single" w:sz="6" w:space="0" w:color="000000"/>
              <w:right w:val="single" w:sz="6" w:space="0" w:color="000000"/>
            </w:tcBorders>
            <w:vAlign w:val="center"/>
            <w:hideMark/>
          </w:tcPr>
          <w:p w14:paraId="26C9154D"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w:t>
            </w:r>
          </w:p>
        </w:tc>
        <w:tc>
          <w:tcPr>
            <w:tcW w:w="791" w:type="pct"/>
            <w:tcBorders>
              <w:top w:val="single" w:sz="6" w:space="0" w:color="000000"/>
              <w:left w:val="single" w:sz="6" w:space="0" w:color="000000"/>
              <w:bottom w:val="single" w:sz="6" w:space="0" w:color="000000"/>
              <w:right w:val="single" w:sz="6" w:space="0" w:color="000000"/>
            </w:tcBorders>
            <w:vAlign w:val="center"/>
            <w:hideMark/>
          </w:tcPr>
          <w:p w14:paraId="0B42F993"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1.0</w:t>
            </w:r>
          </w:p>
        </w:tc>
        <w:tc>
          <w:tcPr>
            <w:tcW w:w="597" w:type="pct"/>
            <w:tcBorders>
              <w:top w:val="single" w:sz="6" w:space="0" w:color="000000"/>
              <w:left w:val="single" w:sz="6" w:space="0" w:color="000000"/>
              <w:bottom w:val="single" w:sz="6" w:space="0" w:color="000000"/>
              <w:right w:val="single" w:sz="6" w:space="0" w:color="000000"/>
            </w:tcBorders>
            <w:vAlign w:val="center"/>
            <w:hideMark/>
          </w:tcPr>
          <w:p w14:paraId="236D44A3"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w:t>
            </w:r>
          </w:p>
        </w:tc>
      </w:tr>
      <w:tr w:rsidR="00AB2ADA" w:rsidRPr="00034EBC" w14:paraId="2C1B8D3B" w14:textId="77777777" w:rsidTr="00A078CA">
        <w:trPr>
          <w:cantSplit/>
        </w:trPr>
        <w:tc>
          <w:tcPr>
            <w:tcW w:w="1053" w:type="pct"/>
            <w:tcBorders>
              <w:top w:val="single" w:sz="6" w:space="0" w:color="000000"/>
              <w:left w:val="single" w:sz="6" w:space="0" w:color="000000"/>
              <w:bottom w:val="single" w:sz="6" w:space="0" w:color="000000"/>
              <w:right w:val="single" w:sz="6" w:space="0" w:color="000000"/>
            </w:tcBorders>
            <w:hideMark/>
          </w:tcPr>
          <w:p w14:paraId="32F7D540"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26.203(e)(1): Prepare information on waivers of work hour controls for inclusion in </w:t>
            </w:r>
            <w:r w:rsidR="00F72295">
              <w:rPr>
                <w:rFonts w:ascii="Arial" w:hAnsi="Arial" w:cs="Arial"/>
                <w:sz w:val="22"/>
                <w:szCs w:val="22"/>
              </w:rPr>
              <w:t>fatigue</w:t>
            </w:r>
            <w:r w:rsidR="00F72295" w:rsidRPr="00034EBC">
              <w:rPr>
                <w:rFonts w:ascii="Arial" w:hAnsi="Arial" w:cs="Arial"/>
                <w:sz w:val="22"/>
                <w:szCs w:val="22"/>
              </w:rPr>
              <w:t xml:space="preserve"> </w:t>
            </w:r>
            <w:r w:rsidRPr="00034EBC">
              <w:rPr>
                <w:rFonts w:ascii="Arial" w:hAnsi="Arial" w:cs="Arial"/>
                <w:sz w:val="22"/>
                <w:szCs w:val="22"/>
              </w:rPr>
              <w:t xml:space="preserve">program performance report to NRC required by </w:t>
            </w:r>
            <w:r w:rsidR="007C27B4">
              <w:rPr>
                <w:rFonts w:ascii="Arial" w:hAnsi="Arial" w:cs="Arial"/>
                <w:sz w:val="22"/>
                <w:szCs w:val="22"/>
              </w:rPr>
              <w:t>section</w:t>
            </w:r>
            <w:r w:rsidRPr="00034EBC">
              <w:rPr>
                <w:rFonts w:ascii="Arial" w:hAnsi="Arial" w:cs="Arial"/>
                <w:sz w:val="22"/>
                <w:szCs w:val="22"/>
              </w:rPr>
              <w:t xml:space="preserve"> 26.717(e) and (f)</w:t>
            </w:r>
          </w:p>
        </w:tc>
        <w:tc>
          <w:tcPr>
            <w:tcW w:w="920" w:type="pct"/>
            <w:tcBorders>
              <w:top w:val="single" w:sz="6" w:space="0" w:color="000000"/>
              <w:left w:val="single" w:sz="6" w:space="0" w:color="000000"/>
              <w:bottom w:val="single" w:sz="6" w:space="0" w:color="000000"/>
              <w:right w:val="single" w:sz="6" w:space="0" w:color="000000"/>
            </w:tcBorders>
            <w:vAlign w:val="center"/>
            <w:hideMark/>
          </w:tcPr>
          <w:p w14:paraId="68BCBB29" w14:textId="77777777" w:rsidR="0062027F" w:rsidRPr="00034EBC" w:rsidRDefault="00DC46A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23</w:t>
            </w:r>
            <w:r w:rsidR="0062027F" w:rsidRPr="00034EBC">
              <w:rPr>
                <w:rFonts w:ascii="Arial" w:hAnsi="Arial" w:cs="Arial"/>
                <w:sz w:val="22"/>
                <w:szCs w:val="22"/>
              </w:rPr>
              <w:t xml:space="preserve"> programs</w:t>
            </w:r>
          </w:p>
        </w:tc>
        <w:tc>
          <w:tcPr>
            <w:tcW w:w="873" w:type="pct"/>
            <w:tcBorders>
              <w:top w:val="single" w:sz="6" w:space="0" w:color="000000"/>
              <w:left w:val="single" w:sz="6" w:space="0" w:color="000000"/>
              <w:bottom w:val="single" w:sz="6" w:space="0" w:color="000000"/>
              <w:right w:val="single" w:sz="6" w:space="0" w:color="000000"/>
            </w:tcBorders>
            <w:vAlign w:val="center"/>
            <w:hideMark/>
          </w:tcPr>
          <w:p w14:paraId="2B64F59A"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w:t>
            </w:r>
          </w:p>
        </w:tc>
        <w:tc>
          <w:tcPr>
            <w:tcW w:w="766" w:type="pct"/>
            <w:tcBorders>
              <w:top w:val="single" w:sz="6" w:space="0" w:color="000000"/>
              <w:left w:val="single" w:sz="6" w:space="0" w:color="000000"/>
              <w:bottom w:val="single" w:sz="6" w:space="0" w:color="000000"/>
              <w:right w:val="single" w:sz="6" w:space="0" w:color="000000"/>
            </w:tcBorders>
            <w:vAlign w:val="center"/>
            <w:hideMark/>
          </w:tcPr>
          <w:p w14:paraId="5B2EE963"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w:t>
            </w:r>
            <w:r w:rsidR="00DC46A9" w:rsidRPr="00034EBC">
              <w:rPr>
                <w:rFonts w:ascii="Arial" w:hAnsi="Arial" w:cs="Arial"/>
                <w:sz w:val="22"/>
                <w:szCs w:val="22"/>
              </w:rPr>
              <w:t>3</w:t>
            </w:r>
          </w:p>
        </w:tc>
        <w:tc>
          <w:tcPr>
            <w:tcW w:w="791" w:type="pct"/>
            <w:tcBorders>
              <w:top w:val="single" w:sz="6" w:space="0" w:color="000000"/>
              <w:left w:val="single" w:sz="6" w:space="0" w:color="000000"/>
              <w:bottom w:val="single" w:sz="6" w:space="0" w:color="000000"/>
              <w:right w:val="single" w:sz="6" w:space="0" w:color="000000"/>
            </w:tcBorders>
            <w:vAlign w:val="center"/>
            <w:hideMark/>
          </w:tcPr>
          <w:p w14:paraId="31BC7001"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50.0</w:t>
            </w:r>
          </w:p>
          <w:p w14:paraId="2521A590" w14:textId="77777777" w:rsidR="0062027F" w:rsidRPr="00034EBC" w:rsidRDefault="0062027F" w:rsidP="00BD3176">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 xml:space="preserve">(Burden in addition to that </w:t>
            </w:r>
            <w:r w:rsidR="00BD3176">
              <w:rPr>
                <w:rFonts w:ascii="Arial" w:hAnsi="Arial" w:cs="Arial"/>
                <w:sz w:val="22"/>
                <w:szCs w:val="22"/>
              </w:rPr>
              <w:t>accounted for under</w:t>
            </w:r>
            <w:r w:rsidRPr="00034EBC">
              <w:rPr>
                <w:rFonts w:ascii="Arial" w:hAnsi="Arial" w:cs="Arial"/>
                <w:sz w:val="22"/>
                <w:szCs w:val="22"/>
              </w:rPr>
              <w:t xml:space="preserve"> </w:t>
            </w:r>
            <w:r w:rsidR="007C27B4">
              <w:rPr>
                <w:rFonts w:ascii="Arial" w:hAnsi="Arial" w:cs="Arial"/>
                <w:sz w:val="22"/>
                <w:szCs w:val="22"/>
              </w:rPr>
              <w:t>section</w:t>
            </w:r>
            <w:r w:rsidRPr="00034EBC">
              <w:rPr>
                <w:rFonts w:ascii="Arial" w:hAnsi="Arial" w:cs="Arial"/>
                <w:sz w:val="22"/>
                <w:szCs w:val="22"/>
              </w:rPr>
              <w:t xml:space="preserve"> 26.717)</w:t>
            </w:r>
          </w:p>
        </w:tc>
        <w:tc>
          <w:tcPr>
            <w:tcW w:w="597" w:type="pct"/>
            <w:tcBorders>
              <w:top w:val="single" w:sz="6" w:space="0" w:color="000000"/>
              <w:left w:val="single" w:sz="6" w:space="0" w:color="000000"/>
              <w:bottom w:val="single" w:sz="6" w:space="0" w:color="000000"/>
              <w:right w:val="single" w:sz="6" w:space="0" w:color="000000"/>
            </w:tcBorders>
            <w:vAlign w:val="center"/>
            <w:hideMark/>
          </w:tcPr>
          <w:p w14:paraId="16D95EEE"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w:t>
            </w:r>
            <w:r w:rsidR="00DC46A9" w:rsidRPr="00034EBC">
              <w:rPr>
                <w:rFonts w:ascii="Arial" w:hAnsi="Arial" w:cs="Arial"/>
                <w:sz w:val="22"/>
                <w:szCs w:val="22"/>
              </w:rPr>
              <w:t>1</w:t>
            </w:r>
            <w:r w:rsidRPr="00034EBC">
              <w:rPr>
                <w:rFonts w:ascii="Arial" w:hAnsi="Arial" w:cs="Arial"/>
                <w:sz w:val="22"/>
                <w:szCs w:val="22"/>
              </w:rPr>
              <w:t>50</w:t>
            </w:r>
          </w:p>
        </w:tc>
      </w:tr>
      <w:tr w:rsidR="00AB2ADA" w:rsidRPr="00E1560F" w14:paraId="1E1A8D4C" w14:textId="77777777" w:rsidTr="00A078CA">
        <w:trPr>
          <w:cantSplit/>
        </w:trPr>
        <w:tc>
          <w:tcPr>
            <w:tcW w:w="1053" w:type="pct"/>
            <w:tcBorders>
              <w:top w:val="single" w:sz="6" w:space="0" w:color="000000"/>
              <w:left w:val="single" w:sz="6" w:space="0" w:color="000000"/>
              <w:bottom w:val="single" w:sz="6" w:space="0" w:color="000000"/>
              <w:right w:val="single" w:sz="6" w:space="0" w:color="000000"/>
            </w:tcBorders>
            <w:hideMark/>
          </w:tcPr>
          <w:p w14:paraId="3805CFD3" w14:textId="77777777" w:rsidR="0062027F" w:rsidRPr="00CF33F2" w:rsidRDefault="0062027F" w:rsidP="007A3F37">
            <w:pPr>
              <w:widowControl/>
              <w:tabs>
                <w:tab w:val="left" w:pos="-1180"/>
                <w:tab w:val="left" w:pos="-720"/>
                <w:tab w:val="left" w:pos="0"/>
                <w:tab w:val="left" w:pos="450"/>
                <w:tab w:val="left" w:pos="990"/>
                <w:tab w:val="left" w:pos="2160"/>
              </w:tabs>
              <w:rPr>
                <w:rFonts w:ascii="Arial" w:hAnsi="Arial" w:cs="Arial"/>
                <w:sz w:val="22"/>
                <w:szCs w:val="22"/>
              </w:rPr>
            </w:pPr>
            <w:r w:rsidRPr="006543EB">
              <w:rPr>
                <w:rFonts w:ascii="Arial" w:hAnsi="Arial" w:cs="Arial"/>
                <w:sz w:val="22"/>
                <w:szCs w:val="22"/>
              </w:rPr>
              <w:lastRenderedPageBreak/>
              <w:t xml:space="preserve">26.203(e)(2): Prepare summary of fatigue corrective actions for inclusion in </w:t>
            </w:r>
            <w:r w:rsidR="00F72295" w:rsidRPr="006543EB">
              <w:rPr>
                <w:rFonts w:ascii="Arial" w:hAnsi="Arial" w:cs="Arial"/>
                <w:sz w:val="22"/>
                <w:szCs w:val="22"/>
              </w:rPr>
              <w:t xml:space="preserve">fatigue </w:t>
            </w:r>
            <w:r w:rsidRPr="006543EB">
              <w:rPr>
                <w:rFonts w:ascii="Arial" w:hAnsi="Arial" w:cs="Arial"/>
                <w:sz w:val="22"/>
                <w:szCs w:val="22"/>
              </w:rPr>
              <w:t xml:space="preserve">program performance report to NRC required by </w:t>
            </w:r>
            <w:r w:rsidR="007C27B4">
              <w:rPr>
                <w:rFonts w:ascii="Arial" w:hAnsi="Arial" w:cs="Arial"/>
                <w:sz w:val="22"/>
                <w:szCs w:val="22"/>
              </w:rPr>
              <w:t>section</w:t>
            </w:r>
            <w:r w:rsidRPr="006543EB">
              <w:rPr>
                <w:rFonts w:ascii="Arial" w:hAnsi="Arial" w:cs="Arial"/>
                <w:sz w:val="22"/>
                <w:szCs w:val="22"/>
              </w:rPr>
              <w:t xml:space="preserve"> 26.717(e) and (f)</w:t>
            </w:r>
          </w:p>
        </w:tc>
        <w:tc>
          <w:tcPr>
            <w:tcW w:w="920" w:type="pct"/>
            <w:tcBorders>
              <w:top w:val="single" w:sz="6" w:space="0" w:color="000000"/>
              <w:left w:val="single" w:sz="6" w:space="0" w:color="000000"/>
              <w:bottom w:val="single" w:sz="6" w:space="0" w:color="000000"/>
              <w:right w:val="single" w:sz="6" w:space="0" w:color="000000"/>
            </w:tcBorders>
            <w:vAlign w:val="center"/>
            <w:hideMark/>
          </w:tcPr>
          <w:p w14:paraId="52029EC1" w14:textId="77777777" w:rsidR="0062027F" w:rsidRPr="006543EB"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6543EB">
              <w:rPr>
                <w:rFonts w:ascii="Arial" w:hAnsi="Arial" w:cs="Arial"/>
                <w:sz w:val="22"/>
                <w:szCs w:val="22"/>
              </w:rPr>
              <w:t>2</w:t>
            </w:r>
            <w:r w:rsidR="00DC46A9" w:rsidRPr="006543EB">
              <w:rPr>
                <w:rFonts w:ascii="Arial" w:hAnsi="Arial" w:cs="Arial"/>
                <w:sz w:val="22"/>
                <w:szCs w:val="22"/>
              </w:rPr>
              <w:t>3</w:t>
            </w:r>
            <w:r w:rsidRPr="006543EB">
              <w:rPr>
                <w:rFonts w:ascii="Arial" w:hAnsi="Arial" w:cs="Arial"/>
                <w:sz w:val="22"/>
                <w:szCs w:val="22"/>
              </w:rPr>
              <w:t xml:space="preserve"> programs</w:t>
            </w:r>
          </w:p>
        </w:tc>
        <w:tc>
          <w:tcPr>
            <w:tcW w:w="873" w:type="pct"/>
            <w:tcBorders>
              <w:top w:val="single" w:sz="6" w:space="0" w:color="000000"/>
              <w:left w:val="single" w:sz="6" w:space="0" w:color="000000"/>
              <w:bottom w:val="single" w:sz="6" w:space="0" w:color="000000"/>
              <w:right w:val="single" w:sz="6" w:space="0" w:color="000000"/>
            </w:tcBorders>
            <w:vAlign w:val="center"/>
            <w:hideMark/>
          </w:tcPr>
          <w:p w14:paraId="4991286E" w14:textId="77777777" w:rsidR="0062027F" w:rsidRPr="006543EB"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6543EB">
              <w:rPr>
                <w:rFonts w:ascii="Arial" w:hAnsi="Arial" w:cs="Arial"/>
                <w:sz w:val="22"/>
                <w:szCs w:val="22"/>
              </w:rPr>
              <w:t>1</w:t>
            </w:r>
          </w:p>
        </w:tc>
        <w:tc>
          <w:tcPr>
            <w:tcW w:w="766" w:type="pct"/>
            <w:tcBorders>
              <w:top w:val="single" w:sz="6" w:space="0" w:color="000000"/>
              <w:left w:val="single" w:sz="6" w:space="0" w:color="000000"/>
              <w:bottom w:val="single" w:sz="6" w:space="0" w:color="000000"/>
              <w:right w:val="single" w:sz="6" w:space="0" w:color="000000"/>
            </w:tcBorders>
            <w:vAlign w:val="center"/>
            <w:hideMark/>
          </w:tcPr>
          <w:p w14:paraId="60C8E764" w14:textId="77777777" w:rsidR="0062027F" w:rsidRPr="006543EB"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6543EB">
              <w:rPr>
                <w:rFonts w:ascii="Arial" w:hAnsi="Arial" w:cs="Arial"/>
                <w:sz w:val="22"/>
                <w:szCs w:val="22"/>
              </w:rPr>
              <w:t>2</w:t>
            </w:r>
            <w:r w:rsidR="00DC46A9" w:rsidRPr="006543EB">
              <w:rPr>
                <w:rFonts w:ascii="Arial" w:hAnsi="Arial" w:cs="Arial"/>
                <w:sz w:val="22"/>
                <w:szCs w:val="22"/>
              </w:rPr>
              <w:t>3</w:t>
            </w:r>
          </w:p>
        </w:tc>
        <w:tc>
          <w:tcPr>
            <w:tcW w:w="791" w:type="pct"/>
            <w:tcBorders>
              <w:top w:val="single" w:sz="6" w:space="0" w:color="000000"/>
              <w:left w:val="single" w:sz="6" w:space="0" w:color="000000"/>
              <w:bottom w:val="single" w:sz="6" w:space="0" w:color="000000"/>
              <w:right w:val="single" w:sz="6" w:space="0" w:color="000000"/>
            </w:tcBorders>
            <w:vAlign w:val="center"/>
            <w:hideMark/>
          </w:tcPr>
          <w:p w14:paraId="1661C298" w14:textId="77777777" w:rsidR="0062027F" w:rsidRPr="006543EB"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6543EB">
              <w:rPr>
                <w:rFonts w:ascii="Arial" w:hAnsi="Arial" w:cs="Arial"/>
                <w:sz w:val="22"/>
                <w:szCs w:val="22"/>
              </w:rPr>
              <w:t>6.0</w:t>
            </w:r>
          </w:p>
          <w:p w14:paraId="3F72FDD6" w14:textId="77777777" w:rsidR="0062027F" w:rsidRPr="006543EB" w:rsidRDefault="0062027F" w:rsidP="00AB2ADA">
            <w:pPr>
              <w:widowControl/>
              <w:tabs>
                <w:tab w:val="left" w:pos="-1180"/>
                <w:tab w:val="left" w:pos="-720"/>
                <w:tab w:val="left" w:pos="0"/>
                <w:tab w:val="left" w:pos="450"/>
                <w:tab w:val="left" w:pos="990"/>
                <w:tab w:val="left" w:pos="2160"/>
              </w:tabs>
              <w:jc w:val="center"/>
              <w:rPr>
                <w:rFonts w:ascii="Arial" w:hAnsi="Arial" w:cs="Arial"/>
                <w:sz w:val="22"/>
                <w:szCs w:val="22"/>
              </w:rPr>
            </w:pPr>
            <w:r w:rsidRPr="006543EB">
              <w:rPr>
                <w:rFonts w:ascii="Arial" w:hAnsi="Arial" w:cs="Arial"/>
                <w:sz w:val="22"/>
                <w:szCs w:val="22"/>
              </w:rPr>
              <w:t xml:space="preserve">(Burden in addition to that </w:t>
            </w:r>
            <w:r w:rsidR="00BD3176">
              <w:rPr>
                <w:rFonts w:ascii="Arial" w:hAnsi="Arial" w:cs="Arial"/>
                <w:sz w:val="22"/>
                <w:szCs w:val="22"/>
              </w:rPr>
              <w:t>accounted for under</w:t>
            </w:r>
            <w:r w:rsidRPr="006543EB">
              <w:rPr>
                <w:rFonts w:ascii="Arial" w:hAnsi="Arial" w:cs="Arial"/>
                <w:sz w:val="22"/>
                <w:szCs w:val="22"/>
              </w:rPr>
              <w:t xml:space="preserve"> </w:t>
            </w:r>
            <w:r w:rsidR="003E6273">
              <w:rPr>
                <w:rFonts w:ascii="Arial" w:hAnsi="Arial" w:cs="Arial"/>
                <w:sz w:val="22"/>
                <w:szCs w:val="22"/>
              </w:rPr>
              <w:t>sections</w:t>
            </w:r>
            <w:r w:rsidR="001A66D3">
              <w:rPr>
                <w:rFonts w:ascii="Arial" w:hAnsi="Arial" w:cs="Arial"/>
                <w:sz w:val="22"/>
                <w:szCs w:val="22"/>
              </w:rPr>
              <w:t xml:space="preserve"> </w:t>
            </w:r>
            <w:r w:rsidRPr="006543EB">
              <w:rPr>
                <w:rFonts w:ascii="Arial" w:hAnsi="Arial" w:cs="Arial"/>
                <w:sz w:val="22"/>
                <w:szCs w:val="22"/>
              </w:rPr>
              <w:t>26.203(e)(1) and 26.717)</w:t>
            </w:r>
          </w:p>
        </w:tc>
        <w:tc>
          <w:tcPr>
            <w:tcW w:w="597" w:type="pct"/>
            <w:tcBorders>
              <w:top w:val="single" w:sz="6" w:space="0" w:color="000000"/>
              <w:left w:val="single" w:sz="6" w:space="0" w:color="000000"/>
              <w:bottom w:val="single" w:sz="6" w:space="0" w:color="000000"/>
              <w:right w:val="single" w:sz="6" w:space="0" w:color="000000"/>
            </w:tcBorders>
            <w:vAlign w:val="center"/>
            <w:hideMark/>
          </w:tcPr>
          <w:p w14:paraId="3980D28F" w14:textId="77777777" w:rsidR="0062027F" w:rsidRPr="006543EB"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6543EB">
              <w:rPr>
                <w:rFonts w:ascii="Arial" w:hAnsi="Arial" w:cs="Arial"/>
                <w:sz w:val="22"/>
                <w:szCs w:val="22"/>
              </w:rPr>
              <w:t>1</w:t>
            </w:r>
            <w:r w:rsidR="00DC46A9" w:rsidRPr="006543EB">
              <w:rPr>
                <w:rFonts w:ascii="Arial" w:hAnsi="Arial" w:cs="Arial"/>
                <w:sz w:val="22"/>
                <w:szCs w:val="22"/>
              </w:rPr>
              <w:t>38</w:t>
            </w:r>
          </w:p>
        </w:tc>
      </w:tr>
      <w:tr w:rsidR="00AB2ADA" w:rsidRPr="00034EBC" w14:paraId="365C192A" w14:textId="77777777" w:rsidTr="00A078CA">
        <w:trPr>
          <w:cantSplit/>
        </w:trPr>
        <w:tc>
          <w:tcPr>
            <w:tcW w:w="1053" w:type="pct"/>
            <w:tcBorders>
              <w:top w:val="single" w:sz="6" w:space="0" w:color="000000"/>
              <w:left w:val="single" w:sz="6" w:space="0" w:color="000000"/>
              <w:bottom w:val="single" w:sz="6" w:space="0" w:color="000000"/>
              <w:right w:val="single" w:sz="6" w:space="0" w:color="000000"/>
            </w:tcBorders>
            <w:hideMark/>
          </w:tcPr>
          <w:p w14:paraId="7BAB4BD0"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26.417(b)(1): Report to NRC by telephone within 24 hours </w:t>
            </w:r>
            <w:r w:rsidR="001C4AE3">
              <w:rPr>
                <w:rFonts w:ascii="Arial" w:hAnsi="Arial" w:cs="Arial"/>
                <w:sz w:val="22"/>
                <w:szCs w:val="22"/>
              </w:rPr>
              <w:t xml:space="preserve">of a </w:t>
            </w:r>
            <w:r w:rsidRPr="00034EBC">
              <w:rPr>
                <w:rFonts w:ascii="Arial" w:hAnsi="Arial" w:cs="Arial"/>
                <w:sz w:val="22"/>
                <w:szCs w:val="22"/>
              </w:rPr>
              <w:t xml:space="preserve">programmatic failure under </w:t>
            </w:r>
            <w:r w:rsidR="001C4AE3">
              <w:rPr>
                <w:rFonts w:ascii="Arial" w:hAnsi="Arial" w:cs="Arial"/>
                <w:sz w:val="22"/>
                <w:szCs w:val="22"/>
              </w:rPr>
              <w:t xml:space="preserve">the </w:t>
            </w:r>
            <w:r w:rsidRPr="00034EBC">
              <w:rPr>
                <w:rFonts w:ascii="Arial" w:hAnsi="Arial" w:cs="Arial"/>
                <w:sz w:val="22"/>
                <w:szCs w:val="22"/>
              </w:rPr>
              <w:t xml:space="preserve">Subpart K </w:t>
            </w:r>
            <w:r w:rsidR="001C4AE3">
              <w:rPr>
                <w:rFonts w:ascii="Arial" w:hAnsi="Arial" w:cs="Arial"/>
                <w:sz w:val="22"/>
                <w:szCs w:val="22"/>
              </w:rPr>
              <w:t xml:space="preserve">construction site drug and alcohol </w:t>
            </w:r>
            <w:r w:rsidRPr="00034EBC">
              <w:rPr>
                <w:rFonts w:ascii="Arial" w:hAnsi="Arial" w:cs="Arial"/>
                <w:sz w:val="22"/>
                <w:szCs w:val="22"/>
              </w:rPr>
              <w:t xml:space="preserve"> program </w:t>
            </w:r>
          </w:p>
        </w:tc>
        <w:tc>
          <w:tcPr>
            <w:tcW w:w="920" w:type="pct"/>
            <w:tcBorders>
              <w:top w:val="single" w:sz="6" w:space="0" w:color="000000"/>
              <w:left w:val="single" w:sz="6" w:space="0" w:color="000000"/>
              <w:bottom w:val="single" w:sz="6" w:space="0" w:color="000000"/>
              <w:right w:val="single" w:sz="6" w:space="0" w:color="000000"/>
            </w:tcBorders>
            <w:vAlign w:val="center"/>
            <w:hideMark/>
          </w:tcPr>
          <w:p w14:paraId="75885508" w14:textId="77777777" w:rsidR="0062027F" w:rsidRPr="00034EBC" w:rsidRDefault="00DC46A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w:t>
            </w:r>
            <w:r w:rsidR="0062027F" w:rsidRPr="00034EBC">
              <w:rPr>
                <w:rFonts w:ascii="Arial" w:hAnsi="Arial" w:cs="Arial"/>
                <w:sz w:val="22"/>
                <w:szCs w:val="22"/>
              </w:rPr>
              <w:t xml:space="preserve"> program</w:t>
            </w:r>
            <w:r w:rsidRPr="00034EBC">
              <w:rPr>
                <w:rFonts w:ascii="Arial" w:hAnsi="Arial" w:cs="Arial"/>
                <w:sz w:val="22"/>
                <w:szCs w:val="22"/>
              </w:rPr>
              <w:t>s</w:t>
            </w:r>
          </w:p>
        </w:tc>
        <w:tc>
          <w:tcPr>
            <w:tcW w:w="873" w:type="pct"/>
            <w:tcBorders>
              <w:top w:val="single" w:sz="6" w:space="0" w:color="000000"/>
              <w:left w:val="single" w:sz="6" w:space="0" w:color="000000"/>
              <w:bottom w:val="single" w:sz="6" w:space="0" w:color="000000"/>
              <w:right w:val="single" w:sz="6" w:space="0" w:color="000000"/>
            </w:tcBorders>
            <w:vAlign w:val="center"/>
            <w:hideMark/>
          </w:tcPr>
          <w:p w14:paraId="0A331875"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w:t>
            </w:r>
          </w:p>
        </w:tc>
        <w:tc>
          <w:tcPr>
            <w:tcW w:w="766" w:type="pct"/>
            <w:tcBorders>
              <w:top w:val="single" w:sz="6" w:space="0" w:color="000000"/>
              <w:left w:val="single" w:sz="6" w:space="0" w:color="000000"/>
              <w:bottom w:val="single" w:sz="6" w:space="0" w:color="000000"/>
              <w:right w:val="single" w:sz="6" w:space="0" w:color="000000"/>
            </w:tcBorders>
            <w:vAlign w:val="center"/>
            <w:hideMark/>
          </w:tcPr>
          <w:p w14:paraId="653E006A" w14:textId="77777777" w:rsidR="0062027F" w:rsidRPr="00034EBC" w:rsidRDefault="00DC46A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w:t>
            </w:r>
          </w:p>
        </w:tc>
        <w:tc>
          <w:tcPr>
            <w:tcW w:w="791" w:type="pct"/>
            <w:tcBorders>
              <w:top w:val="single" w:sz="6" w:space="0" w:color="000000"/>
              <w:left w:val="single" w:sz="6" w:space="0" w:color="000000"/>
              <w:bottom w:val="single" w:sz="6" w:space="0" w:color="000000"/>
              <w:right w:val="single" w:sz="6" w:space="0" w:color="000000"/>
            </w:tcBorders>
            <w:vAlign w:val="center"/>
            <w:hideMark/>
          </w:tcPr>
          <w:p w14:paraId="16A2E064"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4.0</w:t>
            </w:r>
          </w:p>
        </w:tc>
        <w:tc>
          <w:tcPr>
            <w:tcW w:w="597" w:type="pct"/>
            <w:tcBorders>
              <w:top w:val="single" w:sz="6" w:space="0" w:color="000000"/>
              <w:left w:val="single" w:sz="6" w:space="0" w:color="000000"/>
              <w:bottom w:val="single" w:sz="6" w:space="0" w:color="000000"/>
              <w:right w:val="single" w:sz="6" w:space="0" w:color="000000"/>
            </w:tcBorders>
            <w:vAlign w:val="center"/>
            <w:hideMark/>
          </w:tcPr>
          <w:p w14:paraId="018715CD" w14:textId="77777777" w:rsidR="0062027F" w:rsidRPr="00034EBC" w:rsidRDefault="00963A4B"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8</w:t>
            </w:r>
          </w:p>
        </w:tc>
      </w:tr>
      <w:tr w:rsidR="00AB2ADA" w:rsidRPr="00034EBC" w14:paraId="1A5BBB62" w14:textId="77777777" w:rsidTr="00A078CA">
        <w:trPr>
          <w:cantSplit/>
        </w:trPr>
        <w:tc>
          <w:tcPr>
            <w:tcW w:w="1053" w:type="pct"/>
            <w:tcBorders>
              <w:top w:val="single" w:sz="6" w:space="0" w:color="000000"/>
              <w:left w:val="single" w:sz="6" w:space="0" w:color="000000"/>
              <w:bottom w:val="single" w:sz="6" w:space="0" w:color="000000"/>
              <w:right w:val="single" w:sz="6" w:space="0" w:color="000000"/>
            </w:tcBorders>
            <w:hideMark/>
          </w:tcPr>
          <w:p w14:paraId="063E22E0"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26.417(b)(2): Prepare annual program performance report for Subpart K </w:t>
            </w:r>
            <w:r w:rsidR="002C3C57">
              <w:rPr>
                <w:rFonts w:ascii="Arial" w:hAnsi="Arial" w:cs="Arial"/>
                <w:sz w:val="22"/>
                <w:szCs w:val="22"/>
              </w:rPr>
              <w:t>construction site</w:t>
            </w:r>
            <w:r w:rsidR="001C4AE3">
              <w:rPr>
                <w:rFonts w:ascii="Arial" w:hAnsi="Arial" w:cs="Arial"/>
                <w:sz w:val="22"/>
                <w:szCs w:val="22"/>
              </w:rPr>
              <w:t xml:space="preserve"> drug and alcohol </w:t>
            </w:r>
            <w:r w:rsidRPr="00034EBC">
              <w:rPr>
                <w:rFonts w:ascii="Arial" w:hAnsi="Arial" w:cs="Arial"/>
                <w:sz w:val="22"/>
                <w:szCs w:val="22"/>
              </w:rPr>
              <w:t>program</w:t>
            </w:r>
          </w:p>
        </w:tc>
        <w:tc>
          <w:tcPr>
            <w:tcW w:w="920" w:type="pct"/>
            <w:tcBorders>
              <w:top w:val="single" w:sz="6" w:space="0" w:color="000000"/>
              <w:left w:val="single" w:sz="6" w:space="0" w:color="000000"/>
              <w:bottom w:val="single" w:sz="6" w:space="0" w:color="000000"/>
              <w:right w:val="single" w:sz="6" w:space="0" w:color="000000"/>
            </w:tcBorders>
            <w:vAlign w:val="center"/>
            <w:hideMark/>
          </w:tcPr>
          <w:p w14:paraId="18CC9650" w14:textId="564A7FC2" w:rsidR="0062027F" w:rsidRPr="00034EBC" w:rsidRDefault="002C3C57"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2</w:t>
            </w:r>
            <w:r w:rsidRPr="00034EBC">
              <w:rPr>
                <w:rFonts w:ascii="Arial" w:hAnsi="Arial" w:cs="Arial"/>
                <w:sz w:val="22"/>
                <w:szCs w:val="22"/>
              </w:rPr>
              <w:t xml:space="preserve"> </w:t>
            </w:r>
            <w:r w:rsidR="0062027F" w:rsidRPr="00034EBC">
              <w:rPr>
                <w:rFonts w:ascii="Arial" w:hAnsi="Arial" w:cs="Arial"/>
                <w:sz w:val="22"/>
                <w:szCs w:val="22"/>
              </w:rPr>
              <w:t>program</w:t>
            </w:r>
            <w:r w:rsidR="00DF064A">
              <w:rPr>
                <w:rFonts w:ascii="Arial" w:hAnsi="Arial" w:cs="Arial"/>
                <w:sz w:val="22"/>
                <w:szCs w:val="22"/>
              </w:rPr>
              <w:t>s</w:t>
            </w:r>
          </w:p>
        </w:tc>
        <w:tc>
          <w:tcPr>
            <w:tcW w:w="873" w:type="pct"/>
            <w:tcBorders>
              <w:top w:val="single" w:sz="6" w:space="0" w:color="000000"/>
              <w:left w:val="single" w:sz="6" w:space="0" w:color="000000"/>
              <w:bottom w:val="single" w:sz="6" w:space="0" w:color="000000"/>
              <w:right w:val="single" w:sz="6" w:space="0" w:color="000000"/>
            </w:tcBorders>
            <w:vAlign w:val="center"/>
            <w:hideMark/>
          </w:tcPr>
          <w:p w14:paraId="7BAF319B"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w:t>
            </w:r>
          </w:p>
        </w:tc>
        <w:tc>
          <w:tcPr>
            <w:tcW w:w="766" w:type="pct"/>
            <w:tcBorders>
              <w:top w:val="single" w:sz="6" w:space="0" w:color="000000"/>
              <w:left w:val="single" w:sz="6" w:space="0" w:color="000000"/>
              <w:bottom w:val="single" w:sz="6" w:space="0" w:color="000000"/>
              <w:right w:val="single" w:sz="6" w:space="0" w:color="000000"/>
            </w:tcBorders>
            <w:vAlign w:val="center"/>
          </w:tcPr>
          <w:p w14:paraId="0B0F1081" w14:textId="77777777" w:rsidR="0062027F" w:rsidRPr="00034EBC" w:rsidRDefault="002C3C57"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2</w:t>
            </w:r>
          </w:p>
        </w:tc>
        <w:tc>
          <w:tcPr>
            <w:tcW w:w="791" w:type="pct"/>
            <w:tcBorders>
              <w:top w:val="single" w:sz="6" w:space="0" w:color="000000"/>
              <w:left w:val="single" w:sz="6" w:space="0" w:color="000000"/>
              <w:bottom w:val="single" w:sz="6" w:space="0" w:color="000000"/>
              <w:right w:val="single" w:sz="6" w:space="0" w:color="000000"/>
            </w:tcBorders>
            <w:vAlign w:val="center"/>
          </w:tcPr>
          <w:p w14:paraId="5BF8EED1"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80.0</w:t>
            </w:r>
          </w:p>
        </w:tc>
        <w:tc>
          <w:tcPr>
            <w:tcW w:w="597" w:type="pct"/>
            <w:tcBorders>
              <w:top w:val="single" w:sz="6" w:space="0" w:color="000000"/>
              <w:left w:val="single" w:sz="6" w:space="0" w:color="000000"/>
              <w:bottom w:val="single" w:sz="6" w:space="0" w:color="000000"/>
              <w:right w:val="single" w:sz="6" w:space="0" w:color="000000"/>
            </w:tcBorders>
            <w:vAlign w:val="center"/>
          </w:tcPr>
          <w:p w14:paraId="77EEAC7A" w14:textId="77777777" w:rsidR="0062027F" w:rsidRPr="00034EBC" w:rsidRDefault="002C3C57"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160</w:t>
            </w:r>
          </w:p>
        </w:tc>
      </w:tr>
      <w:tr w:rsidR="0062027F" w:rsidRPr="00034EBC" w14:paraId="4FB7575B" w14:textId="77777777" w:rsidTr="00A078CA">
        <w:trPr>
          <w:cantSplit/>
        </w:trPr>
        <w:tc>
          <w:tcPr>
            <w:tcW w:w="1053" w:type="pct"/>
            <w:tcBorders>
              <w:top w:val="single" w:sz="6" w:space="0" w:color="000000"/>
              <w:left w:val="single" w:sz="6" w:space="0" w:color="000000"/>
              <w:bottom w:val="single" w:sz="6" w:space="0" w:color="000000"/>
              <w:right w:val="single" w:sz="6" w:space="0" w:color="000000"/>
            </w:tcBorders>
            <w:hideMark/>
          </w:tcPr>
          <w:p w14:paraId="4C306A34"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26.717(d): Report termination </w:t>
            </w:r>
            <w:r w:rsidR="00F72295">
              <w:rPr>
                <w:rFonts w:ascii="Arial" w:hAnsi="Arial" w:cs="Arial"/>
                <w:sz w:val="22"/>
                <w:szCs w:val="22"/>
              </w:rPr>
              <w:t xml:space="preserve">drug and alcohol </w:t>
            </w:r>
            <w:r w:rsidRPr="00034EBC">
              <w:rPr>
                <w:rFonts w:ascii="Arial" w:hAnsi="Arial" w:cs="Arial"/>
                <w:sz w:val="22"/>
                <w:szCs w:val="22"/>
              </w:rPr>
              <w:t xml:space="preserve">test results in the annual </w:t>
            </w:r>
            <w:r w:rsidR="00F72295">
              <w:rPr>
                <w:rFonts w:ascii="Arial" w:hAnsi="Arial" w:cs="Arial"/>
                <w:sz w:val="22"/>
                <w:szCs w:val="22"/>
              </w:rPr>
              <w:t xml:space="preserve">program performance </w:t>
            </w:r>
            <w:r w:rsidRPr="00034EBC">
              <w:rPr>
                <w:rFonts w:ascii="Arial" w:hAnsi="Arial" w:cs="Arial"/>
                <w:sz w:val="22"/>
                <w:szCs w:val="22"/>
              </w:rPr>
              <w:t>summary by processing stage</w:t>
            </w:r>
          </w:p>
        </w:tc>
        <w:tc>
          <w:tcPr>
            <w:tcW w:w="3947" w:type="pct"/>
            <w:gridSpan w:val="5"/>
            <w:tcBorders>
              <w:top w:val="single" w:sz="6" w:space="0" w:color="000000"/>
              <w:left w:val="single" w:sz="6" w:space="0" w:color="000000"/>
              <w:bottom w:val="single" w:sz="6" w:space="0" w:color="000000"/>
              <w:right w:val="single" w:sz="6" w:space="0" w:color="000000"/>
            </w:tcBorders>
            <w:vAlign w:val="center"/>
            <w:hideMark/>
          </w:tcPr>
          <w:p w14:paraId="7867314B" w14:textId="77777777" w:rsidR="00AB2ADA" w:rsidRDefault="0062027F" w:rsidP="001A66D3">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 xml:space="preserve">Burden </w:t>
            </w:r>
            <w:r w:rsidR="001A66D3">
              <w:rPr>
                <w:rFonts w:ascii="Arial" w:hAnsi="Arial" w:cs="Arial"/>
                <w:sz w:val="22"/>
                <w:szCs w:val="22"/>
              </w:rPr>
              <w:t xml:space="preserve">accounted for </w:t>
            </w:r>
            <w:r w:rsidRPr="00034EBC">
              <w:rPr>
                <w:rFonts w:ascii="Arial" w:hAnsi="Arial" w:cs="Arial"/>
                <w:sz w:val="22"/>
                <w:szCs w:val="22"/>
              </w:rPr>
              <w:t xml:space="preserve">under </w:t>
            </w:r>
            <w:r w:rsidR="007C27B4">
              <w:rPr>
                <w:rFonts w:ascii="Arial" w:hAnsi="Arial" w:cs="Arial"/>
                <w:sz w:val="22"/>
                <w:szCs w:val="22"/>
              </w:rPr>
              <w:t>section</w:t>
            </w:r>
            <w:r w:rsidRPr="00034EBC">
              <w:rPr>
                <w:rFonts w:ascii="Arial" w:hAnsi="Arial" w:cs="Arial"/>
                <w:sz w:val="22"/>
                <w:szCs w:val="22"/>
              </w:rPr>
              <w:t xml:space="preserve"> 26.717(e) and (f).  </w:t>
            </w:r>
          </w:p>
          <w:p w14:paraId="29DAF35F" w14:textId="031422CD" w:rsidR="0062027F" w:rsidRPr="00034EBC" w:rsidRDefault="0062027F" w:rsidP="00175A91">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NRC</w:t>
            </w:r>
            <w:r w:rsidR="00FD52B5">
              <w:rPr>
                <w:rFonts w:ascii="Arial" w:hAnsi="Arial" w:cs="Arial"/>
                <w:sz w:val="22"/>
                <w:szCs w:val="22"/>
              </w:rPr>
              <w:t>’</w:t>
            </w:r>
            <w:r w:rsidRPr="00034EBC">
              <w:rPr>
                <w:rFonts w:ascii="Arial" w:hAnsi="Arial" w:cs="Arial"/>
                <w:sz w:val="22"/>
                <w:szCs w:val="22"/>
              </w:rPr>
              <w:t xml:space="preserve">s </w:t>
            </w:r>
            <w:r w:rsidR="00616403" w:rsidRPr="00034EBC">
              <w:rPr>
                <w:rFonts w:ascii="Arial" w:hAnsi="Arial" w:cs="Arial"/>
                <w:sz w:val="22"/>
                <w:szCs w:val="22"/>
              </w:rPr>
              <w:t>2012</w:t>
            </w:r>
            <w:r w:rsidRPr="00034EBC">
              <w:rPr>
                <w:rFonts w:ascii="Arial" w:hAnsi="Arial" w:cs="Arial"/>
                <w:sz w:val="22"/>
                <w:szCs w:val="22"/>
              </w:rPr>
              <w:t xml:space="preserve"> FFD program performance data indicate </w:t>
            </w:r>
            <w:r w:rsidR="00F53157" w:rsidRPr="00034EBC">
              <w:rPr>
                <w:rFonts w:ascii="Arial" w:hAnsi="Arial" w:cs="Arial"/>
                <w:sz w:val="22"/>
                <w:szCs w:val="22"/>
              </w:rPr>
              <w:t>1,</w:t>
            </w:r>
            <w:r w:rsidR="00175A91">
              <w:rPr>
                <w:rFonts w:ascii="Arial" w:hAnsi="Arial" w:cs="Arial"/>
                <w:sz w:val="22"/>
                <w:szCs w:val="22"/>
              </w:rPr>
              <w:t>089</w:t>
            </w:r>
            <w:r w:rsidR="00175A91" w:rsidRPr="00034EBC">
              <w:rPr>
                <w:rFonts w:ascii="Arial" w:hAnsi="Arial" w:cs="Arial"/>
                <w:sz w:val="22"/>
                <w:szCs w:val="22"/>
              </w:rPr>
              <w:t xml:space="preserve"> </w:t>
            </w:r>
            <w:r w:rsidRPr="00034EBC">
              <w:rPr>
                <w:rFonts w:ascii="Arial" w:hAnsi="Arial" w:cs="Arial"/>
                <w:sz w:val="22"/>
                <w:szCs w:val="22"/>
              </w:rPr>
              <w:t>positive</w:t>
            </w:r>
            <w:r w:rsidR="00CF33F2">
              <w:rPr>
                <w:rFonts w:ascii="Arial" w:hAnsi="Arial" w:cs="Arial"/>
                <w:sz w:val="22"/>
                <w:szCs w:val="22"/>
              </w:rPr>
              <w:t>, adulterated, substituted, and refusal to</w:t>
            </w:r>
            <w:r w:rsidR="00DF064A">
              <w:rPr>
                <w:rFonts w:ascii="Arial" w:hAnsi="Arial" w:cs="Arial"/>
                <w:sz w:val="22"/>
                <w:szCs w:val="22"/>
              </w:rPr>
              <w:t xml:space="preserve"> </w:t>
            </w:r>
            <w:r w:rsidRPr="00034EBC">
              <w:rPr>
                <w:rFonts w:ascii="Arial" w:hAnsi="Arial" w:cs="Arial"/>
                <w:sz w:val="22"/>
                <w:szCs w:val="22"/>
              </w:rPr>
              <w:t>test results.</w:t>
            </w:r>
          </w:p>
        </w:tc>
      </w:tr>
      <w:tr w:rsidR="00AB2ADA" w:rsidRPr="00034EBC" w14:paraId="1BE39205" w14:textId="77777777" w:rsidTr="00AC3AEC">
        <w:trPr>
          <w:cantSplit/>
        </w:trPr>
        <w:tc>
          <w:tcPr>
            <w:tcW w:w="1053" w:type="pct"/>
            <w:tcBorders>
              <w:top w:val="single" w:sz="6" w:space="0" w:color="000000"/>
              <w:left w:val="single" w:sz="6" w:space="0" w:color="000000"/>
              <w:bottom w:val="single" w:sz="6" w:space="0" w:color="000000"/>
              <w:right w:val="single" w:sz="6" w:space="0" w:color="000000"/>
            </w:tcBorders>
            <w:shd w:val="clear" w:color="auto" w:fill="auto"/>
          </w:tcPr>
          <w:p w14:paraId="479F21B7" w14:textId="77777777" w:rsidR="00AB2ADA" w:rsidRPr="00AC3AEC" w:rsidRDefault="00AB2ADA" w:rsidP="003D52AE">
            <w:pPr>
              <w:widowControl/>
              <w:tabs>
                <w:tab w:val="left" w:pos="-1180"/>
                <w:tab w:val="left" w:pos="-720"/>
                <w:tab w:val="left" w:pos="0"/>
                <w:tab w:val="left" w:pos="450"/>
                <w:tab w:val="left" w:pos="990"/>
                <w:tab w:val="left" w:pos="2160"/>
              </w:tabs>
              <w:rPr>
                <w:rFonts w:ascii="Arial" w:hAnsi="Arial" w:cs="Arial"/>
                <w:sz w:val="22"/>
                <w:szCs w:val="22"/>
              </w:rPr>
            </w:pPr>
            <w:r w:rsidRPr="00AC3AEC">
              <w:rPr>
                <w:rFonts w:ascii="Arial" w:hAnsi="Arial" w:cs="Arial"/>
                <w:sz w:val="22"/>
                <w:szCs w:val="22"/>
              </w:rPr>
              <w:lastRenderedPageBreak/>
              <w:t>26.717(e) and (f): Annual report of FFD program performance for fatigue management programs</w:t>
            </w:r>
          </w:p>
        </w:tc>
        <w:tc>
          <w:tcPr>
            <w:tcW w:w="920" w:type="pct"/>
            <w:tcBorders>
              <w:top w:val="single" w:sz="6" w:space="0" w:color="000000"/>
              <w:left w:val="single" w:sz="6" w:space="0" w:color="000000"/>
              <w:bottom w:val="single" w:sz="6" w:space="0" w:color="000000"/>
              <w:right w:val="single" w:sz="6" w:space="0" w:color="000000"/>
            </w:tcBorders>
            <w:vAlign w:val="center"/>
          </w:tcPr>
          <w:p w14:paraId="3EDD3349" w14:textId="77777777" w:rsidR="007A3F37" w:rsidRPr="00AC3AEC" w:rsidDel="00DF064A" w:rsidRDefault="00851571" w:rsidP="00851571">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62 site</w:t>
            </w:r>
            <w:r w:rsidRPr="00223B45">
              <w:rPr>
                <w:rFonts w:ascii="Arial" w:hAnsi="Arial" w:cs="Arial"/>
                <w:sz w:val="22"/>
                <w:szCs w:val="22"/>
              </w:rPr>
              <w:t>s</w:t>
            </w:r>
            <w:r w:rsidR="00E12ACC" w:rsidRPr="00223B45">
              <w:rPr>
                <w:rStyle w:val="FootnoteReference"/>
                <w:rFonts w:ascii="Arial" w:hAnsi="Arial" w:cs="Arial"/>
                <w:sz w:val="22"/>
                <w:szCs w:val="22"/>
                <w:vertAlign w:val="superscript"/>
              </w:rPr>
              <w:footnoteReference w:id="40"/>
            </w:r>
          </w:p>
        </w:tc>
        <w:tc>
          <w:tcPr>
            <w:tcW w:w="873" w:type="pct"/>
            <w:tcBorders>
              <w:top w:val="single" w:sz="6" w:space="0" w:color="000000"/>
              <w:left w:val="single" w:sz="6" w:space="0" w:color="000000"/>
              <w:bottom w:val="single" w:sz="6" w:space="0" w:color="000000"/>
              <w:right w:val="single" w:sz="6" w:space="0" w:color="000000"/>
            </w:tcBorders>
            <w:vAlign w:val="center"/>
          </w:tcPr>
          <w:p w14:paraId="47054E23" w14:textId="77777777" w:rsidR="007A3F37" w:rsidRPr="00AC3AEC" w:rsidRDefault="00AB2ADA"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AC3AEC">
              <w:rPr>
                <w:rFonts w:ascii="Arial" w:hAnsi="Arial" w:cs="Arial"/>
                <w:sz w:val="22"/>
                <w:szCs w:val="22"/>
              </w:rPr>
              <w:t>1</w:t>
            </w:r>
          </w:p>
        </w:tc>
        <w:tc>
          <w:tcPr>
            <w:tcW w:w="766" w:type="pct"/>
            <w:tcBorders>
              <w:top w:val="single" w:sz="6" w:space="0" w:color="000000"/>
              <w:left w:val="single" w:sz="6" w:space="0" w:color="000000"/>
              <w:bottom w:val="single" w:sz="6" w:space="0" w:color="000000"/>
              <w:right w:val="single" w:sz="6" w:space="0" w:color="000000"/>
            </w:tcBorders>
            <w:vAlign w:val="center"/>
          </w:tcPr>
          <w:p w14:paraId="31936DA8" w14:textId="77777777" w:rsidR="007A3F37" w:rsidRPr="00AC3AEC" w:rsidDel="00DF064A" w:rsidRDefault="00851571"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62</w:t>
            </w:r>
          </w:p>
        </w:tc>
        <w:tc>
          <w:tcPr>
            <w:tcW w:w="791" w:type="pct"/>
            <w:tcBorders>
              <w:top w:val="single" w:sz="6" w:space="0" w:color="000000"/>
              <w:left w:val="single" w:sz="6" w:space="0" w:color="000000"/>
              <w:bottom w:val="single" w:sz="6" w:space="0" w:color="000000"/>
              <w:right w:val="single" w:sz="6" w:space="0" w:color="000000"/>
            </w:tcBorders>
            <w:vAlign w:val="center"/>
          </w:tcPr>
          <w:p w14:paraId="7FE290CE" w14:textId="77777777" w:rsidR="007A3F37" w:rsidRPr="00AB2ADA" w:rsidRDefault="006946B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8</w:t>
            </w:r>
          </w:p>
        </w:tc>
        <w:tc>
          <w:tcPr>
            <w:tcW w:w="597" w:type="pct"/>
            <w:tcBorders>
              <w:top w:val="single" w:sz="6" w:space="0" w:color="000000"/>
              <w:left w:val="single" w:sz="6" w:space="0" w:color="000000"/>
              <w:bottom w:val="single" w:sz="6" w:space="0" w:color="000000"/>
              <w:right w:val="single" w:sz="6" w:space="0" w:color="000000"/>
            </w:tcBorders>
            <w:vAlign w:val="center"/>
          </w:tcPr>
          <w:p w14:paraId="31DA39AE" w14:textId="77777777" w:rsidR="007A3F37" w:rsidRPr="00AB2ADA" w:rsidDel="00DF064A" w:rsidRDefault="006946B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496</w:t>
            </w:r>
          </w:p>
        </w:tc>
      </w:tr>
      <w:tr w:rsidR="00AB2ADA" w:rsidRPr="00034EBC" w14:paraId="3F03EDEE" w14:textId="77777777" w:rsidTr="00A078CA">
        <w:trPr>
          <w:cantSplit/>
        </w:trPr>
        <w:tc>
          <w:tcPr>
            <w:tcW w:w="1053" w:type="pct"/>
            <w:tcBorders>
              <w:top w:val="single" w:sz="6" w:space="0" w:color="000000"/>
              <w:left w:val="single" w:sz="6" w:space="0" w:color="000000"/>
              <w:bottom w:val="single" w:sz="6" w:space="0" w:color="000000"/>
              <w:right w:val="single" w:sz="6" w:space="0" w:color="000000"/>
            </w:tcBorders>
            <w:hideMark/>
          </w:tcPr>
          <w:p w14:paraId="04657A13" w14:textId="77777777" w:rsidR="0062027F" w:rsidRPr="00AB2ADA"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AB2ADA">
              <w:rPr>
                <w:rFonts w:ascii="Arial" w:hAnsi="Arial" w:cs="Arial"/>
                <w:sz w:val="22"/>
                <w:szCs w:val="22"/>
              </w:rPr>
              <w:t>26.717(e) and (f): Annual report of FFD program performance</w:t>
            </w:r>
            <w:r w:rsidR="00AB2ADA" w:rsidRPr="00AB2ADA">
              <w:rPr>
                <w:rFonts w:ascii="Arial" w:hAnsi="Arial" w:cs="Arial"/>
                <w:sz w:val="22"/>
                <w:szCs w:val="22"/>
              </w:rPr>
              <w:t xml:space="preserve"> for drug and alcohol testing programs</w:t>
            </w:r>
          </w:p>
        </w:tc>
        <w:tc>
          <w:tcPr>
            <w:tcW w:w="920" w:type="pct"/>
            <w:tcBorders>
              <w:top w:val="single" w:sz="6" w:space="0" w:color="000000"/>
              <w:left w:val="single" w:sz="6" w:space="0" w:color="000000"/>
              <w:bottom w:val="single" w:sz="6" w:space="0" w:color="000000"/>
              <w:right w:val="single" w:sz="6" w:space="0" w:color="000000"/>
            </w:tcBorders>
            <w:vAlign w:val="center"/>
            <w:hideMark/>
          </w:tcPr>
          <w:p w14:paraId="4408DD7B" w14:textId="6F106D11" w:rsidR="0062027F" w:rsidRPr="00AB2ADA" w:rsidRDefault="00851571" w:rsidP="00223B45">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6</w:t>
            </w:r>
            <w:r w:rsidR="00223B45">
              <w:rPr>
                <w:rFonts w:ascii="Arial" w:hAnsi="Arial" w:cs="Arial"/>
                <w:sz w:val="22"/>
                <w:szCs w:val="22"/>
              </w:rPr>
              <w:t>5</w:t>
            </w:r>
            <w:r>
              <w:rPr>
                <w:rFonts w:ascii="Arial" w:hAnsi="Arial" w:cs="Arial"/>
                <w:sz w:val="22"/>
                <w:szCs w:val="22"/>
              </w:rPr>
              <w:t xml:space="preserve"> sites</w:t>
            </w:r>
            <w:r w:rsidR="0062027F" w:rsidRPr="00223B45">
              <w:rPr>
                <w:rStyle w:val="FootnoteReference"/>
                <w:rFonts w:ascii="Arial" w:hAnsi="Arial" w:cs="Arial"/>
                <w:sz w:val="22"/>
                <w:szCs w:val="22"/>
                <w:vertAlign w:val="superscript"/>
              </w:rPr>
              <w:footnoteReference w:id="41"/>
            </w:r>
          </w:p>
        </w:tc>
        <w:tc>
          <w:tcPr>
            <w:tcW w:w="873" w:type="pct"/>
            <w:tcBorders>
              <w:top w:val="single" w:sz="6" w:space="0" w:color="000000"/>
              <w:left w:val="single" w:sz="6" w:space="0" w:color="000000"/>
              <w:bottom w:val="single" w:sz="6" w:space="0" w:color="000000"/>
              <w:right w:val="single" w:sz="6" w:space="0" w:color="000000"/>
            </w:tcBorders>
            <w:vAlign w:val="center"/>
            <w:hideMark/>
          </w:tcPr>
          <w:p w14:paraId="23258277" w14:textId="77777777" w:rsidR="0062027F" w:rsidRPr="00AB2ADA"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AB2ADA">
              <w:rPr>
                <w:rFonts w:ascii="Arial" w:hAnsi="Arial" w:cs="Arial"/>
                <w:sz w:val="22"/>
                <w:szCs w:val="22"/>
              </w:rPr>
              <w:t>1</w:t>
            </w:r>
          </w:p>
        </w:tc>
        <w:tc>
          <w:tcPr>
            <w:tcW w:w="766" w:type="pct"/>
            <w:tcBorders>
              <w:top w:val="single" w:sz="6" w:space="0" w:color="000000"/>
              <w:left w:val="single" w:sz="6" w:space="0" w:color="000000"/>
              <w:bottom w:val="single" w:sz="6" w:space="0" w:color="000000"/>
              <w:right w:val="single" w:sz="6" w:space="0" w:color="000000"/>
            </w:tcBorders>
            <w:vAlign w:val="center"/>
            <w:hideMark/>
          </w:tcPr>
          <w:p w14:paraId="710ACD58" w14:textId="6435060E" w:rsidR="0062027F" w:rsidRPr="00AB2ADA" w:rsidRDefault="00851571" w:rsidP="00223B45">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6</w:t>
            </w:r>
            <w:r w:rsidR="00223B45">
              <w:rPr>
                <w:rFonts w:ascii="Arial" w:hAnsi="Arial" w:cs="Arial"/>
                <w:sz w:val="22"/>
                <w:szCs w:val="22"/>
              </w:rPr>
              <w:t>5</w:t>
            </w:r>
          </w:p>
        </w:tc>
        <w:tc>
          <w:tcPr>
            <w:tcW w:w="791" w:type="pct"/>
            <w:tcBorders>
              <w:top w:val="single" w:sz="6" w:space="0" w:color="000000"/>
              <w:left w:val="single" w:sz="6" w:space="0" w:color="000000"/>
              <w:bottom w:val="single" w:sz="6" w:space="0" w:color="000000"/>
              <w:right w:val="single" w:sz="6" w:space="0" w:color="000000"/>
            </w:tcBorders>
            <w:vAlign w:val="center"/>
            <w:hideMark/>
          </w:tcPr>
          <w:p w14:paraId="46749910" w14:textId="6136420B" w:rsidR="0062027F" w:rsidRPr="00AB2ADA" w:rsidRDefault="000E04A7" w:rsidP="000E04A7">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60</w:t>
            </w:r>
          </w:p>
        </w:tc>
        <w:tc>
          <w:tcPr>
            <w:tcW w:w="597" w:type="pct"/>
            <w:tcBorders>
              <w:top w:val="single" w:sz="6" w:space="0" w:color="000000"/>
              <w:left w:val="single" w:sz="6" w:space="0" w:color="000000"/>
              <w:bottom w:val="single" w:sz="6" w:space="0" w:color="000000"/>
              <w:right w:val="single" w:sz="6" w:space="0" w:color="000000"/>
            </w:tcBorders>
            <w:vAlign w:val="center"/>
            <w:hideMark/>
          </w:tcPr>
          <w:p w14:paraId="0220CA77" w14:textId="79907C9B" w:rsidR="0062027F" w:rsidRPr="00AB2ADA" w:rsidRDefault="000E04A7" w:rsidP="000E04A7">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3,900</w:t>
            </w:r>
          </w:p>
        </w:tc>
      </w:tr>
      <w:tr w:rsidR="0062027F" w:rsidRPr="00034EBC" w14:paraId="21112A27" w14:textId="77777777" w:rsidTr="00A078CA">
        <w:trPr>
          <w:cantSplit/>
        </w:trPr>
        <w:tc>
          <w:tcPr>
            <w:tcW w:w="1053" w:type="pct"/>
            <w:tcBorders>
              <w:top w:val="single" w:sz="6" w:space="0" w:color="000000"/>
              <w:left w:val="single" w:sz="6" w:space="0" w:color="000000"/>
              <w:bottom w:val="single" w:sz="6" w:space="0" w:color="000000"/>
              <w:right w:val="single" w:sz="6" w:space="0" w:color="000000"/>
            </w:tcBorders>
            <w:hideMark/>
          </w:tcPr>
          <w:p w14:paraId="14CB8DDF"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26.719(a): Reports of significant </w:t>
            </w:r>
            <w:r w:rsidR="00F72295">
              <w:rPr>
                <w:rFonts w:ascii="Arial" w:hAnsi="Arial" w:cs="Arial"/>
                <w:sz w:val="22"/>
                <w:szCs w:val="22"/>
              </w:rPr>
              <w:t xml:space="preserve">drug and alcohol program </w:t>
            </w:r>
            <w:r w:rsidRPr="00034EBC">
              <w:rPr>
                <w:rFonts w:ascii="Arial" w:hAnsi="Arial" w:cs="Arial"/>
                <w:sz w:val="22"/>
                <w:szCs w:val="22"/>
              </w:rPr>
              <w:t>violations, program failures, and errors in testing</w:t>
            </w:r>
          </w:p>
        </w:tc>
        <w:tc>
          <w:tcPr>
            <w:tcW w:w="3947" w:type="pct"/>
            <w:gridSpan w:val="5"/>
            <w:tcBorders>
              <w:top w:val="single" w:sz="6" w:space="0" w:color="000000"/>
              <w:left w:val="single" w:sz="6" w:space="0" w:color="000000"/>
              <w:bottom w:val="single" w:sz="6" w:space="0" w:color="000000"/>
              <w:right w:val="single" w:sz="6" w:space="0" w:color="000000"/>
            </w:tcBorders>
            <w:vAlign w:val="center"/>
            <w:hideMark/>
          </w:tcPr>
          <w:p w14:paraId="600E5649" w14:textId="77777777" w:rsidR="0062027F" w:rsidRPr="00034EBC" w:rsidRDefault="0062027F" w:rsidP="001A66D3">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 xml:space="preserve">Burden </w:t>
            </w:r>
            <w:r w:rsidR="001A66D3">
              <w:rPr>
                <w:rFonts w:ascii="Arial" w:hAnsi="Arial" w:cs="Arial"/>
                <w:sz w:val="22"/>
                <w:szCs w:val="22"/>
              </w:rPr>
              <w:t xml:space="preserve">accounted for </w:t>
            </w:r>
            <w:r w:rsidRPr="00034EBC">
              <w:rPr>
                <w:rFonts w:ascii="Arial" w:hAnsi="Arial" w:cs="Arial"/>
                <w:sz w:val="22"/>
                <w:szCs w:val="22"/>
              </w:rPr>
              <w:t xml:space="preserve">under </w:t>
            </w:r>
            <w:r w:rsidR="003E6273">
              <w:rPr>
                <w:rFonts w:ascii="Arial" w:hAnsi="Arial" w:cs="Arial"/>
                <w:sz w:val="22"/>
                <w:szCs w:val="22"/>
              </w:rPr>
              <w:t>sections</w:t>
            </w:r>
            <w:r w:rsidR="00C04481">
              <w:rPr>
                <w:rFonts w:ascii="Arial" w:hAnsi="Arial" w:cs="Arial"/>
                <w:sz w:val="22"/>
                <w:szCs w:val="22"/>
              </w:rPr>
              <w:t xml:space="preserve"> </w:t>
            </w:r>
            <w:r w:rsidRPr="00034EBC">
              <w:rPr>
                <w:rFonts w:ascii="Arial" w:hAnsi="Arial" w:cs="Arial"/>
                <w:sz w:val="22"/>
                <w:szCs w:val="22"/>
              </w:rPr>
              <w:t>26.719(b) and (c)</w:t>
            </w:r>
          </w:p>
        </w:tc>
      </w:tr>
      <w:tr w:rsidR="00AB2ADA" w:rsidRPr="00034EBC" w14:paraId="7887F0C5" w14:textId="77777777" w:rsidTr="00A078CA">
        <w:trPr>
          <w:cantSplit/>
        </w:trPr>
        <w:tc>
          <w:tcPr>
            <w:tcW w:w="1053" w:type="pct"/>
            <w:tcBorders>
              <w:top w:val="single" w:sz="6" w:space="0" w:color="000000"/>
              <w:left w:val="single" w:sz="6" w:space="0" w:color="000000"/>
              <w:bottom w:val="single" w:sz="6" w:space="0" w:color="000000"/>
              <w:right w:val="single" w:sz="6" w:space="0" w:color="000000"/>
            </w:tcBorders>
            <w:hideMark/>
          </w:tcPr>
          <w:p w14:paraId="2A8AE8C5" w14:textId="77777777" w:rsidR="0062027F" w:rsidRPr="00034EBC" w:rsidRDefault="0062027F" w:rsidP="00E060E8">
            <w:pPr>
              <w:keepNext/>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lastRenderedPageBreak/>
              <w:t xml:space="preserve">26.719(b): Report significant </w:t>
            </w:r>
            <w:r w:rsidR="00F72295">
              <w:rPr>
                <w:rFonts w:ascii="Arial" w:hAnsi="Arial" w:cs="Arial"/>
                <w:sz w:val="22"/>
                <w:szCs w:val="22"/>
              </w:rPr>
              <w:t xml:space="preserve">drug and alcohol program </w:t>
            </w:r>
            <w:r w:rsidRPr="00034EBC">
              <w:rPr>
                <w:rFonts w:ascii="Arial" w:hAnsi="Arial" w:cs="Arial"/>
                <w:sz w:val="22"/>
                <w:szCs w:val="22"/>
              </w:rPr>
              <w:t xml:space="preserve"> violations by phone </w:t>
            </w:r>
            <w:r w:rsidR="00950301" w:rsidRPr="00034EBC">
              <w:rPr>
                <w:rFonts w:ascii="Arial" w:hAnsi="Arial" w:cs="Arial"/>
                <w:sz w:val="22"/>
                <w:szCs w:val="22"/>
              </w:rPr>
              <w:t xml:space="preserve">within </w:t>
            </w:r>
            <w:r w:rsidRPr="00034EBC">
              <w:rPr>
                <w:rFonts w:ascii="Arial" w:hAnsi="Arial" w:cs="Arial"/>
                <w:sz w:val="22"/>
                <w:szCs w:val="22"/>
              </w:rPr>
              <w:t>24 h</w:t>
            </w:r>
            <w:r w:rsidR="002C3C57">
              <w:rPr>
                <w:rFonts w:ascii="Arial" w:hAnsi="Arial" w:cs="Arial"/>
                <w:sz w:val="22"/>
                <w:szCs w:val="22"/>
              </w:rPr>
              <w:t>ou</w:t>
            </w:r>
            <w:r w:rsidRPr="00034EBC">
              <w:rPr>
                <w:rFonts w:ascii="Arial" w:hAnsi="Arial" w:cs="Arial"/>
                <w:sz w:val="22"/>
                <w:szCs w:val="22"/>
              </w:rPr>
              <w:t>rs</w:t>
            </w:r>
          </w:p>
        </w:tc>
        <w:tc>
          <w:tcPr>
            <w:tcW w:w="920" w:type="pct"/>
            <w:tcBorders>
              <w:top w:val="single" w:sz="6" w:space="0" w:color="000000"/>
              <w:left w:val="single" w:sz="6" w:space="0" w:color="000000"/>
              <w:bottom w:val="single" w:sz="6" w:space="0" w:color="000000"/>
              <w:right w:val="single" w:sz="6" w:space="0" w:color="000000"/>
            </w:tcBorders>
            <w:vAlign w:val="center"/>
            <w:hideMark/>
          </w:tcPr>
          <w:p w14:paraId="2E1095CC" w14:textId="77777777" w:rsidR="0062027F" w:rsidRPr="00034EBC" w:rsidRDefault="0062027F" w:rsidP="00E060E8">
            <w:pPr>
              <w:keepNext/>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15 programs</w:t>
            </w:r>
          </w:p>
        </w:tc>
        <w:tc>
          <w:tcPr>
            <w:tcW w:w="873" w:type="pct"/>
            <w:tcBorders>
              <w:top w:val="single" w:sz="6" w:space="0" w:color="000000"/>
              <w:left w:val="single" w:sz="6" w:space="0" w:color="000000"/>
              <w:bottom w:val="single" w:sz="6" w:space="0" w:color="000000"/>
              <w:right w:val="single" w:sz="6" w:space="0" w:color="000000"/>
            </w:tcBorders>
            <w:vAlign w:val="center"/>
            <w:hideMark/>
          </w:tcPr>
          <w:p w14:paraId="4D4F90D8" w14:textId="77777777" w:rsidR="0062027F" w:rsidRPr="00034EBC" w:rsidRDefault="005D563D" w:rsidP="00E060E8">
            <w:pPr>
              <w:keepNext/>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2.47</w:t>
            </w:r>
            <w:r w:rsidRPr="00034EBC">
              <w:rPr>
                <w:rStyle w:val="FootnoteReference"/>
                <w:rFonts w:ascii="Arial" w:hAnsi="Arial" w:cs="Arial"/>
                <w:sz w:val="22"/>
                <w:szCs w:val="22"/>
                <w:vertAlign w:val="superscript"/>
              </w:rPr>
              <w:footnoteReference w:id="42"/>
            </w:r>
          </w:p>
        </w:tc>
        <w:tc>
          <w:tcPr>
            <w:tcW w:w="766" w:type="pct"/>
            <w:tcBorders>
              <w:top w:val="single" w:sz="6" w:space="0" w:color="000000"/>
              <w:left w:val="single" w:sz="6" w:space="0" w:color="000000"/>
              <w:bottom w:val="single" w:sz="6" w:space="0" w:color="000000"/>
              <w:right w:val="single" w:sz="6" w:space="0" w:color="000000"/>
            </w:tcBorders>
            <w:vAlign w:val="center"/>
            <w:hideMark/>
          </w:tcPr>
          <w:p w14:paraId="0074913A" w14:textId="77777777" w:rsidR="0062027F" w:rsidRPr="00034EBC" w:rsidRDefault="00257E98" w:rsidP="00E060E8">
            <w:pPr>
              <w:keepNext/>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37</w:t>
            </w:r>
          </w:p>
        </w:tc>
        <w:tc>
          <w:tcPr>
            <w:tcW w:w="791" w:type="pct"/>
            <w:tcBorders>
              <w:top w:val="single" w:sz="6" w:space="0" w:color="000000"/>
              <w:left w:val="single" w:sz="6" w:space="0" w:color="000000"/>
              <w:bottom w:val="single" w:sz="6" w:space="0" w:color="000000"/>
              <w:right w:val="single" w:sz="6" w:space="0" w:color="000000"/>
            </w:tcBorders>
            <w:vAlign w:val="center"/>
            <w:hideMark/>
          </w:tcPr>
          <w:p w14:paraId="12F420FC" w14:textId="77777777" w:rsidR="0062027F" w:rsidRPr="00034EBC" w:rsidRDefault="0062027F" w:rsidP="00E060E8">
            <w:pPr>
              <w:keepNext/>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4.0</w:t>
            </w:r>
          </w:p>
        </w:tc>
        <w:tc>
          <w:tcPr>
            <w:tcW w:w="597" w:type="pct"/>
            <w:tcBorders>
              <w:top w:val="single" w:sz="6" w:space="0" w:color="000000"/>
              <w:left w:val="single" w:sz="6" w:space="0" w:color="000000"/>
              <w:bottom w:val="single" w:sz="6" w:space="0" w:color="000000"/>
              <w:right w:val="single" w:sz="6" w:space="0" w:color="000000"/>
            </w:tcBorders>
            <w:vAlign w:val="center"/>
            <w:hideMark/>
          </w:tcPr>
          <w:p w14:paraId="3AA21EE4" w14:textId="77777777" w:rsidR="0062027F" w:rsidRPr="00034EBC" w:rsidRDefault="00257E98" w:rsidP="00E060E8">
            <w:pPr>
              <w:keepNext/>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148</w:t>
            </w:r>
          </w:p>
        </w:tc>
      </w:tr>
      <w:tr w:rsidR="00AB2ADA" w:rsidRPr="00034EBC" w14:paraId="5AD5A58E" w14:textId="77777777" w:rsidTr="00A078CA">
        <w:trPr>
          <w:cantSplit/>
        </w:trPr>
        <w:tc>
          <w:tcPr>
            <w:tcW w:w="1053" w:type="pct"/>
            <w:tcBorders>
              <w:top w:val="single" w:sz="6" w:space="0" w:color="000000"/>
              <w:left w:val="single" w:sz="6" w:space="0" w:color="000000"/>
              <w:bottom w:val="single" w:sz="6" w:space="0" w:color="000000"/>
              <w:right w:val="single" w:sz="6" w:space="0" w:color="000000"/>
            </w:tcBorders>
            <w:hideMark/>
          </w:tcPr>
          <w:p w14:paraId="122CB94B" w14:textId="77777777" w:rsidR="0062027F" w:rsidRPr="00034EBC" w:rsidRDefault="0062027F" w:rsidP="00E060E8">
            <w:pPr>
              <w:keepNext/>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26.719(c)(1): Report</w:t>
            </w:r>
            <w:r w:rsidR="002C3C57">
              <w:rPr>
                <w:rFonts w:ascii="Arial" w:hAnsi="Arial" w:cs="Arial"/>
                <w:sz w:val="22"/>
                <w:szCs w:val="22"/>
              </w:rPr>
              <w:t xml:space="preserve"> the</w:t>
            </w:r>
            <w:r w:rsidRPr="00034EBC">
              <w:rPr>
                <w:rFonts w:ascii="Arial" w:hAnsi="Arial" w:cs="Arial"/>
                <w:sz w:val="22"/>
                <w:szCs w:val="22"/>
              </w:rPr>
              <w:t xml:space="preserve"> results of testing error investigation to NRC w</w:t>
            </w:r>
            <w:r w:rsidR="00950301" w:rsidRPr="00034EBC">
              <w:rPr>
                <w:rFonts w:ascii="Arial" w:hAnsi="Arial" w:cs="Arial"/>
                <w:sz w:val="22"/>
                <w:szCs w:val="22"/>
              </w:rPr>
              <w:t xml:space="preserve">ithin </w:t>
            </w:r>
            <w:r w:rsidRPr="00034EBC">
              <w:rPr>
                <w:rFonts w:ascii="Arial" w:hAnsi="Arial" w:cs="Arial"/>
                <w:sz w:val="22"/>
                <w:szCs w:val="22"/>
              </w:rPr>
              <w:t>30 days</w:t>
            </w:r>
          </w:p>
        </w:tc>
        <w:tc>
          <w:tcPr>
            <w:tcW w:w="920" w:type="pct"/>
            <w:tcBorders>
              <w:top w:val="single" w:sz="6" w:space="0" w:color="000000"/>
              <w:left w:val="single" w:sz="6" w:space="0" w:color="000000"/>
              <w:bottom w:val="single" w:sz="6" w:space="0" w:color="000000"/>
              <w:right w:val="single" w:sz="6" w:space="0" w:color="000000"/>
            </w:tcBorders>
            <w:vAlign w:val="center"/>
            <w:hideMark/>
          </w:tcPr>
          <w:p w14:paraId="58CD324F" w14:textId="77777777" w:rsidR="0062027F" w:rsidRPr="00034EBC" w:rsidRDefault="0062027F" w:rsidP="00E060E8">
            <w:pPr>
              <w:keepNext/>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6 programs</w:t>
            </w:r>
          </w:p>
        </w:tc>
        <w:tc>
          <w:tcPr>
            <w:tcW w:w="873" w:type="pct"/>
            <w:tcBorders>
              <w:top w:val="single" w:sz="6" w:space="0" w:color="000000"/>
              <w:left w:val="single" w:sz="6" w:space="0" w:color="000000"/>
              <w:bottom w:val="single" w:sz="6" w:space="0" w:color="000000"/>
              <w:right w:val="single" w:sz="6" w:space="0" w:color="000000"/>
            </w:tcBorders>
            <w:vAlign w:val="center"/>
            <w:hideMark/>
          </w:tcPr>
          <w:p w14:paraId="530FE627" w14:textId="77777777" w:rsidR="0062027F" w:rsidRPr="00034EBC" w:rsidRDefault="0062027F" w:rsidP="00E060E8">
            <w:pPr>
              <w:keepNext/>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w:t>
            </w:r>
          </w:p>
        </w:tc>
        <w:tc>
          <w:tcPr>
            <w:tcW w:w="766" w:type="pct"/>
            <w:tcBorders>
              <w:top w:val="single" w:sz="6" w:space="0" w:color="000000"/>
              <w:left w:val="single" w:sz="6" w:space="0" w:color="000000"/>
              <w:bottom w:val="single" w:sz="6" w:space="0" w:color="000000"/>
              <w:right w:val="single" w:sz="6" w:space="0" w:color="000000"/>
            </w:tcBorders>
            <w:vAlign w:val="center"/>
            <w:hideMark/>
          </w:tcPr>
          <w:p w14:paraId="23FD3DC3" w14:textId="77777777" w:rsidR="0062027F" w:rsidRPr="00034EBC" w:rsidRDefault="0062027F" w:rsidP="00E060E8">
            <w:pPr>
              <w:keepNext/>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6</w:t>
            </w:r>
          </w:p>
        </w:tc>
        <w:tc>
          <w:tcPr>
            <w:tcW w:w="791" w:type="pct"/>
            <w:tcBorders>
              <w:top w:val="single" w:sz="6" w:space="0" w:color="000000"/>
              <w:left w:val="single" w:sz="6" w:space="0" w:color="000000"/>
              <w:bottom w:val="single" w:sz="6" w:space="0" w:color="000000"/>
              <w:right w:val="single" w:sz="6" w:space="0" w:color="000000"/>
            </w:tcBorders>
            <w:vAlign w:val="center"/>
            <w:hideMark/>
          </w:tcPr>
          <w:p w14:paraId="45372247" w14:textId="77777777" w:rsidR="0062027F" w:rsidRPr="00034EBC" w:rsidRDefault="0062027F" w:rsidP="00E060E8">
            <w:pPr>
              <w:keepNext/>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24.0</w:t>
            </w:r>
            <w:r w:rsidRPr="00034EBC">
              <w:rPr>
                <w:rStyle w:val="FootnoteReference"/>
                <w:rFonts w:ascii="Arial" w:hAnsi="Arial" w:cs="Arial"/>
                <w:sz w:val="22"/>
                <w:szCs w:val="22"/>
                <w:vertAlign w:val="superscript"/>
              </w:rPr>
              <w:footnoteReference w:id="43"/>
            </w:r>
          </w:p>
        </w:tc>
        <w:tc>
          <w:tcPr>
            <w:tcW w:w="597" w:type="pct"/>
            <w:tcBorders>
              <w:top w:val="single" w:sz="6" w:space="0" w:color="000000"/>
              <w:left w:val="single" w:sz="6" w:space="0" w:color="000000"/>
              <w:bottom w:val="single" w:sz="6" w:space="0" w:color="000000"/>
              <w:right w:val="single" w:sz="6" w:space="0" w:color="000000"/>
            </w:tcBorders>
            <w:vAlign w:val="center"/>
            <w:hideMark/>
          </w:tcPr>
          <w:p w14:paraId="6F2ADFB9" w14:textId="77777777" w:rsidR="0062027F" w:rsidRPr="00034EBC" w:rsidRDefault="0062027F" w:rsidP="00E060E8">
            <w:pPr>
              <w:keepNext/>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144</w:t>
            </w:r>
          </w:p>
        </w:tc>
      </w:tr>
      <w:tr w:rsidR="00AB2ADA" w:rsidRPr="00034EBC" w14:paraId="50999ADC" w14:textId="77777777" w:rsidTr="00A078CA">
        <w:trPr>
          <w:cantSplit/>
        </w:trPr>
        <w:tc>
          <w:tcPr>
            <w:tcW w:w="1053" w:type="pct"/>
            <w:tcBorders>
              <w:top w:val="single" w:sz="6" w:space="0" w:color="000000"/>
              <w:left w:val="single" w:sz="6" w:space="0" w:color="000000"/>
              <w:bottom w:val="single" w:sz="6" w:space="0" w:color="000000"/>
              <w:right w:val="single" w:sz="6" w:space="0" w:color="000000"/>
            </w:tcBorders>
            <w:hideMark/>
          </w:tcPr>
          <w:p w14:paraId="513D2169"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26.719(c)(2): Notify NRC of false positive </w:t>
            </w:r>
            <w:r w:rsidR="002C3C57">
              <w:rPr>
                <w:rFonts w:ascii="Arial" w:hAnsi="Arial" w:cs="Arial"/>
                <w:sz w:val="22"/>
                <w:szCs w:val="22"/>
              </w:rPr>
              <w:t xml:space="preserve">test result </w:t>
            </w:r>
            <w:r w:rsidRPr="00034EBC">
              <w:rPr>
                <w:rFonts w:ascii="Arial" w:hAnsi="Arial" w:cs="Arial"/>
                <w:sz w:val="22"/>
                <w:szCs w:val="22"/>
              </w:rPr>
              <w:t xml:space="preserve">on blind performance </w:t>
            </w:r>
            <w:r w:rsidR="002C3C57">
              <w:rPr>
                <w:rFonts w:ascii="Arial" w:hAnsi="Arial" w:cs="Arial"/>
                <w:sz w:val="22"/>
                <w:szCs w:val="22"/>
              </w:rPr>
              <w:t xml:space="preserve">test </w:t>
            </w:r>
            <w:r w:rsidRPr="00034EBC">
              <w:rPr>
                <w:rFonts w:ascii="Arial" w:hAnsi="Arial" w:cs="Arial"/>
                <w:sz w:val="22"/>
                <w:szCs w:val="22"/>
              </w:rPr>
              <w:t>sample w</w:t>
            </w:r>
            <w:r w:rsidR="00950301" w:rsidRPr="00034EBC">
              <w:rPr>
                <w:rFonts w:ascii="Arial" w:hAnsi="Arial" w:cs="Arial"/>
                <w:sz w:val="22"/>
                <w:szCs w:val="22"/>
              </w:rPr>
              <w:t>ithin</w:t>
            </w:r>
            <w:r w:rsidRPr="00034EBC">
              <w:rPr>
                <w:rFonts w:ascii="Arial" w:hAnsi="Arial" w:cs="Arial"/>
                <w:sz w:val="22"/>
                <w:szCs w:val="22"/>
              </w:rPr>
              <w:t xml:space="preserve"> 24 h</w:t>
            </w:r>
            <w:r w:rsidR="00CF0F9B">
              <w:rPr>
                <w:rFonts w:ascii="Arial" w:hAnsi="Arial" w:cs="Arial"/>
                <w:sz w:val="22"/>
                <w:szCs w:val="22"/>
              </w:rPr>
              <w:t>ou</w:t>
            </w:r>
            <w:r w:rsidRPr="00034EBC">
              <w:rPr>
                <w:rFonts w:ascii="Arial" w:hAnsi="Arial" w:cs="Arial"/>
                <w:sz w:val="22"/>
                <w:szCs w:val="22"/>
              </w:rPr>
              <w:t>rs</w:t>
            </w:r>
          </w:p>
        </w:tc>
        <w:tc>
          <w:tcPr>
            <w:tcW w:w="920" w:type="pct"/>
            <w:tcBorders>
              <w:top w:val="single" w:sz="6" w:space="0" w:color="000000"/>
              <w:left w:val="single" w:sz="6" w:space="0" w:color="000000"/>
              <w:bottom w:val="single" w:sz="6" w:space="0" w:color="000000"/>
              <w:right w:val="single" w:sz="6" w:space="0" w:color="000000"/>
            </w:tcBorders>
            <w:vAlign w:val="center"/>
            <w:hideMark/>
          </w:tcPr>
          <w:p w14:paraId="31379768"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 program</w:t>
            </w:r>
          </w:p>
        </w:tc>
        <w:tc>
          <w:tcPr>
            <w:tcW w:w="873" w:type="pct"/>
            <w:tcBorders>
              <w:top w:val="single" w:sz="6" w:space="0" w:color="000000"/>
              <w:left w:val="single" w:sz="6" w:space="0" w:color="000000"/>
              <w:bottom w:val="single" w:sz="6" w:space="0" w:color="000000"/>
              <w:right w:val="single" w:sz="6" w:space="0" w:color="000000"/>
            </w:tcBorders>
            <w:vAlign w:val="center"/>
            <w:hideMark/>
          </w:tcPr>
          <w:p w14:paraId="3CB83797"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w:t>
            </w:r>
          </w:p>
        </w:tc>
        <w:tc>
          <w:tcPr>
            <w:tcW w:w="766" w:type="pct"/>
            <w:tcBorders>
              <w:top w:val="single" w:sz="6" w:space="0" w:color="000000"/>
              <w:left w:val="single" w:sz="6" w:space="0" w:color="000000"/>
              <w:bottom w:val="single" w:sz="6" w:space="0" w:color="000000"/>
              <w:right w:val="single" w:sz="6" w:space="0" w:color="000000"/>
            </w:tcBorders>
            <w:vAlign w:val="center"/>
            <w:hideMark/>
          </w:tcPr>
          <w:p w14:paraId="02396849"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w:t>
            </w:r>
          </w:p>
        </w:tc>
        <w:tc>
          <w:tcPr>
            <w:tcW w:w="791" w:type="pct"/>
            <w:tcBorders>
              <w:top w:val="single" w:sz="6" w:space="0" w:color="000000"/>
              <w:left w:val="single" w:sz="6" w:space="0" w:color="000000"/>
              <w:bottom w:val="single" w:sz="6" w:space="0" w:color="000000"/>
              <w:right w:val="single" w:sz="6" w:space="0" w:color="000000"/>
            </w:tcBorders>
            <w:vAlign w:val="center"/>
            <w:hideMark/>
          </w:tcPr>
          <w:p w14:paraId="6F62767C"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4.0</w:t>
            </w:r>
          </w:p>
        </w:tc>
        <w:tc>
          <w:tcPr>
            <w:tcW w:w="597" w:type="pct"/>
            <w:tcBorders>
              <w:top w:val="single" w:sz="6" w:space="0" w:color="000000"/>
              <w:left w:val="single" w:sz="6" w:space="0" w:color="000000"/>
              <w:bottom w:val="single" w:sz="6" w:space="0" w:color="000000"/>
              <w:right w:val="single" w:sz="6" w:space="0" w:color="000000"/>
            </w:tcBorders>
            <w:vAlign w:val="center"/>
            <w:hideMark/>
          </w:tcPr>
          <w:p w14:paraId="2F685535"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4</w:t>
            </w:r>
          </w:p>
        </w:tc>
      </w:tr>
      <w:tr w:rsidR="00AB2ADA" w:rsidRPr="00034EBC" w14:paraId="44D7C0F4" w14:textId="77777777" w:rsidTr="00A078CA">
        <w:trPr>
          <w:cantSplit/>
        </w:trPr>
        <w:tc>
          <w:tcPr>
            <w:tcW w:w="1053" w:type="pct"/>
            <w:tcBorders>
              <w:top w:val="single" w:sz="6" w:space="0" w:color="000000"/>
              <w:left w:val="single" w:sz="6" w:space="0" w:color="000000"/>
              <w:bottom w:val="single" w:sz="6" w:space="0" w:color="000000"/>
              <w:right w:val="single" w:sz="6" w:space="0" w:color="000000"/>
            </w:tcBorders>
            <w:hideMark/>
          </w:tcPr>
          <w:p w14:paraId="2FD6C423"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26.719(c)(3): Notify NRC of false negative </w:t>
            </w:r>
            <w:r w:rsidR="00C04481">
              <w:rPr>
                <w:rFonts w:ascii="Arial" w:hAnsi="Arial" w:cs="Arial"/>
                <w:sz w:val="22"/>
                <w:szCs w:val="22"/>
              </w:rPr>
              <w:t xml:space="preserve">test result </w:t>
            </w:r>
            <w:r w:rsidRPr="00034EBC">
              <w:rPr>
                <w:rFonts w:ascii="Arial" w:hAnsi="Arial" w:cs="Arial"/>
                <w:sz w:val="22"/>
                <w:szCs w:val="22"/>
              </w:rPr>
              <w:t>on QA check w</w:t>
            </w:r>
            <w:r w:rsidR="00950301" w:rsidRPr="00034EBC">
              <w:rPr>
                <w:rFonts w:ascii="Arial" w:hAnsi="Arial" w:cs="Arial"/>
                <w:sz w:val="22"/>
                <w:szCs w:val="22"/>
              </w:rPr>
              <w:t>ithin</w:t>
            </w:r>
            <w:r w:rsidRPr="00034EBC">
              <w:rPr>
                <w:rFonts w:ascii="Arial" w:hAnsi="Arial" w:cs="Arial"/>
                <w:sz w:val="22"/>
                <w:szCs w:val="22"/>
              </w:rPr>
              <w:t xml:space="preserve"> 24 h</w:t>
            </w:r>
            <w:r w:rsidR="001C4AE3">
              <w:rPr>
                <w:rFonts w:ascii="Arial" w:hAnsi="Arial" w:cs="Arial"/>
                <w:sz w:val="22"/>
                <w:szCs w:val="22"/>
              </w:rPr>
              <w:t>ou</w:t>
            </w:r>
            <w:r w:rsidRPr="00034EBC">
              <w:rPr>
                <w:rFonts w:ascii="Arial" w:hAnsi="Arial" w:cs="Arial"/>
                <w:sz w:val="22"/>
                <w:szCs w:val="22"/>
              </w:rPr>
              <w:t>rs</w:t>
            </w:r>
          </w:p>
        </w:tc>
        <w:tc>
          <w:tcPr>
            <w:tcW w:w="920" w:type="pct"/>
            <w:tcBorders>
              <w:top w:val="single" w:sz="6" w:space="0" w:color="000000"/>
              <w:left w:val="single" w:sz="6" w:space="0" w:color="000000"/>
              <w:bottom w:val="single" w:sz="6" w:space="0" w:color="000000"/>
              <w:right w:val="single" w:sz="6" w:space="0" w:color="000000"/>
            </w:tcBorders>
            <w:vAlign w:val="center"/>
            <w:hideMark/>
          </w:tcPr>
          <w:p w14:paraId="5D2F40DD"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4 programs</w:t>
            </w:r>
          </w:p>
        </w:tc>
        <w:tc>
          <w:tcPr>
            <w:tcW w:w="873" w:type="pct"/>
            <w:tcBorders>
              <w:top w:val="single" w:sz="6" w:space="0" w:color="000000"/>
              <w:left w:val="single" w:sz="6" w:space="0" w:color="000000"/>
              <w:bottom w:val="single" w:sz="6" w:space="0" w:color="000000"/>
              <w:right w:val="single" w:sz="6" w:space="0" w:color="000000"/>
            </w:tcBorders>
            <w:vAlign w:val="center"/>
            <w:hideMark/>
          </w:tcPr>
          <w:p w14:paraId="78D8496E"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w:t>
            </w:r>
          </w:p>
        </w:tc>
        <w:tc>
          <w:tcPr>
            <w:tcW w:w="766" w:type="pct"/>
            <w:tcBorders>
              <w:top w:val="single" w:sz="6" w:space="0" w:color="000000"/>
              <w:left w:val="single" w:sz="6" w:space="0" w:color="000000"/>
              <w:bottom w:val="single" w:sz="6" w:space="0" w:color="000000"/>
              <w:right w:val="single" w:sz="6" w:space="0" w:color="000000"/>
            </w:tcBorders>
            <w:vAlign w:val="center"/>
            <w:hideMark/>
          </w:tcPr>
          <w:p w14:paraId="1C85F76D"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4</w:t>
            </w:r>
          </w:p>
        </w:tc>
        <w:tc>
          <w:tcPr>
            <w:tcW w:w="791" w:type="pct"/>
            <w:tcBorders>
              <w:top w:val="single" w:sz="6" w:space="0" w:color="000000"/>
              <w:left w:val="single" w:sz="6" w:space="0" w:color="000000"/>
              <w:bottom w:val="single" w:sz="6" w:space="0" w:color="000000"/>
              <w:right w:val="single" w:sz="6" w:space="0" w:color="000000"/>
            </w:tcBorders>
            <w:vAlign w:val="center"/>
            <w:hideMark/>
          </w:tcPr>
          <w:p w14:paraId="5A71CAD1"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4.0</w:t>
            </w:r>
          </w:p>
        </w:tc>
        <w:tc>
          <w:tcPr>
            <w:tcW w:w="597" w:type="pct"/>
            <w:tcBorders>
              <w:top w:val="single" w:sz="6" w:space="0" w:color="000000"/>
              <w:left w:val="single" w:sz="6" w:space="0" w:color="000000"/>
              <w:bottom w:val="single" w:sz="6" w:space="0" w:color="000000"/>
              <w:right w:val="single" w:sz="6" w:space="0" w:color="000000"/>
            </w:tcBorders>
            <w:vAlign w:val="center"/>
            <w:hideMark/>
          </w:tcPr>
          <w:p w14:paraId="5A7E92EF"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16</w:t>
            </w:r>
          </w:p>
        </w:tc>
      </w:tr>
      <w:tr w:rsidR="00A078CA" w:rsidRPr="00E012AF" w14:paraId="3089F42D" w14:textId="77777777" w:rsidTr="00A078CA">
        <w:trPr>
          <w:cantSplit/>
          <w:trHeight w:val="291"/>
        </w:trPr>
        <w:tc>
          <w:tcPr>
            <w:tcW w:w="4403" w:type="pct"/>
            <w:gridSpan w:val="5"/>
            <w:tcBorders>
              <w:top w:val="single" w:sz="6" w:space="0" w:color="000000"/>
              <w:left w:val="single" w:sz="4" w:space="0" w:color="auto"/>
              <w:bottom w:val="single" w:sz="4" w:space="0" w:color="auto"/>
              <w:right w:val="single" w:sz="6" w:space="0" w:color="000000"/>
            </w:tcBorders>
            <w:vAlign w:val="center"/>
            <w:hideMark/>
          </w:tcPr>
          <w:p w14:paraId="24121A39" w14:textId="77777777" w:rsidR="00092222" w:rsidRPr="00E012AF" w:rsidRDefault="00092222" w:rsidP="003D52AE">
            <w:pPr>
              <w:widowControl/>
              <w:tabs>
                <w:tab w:val="left" w:pos="-1180"/>
                <w:tab w:val="left" w:pos="-720"/>
                <w:tab w:val="left" w:pos="0"/>
                <w:tab w:val="left" w:pos="450"/>
                <w:tab w:val="left" w:pos="990"/>
                <w:tab w:val="left" w:pos="2160"/>
              </w:tabs>
              <w:jc w:val="right"/>
              <w:rPr>
                <w:rFonts w:ascii="Arial" w:hAnsi="Arial" w:cs="Arial"/>
                <w:b/>
                <w:bCs/>
                <w:sz w:val="22"/>
                <w:szCs w:val="22"/>
              </w:rPr>
            </w:pPr>
            <w:r w:rsidRPr="00E012AF">
              <w:rPr>
                <w:rFonts w:ascii="Arial" w:hAnsi="Arial" w:cs="Arial"/>
                <w:b/>
                <w:bCs/>
                <w:sz w:val="22"/>
                <w:szCs w:val="22"/>
              </w:rPr>
              <w:t>T</w:t>
            </w:r>
            <w:r>
              <w:rPr>
                <w:rFonts w:ascii="Arial" w:hAnsi="Arial" w:cs="Arial"/>
                <w:b/>
                <w:bCs/>
                <w:sz w:val="22"/>
                <w:szCs w:val="22"/>
              </w:rPr>
              <w:t>OTAL</w:t>
            </w:r>
          </w:p>
        </w:tc>
        <w:tc>
          <w:tcPr>
            <w:tcW w:w="597"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84BE6B" w14:textId="370933A1" w:rsidR="00092222" w:rsidRPr="00092222" w:rsidRDefault="00716369" w:rsidP="003D52AE">
            <w:pPr>
              <w:widowControl/>
              <w:tabs>
                <w:tab w:val="left" w:pos="-1180"/>
                <w:tab w:val="left" w:pos="-720"/>
                <w:tab w:val="left" w:pos="0"/>
                <w:tab w:val="left" w:pos="450"/>
                <w:tab w:val="left" w:pos="990"/>
                <w:tab w:val="left" w:pos="2160"/>
              </w:tabs>
              <w:jc w:val="center"/>
              <w:rPr>
                <w:rFonts w:ascii="Arial" w:hAnsi="Arial" w:cs="Arial"/>
                <w:b/>
                <w:bCs/>
                <w:sz w:val="22"/>
                <w:szCs w:val="22"/>
              </w:rPr>
            </w:pPr>
            <w:r>
              <w:rPr>
                <w:rFonts w:ascii="Arial" w:hAnsi="Arial" w:cs="Arial"/>
                <w:b/>
                <w:bCs/>
                <w:sz w:val="22"/>
                <w:szCs w:val="22"/>
              </w:rPr>
              <w:t>6,165.0</w:t>
            </w:r>
          </w:p>
        </w:tc>
      </w:tr>
    </w:tbl>
    <w:p w14:paraId="37692C01"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58C9EB0B"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554AE62D" w14:textId="77777777" w:rsidR="0062027F" w:rsidRPr="00034EBC" w:rsidRDefault="0062027F" w:rsidP="003D52AE">
      <w:pPr>
        <w:widowControl/>
        <w:autoSpaceDE/>
        <w:autoSpaceDN/>
        <w:adjustRightInd/>
        <w:rPr>
          <w:rFonts w:ascii="Arial" w:hAnsi="Arial" w:cs="Arial"/>
          <w:b/>
          <w:bCs/>
          <w:sz w:val="22"/>
          <w:szCs w:val="22"/>
        </w:rPr>
        <w:sectPr w:rsidR="0062027F" w:rsidRPr="00034EBC" w:rsidSect="007C27B4">
          <w:pgSz w:w="12240" w:h="15840" w:code="1"/>
          <w:pgMar w:top="1440" w:right="1440" w:bottom="1440" w:left="1440" w:header="1440" w:footer="1440" w:gutter="0"/>
          <w:cols w:space="720"/>
        </w:sectPr>
      </w:pPr>
    </w:p>
    <w:p w14:paraId="356D3CBE"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p>
    <w:tbl>
      <w:tblPr>
        <w:tblW w:w="9848" w:type="dxa"/>
        <w:tblLayout w:type="fixed"/>
        <w:tblCellMar>
          <w:left w:w="120" w:type="dxa"/>
          <w:right w:w="120" w:type="dxa"/>
        </w:tblCellMar>
        <w:tblLook w:val="04A0" w:firstRow="1" w:lastRow="0" w:firstColumn="1" w:lastColumn="0" w:noHBand="0" w:noVBand="1"/>
      </w:tblPr>
      <w:tblGrid>
        <w:gridCol w:w="4988"/>
        <w:gridCol w:w="1800"/>
        <w:gridCol w:w="1620"/>
        <w:gridCol w:w="1440"/>
      </w:tblGrid>
      <w:tr w:rsidR="00A05B2F" w:rsidRPr="00034EBC" w14:paraId="51EB0607" w14:textId="77777777" w:rsidTr="00A078CA">
        <w:trPr>
          <w:cantSplit/>
          <w:tblHeader/>
        </w:trPr>
        <w:tc>
          <w:tcPr>
            <w:tcW w:w="9848" w:type="dxa"/>
            <w:gridSpan w:val="4"/>
            <w:tcBorders>
              <w:bottom w:val="single" w:sz="4" w:space="0" w:color="auto"/>
            </w:tcBorders>
            <w:vAlign w:val="center"/>
          </w:tcPr>
          <w:p w14:paraId="3AC00A2F" w14:textId="77777777" w:rsidR="00A05B2F" w:rsidRPr="00034EBC" w:rsidRDefault="00A05B2F" w:rsidP="003D52AE">
            <w:pPr>
              <w:widowControl/>
              <w:tabs>
                <w:tab w:val="left" w:pos="-1180"/>
                <w:tab w:val="left" w:pos="-720"/>
                <w:tab w:val="left" w:pos="0"/>
                <w:tab w:val="left" w:pos="450"/>
                <w:tab w:val="left" w:pos="990"/>
                <w:tab w:val="left" w:pos="2160"/>
              </w:tabs>
              <w:jc w:val="center"/>
              <w:rPr>
                <w:rFonts w:ascii="Arial" w:hAnsi="Arial" w:cs="Arial"/>
                <w:b/>
                <w:bCs/>
                <w:sz w:val="22"/>
                <w:szCs w:val="22"/>
              </w:rPr>
            </w:pPr>
            <w:r w:rsidRPr="00034EBC">
              <w:rPr>
                <w:rFonts w:ascii="Arial" w:hAnsi="Arial" w:cs="Arial"/>
                <w:b/>
                <w:bCs/>
                <w:sz w:val="22"/>
                <w:szCs w:val="22"/>
              </w:rPr>
              <w:t>Table 4</w:t>
            </w:r>
          </w:p>
          <w:p w14:paraId="745379A6" w14:textId="77777777" w:rsidR="00A05B2F" w:rsidRPr="00034EBC" w:rsidRDefault="00A05B2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b/>
                <w:bCs/>
                <w:sz w:val="22"/>
                <w:szCs w:val="22"/>
              </w:rPr>
              <w:t>Annual Third-Party Burden</w:t>
            </w:r>
          </w:p>
          <w:p w14:paraId="416EC792" w14:textId="77777777" w:rsidR="00A05B2F" w:rsidRPr="00034EBC" w:rsidRDefault="00A05B2F" w:rsidP="003D52AE">
            <w:pPr>
              <w:widowControl/>
              <w:tabs>
                <w:tab w:val="left" w:pos="-1180"/>
                <w:tab w:val="left" w:pos="-720"/>
                <w:tab w:val="left" w:pos="0"/>
                <w:tab w:val="left" w:pos="450"/>
                <w:tab w:val="left" w:pos="990"/>
                <w:tab w:val="left" w:pos="2160"/>
              </w:tabs>
              <w:jc w:val="center"/>
              <w:rPr>
                <w:rFonts w:ascii="Arial" w:hAnsi="Arial" w:cs="Arial"/>
                <w:b/>
                <w:bCs/>
                <w:sz w:val="22"/>
                <w:szCs w:val="22"/>
              </w:rPr>
            </w:pPr>
          </w:p>
        </w:tc>
      </w:tr>
      <w:tr w:rsidR="0062027F" w:rsidRPr="00034EBC" w14:paraId="709ECB65" w14:textId="77777777" w:rsidTr="00A078CA">
        <w:trPr>
          <w:cantSplit/>
          <w:tblHeader/>
        </w:trPr>
        <w:tc>
          <w:tcPr>
            <w:tcW w:w="4988" w:type="dxa"/>
            <w:tcBorders>
              <w:top w:val="single" w:sz="4" w:space="0" w:color="auto"/>
              <w:left w:val="single" w:sz="4" w:space="0" w:color="auto"/>
              <w:bottom w:val="single" w:sz="4" w:space="0" w:color="auto"/>
              <w:right w:val="single" w:sz="4" w:space="0" w:color="auto"/>
            </w:tcBorders>
            <w:vAlign w:val="center"/>
          </w:tcPr>
          <w:p w14:paraId="40531A27" w14:textId="77777777" w:rsidR="0062027F" w:rsidRPr="00034EBC" w:rsidRDefault="0062027F" w:rsidP="003D52AE">
            <w:pPr>
              <w:rPr>
                <w:rFonts w:ascii="Arial" w:hAnsi="Arial" w:cs="Arial"/>
                <w:sz w:val="22"/>
                <w:szCs w:val="22"/>
              </w:rPr>
            </w:pPr>
          </w:p>
          <w:p w14:paraId="4F1F1B51"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b/>
                <w:bCs/>
                <w:sz w:val="22"/>
                <w:szCs w:val="22"/>
              </w:rPr>
            </w:pPr>
            <w:r w:rsidRPr="00034EBC">
              <w:rPr>
                <w:rFonts w:ascii="Arial" w:hAnsi="Arial" w:cs="Arial"/>
                <w:b/>
                <w:bCs/>
                <w:sz w:val="22"/>
                <w:szCs w:val="22"/>
              </w:rPr>
              <w:t>Section</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767C166"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b/>
                <w:bCs/>
                <w:sz w:val="22"/>
                <w:szCs w:val="22"/>
              </w:rPr>
            </w:pPr>
            <w:r w:rsidRPr="00034EBC">
              <w:rPr>
                <w:rFonts w:ascii="Arial" w:hAnsi="Arial" w:cs="Arial"/>
                <w:b/>
                <w:bCs/>
                <w:sz w:val="22"/>
                <w:szCs w:val="22"/>
              </w:rPr>
              <w:t>Number of</w:t>
            </w:r>
            <w:r w:rsidR="001B0C9C" w:rsidRPr="00034EBC">
              <w:rPr>
                <w:rFonts w:ascii="Arial" w:hAnsi="Arial" w:cs="Arial"/>
                <w:b/>
                <w:bCs/>
                <w:sz w:val="22"/>
                <w:szCs w:val="22"/>
              </w:rPr>
              <w:t xml:space="preserve"> </w:t>
            </w:r>
            <w:r w:rsidRPr="00034EBC">
              <w:rPr>
                <w:rFonts w:ascii="Arial" w:hAnsi="Arial" w:cs="Arial"/>
                <w:b/>
                <w:bCs/>
                <w:sz w:val="22"/>
                <w:szCs w:val="22"/>
              </w:rPr>
              <w:t>Responses</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2735120"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b/>
                <w:bCs/>
                <w:sz w:val="22"/>
                <w:szCs w:val="22"/>
              </w:rPr>
            </w:pPr>
            <w:r w:rsidRPr="00034EBC">
              <w:rPr>
                <w:rFonts w:ascii="Arial" w:hAnsi="Arial" w:cs="Arial"/>
                <w:b/>
                <w:bCs/>
                <w:sz w:val="22"/>
                <w:szCs w:val="22"/>
              </w:rPr>
              <w:t>Burden</w:t>
            </w:r>
            <w:r w:rsidR="001B0C9C" w:rsidRPr="00034EBC">
              <w:rPr>
                <w:rFonts w:ascii="Arial" w:hAnsi="Arial" w:cs="Arial"/>
                <w:b/>
                <w:bCs/>
                <w:sz w:val="22"/>
                <w:szCs w:val="22"/>
              </w:rPr>
              <w:t xml:space="preserve"> </w:t>
            </w:r>
            <w:r w:rsidRPr="00034EBC">
              <w:rPr>
                <w:rFonts w:ascii="Arial" w:hAnsi="Arial" w:cs="Arial"/>
                <w:b/>
                <w:bCs/>
                <w:sz w:val="22"/>
                <w:szCs w:val="22"/>
              </w:rPr>
              <w:t>Hours per</w:t>
            </w:r>
            <w:r w:rsidR="001B0C9C" w:rsidRPr="00034EBC">
              <w:rPr>
                <w:rFonts w:ascii="Arial" w:hAnsi="Arial" w:cs="Arial"/>
                <w:b/>
                <w:bCs/>
                <w:sz w:val="22"/>
                <w:szCs w:val="22"/>
              </w:rPr>
              <w:t xml:space="preserve"> </w:t>
            </w:r>
            <w:r w:rsidRPr="00034EBC">
              <w:rPr>
                <w:rFonts w:ascii="Arial" w:hAnsi="Arial" w:cs="Arial"/>
                <w:b/>
                <w:bCs/>
                <w:sz w:val="22"/>
                <w:szCs w:val="22"/>
              </w:rPr>
              <w:t>Response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CFC2831"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b/>
                <w:bCs/>
                <w:sz w:val="22"/>
                <w:szCs w:val="22"/>
              </w:rPr>
            </w:pPr>
            <w:r w:rsidRPr="00034EBC">
              <w:rPr>
                <w:rFonts w:ascii="Arial" w:hAnsi="Arial" w:cs="Arial"/>
                <w:b/>
                <w:bCs/>
                <w:sz w:val="22"/>
                <w:szCs w:val="22"/>
              </w:rPr>
              <w:t>Total</w:t>
            </w:r>
            <w:r w:rsidR="001B0C9C" w:rsidRPr="00034EBC">
              <w:rPr>
                <w:rFonts w:ascii="Arial" w:hAnsi="Arial" w:cs="Arial"/>
                <w:b/>
                <w:bCs/>
                <w:sz w:val="22"/>
                <w:szCs w:val="22"/>
              </w:rPr>
              <w:t xml:space="preserve"> </w:t>
            </w:r>
            <w:r w:rsidRPr="00034EBC">
              <w:rPr>
                <w:rFonts w:ascii="Arial" w:hAnsi="Arial" w:cs="Arial"/>
                <w:b/>
                <w:bCs/>
                <w:sz w:val="22"/>
                <w:szCs w:val="22"/>
              </w:rPr>
              <w:t>Annual</w:t>
            </w:r>
            <w:r w:rsidR="001B0C9C" w:rsidRPr="00034EBC">
              <w:rPr>
                <w:rFonts w:ascii="Arial" w:hAnsi="Arial" w:cs="Arial"/>
                <w:b/>
                <w:bCs/>
                <w:sz w:val="22"/>
                <w:szCs w:val="22"/>
              </w:rPr>
              <w:t xml:space="preserve"> Burden </w:t>
            </w:r>
            <w:r w:rsidRPr="00034EBC">
              <w:rPr>
                <w:rFonts w:ascii="Arial" w:hAnsi="Arial" w:cs="Arial"/>
                <w:b/>
                <w:bCs/>
                <w:sz w:val="22"/>
                <w:szCs w:val="22"/>
              </w:rPr>
              <w:t>Hours</w:t>
            </w:r>
          </w:p>
        </w:tc>
      </w:tr>
      <w:tr w:rsidR="007842BF" w:rsidRPr="00034EBC" w14:paraId="0C1282DE" w14:textId="77777777" w:rsidTr="00A078CA">
        <w:trPr>
          <w:cantSplit/>
        </w:trPr>
        <w:tc>
          <w:tcPr>
            <w:tcW w:w="4988" w:type="dxa"/>
            <w:tcBorders>
              <w:top w:val="single" w:sz="4" w:space="0" w:color="auto"/>
              <w:left w:val="single" w:sz="6" w:space="0" w:color="000000"/>
              <w:bottom w:val="single" w:sz="6" w:space="0" w:color="000000"/>
              <w:right w:val="single" w:sz="6" w:space="0" w:color="000000"/>
            </w:tcBorders>
            <w:vAlign w:val="center"/>
          </w:tcPr>
          <w:p w14:paraId="16EDDB9A" w14:textId="77777777" w:rsidR="007842BF" w:rsidRPr="00034EBC" w:rsidRDefault="007842B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26.4</w:t>
            </w:r>
            <w:r w:rsidR="00524EEF">
              <w:rPr>
                <w:rFonts w:ascii="Arial" w:hAnsi="Arial" w:cs="Arial"/>
                <w:sz w:val="22"/>
                <w:szCs w:val="22"/>
              </w:rPr>
              <w:t xml:space="preserve">: </w:t>
            </w:r>
            <w:r w:rsidR="006543EB">
              <w:rPr>
                <w:rFonts w:ascii="Arial" w:hAnsi="Arial" w:cs="Arial"/>
                <w:sz w:val="22"/>
                <w:szCs w:val="22"/>
              </w:rPr>
              <w:t>R</w:t>
            </w:r>
            <w:r w:rsidRPr="00034EBC">
              <w:rPr>
                <w:rFonts w:ascii="Arial" w:hAnsi="Arial" w:cs="Arial"/>
                <w:sz w:val="22"/>
                <w:szCs w:val="22"/>
              </w:rPr>
              <w:t xml:space="preserve">equires </w:t>
            </w:r>
            <w:r w:rsidR="00C04481">
              <w:rPr>
                <w:rFonts w:ascii="Arial" w:hAnsi="Arial" w:cs="Arial"/>
                <w:sz w:val="22"/>
                <w:szCs w:val="22"/>
              </w:rPr>
              <w:t xml:space="preserve">that </w:t>
            </w:r>
            <w:r w:rsidRPr="00034EBC">
              <w:rPr>
                <w:rFonts w:ascii="Arial" w:hAnsi="Arial" w:cs="Arial"/>
                <w:sz w:val="22"/>
                <w:szCs w:val="22"/>
              </w:rPr>
              <w:t>t</w:t>
            </w:r>
            <w:r w:rsidRPr="00034EBC">
              <w:rPr>
                <w:rFonts w:ascii="Arial" w:hAnsi="Arial" w:cs="Arial"/>
                <w:sz w:val="22"/>
                <w:szCs w:val="22"/>
                <w:lang w:val="en"/>
              </w:rPr>
              <w:t>raining be provided to persons subject to a drug and alcohol testing program regulated by another Federal agency or State but who are not covered by these training elements of a Part 26 FFD program.  Further, these State and Federal entities are required to ensure that the licensee granting authorization is notified of any FFD policy violation.</w:t>
            </w:r>
          </w:p>
        </w:tc>
        <w:tc>
          <w:tcPr>
            <w:tcW w:w="1800" w:type="dxa"/>
            <w:tcBorders>
              <w:top w:val="single" w:sz="4" w:space="0" w:color="auto"/>
              <w:left w:val="single" w:sz="6" w:space="0" w:color="000000"/>
              <w:bottom w:val="single" w:sz="6" w:space="0" w:color="000000"/>
              <w:right w:val="single" w:sz="6" w:space="0" w:color="000000"/>
            </w:tcBorders>
            <w:vAlign w:val="center"/>
          </w:tcPr>
          <w:p w14:paraId="3E0E6ACD" w14:textId="77777777" w:rsidR="007842BF" w:rsidRPr="00034EBC" w:rsidRDefault="001E6D37"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14</w:t>
            </w:r>
            <w:r w:rsidR="00830243" w:rsidRPr="00034EBC">
              <w:rPr>
                <w:rStyle w:val="FootnoteReference"/>
                <w:rFonts w:ascii="Arial" w:hAnsi="Arial" w:cs="Arial"/>
                <w:sz w:val="22"/>
                <w:szCs w:val="22"/>
                <w:vertAlign w:val="superscript"/>
              </w:rPr>
              <w:footnoteReference w:id="44"/>
            </w:r>
          </w:p>
        </w:tc>
        <w:tc>
          <w:tcPr>
            <w:tcW w:w="1620" w:type="dxa"/>
            <w:tcBorders>
              <w:top w:val="single" w:sz="4" w:space="0" w:color="auto"/>
              <w:left w:val="single" w:sz="6" w:space="0" w:color="000000"/>
              <w:bottom w:val="single" w:sz="6" w:space="0" w:color="000000"/>
              <w:right w:val="single" w:sz="6" w:space="0" w:color="000000"/>
            </w:tcBorders>
            <w:vAlign w:val="center"/>
          </w:tcPr>
          <w:p w14:paraId="4A241BBB" w14:textId="77777777" w:rsidR="007842BF" w:rsidRPr="00034EBC" w:rsidRDefault="007842B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w:t>
            </w:r>
          </w:p>
        </w:tc>
        <w:tc>
          <w:tcPr>
            <w:tcW w:w="1440" w:type="dxa"/>
            <w:tcBorders>
              <w:top w:val="single" w:sz="4" w:space="0" w:color="auto"/>
              <w:left w:val="single" w:sz="6" w:space="0" w:color="000000"/>
              <w:bottom w:val="single" w:sz="6" w:space="0" w:color="000000"/>
              <w:right w:val="single" w:sz="6" w:space="0" w:color="000000"/>
            </w:tcBorders>
            <w:vAlign w:val="center"/>
          </w:tcPr>
          <w:p w14:paraId="6648A5EE" w14:textId="77777777" w:rsidR="007842BF" w:rsidRPr="00034EBC" w:rsidRDefault="000A1DD0"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28</w:t>
            </w:r>
          </w:p>
        </w:tc>
      </w:tr>
      <w:tr w:rsidR="0062027F" w:rsidRPr="00034EBC" w14:paraId="103D473B"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3D33253D"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26.31(b)(1)(</w:t>
            </w:r>
            <w:proofErr w:type="spellStart"/>
            <w:r w:rsidRPr="00034EBC">
              <w:rPr>
                <w:rFonts w:ascii="Arial" w:hAnsi="Arial" w:cs="Arial"/>
                <w:sz w:val="22"/>
                <w:szCs w:val="22"/>
              </w:rPr>
              <w:t>i</w:t>
            </w:r>
            <w:proofErr w:type="spellEnd"/>
            <w:r w:rsidRPr="00034EBC">
              <w:rPr>
                <w:rFonts w:ascii="Arial" w:hAnsi="Arial" w:cs="Arial"/>
                <w:sz w:val="22"/>
                <w:szCs w:val="22"/>
              </w:rPr>
              <w:t>): Individuals provide responses to background checks for FFD personnel</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6E285D8A" w14:textId="77777777" w:rsidR="0062027F" w:rsidRPr="00034EBC" w:rsidRDefault="00FE731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93,890</w:t>
            </w:r>
            <w:r w:rsidR="0062027F" w:rsidRPr="00034EBC">
              <w:rPr>
                <w:rStyle w:val="FootnoteReference"/>
                <w:rFonts w:ascii="Arial" w:hAnsi="Arial" w:cs="Arial"/>
                <w:sz w:val="22"/>
                <w:szCs w:val="22"/>
                <w:vertAlign w:val="superscript"/>
              </w:rPr>
              <w:footnoteReference w:id="45"/>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1D9962CF"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2070536D" w14:textId="77777777" w:rsidR="0062027F" w:rsidRPr="00034EBC" w:rsidRDefault="00FE731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93,890</w:t>
            </w:r>
          </w:p>
        </w:tc>
      </w:tr>
      <w:tr w:rsidR="0062027F" w:rsidRPr="00034EBC" w14:paraId="38A82CAF"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19E2529D"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26.31(d)(6): Donors provide written permission to conduct another analysis or test with specimen</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1A882302"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8</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73B3D2A0"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54A4283A"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8</w:t>
            </w:r>
          </w:p>
        </w:tc>
      </w:tr>
      <w:tr w:rsidR="0062027F" w:rsidRPr="00034EBC" w14:paraId="0BA07A88"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26C719D5"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26.35(a): Employee assistance program records (independent non-licensee EAP programs)</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3F36B534" w14:textId="77777777" w:rsidR="0062027F" w:rsidRPr="00034EBC" w:rsidRDefault="00BA55A5"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14</w:t>
            </w:r>
            <w:r w:rsidR="0062027F" w:rsidRPr="00034EBC">
              <w:rPr>
                <w:rStyle w:val="FootnoteReference"/>
                <w:rFonts w:ascii="Arial" w:hAnsi="Arial" w:cs="Arial"/>
                <w:sz w:val="22"/>
                <w:szCs w:val="22"/>
                <w:vertAlign w:val="superscript"/>
              </w:rPr>
              <w:footnoteReference w:id="46"/>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30D267E7"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32.0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12E8E4DC" w14:textId="77777777" w:rsidR="0062027F" w:rsidRPr="00034EBC" w:rsidRDefault="006543EB" w:rsidP="003D52AE">
            <w:pPr>
              <w:widowControl/>
              <w:tabs>
                <w:tab w:val="left" w:pos="-1180"/>
                <w:tab w:val="left" w:pos="-720"/>
                <w:tab w:val="left" w:pos="0"/>
                <w:tab w:val="left" w:pos="450"/>
                <w:tab w:val="left" w:pos="990"/>
                <w:tab w:val="left" w:pos="2160"/>
              </w:tabs>
              <w:jc w:val="center"/>
              <w:rPr>
                <w:rFonts w:ascii="Arial" w:hAnsi="Arial" w:cs="Arial"/>
                <w:sz w:val="22"/>
                <w:szCs w:val="22"/>
                <w:highlight w:val="yellow"/>
              </w:rPr>
            </w:pPr>
            <w:r w:rsidRPr="006543EB">
              <w:rPr>
                <w:rFonts w:ascii="Arial" w:hAnsi="Arial" w:cs="Arial"/>
                <w:sz w:val="22"/>
                <w:szCs w:val="22"/>
              </w:rPr>
              <w:t>448</w:t>
            </w:r>
          </w:p>
        </w:tc>
      </w:tr>
      <w:tr w:rsidR="0062027F" w:rsidRPr="00034EBC" w14:paraId="19DDDFE8"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26896622"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26.35(c): Individuals give written waiver of right to privacy to EAP</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001FFF12" w14:textId="77777777" w:rsidR="0062027F" w:rsidRPr="00034EBC" w:rsidRDefault="00FA3F54"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5,636</w:t>
            </w:r>
            <w:r w:rsidR="0062027F" w:rsidRPr="00034EBC">
              <w:rPr>
                <w:rStyle w:val="FootnoteReference"/>
                <w:rFonts w:ascii="Arial" w:hAnsi="Arial" w:cs="Arial"/>
                <w:sz w:val="22"/>
                <w:szCs w:val="22"/>
                <w:vertAlign w:val="superscript"/>
              </w:rPr>
              <w:footnoteReference w:id="47"/>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66890B69"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0.3</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3287ABFD" w14:textId="77777777" w:rsidR="0062027F" w:rsidRPr="00034EBC" w:rsidRDefault="00BA74BB"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1,691</w:t>
            </w:r>
          </w:p>
        </w:tc>
      </w:tr>
      <w:tr w:rsidR="0062027F" w:rsidRPr="00034EBC" w14:paraId="4FE45C33"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6FE37655"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26.35(c): Record of disclosure by independent EAP to FFD m</w:t>
            </w:r>
            <w:r w:rsidR="001C4AE3">
              <w:rPr>
                <w:rFonts w:ascii="Arial" w:hAnsi="Arial" w:cs="Arial"/>
                <w:sz w:val="22"/>
                <w:szCs w:val="22"/>
              </w:rPr>
              <w:t>anagement</w:t>
            </w:r>
            <w:r w:rsidRPr="00034EBC">
              <w:rPr>
                <w:rFonts w:ascii="Arial" w:hAnsi="Arial" w:cs="Arial"/>
                <w:sz w:val="22"/>
                <w:szCs w:val="22"/>
              </w:rPr>
              <w:t>.</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043F9DC8" w14:textId="77777777" w:rsidR="0062027F" w:rsidRPr="00034EBC" w:rsidRDefault="00BA74BB"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15</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1794C1B9"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40D8954C" w14:textId="77777777" w:rsidR="0062027F" w:rsidRPr="00034EBC" w:rsidRDefault="00BA74BB"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15</w:t>
            </w:r>
          </w:p>
        </w:tc>
      </w:tr>
      <w:tr w:rsidR="0062027F" w:rsidRPr="00034EBC" w14:paraId="7257C204"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06B1F755"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26.37(b): Individuals provide signed consent for release of information</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14:paraId="746A3372" w14:textId="77777777" w:rsidR="0062027F" w:rsidRPr="00034EBC" w:rsidRDefault="00EF766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1,127</w:t>
            </w:r>
            <w:r w:rsidRPr="00034EBC">
              <w:rPr>
                <w:rStyle w:val="FootnoteReference"/>
                <w:rFonts w:ascii="Arial" w:hAnsi="Arial" w:cs="Arial"/>
                <w:sz w:val="22"/>
                <w:szCs w:val="22"/>
                <w:vertAlign w:val="superscript"/>
              </w:rPr>
              <w:footnoteReference w:id="48"/>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294485C4"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0.3</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44CC72AA" w14:textId="77777777" w:rsidR="0062027F" w:rsidRPr="00034EBC" w:rsidRDefault="00EF766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338</w:t>
            </w:r>
          </w:p>
        </w:tc>
      </w:tr>
      <w:tr w:rsidR="0062027F" w:rsidRPr="00034EBC" w14:paraId="11AE9356"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2BBB00A0"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26.37(b)(1): Individuals provide signed designation of personal representative for FFD matters</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4013C6A1" w14:textId="77777777" w:rsidR="0062027F" w:rsidRPr="00034EBC" w:rsidRDefault="00EF766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961</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51B7D36C"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1436B446" w14:textId="77777777" w:rsidR="0062027F" w:rsidRPr="00034EBC" w:rsidRDefault="00EF766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961</w:t>
            </w:r>
          </w:p>
        </w:tc>
      </w:tr>
      <w:tr w:rsidR="0062027F" w:rsidRPr="00034EBC" w14:paraId="1EA2B2C1"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7156FCAB"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lastRenderedPageBreak/>
              <w:t>26.37(d): Record that FFD program personnel provided records to individual</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31280F54" w14:textId="77777777" w:rsidR="0062027F" w:rsidRPr="00034EBC" w:rsidRDefault="00EF766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961</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68E0CFDF"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13938D5C" w14:textId="77777777" w:rsidR="0062027F" w:rsidRPr="00034EBC" w:rsidRDefault="00EF766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961</w:t>
            </w:r>
          </w:p>
        </w:tc>
      </w:tr>
      <w:tr w:rsidR="0062027F" w:rsidRPr="00034EBC" w14:paraId="5F2048DD"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62B04FA8"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26.53(h): Individuals provide written consent before any actions are initiated under Subpart C</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20ECCD0E" w14:textId="77777777" w:rsidR="0062027F" w:rsidRPr="00034EBC" w:rsidRDefault="00FE731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93,890</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37835094"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0.3</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43B703F9" w14:textId="77777777" w:rsidR="0062027F" w:rsidRPr="00034EBC" w:rsidRDefault="00FE731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28,167</w:t>
            </w:r>
          </w:p>
        </w:tc>
      </w:tr>
      <w:tr w:rsidR="0062027F" w:rsidRPr="00034EBC" w14:paraId="50E9E9C1"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74982537"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26.55(a)(1) and (a)(2): Individual applicants for initial authorization prepare self-disclosure and employment history</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14:paraId="0BD8B482" w14:textId="77777777" w:rsidR="00BD7791" w:rsidRDefault="0062027F" w:rsidP="001A66D3">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 xml:space="preserve">Burden </w:t>
            </w:r>
            <w:r w:rsidR="001A66D3">
              <w:rPr>
                <w:rFonts w:ascii="Arial" w:hAnsi="Arial" w:cs="Arial"/>
                <w:sz w:val="22"/>
                <w:szCs w:val="22"/>
              </w:rPr>
              <w:t xml:space="preserve">accounted for </w:t>
            </w:r>
            <w:r w:rsidRPr="00034EBC">
              <w:rPr>
                <w:rFonts w:ascii="Arial" w:hAnsi="Arial" w:cs="Arial"/>
                <w:sz w:val="22"/>
                <w:szCs w:val="22"/>
              </w:rPr>
              <w:t xml:space="preserve">under </w:t>
            </w:r>
          </w:p>
          <w:p w14:paraId="139186B8" w14:textId="77777777" w:rsidR="0062027F" w:rsidRPr="00034EBC" w:rsidRDefault="003E6273" w:rsidP="001A66D3">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sections</w:t>
            </w:r>
            <w:r w:rsidR="001A66D3">
              <w:rPr>
                <w:rFonts w:ascii="Arial" w:hAnsi="Arial" w:cs="Arial"/>
                <w:sz w:val="22"/>
                <w:szCs w:val="22"/>
              </w:rPr>
              <w:t xml:space="preserve"> </w:t>
            </w:r>
            <w:r w:rsidR="0062027F" w:rsidRPr="00034EBC">
              <w:rPr>
                <w:rFonts w:ascii="Arial" w:hAnsi="Arial" w:cs="Arial"/>
                <w:sz w:val="22"/>
                <w:szCs w:val="22"/>
              </w:rPr>
              <w:t>26.61 and 26.63</w:t>
            </w:r>
          </w:p>
        </w:tc>
      </w:tr>
      <w:tr w:rsidR="0062027F" w:rsidRPr="00034EBC" w14:paraId="0D4B249E"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38B971B2"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26.57(a)(1) and (a)(2): Individual applicants for authorization update prepare self-disclosure and employment history</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14:paraId="3D4B98AC" w14:textId="77777777" w:rsidR="00BD7791"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 xml:space="preserve">Burden </w:t>
            </w:r>
            <w:r w:rsidR="000109D9">
              <w:rPr>
                <w:rFonts w:ascii="Arial" w:hAnsi="Arial" w:cs="Arial"/>
                <w:sz w:val="22"/>
                <w:szCs w:val="22"/>
              </w:rPr>
              <w:t>accounted for</w:t>
            </w:r>
            <w:r w:rsidRPr="00034EBC">
              <w:rPr>
                <w:rFonts w:ascii="Arial" w:hAnsi="Arial" w:cs="Arial"/>
                <w:sz w:val="22"/>
                <w:szCs w:val="22"/>
              </w:rPr>
              <w:t xml:space="preserve"> under </w:t>
            </w:r>
          </w:p>
          <w:p w14:paraId="182CE49D" w14:textId="77777777" w:rsidR="0062027F" w:rsidRPr="00034EBC" w:rsidRDefault="003E6273"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sections</w:t>
            </w:r>
            <w:r w:rsidR="000109D9">
              <w:rPr>
                <w:rFonts w:ascii="Arial" w:hAnsi="Arial" w:cs="Arial"/>
                <w:sz w:val="22"/>
                <w:szCs w:val="22"/>
              </w:rPr>
              <w:t xml:space="preserve"> </w:t>
            </w:r>
            <w:r w:rsidR="0062027F" w:rsidRPr="00034EBC">
              <w:rPr>
                <w:rFonts w:ascii="Arial" w:hAnsi="Arial" w:cs="Arial"/>
                <w:sz w:val="22"/>
                <w:szCs w:val="22"/>
              </w:rPr>
              <w:t>26.61 and 26.63</w:t>
            </w:r>
          </w:p>
        </w:tc>
      </w:tr>
      <w:tr w:rsidR="0062027F" w:rsidRPr="00034EBC" w14:paraId="2AAA0A81"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16C8831D"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26.59(a)(1) and (a)(2): Individual applicants for authorization reinstatement prepare self-disclosure and employment history</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14:paraId="255AAE7A" w14:textId="77777777" w:rsidR="00BD7791"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 xml:space="preserve">Burden </w:t>
            </w:r>
            <w:r w:rsidR="000109D9">
              <w:rPr>
                <w:rFonts w:ascii="Arial" w:hAnsi="Arial" w:cs="Arial"/>
                <w:sz w:val="22"/>
                <w:szCs w:val="22"/>
              </w:rPr>
              <w:t>accounted for</w:t>
            </w:r>
            <w:r w:rsidRPr="00034EBC">
              <w:rPr>
                <w:rFonts w:ascii="Arial" w:hAnsi="Arial" w:cs="Arial"/>
                <w:sz w:val="22"/>
                <w:szCs w:val="22"/>
              </w:rPr>
              <w:t xml:space="preserve"> under </w:t>
            </w:r>
          </w:p>
          <w:p w14:paraId="22E447FA" w14:textId="77777777" w:rsidR="0062027F" w:rsidRPr="00034EBC" w:rsidRDefault="003E6273"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sections</w:t>
            </w:r>
            <w:r w:rsidR="000109D9">
              <w:rPr>
                <w:rFonts w:ascii="Arial" w:hAnsi="Arial" w:cs="Arial"/>
                <w:sz w:val="22"/>
                <w:szCs w:val="22"/>
              </w:rPr>
              <w:t xml:space="preserve"> </w:t>
            </w:r>
            <w:r w:rsidR="0062027F" w:rsidRPr="00034EBC">
              <w:rPr>
                <w:rFonts w:ascii="Arial" w:hAnsi="Arial" w:cs="Arial"/>
                <w:sz w:val="22"/>
                <w:szCs w:val="22"/>
              </w:rPr>
              <w:t>26.61 and 26.63</w:t>
            </w:r>
          </w:p>
        </w:tc>
      </w:tr>
      <w:tr w:rsidR="0062027F" w:rsidRPr="00034EBC" w14:paraId="56230F77"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5861B1AE"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26.59(c)(1): Individual applicants for authorization reinstatement after period of interruption of no more than 30 days prepare self-disclosure</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14:paraId="36EA509B"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 xml:space="preserve">Burden </w:t>
            </w:r>
            <w:r w:rsidR="000109D9">
              <w:rPr>
                <w:rFonts w:ascii="Arial" w:hAnsi="Arial" w:cs="Arial"/>
                <w:sz w:val="22"/>
                <w:szCs w:val="22"/>
              </w:rPr>
              <w:t>accounted for</w:t>
            </w:r>
            <w:r w:rsidRPr="00034EBC">
              <w:rPr>
                <w:rFonts w:ascii="Arial" w:hAnsi="Arial" w:cs="Arial"/>
                <w:sz w:val="22"/>
                <w:szCs w:val="22"/>
              </w:rPr>
              <w:t xml:space="preserve"> under </w:t>
            </w:r>
            <w:r w:rsidR="003E6273">
              <w:rPr>
                <w:rFonts w:ascii="Arial" w:hAnsi="Arial" w:cs="Arial"/>
                <w:sz w:val="22"/>
                <w:szCs w:val="22"/>
              </w:rPr>
              <w:t>section</w:t>
            </w:r>
            <w:r w:rsidR="000109D9">
              <w:rPr>
                <w:rFonts w:ascii="Arial" w:hAnsi="Arial" w:cs="Arial"/>
                <w:sz w:val="22"/>
                <w:szCs w:val="22"/>
              </w:rPr>
              <w:t xml:space="preserve"> </w:t>
            </w:r>
            <w:r w:rsidRPr="00034EBC">
              <w:rPr>
                <w:rFonts w:ascii="Arial" w:hAnsi="Arial" w:cs="Arial"/>
                <w:sz w:val="22"/>
                <w:szCs w:val="22"/>
              </w:rPr>
              <w:t>26.61</w:t>
            </w:r>
          </w:p>
        </w:tc>
      </w:tr>
      <w:tr w:rsidR="0062027F" w:rsidRPr="00034EBC" w14:paraId="14043216"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1A153B2C"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26.61(a): Individuals prepare written self-disclosure and employment history</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3B8BD2E3" w14:textId="77777777" w:rsidR="0062027F" w:rsidRPr="00034EBC" w:rsidRDefault="00FE731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93,890</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7E262860"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18E7E9E2" w14:textId="77777777" w:rsidR="0062027F" w:rsidRPr="00034EBC" w:rsidRDefault="00FE731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93,890</w:t>
            </w:r>
          </w:p>
        </w:tc>
      </w:tr>
      <w:tr w:rsidR="0062027F" w:rsidRPr="00034EBC" w14:paraId="340E2595"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00022534"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26.63(a), (c), and (e): Verification from former employers through suitable inquiry that information provided by individual on previous authorization(s) is accurate and complete </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6D59D9A2" w14:textId="77777777" w:rsidR="0062027F" w:rsidRPr="00034EBC" w:rsidRDefault="00FE731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93,890</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2AFF2054"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0.8</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1887FD53" w14:textId="77777777" w:rsidR="0062027F" w:rsidRPr="00034EBC" w:rsidRDefault="00FE731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75,112</w:t>
            </w:r>
          </w:p>
        </w:tc>
      </w:tr>
      <w:tr w:rsidR="0062027F" w:rsidRPr="00034EBC" w14:paraId="13489645"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1DC48319"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26.63(c)(2): Receive form DD 214 regarding previous military service</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14:paraId="16E611E1"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Burden of supplying DD 214 affects DOD</w:t>
            </w:r>
          </w:p>
        </w:tc>
      </w:tr>
      <w:tr w:rsidR="0062027F" w:rsidRPr="00034EBC" w14:paraId="19588F5C"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62B98B03"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26.63(c)(3): Past employer refuses to supply employment information</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0316E9E7"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180</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21180768"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0.5</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31E0D503"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90</w:t>
            </w:r>
          </w:p>
        </w:tc>
      </w:tr>
      <w:tr w:rsidR="0062027F" w:rsidRPr="00034EBC" w14:paraId="253F8A68"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758089E5"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26.67: Records of random drug and alcohol testing of persons who have applied for authorization</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5F370F59" w14:textId="77777777" w:rsidR="0062027F" w:rsidRPr="00034EBC" w:rsidRDefault="006E2FF1"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335</w:t>
            </w:r>
            <w:r w:rsidR="0062027F" w:rsidRPr="00034EBC">
              <w:rPr>
                <w:rStyle w:val="FootnoteReference"/>
                <w:rFonts w:ascii="Arial" w:hAnsi="Arial" w:cs="Arial"/>
                <w:sz w:val="22"/>
                <w:szCs w:val="22"/>
                <w:vertAlign w:val="superscript"/>
              </w:rPr>
              <w:footnoteReference w:id="49"/>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5E54BE98"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0.5</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7420B152" w14:textId="77777777" w:rsidR="0062027F" w:rsidRPr="00034EBC" w:rsidRDefault="006E2FF1"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168</w:t>
            </w:r>
          </w:p>
        </w:tc>
      </w:tr>
      <w:tr w:rsidR="0062027F" w:rsidRPr="00034EBC" w14:paraId="5DED6663"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11AD75C0"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26.69(b) and (c)(1): Applicant provides written self-disclosure and employment history</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14:paraId="468B028B"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 xml:space="preserve">Burden </w:t>
            </w:r>
            <w:r w:rsidR="000109D9">
              <w:rPr>
                <w:rFonts w:ascii="Arial" w:hAnsi="Arial" w:cs="Arial"/>
                <w:sz w:val="22"/>
                <w:szCs w:val="22"/>
              </w:rPr>
              <w:t>accounted for</w:t>
            </w:r>
            <w:r w:rsidRPr="00034EBC">
              <w:rPr>
                <w:rFonts w:ascii="Arial" w:hAnsi="Arial" w:cs="Arial"/>
                <w:sz w:val="22"/>
                <w:szCs w:val="22"/>
              </w:rPr>
              <w:t xml:space="preserve"> under </w:t>
            </w:r>
            <w:r w:rsidR="007C27B4">
              <w:rPr>
                <w:rFonts w:ascii="Arial" w:hAnsi="Arial" w:cs="Arial"/>
                <w:sz w:val="22"/>
                <w:szCs w:val="22"/>
              </w:rPr>
              <w:t>section</w:t>
            </w:r>
            <w:r w:rsidRPr="00034EBC">
              <w:rPr>
                <w:rFonts w:ascii="Arial" w:hAnsi="Arial" w:cs="Arial"/>
                <w:sz w:val="22"/>
                <w:szCs w:val="22"/>
              </w:rPr>
              <w:t xml:space="preserve"> 26.63</w:t>
            </w:r>
          </w:p>
        </w:tc>
      </w:tr>
      <w:tr w:rsidR="0062027F" w:rsidRPr="00034EBC" w14:paraId="7F1C52F1"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777DC046"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lastRenderedPageBreak/>
              <w:t>26.69(c)(2): Record that licensee confirmed potentially disqualifying FFD situation resolved</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2E46353E" w14:textId="77777777" w:rsidR="0062027F" w:rsidRPr="00034EBC" w:rsidRDefault="003D339B"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9</w:t>
            </w:r>
            <w:r>
              <w:rPr>
                <w:rFonts w:ascii="Arial" w:hAnsi="Arial" w:cs="Arial"/>
                <w:sz w:val="22"/>
                <w:szCs w:val="22"/>
              </w:rPr>
              <w:t>39</w:t>
            </w:r>
            <w:r w:rsidR="0062027F" w:rsidRPr="00034EBC">
              <w:rPr>
                <w:rStyle w:val="FootnoteReference"/>
                <w:rFonts w:ascii="Arial" w:hAnsi="Arial" w:cs="Arial"/>
                <w:sz w:val="22"/>
                <w:szCs w:val="22"/>
                <w:vertAlign w:val="superscript"/>
              </w:rPr>
              <w:footnoteReference w:id="50"/>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56755015"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6D8E172F" w14:textId="77777777" w:rsidR="0062027F" w:rsidRPr="00034EBC" w:rsidRDefault="003D339B"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1,878</w:t>
            </w:r>
          </w:p>
        </w:tc>
      </w:tr>
      <w:tr w:rsidR="0062027F" w:rsidRPr="00034EBC" w14:paraId="7228EC55"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7CA6E4E7"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26.85(c): Alternative collectors not employed by licensee provide proof of qualification</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29A86DC7"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22</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3D882883"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2B86EC6D"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22</w:t>
            </w:r>
          </w:p>
        </w:tc>
      </w:tr>
      <w:tr w:rsidR="0062027F" w:rsidRPr="00034EBC" w14:paraId="7BA7EF0C"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26FF77CF"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26.85(e): Maintain personnel files for alternative collectors</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31A40EA6"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22</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7DD2D6F5"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4.0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1C8D8159"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88</w:t>
            </w:r>
          </w:p>
        </w:tc>
      </w:tr>
      <w:tr w:rsidR="0062027F" w:rsidRPr="00034EBC" w14:paraId="1F35D03E"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748A96A4"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26.87(f)(3), (f)(4), and (f)(5): Record of information from non-designated (emergency) test site</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03C21861"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482DEC06"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24C47128"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w:t>
            </w:r>
          </w:p>
        </w:tc>
      </w:tr>
      <w:tr w:rsidR="0062027F" w:rsidRPr="00034EBC" w14:paraId="09E5C862"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6E82A3A7"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26.89(a): Record that absence of donor reported by non-licensee collection site</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24CD224C"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6CA99559"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40D36C12"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w:t>
            </w:r>
          </w:p>
        </w:tc>
      </w:tr>
      <w:tr w:rsidR="0062027F" w:rsidRPr="00034EBC" w14:paraId="192BB2CF"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4F4502E9"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26.89(b)(3): Record that non-licensee collection site informed FFD program management that individual did not present identification</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258D7E09"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4028ED7F"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7D2BECE3"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w:t>
            </w:r>
          </w:p>
        </w:tc>
      </w:tr>
      <w:tr w:rsidR="0062027F" w:rsidRPr="00034EBC" w14:paraId="66F03C5C"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3C7769DE"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26.89(c): Record that non-licensee collection site reported donor</w:t>
            </w:r>
            <w:r w:rsidR="00FD52B5">
              <w:rPr>
                <w:rFonts w:ascii="Arial" w:hAnsi="Arial" w:cs="Arial"/>
                <w:sz w:val="22"/>
                <w:szCs w:val="22"/>
              </w:rPr>
              <w:t>’</w:t>
            </w:r>
            <w:r w:rsidRPr="00034EBC">
              <w:rPr>
                <w:rFonts w:ascii="Arial" w:hAnsi="Arial" w:cs="Arial"/>
                <w:sz w:val="22"/>
                <w:szCs w:val="22"/>
              </w:rPr>
              <w:t>s refusal to cooperate in the collection procedures.</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4C254C1B"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4DE57536"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76CE6471"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w:t>
            </w:r>
          </w:p>
        </w:tc>
      </w:tr>
      <w:tr w:rsidR="0062027F" w:rsidRPr="00034EBC" w14:paraId="543CC028"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29487242"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26.91(e)(4): Record that results cancelled after EBT calibration check failure (non-licensee collection site)</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5B5429D6"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46D5EB1B"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17A94806"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w:t>
            </w:r>
          </w:p>
        </w:tc>
      </w:tr>
      <w:tr w:rsidR="0062027F" w:rsidRPr="00034EBC" w14:paraId="18056369"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39A49E4A"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26.91(e)(5): Prepare record of EBT maintenance (non-licensee collection site)</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7B595BF7"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22</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2E29FFD4"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4.0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1C482D7A"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88</w:t>
            </w:r>
          </w:p>
        </w:tc>
      </w:tr>
      <w:tr w:rsidR="0062027F" w:rsidRPr="00034EBC" w14:paraId="191E3CC6"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21C36E91"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26.93(a)(6): Document alcohol pre-test questions asked and answered (non-licensee collection site)</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617565B9" w14:textId="77777777" w:rsidR="0062027F" w:rsidRPr="00034EBC" w:rsidRDefault="00F50181" w:rsidP="003D52AE">
            <w:pPr>
              <w:widowControl/>
              <w:tabs>
                <w:tab w:val="left" w:pos="-1180"/>
                <w:tab w:val="left" w:pos="-720"/>
                <w:tab w:val="left" w:pos="0"/>
                <w:tab w:val="left" w:pos="450"/>
                <w:tab w:val="left" w:pos="990"/>
                <w:tab w:val="left" w:pos="2160"/>
              </w:tabs>
              <w:jc w:val="center"/>
              <w:rPr>
                <w:rFonts w:ascii="Arial" w:hAnsi="Arial" w:cs="Arial"/>
                <w:sz w:val="22"/>
                <w:szCs w:val="22"/>
                <w:highlight w:val="yellow"/>
              </w:rPr>
            </w:pPr>
            <w:r w:rsidRPr="00034EBC">
              <w:rPr>
                <w:rFonts w:ascii="Arial" w:hAnsi="Arial" w:cs="Arial"/>
                <w:sz w:val="22"/>
                <w:szCs w:val="22"/>
              </w:rPr>
              <w:t>280</w:t>
            </w:r>
            <w:r w:rsidR="0062027F" w:rsidRPr="00034EBC">
              <w:rPr>
                <w:rStyle w:val="FootnoteReference"/>
                <w:rFonts w:ascii="Arial" w:hAnsi="Arial" w:cs="Arial"/>
                <w:sz w:val="22"/>
                <w:szCs w:val="22"/>
                <w:vertAlign w:val="superscript"/>
              </w:rPr>
              <w:footnoteReference w:id="51"/>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6FCC5B1F"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0.3</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0DD0AA34" w14:textId="77777777" w:rsidR="0062027F" w:rsidRPr="00034EBC" w:rsidRDefault="00F50181"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84</w:t>
            </w:r>
          </w:p>
        </w:tc>
      </w:tr>
      <w:tr w:rsidR="0062027F" w:rsidRPr="00034EBC" w14:paraId="605A0884"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380E2E07"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26.95(b)(5): Record donor identity for initial alcohol breath test (non-licensee collection site)</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1308A1EE" w14:textId="77777777" w:rsidR="0062027F" w:rsidRPr="00034EBC" w:rsidRDefault="00F50181" w:rsidP="003D52AE">
            <w:pPr>
              <w:widowControl/>
              <w:tabs>
                <w:tab w:val="left" w:pos="-1180"/>
                <w:tab w:val="left" w:pos="-720"/>
                <w:tab w:val="left" w:pos="0"/>
                <w:tab w:val="left" w:pos="450"/>
                <w:tab w:val="left" w:pos="990"/>
                <w:tab w:val="left" w:pos="2160"/>
              </w:tabs>
              <w:jc w:val="center"/>
              <w:rPr>
                <w:rFonts w:ascii="Arial" w:hAnsi="Arial" w:cs="Arial"/>
                <w:sz w:val="22"/>
                <w:szCs w:val="22"/>
                <w:highlight w:val="yellow"/>
              </w:rPr>
            </w:pPr>
            <w:r w:rsidRPr="00034EBC">
              <w:rPr>
                <w:rFonts w:ascii="Arial" w:hAnsi="Arial" w:cs="Arial"/>
                <w:sz w:val="22"/>
                <w:szCs w:val="22"/>
              </w:rPr>
              <w:t>280</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4D38E3B4"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0.3</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1A844BBB" w14:textId="77777777" w:rsidR="0062027F" w:rsidRPr="00034EBC" w:rsidRDefault="00F50181"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84</w:t>
            </w:r>
          </w:p>
        </w:tc>
      </w:tr>
      <w:tr w:rsidR="0062027F" w:rsidRPr="00034EBC" w14:paraId="71543B3E"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7905AA02"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26.97(b)(2): Record reason for new oral fluid alcohol test (non-licensee collection site)</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69580ACE"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8</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71A3793E"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0.5</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276F3BC2"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4</w:t>
            </w:r>
          </w:p>
        </w:tc>
      </w:tr>
      <w:tr w:rsidR="0062027F" w:rsidRPr="00034EBC" w14:paraId="59387F2F"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4771BB73"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26.97(c)(1): Document reason for failure of </w:t>
            </w:r>
            <w:r w:rsidR="00F50181" w:rsidRPr="00034EBC">
              <w:rPr>
                <w:rFonts w:ascii="Arial" w:hAnsi="Arial" w:cs="Arial"/>
                <w:sz w:val="22"/>
                <w:szCs w:val="22"/>
              </w:rPr>
              <w:t>second</w:t>
            </w:r>
            <w:r w:rsidRPr="00034EBC">
              <w:rPr>
                <w:rFonts w:ascii="Arial" w:hAnsi="Arial" w:cs="Arial"/>
                <w:sz w:val="22"/>
                <w:szCs w:val="22"/>
              </w:rPr>
              <w:t xml:space="preserve"> collection attempt (non-licensee collection site)</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7131036A"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005CF525"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093534D5"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w:t>
            </w:r>
          </w:p>
        </w:tc>
      </w:tr>
      <w:tr w:rsidR="0062027F" w:rsidRPr="00034EBC" w14:paraId="4DA0CD0E"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677411F1"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lastRenderedPageBreak/>
              <w:t>26.97(d): Record results and alcohol screening device used (non-licensee collection site)</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6AE14056"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8</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5E6E11C3"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0.3</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3FAC3CAF"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w:t>
            </w:r>
          </w:p>
        </w:tc>
      </w:tr>
      <w:tr w:rsidR="0062027F" w:rsidRPr="00034EBC" w14:paraId="598A9A35"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2CE776DE"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26.99(b): Record test time of initial test with 0.02% or higher BAC (non-licensee collection site)</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46C7E1E3"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7D31A6FD"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0.3</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74E03CD4"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p>
        </w:tc>
      </w:tr>
      <w:tr w:rsidR="0062027F" w:rsidRPr="00034EBC" w14:paraId="67E9B9FD"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354AD393"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26.101(b)(7): Indicate time on EBT printout of confirmatory alcohol test result (non-licensee collection site)</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12A36C99"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2289D3EB"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0.3</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1C93A9E7"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p>
        </w:tc>
      </w:tr>
      <w:tr w:rsidR="0062027F" w:rsidRPr="00034EBC" w14:paraId="637E8804"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0C910C29"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26.103(b): Non-licensee collector informs FFD m</w:t>
            </w:r>
            <w:r w:rsidR="00897F08" w:rsidRPr="00034EBC">
              <w:rPr>
                <w:rFonts w:ascii="Arial" w:hAnsi="Arial" w:cs="Arial"/>
                <w:sz w:val="22"/>
                <w:szCs w:val="22"/>
              </w:rPr>
              <w:t xml:space="preserve">anagement </w:t>
            </w:r>
            <w:r w:rsidRPr="00034EBC">
              <w:rPr>
                <w:rFonts w:ascii="Arial" w:hAnsi="Arial" w:cs="Arial"/>
                <w:sz w:val="22"/>
                <w:szCs w:val="22"/>
              </w:rPr>
              <w:t>of result between 0.01 and 0.02 when donor in work status 3 or more hours</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338C2DED"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23CABD4F"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0.5</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33CD3BDE"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p>
        </w:tc>
      </w:tr>
      <w:tr w:rsidR="0062027F" w:rsidRPr="00034EBC" w14:paraId="2C3C896E"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0834EF87"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26.107(b): Document tampering attempt on CCF form (non-licensee collection site)</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71D5BAFF"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2F73C83E"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07D5B2E4"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p>
        </w:tc>
      </w:tr>
      <w:tr w:rsidR="0062027F" w:rsidRPr="00034EBC" w14:paraId="768438AE"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29710812"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26.109(b)(3): Record that non-licensee collector notified FFD management or MRO notified of shy bladder problem</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704F5C79"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2F9B882B"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0.5</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7CC396FC"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p>
        </w:tc>
      </w:tr>
      <w:tr w:rsidR="0062027F" w:rsidRPr="00034EBC" w14:paraId="7ECE3316"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497F6438"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26.109(b)(4): Record that non-licensee collector notified FFD management if observed collection required</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37349FAC"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78DE4F77"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0.3</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039B7B19"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p>
        </w:tc>
      </w:tr>
      <w:tr w:rsidR="0062027F" w:rsidRPr="00034EBC" w14:paraId="6E81327F"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478ADE5C" w14:textId="77777777" w:rsidR="0062027F" w:rsidRPr="00034EBC" w:rsidRDefault="0062027F" w:rsidP="006202C1">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26.111(b): Non-licensee collector notes unusual findings on CCF</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35814391"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3B09EAD7"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0.5</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068319CB"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w:t>
            </w:r>
          </w:p>
        </w:tc>
      </w:tr>
      <w:tr w:rsidR="0062027F" w:rsidRPr="00034EBC" w14:paraId="7573E104"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6D7B235A"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26.111(c): Record that non-licensee collector notified FFD </w:t>
            </w:r>
            <w:r w:rsidR="00897F08" w:rsidRPr="00034EBC">
              <w:rPr>
                <w:rFonts w:ascii="Arial" w:hAnsi="Arial" w:cs="Arial"/>
                <w:sz w:val="22"/>
                <w:szCs w:val="22"/>
              </w:rPr>
              <w:t>manager</w:t>
            </w:r>
            <w:r w:rsidRPr="00034EBC">
              <w:rPr>
                <w:rFonts w:ascii="Arial" w:hAnsi="Arial" w:cs="Arial"/>
                <w:sz w:val="22"/>
                <w:szCs w:val="22"/>
              </w:rPr>
              <w:t xml:space="preserve"> of tampering attempts</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28081F38"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5AA273FE"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0.4</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2548D082"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p>
        </w:tc>
      </w:tr>
      <w:tr w:rsidR="0062027F" w:rsidRPr="00034EBC" w14:paraId="6121CEAF"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798C55D4"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26.113(b)(3): Record of CCF for both parts of split urine sample (non-licensee collection site)</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17C59E21"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13501210"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0.3</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01D19A87"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p>
        </w:tc>
      </w:tr>
      <w:tr w:rsidR="0062027F" w:rsidRPr="00034EBC" w14:paraId="2F7276A7"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6902FEC5"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26.115(b): Record that approval obtained for collection under direct observation from FFD </w:t>
            </w:r>
            <w:r w:rsidR="00BA55A5">
              <w:rPr>
                <w:rFonts w:ascii="Arial" w:hAnsi="Arial" w:cs="Arial"/>
                <w:sz w:val="22"/>
                <w:szCs w:val="22"/>
              </w:rPr>
              <w:t>manager</w:t>
            </w:r>
            <w:r w:rsidRPr="00034EBC">
              <w:rPr>
                <w:rFonts w:ascii="Arial" w:hAnsi="Arial" w:cs="Arial"/>
                <w:sz w:val="22"/>
                <w:szCs w:val="22"/>
              </w:rPr>
              <w:t xml:space="preserve"> or MRO (non-licensee collection site)</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32F4AB53"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6F5D6E3C"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0.3</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6E5AE0E4"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p>
        </w:tc>
      </w:tr>
      <w:tr w:rsidR="0062027F" w:rsidRPr="00034EBC" w14:paraId="09EA4C3B"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553EA6D4"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26.115(d): Record of CCF for directly observed collection (non-licensee collection site)</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5F92FBC4"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24D1657F"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0.3</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102F8411"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p>
        </w:tc>
      </w:tr>
      <w:tr w:rsidR="0062027F" w:rsidRPr="00034EBC" w14:paraId="3CEA8DD0"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7C7B34EB"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26.115(f)(3): Record of name of observer (non-licensee collection site)</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1DAA1223"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20867872"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0.3</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61C77BF0"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p>
        </w:tc>
      </w:tr>
      <w:tr w:rsidR="0062027F" w:rsidRPr="00034EBC" w14:paraId="4DBBB658"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0D4F466C"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26.117(c), (d), and (e): Prepare ID labels and CCF for specimen shipment (non-licensee collection site)</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354D5941" w14:textId="77777777" w:rsidR="0062027F" w:rsidRPr="00034EBC" w:rsidRDefault="00CE65FC"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280</w:t>
            </w:r>
            <w:r w:rsidRPr="00034EBC">
              <w:rPr>
                <w:rStyle w:val="FootnoteReference"/>
                <w:rFonts w:ascii="Arial" w:hAnsi="Arial" w:cs="Arial"/>
                <w:sz w:val="22"/>
                <w:szCs w:val="22"/>
                <w:vertAlign w:val="superscript"/>
              </w:rPr>
              <w:footnoteReference w:id="52"/>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7365D90B"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0.3</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2544714F" w14:textId="77777777" w:rsidR="0062027F" w:rsidRPr="00034EBC" w:rsidRDefault="00CE65FC"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84</w:t>
            </w:r>
          </w:p>
        </w:tc>
      </w:tr>
      <w:tr w:rsidR="0062027F" w:rsidRPr="00034EBC" w14:paraId="6ACEAED1"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354F3539"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26.119(a), (e), and (f): Record that evaluation obtained from MRO or physician evaluating </w:t>
            </w:r>
            <w:r w:rsidR="00897F08" w:rsidRPr="00034EBC">
              <w:rPr>
                <w:rFonts w:ascii="Arial" w:hAnsi="Arial" w:cs="Arial"/>
                <w:sz w:val="22"/>
                <w:szCs w:val="22"/>
              </w:rPr>
              <w:t>s</w:t>
            </w:r>
            <w:r w:rsidRPr="00034EBC">
              <w:rPr>
                <w:rFonts w:ascii="Arial" w:hAnsi="Arial" w:cs="Arial"/>
                <w:sz w:val="22"/>
                <w:szCs w:val="22"/>
              </w:rPr>
              <w:t>hy bladder claim (non-licensee collection site)</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3AB98AB9"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7B0BABD4"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6.0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09CBCEF1"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p>
        </w:tc>
      </w:tr>
      <w:tr w:rsidR="0062027F" w:rsidRPr="00034EBC" w14:paraId="3F3B8929"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16157BC5"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lastRenderedPageBreak/>
              <w:t>26.119(b): MRO provides information to physician as background for evaluation of shy bladder claim</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5139E126"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347F4B91"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1282CE93"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p>
        </w:tc>
      </w:tr>
      <w:tr w:rsidR="0062027F" w:rsidRPr="00034EBC" w14:paraId="1EAF65F2"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6A09C6BA"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26.129(b): Non-licensee specimen collector prepares memorandum to </w:t>
            </w:r>
            <w:r w:rsidR="00FD52B5">
              <w:rPr>
                <w:rFonts w:ascii="Arial" w:hAnsi="Arial" w:cs="Arial"/>
                <w:sz w:val="22"/>
                <w:szCs w:val="22"/>
              </w:rPr>
              <w:t>LTF</w:t>
            </w:r>
            <w:r w:rsidRPr="00034EBC">
              <w:rPr>
                <w:rFonts w:ascii="Arial" w:hAnsi="Arial" w:cs="Arial"/>
                <w:sz w:val="22"/>
                <w:szCs w:val="22"/>
              </w:rPr>
              <w:t xml:space="preserve"> personnel documenting investigation of discrepancies between </w:t>
            </w:r>
            <w:r w:rsidR="00185AF1">
              <w:rPr>
                <w:rFonts w:ascii="Arial" w:hAnsi="Arial" w:cs="Arial"/>
                <w:sz w:val="22"/>
                <w:szCs w:val="22"/>
              </w:rPr>
              <w:t xml:space="preserve">specimen </w:t>
            </w:r>
            <w:r w:rsidRPr="00034EBC">
              <w:rPr>
                <w:rFonts w:ascii="Arial" w:hAnsi="Arial" w:cs="Arial"/>
                <w:sz w:val="22"/>
                <w:szCs w:val="22"/>
              </w:rPr>
              <w:t>bottles and CCF</w:t>
            </w:r>
            <w:r w:rsidR="00BA55A5">
              <w:rPr>
                <w:rFonts w:ascii="Arial" w:hAnsi="Arial" w:cs="Arial"/>
                <w:sz w:val="22"/>
                <w:szCs w:val="22"/>
              </w:rPr>
              <w:t>s</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1419CFCC"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3D45931C"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31297662"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p>
        </w:tc>
      </w:tr>
      <w:tr w:rsidR="0062027F" w:rsidRPr="00034EBC" w14:paraId="6D867A7D"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49E6AE4F"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26.135(b): Donor prepares written permission for retest second part of split sample</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31B9EBC9"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449744C0"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0.5</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7A356592"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w:t>
            </w:r>
          </w:p>
        </w:tc>
      </w:tr>
      <w:tr w:rsidR="0062027F" w:rsidRPr="00034EBC" w14:paraId="246DC5BF"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5B15EF57"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26.137(b)(3): Submit 1 in 10 negative specimens for validity screening to HHS lab</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738BC607"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5438EA2F"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40.0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267CFFCB"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p>
        </w:tc>
      </w:tr>
      <w:tr w:rsidR="0062027F" w:rsidRPr="00034EBC" w14:paraId="781EE860"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2247F04D"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26.153(g): Supply memo</w:t>
            </w:r>
            <w:r w:rsidR="00BA55A5">
              <w:rPr>
                <w:rFonts w:ascii="Arial" w:hAnsi="Arial" w:cs="Arial"/>
                <w:sz w:val="22"/>
                <w:szCs w:val="22"/>
              </w:rPr>
              <w:t>randum</w:t>
            </w:r>
            <w:r w:rsidRPr="00034EBC">
              <w:rPr>
                <w:rFonts w:ascii="Arial" w:hAnsi="Arial" w:cs="Arial"/>
                <w:sz w:val="22"/>
                <w:szCs w:val="22"/>
              </w:rPr>
              <w:t xml:space="preserve"> to HHS lab explaining use of non-federal CCF</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3CDA917D"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280C483F"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0.5</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7A3C5893"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w:t>
            </w:r>
          </w:p>
        </w:tc>
      </w:tr>
      <w:tr w:rsidR="0062027F" w:rsidRPr="00034EBC" w14:paraId="5E2846F2"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54C59725"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26.155(a)(1): Document qualifications </w:t>
            </w:r>
            <w:r w:rsidR="00BA55A5">
              <w:rPr>
                <w:rFonts w:ascii="Arial" w:hAnsi="Arial" w:cs="Arial"/>
                <w:sz w:val="22"/>
                <w:szCs w:val="22"/>
              </w:rPr>
              <w:t>of</w:t>
            </w:r>
            <w:r w:rsidR="00BA55A5" w:rsidRPr="00034EBC">
              <w:rPr>
                <w:rFonts w:ascii="Arial" w:hAnsi="Arial" w:cs="Arial"/>
                <w:sz w:val="22"/>
                <w:szCs w:val="22"/>
              </w:rPr>
              <w:t xml:space="preserve"> </w:t>
            </w:r>
            <w:r w:rsidRPr="00034EBC">
              <w:rPr>
                <w:rFonts w:ascii="Arial" w:hAnsi="Arial" w:cs="Arial"/>
                <w:sz w:val="22"/>
                <w:szCs w:val="22"/>
              </w:rPr>
              <w:t>lab m</w:t>
            </w:r>
            <w:r w:rsidR="00897F08" w:rsidRPr="00034EBC">
              <w:rPr>
                <w:rFonts w:ascii="Arial" w:hAnsi="Arial" w:cs="Arial"/>
                <w:sz w:val="22"/>
                <w:szCs w:val="22"/>
              </w:rPr>
              <w:t xml:space="preserve">anager </w:t>
            </w:r>
            <w:r w:rsidR="00BA55A5">
              <w:rPr>
                <w:rFonts w:ascii="Arial" w:hAnsi="Arial" w:cs="Arial"/>
                <w:sz w:val="22"/>
                <w:szCs w:val="22"/>
              </w:rPr>
              <w:t>at</w:t>
            </w:r>
            <w:r w:rsidR="00BA55A5" w:rsidRPr="00034EBC">
              <w:rPr>
                <w:rFonts w:ascii="Arial" w:hAnsi="Arial" w:cs="Arial"/>
                <w:sz w:val="22"/>
                <w:szCs w:val="22"/>
              </w:rPr>
              <w:t xml:space="preserve"> </w:t>
            </w:r>
            <w:r w:rsidRPr="00034EBC">
              <w:rPr>
                <w:rFonts w:ascii="Arial" w:hAnsi="Arial" w:cs="Arial"/>
                <w:sz w:val="22"/>
                <w:szCs w:val="22"/>
              </w:rPr>
              <w:t>HHS</w:t>
            </w:r>
            <w:r w:rsidR="00B10C08">
              <w:rPr>
                <w:rFonts w:ascii="Arial" w:hAnsi="Arial" w:cs="Arial"/>
                <w:sz w:val="22"/>
                <w:szCs w:val="22"/>
              </w:rPr>
              <w:t xml:space="preserve"> </w:t>
            </w:r>
            <w:r w:rsidRPr="00034EBC">
              <w:rPr>
                <w:rFonts w:ascii="Arial" w:hAnsi="Arial" w:cs="Arial"/>
                <w:sz w:val="22"/>
                <w:szCs w:val="22"/>
              </w:rPr>
              <w:t>lab</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14:paraId="3B44526A" w14:textId="77777777" w:rsidR="0062027F" w:rsidRPr="00034EBC" w:rsidRDefault="0062027F" w:rsidP="003D52AE">
            <w:pPr>
              <w:widowControl/>
              <w:shd w:val="clear" w:color="auto" w:fill="FFFFFF" w:themeFill="background1"/>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Burden covered by HHS lab certification requirements</w:t>
            </w:r>
          </w:p>
          <w:p w14:paraId="471A7C88" w14:textId="77777777" w:rsidR="0062027F" w:rsidRPr="00034EBC" w:rsidRDefault="0062027F" w:rsidP="003D52AE">
            <w:pPr>
              <w:widowControl/>
              <w:shd w:val="clear" w:color="auto" w:fill="FFFFFF" w:themeFill="background1"/>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OMB Clearance # 0930-0158</w:t>
            </w:r>
          </w:p>
        </w:tc>
      </w:tr>
      <w:tr w:rsidR="0062027F" w:rsidRPr="00034EBC" w14:paraId="08BD74A9"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4A368E13"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26.155(a)(3): Lab manager documents training of lab personnel</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14:paraId="29F558C7"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Burden covered by HHS lab certification requirements</w:t>
            </w:r>
          </w:p>
          <w:p w14:paraId="445B9705"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OMB Clearance # 0930-0158</w:t>
            </w:r>
          </w:p>
        </w:tc>
      </w:tr>
      <w:tr w:rsidR="0062027F" w:rsidRPr="00034EBC" w14:paraId="25F023DB"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673122B3"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26.155(a)(4): Lab manager reviews and signs lab procedures</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14:paraId="630D2CC7"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Burden covered by HHS lab certification requirements</w:t>
            </w:r>
          </w:p>
          <w:p w14:paraId="0B7BC2E3"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OMB Clearance # 0930-0158</w:t>
            </w:r>
          </w:p>
        </w:tc>
      </w:tr>
      <w:tr w:rsidR="0062027F" w:rsidRPr="00034EBC" w14:paraId="2E06E215"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089C548A"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26.155(a)(5): Lab manager maintains QA program</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14:paraId="7063ECA6"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Burden covered by HHS lab certification requirements</w:t>
            </w:r>
          </w:p>
          <w:p w14:paraId="447A9730"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OMB Clearance # 0930-0158</w:t>
            </w:r>
          </w:p>
        </w:tc>
      </w:tr>
      <w:tr w:rsidR="0062027F" w:rsidRPr="00034EBC" w14:paraId="1BCDC300"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591C0AB5"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26.155(b): Certifying scientist to certify test results from HHS lab</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14:paraId="23D39BBF"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Burden covered by HHS lab certification requirements</w:t>
            </w:r>
          </w:p>
          <w:p w14:paraId="080AA7A3"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OMB Clearance # 0930-0158</w:t>
            </w:r>
          </w:p>
        </w:tc>
      </w:tr>
      <w:tr w:rsidR="0062027F" w:rsidRPr="00034EBC" w14:paraId="060A3A67"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3FBEA5FA"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26.155(c):</w:t>
            </w:r>
            <w:r w:rsidR="00F90FBC">
              <w:rPr>
                <w:rFonts w:ascii="Arial" w:hAnsi="Arial" w:cs="Arial"/>
                <w:sz w:val="22"/>
                <w:szCs w:val="22"/>
              </w:rPr>
              <w:t xml:space="preserve"> </w:t>
            </w:r>
            <w:r w:rsidRPr="00034EBC">
              <w:rPr>
                <w:rFonts w:ascii="Arial" w:hAnsi="Arial" w:cs="Arial"/>
                <w:sz w:val="22"/>
                <w:szCs w:val="22"/>
              </w:rPr>
              <w:t>Supervise technical analysts at HHS lab</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14:paraId="0FF22C88"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Burden covered by HHS lab certification requirements</w:t>
            </w:r>
          </w:p>
          <w:p w14:paraId="58A32689"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OMB Clearance # 0930-0158</w:t>
            </w:r>
          </w:p>
        </w:tc>
      </w:tr>
      <w:tr w:rsidR="0062027F" w:rsidRPr="00034EBC" w14:paraId="43C61631"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516F32B8"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26.155(e): Continuing education for staff </w:t>
            </w:r>
            <w:r w:rsidR="00BE0981">
              <w:rPr>
                <w:rFonts w:ascii="Arial" w:hAnsi="Arial" w:cs="Arial"/>
                <w:sz w:val="22"/>
                <w:szCs w:val="22"/>
              </w:rPr>
              <w:t>at</w:t>
            </w:r>
            <w:r w:rsidRPr="00034EBC">
              <w:rPr>
                <w:rFonts w:ascii="Arial" w:hAnsi="Arial" w:cs="Arial"/>
                <w:sz w:val="22"/>
                <w:szCs w:val="22"/>
              </w:rPr>
              <w:t xml:space="preserve"> HHS lab</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14:paraId="31F9AA9D"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Burden covered by HHS lab certification requirements</w:t>
            </w:r>
          </w:p>
          <w:p w14:paraId="521326D8"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OMB Clearance # 0930-0158</w:t>
            </w:r>
          </w:p>
        </w:tc>
      </w:tr>
      <w:tr w:rsidR="0062027F" w:rsidRPr="00034EBC" w14:paraId="781B986B"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214E3AF5"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26.155(f): Lab personnel records</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14:paraId="513884B9"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Burden covered by HHS lab certification requirements</w:t>
            </w:r>
          </w:p>
          <w:p w14:paraId="00487E22"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OMB Clearance # 0930-0158</w:t>
            </w:r>
          </w:p>
        </w:tc>
      </w:tr>
      <w:tr w:rsidR="0062027F" w:rsidRPr="00034EBC" w14:paraId="471C1C41"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55B3384F" w14:textId="77777777" w:rsidR="0062027F" w:rsidRPr="00034EBC" w:rsidRDefault="0062027F" w:rsidP="00C04481">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26.157(a): Written procedures for accession, receipt, shipment, and testing of urine specimens </w:t>
            </w:r>
            <w:r w:rsidR="00BE0981">
              <w:rPr>
                <w:rFonts w:ascii="Arial" w:hAnsi="Arial" w:cs="Arial"/>
                <w:sz w:val="22"/>
                <w:szCs w:val="22"/>
              </w:rPr>
              <w:t xml:space="preserve">at </w:t>
            </w:r>
            <w:r w:rsidRPr="00034EBC">
              <w:rPr>
                <w:rFonts w:ascii="Arial" w:hAnsi="Arial" w:cs="Arial"/>
                <w:sz w:val="22"/>
                <w:szCs w:val="22"/>
              </w:rPr>
              <w:t>HHS lab</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14:paraId="57840517"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Burden covered by HHS lab certification requirements</w:t>
            </w:r>
          </w:p>
          <w:p w14:paraId="7EC42DC0"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OMB Clearance # 0930-0158</w:t>
            </w:r>
          </w:p>
        </w:tc>
      </w:tr>
      <w:tr w:rsidR="0062027F" w:rsidRPr="00034EBC" w14:paraId="4BEBC6D2"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1C74CD0C"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lastRenderedPageBreak/>
              <w:t>26.157(b): Written chain-of-custody procedures for HHS lab</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14:paraId="47EAFA42"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Burden covered by HHS lab certification requirements</w:t>
            </w:r>
          </w:p>
          <w:p w14:paraId="1C8F98F6"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OMB Clearance # 0930-0158</w:t>
            </w:r>
          </w:p>
        </w:tc>
      </w:tr>
      <w:tr w:rsidR="0062027F" w:rsidRPr="00034EBC" w14:paraId="0DAB7828"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2F373BA2"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26.157(c): Written procedures manual for each assay performed by HHS lab</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14:paraId="74F78B6B"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Burden covered by HHS lab certification requirements</w:t>
            </w:r>
          </w:p>
          <w:p w14:paraId="57AC7258"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OMB Clearance # 0930-0158</w:t>
            </w:r>
          </w:p>
        </w:tc>
      </w:tr>
      <w:tr w:rsidR="0062027F" w:rsidRPr="00034EBC" w14:paraId="0EB6EF19"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062D5660"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26.157(d): Written procedures for device set-up and operation</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14:paraId="14574B10"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Burden covered by HHS lab certification requirements</w:t>
            </w:r>
          </w:p>
          <w:p w14:paraId="73E76267"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OMB Clearance # 0930-0158</w:t>
            </w:r>
          </w:p>
        </w:tc>
      </w:tr>
      <w:tr w:rsidR="0062027F" w:rsidRPr="00034EBC" w14:paraId="0CE4A217"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1AFF584B"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26.157(e): Written procedures for remedial actions to address systems and instrument errors</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14:paraId="50EAF04A"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Burden covered by HHS lab certification requirements</w:t>
            </w:r>
          </w:p>
          <w:p w14:paraId="601125D1"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OMB Clearance # 0930-0158</w:t>
            </w:r>
          </w:p>
        </w:tc>
      </w:tr>
      <w:tr w:rsidR="0062027F" w:rsidRPr="00034EBC" w14:paraId="5326E1E9"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3A2AF3B2"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26.159(a): Documented restriction to access to HHS lab</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14:paraId="1CD3B501"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Burden covered by HHS lab certification requirements</w:t>
            </w:r>
          </w:p>
          <w:p w14:paraId="00D3A9D4"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OMB Clearance # 0930-0158</w:t>
            </w:r>
          </w:p>
        </w:tc>
      </w:tr>
      <w:tr w:rsidR="0062027F" w:rsidRPr="00034EBC" w14:paraId="5413C09B"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15B594D2"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26.159(c), (d), and (e): Use and storage of CCF</w:t>
            </w:r>
            <w:r w:rsidR="00BA55A5">
              <w:rPr>
                <w:rFonts w:ascii="Arial" w:hAnsi="Arial" w:cs="Arial"/>
                <w:sz w:val="22"/>
                <w:szCs w:val="22"/>
              </w:rPr>
              <w:t>s</w:t>
            </w:r>
            <w:r w:rsidRPr="00034EBC">
              <w:rPr>
                <w:rFonts w:ascii="Arial" w:hAnsi="Arial" w:cs="Arial"/>
                <w:sz w:val="22"/>
                <w:szCs w:val="22"/>
              </w:rPr>
              <w:t xml:space="preserve"> </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14:paraId="721AEDD0"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Burden covered by HHS lab certification requirements</w:t>
            </w:r>
          </w:p>
          <w:p w14:paraId="0E22473E"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OMB Clearance # 0930-0158</w:t>
            </w:r>
          </w:p>
        </w:tc>
      </w:tr>
      <w:tr w:rsidR="0062027F" w:rsidRPr="00034EBC" w14:paraId="73FC2E5E"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14D0E529"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26.159(f): Use of CCF when shipping specimen to another HHS lab</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14:paraId="2CF40A1F"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Burden covered by HHS lab certification requirements</w:t>
            </w:r>
          </w:p>
          <w:p w14:paraId="293511E4"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OMB Clearance # 0930-0158</w:t>
            </w:r>
          </w:p>
        </w:tc>
      </w:tr>
      <w:tr w:rsidR="0062027F" w:rsidRPr="00034EBC" w14:paraId="348EA4D6"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2C8BC47C"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26.165(b)(1): Donor requests aliquot or split specimen to be tested by a second </w:t>
            </w:r>
            <w:r w:rsidR="00934397">
              <w:rPr>
                <w:rFonts w:ascii="Arial" w:hAnsi="Arial" w:cs="Arial"/>
                <w:sz w:val="22"/>
                <w:szCs w:val="22"/>
              </w:rPr>
              <w:t>HHS lab</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08FD981A"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03C0C2C3"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14FC77DA"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w:t>
            </w:r>
          </w:p>
        </w:tc>
      </w:tr>
      <w:tr w:rsidR="0062027F" w:rsidRPr="00034EBC" w14:paraId="00A77A4E"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5F5679E3"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26.165(b)(2): Record that non-licensee MRO informed donor of opportunity for re-test of aliquot or test of Bottle B of split sample</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138ED2A2"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69334A2B"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0.3</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6FB15219"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p>
        </w:tc>
      </w:tr>
      <w:tr w:rsidR="0062027F" w:rsidRPr="00034EBC" w14:paraId="6FDC29D1"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340BA122"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26.165(b)(3): Written permission by donor for re-test of aliquot or test of Bottle B of split sample </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3D3161EE"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2A86BEDE"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0E550CE3"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w:t>
            </w:r>
          </w:p>
        </w:tc>
      </w:tr>
      <w:tr w:rsidR="0062027F" w:rsidRPr="00034EBC" w14:paraId="5310D92C"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6C3D3075"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26.165(b)(4): Donor presents documentation for reason unable to complete timely retest request</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0278EA53"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73C22254"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79ABE8DA"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p>
        </w:tc>
      </w:tr>
      <w:tr w:rsidR="0062027F" w:rsidRPr="00034EBC" w14:paraId="16F1908D"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48684F11"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26.165(b)(6): HHS lab provides results of re-test of aliquot or test of Bottle B to MRO and to donor</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64AE1019"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04AC6F85"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0.5</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663EEC06"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w:t>
            </w:r>
          </w:p>
        </w:tc>
      </w:tr>
      <w:tr w:rsidR="0062027F" w:rsidRPr="00034EBC" w14:paraId="17A714E3" w14:textId="77777777" w:rsidTr="00A078CA">
        <w:trPr>
          <w:cantSplit/>
          <w:trHeight w:val="957"/>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4C433A0D"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26.167(a): Document quality assurance program of HHS lab</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14:paraId="4A16F3D7"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Burden covered by HHS lab certification requirements</w:t>
            </w:r>
          </w:p>
          <w:p w14:paraId="6D956741"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OMB Clearance # 0930-0158</w:t>
            </w:r>
          </w:p>
        </w:tc>
      </w:tr>
      <w:tr w:rsidR="0062027F" w:rsidRPr="00034EBC" w14:paraId="6C054060"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7FD90E12" w14:textId="77777777" w:rsidR="0062027F" w:rsidRPr="00034EBC" w:rsidRDefault="0062027F" w:rsidP="00E1733A">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26.167(c)(2)(</w:t>
            </w:r>
            <w:proofErr w:type="spellStart"/>
            <w:r w:rsidRPr="00034EBC">
              <w:rPr>
                <w:rFonts w:ascii="Arial" w:hAnsi="Arial" w:cs="Arial"/>
                <w:sz w:val="22"/>
                <w:szCs w:val="22"/>
              </w:rPr>
              <w:t>i</w:t>
            </w:r>
            <w:proofErr w:type="spellEnd"/>
            <w:r w:rsidRPr="00034EBC">
              <w:rPr>
                <w:rFonts w:ascii="Arial" w:hAnsi="Arial" w:cs="Arial"/>
                <w:sz w:val="22"/>
                <w:szCs w:val="22"/>
              </w:rPr>
              <w:t xml:space="preserve">): </w:t>
            </w:r>
            <w:proofErr w:type="spellStart"/>
            <w:r w:rsidR="00E1733A">
              <w:rPr>
                <w:rFonts w:ascii="Arial" w:hAnsi="Arial" w:cs="Arial"/>
                <w:sz w:val="22"/>
                <w:szCs w:val="22"/>
              </w:rPr>
              <w:t>R</w:t>
            </w:r>
            <w:r w:rsidRPr="00034EBC">
              <w:rPr>
                <w:rFonts w:ascii="Arial" w:hAnsi="Arial" w:cs="Arial"/>
                <w:sz w:val="22"/>
                <w:szCs w:val="22"/>
              </w:rPr>
              <w:t>efractometer</w:t>
            </w:r>
            <w:proofErr w:type="spellEnd"/>
            <w:r w:rsidRPr="00034EBC">
              <w:rPr>
                <w:rFonts w:ascii="Arial" w:hAnsi="Arial" w:cs="Arial"/>
                <w:sz w:val="22"/>
                <w:szCs w:val="22"/>
              </w:rPr>
              <w:t xml:space="preserve"> </w:t>
            </w:r>
            <w:r w:rsidR="00E1733A">
              <w:rPr>
                <w:rFonts w:ascii="Arial" w:hAnsi="Arial" w:cs="Arial"/>
                <w:sz w:val="22"/>
                <w:szCs w:val="22"/>
              </w:rPr>
              <w:t xml:space="preserve">at the HHS lab </w:t>
            </w:r>
            <w:r w:rsidRPr="00034EBC">
              <w:rPr>
                <w:rFonts w:ascii="Arial" w:hAnsi="Arial" w:cs="Arial"/>
                <w:sz w:val="22"/>
                <w:szCs w:val="22"/>
              </w:rPr>
              <w:t>must display specific gravity to 4 decimals and be interfaced with laboratory information management system or computer and/or document result by hard copy or electronic display</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14:paraId="44FDBEED"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Burden covered by HHS lab certification requirements</w:t>
            </w:r>
          </w:p>
          <w:p w14:paraId="559263A3"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OMB Clearance # 0930-0158</w:t>
            </w:r>
          </w:p>
        </w:tc>
      </w:tr>
      <w:tr w:rsidR="0062027F" w:rsidRPr="00034EBC" w14:paraId="41141875"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20838CC0"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lastRenderedPageBreak/>
              <w:t>26.167(f)(3): Certification by HHS lab that retesting requested by licensee or other entity has occurred</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14:paraId="71BB6E8C"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Burden covered by HHS lab certification requirements</w:t>
            </w:r>
          </w:p>
          <w:p w14:paraId="3E8CF808"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OMB Clearance # 0930-0158</w:t>
            </w:r>
          </w:p>
        </w:tc>
      </w:tr>
      <w:tr w:rsidR="0062027F" w:rsidRPr="00034EBC" w14:paraId="7CE52F1D"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3AFB1A45"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26.167(h): Labeling of standards and controls</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14:paraId="4E2B93C5"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Burden covered by HHS lab certification requirements</w:t>
            </w:r>
          </w:p>
          <w:p w14:paraId="78D0CA13"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OMB Clearance # 0930-0158</w:t>
            </w:r>
          </w:p>
        </w:tc>
      </w:tr>
      <w:tr w:rsidR="0062027F" w:rsidRPr="00034EBC" w14:paraId="18306BAB"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7F4D613E"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26.168(a): Certification of contents of blind performance test samples submitted to HHS lab</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14:paraId="56989583"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Burden covered by HHS lab certification requirements</w:t>
            </w:r>
          </w:p>
          <w:p w14:paraId="36ACA486"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OMB Clearance # 0930-0158</w:t>
            </w:r>
          </w:p>
        </w:tc>
      </w:tr>
      <w:tr w:rsidR="0062027F" w:rsidRPr="00034EBC" w14:paraId="09F1C8BD"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149F4170"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26.168(h)(2): Ensure supplier provides expiration date for test sample</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14:paraId="3C9E0FA6"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Burden covered by HHS lab certification requirements</w:t>
            </w:r>
          </w:p>
          <w:p w14:paraId="16CB225B"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OMB Clearance # 0930-0158</w:t>
            </w:r>
          </w:p>
        </w:tc>
      </w:tr>
      <w:tr w:rsidR="0062027F" w:rsidRPr="00034EBC" w14:paraId="073C49BC"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1BAEBFAC"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26.168(</w:t>
            </w:r>
            <w:proofErr w:type="spellStart"/>
            <w:r w:rsidRPr="00034EBC">
              <w:rPr>
                <w:rFonts w:ascii="Arial" w:hAnsi="Arial" w:cs="Arial"/>
                <w:sz w:val="22"/>
                <w:szCs w:val="22"/>
              </w:rPr>
              <w:t>i</w:t>
            </w:r>
            <w:proofErr w:type="spellEnd"/>
            <w:r w:rsidRPr="00034EBC">
              <w:rPr>
                <w:rFonts w:ascii="Arial" w:hAnsi="Arial" w:cs="Arial"/>
                <w:sz w:val="22"/>
                <w:szCs w:val="22"/>
              </w:rPr>
              <w:t>)(2): Use CCF, place fictional initials on specimen labels, and indicate blind performance test samples</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14:paraId="19FBE821"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Burden covered by HHS lab certification requirements</w:t>
            </w:r>
          </w:p>
          <w:p w14:paraId="7004E7C4"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OMB Clearance # 0930-0158</w:t>
            </w:r>
          </w:p>
        </w:tc>
      </w:tr>
      <w:tr w:rsidR="0062027F" w:rsidRPr="00034EBC" w14:paraId="0711F197"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2EE56AC5"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26.169(a): Reports of test results by HHS lab</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14:paraId="323DC742" w14:textId="77777777" w:rsidR="0062027F" w:rsidRPr="00034EBC" w:rsidRDefault="0062027F" w:rsidP="002B63BC">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 xml:space="preserve">Burden covered under </w:t>
            </w:r>
            <w:r w:rsidR="003E6273">
              <w:rPr>
                <w:rFonts w:ascii="Arial" w:hAnsi="Arial" w:cs="Arial"/>
                <w:sz w:val="22"/>
                <w:szCs w:val="22"/>
              </w:rPr>
              <w:t>section</w:t>
            </w:r>
            <w:r w:rsidR="000109D9">
              <w:rPr>
                <w:rFonts w:ascii="Arial" w:hAnsi="Arial" w:cs="Arial"/>
                <w:sz w:val="22"/>
                <w:szCs w:val="22"/>
              </w:rPr>
              <w:t xml:space="preserve"> 26</w:t>
            </w:r>
            <w:r w:rsidRPr="00034EBC">
              <w:rPr>
                <w:rFonts w:ascii="Arial" w:hAnsi="Arial" w:cs="Arial"/>
                <w:sz w:val="22"/>
                <w:szCs w:val="22"/>
              </w:rPr>
              <w:t>.169(c)(1) through (c)(5)</w:t>
            </w:r>
          </w:p>
        </w:tc>
      </w:tr>
      <w:tr w:rsidR="0062027F" w:rsidRPr="00034EBC" w14:paraId="0AC09580"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566DF3B0"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26.169(c)(1): HHS lab record of reports of  positive, adulterated, substituted, dilute, and invalid test results to the MRO</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532A8BDD" w14:textId="77777777" w:rsidR="0062027F" w:rsidRPr="00034EBC" w:rsidRDefault="00862A56"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6</w:t>
            </w:r>
            <w:r w:rsidR="00D077E4">
              <w:rPr>
                <w:rFonts w:ascii="Arial" w:hAnsi="Arial" w:cs="Arial"/>
                <w:sz w:val="22"/>
                <w:szCs w:val="22"/>
              </w:rPr>
              <w:t>86</w:t>
            </w:r>
            <w:r w:rsidRPr="00034EBC">
              <w:rPr>
                <w:rStyle w:val="FootnoteReference"/>
                <w:rFonts w:ascii="Arial" w:hAnsi="Arial" w:cs="Arial"/>
                <w:sz w:val="22"/>
                <w:szCs w:val="22"/>
                <w:vertAlign w:val="superscript"/>
              </w:rPr>
              <w:footnoteReference w:id="53"/>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224490D4"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0.25</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3B74CBF0" w14:textId="77777777" w:rsidR="0062027F" w:rsidRPr="00034EBC" w:rsidRDefault="00D077E4"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172</w:t>
            </w:r>
          </w:p>
        </w:tc>
      </w:tr>
      <w:tr w:rsidR="0062027F" w:rsidRPr="00034EBC" w14:paraId="0C54639B"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193404C7"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26.169(c)(2): HHS lab record of quantitative test results as requested by MRO  </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7BA7FF63"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5</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76FD6289"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71BA1F6C"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5</w:t>
            </w:r>
          </w:p>
        </w:tc>
      </w:tr>
      <w:tr w:rsidR="0062027F" w:rsidRPr="00034EBC" w14:paraId="0B3D3E97"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1C7DDE0B"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26.169(c)(2): HHS lab record of quantitative test results for opiates to MRO</w:t>
            </w:r>
          </w:p>
        </w:tc>
        <w:tc>
          <w:tcPr>
            <w:tcW w:w="18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3BC1055" w14:textId="77777777" w:rsidR="0062027F" w:rsidRPr="00034EBC" w:rsidRDefault="00DD1E6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16</w:t>
            </w:r>
            <w:r w:rsidR="0062027F" w:rsidRPr="00034EBC">
              <w:rPr>
                <w:rStyle w:val="FootnoteReference"/>
                <w:rFonts w:ascii="Arial" w:hAnsi="Arial" w:cs="Arial"/>
                <w:sz w:val="22"/>
                <w:szCs w:val="22"/>
                <w:vertAlign w:val="superscript"/>
              </w:rPr>
              <w:footnoteReference w:id="54"/>
            </w:r>
          </w:p>
        </w:tc>
        <w:tc>
          <w:tcPr>
            <w:tcW w:w="16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CB5989"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1.0</w:t>
            </w:r>
          </w:p>
        </w:tc>
        <w:tc>
          <w:tcPr>
            <w:tcW w:w="14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4368948" w14:textId="77777777" w:rsidR="0062027F" w:rsidRPr="00034EBC" w:rsidRDefault="00DD1E6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16</w:t>
            </w:r>
          </w:p>
        </w:tc>
      </w:tr>
      <w:tr w:rsidR="0062027F" w:rsidRPr="00034EBC" w14:paraId="191FEF20"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4796E502"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26.169(c)(3): HHS lab record of quantitative test results for adulterated or substituted test results</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02DC5E20"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5</w:t>
            </w:r>
            <w:r w:rsidRPr="00034EBC">
              <w:rPr>
                <w:rStyle w:val="FootnoteReference"/>
                <w:rFonts w:ascii="Arial" w:hAnsi="Arial" w:cs="Arial"/>
                <w:sz w:val="22"/>
                <w:szCs w:val="22"/>
                <w:vertAlign w:val="superscript"/>
              </w:rPr>
              <w:footnoteReference w:id="55"/>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5B13AC11"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1CBCFC18"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5</w:t>
            </w:r>
          </w:p>
        </w:tc>
      </w:tr>
      <w:tr w:rsidR="0062027F" w:rsidRPr="00034EBC" w14:paraId="1F1A368F"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79256042"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26.169(c)(4): HHS lab record of contact with MRO to discuss whether testing by another HHS lab should be done</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29EAC8AD"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10</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2F2162B3"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0.5</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2ED43C4E"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5</w:t>
            </w:r>
          </w:p>
        </w:tc>
      </w:tr>
      <w:tr w:rsidR="0062027F" w:rsidRPr="00034EBC" w14:paraId="384EDCEA"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4BABC498"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26.169(f): HHS lab transmits copy of CCF for negative results to the MRO</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14:paraId="17A1E159"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Electronic transmission</w:t>
            </w:r>
          </w:p>
        </w:tc>
      </w:tr>
      <w:tr w:rsidR="0062027F" w:rsidRPr="00034EBC" w14:paraId="75D3200A"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447DBEB8"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lastRenderedPageBreak/>
              <w:t xml:space="preserve">26.169(g): HHS lab transmits original CCF for positive, adulterated, substituted, dilute </w:t>
            </w:r>
            <w:r w:rsidR="00BA55A5">
              <w:rPr>
                <w:rFonts w:ascii="Arial" w:hAnsi="Arial" w:cs="Arial"/>
                <w:sz w:val="22"/>
                <w:szCs w:val="22"/>
              </w:rPr>
              <w:t>and</w:t>
            </w:r>
            <w:r w:rsidR="00BA55A5" w:rsidRPr="00034EBC">
              <w:rPr>
                <w:rFonts w:ascii="Arial" w:hAnsi="Arial" w:cs="Arial"/>
                <w:sz w:val="22"/>
                <w:szCs w:val="22"/>
              </w:rPr>
              <w:t xml:space="preserve"> </w:t>
            </w:r>
            <w:r w:rsidRPr="00034EBC">
              <w:rPr>
                <w:rFonts w:ascii="Arial" w:hAnsi="Arial" w:cs="Arial"/>
                <w:sz w:val="22"/>
                <w:szCs w:val="22"/>
              </w:rPr>
              <w:t>invalid results to the MRO</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270A7E26" w14:textId="77777777" w:rsidR="0062027F" w:rsidRPr="00034EBC" w:rsidRDefault="002E1007"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686</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58964175"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0.5</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175A148D" w14:textId="77777777" w:rsidR="0062027F" w:rsidRPr="00034EBC" w:rsidRDefault="002E1007"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343</w:t>
            </w:r>
          </w:p>
        </w:tc>
      </w:tr>
      <w:tr w:rsidR="0062027F" w:rsidRPr="00034EBC" w14:paraId="6BBCE38C"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3F811007"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26.169(h): HHS lab prepares and submits annual statistical summary report of urinalysis testing results</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5550A1B3"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10</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115842F8"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40.0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020DF000"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400</w:t>
            </w:r>
          </w:p>
        </w:tc>
      </w:tr>
      <w:tr w:rsidR="0062027F" w:rsidRPr="00034EBC" w14:paraId="261E961C"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487270DD"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26.183(a): Documentation of MRO qualifications</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6960BA8E" w14:textId="77777777" w:rsidR="0062027F" w:rsidRPr="00034EBC" w:rsidRDefault="002127DD"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28</w:t>
            </w:r>
            <w:r w:rsidR="0062027F" w:rsidRPr="00034EBC">
              <w:rPr>
                <w:rStyle w:val="FootnoteReference"/>
                <w:rFonts w:ascii="Arial" w:hAnsi="Arial" w:cs="Arial"/>
                <w:sz w:val="22"/>
                <w:szCs w:val="22"/>
                <w:vertAlign w:val="superscript"/>
              </w:rPr>
              <w:footnoteReference w:id="56"/>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3EE1C57C"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7661EF19"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w:t>
            </w:r>
            <w:r w:rsidR="002127DD" w:rsidRPr="00034EBC">
              <w:rPr>
                <w:rFonts w:ascii="Arial" w:hAnsi="Arial" w:cs="Arial"/>
                <w:sz w:val="22"/>
                <w:szCs w:val="22"/>
              </w:rPr>
              <w:t>8</w:t>
            </w:r>
          </w:p>
        </w:tc>
      </w:tr>
      <w:tr w:rsidR="0062027F" w:rsidRPr="00034EBC" w14:paraId="2A6E6343"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7E7165BE"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26.183(c)(1): MRO review of records for  positive, adulterated, substituted, invalid, or, at the licensees or other entity</w:t>
            </w:r>
            <w:r w:rsidR="00897F08" w:rsidRPr="00034EBC">
              <w:rPr>
                <w:rFonts w:ascii="Arial" w:hAnsi="Arial" w:cs="Arial"/>
                <w:sz w:val="22"/>
                <w:szCs w:val="22"/>
              </w:rPr>
              <w:t>’</w:t>
            </w:r>
            <w:r w:rsidRPr="00034EBC">
              <w:rPr>
                <w:rFonts w:ascii="Arial" w:hAnsi="Arial" w:cs="Arial"/>
                <w:sz w:val="22"/>
                <w:szCs w:val="22"/>
              </w:rPr>
              <w:t>s discretion, dilute test results</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14:paraId="5F59255B" w14:textId="77777777" w:rsidR="00BD7791" w:rsidRDefault="0062027F" w:rsidP="001A66D3">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 xml:space="preserve">Burden </w:t>
            </w:r>
            <w:r w:rsidR="001A66D3">
              <w:rPr>
                <w:rFonts w:ascii="Arial" w:hAnsi="Arial" w:cs="Arial"/>
                <w:sz w:val="22"/>
                <w:szCs w:val="22"/>
              </w:rPr>
              <w:t xml:space="preserve">accounted for under </w:t>
            </w:r>
          </w:p>
          <w:p w14:paraId="79FAED4C" w14:textId="77777777" w:rsidR="0062027F" w:rsidRPr="00034EBC" w:rsidRDefault="007C27B4" w:rsidP="001A66D3">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section</w:t>
            </w:r>
            <w:r w:rsidR="0062027F" w:rsidRPr="00034EBC">
              <w:rPr>
                <w:rFonts w:ascii="Arial" w:hAnsi="Arial" w:cs="Arial"/>
                <w:sz w:val="22"/>
                <w:szCs w:val="22"/>
              </w:rPr>
              <w:t xml:space="preserve"> 26.185(a)</w:t>
            </w:r>
          </w:p>
        </w:tc>
      </w:tr>
      <w:tr w:rsidR="0062027F" w:rsidRPr="00034EBC" w14:paraId="0BB8D136"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67E2D57B"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26.183(d)(2)(</w:t>
            </w:r>
            <w:proofErr w:type="spellStart"/>
            <w:r w:rsidRPr="00034EBC">
              <w:rPr>
                <w:rFonts w:ascii="Arial" w:hAnsi="Arial" w:cs="Arial"/>
                <w:sz w:val="22"/>
                <w:szCs w:val="22"/>
              </w:rPr>
              <w:t>i</w:t>
            </w:r>
            <w:proofErr w:type="spellEnd"/>
            <w:r w:rsidRPr="00034EBC">
              <w:rPr>
                <w:rFonts w:ascii="Arial" w:hAnsi="Arial" w:cs="Arial"/>
                <w:sz w:val="22"/>
                <w:szCs w:val="22"/>
              </w:rPr>
              <w:t>): Record of MRO staff review and reporting of negative test results</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0424CF37" w14:textId="77777777" w:rsidR="0062027F" w:rsidRPr="00034EBC" w:rsidRDefault="00D91F65"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16,</w:t>
            </w:r>
            <w:r w:rsidR="00265D59">
              <w:rPr>
                <w:rFonts w:ascii="Arial" w:hAnsi="Arial" w:cs="Arial"/>
                <w:sz w:val="22"/>
                <w:szCs w:val="22"/>
              </w:rPr>
              <w:t>373</w:t>
            </w:r>
            <w:r w:rsidR="0062027F" w:rsidRPr="00034EBC">
              <w:rPr>
                <w:rStyle w:val="FootnoteReference"/>
                <w:rFonts w:ascii="Arial" w:hAnsi="Arial" w:cs="Arial"/>
                <w:sz w:val="22"/>
                <w:szCs w:val="22"/>
                <w:vertAlign w:val="superscript"/>
              </w:rPr>
              <w:footnoteReference w:id="57"/>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132E2A4E"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0.05</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6D19A416" w14:textId="77777777" w:rsidR="0062027F" w:rsidRPr="00034EBC" w:rsidRDefault="00265D59"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819</w:t>
            </w:r>
          </w:p>
        </w:tc>
      </w:tr>
      <w:tr w:rsidR="0062027F" w:rsidRPr="00034EBC" w14:paraId="06E0CD61"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4C3EC9C7"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26.183(d)(2)(ii): Record of MRO staff review of CCF</w:t>
            </w:r>
            <w:r w:rsidR="00185AF1">
              <w:rPr>
                <w:rFonts w:ascii="Arial" w:hAnsi="Arial" w:cs="Arial"/>
                <w:sz w:val="22"/>
                <w:szCs w:val="22"/>
              </w:rPr>
              <w:t>s</w:t>
            </w:r>
            <w:r w:rsidRPr="00034EBC">
              <w:rPr>
                <w:rFonts w:ascii="Arial" w:hAnsi="Arial" w:cs="Arial"/>
                <w:sz w:val="22"/>
                <w:szCs w:val="22"/>
              </w:rPr>
              <w:t xml:space="preserve"> and forward changes to MRO</w:t>
            </w:r>
          </w:p>
        </w:tc>
        <w:tc>
          <w:tcPr>
            <w:tcW w:w="18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FCFA3DF" w14:textId="77777777" w:rsidR="0062027F" w:rsidRPr="00034EBC" w:rsidRDefault="000A1D03"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54</w:t>
            </w:r>
            <w:r w:rsidR="0062027F" w:rsidRPr="00034EBC">
              <w:rPr>
                <w:rStyle w:val="FootnoteReference"/>
                <w:rFonts w:ascii="Arial" w:hAnsi="Arial" w:cs="Arial"/>
                <w:sz w:val="22"/>
                <w:szCs w:val="22"/>
                <w:vertAlign w:val="superscript"/>
              </w:rPr>
              <w:footnoteReference w:id="58"/>
            </w:r>
          </w:p>
        </w:tc>
        <w:tc>
          <w:tcPr>
            <w:tcW w:w="16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BCE6DE9"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0.1</w:t>
            </w:r>
          </w:p>
        </w:tc>
        <w:tc>
          <w:tcPr>
            <w:tcW w:w="14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5B83EC" w14:textId="77777777" w:rsidR="0062027F" w:rsidRPr="00034EBC" w:rsidRDefault="000A1D03"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5</w:t>
            </w:r>
          </w:p>
        </w:tc>
      </w:tr>
      <w:tr w:rsidR="0062027F" w:rsidRPr="00034EBC" w14:paraId="75FB627B"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7933B124"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26.185(a) Record of MRO review of all positive, adulterated, substituted, or invalid test results and report to licensee or other entity</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4F1FA70A"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635</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0C58194E"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2ACF83AE"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635</w:t>
            </w:r>
          </w:p>
        </w:tc>
      </w:tr>
      <w:tr w:rsidR="0062027F" w:rsidRPr="00034EBC" w14:paraId="2DAE0B1A"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47FDF255"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26.185(c): Record of MRO discussion of test results with the donor and record of report to licensee, following discussion with donor, of FFD violation</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74468536"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635</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50715CC1"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280046EF"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635</w:t>
            </w:r>
          </w:p>
        </w:tc>
      </w:tr>
      <w:tr w:rsidR="0062027F" w:rsidRPr="00034EBC" w14:paraId="3EE73431"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08ECBAD7"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26.185(d)(1): Documentation that donor declined to discuss test results</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7CC88E23"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81</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3501D239"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21EA91C7"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81</w:t>
            </w:r>
          </w:p>
        </w:tc>
      </w:tr>
      <w:tr w:rsidR="0062027F" w:rsidRPr="00034EBC" w14:paraId="492B989B"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46CA1EC8"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26.185(e): Documentation that donor was unavoidably prevented from discussing test results and request to reopen proceeding</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530BB679"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8</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0364154E"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3192008B"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8</w:t>
            </w:r>
          </w:p>
        </w:tc>
      </w:tr>
      <w:tr w:rsidR="0062027F" w:rsidRPr="00034EBC" w14:paraId="60A9F87A"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288A506C"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26.185(f)(1): MRO consultation with HHS lab to determine whether additional testing needed</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14:paraId="5D3BF81A" w14:textId="77777777" w:rsidR="0062027F" w:rsidRPr="00034EBC" w:rsidRDefault="0062027F" w:rsidP="0018674F">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 xml:space="preserve">Burden </w:t>
            </w:r>
            <w:r w:rsidR="0018674F">
              <w:rPr>
                <w:rFonts w:ascii="Arial" w:hAnsi="Arial" w:cs="Arial"/>
                <w:sz w:val="22"/>
                <w:szCs w:val="22"/>
              </w:rPr>
              <w:t xml:space="preserve">accounted for under </w:t>
            </w:r>
            <w:r w:rsidR="007C27B4">
              <w:rPr>
                <w:rFonts w:ascii="Arial" w:hAnsi="Arial" w:cs="Arial"/>
                <w:sz w:val="22"/>
                <w:szCs w:val="22"/>
              </w:rPr>
              <w:t>section</w:t>
            </w:r>
            <w:r w:rsidRPr="00034EBC">
              <w:rPr>
                <w:rFonts w:ascii="Arial" w:hAnsi="Arial" w:cs="Arial"/>
                <w:sz w:val="22"/>
                <w:szCs w:val="22"/>
              </w:rPr>
              <w:t xml:space="preserve"> 26.185(c)</w:t>
            </w:r>
          </w:p>
        </w:tc>
      </w:tr>
      <w:tr w:rsidR="0062027F" w:rsidRPr="00034EBC" w14:paraId="7BE941D9"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73AE43E6"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lastRenderedPageBreak/>
              <w:t>26.185(f)(2): MRO contact with donor regarding medical explanation for test result</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14:paraId="7F6FB7C0"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 xml:space="preserve">Burden </w:t>
            </w:r>
            <w:r w:rsidR="0018674F">
              <w:rPr>
                <w:rFonts w:ascii="Arial" w:hAnsi="Arial" w:cs="Arial"/>
                <w:sz w:val="22"/>
                <w:szCs w:val="22"/>
              </w:rPr>
              <w:t xml:space="preserve">accounted for under </w:t>
            </w:r>
            <w:r w:rsidR="007C27B4">
              <w:rPr>
                <w:rFonts w:ascii="Arial" w:hAnsi="Arial" w:cs="Arial"/>
                <w:sz w:val="22"/>
                <w:szCs w:val="22"/>
              </w:rPr>
              <w:t>section</w:t>
            </w:r>
            <w:r w:rsidRPr="00034EBC">
              <w:rPr>
                <w:rFonts w:ascii="Arial" w:hAnsi="Arial" w:cs="Arial"/>
                <w:sz w:val="22"/>
                <w:szCs w:val="22"/>
              </w:rPr>
              <w:t xml:space="preserve"> 26.185(c)</w:t>
            </w:r>
          </w:p>
        </w:tc>
      </w:tr>
      <w:tr w:rsidR="0062027F" w:rsidRPr="00034EBC" w14:paraId="0B732C90"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3E9020D6"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26.185(h)(1): MRO contact with donor to provide medical evidence regarding substituted specimen</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14:paraId="3A488716"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 xml:space="preserve">Burden </w:t>
            </w:r>
            <w:r w:rsidR="0018674F">
              <w:rPr>
                <w:rFonts w:ascii="Arial" w:hAnsi="Arial" w:cs="Arial"/>
                <w:sz w:val="22"/>
                <w:szCs w:val="22"/>
              </w:rPr>
              <w:t xml:space="preserve">accounted for under </w:t>
            </w:r>
            <w:r w:rsidR="007C27B4">
              <w:rPr>
                <w:rFonts w:ascii="Arial" w:hAnsi="Arial" w:cs="Arial"/>
                <w:sz w:val="22"/>
                <w:szCs w:val="22"/>
              </w:rPr>
              <w:t>section</w:t>
            </w:r>
            <w:r w:rsidRPr="00034EBC">
              <w:rPr>
                <w:rFonts w:ascii="Arial" w:hAnsi="Arial" w:cs="Arial"/>
                <w:sz w:val="22"/>
                <w:szCs w:val="22"/>
              </w:rPr>
              <w:t xml:space="preserve"> 26.185(c)</w:t>
            </w:r>
          </w:p>
        </w:tc>
      </w:tr>
      <w:tr w:rsidR="0062027F" w:rsidRPr="00034EBC" w14:paraId="0D24BC35"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5C81546C"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26.185(h)(2): MRO notification to licensee that no valid medical explanation presented</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14:paraId="68909158"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 xml:space="preserve">Burden </w:t>
            </w:r>
            <w:r w:rsidR="0018674F">
              <w:rPr>
                <w:rFonts w:ascii="Arial" w:hAnsi="Arial" w:cs="Arial"/>
                <w:sz w:val="22"/>
                <w:szCs w:val="22"/>
              </w:rPr>
              <w:t xml:space="preserve">accounted for under </w:t>
            </w:r>
            <w:r w:rsidR="007C27B4">
              <w:rPr>
                <w:rFonts w:ascii="Arial" w:hAnsi="Arial" w:cs="Arial"/>
                <w:sz w:val="22"/>
                <w:szCs w:val="22"/>
              </w:rPr>
              <w:t>section</w:t>
            </w:r>
            <w:r w:rsidRPr="00034EBC">
              <w:rPr>
                <w:rFonts w:ascii="Arial" w:hAnsi="Arial" w:cs="Arial"/>
                <w:sz w:val="22"/>
                <w:szCs w:val="22"/>
              </w:rPr>
              <w:t xml:space="preserve"> 26.185(c)</w:t>
            </w:r>
          </w:p>
        </w:tc>
      </w:tr>
      <w:tr w:rsidR="0062027F" w:rsidRPr="00034EBC" w14:paraId="14CA143F"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5554EB8F"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26.185(h)(3): MRO notification to licensee that valid medical explanation presented</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14:paraId="35DDB088"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 xml:space="preserve">Burden </w:t>
            </w:r>
            <w:r w:rsidR="0018674F">
              <w:rPr>
                <w:rFonts w:ascii="Arial" w:hAnsi="Arial" w:cs="Arial"/>
                <w:sz w:val="22"/>
                <w:szCs w:val="22"/>
              </w:rPr>
              <w:t xml:space="preserve">accounted for under </w:t>
            </w:r>
            <w:r w:rsidR="007C27B4">
              <w:rPr>
                <w:rFonts w:ascii="Arial" w:hAnsi="Arial" w:cs="Arial"/>
                <w:sz w:val="22"/>
                <w:szCs w:val="22"/>
              </w:rPr>
              <w:t>section</w:t>
            </w:r>
            <w:r w:rsidRPr="00034EBC">
              <w:rPr>
                <w:rFonts w:ascii="Arial" w:hAnsi="Arial" w:cs="Arial"/>
                <w:sz w:val="22"/>
                <w:szCs w:val="22"/>
              </w:rPr>
              <w:t xml:space="preserve"> 26.185(c)</w:t>
            </w:r>
          </w:p>
        </w:tc>
      </w:tr>
      <w:tr w:rsidR="0062027F" w:rsidRPr="00034EBC" w14:paraId="54521D95"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27776943"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26.185(</w:t>
            </w:r>
            <w:proofErr w:type="spellStart"/>
            <w:r w:rsidRPr="00034EBC">
              <w:rPr>
                <w:rFonts w:ascii="Arial" w:hAnsi="Arial" w:cs="Arial"/>
                <w:sz w:val="22"/>
                <w:szCs w:val="22"/>
              </w:rPr>
              <w:t>i</w:t>
            </w:r>
            <w:proofErr w:type="spellEnd"/>
            <w:r w:rsidRPr="00034EBC">
              <w:rPr>
                <w:rFonts w:ascii="Arial" w:hAnsi="Arial" w:cs="Arial"/>
                <w:sz w:val="22"/>
                <w:szCs w:val="22"/>
              </w:rPr>
              <w:t>)(1): MRO contact with donor to provide medical evidence regarding adulterated specimen</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14:paraId="2B0E07E8"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 xml:space="preserve">Burden </w:t>
            </w:r>
            <w:r w:rsidR="0018674F">
              <w:rPr>
                <w:rFonts w:ascii="Arial" w:hAnsi="Arial" w:cs="Arial"/>
                <w:sz w:val="22"/>
                <w:szCs w:val="22"/>
              </w:rPr>
              <w:t xml:space="preserve">accounted for under </w:t>
            </w:r>
            <w:r w:rsidR="007C27B4">
              <w:rPr>
                <w:rFonts w:ascii="Arial" w:hAnsi="Arial" w:cs="Arial"/>
                <w:sz w:val="22"/>
                <w:szCs w:val="22"/>
              </w:rPr>
              <w:t>section</w:t>
            </w:r>
            <w:r w:rsidRPr="00034EBC">
              <w:rPr>
                <w:rFonts w:ascii="Arial" w:hAnsi="Arial" w:cs="Arial"/>
                <w:sz w:val="22"/>
                <w:szCs w:val="22"/>
              </w:rPr>
              <w:t xml:space="preserve"> 26.185(c)</w:t>
            </w:r>
          </w:p>
        </w:tc>
      </w:tr>
      <w:tr w:rsidR="0062027F" w:rsidRPr="00034EBC" w14:paraId="088D020F"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6D45AFD9"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26.185(</w:t>
            </w:r>
            <w:proofErr w:type="spellStart"/>
            <w:r w:rsidRPr="00034EBC">
              <w:rPr>
                <w:rFonts w:ascii="Arial" w:hAnsi="Arial" w:cs="Arial"/>
                <w:sz w:val="22"/>
                <w:szCs w:val="22"/>
              </w:rPr>
              <w:t>i</w:t>
            </w:r>
            <w:proofErr w:type="spellEnd"/>
            <w:r w:rsidRPr="00034EBC">
              <w:rPr>
                <w:rFonts w:ascii="Arial" w:hAnsi="Arial" w:cs="Arial"/>
                <w:sz w:val="22"/>
                <w:szCs w:val="22"/>
              </w:rPr>
              <w:t>)(2): MRO notification to licensee that no valid medical explanation presented</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14:paraId="2578060E"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 xml:space="preserve">Burden </w:t>
            </w:r>
            <w:r w:rsidR="0018674F">
              <w:rPr>
                <w:rFonts w:ascii="Arial" w:hAnsi="Arial" w:cs="Arial"/>
                <w:sz w:val="22"/>
                <w:szCs w:val="22"/>
              </w:rPr>
              <w:t xml:space="preserve">accounted for under </w:t>
            </w:r>
            <w:r w:rsidR="007C27B4">
              <w:rPr>
                <w:rFonts w:ascii="Arial" w:hAnsi="Arial" w:cs="Arial"/>
                <w:sz w:val="22"/>
                <w:szCs w:val="22"/>
              </w:rPr>
              <w:t>section</w:t>
            </w:r>
            <w:r w:rsidRPr="00034EBC">
              <w:rPr>
                <w:rFonts w:ascii="Arial" w:hAnsi="Arial" w:cs="Arial"/>
                <w:sz w:val="22"/>
                <w:szCs w:val="22"/>
              </w:rPr>
              <w:t xml:space="preserve"> 26.185(c)</w:t>
            </w:r>
          </w:p>
        </w:tc>
      </w:tr>
      <w:tr w:rsidR="0062027F" w:rsidRPr="00034EBC" w14:paraId="332DF4B1"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2494AB0E"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26.185(</w:t>
            </w:r>
            <w:proofErr w:type="spellStart"/>
            <w:r w:rsidRPr="00034EBC">
              <w:rPr>
                <w:rFonts w:ascii="Arial" w:hAnsi="Arial" w:cs="Arial"/>
                <w:sz w:val="22"/>
                <w:szCs w:val="22"/>
              </w:rPr>
              <w:t>i</w:t>
            </w:r>
            <w:proofErr w:type="spellEnd"/>
            <w:r w:rsidRPr="00034EBC">
              <w:rPr>
                <w:rFonts w:ascii="Arial" w:hAnsi="Arial" w:cs="Arial"/>
                <w:sz w:val="22"/>
                <w:szCs w:val="22"/>
              </w:rPr>
              <w:t>)(3): MRO notification to licensee that valid medical explanation presented</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14:paraId="7672F500"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 xml:space="preserve">Burden </w:t>
            </w:r>
            <w:r w:rsidR="0018674F">
              <w:rPr>
                <w:rFonts w:ascii="Arial" w:hAnsi="Arial" w:cs="Arial"/>
                <w:sz w:val="22"/>
                <w:szCs w:val="22"/>
              </w:rPr>
              <w:t xml:space="preserve">accounted for under </w:t>
            </w:r>
            <w:r w:rsidR="007C27B4">
              <w:rPr>
                <w:rFonts w:ascii="Arial" w:hAnsi="Arial" w:cs="Arial"/>
                <w:sz w:val="22"/>
                <w:szCs w:val="22"/>
              </w:rPr>
              <w:t>section</w:t>
            </w:r>
            <w:r w:rsidRPr="00034EBC">
              <w:rPr>
                <w:rFonts w:ascii="Arial" w:hAnsi="Arial" w:cs="Arial"/>
                <w:sz w:val="22"/>
                <w:szCs w:val="22"/>
              </w:rPr>
              <w:t xml:space="preserve"> 26.185(c)</w:t>
            </w:r>
          </w:p>
        </w:tc>
      </w:tr>
      <w:tr w:rsidR="0062027F" w:rsidRPr="00034EBC" w14:paraId="0E178FC2"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0510EF2A"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26.185(j)(3): MRO notification to licensee where evidence of drug abuse</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14:paraId="75B3CEF5"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 xml:space="preserve">Burden </w:t>
            </w:r>
            <w:r w:rsidR="0018674F">
              <w:rPr>
                <w:rFonts w:ascii="Arial" w:hAnsi="Arial" w:cs="Arial"/>
                <w:sz w:val="22"/>
                <w:szCs w:val="22"/>
              </w:rPr>
              <w:t xml:space="preserve">accounted for under </w:t>
            </w:r>
            <w:r w:rsidR="007C27B4">
              <w:rPr>
                <w:rFonts w:ascii="Arial" w:hAnsi="Arial" w:cs="Arial"/>
                <w:sz w:val="22"/>
                <w:szCs w:val="22"/>
              </w:rPr>
              <w:t>section</w:t>
            </w:r>
            <w:r w:rsidRPr="00034EBC">
              <w:rPr>
                <w:rFonts w:ascii="Arial" w:hAnsi="Arial" w:cs="Arial"/>
                <w:sz w:val="22"/>
                <w:szCs w:val="22"/>
              </w:rPr>
              <w:t xml:space="preserve"> 26.185(c)</w:t>
            </w:r>
          </w:p>
        </w:tc>
      </w:tr>
      <w:tr w:rsidR="0062027F" w:rsidRPr="00034EBC" w14:paraId="400C766C"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38F2B79B"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26.185(j)(3): MRO report to licensee that donor has violated FFD policy by use of another individual</w:t>
            </w:r>
            <w:r w:rsidR="00897F08" w:rsidRPr="00034EBC">
              <w:rPr>
                <w:rFonts w:ascii="Arial" w:hAnsi="Arial" w:cs="Arial"/>
                <w:sz w:val="22"/>
                <w:szCs w:val="22"/>
              </w:rPr>
              <w:t>’</w:t>
            </w:r>
            <w:r w:rsidRPr="00034EBC">
              <w:rPr>
                <w:rFonts w:ascii="Arial" w:hAnsi="Arial" w:cs="Arial"/>
                <w:sz w:val="22"/>
                <w:szCs w:val="22"/>
              </w:rPr>
              <w:t>s prescription medication</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14:paraId="527A7CA4"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 xml:space="preserve">Burden </w:t>
            </w:r>
            <w:r w:rsidR="0018674F">
              <w:rPr>
                <w:rFonts w:ascii="Arial" w:hAnsi="Arial" w:cs="Arial"/>
                <w:sz w:val="22"/>
                <w:szCs w:val="22"/>
              </w:rPr>
              <w:t xml:space="preserve">accounted for under </w:t>
            </w:r>
            <w:r w:rsidR="007C27B4">
              <w:rPr>
                <w:rFonts w:ascii="Arial" w:hAnsi="Arial" w:cs="Arial"/>
                <w:sz w:val="22"/>
                <w:szCs w:val="22"/>
              </w:rPr>
              <w:t>section</w:t>
            </w:r>
            <w:r w:rsidRPr="00034EBC">
              <w:rPr>
                <w:rFonts w:ascii="Arial" w:hAnsi="Arial" w:cs="Arial"/>
                <w:sz w:val="22"/>
                <w:szCs w:val="22"/>
              </w:rPr>
              <w:t xml:space="preserve"> 26.185(c)</w:t>
            </w:r>
          </w:p>
        </w:tc>
      </w:tr>
      <w:tr w:rsidR="0062027F" w:rsidRPr="00034EBC" w14:paraId="33D27CCF"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3927D4B7"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26.185(k): MRO report to licensee that no FFD policy violation has occurred</w:t>
            </w:r>
            <w:r w:rsidRPr="00034EBC">
              <w:rPr>
                <w:rFonts w:ascii="Arial" w:hAnsi="Arial" w:cs="Arial"/>
                <w:sz w:val="22"/>
                <w:szCs w:val="22"/>
              </w:rPr>
              <w:tab/>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48185542"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24</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688BAA94"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511BD54B"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24</w:t>
            </w:r>
          </w:p>
        </w:tc>
      </w:tr>
      <w:tr w:rsidR="0062027F" w:rsidRPr="00034EBC" w14:paraId="6D83C07A"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2D0ACD85"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26.185(m): MRO review of inspection and audit reports, quality control data, multiple specimens, and other data to determine if positive, adulterated, substituted, or invalid  result is scientifically insufficient for determination of FFD policy violation</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127B2343"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24</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190480CF"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5CCE32E7"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24</w:t>
            </w:r>
          </w:p>
        </w:tc>
      </w:tr>
      <w:tr w:rsidR="0062027F" w:rsidRPr="00034EBC" w14:paraId="00ECBF25"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727BEC1F"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26.185(n): Record of MRO report to licensee on result of analysis by second</w:t>
            </w:r>
            <w:r w:rsidR="00185AF1">
              <w:rPr>
                <w:rFonts w:ascii="Arial" w:hAnsi="Arial" w:cs="Arial"/>
                <w:sz w:val="22"/>
                <w:szCs w:val="22"/>
              </w:rPr>
              <w:t xml:space="preserve"> HHS</w:t>
            </w:r>
            <w:r w:rsidRPr="00034EBC">
              <w:rPr>
                <w:rFonts w:ascii="Arial" w:hAnsi="Arial" w:cs="Arial"/>
                <w:sz w:val="22"/>
                <w:szCs w:val="22"/>
              </w:rPr>
              <w:t xml:space="preserve"> lab</w:t>
            </w:r>
          </w:p>
        </w:tc>
        <w:tc>
          <w:tcPr>
            <w:tcW w:w="18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71E5F5E" w14:textId="77777777" w:rsidR="0062027F" w:rsidRPr="00034EBC" w:rsidRDefault="000A1D03"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54</w:t>
            </w:r>
            <w:r w:rsidR="0062027F" w:rsidRPr="00034EBC">
              <w:rPr>
                <w:rStyle w:val="FootnoteReference"/>
                <w:rFonts w:ascii="Arial" w:hAnsi="Arial" w:cs="Arial"/>
                <w:sz w:val="22"/>
                <w:szCs w:val="22"/>
                <w:vertAlign w:val="superscript"/>
              </w:rPr>
              <w:footnoteReference w:id="59"/>
            </w:r>
          </w:p>
        </w:tc>
        <w:tc>
          <w:tcPr>
            <w:tcW w:w="16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3D679A"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1.0</w:t>
            </w:r>
          </w:p>
        </w:tc>
        <w:tc>
          <w:tcPr>
            <w:tcW w:w="14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BC393D" w14:textId="77777777" w:rsidR="0062027F" w:rsidRPr="00034EBC" w:rsidRDefault="000A1D03"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54</w:t>
            </w:r>
          </w:p>
        </w:tc>
      </w:tr>
      <w:tr w:rsidR="0062027F" w:rsidRPr="00034EBC" w14:paraId="18C2C759"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156D9ABA"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26.185(o): Record of MRO request for quantitation of test results</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28D59276"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8</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24608363"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0.5</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259D25E0"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4</w:t>
            </w:r>
          </w:p>
        </w:tc>
      </w:tr>
      <w:tr w:rsidR="0062027F" w:rsidRPr="00034EBC" w14:paraId="449C6E84"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03666FAC"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26.185(o): Lab provides quantitation of test results</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0BD6DC83"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8</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4CD64034"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5269EC56"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8</w:t>
            </w:r>
          </w:p>
        </w:tc>
      </w:tr>
      <w:tr w:rsidR="0062027F" w:rsidRPr="00034EBC" w14:paraId="631AD46B"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40489E89"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lastRenderedPageBreak/>
              <w:t>26.185(p): MRO notice to licensee of determination of FFD policy violation</w:t>
            </w:r>
          </w:p>
        </w:tc>
        <w:tc>
          <w:tcPr>
            <w:tcW w:w="4860" w:type="dxa"/>
            <w:gridSpan w:val="3"/>
            <w:tcBorders>
              <w:top w:val="single" w:sz="6" w:space="0" w:color="000000"/>
              <w:left w:val="single" w:sz="6" w:space="0" w:color="000000"/>
              <w:bottom w:val="single" w:sz="6" w:space="0" w:color="000000"/>
              <w:right w:val="single" w:sz="6" w:space="0" w:color="000000"/>
            </w:tcBorders>
            <w:vAlign w:val="center"/>
            <w:hideMark/>
          </w:tcPr>
          <w:p w14:paraId="3CF6CCC7"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 xml:space="preserve">Burden covered by </w:t>
            </w:r>
            <w:r w:rsidR="007C27B4">
              <w:rPr>
                <w:rFonts w:ascii="Arial" w:hAnsi="Arial" w:cs="Arial"/>
                <w:sz w:val="22"/>
                <w:szCs w:val="22"/>
              </w:rPr>
              <w:t>section</w:t>
            </w:r>
            <w:r w:rsidRPr="00034EBC">
              <w:rPr>
                <w:rFonts w:ascii="Arial" w:hAnsi="Arial" w:cs="Arial"/>
                <w:sz w:val="22"/>
                <w:szCs w:val="22"/>
              </w:rPr>
              <w:t xml:space="preserve"> 26.185(c)</w:t>
            </w:r>
          </w:p>
        </w:tc>
      </w:tr>
      <w:tr w:rsidR="0062027F" w:rsidRPr="00034EBC" w14:paraId="52BF1123"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1753FCD1"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26.187(d): SAE training requirements</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0C169FA4"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24</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5AF71584"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20.0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540158F8"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480</w:t>
            </w:r>
          </w:p>
        </w:tc>
      </w:tr>
      <w:tr w:rsidR="0062027F" w:rsidRPr="00034EBC" w14:paraId="2DACABCA"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07014CE7"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26.187(f): Documentation of SAE credentials and training</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57EFDD95"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24</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281488A7"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36CB3B3F"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24</w:t>
            </w:r>
          </w:p>
        </w:tc>
      </w:tr>
      <w:tr w:rsidR="005E0A7E" w:rsidRPr="00034EBC" w14:paraId="5AC7E19A" w14:textId="77777777" w:rsidTr="00A078CA">
        <w:trPr>
          <w:cantSplit/>
          <w:trHeight w:hRule="exact" w:val="643"/>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54473E4C" w14:textId="77777777" w:rsidR="005E0A7E" w:rsidRPr="00894C12" w:rsidRDefault="005E0A7E" w:rsidP="003D52AE">
            <w:pPr>
              <w:widowControl/>
              <w:tabs>
                <w:tab w:val="center" w:pos="2130"/>
              </w:tabs>
              <w:rPr>
                <w:rFonts w:ascii="Arial" w:hAnsi="Arial" w:cs="Arial"/>
                <w:sz w:val="22"/>
                <w:szCs w:val="22"/>
              </w:rPr>
            </w:pPr>
            <w:r w:rsidRPr="00894C12">
              <w:rPr>
                <w:rFonts w:ascii="Arial" w:hAnsi="Arial" w:cs="Arial"/>
                <w:sz w:val="22"/>
                <w:szCs w:val="22"/>
              </w:rPr>
              <w:t>26.189(a): Written record of determination of fitness</w:t>
            </w:r>
          </w:p>
        </w:tc>
        <w:tc>
          <w:tcPr>
            <w:tcW w:w="18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2DC240" w14:textId="77777777" w:rsidR="005E0A7E" w:rsidRPr="00894C12" w:rsidRDefault="005E0A7E"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894C12">
              <w:rPr>
                <w:rFonts w:ascii="Arial" w:hAnsi="Arial" w:cs="Arial"/>
                <w:sz w:val="22"/>
                <w:szCs w:val="22"/>
              </w:rPr>
              <w:t>69</w:t>
            </w:r>
            <w:r w:rsidR="007C5603" w:rsidRPr="00894C12">
              <w:rPr>
                <w:rStyle w:val="FootnoteReference"/>
                <w:rFonts w:ascii="Arial" w:hAnsi="Arial" w:cs="Arial"/>
                <w:sz w:val="22"/>
                <w:szCs w:val="22"/>
                <w:vertAlign w:val="superscript"/>
              </w:rPr>
              <w:footnoteReference w:id="60"/>
            </w:r>
          </w:p>
        </w:tc>
        <w:tc>
          <w:tcPr>
            <w:tcW w:w="16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281E686" w14:textId="77777777" w:rsidR="005E0A7E" w:rsidRPr="00894C12" w:rsidRDefault="000A1D03"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894C12">
              <w:rPr>
                <w:rFonts w:ascii="Arial" w:hAnsi="Arial" w:cs="Arial"/>
                <w:sz w:val="22"/>
                <w:szCs w:val="22"/>
              </w:rPr>
              <w:t>1</w:t>
            </w:r>
          </w:p>
        </w:tc>
        <w:tc>
          <w:tcPr>
            <w:tcW w:w="14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754AEB" w14:textId="77777777" w:rsidR="005E0A7E" w:rsidRPr="00894C12" w:rsidRDefault="000A1D03"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894C12">
              <w:rPr>
                <w:rFonts w:ascii="Arial" w:hAnsi="Arial" w:cs="Arial"/>
                <w:sz w:val="22"/>
                <w:szCs w:val="22"/>
              </w:rPr>
              <w:t>54</w:t>
            </w:r>
          </w:p>
        </w:tc>
      </w:tr>
      <w:tr w:rsidR="0062027F" w:rsidRPr="00034EBC" w14:paraId="4DE85AFC"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4126AEAE"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26.189(c): Written record of for-cause</w:t>
            </w:r>
            <w:r w:rsidR="00174970">
              <w:rPr>
                <w:rFonts w:ascii="Arial" w:hAnsi="Arial" w:cs="Arial"/>
                <w:sz w:val="22"/>
                <w:szCs w:val="22"/>
              </w:rPr>
              <w:t xml:space="preserve"> </w:t>
            </w:r>
            <w:r w:rsidRPr="00034EBC">
              <w:rPr>
                <w:rFonts w:ascii="Arial" w:hAnsi="Arial" w:cs="Arial"/>
                <w:sz w:val="22"/>
                <w:szCs w:val="22"/>
              </w:rPr>
              <w:t>determination of fitness</w:t>
            </w:r>
          </w:p>
        </w:tc>
        <w:tc>
          <w:tcPr>
            <w:tcW w:w="18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082BF8" w14:textId="77777777" w:rsidR="0062027F" w:rsidRPr="00D91F65" w:rsidRDefault="00D91F65"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D91F65">
              <w:rPr>
                <w:rFonts w:ascii="Arial" w:hAnsi="Arial" w:cs="Arial"/>
                <w:sz w:val="22"/>
                <w:szCs w:val="22"/>
              </w:rPr>
              <w:t>6.9</w:t>
            </w:r>
            <w:r w:rsidR="0062027F" w:rsidRPr="00D91F65">
              <w:rPr>
                <w:rStyle w:val="FootnoteReference"/>
                <w:rFonts w:ascii="Arial" w:hAnsi="Arial" w:cs="Arial"/>
                <w:sz w:val="22"/>
                <w:szCs w:val="22"/>
                <w:vertAlign w:val="superscript"/>
              </w:rPr>
              <w:footnoteReference w:id="61"/>
            </w:r>
          </w:p>
        </w:tc>
        <w:tc>
          <w:tcPr>
            <w:tcW w:w="16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88B8C01" w14:textId="77777777" w:rsidR="0062027F" w:rsidRPr="00D91F65"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D91F65">
              <w:rPr>
                <w:rFonts w:ascii="Arial" w:hAnsi="Arial" w:cs="Arial"/>
                <w:sz w:val="22"/>
                <w:szCs w:val="22"/>
              </w:rPr>
              <w:t>1.0</w:t>
            </w:r>
          </w:p>
        </w:tc>
        <w:tc>
          <w:tcPr>
            <w:tcW w:w="14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86E412" w14:textId="77777777" w:rsidR="0062027F" w:rsidRPr="00D91F65" w:rsidRDefault="00D91F65"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D91F65">
              <w:rPr>
                <w:rFonts w:ascii="Arial" w:hAnsi="Arial" w:cs="Arial"/>
                <w:sz w:val="22"/>
                <w:szCs w:val="22"/>
              </w:rPr>
              <w:t>6.9</w:t>
            </w:r>
          </w:p>
        </w:tc>
      </w:tr>
      <w:tr w:rsidR="0062027F" w:rsidRPr="00034EBC" w14:paraId="6A6F999D"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65F74438"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26.189(d): Modification of an initial determination of fitness based on information from other sources</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5A010DE8"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24</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757F56E4"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31357253"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24</w:t>
            </w:r>
          </w:p>
        </w:tc>
      </w:tr>
      <w:tr w:rsidR="00963A4B" w:rsidRPr="00034EBC" w14:paraId="36FC2016" w14:textId="77777777" w:rsidTr="00A078CA">
        <w:trPr>
          <w:cantSplit/>
        </w:trPr>
        <w:tc>
          <w:tcPr>
            <w:tcW w:w="4988" w:type="dxa"/>
            <w:tcBorders>
              <w:top w:val="single" w:sz="6" w:space="0" w:color="000000"/>
              <w:left w:val="single" w:sz="6" w:space="0" w:color="000000"/>
              <w:bottom w:val="single" w:sz="6" w:space="0" w:color="000000"/>
              <w:right w:val="single" w:sz="6" w:space="0" w:color="000000"/>
            </w:tcBorders>
            <w:vAlign w:val="center"/>
          </w:tcPr>
          <w:p w14:paraId="56651678" w14:textId="77777777" w:rsidR="00963A4B" w:rsidRPr="00034EBC" w:rsidRDefault="00963A4B"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26.209(a): Persons must </w:t>
            </w:r>
            <w:proofErr w:type="spellStart"/>
            <w:r w:rsidRPr="00034EBC">
              <w:rPr>
                <w:rFonts w:ascii="Arial" w:hAnsi="Arial" w:cs="Arial"/>
                <w:sz w:val="22"/>
                <w:szCs w:val="22"/>
              </w:rPr>
              <w:t>self declare</w:t>
            </w:r>
            <w:proofErr w:type="spellEnd"/>
            <w:r w:rsidRPr="00034EBC">
              <w:rPr>
                <w:rFonts w:ascii="Arial" w:hAnsi="Arial" w:cs="Arial"/>
                <w:sz w:val="22"/>
                <w:szCs w:val="22"/>
              </w:rPr>
              <w:t xml:space="preserve"> whether they are fatigued</w:t>
            </w:r>
          </w:p>
        </w:tc>
        <w:tc>
          <w:tcPr>
            <w:tcW w:w="1800" w:type="dxa"/>
            <w:tcBorders>
              <w:top w:val="single" w:sz="6" w:space="0" w:color="000000"/>
              <w:left w:val="single" w:sz="6" w:space="0" w:color="000000"/>
              <w:bottom w:val="single" w:sz="6" w:space="0" w:color="000000"/>
              <w:right w:val="single" w:sz="6" w:space="0" w:color="000000"/>
            </w:tcBorders>
            <w:vAlign w:val="center"/>
          </w:tcPr>
          <w:p w14:paraId="7F1BCBC9" w14:textId="77777777" w:rsidR="00963A4B" w:rsidRPr="00034EBC" w:rsidRDefault="00963A4B"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23</w:t>
            </w:r>
          </w:p>
        </w:tc>
        <w:tc>
          <w:tcPr>
            <w:tcW w:w="1620" w:type="dxa"/>
            <w:tcBorders>
              <w:top w:val="single" w:sz="6" w:space="0" w:color="000000"/>
              <w:left w:val="single" w:sz="6" w:space="0" w:color="000000"/>
              <w:bottom w:val="single" w:sz="6" w:space="0" w:color="000000"/>
              <w:right w:val="single" w:sz="6" w:space="0" w:color="000000"/>
            </w:tcBorders>
            <w:vAlign w:val="center"/>
          </w:tcPr>
          <w:p w14:paraId="6865E82F" w14:textId="77777777" w:rsidR="00963A4B" w:rsidRPr="00034EBC" w:rsidRDefault="00963A4B"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0.3</w:t>
            </w:r>
          </w:p>
        </w:tc>
        <w:tc>
          <w:tcPr>
            <w:tcW w:w="1440" w:type="dxa"/>
            <w:tcBorders>
              <w:top w:val="single" w:sz="6" w:space="0" w:color="000000"/>
              <w:left w:val="single" w:sz="6" w:space="0" w:color="000000"/>
              <w:bottom w:val="single" w:sz="6" w:space="0" w:color="000000"/>
              <w:right w:val="single" w:sz="6" w:space="0" w:color="000000"/>
            </w:tcBorders>
            <w:vAlign w:val="center"/>
          </w:tcPr>
          <w:p w14:paraId="2889512E" w14:textId="77777777" w:rsidR="00963A4B" w:rsidRPr="00034EBC" w:rsidRDefault="00963A4B"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6.9</w:t>
            </w:r>
          </w:p>
        </w:tc>
      </w:tr>
      <w:tr w:rsidR="0062027F" w:rsidRPr="00034EBC" w14:paraId="183CE409" w14:textId="77777777" w:rsidTr="00A078CA">
        <w:trPr>
          <w:cantSplit/>
          <w:trHeight w:val="813"/>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0167C5AF"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26.405(g): MRO report of positive, adulterated, substituted, and invalid drug test results</w:t>
            </w:r>
          </w:p>
        </w:tc>
        <w:tc>
          <w:tcPr>
            <w:tcW w:w="180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5178E50" w14:textId="770E81EC" w:rsidR="0062027F" w:rsidRPr="00034EBC" w:rsidRDefault="0089753C"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90</w:t>
            </w:r>
            <w:r w:rsidR="009432F7" w:rsidRPr="00765F4D">
              <w:rPr>
                <w:rStyle w:val="FootnoteReference"/>
                <w:rFonts w:ascii="Arial" w:hAnsi="Arial" w:cs="Arial"/>
                <w:sz w:val="22"/>
                <w:szCs w:val="22"/>
                <w:vertAlign w:val="superscript"/>
              </w:rPr>
              <w:footnoteReference w:id="62"/>
            </w:r>
          </w:p>
        </w:tc>
        <w:tc>
          <w:tcPr>
            <w:tcW w:w="16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BB4E54"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1.0</w:t>
            </w:r>
          </w:p>
        </w:tc>
        <w:tc>
          <w:tcPr>
            <w:tcW w:w="14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B8EBD9" w14:textId="029B4428" w:rsidR="0062027F" w:rsidRPr="00034EBC" w:rsidRDefault="0089753C"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90</w:t>
            </w:r>
          </w:p>
        </w:tc>
      </w:tr>
      <w:tr w:rsidR="00A078CA" w:rsidRPr="00034EBC" w14:paraId="2F7D587D" w14:textId="77777777" w:rsidTr="007A3F37">
        <w:trPr>
          <w:cantSplit/>
          <w:trHeight w:val="525"/>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7304FF03" w14:textId="77777777" w:rsidR="0062027F" w:rsidRPr="00034EBC" w:rsidRDefault="0062027F" w:rsidP="003D52AE">
            <w:pPr>
              <w:rPr>
                <w:rFonts w:ascii="Arial" w:hAnsi="Arial" w:cs="Arial"/>
                <w:sz w:val="22"/>
                <w:szCs w:val="22"/>
              </w:rPr>
            </w:pPr>
            <w:r w:rsidRPr="00034EBC">
              <w:rPr>
                <w:rFonts w:ascii="Arial" w:hAnsi="Arial" w:cs="Arial"/>
                <w:sz w:val="22"/>
                <w:szCs w:val="22"/>
              </w:rPr>
              <w:t>26.411(b): Obtain signed consent form</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14:paraId="21B81CD0" w14:textId="77777777" w:rsidR="0062027F" w:rsidRPr="00D81A45" w:rsidRDefault="005B08CA" w:rsidP="003D52AE">
            <w:pPr>
              <w:jc w:val="center"/>
              <w:rPr>
                <w:rFonts w:ascii="Arial" w:hAnsi="Arial" w:cs="Arial"/>
                <w:sz w:val="22"/>
                <w:szCs w:val="22"/>
              </w:rPr>
            </w:pPr>
            <w:r w:rsidRPr="005B08CA">
              <w:rPr>
                <w:rFonts w:ascii="Arial" w:hAnsi="Arial" w:cs="Arial"/>
                <w:sz w:val="22"/>
                <w:szCs w:val="22"/>
              </w:rPr>
              <w:t>4,675</w:t>
            </w:r>
            <w:r w:rsidR="009432F7" w:rsidRPr="00D46F7B">
              <w:rPr>
                <w:rStyle w:val="FootnoteReference"/>
                <w:rFonts w:ascii="Arial" w:hAnsi="Arial" w:cs="Arial"/>
                <w:sz w:val="22"/>
                <w:szCs w:val="22"/>
                <w:vertAlign w:val="superscript"/>
              </w:rPr>
              <w:footnoteReference w:id="63"/>
            </w:r>
          </w:p>
        </w:tc>
        <w:tc>
          <w:tcPr>
            <w:tcW w:w="1620"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14:paraId="2F3621D1" w14:textId="77777777" w:rsidR="0062027F" w:rsidRPr="00D81A45" w:rsidRDefault="0062027F" w:rsidP="003D52AE">
            <w:pPr>
              <w:jc w:val="center"/>
              <w:rPr>
                <w:rFonts w:ascii="Arial" w:hAnsi="Arial" w:cs="Arial"/>
                <w:sz w:val="22"/>
                <w:szCs w:val="22"/>
              </w:rPr>
            </w:pPr>
            <w:r w:rsidRPr="00D81A45">
              <w:rPr>
                <w:rFonts w:ascii="Arial" w:hAnsi="Arial" w:cs="Arial"/>
                <w:sz w:val="22"/>
                <w:szCs w:val="22"/>
              </w:rPr>
              <w:t>0.3</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14:paraId="4ABC28FD" w14:textId="77777777" w:rsidR="0062027F" w:rsidRPr="005B08CA" w:rsidRDefault="005B08CA" w:rsidP="003D52AE">
            <w:pPr>
              <w:jc w:val="center"/>
              <w:rPr>
                <w:rFonts w:ascii="Arial" w:hAnsi="Arial" w:cs="Arial"/>
                <w:sz w:val="22"/>
                <w:szCs w:val="22"/>
              </w:rPr>
            </w:pPr>
            <w:r w:rsidRPr="00D81A45">
              <w:rPr>
                <w:rFonts w:ascii="Arial" w:hAnsi="Arial" w:cs="Arial"/>
                <w:sz w:val="22"/>
                <w:szCs w:val="22"/>
              </w:rPr>
              <w:t>1,403</w:t>
            </w:r>
          </w:p>
        </w:tc>
      </w:tr>
      <w:tr w:rsidR="005D0F04" w:rsidRPr="00034EBC" w14:paraId="16AAEDBE" w14:textId="77777777" w:rsidTr="00A078CA">
        <w:trPr>
          <w:cantSplit/>
          <w:trHeight w:val="840"/>
        </w:trPr>
        <w:tc>
          <w:tcPr>
            <w:tcW w:w="498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6B8806F" w14:textId="77777777" w:rsidR="005D0F04" w:rsidRPr="00034EBC" w:rsidRDefault="005D0F04" w:rsidP="003D52AE">
            <w:pPr>
              <w:rPr>
                <w:rFonts w:ascii="Arial" w:hAnsi="Arial" w:cs="Arial"/>
                <w:sz w:val="22"/>
                <w:szCs w:val="22"/>
              </w:rPr>
            </w:pPr>
            <w:r w:rsidRPr="00034EBC">
              <w:rPr>
                <w:rFonts w:ascii="Arial" w:hAnsi="Arial" w:cs="Arial"/>
                <w:sz w:val="22"/>
                <w:szCs w:val="22"/>
              </w:rPr>
              <w:t xml:space="preserve">26.719(c): </w:t>
            </w:r>
            <w:r w:rsidR="007E249F" w:rsidRPr="00034EBC">
              <w:rPr>
                <w:rFonts w:ascii="Arial" w:hAnsi="Arial" w:cs="Arial"/>
                <w:sz w:val="22"/>
                <w:szCs w:val="22"/>
              </w:rPr>
              <w:t xml:space="preserve">Respond to a request for information associated with a 30-day event report due to a </w:t>
            </w:r>
            <w:r w:rsidR="00FD52B5">
              <w:rPr>
                <w:rFonts w:ascii="Arial" w:hAnsi="Arial" w:cs="Arial"/>
                <w:sz w:val="22"/>
                <w:szCs w:val="22"/>
              </w:rPr>
              <w:t>LTF</w:t>
            </w:r>
            <w:r w:rsidR="007E249F" w:rsidRPr="00034EBC">
              <w:rPr>
                <w:rFonts w:ascii="Arial" w:hAnsi="Arial" w:cs="Arial"/>
                <w:sz w:val="22"/>
                <w:szCs w:val="22"/>
              </w:rPr>
              <w:t xml:space="preserve"> or HHS</w:t>
            </w:r>
            <w:r w:rsidR="00B10C08">
              <w:rPr>
                <w:rFonts w:ascii="Arial" w:hAnsi="Arial" w:cs="Arial"/>
                <w:sz w:val="22"/>
                <w:szCs w:val="22"/>
              </w:rPr>
              <w:t xml:space="preserve"> </w:t>
            </w:r>
            <w:r w:rsidR="007E249F" w:rsidRPr="00034EBC">
              <w:rPr>
                <w:rFonts w:ascii="Arial" w:hAnsi="Arial" w:cs="Arial"/>
                <w:sz w:val="22"/>
                <w:szCs w:val="22"/>
              </w:rPr>
              <w:t>lab testing error</w:t>
            </w:r>
            <w:r w:rsidRPr="00034EBC">
              <w:rPr>
                <w:rFonts w:ascii="Arial" w:hAnsi="Arial" w:cs="Arial"/>
                <w:sz w:val="22"/>
                <w:szCs w:val="22"/>
              </w:rPr>
              <w:t xml:space="preserve"> </w:t>
            </w:r>
          </w:p>
        </w:tc>
        <w:tc>
          <w:tcPr>
            <w:tcW w:w="1800" w:type="dxa"/>
            <w:tcBorders>
              <w:top w:val="single" w:sz="6" w:space="0" w:color="000000"/>
              <w:left w:val="single" w:sz="6" w:space="0" w:color="000000"/>
              <w:bottom w:val="single" w:sz="6" w:space="0" w:color="000000"/>
              <w:right w:val="single" w:sz="6" w:space="0" w:color="000000"/>
            </w:tcBorders>
            <w:vAlign w:val="center"/>
          </w:tcPr>
          <w:p w14:paraId="1F24180A" w14:textId="77777777" w:rsidR="005D0F04" w:rsidRPr="00034EBC" w:rsidRDefault="007E249F" w:rsidP="003D52AE">
            <w:pPr>
              <w:jc w:val="center"/>
              <w:rPr>
                <w:rFonts w:ascii="Arial" w:hAnsi="Arial" w:cs="Arial"/>
                <w:sz w:val="22"/>
                <w:szCs w:val="22"/>
              </w:rPr>
            </w:pPr>
            <w:r w:rsidRPr="00034EBC">
              <w:rPr>
                <w:rFonts w:ascii="Arial" w:hAnsi="Arial" w:cs="Arial"/>
                <w:sz w:val="22"/>
                <w:szCs w:val="22"/>
              </w:rPr>
              <w:t>6</w:t>
            </w:r>
          </w:p>
        </w:tc>
        <w:tc>
          <w:tcPr>
            <w:tcW w:w="1620" w:type="dxa"/>
            <w:tcBorders>
              <w:top w:val="single" w:sz="6" w:space="0" w:color="000000"/>
              <w:left w:val="single" w:sz="6" w:space="0" w:color="000000"/>
              <w:bottom w:val="single" w:sz="6" w:space="0" w:color="000000"/>
              <w:right w:val="single" w:sz="6" w:space="0" w:color="000000"/>
            </w:tcBorders>
            <w:vAlign w:val="center"/>
          </w:tcPr>
          <w:p w14:paraId="46BAF8E5" w14:textId="77777777" w:rsidR="005D0F04" w:rsidRPr="00034EBC" w:rsidRDefault="007E249F" w:rsidP="003D52AE">
            <w:pPr>
              <w:jc w:val="center"/>
              <w:rPr>
                <w:rFonts w:ascii="Arial" w:hAnsi="Arial" w:cs="Arial"/>
                <w:sz w:val="22"/>
                <w:szCs w:val="22"/>
              </w:rPr>
            </w:pPr>
            <w:r w:rsidRPr="00034EBC">
              <w:rPr>
                <w:rFonts w:ascii="Arial" w:hAnsi="Arial" w:cs="Arial"/>
                <w:sz w:val="22"/>
                <w:szCs w:val="22"/>
              </w:rPr>
              <w:t>8</w:t>
            </w:r>
          </w:p>
        </w:tc>
        <w:tc>
          <w:tcPr>
            <w:tcW w:w="1440" w:type="dxa"/>
            <w:tcBorders>
              <w:top w:val="single" w:sz="6" w:space="0" w:color="000000"/>
              <w:left w:val="single" w:sz="6" w:space="0" w:color="000000"/>
              <w:bottom w:val="single" w:sz="6" w:space="0" w:color="000000"/>
              <w:right w:val="single" w:sz="6" w:space="0" w:color="000000"/>
            </w:tcBorders>
            <w:vAlign w:val="center"/>
          </w:tcPr>
          <w:p w14:paraId="0DEB4B0D" w14:textId="77777777" w:rsidR="005D0F04" w:rsidRPr="00034EBC" w:rsidRDefault="007E249F" w:rsidP="003D52AE">
            <w:pPr>
              <w:jc w:val="center"/>
              <w:rPr>
                <w:rFonts w:ascii="Arial" w:hAnsi="Arial" w:cs="Arial"/>
                <w:sz w:val="22"/>
                <w:szCs w:val="22"/>
              </w:rPr>
            </w:pPr>
            <w:r w:rsidRPr="00034EBC">
              <w:rPr>
                <w:rFonts w:ascii="Arial" w:hAnsi="Arial" w:cs="Arial"/>
                <w:sz w:val="22"/>
                <w:szCs w:val="22"/>
              </w:rPr>
              <w:t>48</w:t>
            </w:r>
          </w:p>
        </w:tc>
      </w:tr>
      <w:tr w:rsidR="0062027F" w:rsidRPr="00034EBC" w14:paraId="5317648E" w14:textId="77777777" w:rsidTr="00A078CA">
        <w:trPr>
          <w:cantSplit/>
          <w:trHeight w:val="1362"/>
        </w:trPr>
        <w:tc>
          <w:tcPr>
            <w:tcW w:w="4988" w:type="dxa"/>
            <w:tcBorders>
              <w:top w:val="single" w:sz="6" w:space="0" w:color="000000"/>
              <w:left w:val="single" w:sz="6" w:space="0" w:color="000000"/>
              <w:bottom w:val="single" w:sz="6" w:space="0" w:color="000000"/>
              <w:right w:val="single" w:sz="6" w:space="0" w:color="000000"/>
            </w:tcBorders>
            <w:vAlign w:val="center"/>
            <w:hideMark/>
          </w:tcPr>
          <w:p w14:paraId="366F5875" w14:textId="77777777" w:rsidR="0062027F" w:rsidRPr="00034EBC" w:rsidRDefault="0062027F" w:rsidP="003D52AE">
            <w:pPr>
              <w:rPr>
                <w:rFonts w:ascii="Arial" w:hAnsi="Arial" w:cs="Arial"/>
                <w:sz w:val="22"/>
                <w:szCs w:val="22"/>
              </w:rPr>
            </w:pPr>
            <w:r w:rsidRPr="00034EBC">
              <w:rPr>
                <w:rFonts w:ascii="Arial" w:hAnsi="Arial" w:cs="Arial"/>
                <w:sz w:val="22"/>
                <w:szCs w:val="22"/>
              </w:rPr>
              <w:t xml:space="preserve">26.821(b): Written agreement between C/Vs and licensees to permit authorized NRC representatives to inspect, copy, </w:t>
            </w:r>
            <w:r w:rsidR="00C53466">
              <w:rPr>
                <w:rFonts w:ascii="Arial" w:hAnsi="Arial" w:cs="Arial"/>
                <w:sz w:val="22"/>
                <w:szCs w:val="22"/>
              </w:rPr>
              <w:t>and/</w:t>
            </w:r>
            <w:r w:rsidRPr="00034EBC">
              <w:rPr>
                <w:rFonts w:ascii="Arial" w:hAnsi="Arial" w:cs="Arial"/>
                <w:sz w:val="22"/>
                <w:szCs w:val="22"/>
              </w:rPr>
              <w:t xml:space="preserve">or </w:t>
            </w:r>
            <w:r w:rsidR="00C53466">
              <w:rPr>
                <w:rFonts w:ascii="Arial" w:hAnsi="Arial" w:cs="Arial"/>
                <w:sz w:val="22"/>
                <w:szCs w:val="22"/>
              </w:rPr>
              <w:t xml:space="preserve">retain </w:t>
            </w:r>
            <w:r w:rsidRPr="00034EBC">
              <w:rPr>
                <w:rFonts w:ascii="Arial" w:hAnsi="Arial" w:cs="Arial"/>
                <w:sz w:val="22"/>
                <w:szCs w:val="22"/>
              </w:rPr>
              <w:t xml:space="preserve">copies of </w:t>
            </w:r>
            <w:r w:rsidR="00C53466">
              <w:rPr>
                <w:rFonts w:ascii="Arial" w:hAnsi="Arial" w:cs="Arial"/>
                <w:sz w:val="22"/>
                <w:szCs w:val="22"/>
              </w:rPr>
              <w:t xml:space="preserve">a </w:t>
            </w:r>
            <w:r w:rsidRPr="00034EBC">
              <w:rPr>
                <w:rFonts w:ascii="Arial" w:hAnsi="Arial" w:cs="Arial"/>
                <w:sz w:val="22"/>
                <w:szCs w:val="22"/>
              </w:rPr>
              <w:t>C/V’s documents, records, and reports</w:t>
            </w:r>
          </w:p>
        </w:tc>
        <w:tc>
          <w:tcPr>
            <w:tcW w:w="1800" w:type="dxa"/>
            <w:tcBorders>
              <w:top w:val="single" w:sz="6" w:space="0" w:color="000000"/>
              <w:left w:val="single" w:sz="6" w:space="0" w:color="000000"/>
              <w:bottom w:val="single" w:sz="6" w:space="0" w:color="000000"/>
              <w:right w:val="single" w:sz="6" w:space="0" w:color="000000"/>
            </w:tcBorders>
            <w:vAlign w:val="center"/>
            <w:hideMark/>
          </w:tcPr>
          <w:p w14:paraId="68A15073" w14:textId="77777777" w:rsidR="0062027F" w:rsidRPr="00034EBC" w:rsidRDefault="0062027F" w:rsidP="003D52AE">
            <w:pPr>
              <w:jc w:val="center"/>
              <w:rPr>
                <w:rFonts w:ascii="Arial" w:hAnsi="Arial" w:cs="Arial"/>
                <w:sz w:val="22"/>
                <w:szCs w:val="22"/>
              </w:rPr>
            </w:pPr>
            <w:r w:rsidRPr="00034EBC">
              <w:rPr>
                <w:rFonts w:ascii="Arial" w:hAnsi="Arial" w:cs="Arial"/>
                <w:sz w:val="22"/>
                <w:szCs w:val="22"/>
              </w:rPr>
              <w:t>5</w:t>
            </w:r>
          </w:p>
        </w:tc>
        <w:tc>
          <w:tcPr>
            <w:tcW w:w="1620" w:type="dxa"/>
            <w:tcBorders>
              <w:top w:val="single" w:sz="6" w:space="0" w:color="000000"/>
              <w:left w:val="single" w:sz="6" w:space="0" w:color="000000"/>
              <w:bottom w:val="single" w:sz="6" w:space="0" w:color="000000"/>
              <w:right w:val="single" w:sz="6" w:space="0" w:color="000000"/>
            </w:tcBorders>
            <w:vAlign w:val="center"/>
            <w:hideMark/>
          </w:tcPr>
          <w:p w14:paraId="0F9844B7" w14:textId="77777777" w:rsidR="0062027F" w:rsidRPr="00034EBC" w:rsidRDefault="0062027F" w:rsidP="003D52AE">
            <w:pPr>
              <w:jc w:val="center"/>
              <w:rPr>
                <w:rFonts w:ascii="Arial" w:hAnsi="Arial" w:cs="Arial"/>
                <w:sz w:val="22"/>
                <w:szCs w:val="22"/>
              </w:rPr>
            </w:pPr>
            <w:r w:rsidRPr="00034EBC">
              <w:rPr>
                <w:rFonts w:ascii="Arial" w:hAnsi="Arial" w:cs="Arial"/>
                <w:sz w:val="22"/>
                <w:szCs w:val="22"/>
              </w:rPr>
              <w:t>4.0</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5F90DA66" w14:textId="77777777" w:rsidR="0062027F" w:rsidRPr="00034EBC" w:rsidRDefault="0062027F" w:rsidP="003D52AE">
            <w:pPr>
              <w:jc w:val="center"/>
              <w:rPr>
                <w:rFonts w:ascii="Arial" w:hAnsi="Arial" w:cs="Arial"/>
                <w:sz w:val="22"/>
                <w:szCs w:val="22"/>
              </w:rPr>
            </w:pPr>
            <w:r w:rsidRPr="00034EBC">
              <w:rPr>
                <w:rFonts w:ascii="Arial" w:hAnsi="Arial" w:cs="Arial"/>
                <w:sz w:val="22"/>
                <w:szCs w:val="22"/>
              </w:rPr>
              <w:t>20</w:t>
            </w:r>
          </w:p>
        </w:tc>
      </w:tr>
      <w:tr w:rsidR="00894C12" w:rsidRPr="00034EBC" w14:paraId="16014674" w14:textId="77777777" w:rsidTr="00A078CA">
        <w:trPr>
          <w:cantSplit/>
          <w:trHeight w:val="327"/>
        </w:trPr>
        <w:tc>
          <w:tcPr>
            <w:tcW w:w="8408" w:type="dxa"/>
            <w:gridSpan w:val="3"/>
            <w:tcBorders>
              <w:top w:val="single" w:sz="6" w:space="0" w:color="000000"/>
              <w:left w:val="single" w:sz="6" w:space="0" w:color="000000"/>
              <w:bottom w:val="single" w:sz="6" w:space="0" w:color="000000"/>
              <w:right w:val="single" w:sz="6" w:space="0" w:color="000000"/>
            </w:tcBorders>
            <w:vAlign w:val="center"/>
            <w:hideMark/>
          </w:tcPr>
          <w:p w14:paraId="43796BD6" w14:textId="77777777" w:rsidR="00894C12" w:rsidRPr="00034EBC" w:rsidRDefault="00894C12" w:rsidP="003D52AE">
            <w:pPr>
              <w:jc w:val="right"/>
              <w:rPr>
                <w:rFonts w:ascii="Arial" w:hAnsi="Arial" w:cs="Arial"/>
                <w:sz w:val="22"/>
                <w:szCs w:val="22"/>
              </w:rPr>
            </w:pPr>
            <w:r w:rsidRPr="00034EBC">
              <w:rPr>
                <w:rFonts w:ascii="Arial" w:hAnsi="Arial" w:cs="Arial"/>
                <w:b/>
                <w:sz w:val="22"/>
                <w:szCs w:val="22"/>
              </w:rPr>
              <w:t>T</w:t>
            </w:r>
            <w:r>
              <w:rPr>
                <w:rFonts w:ascii="Arial" w:hAnsi="Arial" w:cs="Arial"/>
                <w:b/>
                <w:sz w:val="22"/>
                <w:szCs w:val="22"/>
              </w:rPr>
              <w:t>OTAL</w:t>
            </w:r>
          </w:p>
        </w:tc>
        <w:tc>
          <w:tcPr>
            <w:tcW w:w="14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2AB8D3" w14:textId="211DE3DE" w:rsidR="00894C12" w:rsidRPr="00034EBC" w:rsidRDefault="0089753C" w:rsidP="003D52AE">
            <w:pPr>
              <w:jc w:val="center"/>
              <w:rPr>
                <w:rFonts w:ascii="Arial" w:hAnsi="Arial" w:cs="Arial"/>
                <w:b/>
                <w:sz w:val="22"/>
                <w:szCs w:val="22"/>
              </w:rPr>
            </w:pPr>
            <w:r>
              <w:rPr>
                <w:rFonts w:ascii="Arial" w:hAnsi="Arial" w:cs="Arial"/>
                <w:b/>
                <w:sz w:val="22"/>
                <w:szCs w:val="22"/>
              </w:rPr>
              <w:t>303,559.1</w:t>
            </w:r>
          </w:p>
        </w:tc>
      </w:tr>
    </w:tbl>
    <w:p w14:paraId="49F894C6" w14:textId="77777777" w:rsidR="00E30987" w:rsidRPr="00034EBC" w:rsidRDefault="00E30987" w:rsidP="003D52AE">
      <w:pPr>
        <w:widowControl/>
        <w:tabs>
          <w:tab w:val="left" w:pos="-1180"/>
          <w:tab w:val="left" w:pos="-720"/>
          <w:tab w:val="left" w:pos="0"/>
          <w:tab w:val="left" w:pos="450"/>
          <w:tab w:val="left" w:pos="990"/>
          <w:tab w:val="left" w:pos="2160"/>
        </w:tabs>
        <w:rPr>
          <w:rFonts w:ascii="Arial" w:hAnsi="Arial" w:cs="Arial"/>
          <w:sz w:val="22"/>
          <w:szCs w:val="22"/>
        </w:rPr>
      </w:pPr>
    </w:p>
    <w:p w14:paraId="60705874" w14:textId="12BB823C" w:rsidR="0062027F" w:rsidRPr="00371E15" w:rsidRDefault="0062027F" w:rsidP="007B0AD1">
      <w:pPr>
        <w:widowControl/>
        <w:autoSpaceDE/>
        <w:autoSpaceDN/>
        <w:adjustRightInd/>
        <w:rPr>
          <w:rFonts w:ascii="Arial" w:hAnsi="Arial" w:cs="Arial"/>
          <w:sz w:val="22"/>
          <w:szCs w:val="22"/>
        </w:rPr>
      </w:pPr>
      <w:r w:rsidRPr="00371E15">
        <w:rPr>
          <w:rFonts w:ascii="Arial" w:hAnsi="Arial" w:cs="Arial"/>
          <w:sz w:val="22"/>
          <w:szCs w:val="22"/>
        </w:rPr>
        <w:lastRenderedPageBreak/>
        <w:t xml:space="preserve">TOTAL PART 26 BURDEN:  </w:t>
      </w:r>
      <w:r w:rsidR="0089753C">
        <w:rPr>
          <w:rFonts w:ascii="Arial" w:hAnsi="Arial" w:cs="Arial"/>
          <w:sz w:val="22"/>
          <w:szCs w:val="22"/>
        </w:rPr>
        <w:t>623,943.1</w:t>
      </w:r>
      <w:r w:rsidR="005C38F4" w:rsidRPr="005C38F4">
        <w:rPr>
          <w:rFonts w:ascii="Arial" w:hAnsi="Arial" w:cs="Arial"/>
          <w:sz w:val="22"/>
          <w:szCs w:val="22"/>
        </w:rPr>
        <w:t xml:space="preserve"> </w:t>
      </w:r>
      <w:r w:rsidRPr="005C38F4">
        <w:rPr>
          <w:rFonts w:ascii="Arial" w:hAnsi="Arial" w:cs="Arial"/>
          <w:sz w:val="22"/>
          <w:szCs w:val="22"/>
        </w:rPr>
        <w:t>hours</w:t>
      </w:r>
      <w:r w:rsidR="007B4DCA">
        <w:rPr>
          <w:rFonts w:ascii="Arial" w:hAnsi="Arial" w:cs="Arial"/>
          <w:sz w:val="22"/>
          <w:szCs w:val="22"/>
        </w:rPr>
        <w:t>, as viewed in table provided below.</w:t>
      </w:r>
    </w:p>
    <w:p w14:paraId="50FE42E4" w14:textId="77777777" w:rsidR="0062027F" w:rsidRPr="00371E15" w:rsidRDefault="0062027F" w:rsidP="003D52AE">
      <w:pPr>
        <w:widowControl/>
        <w:tabs>
          <w:tab w:val="left" w:pos="-1180"/>
          <w:tab w:val="left" w:pos="-720"/>
          <w:tab w:val="left" w:pos="0"/>
          <w:tab w:val="left" w:pos="450"/>
          <w:tab w:val="left" w:pos="990"/>
          <w:tab w:val="left" w:pos="2160"/>
        </w:tabs>
        <w:rPr>
          <w:rFonts w:ascii="Arial" w:hAnsi="Arial" w:cs="Arial"/>
          <w:sz w:val="22"/>
          <w:szCs w:val="22"/>
          <w:highlight w:val="yellow"/>
        </w:rPr>
      </w:pPr>
    </w:p>
    <w:p w14:paraId="4558FC1F" w14:textId="3790FDC7" w:rsidR="0062027F" w:rsidRPr="00371E15"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371E15">
        <w:rPr>
          <w:rFonts w:ascii="Arial" w:hAnsi="Arial" w:cs="Arial"/>
          <w:sz w:val="22"/>
          <w:szCs w:val="22"/>
        </w:rPr>
        <w:t>TOTAL RESPONSE</w:t>
      </w:r>
      <w:r w:rsidRPr="003B1CF4">
        <w:rPr>
          <w:rFonts w:ascii="Arial" w:hAnsi="Arial" w:cs="Arial"/>
          <w:sz w:val="22"/>
          <w:szCs w:val="22"/>
        </w:rPr>
        <w:t xml:space="preserve">S:  </w:t>
      </w:r>
      <w:r w:rsidR="00A328BB">
        <w:rPr>
          <w:rFonts w:ascii="Arial" w:hAnsi="Arial" w:cs="Arial"/>
          <w:sz w:val="22"/>
          <w:szCs w:val="22"/>
        </w:rPr>
        <w:t>411,291</w:t>
      </w:r>
      <w:r w:rsidR="00883BE6">
        <w:rPr>
          <w:rFonts w:ascii="Arial" w:hAnsi="Arial" w:cs="Arial"/>
          <w:sz w:val="22"/>
          <w:szCs w:val="22"/>
        </w:rPr>
        <w:t xml:space="preserve"> responses</w:t>
      </w:r>
      <w:r w:rsidR="007B4DCA">
        <w:rPr>
          <w:rFonts w:ascii="Arial" w:hAnsi="Arial" w:cs="Arial"/>
          <w:sz w:val="22"/>
          <w:szCs w:val="22"/>
        </w:rPr>
        <w:t xml:space="preserve">.  This is equal to </w:t>
      </w:r>
      <w:r w:rsidR="003B1CF4" w:rsidRPr="003B1CF4">
        <w:rPr>
          <w:rFonts w:ascii="Arial" w:hAnsi="Arial" w:cs="Arial"/>
          <w:sz w:val="22"/>
          <w:szCs w:val="22"/>
        </w:rPr>
        <w:t xml:space="preserve">129 </w:t>
      </w:r>
      <w:r w:rsidRPr="003B1CF4">
        <w:rPr>
          <w:rFonts w:ascii="Arial" w:hAnsi="Arial" w:cs="Arial"/>
          <w:sz w:val="22"/>
          <w:szCs w:val="22"/>
        </w:rPr>
        <w:t xml:space="preserve">total annual reporting responses from Table 3 </w:t>
      </w:r>
      <w:r w:rsidR="007B4DCA">
        <w:rPr>
          <w:rFonts w:ascii="Arial" w:hAnsi="Arial" w:cs="Arial"/>
          <w:sz w:val="22"/>
          <w:szCs w:val="22"/>
        </w:rPr>
        <w:t xml:space="preserve">plus </w:t>
      </w:r>
      <w:r w:rsidR="00E012AF" w:rsidRPr="003B1CF4">
        <w:rPr>
          <w:rFonts w:ascii="Arial" w:hAnsi="Arial" w:cs="Arial"/>
          <w:sz w:val="22"/>
          <w:szCs w:val="22"/>
        </w:rPr>
        <w:t xml:space="preserve">65 </w:t>
      </w:r>
      <w:proofErr w:type="spellStart"/>
      <w:r w:rsidRPr="003B1CF4">
        <w:rPr>
          <w:rFonts w:ascii="Arial" w:hAnsi="Arial" w:cs="Arial"/>
          <w:sz w:val="22"/>
          <w:szCs w:val="22"/>
        </w:rPr>
        <w:t>recordkeepers</w:t>
      </w:r>
      <w:proofErr w:type="spellEnd"/>
      <w:r w:rsidRPr="003B1CF4">
        <w:rPr>
          <w:rFonts w:ascii="Arial" w:hAnsi="Arial" w:cs="Arial"/>
          <w:sz w:val="22"/>
          <w:szCs w:val="22"/>
        </w:rPr>
        <w:t xml:space="preserve"> (</w:t>
      </w:r>
      <w:r w:rsidR="002E1007" w:rsidRPr="003B1CF4">
        <w:rPr>
          <w:rFonts w:ascii="Arial" w:hAnsi="Arial" w:cs="Arial"/>
          <w:sz w:val="22"/>
          <w:szCs w:val="22"/>
        </w:rPr>
        <w:t>30</w:t>
      </w:r>
      <w:r w:rsidR="003007CC" w:rsidRPr="003B1CF4">
        <w:rPr>
          <w:rFonts w:ascii="Arial" w:hAnsi="Arial" w:cs="Arial"/>
          <w:sz w:val="22"/>
          <w:szCs w:val="22"/>
        </w:rPr>
        <w:t xml:space="preserve"> drug and alcohol programs + </w:t>
      </w:r>
      <w:r w:rsidR="00E012AF" w:rsidRPr="003B1CF4">
        <w:rPr>
          <w:rFonts w:ascii="Arial" w:hAnsi="Arial" w:cs="Arial"/>
          <w:sz w:val="22"/>
          <w:szCs w:val="22"/>
        </w:rPr>
        <w:t xml:space="preserve">23 fatigue management </w:t>
      </w:r>
      <w:r w:rsidRPr="003B1CF4">
        <w:rPr>
          <w:rFonts w:ascii="Arial" w:hAnsi="Arial" w:cs="Arial"/>
          <w:sz w:val="22"/>
          <w:szCs w:val="22"/>
        </w:rPr>
        <w:t xml:space="preserve">programs + </w:t>
      </w:r>
      <w:r w:rsidR="002C6330" w:rsidRPr="003B1CF4">
        <w:rPr>
          <w:rFonts w:ascii="Arial" w:hAnsi="Arial" w:cs="Arial"/>
          <w:sz w:val="22"/>
          <w:szCs w:val="22"/>
        </w:rPr>
        <w:t>12</w:t>
      </w:r>
      <w:r w:rsidRPr="003B1CF4">
        <w:rPr>
          <w:rFonts w:ascii="Arial" w:hAnsi="Arial" w:cs="Arial"/>
          <w:sz w:val="22"/>
          <w:szCs w:val="22"/>
        </w:rPr>
        <w:t xml:space="preserve"> </w:t>
      </w:r>
      <w:r w:rsidR="00CF0F9B" w:rsidRPr="003B1CF4">
        <w:rPr>
          <w:rFonts w:ascii="Arial" w:hAnsi="Arial" w:cs="Arial"/>
          <w:sz w:val="22"/>
          <w:szCs w:val="22"/>
        </w:rPr>
        <w:t xml:space="preserve">HHS-certified </w:t>
      </w:r>
      <w:r w:rsidRPr="003B1CF4">
        <w:rPr>
          <w:rFonts w:ascii="Arial" w:hAnsi="Arial" w:cs="Arial"/>
          <w:sz w:val="22"/>
          <w:szCs w:val="22"/>
        </w:rPr>
        <w:t xml:space="preserve">laboratories) </w:t>
      </w:r>
      <w:r w:rsidR="007B4DCA">
        <w:rPr>
          <w:rFonts w:ascii="Arial" w:hAnsi="Arial" w:cs="Arial"/>
          <w:sz w:val="22"/>
          <w:szCs w:val="22"/>
        </w:rPr>
        <w:t xml:space="preserve">plus </w:t>
      </w:r>
      <w:r w:rsidR="00A328BB">
        <w:rPr>
          <w:rFonts w:ascii="Arial" w:hAnsi="Arial" w:cs="Arial"/>
          <w:sz w:val="22"/>
          <w:szCs w:val="22"/>
        </w:rPr>
        <w:t>410,999.9</w:t>
      </w:r>
      <w:r w:rsidR="003B1CF4" w:rsidRPr="003B1CF4">
        <w:rPr>
          <w:rFonts w:ascii="Arial" w:hAnsi="Arial" w:cs="Arial"/>
          <w:sz w:val="22"/>
          <w:szCs w:val="22"/>
        </w:rPr>
        <w:t xml:space="preserve"> </w:t>
      </w:r>
      <w:r w:rsidRPr="003B1CF4">
        <w:rPr>
          <w:rFonts w:ascii="Arial" w:hAnsi="Arial" w:cs="Arial"/>
          <w:sz w:val="22"/>
          <w:szCs w:val="22"/>
        </w:rPr>
        <w:t>third-party responses from Table 4.</w:t>
      </w:r>
    </w:p>
    <w:p w14:paraId="01CCFC32" w14:textId="77777777" w:rsidR="0062027F" w:rsidRPr="00371E15"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2FF3AFDB" w14:textId="77777777" w:rsidR="0062027F" w:rsidRPr="00E012AF" w:rsidRDefault="005C38F4" w:rsidP="003D52AE">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rPr>
        <w:t xml:space="preserve">NUMBER OF RESPONDENTS:  98,630 respondents.  This is </w:t>
      </w:r>
      <w:r w:rsidR="0062027F" w:rsidRPr="00E012AF">
        <w:rPr>
          <w:rFonts w:ascii="Arial" w:hAnsi="Arial" w:cs="Arial"/>
          <w:sz w:val="22"/>
          <w:szCs w:val="22"/>
        </w:rPr>
        <w:t xml:space="preserve">equal to </w:t>
      </w:r>
      <w:r w:rsidR="003007CC" w:rsidRPr="00E012AF">
        <w:rPr>
          <w:rFonts w:ascii="Arial" w:hAnsi="Arial" w:cs="Arial"/>
          <w:sz w:val="22"/>
          <w:szCs w:val="22"/>
        </w:rPr>
        <w:t xml:space="preserve">30 drug and alcohol </w:t>
      </w:r>
      <w:r>
        <w:rPr>
          <w:rFonts w:ascii="Arial" w:hAnsi="Arial" w:cs="Arial"/>
          <w:sz w:val="22"/>
          <w:szCs w:val="22"/>
        </w:rPr>
        <w:t>programs</w:t>
      </w:r>
      <w:r w:rsidR="00E012AF">
        <w:rPr>
          <w:rFonts w:ascii="Arial" w:hAnsi="Arial" w:cs="Arial"/>
          <w:sz w:val="22"/>
          <w:szCs w:val="22"/>
        </w:rPr>
        <w:t xml:space="preserve"> plus </w:t>
      </w:r>
      <w:r w:rsidR="003007CC" w:rsidRPr="00E012AF">
        <w:rPr>
          <w:rFonts w:ascii="Arial" w:hAnsi="Arial" w:cs="Arial"/>
          <w:sz w:val="22"/>
          <w:szCs w:val="22"/>
        </w:rPr>
        <w:t xml:space="preserve">23 fatigue management programs </w:t>
      </w:r>
      <w:r w:rsidR="0062027F" w:rsidRPr="00E012AF">
        <w:rPr>
          <w:rFonts w:ascii="Arial" w:hAnsi="Arial" w:cs="Arial"/>
          <w:sz w:val="22"/>
          <w:szCs w:val="22"/>
        </w:rPr>
        <w:t xml:space="preserve">plus </w:t>
      </w:r>
      <w:r w:rsidR="003007CC" w:rsidRPr="00E012AF">
        <w:rPr>
          <w:rFonts w:ascii="Arial" w:hAnsi="Arial" w:cs="Arial"/>
          <w:sz w:val="22"/>
          <w:szCs w:val="22"/>
        </w:rPr>
        <w:t>12 </w:t>
      </w:r>
      <w:r w:rsidR="0062027F" w:rsidRPr="00E012AF">
        <w:rPr>
          <w:rFonts w:ascii="Arial" w:hAnsi="Arial" w:cs="Arial"/>
          <w:sz w:val="22"/>
          <w:szCs w:val="22"/>
        </w:rPr>
        <w:t>HHS-certified laboratories plus</w:t>
      </w:r>
      <w:r w:rsidR="00E012AF">
        <w:rPr>
          <w:rFonts w:ascii="Arial" w:hAnsi="Arial" w:cs="Arial"/>
          <w:sz w:val="22"/>
          <w:szCs w:val="22"/>
        </w:rPr>
        <w:t xml:space="preserve"> </w:t>
      </w:r>
      <w:r w:rsidR="004661E0">
        <w:rPr>
          <w:rFonts w:ascii="Arial" w:hAnsi="Arial" w:cs="Arial"/>
          <w:sz w:val="22"/>
          <w:szCs w:val="22"/>
        </w:rPr>
        <w:t xml:space="preserve">98,565 </w:t>
      </w:r>
      <w:r w:rsidR="0062027F" w:rsidRPr="00E012AF">
        <w:rPr>
          <w:rFonts w:ascii="Arial" w:hAnsi="Arial" w:cs="Arial"/>
          <w:sz w:val="22"/>
          <w:szCs w:val="22"/>
        </w:rPr>
        <w:t>third-party respondents</w:t>
      </w:r>
      <w:r w:rsidR="0062027F" w:rsidRPr="00E012AF">
        <w:rPr>
          <w:rFonts w:ascii="Arial" w:hAnsi="Arial" w:cs="Arial"/>
          <w:sz w:val="22"/>
          <w:szCs w:val="22"/>
          <w:vertAlign w:val="superscript"/>
        </w:rPr>
        <w:footnoteReference w:id="64"/>
      </w:r>
      <w:r w:rsidR="0062027F" w:rsidRPr="00E012AF">
        <w:rPr>
          <w:rFonts w:ascii="Arial" w:hAnsi="Arial" w:cs="Arial"/>
          <w:sz w:val="22"/>
          <w:szCs w:val="22"/>
        </w:rPr>
        <w:t>).</w:t>
      </w:r>
    </w:p>
    <w:p w14:paraId="32AE260D" w14:textId="77777777" w:rsidR="0062027F" w:rsidRPr="00371E15"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5DF681C2" w14:textId="4D0CE71E" w:rsidR="0062027F"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371E15">
        <w:rPr>
          <w:rFonts w:ascii="Arial" w:hAnsi="Arial" w:cs="Arial"/>
          <w:sz w:val="22"/>
          <w:szCs w:val="22"/>
        </w:rPr>
        <w:t xml:space="preserve">THIRD-PARTY BURDEN:  </w:t>
      </w:r>
      <w:r w:rsidR="0089753C">
        <w:rPr>
          <w:rFonts w:ascii="Arial" w:hAnsi="Arial" w:cs="Arial"/>
          <w:sz w:val="22"/>
          <w:szCs w:val="22"/>
        </w:rPr>
        <w:t>303,559</w:t>
      </w:r>
      <w:r w:rsidR="005C38F4">
        <w:rPr>
          <w:rFonts w:ascii="Arial" w:hAnsi="Arial" w:cs="Arial"/>
          <w:sz w:val="22"/>
          <w:szCs w:val="22"/>
        </w:rPr>
        <w:t xml:space="preserve"> </w:t>
      </w:r>
      <w:r w:rsidRPr="00371E15">
        <w:rPr>
          <w:rFonts w:ascii="Arial" w:hAnsi="Arial" w:cs="Arial"/>
          <w:sz w:val="22"/>
          <w:szCs w:val="22"/>
        </w:rPr>
        <w:t>hours</w:t>
      </w:r>
      <w:r w:rsidR="007B4DCA">
        <w:rPr>
          <w:rFonts w:ascii="Arial" w:hAnsi="Arial" w:cs="Arial"/>
          <w:sz w:val="22"/>
          <w:szCs w:val="22"/>
        </w:rPr>
        <w:t>, as viewed in table provided belo</w:t>
      </w:r>
      <w:r w:rsidR="007B4DCA" w:rsidRPr="000A1DD0">
        <w:rPr>
          <w:rFonts w:ascii="Arial" w:hAnsi="Arial" w:cs="Arial"/>
          <w:sz w:val="22"/>
          <w:szCs w:val="22"/>
        </w:rPr>
        <w:t>w.</w:t>
      </w:r>
    </w:p>
    <w:p w14:paraId="54DCE2CA" w14:textId="77777777" w:rsidR="004C6643" w:rsidRDefault="004C6643" w:rsidP="003D52AE">
      <w:pPr>
        <w:widowControl/>
        <w:tabs>
          <w:tab w:val="left" w:pos="-1180"/>
          <w:tab w:val="left" w:pos="-720"/>
          <w:tab w:val="left" w:pos="0"/>
          <w:tab w:val="left" w:pos="450"/>
          <w:tab w:val="left" w:pos="990"/>
          <w:tab w:val="left" w:pos="2160"/>
        </w:tabs>
        <w:rPr>
          <w:rFonts w:ascii="Arial" w:hAnsi="Arial" w:cs="Arial"/>
          <w:sz w:val="22"/>
          <w:szCs w:val="22"/>
        </w:rPr>
      </w:pPr>
    </w:p>
    <w:tbl>
      <w:tblPr>
        <w:tblW w:w="5000" w:type="pct"/>
        <w:tblInd w:w="-5" w:type="dxa"/>
        <w:tblLayout w:type="fixed"/>
        <w:tblLook w:val="04A0" w:firstRow="1" w:lastRow="0" w:firstColumn="1" w:lastColumn="0" w:noHBand="0" w:noVBand="1"/>
      </w:tblPr>
      <w:tblGrid>
        <w:gridCol w:w="1009"/>
        <w:gridCol w:w="3060"/>
        <w:gridCol w:w="1546"/>
        <w:gridCol w:w="1605"/>
        <w:gridCol w:w="2356"/>
      </w:tblGrid>
      <w:tr w:rsidR="00A078CA" w:rsidRPr="004C6643" w14:paraId="7398B5D1" w14:textId="77777777" w:rsidTr="00C155A9">
        <w:trPr>
          <w:trHeight w:val="285"/>
        </w:trPr>
        <w:tc>
          <w:tcPr>
            <w:tcW w:w="52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54E21" w14:textId="77777777" w:rsidR="004C6643" w:rsidRPr="007B0AD1" w:rsidRDefault="004C6643" w:rsidP="004C6643">
            <w:pPr>
              <w:widowControl/>
              <w:autoSpaceDE/>
              <w:autoSpaceDN/>
              <w:adjustRightInd/>
              <w:jc w:val="center"/>
              <w:rPr>
                <w:rFonts w:ascii="Arial" w:eastAsia="Times New Roman" w:hAnsi="Arial" w:cs="Arial"/>
                <w:b/>
                <w:color w:val="000000"/>
                <w:sz w:val="22"/>
                <w:szCs w:val="22"/>
              </w:rPr>
            </w:pPr>
            <w:r w:rsidRPr="007B0AD1">
              <w:rPr>
                <w:rFonts w:ascii="Arial" w:eastAsia="Times New Roman" w:hAnsi="Arial" w:cs="Arial"/>
                <w:b/>
                <w:color w:val="000000"/>
                <w:sz w:val="22"/>
                <w:szCs w:val="22"/>
              </w:rPr>
              <w:t>Table</w:t>
            </w:r>
          </w:p>
        </w:tc>
        <w:tc>
          <w:tcPr>
            <w:tcW w:w="159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C30D4C" w14:textId="77777777" w:rsidR="004C6643" w:rsidRPr="007B0AD1" w:rsidRDefault="004C6643" w:rsidP="004C6643">
            <w:pPr>
              <w:widowControl/>
              <w:autoSpaceDE/>
              <w:autoSpaceDN/>
              <w:adjustRightInd/>
              <w:jc w:val="center"/>
              <w:rPr>
                <w:rFonts w:ascii="Arial" w:eastAsia="Times New Roman" w:hAnsi="Arial" w:cs="Arial"/>
                <w:b/>
                <w:color w:val="000000"/>
                <w:sz w:val="22"/>
                <w:szCs w:val="22"/>
              </w:rPr>
            </w:pPr>
            <w:r w:rsidRPr="007B0AD1">
              <w:rPr>
                <w:rFonts w:ascii="Arial" w:eastAsia="Times New Roman" w:hAnsi="Arial" w:cs="Arial"/>
                <w:b/>
                <w:color w:val="000000"/>
                <w:sz w:val="22"/>
                <w:szCs w:val="22"/>
              </w:rPr>
              <w:t>Description</w:t>
            </w:r>
          </w:p>
        </w:tc>
        <w:tc>
          <w:tcPr>
            <w:tcW w:w="1645" w:type="pct"/>
            <w:gridSpan w:val="2"/>
            <w:tcBorders>
              <w:top w:val="single" w:sz="4" w:space="0" w:color="auto"/>
              <w:left w:val="nil"/>
              <w:bottom w:val="single" w:sz="4" w:space="0" w:color="auto"/>
              <w:right w:val="single" w:sz="4" w:space="0" w:color="auto"/>
            </w:tcBorders>
            <w:shd w:val="clear" w:color="auto" w:fill="auto"/>
            <w:vAlign w:val="bottom"/>
            <w:hideMark/>
          </w:tcPr>
          <w:p w14:paraId="16E1F720" w14:textId="77777777" w:rsidR="004C6643" w:rsidRPr="007B0AD1" w:rsidRDefault="004C6643" w:rsidP="004C6643">
            <w:pPr>
              <w:widowControl/>
              <w:autoSpaceDE/>
              <w:autoSpaceDN/>
              <w:adjustRightInd/>
              <w:jc w:val="center"/>
              <w:rPr>
                <w:rFonts w:ascii="Arial" w:eastAsia="Times New Roman" w:hAnsi="Arial" w:cs="Arial"/>
                <w:b/>
                <w:color w:val="000000"/>
                <w:sz w:val="22"/>
                <w:szCs w:val="22"/>
              </w:rPr>
            </w:pPr>
            <w:r w:rsidRPr="007B0AD1">
              <w:rPr>
                <w:rFonts w:ascii="Arial" w:eastAsia="Times New Roman" w:hAnsi="Arial" w:cs="Arial"/>
                <w:b/>
                <w:color w:val="000000"/>
                <w:sz w:val="22"/>
                <w:szCs w:val="22"/>
              </w:rPr>
              <w:t>Clearance Period</w:t>
            </w:r>
          </w:p>
        </w:tc>
        <w:tc>
          <w:tcPr>
            <w:tcW w:w="123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5D24A48" w14:textId="77777777" w:rsidR="004C6643" w:rsidRPr="007B0AD1" w:rsidRDefault="004C6643" w:rsidP="007200C1">
            <w:pPr>
              <w:widowControl/>
              <w:autoSpaceDE/>
              <w:autoSpaceDN/>
              <w:adjustRightInd/>
              <w:jc w:val="center"/>
              <w:rPr>
                <w:rFonts w:ascii="Arial" w:eastAsia="Times New Roman" w:hAnsi="Arial" w:cs="Arial"/>
                <w:b/>
                <w:color w:val="000000"/>
                <w:sz w:val="22"/>
                <w:szCs w:val="22"/>
              </w:rPr>
            </w:pPr>
            <w:r w:rsidRPr="007B0AD1">
              <w:rPr>
                <w:rFonts w:ascii="Arial" w:eastAsia="Times New Roman" w:hAnsi="Arial" w:cs="Arial"/>
                <w:b/>
                <w:color w:val="000000"/>
                <w:sz w:val="22"/>
                <w:szCs w:val="22"/>
              </w:rPr>
              <w:t>Difference between the 2011-2014</w:t>
            </w:r>
          </w:p>
          <w:p w14:paraId="1F78AD2F" w14:textId="77777777" w:rsidR="004C6643" w:rsidRPr="007B0AD1" w:rsidRDefault="004C6643" w:rsidP="00C8790B">
            <w:pPr>
              <w:widowControl/>
              <w:autoSpaceDE/>
              <w:autoSpaceDN/>
              <w:adjustRightInd/>
              <w:jc w:val="center"/>
              <w:rPr>
                <w:rFonts w:ascii="Arial" w:eastAsia="Times New Roman" w:hAnsi="Arial" w:cs="Arial"/>
                <w:b/>
                <w:color w:val="000000"/>
                <w:sz w:val="22"/>
                <w:szCs w:val="22"/>
              </w:rPr>
            </w:pPr>
            <w:r w:rsidRPr="007B0AD1">
              <w:rPr>
                <w:rFonts w:ascii="Arial" w:eastAsia="Times New Roman" w:hAnsi="Arial" w:cs="Arial"/>
                <w:b/>
                <w:color w:val="000000"/>
                <w:sz w:val="22"/>
                <w:szCs w:val="22"/>
              </w:rPr>
              <w:t>and 2014-2017 Collections (hours)</w:t>
            </w:r>
          </w:p>
        </w:tc>
      </w:tr>
      <w:tr w:rsidR="00A078CA" w:rsidRPr="004C6643" w14:paraId="531E5227" w14:textId="77777777" w:rsidTr="00C155A9">
        <w:trPr>
          <w:trHeight w:val="836"/>
        </w:trPr>
        <w:tc>
          <w:tcPr>
            <w:tcW w:w="527" w:type="pct"/>
            <w:vMerge/>
            <w:tcBorders>
              <w:top w:val="single" w:sz="4" w:space="0" w:color="auto"/>
              <w:left w:val="single" w:sz="4" w:space="0" w:color="auto"/>
              <w:bottom w:val="single" w:sz="4" w:space="0" w:color="auto"/>
              <w:right w:val="single" w:sz="4" w:space="0" w:color="auto"/>
            </w:tcBorders>
            <w:vAlign w:val="center"/>
            <w:hideMark/>
          </w:tcPr>
          <w:p w14:paraId="448419A6" w14:textId="77777777" w:rsidR="004C6643" w:rsidRPr="007B0AD1" w:rsidRDefault="004C6643" w:rsidP="004C6643">
            <w:pPr>
              <w:widowControl/>
              <w:autoSpaceDE/>
              <w:autoSpaceDN/>
              <w:adjustRightInd/>
              <w:rPr>
                <w:rFonts w:ascii="Arial" w:eastAsia="Times New Roman" w:hAnsi="Arial" w:cs="Arial"/>
                <w:b/>
                <w:color w:val="000000"/>
                <w:sz w:val="22"/>
                <w:szCs w:val="22"/>
              </w:rPr>
            </w:pPr>
          </w:p>
        </w:tc>
        <w:tc>
          <w:tcPr>
            <w:tcW w:w="1598" w:type="pct"/>
            <w:vMerge/>
            <w:tcBorders>
              <w:top w:val="single" w:sz="4" w:space="0" w:color="auto"/>
              <w:left w:val="single" w:sz="4" w:space="0" w:color="auto"/>
              <w:bottom w:val="single" w:sz="4" w:space="0" w:color="auto"/>
              <w:right w:val="single" w:sz="4" w:space="0" w:color="auto"/>
            </w:tcBorders>
            <w:vAlign w:val="center"/>
            <w:hideMark/>
          </w:tcPr>
          <w:p w14:paraId="1AD8BF90" w14:textId="77777777" w:rsidR="004C6643" w:rsidRPr="007B0AD1" w:rsidRDefault="004C6643" w:rsidP="004C6643">
            <w:pPr>
              <w:widowControl/>
              <w:autoSpaceDE/>
              <w:autoSpaceDN/>
              <w:adjustRightInd/>
              <w:rPr>
                <w:rFonts w:ascii="Arial" w:eastAsia="Times New Roman" w:hAnsi="Arial" w:cs="Arial"/>
                <w:b/>
                <w:color w:val="000000"/>
                <w:sz w:val="22"/>
                <w:szCs w:val="22"/>
              </w:rPr>
            </w:pPr>
          </w:p>
        </w:tc>
        <w:tc>
          <w:tcPr>
            <w:tcW w:w="807" w:type="pct"/>
            <w:tcBorders>
              <w:top w:val="nil"/>
              <w:left w:val="nil"/>
              <w:bottom w:val="single" w:sz="4" w:space="0" w:color="auto"/>
              <w:right w:val="single" w:sz="4" w:space="0" w:color="auto"/>
            </w:tcBorders>
            <w:shd w:val="clear" w:color="auto" w:fill="auto"/>
            <w:vAlign w:val="center"/>
            <w:hideMark/>
          </w:tcPr>
          <w:p w14:paraId="0839AB04" w14:textId="77777777" w:rsidR="004C6643" w:rsidRPr="007B0AD1" w:rsidRDefault="004C6643" w:rsidP="004C6643">
            <w:pPr>
              <w:widowControl/>
              <w:autoSpaceDE/>
              <w:autoSpaceDN/>
              <w:adjustRightInd/>
              <w:jc w:val="center"/>
              <w:rPr>
                <w:rFonts w:ascii="Arial" w:eastAsia="Times New Roman" w:hAnsi="Arial" w:cs="Arial"/>
                <w:b/>
                <w:color w:val="000000"/>
                <w:sz w:val="22"/>
                <w:szCs w:val="22"/>
              </w:rPr>
            </w:pPr>
            <w:r w:rsidRPr="007B0AD1">
              <w:rPr>
                <w:rFonts w:ascii="Arial" w:eastAsia="Times New Roman" w:hAnsi="Arial" w:cs="Arial"/>
                <w:b/>
                <w:color w:val="000000"/>
                <w:sz w:val="22"/>
                <w:szCs w:val="22"/>
              </w:rPr>
              <w:t xml:space="preserve">2011-2014 </w:t>
            </w:r>
            <w:r w:rsidRPr="007B0AD1">
              <w:rPr>
                <w:rFonts w:ascii="Arial" w:eastAsia="Times New Roman" w:hAnsi="Arial" w:cs="Arial"/>
                <w:b/>
                <w:color w:val="000000"/>
                <w:sz w:val="22"/>
                <w:szCs w:val="22"/>
              </w:rPr>
              <w:br/>
              <w:t>(hours)</w:t>
            </w:r>
          </w:p>
        </w:tc>
        <w:tc>
          <w:tcPr>
            <w:tcW w:w="838" w:type="pct"/>
            <w:tcBorders>
              <w:top w:val="nil"/>
              <w:left w:val="nil"/>
              <w:bottom w:val="single" w:sz="4" w:space="0" w:color="auto"/>
              <w:right w:val="single" w:sz="4" w:space="0" w:color="auto"/>
            </w:tcBorders>
            <w:shd w:val="clear" w:color="auto" w:fill="auto"/>
            <w:vAlign w:val="center"/>
            <w:hideMark/>
          </w:tcPr>
          <w:p w14:paraId="276278AB" w14:textId="77777777" w:rsidR="004C6643" w:rsidRPr="007B0AD1" w:rsidRDefault="004C6643" w:rsidP="004C6643">
            <w:pPr>
              <w:widowControl/>
              <w:autoSpaceDE/>
              <w:autoSpaceDN/>
              <w:adjustRightInd/>
              <w:jc w:val="center"/>
              <w:rPr>
                <w:rFonts w:ascii="Arial" w:eastAsia="Times New Roman" w:hAnsi="Arial" w:cs="Arial"/>
                <w:b/>
                <w:color w:val="000000"/>
                <w:sz w:val="22"/>
                <w:szCs w:val="22"/>
              </w:rPr>
            </w:pPr>
            <w:r w:rsidRPr="007B0AD1">
              <w:rPr>
                <w:rFonts w:ascii="Arial" w:eastAsia="Times New Roman" w:hAnsi="Arial" w:cs="Arial"/>
                <w:b/>
                <w:color w:val="000000"/>
                <w:sz w:val="22"/>
                <w:szCs w:val="22"/>
              </w:rPr>
              <w:t xml:space="preserve">2014-2017 </w:t>
            </w:r>
            <w:r w:rsidRPr="007B0AD1">
              <w:rPr>
                <w:rFonts w:ascii="Arial" w:eastAsia="Times New Roman" w:hAnsi="Arial" w:cs="Arial"/>
                <w:b/>
                <w:color w:val="000000"/>
                <w:sz w:val="22"/>
                <w:szCs w:val="22"/>
              </w:rPr>
              <w:br/>
              <w:t>(hours)</w:t>
            </w:r>
          </w:p>
        </w:tc>
        <w:tc>
          <w:tcPr>
            <w:tcW w:w="1230" w:type="pct"/>
            <w:vMerge/>
            <w:tcBorders>
              <w:top w:val="single" w:sz="4" w:space="0" w:color="auto"/>
              <w:left w:val="single" w:sz="4" w:space="0" w:color="auto"/>
              <w:bottom w:val="single" w:sz="4" w:space="0" w:color="000000"/>
              <w:right w:val="single" w:sz="4" w:space="0" w:color="auto"/>
            </w:tcBorders>
            <w:vAlign w:val="center"/>
            <w:hideMark/>
          </w:tcPr>
          <w:p w14:paraId="07BC0527" w14:textId="77777777" w:rsidR="004C6643" w:rsidRPr="004C6643" w:rsidRDefault="004C6643" w:rsidP="004C6643">
            <w:pPr>
              <w:widowControl/>
              <w:autoSpaceDE/>
              <w:autoSpaceDN/>
              <w:adjustRightInd/>
              <w:rPr>
                <w:rFonts w:ascii="Arial" w:eastAsia="Times New Roman" w:hAnsi="Arial" w:cs="Arial"/>
                <w:color w:val="000000"/>
                <w:sz w:val="22"/>
                <w:szCs w:val="22"/>
              </w:rPr>
            </w:pPr>
          </w:p>
        </w:tc>
      </w:tr>
      <w:tr w:rsidR="00A078CA" w:rsidRPr="004C6643" w14:paraId="4372EEAE" w14:textId="77777777" w:rsidTr="00C155A9">
        <w:trPr>
          <w:trHeight w:val="285"/>
        </w:trPr>
        <w:tc>
          <w:tcPr>
            <w:tcW w:w="527" w:type="pct"/>
            <w:tcBorders>
              <w:top w:val="nil"/>
              <w:left w:val="single" w:sz="4" w:space="0" w:color="auto"/>
              <w:bottom w:val="single" w:sz="4" w:space="0" w:color="auto"/>
              <w:right w:val="single" w:sz="4" w:space="0" w:color="auto"/>
            </w:tcBorders>
            <w:shd w:val="clear" w:color="auto" w:fill="auto"/>
            <w:noWrap/>
            <w:vAlign w:val="bottom"/>
            <w:hideMark/>
          </w:tcPr>
          <w:p w14:paraId="4D4289B8" w14:textId="77777777" w:rsidR="004C6643" w:rsidRPr="004C6643" w:rsidRDefault="004C6643" w:rsidP="004C6643">
            <w:pPr>
              <w:widowControl/>
              <w:autoSpaceDE/>
              <w:autoSpaceDN/>
              <w:adjustRightInd/>
              <w:jc w:val="center"/>
              <w:rPr>
                <w:rFonts w:ascii="Arial" w:eastAsia="Times New Roman" w:hAnsi="Arial" w:cs="Arial"/>
                <w:color w:val="000000"/>
                <w:sz w:val="22"/>
                <w:szCs w:val="22"/>
              </w:rPr>
            </w:pPr>
            <w:r w:rsidRPr="004C6643">
              <w:rPr>
                <w:rFonts w:ascii="Arial" w:eastAsia="Times New Roman" w:hAnsi="Arial" w:cs="Arial"/>
                <w:color w:val="000000"/>
                <w:sz w:val="22"/>
                <w:szCs w:val="22"/>
              </w:rPr>
              <w:t>1</w:t>
            </w:r>
          </w:p>
        </w:tc>
        <w:tc>
          <w:tcPr>
            <w:tcW w:w="1598" w:type="pct"/>
            <w:tcBorders>
              <w:top w:val="nil"/>
              <w:left w:val="nil"/>
              <w:bottom w:val="single" w:sz="4" w:space="0" w:color="auto"/>
              <w:right w:val="single" w:sz="4" w:space="0" w:color="auto"/>
            </w:tcBorders>
            <w:shd w:val="clear" w:color="auto" w:fill="auto"/>
            <w:noWrap/>
            <w:vAlign w:val="bottom"/>
            <w:hideMark/>
          </w:tcPr>
          <w:p w14:paraId="0CAA32BC" w14:textId="77777777" w:rsidR="004C6643" w:rsidRPr="004C6643" w:rsidRDefault="004C6643" w:rsidP="004C6643">
            <w:pPr>
              <w:widowControl/>
              <w:autoSpaceDE/>
              <w:autoSpaceDN/>
              <w:adjustRightInd/>
              <w:rPr>
                <w:rFonts w:ascii="Arial" w:eastAsia="Times New Roman" w:hAnsi="Arial" w:cs="Arial"/>
                <w:color w:val="000000"/>
                <w:sz w:val="22"/>
                <w:szCs w:val="22"/>
              </w:rPr>
            </w:pPr>
            <w:r w:rsidRPr="004C6643">
              <w:rPr>
                <w:rFonts w:ascii="Arial" w:eastAsia="Times New Roman" w:hAnsi="Arial" w:cs="Arial"/>
                <w:color w:val="000000"/>
                <w:sz w:val="22"/>
                <w:szCs w:val="22"/>
              </w:rPr>
              <w:t>One-Time Recordkeeping</w:t>
            </w:r>
          </w:p>
        </w:tc>
        <w:tc>
          <w:tcPr>
            <w:tcW w:w="807" w:type="pct"/>
            <w:tcBorders>
              <w:top w:val="nil"/>
              <w:left w:val="nil"/>
              <w:bottom w:val="single" w:sz="4" w:space="0" w:color="auto"/>
              <w:right w:val="single" w:sz="4" w:space="0" w:color="auto"/>
            </w:tcBorders>
            <w:shd w:val="clear" w:color="auto" w:fill="auto"/>
            <w:vAlign w:val="bottom"/>
            <w:hideMark/>
          </w:tcPr>
          <w:p w14:paraId="7869166F" w14:textId="77777777" w:rsidR="004C6643" w:rsidRPr="004C6643" w:rsidRDefault="004C6643" w:rsidP="004C6643">
            <w:pPr>
              <w:widowControl/>
              <w:autoSpaceDE/>
              <w:autoSpaceDN/>
              <w:adjustRightInd/>
              <w:jc w:val="right"/>
              <w:rPr>
                <w:rFonts w:ascii="Arial" w:eastAsia="Times New Roman" w:hAnsi="Arial" w:cs="Arial"/>
                <w:color w:val="000000"/>
                <w:sz w:val="22"/>
                <w:szCs w:val="22"/>
              </w:rPr>
            </w:pPr>
            <w:r w:rsidRPr="004C6643">
              <w:rPr>
                <w:rFonts w:ascii="Arial" w:eastAsia="Times New Roman" w:hAnsi="Arial" w:cs="Arial"/>
                <w:color w:val="000000"/>
                <w:sz w:val="22"/>
                <w:szCs w:val="22"/>
              </w:rPr>
              <w:t xml:space="preserve">6,720.4 </w:t>
            </w:r>
          </w:p>
        </w:tc>
        <w:tc>
          <w:tcPr>
            <w:tcW w:w="838" w:type="pct"/>
            <w:tcBorders>
              <w:top w:val="nil"/>
              <w:left w:val="nil"/>
              <w:bottom w:val="single" w:sz="4" w:space="0" w:color="auto"/>
              <w:right w:val="single" w:sz="4" w:space="0" w:color="auto"/>
            </w:tcBorders>
            <w:shd w:val="clear" w:color="auto" w:fill="auto"/>
            <w:vAlign w:val="bottom"/>
            <w:hideMark/>
          </w:tcPr>
          <w:p w14:paraId="728E8CBE" w14:textId="77777777" w:rsidR="004C6643" w:rsidRPr="0089753C" w:rsidRDefault="004C6643" w:rsidP="004C6643">
            <w:pPr>
              <w:widowControl/>
              <w:autoSpaceDE/>
              <w:autoSpaceDN/>
              <w:adjustRightInd/>
              <w:jc w:val="right"/>
              <w:rPr>
                <w:rFonts w:ascii="Arial" w:eastAsia="Times New Roman" w:hAnsi="Arial" w:cs="Arial"/>
                <w:color w:val="000000"/>
                <w:sz w:val="22"/>
                <w:szCs w:val="22"/>
              </w:rPr>
            </w:pPr>
            <w:r w:rsidRPr="0089753C">
              <w:rPr>
                <w:rFonts w:ascii="Arial" w:eastAsia="Times New Roman" w:hAnsi="Arial" w:cs="Arial"/>
                <w:color w:val="000000"/>
                <w:sz w:val="22"/>
                <w:szCs w:val="22"/>
              </w:rPr>
              <w:t xml:space="preserve">   41.4 </w:t>
            </w:r>
          </w:p>
        </w:tc>
        <w:tc>
          <w:tcPr>
            <w:tcW w:w="1230" w:type="pct"/>
            <w:tcBorders>
              <w:top w:val="nil"/>
              <w:left w:val="nil"/>
              <w:bottom w:val="single" w:sz="4" w:space="0" w:color="auto"/>
              <w:right w:val="single" w:sz="4" w:space="0" w:color="auto"/>
            </w:tcBorders>
            <w:shd w:val="clear" w:color="auto" w:fill="auto"/>
            <w:noWrap/>
            <w:vAlign w:val="bottom"/>
            <w:hideMark/>
          </w:tcPr>
          <w:p w14:paraId="61BA4EEE" w14:textId="77777777" w:rsidR="004C6643" w:rsidRPr="004C6643" w:rsidRDefault="004C6643" w:rsidP="004C6643">
            <w:pPr>
              <w:widowControl/>
              <w:autoSpaceDE/>
              <w:autoSpaceDN/>
              <w:adjustRightInd/>
              <w:jc w:val="right"/>
              <w:rPr>
                <w:rFonts w:ascii="Arial" w:eastAsia="Times New Roman" w:hAnsi="Arial" w:cs="Arial"/>
                <w:color w:val="000000"/>
                <w:sz w:val="22"/>
                <w:szCs w:val="22"/>
              </w:rPr>
            </w:pPr>
            <w:r w:rsidRPr="004C6643">
              <w:rPr>
                <w:rFonts w:ascii="Arial" w:eastAsia="Times New Roman" w:hAnsi="Arial" w:cs="Arial"/>
                <w:color w:val="000000"/>
                <w:sz w:val="22"/>
                <w:szCs w:val="22"/>
              </w:rPr>
              <w:t>-6,679.0</w:t>
            </w:r>
          </w:p>
        </w:tc>
      </w:tr>
      <w:tr w:rsidR="00A078CA" w:rsidRPr="004C6643" w14:paraId="1F78F3A7" w14:textId="77777777" w:rsidTr="00C155A9">
        <w:trPr>
          <w:trHeight w:val="134"/>
        </w:trPr>
        <w:tc>
          <w:tcPr>
            <w:tcW w:w="527" w:type="pct"/>
            <w:tcBorders>
              <w:top w:val="nil"/>
              <w:left w:val="single" w:sz="4" w:space="0" w:color="auto"/>
              <w:bottom w:val="single" w:sz="4" w:space="0" w:color="auto"/>
              <w:right w:val="single" w:sz="4" w:space="0" w:color="auto"/>
            </w:tcBorders>
            <w:shd w:val="clear" w:color="auto" w:fill="auto"/>
            <w:noWrap/>
            <w:vAlign w:val="bottom"/>
            <w:hideMark/>
          </w:tcPr>
          <w:p w14:paraId="2B3B6A78" w14:textId="77777777" w:rsidR="004C6643" w:rsidRPr="004C6643" w:rsidRDefault="004C6643" w:rsidP="004C6643">
            <w:pPr>
              <w:widowControl/>
              <w:autoSpaceDE/>
              <w:autoSpaceDN/>
              <w:adjustRightInd/>
              <w:jc w:val="center"/>
              <w:rPr>
                <w:rFonts w:ascii="Arial" w:eastAsia="Times New Roman" w:hAnsi="Arial" w:cs="Arial"/>
                <w:color w:val="000000"/>
                <w:sz w:val="22"/>
                <w:szCs w:val="22"/>
              </w:rPr>
            </w:pPr>
            <w:r w:rsidRPr="004C6643">
              <w:rPr>
                <w:rFonts w:ascii="Arial" w:eastAsia="Times New Roman" w:hAnsi="Arial" w:cs="Arial"/>
                <w:color w:val="000000"/>
                <w:sz w:val="22"/>
                <w:szCs w:val="22"/>
              </w:rPr>
              <w:t>2</w:t>
            </w:r>
          </w:p>
        </w:tc>
        <w:tc>
          <w:tcPr>
            <w:tcW w:w="1598" w:type="pct"/>
            <w:tcBorders>
              <w:top w:val="nil"/>
              <w:left w:val="nil"/>
              <w:bottom w:val="single" w:sz="4" w:space="0" w:color="auto"/>
              <w:right w:val="single" w:sz="4" w:space="0" w:color="auto"/>
            </w:tcBorders>
            <w:shd w:val="clear" w:color="auto" w:fill="auto"/>
            <w:noWrap/>
            <w:vAlign w:val="bottom"/>
            <w:hideMark/>
          </w:tcPr>
          <w:p w14:paraId="21704E98" w14:textId="77777777" w:rsidR="004C6643" w:rsidRPr="004C6643" w:rsidRDefault="004C6643" w:rsidP="004C6643">
            <w:pPr>
              <w:widowControl/>
              <w:autoSpaceDE/>
              <w:autoSpaceDN/>
              <w:adjustRightInd/>
              <w:rPr>
                <w:rFonts w:ascii="Arial" w:eastAsia="Times New Roman" w:hAnsi="Arial" w:cs="Arial"/>
                <w:color w:val="000000"/>
                <w:sz w:val="22"/>
                <w:szCs w:val="22"/>
              </w:rPr>
            </w:pPr>
            <w:r w:rsidRPr="004C6643">
              <w:rPr>
                <w:rFonts w:ascii="Arial" w:eastAsia="Times New Roman" w:hAnsi="Arial" w:cs="Arial"/>
                <w:color w:val="000000"/>
                <w:sz w:val="22"/>
                <w:szCs w:val="22"/>
              </w:rPr>
              <w:t>Recordkeeping</w:t>
            </w:r>
          </w:p>
        </w:tc>
        <w:tc>
          <w:tcPr>
            <w:tcW w:w="807" w:type="pct"/>
            <w:tcBorders>
              <w:top w:val="nil"/>
              <w:left w:val="nil"/>
              <w:bottom w:val="single" w:sz="4" w:space="0" w:color="auto"/>
              <w:right w:val="single" w:sz="4" w:space="0" w:color="auto"/>
            </w:tcBorders>
            <w:shd w:val="clear" w:color="auto" w:fill="auto"/>
            <w:vAlign w:val="bottom"/>
            <w:hideMark/>
          </w:tcPr>
          <w:p w14:paraId="6C83DE41" w14:textId="77777777" w:rsidR="004C6643" w:rsidRPr="004C6643" w:rsidRDefault="004C6643" w:rsidP="004C6643">
            <w:pPr>
              <w:widowControl/>
              <w:autoSpaceDE/>
              <w:autoSpaceDN/>
              <w:adjustRightInd/>
              <w:jc w:val="right"/>
              <w:rPr>
                <w:rFonts w:ascii="Arial" w:eastAsia="Times New Roman" w:hAnsi="Arial" w:cs="Arial"/>
                <w:color w:val="000000"/>
                <w:sz w:val="22"/>
                <w:szCs w:val="22"/>
              </w:rPr>
            </w:pPr>
            <w:r w:rsidRPr="004C6643">
              <w:rPr>
                <w:rFonts w:ascii="Arial" w:eastAsia="Times New Roman" w:hAnsi="Arial" w:cs="Arial"/>
                <w:color w:val="000000"/>
                <w:sz w:val="22"/>
                <w:szCs w:val="22"/>
              </w:rPr>
              <w:t xml:space="preserve">351,889.6 </w:t>
            </w:r>
          </w:p>
        </w:tc>
        <w:tc>
          <w:tcPr>
            <w:tcW w:w="838" w:type="pct"/>
            <w:tcBorders>
              <w:top w:val="nil"/>
              <w:left w:val="nil"/>
              <w:bottom w:val="single" w:sz="4" w:space="0" w:color="auto"/>
              <w:right w:val="single" w:sz="4" w:space="0" w:color="auto"/>
            </w:tcBorders>
            <w:shd w:val="clear" w:color="auto" w:fill="auto"/>
            <w:vAlign w:val="bottom"/>
            <w:hideMark/>
          </w:tcPr>
          <w:p w14:paraId="19F256EE" w14:textId="63466EEA" w:rsidR="004C6643" w:rsidRPr="0089753C" w:rsidRDefault="004C6643" w:rsidP="00B218D8">
            <w:pPr>
              <w:widowControl/>
              <w:autoSpaceDE/>
              <w:autoSpaceDN/>
              <w:adjustRightInd/>
              <w:jc w:val="right"/>
              <w:rPr>
                <w:rFonts w:ascii="Arial" w:eastAsia="Times New Roman" w:hAnsi="Arial" w:cs="Arial"/>
                <w:color w:val="000000"/>
                <w:sz w:val="22"/>
                <w:szCs w:val="22"/>
              </w:rPr>
            </w:pPr>
            <w:r w:rsidRPr="0089753C">
              <w:rPr>
                <w:rFonts w:ascii="Arial" w:eastAsia="Times New Roman" w:hAnsi="Arial" w:cs="Arial"/>
                <w:color w:val="000000"/>
                <w:sz w:val="22"/>
                <w:szCs w:val="22"/>
              </w:rPr>
              <w:t xml:space="preserve"> </w:t>
            </w:r>
            <w:r w:rsidR="0089753C" w:rsidRPr="0089753C">
              <w:rPr>
                <w:rFonts w:ascii="Arial" w:eastAsia="Times New Roman" w:hAnsi="Arial" w:cs="Arial"/>
                <w:color w:val="000000"/>
                <w:sz w:val="22"/>
                <w:szCs w:val="22"/>
              </w:rPr>
              <w:t>314,1</w:t>
            </w:r>
            <w:r w:rsidR="00B218D8">
              <w:rPr>
                <w:rFonts w:ascii="Arial" w:eastAsia="Times New Roman" w:hAnsi="Arial" w:cs="Arial"/>
                <w:color w:val="000000"/>
                <w:sz w:val="22"/>
                <w:szCs w:val="22"/>
              </w:rPr>
              <w:t>7</w:t>
            </w:r>
            <w:r w:rsidR="0089753C" w:rsidRPr="0089753C">
              <w:rPr>
                <w:rFonts w:ascii="Arial" w:eastAsia="Times New Roman" w:hAnsi="Arial" w:cs="Arial"/>
                <w:color w:val="000000"/>
                <w:sz w:val="22"/>
                <w:szCs w:val="22"/>
              </w:rPr>
              <w:t>7.4</w:t>
            </w:r>
          </w:p>
        </w:tc>
        <w:tc>
          <w:tcPr>
            <w:tcW w:w="1230" w:type="pct"/>
            <w:tcBorders>
              <w:top w:val="nil"/>
              <w:left w:val="nil"/>
              <w:bottom w:val="single" w:sz="4" w:space="0" w:color="auto"/>
              <w:right w:val="single" w:sz="4" w:space="0" w:color="auto"/>
            </w:tcBorders>
            <w:shd w:val="clear" w:color="auto" w:fill="auto"/>
            <w:noWrap/>
            <w:vAlign w:val="bottom"/>
            <w:hideMark/>
          </w:tcPr>
          <w:p w14:paraId="00FDB0EC" w14:textId="2019FAC7" w:rsidR="004C6643" w:rsidRPr="0089753C" w:rsidRDefault="0089753C" w:rsidP="0089753C">
            <w:pPr>
              <w:widowControl/>
              <w:autoSpaceDE/>
              <w:autoSpaceDN/>
              <w:adjustRightInd/>
              <w:jc w:val="right"/>
              <w:rPr>
                <w:rFonts w:ascii="Arial" w:eastAsia="Times New Roman" w:hAnsi="Arial" w:cs="Arial"/>
                <w:color w:val="000000"/>
                <w:sz w:val="22"/>
                <w:szCs w:val="22"/>
              </w:rPr>
            </w:pPr>
            <w:r>
              <w:rPr>
                <w:rFonts w:ascii="Arial" w:eastAsia="Times New Roman" w:hAnsi="Arial" w:cs="Arial"/>
                <w:color w:val="000000"/>
                <w:sz w:val="22"/>
                <w:szCs w:val="22"/>
              </w:rPr>
              <w:t>-37,712.2</w:t>
            </w:r>
          </w:p>
        </w:tc>
      </w:tr>
      <w:tr w:rsidR="00A078CA" w:rsidRPr="004C6643" w14:paraId="6E1975CD" w14:textId="77777777" w:rsidTr="00C155A9">
        <w:trPr>
          <w:trHeight w:val="285"/>
        </w:trPr>
        <w:tc>
          <w:tcPr>
            <w:tcW w:w="527" w:type="pct"/>
            <w:tcBorders>
              <w:top w:val="nil"/>
              <w:left w:val="single" w:sz="4" w:space="0" w:color="auto"/>
              <w:bottom w:val="single" w:sz="4" w:space="0" w:color="auto"/>
              <w:right w:val="single" w:sz="4" w:space="0" w:color="auto"/>
            </w:tcBorders>
            <w:shd w:val="clear" w:color="auto" w:fill="auto"/>
            <w:noWrap/>
            <w:vAlign w:val="bottom"/>
            <w:hideMark/>
          </w:tcPr>
          <w:p w14:paraId="7E27FDB2" w14:textId="77777777" w:rsidR="004C6643" w:rsidRPr="004C6643" w:rsidRDefault="004C6643" w:rsidP="004C6643">
            <w:pPr>
              <w:widowControl/>
              <w:autoSpaceDE/>
              <w:autoSpaceDN/>
              <w:adjustRightInd/>
              <w:jc w:val="center"/>
              <w:rPr>
                <w:rFonts w:ascii="Arial" w:eastAsia="Times New Roman" w:hAnsi="Arial" w:cs="Arial"/>
                <w:color w:val="000000"/>
                <w:sz w:val="22"/>
                <w:szCs w:val="22"/>
              </w:rPr>
            </w:pPr>
            <w:r w:rsidRPr="004C6643">
              <w:rPr>
                <w:rFonts w:ascii="Arial" w:eastAsia="Times New Roman" w:hAnsi="Arial" w:cs="Arial"/>
                <w:color w:val="000000"/>
                <w:sz w:val="22"/>
                <w:szCs w:val="22"/>
              </w:rPr>
              <w:t>3</w:t>
            </w:r>
          </w:p>
        </w:tc>
        <w:tc>
          <w:tcPr>
            <w:tcW w:w="1598" w:type="pct"/>
            <w:tcBorders>
              <w:top w:val="nil"/>
              <w:left w:val="nil"/>
              <w:bottom w:val="single" w:sz="4" w:space="0" w:color="auto"/>
              <w:right w:val="single" w:sz="4" w:space="0" w:color="auto"/>
            </w:tcBorders>
            <w:shd w:val="clear" w:color="auto" w:fill="auto"/>
            <w:noWrap/>
            <w:vAlign w:val="bottom"/>
            <w:hideMark/>
          </w:tcPr>
          <w:p w14:paraId="5F3C8B90" w14:textId="77777777" w:rsidR="004C6643" w:rsidRPr="004C6643" w:rsidRDefault="004C6643" w:rsidP="004C6643">
            <w:pPr>
              <w:widowControl/>
              <w:autoSpaceDE/>
              <w:autoSpaceDN/>
              <w:adjustRightInd/>
              <w:rPr>
                <w:rFonts w:ascii="Arial" w:eastAsia="Times New Roman" w:hAnsi="Arial" w:cs="Arial"/>
                <w:color w:val="000000"/>
                <w:sz w:val="22"/>
                <w:szCs w:val="22"/>
              </w:rPr>
            </w:pPr>
            <w:r w:rsidRPr="004C6643">
              <w:rPr>
                <w:rFonts w:ascii="Arial" w:eastAsia="Times New Roman" w:hAnsi="Arial" w:cs="Arial"/>
                <w:color w:val="000000"/>
                <w:sz w:val="22"/>
                <w:szCs w:val="22"/>
              </w:rPr>
              <w:t>Reporting</w:t>
            </w:r>
          </w:p>
        </w:tc>
        <w:tc>
          <w:tcPr>
            <w:tcW w:w="807" w:type="pct"/>
            <w:tcBorders>
              <w:top w:val="nil"/>
              <w:left w:val="nil"/>
              <w:bottom w:val="single" w:sz="4" w:space="0" w:color="auto"/>
              <w:right w:val="single" w:sz="4" w:space="0" w:color="auto"/>
            </w:tcBorders>
            <w:shd w:val="clear" w:color="auto" w:fill="auto"/>
            <w:vAlign w:val="bottom"/>
            <w:hideMark/>
          </w:tcPr>
          <w:p w14:paraId="30C2F924" w14:textId="77777777" w:rsidR="004C6643" w:rsidRPr="004C6643" w:rsidRDefault="004C6643" w:rsidP="004C6643">
            <w:pPr>
              <w:widowControl/>
              <w:autoSpaceDE/>
              <w:autoSpaceDN/>
              <w:adjustRightInd/>
              <w:jc w:val="right"/>
              <w:rPr>
                <w:rFonts w:ascii="Arial" w:eastAsia="Times New Roman" w:hAnsi="Arial" w:cs="Arial"/>
                <w:color w:val="000000"/>
                <w:sz w:val="22"/>
                <w:szCs w:val="22"/>
              </w:rPr>
            </w:pPr>
            <w:r w:rsidRPr="004C6643">
              <w:rPr>
                <w:rFonts w:ascii="Arial" w:eastAsia="Times New Roman" w:hAnsi="Arial" w:cs="Arial"/>
                <w:color w:val="000000"/>
                <w:sz w:val="22"/>
                <w:szCs w:val="22"/>
              </w:rPr>
              <w:t xml:space="preserve">    6,615.0 </w:t>
            </w:r>
          </w:p>
        </w:tc>
        <w:tc>
          <w:tcPr>
            <w:tcW w:w="838" w:type="pct"/>
            <w:tcBorders>
              <w:top w:val="nil"/>
              <w:left w:val="nil"/>
              <w:bottom w:val="single" w:sz="4" w:space="0" w:color="auto"/>
              <w:right w:val="single" w:sz="4" w:space="0" w:color="auto"/>
            </w:tcBorders>
            <w:shd w:val="clear" w:color="auto" w:fill="auto"/>
            <w:vAlign w:val="bottom"/>
            <w:hideMark/>
          </w:tcPr>
          <w:p w14:paraId="42DCAE26" w14:textId="1FB660C3" w:rsidR="004C6643" w:rsidRPr="0089753C" w:rsidRDefault="004C6643" w:rsidP="0089753C">
            <w:pPr>
              <w:widowControl/>
              <w:autoSpaceDE/>
              <w:autoSpaceDN/>
              <w:adjustRightInd/>
              <w:jc w:val="right"/>
              <w:rPr>
                <w:rFonts w:ascii="Arial" w:eastAsia="Times New Roman" w:hAnsi="Arial" w:cs="Arial"/>
                <w:color w:val="000000"/>
                <w:sz w:val="22"/>
                <w:szCs w:val="22"/>
              </w:rPr>
            </w:pPr>
            <w:r w:rsidRPr="0089753C">
              <w:rPr>
                <w:rFonts w:ascii="Arial" w:eastAsia="Times New Roman" w:hAnsi="Arial" w:cs="Arial"/>
                <w:color w:val="000000"/>
                <w:sz w:val="22"/>
                <w:szCs w:val="22"/>
              </w:rPr>
              <w:t xml:space="preserve">     </w:t>
            </w:r>
            <w:r w:rsidR="0089753C" w:rsidRPr="0089753C">
              <w:rPr>
                <w:rFonts w:ascii="Arial" w:eastAsia="Times New Roman" w:hAnsi="Arial" w:cs="Arial"/>
                <w:color w:val="000000"/>
                <w:sz w:val="22"/>
                <w:szCs w:val="22"/>
              </w:rPr>
              <w:t>6,165</w:t>
            </w:r>
            <w:r w:rsidRPr="0089753C">
              <w:rPr>
                <w:rFonts w:ascii="Arial" w:eastAsia="Times New Roman" w:hAnsi="Arial" w:cs="Arial"/>
                <w:color w:val="000000"/>
                <w:sz w:val="22"/>
                <w:szCs w:val="22"/>
              </w:rPr>
              <w:t xml:space="preserve"> </w:t>
            </w:r>
          </w:p>
        </w:tc>
        <w:tc>
          <w:tcPr>
            <w:tcW w:w="1230" w:type="pct"/>
            <w:tcBorders>
              <w:top w:val="nil"/>
              <w:left w:val="nil"/>
              <w:bottom w:val="single" w:sz="4" w:space="0" w:color="auto"/>
              <w:right w:val="single" w:sz="4" w:space="0" w:color="auto"/>
            </w:tcBorders>
            <w:shd w:val="clear" w:color="auto" w:fill="auto"/>
            <w:noWrap/>
            <w:vAlign w:val="bottom"/>
            <w:hideMark/>
          </w:tcPr>
          <w:p w14:paraId="2711BA01" w14:textId="32AAE2B8" w:rsidR="004C6643" w:rsidRPr="0089753C" w:rsidRDefault="0089753C" w:rsidP="004C6643">
            <w:pPr>
              <w:widowControl/>
              <w:autoSpaceDE/>
              <w:autoSpaceDN/>
              <w:adjustRightInd/>
              <w:jc w:val="right"/>
              <w:rPr>
                <w:rFonts w:ascii="Arial" w:eastAsia="Times New Roman" w:hAnsi="Arial" w:cs="Arial"/>
                <w:color w:val="000000"/>
                <w:sz w:val="22"/>
                <w:szCs w:val="22"/>
              </w:rPr>
            </w:pPr>
            <w:r>
              <w:rPr>
                <w:rFonts w:ascii="Arial" w:eastAsia="Times New Roman" w:hAnsi="Arial" w:cs="Arial"/>
                <w:color w:val="000000"/>
                <w:sz w:val="22"/>
                <w:szCs w:val="22"/>
              </w:rPr>
              <w:t>-449.8</w:t>
            </w:r>
          </w:p>
        </w:tc>
      </w:tr>
      <w:tr w:rsidR="00A078CA" w:rsidRPr="004C6643" w14:paraId="4395BFEF" w14:textId="77777777" w:rsidTr="00C155A9">
        <w:trPr>
          <w:trHeight w:val="285"/>
        </w:trPr>
        <w:tc>
          <w:tcPr>
            <w:tcW w:w="527" w:type="pct"/>
            <w:tcBorders>
              <w:top w:val="nil"/>
              <w:left w:val="single" w:sz="4" w:space="0" w:color="auto"/>
              <w:bottom w:val="single" w:sz="4" w:space="0" w:color="auto"/>
              <w:right w:val="single" w:sz="4" w:space="0" w:color="auto"/>
            </w:tcBorders>
            <w:shd w:val="clear" w:color="auto" w:fill="auto"/>
            <w:noWrap/>
            <w:vAlign w:val="bottom"/>
            <w:hideMark/>
          </w:tcPr>
          <w:p w14:paraId="61C93793" w14:textId="77777777" w:rsidR="004C6643" w:rsidRPr="004C6643" w:rsidRDefault="004C6643" w:rsidP="004C6643">
            <w:pPr>
              <w:widowControl/>
              <w:autoSpaceDE/>
              <w:autoSpaceDN/>
              <w:adjustRightInd/>
              <w:jc w:val="center"/>
              <w:rPr>
                <w:rFonts w:ascii="Arial" w:eastAsia="Times New Roman" w:hAnsi="Arial" w:cs="Arial"/>
                <w:color w:val="000000"/>
                <w:sz w:val="22"/>
                <w:szCs w:val="22"/>
              </w:rPr>
            </w:pPr>
            <w:r w:rsidRPr="004C6643">
              <w:rPr>
                <w:rFonts w:ascii="Arial" w:eastAsia="Times New Roman" w:hAnsi="Arial" w:cs="Arial"/>
                <w:color w:val="000000"/>
                <w:sz w:val="22"/>
                <w:szCs w:val="22"/>
              </w:rPr>
              <w:t>4</w:t>
            </w:r>
          </w:p>
        </w:tc>
        <w:tc>
          <w:tcPr>
            <w:tcW w:w="1598" w:type="pct"/>
            <w:tcBorders>
              <w:top w:val="nil"/>
              <w:left w:val="nil"/>
              <w:bottom w:val="single" w:sz="4" w:space="0" w:color="auto"/>
              <w:right w:val="single" w:sz="4" w:space="0" w:color="auto"/>
            </w:tcBorders>
            <w:shd w:val="clear" w:color="auto" w:fill="auto"/>
            <w:noWrap/>
            <w:vAlign w:val="bottom"/>
            <w:hideMark/>
          </w:tcPr>
          <w:p w14:paraId="7F65F736" w14:textId="77777777" w:rsidR="004C6643" w:rsidRPr="004C6643" w:rsidRDefault="004C6643" w:rsidP="004C6643">
            <w:pPr>
              <w:widowControl/>
              <w:autoSpaceDE/>
              <w:autoSpaceDN/>
              <w:adjustRightInd/>
              <w:rPr>
                <w:rFonts w:ascii="Arial" w:eastAsia="Times New Roman" w:hAnsi="Arial" w:cs="Arial"/>
                <w:color w:val="000000"/>
                <w:sz w:val="22"/>
                <w:szCs w:val="22"/>
              </w:rPr>
            </w:pPr>
            <w:r w:rsidRPr="004C6643">
              <w:rPr>
                <w:rFonts w:ascii="Arial" w:eastAsia="Times New Roman" w:hAnsi="Arial" w:cs="Arial"/>
                <w:color w:val="000000"/>
                <w:sz w:val="22"/>
                <w:szCs w:val="22"/>
              </w:rPr>
              <w:t>Third Party Disclosure</w:t>
            </w:r>
          </w:p>
        </w:tc>
        <w:tc>
          <w:tcPr>
            <w:tcW w:w="807" w:type="pct"/>
            <w:tcBorders>
              <w:top w:val="nil"/>
              <w:left w:val="nil"/>
              <w:bottom w:val="single" w:sz="4" w:space="0" w:color="auto"/>
              <w:right w:val="single" w:sz="4" w:space="0" w:color="auto"/>
            </w:tcBorders>
            <w:shd w:val="clear" w:color="auto" w:fill="auto"/>
            <w:vAlign w:val="bottom"/>
            <w:hideMark/>
          </w:tcPr>
          <w:p w14:paraId="05C9D9A4" w14:textId="77777777" w:rsidR="004C6643" w:rsidRPr="004C6643" w:rsidRDefault="004C6643" w:rsidP="004C6643">
            <w:pPr>
              <w:widowControl/>
              <w:autoSpaceDE/>
              <w:autoSpaceDN/>
              <w:adjustRightInd/>
              <w:jc w:val="right"/>
              <w:rPr>
                <w:rFonts w:ascii="Arial" w:eastAsia="Times New Roman" w:hAnsi="Arial" w:cs="Arial"/>
                <w:color w:val="000000"/>
                <w:sz w:val="22"/>
                <w:szCs w:val="22"/>
              </w:rPr>
            </w:pPr>
            <w:r w:rsidRPr="004C6643">
              <w:rPr>
                <w:rFonts w:ascii="Arial" w:eastAsia="Times New Roman" w:hAnsi="Arial" w:cs="Arial"/>
                <w:color w:val="000000"/>
                <w:sz w:val="22"/>
                <w:szCs w:val="22"/>
              </w:rPr>
              <w:t xml:space="preserve">301,855.6 </w:t>
            </w:r>
          </w:p>
        </w:tc>
        <w:tc>
          <w:tcPr>
            <w:tcW w:w="838" w:type="pct"/>
            <w:tcBorders>
              <w:top w:val="nil"/>
              <w:left w:val="nil"/>
              <w:bottom w:val="single" w:sz="4" w:space="0" w:color="auto"/>
              <w:right w:val="single" w:sz="4" w:space="0" w:color="auto"/>
            </w:tcBorders>
            <w:shd w:val="clear" w:color="auto" w:fill="auto"/>
            <w:vAlign w:val="bottom"/>
            <w:hideMark/>
          </w:tcPr>
          <w:p w14:paraId="2BAF2858" w14:textId="087372C9" w:rsidR="004C6643" w:rsidRPr="0089753C" w:rsidRDefault="0089753C" w:rsidP="0089753C">
            <w:pPr>
              <w:widowControl/>
              <w:autoSpaceDE/>
              <w:autoSpaceDN/>
              <w:adjustRightInd/>
              <w:jc w:val="right"/>
              <w:rPr>
                <w:rFonts w:ascii="Arial" w:eastAsia="Times New Roman" w:hAnsi="Arial" w:cs="Arial"/>
                <w:color w:val="000000"/>
                <w:sz w:val="22"/>
                <w:szCs w:val="22"/>
              </w:rPr>
            </w:pPr>
            <w:r>
              <w:rPr>
                <w:rFonts w:ascii="Arial" w:eastAsia="Times New Roman" w:hAnsi="Arial" w:cs="Arial"/>
                <w:color w:val="000000"/>
                <w:sz w:val="22"/>
                <w:szCs w:val="22"/>
              </w:rPr>
              <w:t>303,559.1</w:t>
            </w:r>
            <w:r w:rsidR="004C6643" w:rsidRPr="0089753C">
              <w:rPr>
                <w:rFonts w:ascii="Arial" w:eastAsia="Times New Roman" w:hAnsi="Arial" w:cs="Arial"/>
                <w:color w:val="000000"/>
                <w:sz w:val="22"/>
                <w:szCs w:val="22"/>
              </w:rPr>
              <w:t xml:space="preserve"> </w:t>
            </w:r>
          </w:p>
        </w:tc>
        <w:tc>
          <w:tcPr>
            <w:tcW w:w="1230" w:type="pct"/>
            <w:tcBorders>
              <w:top w:val="nil"/>
              <w:left w:val="nil"/>
              <w:bottom w:val="single" w:sz="4" w:space="0" w:color="auto"/>
              <w:right w:val="single" w:sz="4" w:space="0" w:color="auto"/>
            </w:tcBorders>
            <w:shd w:val="clear" w:color="auto" w:fill="auto"/>
            <w:noWrap/>
            <w:vAlign w:val="bottom"/>
            <w:hideMark/>
          </w:tcPr>
          <w:p w14:paraId="79AB818C" w14:textId="50072DCF" w:rsidR="004C6643" w:rsidRPr="0089753C" w:rsidRDefault="0089753C" w:rsidP="004C6643">
            <w:pPr>
              <w:widowControl/>
              <w:autoSpaceDE/>
              <w:autoSpaceDN/>
              <w:adjustRightInd/>
              <w:jc w:val="right"/>
              <w:rPr>
                <w:rFonts w:ascii="Arial" w:eastAsia="Times New Roman" w:hAnsi="Arial" w:cs="Arial"/>
                <w:color w:val="000000"/>
                <w:sz w:val="22"/>
                <w:szCs w:val="22"/>
              </w:rPr>
            </w:pPr>
            <w:r>
              <w:rPr>
                <w:rFonts w:ascii="Arial" w:eastAsia="Times New Roman" w:hAnsi="Arial" w:cs="Arial"/>
                <w:color w:val="000000"/>
                <w:sz w:val="22"/>
                <w:szCs w:val="22"/>
              </w:rPr>
              <w:t>1,703.5</w:t>
            </w:r>
          </w:p>
        </w:tc>
      </w:tr>
      <w:tr w:rsidR="00A078CA" w:rsidRPr="004C6643" w14:paraId="5AA16B50" w14:textId="77777777" w:rsidTr="00C155A9">
        <w:trPr>
          <w:trHeight w:val="368"/>
        </w:trPr>
        <w:tc>
          <w:tcPr>
            <w:tcW w:w="2124" w:type="pct"/>
            <w:gridSpan w:val="2"/>
            <w:tcBorders>
              <w:top w:val="single" w:sz="4" w:space="0" w:color="auto"/>
              <w:right w:val="single" w:sz="4" w:space="0" w:color="auto"/>
            </w:tcBorders>
            <w:shd w:val="clear" w:color="auto" w:fill="auto"/>
            <w:noWrap/>
            <w:vAlign w:val="center"/>
            <w:hideMark/>
          </w:tcPr>
          <w:p w14:paraId="62F11933" w14:textId="77777777" w:rsidR="004C6643" w:rsidRPr="004C6643" w:rsidRDefault="004C6643" w:rsidP="007B0AD1">
            <w:pPr>
              <w:widowControl/>
              <w:autoSpaceDE/>
              <w:autoSpaceDN/>
              <w:adjustRightInd/>
              <w:jc w:val="right"/>
              <w:rPr>
                <w:rFonts w:ascii="Arial" w:eastAsia="Times New Roman" w:hAnsi="Arial" w:cs="Arial"/>
                <w:b/>
                <w:bCs/>
                <w:color w:val="000000"/>
                <w:sz w:val="22"/>
                <w:szCs w:val="22"/>
              </w:rPr>
            </w:pPr>
            <w:r w:rsidRPr="004C6643">
              <w:rPr>
                <w:rFonts w:ascii="Arial" w:eastAsia="Times New Roman" w:hAnsi="Arial" w:cs="Arial"/>
                <w:b/>
                <w:bCs/>
                <w:color w:val="000000"/>
                <w:sz w:val="22"/>
                <w:szCs w:val="22"/>
              </w:rPr>
              <w:t>TOTAL</w:t>
            </w:r>
          </w:p>
        </w:tc>
        <w:tc>
          <w:tcPr>
            <w:tcW w:w="807" w:type="pct"/>
            <w:tcBorders>
              <w:top w:val="nil"/>
              <w:left w:val="nil"/>
              <w:bottom w:val="single" w:sz="4" w:space="0" w:color="auto"/>
              <w:right w:val="single" w:sz="4" w:space="0" w:color="auto"/>
            </w:tcBorders>
            <w:shd w:val="clear" w:color="auto" w:fill="auto"/>
            <w:vAlign w:val="center"/>
            <w:hideMark/>
          </w:tcPr>
          <w:p w14:paraId="5660B083" w14:textId="77777777" w:rsidR="004C6643" w:rsidRPr="004C6643" w:rsidRDefault="004C6643" w:rsidP="007B0AD1">
            <w:pPr>
              <w:widowControl/>
              <w:autoSpaceDE/>
              <w:autoSpaceDN/>
              <w:adjustRightInd/>
              <w:jc w:val="right"/>
              <w:rPr>
                <w:rFonts w:ascii="Arial" w:eastAsia="Times New Roman" w:hAnsi="Arial" w:cs="Arial"/>
                <w:b/>
                <w:bCs/>
                <w:color w:val="000000"/>
                <w:sz w:val="22"/>
                <w:szCs w:val="22"/>
              </w:rPr>
            </w:pPr>
            <w:r w:rsidRPr="004C6643">
              <w:rPr>
                <w:rFonts w:ascii="Arial" w:eastAsia="Times New Roman" w:hAnsi="Arial" w:cs="Arial"/>
                <w:b/>
                <w:bCs/>
                <w:color w:val="000000"/>
                <w:sz w:val="22"/>
                <w:szCs w:val="22"/>
              </w:rPr>
              <w:t>667,080.6</w:t>
            </w:r>
          </w:p>
        </w:tc>
        <w:tc>
          <w:tcPr>
            <w:tcW w:w="838" w:type="pct"/>
            <w:tcBorders>
              <w:top w:val="nil"/>
              <w:left w:val="nil"/>
              <w:bottom w:val="single" w:sz="4" w:space="0" w:color="auto"/>
              <w:right w:val="single" w:sz="4" w:space="0" w:color="auto"/>
            </w:tcBorders>
            <w:shd w:val="clear" w:color="auto" w:fill="auto"/>
            <w:vAlign w:val="center"/>
            <w:hideMark/>
          </w:tcPr>
          <w:p w14:paraId="56607C83" w14:textId="3E753F28" w:rsidR="004C6643" w:rsidRPr="0089753C" w:rsidRDefault="0089753C" w:rsidP="007B0AD1">
            <w:pPr>
              <w:widowControl/>
              <w:autoSpaceDE/>
              <w:autoSpaceDN/>
              <w:adjustRightInd/>
              <w:jc w:val="right"/>
              <w:rPr>
                <w:rFonts w:ascii="Arial" w:eastAsia="Times New Roman" w:hAnsi="Arial" w:cs="Arial"/>
                <w:b/>
                <w:bCs/>
                <w:color w:val="000000"/>
                <w:sz w:val="22"/>
                <w:szCs w:val="22"/>
              </w:rPr>
            </w:pPr>
            <w:r w:rsidRPr="0089753C">
              <w:rPr>
                <w:rFonts w:ascii="Arial" w:eastAsia="Times New Roman" w:hAnsi="Arial" w:cs="Arial"/>
                <w:b/>
                <w:bCs/>
                <w:color w:val="000000"/>
                <w:sz w:val="22"/>
                <w:szCs w:val="22"/>
              </w:rPr>
              <w:t>623,943.1</w:t>
            </w:r>
          </w:p>
        </w:tc>
        <w:tc>
          <w:tcPr>
            <w:tcW w:w="1230" w:type="pct"/>
            <w:tcBorders>
              <w:top w:val="nil"/>
              <w:left w:val="nil"/>
              <w:bottom w:val="single" w:sz="4" w:space="0" w:color="auto"/>
              <w:right w:val="single" w:sz="4" w:space="0" w:color="auto"/>
            </w:tcBorders>
            <w:shd w:val="clear" w:color="auto" w:fill="auto"/>
            <w:noWrap/>
            <w:vAlign w:val="center"/>
            <w:hideMark/>
          </w:tcPr>
          <w:p w14:paraId="4E958F25" w14:textId="3304BD05" w:rsidR="004C6643" w:rsidRPr="0089753C" w:rsidRDefault="004C6643" w:rsidP="0089753C">
            <w:pPr>
              <w:widowControl/>
              <w:autoSpaceDE/>
              <w:autoSpaceDN/>
              <w:adjustRightInd/>
              <w:jc w:val="right"/>
              <w:rPr>
                <w:rFonts w:ascii="Arial" w:eastAsia="Times New Roman" w:hAnsi="Arial" w:cs="Arial"/>
                <w:b/>
                <w:bCs/>
                <w:color w:val="000000"/>
                <w:sz w:val="22"/>
                <w:szCs w:val="22"/>
              </w:rPr>
            </w:pPr>
            <w:r w:rsidRPr="0089753C">
              <w:rPr>
                <w:rFonts w:ascii="Arial" w:eastAsia="Times New Roman" w:hAnsi="Arial" w:cs="Arial"/>
                <w:b/>
                <w:bCs/>
                <w:color w:val="000000"/>
                <w:sz w:val="22"/>
                <w:szCs w:val="22"/>
              </w:rPr>
              <w:t>-</w:t>
            </w:r>
            <w:r w:rsidR="0089753C" w:rsidRPr="0089753C">
              <w:rPr>
                <w:rFonts w:ascii="Arial" w:eastAsia="Times New Roman" w:hAnsi="Arial" w:cs="Arial"/>
                <w:b/>
                <w:bCs/>
                <w:color w:val="000000"/>
                <w:sz w:val="22"/>
                <w:szCs w:val="22"/>
              </w:rPr>
              <w:t>43,137.5</w:t>
            </w:r>
          </w:p>
        </w:tc>
      </w:tr>
    </w:tbl>
    <w:p w14:paraId="7D9EB2FA" w14:textId="77777777" w:rsidR="00E30987" w:rsidRDefault="00E30987" w:rsidP="003D52AE">
      <w:pPr>
        <w:widowControl/>
        <w:autoSpaceDE/>
        <w:autoSpaceDN/>
        <w:adjustRightInd/>
        <w:rPr>
          <w:rFonts w:ascii="Arial" w:hAnsi="Arial" w:cs="Arial"/>
          <w:sz w:val="22"/>
          <w:szCs w:val="22"/>
        </w:rPr>
      </w:pPr>
      <w:r w:rsidRPr="00034EBC">
        <w:rPr>
          <w:rFonts w:ascii="Arial" w:hAnsi="Arial" w:cs="Arial"/>
          <w:sz w:val="22"/>
          <w:szCs w:val="22"/>
        </w:rPr>
        <w:br w:type="page"/>
      </w:r>
    </w:p>
    <w:p w14:paraId="4C4515A2"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b/>
          <w:bCs/>
          <w:sz w:val="22"/>
          <w:szCs w:val="22"/>
        </w:rPr>
      </w:pPr>
      <w:r w:rsidRPr="00034EBC">
        <w:rPr>
          <w:rFonts w:ascii="Arial" w:hAnsi="Arial" w:cs="Arial"/>
          <w:b/>
          <w:bCs/>
          <w:sz w:val="22"/>
          <w:szCs w:val="22"/>
        </w:rPr>
        <w:lastRenderedPageBreak/>
        <w:t>Table 5</w:t>
      </w:r>
    </w:p>
    <w:p w14:paraId="115BC896"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b/>
          <w:bCs/>
          <w:sz w:val="22"/>
          <w:szCs w:val="22"/>
        </w:rPr>
        <w:t>Annualized NRC Reporting and Recordkeeping Burden</w:t>
      </w:r>
    </w:p>
    <w:p w14:paraId="092AE914"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tbl>
      <w:tblPr>
        <w:tblW w:w="9450" w:type="dxa"/>
        <w:tblInd w:w="-8" w:type="dxa"/>
        <w:tblLayout w:type="fixed"/>
        <w:tblCellMar>
          <w:left w:w="72" w:type="dxa"/>
          <w:right w:w="72" w:type="dxa"/>
        </w:tblCellMar>
        <w:tblLook w:val="04A0" w:firstRow="1" w:lastRow="0" w:firstColumn="1" w:lastColumn="0" w:noHBand="0" w:noVBand="1"/>
      </w:tblPr>
      <w:tblGrid>
        <w:gridCol w:w="4230"/>
        <w:gridCol w:w="1440"/>
        <w:gridCol w:w="2700"/>
        <w:gridCol w:w="1080"/>
      </w:tblGrid>
      <w:tr w:rsidR="0062027F" w:rsidRPr="00034EBC" w14:paraId="697326FD" w14:textId="77777777" w:rsidTr="00A078CA">
        <w:trPr>
          <w:cantSplit/>
          <w:tblHeader/>
        </w:trPr>
        <w:tc>
          <w:tcPr>
            <w:tcW w:w="4230" w:type="dxa"/>
            <w:tcBorders>
              <w:top w:val="single" w:sz="6" w:space="0" w:color="000000"/>
              <w:left w:val="single" w:sz="6" w:space="0" w:color="000000"/>
              <w:bottom w:val="single" w:sz="6" w:space="0" w:color="000000"/>
              <w:right w:val="single" w:sz="6" w:space="0" w:color="000000"/>
            </w:tcBorders>
            <w:vAlign w:val="center"/>
          </w:tcPr>
          <w:p w14:paraId="4E3C5BC9"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b/>
                <w:bCs/>
                <w:sz w:val="22"/>
                <w:szCs w:val="22"/>
              </w:rPr>
            </w:pPr>
            <w:r w:rsidRPr="00034EBC">
              <w:rPr>
                <w:rFonts w:ascii="Arial" w:hAnsi="Arial" w:cs="Arial"/>
                <w:b/>
                <w:bCs/>
                <w:sz w:val="22"/>
                <w:szCs w:val="22"/>
              </w:rPr>
              <w:t>NRC ACTION</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7C9A1EB5" w14:textId="77777777" w:rsidR="003266F7" w:rsidRDefault="0062027F" w:rsidP="007200C1">
            <w:pPr>
              <w:widowControl/>
              <w:tabs>
                <w:tab w:val="left" w:pos="-1180"/>
                <w:tab w:val="left" w:pos="-720"/>
                <w:tab w:val="left" w:pos="0"/>
                <w:tab w:val="left" w:pos="450"/>
                <w:tab w:val="left" w:pos="990"/>
                <w:tab w:val="left" w:pos="2160"/>
              </w:tabs>
              <w:jc w:val="center"/>
              <w:rPr>
                <w:rFonts w:ascii="Arial" w:hAnsi="Arial" w:cs="Arial"/>
                <w:b/>
                <w:bCs/>
                <w:sz w:val="22"/>
                <w:szCs w:val="22"/>
              </w:rPr>
            </w:pPr>
            <w:r w:rsidRPr="00034EBC">
              <w:rPr>
                <w:rFonts w:ascii="Arial" w:hAnsi="Arial" w:cs="Arial"/>
                <w:b/>
                <w:bCs/>
                <w:sz w:val="22"/>
                <w:szCs w:val="22"/>
              </w:rPr>
              <w:t>No.</w:t>
            </w:r>
            <w:r w:rsidR="003266F7">
              <w:rPr>
                <w:rFonts w:ascii="Arial" w:hAnsi="Arial" w:cs="Arial"/>
                <w:b/>
                <w:bCs/>
                <w:sz w:val="22"/>
                <w:szCs w:val="22"/>
              </w:rPr>
              <w:t xml:space="preserve"> </w:t>
            </w:r>
            <w:r w:rsidRPr="00034EBC">
              <w:rPr>
                <w:rFonts w:ascii="Arial" w:hAnsi="Arial" w:cs="Arial"/>
                <w:b/>
                <w:bCs/>
                <w:sz w:val="22"/>
                <w:szCs w:val="22"/>
              </w:rPr>
              <w:t>Actions/</w:t>
            </w:r>
          </w:p>
          <w:p w14:paraId="3F990D26" w14:textId="77777777" w:rsidR="0062027F" w:rsidRPr="00034EBC" w:rsidRDefault="0062027F" w:rsidP="00C8790B">
            <w:pPr>
              <w:widowControl/>
              <w:tabs>
                <w:tab w:val="left" w:pos="-1180"/>
                <w:tab w:val="left" w:pos="-720"/>
                <w:tab w:val="left" w:pos="0"/>
                <w:tab w:val="left" w:pos="450"/>
                <w:tab w:val="left" w:pos="990"/>
                <w:tab w:val="left" w:pos="2160"/>
              </w:tabs>
              <w:jc w:val="center"/>
              <w:rPr>
                <w:rFonts w:ascii="Arial" w:hAnsi="Arial" w:cs="Arial"/>
                <w:b/>
                <w:bCs/>
                <w:sz w:val="22"/>
                <w:szCs w:val="22"/>
              </w:rPr>
            </w:pPr>
            <w:r w:rsidRPr="00034EBC">
              <w:rPr>
                <w:rFonts w:ascii="Arial" w:hAnsi="Arial" w:cs="Arial"/>
                <w:b/>
                <w:bCs/>
                <w:sz w:val="22"/>
                <w:szCs w:val="22"/>
              </w:rPr>
              <w:t>Year</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6D9A4D55" w14:textId="77777777" w:rsidR="003266F7" w:rsidRDefault="0062027F" w:rsidP="003D52AE">
            <w:pPr>
              <w:widowControl/>
              <w:tabs>
                <w:tab w:val="left" w:pos="-1180"/>
                <w:tab w:val="left" w:pos="-720"/>
                <w:tab w:val="left" w:pos="0"/>
                <w:tab w:val="left" w:pos="450"/>
                <w:tab w:val="left" w:pos="990"/>
                <w:tab w:val="left" w:pos="2160"/>
              </w:tabs>
              <w:jc w:val="center"/>
              <w:rPr>
                <w:rFonts w:ascii="Arial" w:hAnsi="Arial" w:cs="Arial"/>
                <w:b/>
                <w:bCs/>
                <w:sz w:val="22"/>
                <w:szCs w:val="22"/>
              </w:rPr>
            </w:pPr>
            <w:r w:rsidRPr="00034EBC">
              <w:rPr>
                <w:rFonts w:ascii="Arial" w:hAnsi="Arial" w:cs="Arial"/>
                <w:b/>
                <w:bCs/>
                <w:sz w:val="22"/>
                <w:szCs w:val="22"/>
              </w:rPr>
              <w:t>Burden Hours/</w:t>
            </w:r>
          </w:p>
          <w:p w14:paraId="5395B09C"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b/>
                <w:bCs/>
                <w:sz w:val="22"/>
                <w:szCs w:val="22"/>
              </w:rPr>
            </w:pPr>
            <w:r w:rsidRPr="00034EBC">
              <w:rPr>
                <w:rFonts w:ascii="Arial" w:hAnsi="Arial" w:cs="Arial"/>
                <w:b/>
                <w:bCs/>
                <w:sz w:val="22"/>
                <w:szCs w:val="22"/>
              </w:rPr>
              <w:t>Action</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30A53EE5"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b/>
                <w:bCs/>
                <w:sz w:val="22"/>
                <w:szCs w:val="22"/>
              </w:rPr>
            </w:pPr>
            <w:r w:rsidRPr="00034EBC">
              <w:rPr>
                <w:rFonts w:ascii="Arial" w:hAnsi="Arial" w:cs="Arial"/>
                <w:b/>
                <w:bCs/>
                <w:sz w:val="22"/>
                <w:szCs w:val="22"/>
              </w:rPr>
              <w:t>Total</w:t>
            </w:r>
          </w:p>
          <w:p w14:paraId="4E6A9216"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b/>
                <w:bCs/>
                <w:sz w:val="22"/>
                <w:szCs w:val="22"/>
              </w:rPr>
            </w:pPr>
            <w:r w:rsidRPr="00034EBC">
              <w:rPr>
                <w:rFonts w:ascii="Arial" w:hAnsi="Arial" w:cs="Arial"/>
                <w:b/>
                <w:bCs/>
                <w:sz w:val="22"/>
                <w:szCs w:val="22"/>
              </w:rPr>
              <w:t>Hours</w:t>
            </w:r>
          </w:p>
        </w:tc>
      </w:tr>
      <w:tr w:rsidR="0062027F" w:rsidRPr="00034EBC" w14:paraId="50354A88" w14:textId="77777777" w:rsidTr="00A078CA">
        <w:trPr>
          <w:cantSplit/>
        </w:trPr>
        <w:tc>
          <w:tcPr>
            <w:tcW w:w="4230" w:type="dxa"/>
            <w:tcBorders>
              <w:top w:val="single" w:sz="6" w:space="0" w:color="000000"/>
              <w:left w:val="single" w:sz="6" w:space="0" w:color="000000"/>
              <w:bottom w:val="single" w:sz="6" w:space="0" w:color="000000"/>
              <w:right w:val="single" w:sz="6" w:space="0" w:color="000000"/>
            </w:tcBorders>
            <w:vAlign w:val="center"/>
            <w:hideMark/>
          </w:tcPr>
          <w:p w14:paraId="01AB9F51"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Review exemption requests under </w:t>
            </w:r>
            <w:r w:rsidR="007C27B4">
              <w:rPr>
                <w:rFonts w:ascii="Arial" w:hAnsi="Arial" w:cs="Arial"/>
                <w:sz w:val="22"/>
                <w:szCs w:val="22"/>
              </w:rPr>
              <w:t>section</w:t>
            </w:r>
            <w:r w:rsidRPr="00034EBC">
              <w:rPr>
                <w:rFonts w:ascii="Arial" w:hAnsi="Arial" w:cs="Arial"/>
                <w:sz w:val="22"/>
                <w:szCs w:val="22"/>
              </w:rPr>
              <w:t xml:space="preserve"> 26.9</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300B8D04"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2</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462D9AD6"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16 hours per review</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5E99E00D" w14:textId="77777777" w:rsidR="0062027F" w:rsidRPr="00034EBC" w:rsidRDefault="0062027F" w:rsidP="003D52AE">
            <w:pPr>
              <w:widowControl/>
              <w:tabs>
                <w:tab w:val="left" w:pos="-1180"/>
                <w:tab w:val="left" w:pos="-720"/>
                <w:tab w:val="left" w:pos="0"/>
                <w:tab w:val="left" w:pos="2160"/>
              </w:tabs>
              <w:jc w:val="center"/>
              <w:rPr>
                <w:rFonts w:ascii="Arial" w:hAnsi="Arial" w:cs="Arial"/>
                <w:sz w:val="22"/>
                <w:szCs w:val="22"/>
              </w:rPr>
            </w:pPr>
            <w:r w:rsidRPr="00034EBC">
              <w:rPr>
                <w:rFonts w:ascii="Arial" w:hAnsi="Arial" w:cs="Arial"/>
                <w:sz w:val="22"/>
                <w:szCs w:val="22"/>
              </w:rPr>
              <w:t>32</w:t>
            </w:r>
          </w:p>
        </w:tc>
      </w:tr>
      <w:tr w:rsidR="0062027F" w:rsidRPr="00034EBC" w14:paraId="24F880E5" w14:textId="77777777" w:rsidTr="00A078CA">
        <w:trPr>
          <w:cantSplit/>
        </w:trPr>
        <w:tc>
          <w:tcPr>
            <w:tcW w:w="4230" w:type="dxa"/>
            <w:tcBorders>
              <w:top w:val="single" w:sz="6" w:space="0" w:color="000000"/>
              <w:left w:val="single" w:sz="6" w:space="0" w:color="000000"/>
              <w:bottom w:val="single" w:sz="6" w:space="0" w:color="000000"/>
              <w:right w:val="single" w:sz="6" w:space="0" w:color="000000"/>
            </w:tcBorders>
            <w:vAlign w:val="center"/>
            <w:hideMark/>
          </w:tcPr>
          <w:p w14:paraId="27792E41"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Review written FFD policies and procedures under </w:t>
            </w:r>
            <w:r w:rsidR="007C27B4">
              <w:rPr>
                <w:rFonts w:ascii="Arial" w:hAnsi="Arial" w:cs="Arial"/>
                <w:sz w:val="22"/>
                <w:szCs w:val="22"/>
              </w:rPr>
              <w:t>section</w:t>
            </w:r>
            <w:r w:rsidRPr="00034EBC">
              <w:rPr>
                <w:rFonts w:ascii="Arial" w:hAnsi="Arial" w:cs="Arial"/>
                <w:sz w:val="22"/>
                <w:szCs w:val="22"/>
              </w:rPr>
              <w:t xml:space="preserve"> 26.27(d)</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6EF04E33"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12</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13F4EB86"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8 hours per review.  Reviews performed during periodic inspections.</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35FC23DC" w14:textId="77777777" w:rsidR="0062027F" w:rsidRPr="00034EBC" w:rsidRDefault="0062027F" w:rsidP="003D52AE">
            <w:pPr>
              <w:widowControl/>
              <w:tabs>
                <w:tab w:val="left" w:pos="-1180"/>
                <w:tab w:val="left" w:pos="-720"/>
                <w:tab w:val="left" w:pos="0"/>
                <w:tab w:val="left" w:pos="2160"/>
              </w:tabs>
              <w:jc w:val="center"/>
              <w:rPr>
                <w:rFonts w:ascii="Arial" w:hAnsi="Arial" w:cs="Arial"/>
                <w:sz w:val="22"/>
                <w:szCs w:val="22"/>
              </w:rPr>
            </w:pPr>
            <w:r w:rsidRPr="00034EBC">
              <w:rPr>
                <w:rFonts w:ascii="Arial" w:hAnsi="Arial" w:cs="Arial"/>
                <w:sz w:val="22"/>
                <w:szCs w:val="22"/>
              </w:rPr>
              <w:t>96</w:t>
            </w:r>
          </w:p>
        </w:tc>
      </w:tr>
      <w:tr w:rsidR="0062027F" w:rsidRPr="00034EBC" w14:paraId="617D343A" w14:textId="77777777" w:rsidTr="00A078CA">
        <w:trPr>
          <w:cantSplit/>
        </w:trPr>
        <w:tc>
          <w:tcPr>
            <w:tcW w:w="4230" w:type="dxa"/>
            <w:tcBorders>
              <w:top w:val="single" w:sz="6" w:space="0" w:color="000000"/>
              <w:left w:val="single" w:sz="6" w:space="0" w:color="000000"/>
              <w:bottom w:val="single" w:sz="6" w:space="0" w:color="000000"/>
              <w:right w:val="single" w:sz="6" w:space="0" w:color="000000"/>
            </w:tcBorders>
            <w:vAlign w:val="center"/>
            <w:hideMark/>
          </w:tcPr>
          <w:p w14:paraId="6C75A017"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Review records under </w:t>
            </w:r>
            <w:r w:rsidR="007C27B4">
              <w:rPr>
                <w:rFonts w:ascii="Arial" w:hAnsi="Arial" w:cs="Arial"/>
                <w:sz w:val="22"/>
                <w:szCs w:val="22"/>
              </w:rPr>
              <w:t>section</w:t>
            </w:r>
            <w:r w:rsidRPr="00034EBC">
              <w:rPr>
                <w:rFonts w:ascii="Arial" w:hAnsi="Arial" w:cs="Arial"/>
                <w:sz w:val="22"/>
                <w:szCs w:val="22"/>
              </w:rPr>
              <w:t xml:space="preserve"> 26.75(h) to ensure no inappropriate records are maintained</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778B7675"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12</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3C4C5A1E"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4 hours per review.  Reviews performed during periodic inspections.</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582A153A" w14:textId="77777777" w:rsidR="0062027F" w:rsidRPr="00034EBC" w:rsidRDefault="0062027F" w:rsidP="003D52AE">
            <w:pPr>
              <w:widowControl/>
              <w:tabs>
                <w:tab w:val="left" w:pos="-1180"/>
                <w:tab w:val="left" w:pos="-720"/>
                <w:tab w:val="left" w:pos="0"/>
                <w:tab w:val="left" w:pos="2160"/>
              </w:tabs>
              <w:jc w:val="center"/>
              <w:rPr>
                <w:rFonts w:ascii="Arial" w:hAnsi="Arial" w:cs="Arial"/>
                <w:sz w:val="22"/>
                <w:szCs w:val="22"/>
              </w:rPr>
            </w:pPr>
            <w:r w:rsidRPr="00034EBC">
              <w:rPr>
                <w:rFonts w:ascii="Arial" w:hAnsi="Arial" w:cs="Arial"/>
                <w:sz w:val="22"/>
                <w:szCs w:val="22"/>
              </w:rPr>
              <w:t>48</w:t>
            </w:r>
          </w:p>
        </w:tc>
      </w:tr>
      <w:tr w:rsidR="0062027F" w:rsidRPr="00034EBC" w14:paraId="70349A32" w14:textId="77777777" w:rsidTr="00A078CA">
        <w:trPr>
          <w:cantSplit/>
        </w:trPr>
        <w:tc>
          <w:tcPr>
            <w:tcW w:w="4230" w:type="dxa"/>
            <w:tcBorders>
              <w:top w:val="single" w:sz="6" w:space="0" w:color="000000"/>
              <w:left w:val="single" w:sz="6" w:space="0" w:color="000000"/>
              <w:bottom w:val="single" w:sz="6" w:space="0" w:color="000000"/>
              <w:right w:val="single" w:sz="6" w:space="0" w:color="000000"/>
            </w:tcBorders>
            <w:vAlign w:val="center"/>
            <w:hideMark/>
          </w:tcPr>
          <w:p w14:paraId="1B496CF7"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Review reports under </w:t>
            </w:r>
            <w:r w:rsidR="007C27B4">
              <w:rPr>
                <w:rFonts w:ascii="Arial" w:hAnsi="Arial" w:cs="Arial"/>
                <w:sz w:val="22"/>
                <w:szCs w:val="22"/>
              </w:rPr>
              <w:t>section</w:t>
            </w:r>
            <w:r w:rsidRPr="00034EBC">
              <w:rPr>
                <w:rFonts w:ascii="Arial" w:hAnsi="Arial" w:cs="Arial"/>
                <w:sz w:val="22"/>
                <w:szCs w:val="22"/>
              </w:rPr>
              <w:t xml:space="preserve"> 26.77(c) that NRC employee or contractor is unfit for duty </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6AE5F5AD"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0</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130EE5A9"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No reports anticipated</w:t>
            </w:r>
          </w:p>
        </w:tc>
        <w:tc>
          <w:tcPr>
            <w:tcW w:w="1080" w:type="dxa"/>
            <w:tcBorders>
              <w:top w:val="single" w:sz="6" w:space="0" w:color="000000"/>
              <w:left w:val="single" w:sz="6" w:space="0" w:color="000000"/>
              <w:bottom w:val="single" w:sz="6" w:space="0" w:color="000000"/>
              <w:right w:val="single" w:sz="6" w:space="0" w:color="000000"/>
            </w:tcBorders>
            <w:vAlign w:val="center"/>
          </w:tcPr>
          <w:p w14:paraId="3D8D48F4" w14:textId="77777777" w:rsidR="0062027F" w:rsidRPr="00034EBC" w:rsidRDefault="009322B2" w:rsidP="003D52AE">
            <w:pPr>
              <w:widowControl/>
              <w:tabs>
                <w:tab w:val="left" w:pos="-1180"/>
                <w:tab w:val="left" w:pos="-720"/>
                <w:tab w:val="left" w:pos="0"/>
                <w:tab w:val="left" w:pos="2160"/>
              </w:tabs>
              <w:jc w:val="center"/>
              <w:rPr>
                <w:rFonts w:ascii="Arial" w:hAnsi="Arial" w:cs="Arial"/>
                <w:sz w:val="22"/>
                <w:szCs w:val="22"/>
              </w:rPr>
            </w:pPr>
            <w:r>
              <w:rPr>
                <w:rFonts w:ascii="Arial" w:hAnsi="Arial" w:cs="Arial"/>
                <w:sz w:val="22"/>
                <w:szCs w:val="22"/>
              </w:rPr>
              <w:t>0</w:t>
            </w:r>
          </w:p>
        </w:tc>
      </w:tr>
      <w:tr w:rsidR="0062027F" w:rsidRPr="00034EBC" w14:paraId="48A52084" w14:textId="77777777" w:rsidTr="00A078CA">
        <w:trPr>
          <w:cantSplit/>
        </w:trPr>
        <w:tc>
          <w:tcPr>
            <w:tcW w:w="4230" w:type="dxa"/>
            <w:tcBorders>
              <w:top w:val="single" w:sz="6" w:space="0" w:color="000000"/>
              <w:left w:val="single" w:sz="6" w:space="0" w:color="000000"/>
              <w:bottom w:val="single" w:sz="6" w:space="0" w:color="000000"/>
              <w:right w:val="single" w:sz="6" w:space="0" w:color="000000"/>
            </w:tcBorders>
            <w:vAlign w:val="center"/>
            <w:hideMark/>
          </w:tcPr>
          <w:p w14:paraId="2D0C5D09"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Review documentation provided by SAE upon request by NRC under </w:t>
            </w:r>
            <w:r w:rsidR="007C27B4">
              <w:rPr>
                <w:rFonts w:ascii="Arial" w:hAnsi="Arial" w:cs="Arial"/>
                <w:sz w:val="22"/>
                <w:szCs w:val="22"/>
              </w:rPr>
              <w:t>section</w:t>
            </w:r>
            <w:r w:rsidRPr="00034EBC">
              <w:rPr>
                <w:rFonts w:ascii="Arial" w:hAnsi="Arial" w:cs="Arial"/>
                <w:sz w:val="22"/>
                <w:szCs w:val="22"/>
              </w:rPr>
              <w:t xml:space="preserve"> 26.187(f)</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4E59F943"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6CBC54C1"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4 hours per review</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100C7304" w14:textId="77777777" w:rsidR="0062027F" w:rsidRPr="00034EBC" w:rsidRDefault="0062027F" w:rsidP="003D52AE">
            <w:pPr>
              <w:widowControl/>
              <w:tabs>
                <w:tab w:val="left" w:pos="-1180"/>
                <w:tab w:val="left" w:pos="-720"/>
                <w:tab w:val="left" w:pos="0"/>
                <w:tab w:val="left" w:pos="2160"/>
              </w:tabs>
              <w:jc w:val="center"/>
              <w:rPr>
                <w:rFonts w:ascii="Arial" w:hAnsi="Arial" w:cs="Arial"/>
                <w:sz w:val="22"/>
                <w:szCs w:val="22"/>
              </w:rPr>
            </w:pPr>
            <w:r w:rsidRPr="00034EBC">
              <w:rPr>
                <w:rFonts w:ascii="Arial" w:hAnsi="Arial" w:cs="Arial"/>
                <w:sz w:val="22"/>
                <w:szCs w:val="22"/>
              </w:rPr>
              <w:t>4</w:t>
            </w:r>
          </w:p>
        </w:tc>
      </w:tr>
      <w:tr w:rsidR="0062027F" w:rsidRPr="00034EBC" w14:paraId="61BC8AB7" w14:textId="77777777" w:rsidTr="00A078CA">
        <w:trPr>
          <w:cantSplit/>
        </w:trPr>
        <w:tc>
          <w:tcPr>
            <w:tcW w:w="4230" w:type="dxa"/>
            <w:tcBorders>
              <w:top w:val="single" w:sz="6" w:space="0" w:color="000000"/>
              <w:left w:val="single" w:sz="6" w:space="0" w:color="000000"/>
              <w:bottom w:val="single" w:sz="6" w:space="0" w:color="000000"/>
              <w:right w:val="single" w:sz="6" w:space="0" w:color="000000"/>
            </w:tcBorders>
            <w:vAlign w:val="center"/>
            <w:hideMark/>
          </w:tcPr>
          <w:p w14:paraId="59249111"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Review telephone reports to NRC Operations Center of significant FFD program failures for FFD programs under Subpart K submitted under </w:t>
            </w:r>
            <w:r w:rsidR="007C27B4">
              <w:rPr>
                <w:rFonts w:ascii="Arial" w:hAnsi="Arial" w:cs="Arial"/>
                <w:sz w:val="22"/>
                <w:szCs w:val="22"/>
              </w:rPr>
              <w:t>section</w:t>
            </w:r>
            <w:r w:rsidR="00C53466">
              <w:rPr>
                <w:rFonts w:ascii="Arial" w:hAnsi="Arial" w:cs="Arial"/>
                <w:sz w:val="22"/>
                <w:szCs w:val="22"/>
              </w:rPr>
              <w:t> </w:t>
            </w:r>
            <w:r w:rsidRPr="00034EBC">
              <w:rPr>
                <w:rFonts w:ascii="Arial" w:hAnsi="Arial" w:cs="Arial"/>
                <w:sz w:val="22"/>
                <w:szCs w:val="22"/>
              </w:rPr>
              <w:t>26.417(b)(1)</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6ADE30AF"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68FE9EE9" w14:textId="77777777" w:rsidR="0062027F" w:rsidRPr="00034EBC" w:rsidRDefault="0062027F" w:rsidP="003D52AE">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16 hours per review</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0B233BDF" w14:textId="77777777" w:rsidR="0062027F" w:rsidRPr="00034EBC" w:rsidRDefault="0062027F" w:rsidP="003D52AE">
            <w:pPr>
              <w:widowControl/>
              <w:tabs>
                <w:tab w:val="left" w:pos="2160"/>
              </w:tabs>
              <w:jc w:val="center"/>
              <w:rPr>
                <w:rFonts w:ascii="Arial" w:hAnsi="Arial" w:cs="Arial"/>
                <w:sz w:val="22"/>
                <w:szCs w:val="22"/>
              </w:rPr>
            </w:pPr>
            <w:r w:rsidRPr="00034EBC">
              <w:rPr>
                <w:rFonts w:ascii="Arial" w:hAnsi="Arial" w:cs="Arial"/>
                <w:sz w:val="22"/>
                <w:szCs w:val="22"/>
              </w:rPr>
              <w:t>16</w:t>
            </w:r>
          </w:p>
        </w:tc>
      </w:tr>
      <w:tr w:rsidR="0062027F" w:rsidRPr="00034EBC" w14:paraId="42011230" w14:textId="77777777" w:rsidTr="00A078CA">
        <w:trPr>
          <w:cantSplit/>
        </w:trPr>
        <w:tc>
          <w:tcPr>
            <w:tcW w:w="4230" w:type="dxa"/>
            <w:tcBorders>
              <w:top w:val="single" w:sz="6" w:space="0" w:color="000000"/>
              <w:left w:val="single" w:sz="6" w:space="0" w:color="000000"/>
              <w:bottom w:val="single" w:sz="6" w:space="0" w:color="000000"/>
              <w:right w:val="single" w:sz="6" w:space="0" w:color="000000"/>
            </w:tcBorders>
            <w:vAlign w:val="center"/>
            <w:hideMark/>
          </w:tcPr>
          <w:p w14:paraId="19226ADF" w14:textId="57D43A56"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Review</w:t>
            </w:r>
            <w:r w:rsidR="00FA55FF">
              <w:rPr>
                <w:rFonts w:ascii="Arial" w:hAnsi="Arial" w:cs="Arial"/>
                <w:sz w:val="22"/>
                <w:szCs w:val="22"/>
              </w:rPr>
              <w:t>, analyze, and summarize</w:t>
            </w:r>
            <w:r w:rsidRPr="00034EBC">
              <w:rPr>
                <w:rFonts w:ascii="Arial" w:hAnsi="Arial" w:cs="Arial"/>
                <w:sz w:val="22"/>
                <w:szCs w:val="22"/>
              </w:rPr>
              <w:t xml:space="preserve"> annual </w:t>
            </w:r>
            <w:r w:rsidR="007A3B92">
              <w:rPr>
                <w:rFonts w:ascii="Arial" w:hAnsi="Arial" w:cs="Arial"/>
                <w:sz w:val="22"/>
                <w:szCs w:val="22"/>
              </w:rPr>
              <w:t xml:space="preserve">FFD </w:t>
            </w:r>
            <w:r w:rsidRPr="00034EBC">
              <w:rPr>
                <w:rFonts w:ascii="Arial" w:hAnsi="Arial" w:cs="Arial"/>
                <w:sz w:val="22"/>
                <w:szCs w:val="22"/>
              </w:rPr>
              <w:t xml:space="preserve">program performance reports for </w:t>
            </w:r>
            <w:r w:rsidR="007A3B92">
              <w:rPr>
                <w:rFonts w:ascii="Arial" w:hAnsi="Arial" w:cs="Arial"/>
                <w:sz w:val="22"/>
                <w:szCs w:val="22"/>
              </w:rPr>
              <w:t xml:space="preserve">drug and alcohol </w:t>
            </w:r>
            <w:r w:rsidRPr="00034EBC">
              <w:rPr>
                <w:rFonts w:ascii="Arial" w:hAnsi="Arial" w:cs="Arial"/>
                <w:sz w:val="22"/>
                <w:szCs w:val="22"/>
              </w:rPr>
              <w:t xml:space="preserve">programs under Subpart K submitted under </w:t>
            </w:r>
            <w:r w:rsidR="007C27B4">
              <w:rPr>
                <w:rFonts w:ascii="Arial" w:hAnsi="Arial" w:cs="Arial"/>
                <w:sz w:val="22"/>
                <w:szCs w:val="22"/>
              </w:rPr>
              <w:t>section</w:t>
            </w:r>
            <w:r w:rsidRPr="00034EBC">
              <w:rPr>
                <w:rFonts w:ascii="Arial" w:hAnsi="Arial" w:cs="Arial"/>
                <w:sz w:val="22"/>
                <w:szCs w:val="22"/>
              </w:rPr>
              <w:t xml:space="preserve"> 26.417(b)(2)</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586A9F10" w14:textId="77777777" w:rsidR="0062027F" w:rsidRPr="00034EBC" w:rsidRDefault="007A3B92" w:rsidP="003D52AE">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2</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0D650F8B" w14:textId="03CEE710" w:rsidR="0062027F" w:rsidRPr="00034EBC" w:rsidRDefault="00987B34" w:rsidP="00987B34">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25</w:t>
            </w:r>
            <w:r w:rsidR="00FA55FF">
              <w:rPr>
                <w:rFonts w:ascii="Arial" w:hAnsi="Arial" w:cs="Arial"/>
                <w:sz w:val="22"/>
                <w:szCs w:val="22"/>
              </w:rPr>
              <w:t xml:space="preserve"> </w:t>
            </w:r>
            <w:r w:rsidR="0062027F" w:rsidRPr="00034EBC">
              <w:rPr>
                <w:rFonts w:ascii="Arial" w:hAnsi="Arial" w:cs="Arial"/>
                <w:sz w:val="22"/>
                <w:szCs w:val="22"/>
              </w:rPr>
              <w:t>hours per report</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7911FC18" w14:textId="338300EB" w:rsidR="0062027F" w:rsidRPr="00034EBC" w:rsidRDefault="00FA55FF" w:rsidP="003D52AE">
            <w:pPr>
              <w:widowControl/>
              <w:tabs>
                <w:tab w:val="left" w:pos="2160"/>
              </w:tabs>
              <w:jc w:val="center"/>
              <w:rPr>
                <w:rFonts w:ascii="Arial" w:hAnsi="Arial" w:cs="Arial"/>
                <w:sz w:val="22"/>
                <w:szCs w:val="22"/>
              </w:rPr>
            </w:pPr>
            <w:r>
              <w:rPr>
                <w:rFonts w:ascii="Arial" w:hAnsi="Arial" w:cs="Arial"/>
                <w:sz w:val="22"/>
                <w:szCs w:val="22"/>
              </w:rPr>
              <w:t>50</w:t>
            </w:r>
          </w:p>
        </w:tc>
      </w:tr>
      <w:tr w:rsidR="00325703" w:rsidRPr="00034EBC" w14:paraId="26B6D41F" w14:textId="77777777" w:rsidTr="00FA55FF">
        <w:trPr>
          <w:cantSplit/>
          <w:trHeight w:val="1704"/>
        </w:trPr>
        <w:tc>
          <w:tcPr>
            <w:tcW w:w="4230" w:type="dxa"/>
            <w:tcBorders>
              <w:top w:val="single" w:sz="6" w:space="0" w:color="000000"/>
              <w:left w:val="single" w:sz="6" w:space="0" w:color="000000"/>
              <w:bottom w:val="single" w:sz="6" w:space="0" w:color="000000"/>
              <w:right w:val="single" w:sz="6" w:space="0" w:color="000000"/>
            </w:tcBorders>
            <w:vAlign w:val="center"/>
          </w:tcPr>
          <w:p w14:paraId="3E23A3D0" w14:textId="77777777" w:rsidR="00325703" w:rsidRPr="00034EBC" w:rsidRDefault="00325703" w:rsidP="00325703">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Review</w:t>
            </w:r>
            <w:r>
              <w:rPr>
                <w:rFonts w:ascii="Arial" w:hAnsi="Arial" w:cs="Arial"/>
                <w:sz w:val="22"/>
                <w:szCs w:val="22"/>
              </w:rPr>
              <w:t xml:space="preserve">, analyze, and summarize annual fatigue management data specified in section 26.201(e) that is required </w:t>
            </w:r>
            <w:r w:rsidRPr="00034EBC">
              <w:rPr>
                <w:rFonts w:ascii="Arial" w:hAnsi="Arial" w:cs="Arial"/>
                <w:sz w:val="22"/>
                <w:szCs w:val="22"/>
              </w:rPr>
              <w:t xml:space="preserve">to be included in </w:t>
            </w:r>
            <w:r w:rsidR="00A1065B">
              <w:rPr>
                <w:rFonts w:ascii="Arial" w:hAnsi="Arial" w:cs="Arial"/>
                <w:sz w:val="22"/>
                <w:szCs w:val="22"/>
              </w:rPr>
              <w:t xml:space="preserve">the </w:t>
            </w:r>
            <w:r w:rsidRPr="00034EBC">
              <w:rPr>
                <w:rFonts w:ascii="Arial" w:hAnsi="Arial" w:cs="Arial"/>
                <w:sz w:val="22"/>
                <w:szCs w:val="22"/>
              </w:rPr>
              <w:t>annual FFD program performance report</w:t>
            </w:r>
            <w:r>
              <w:rPr>
                <w:rFonts w:ascii="Arial" w:hAnsi="Arial" w:cs="Arial"/>
                <w:sz w:val="22"/>
                <w:szCs w:val="22"/>
              </w:rPr>
              <w:t>s</w:t>
            </w:r>
            <w:r w:rsidRPr="00034EBC">
              <w:rPr>
                <w:rFonts w:ascii="Arial" w:hAnsi="Arial" w:cs="Arial"/>
                <w:sz w:val="22"/>
                <w:szCs w:val="22"/>
              </w:rPr>
              <w:t xml:space="preserve"> </w:t>
            </w:r>
            <w:r>
              <w:rPr>
                <w:rFonts w:ascii="Arial" w:hAnsi="Arial" w:cs="Arial"/>
                <w:sz w:val="22"/>
                <w:szCs w:val="22"/>
              </w:rPr>
              <w:t xml:space="preserve">submitted under </w:t>
            </w:r>
            <w:r w:rsidRPr="00034EBC">
              <w:rPr>
                <w:rFonts w:ascii="Arial" w:hAnsi="Arial" w:cs="Arial"/>
                <w:sz w:val="22"/>
                <w:szCs w:val="22"/>
              </w:rPr>
              <w:t xml:space="preserve"> </w:t>
            </w:r>
            <w:r>
              <w:rPr>
                <w:rFonts w:ascii="Arial" w:hAnsi="Arial" w:cs="Arial"/>
                <w:sz w:val="22"/>
                <w:szCs w:val="22"/>
              </w:rPr>
              <w:t>section</w:t>
            </w:r>
            <w:r w:rsidRPr="00034EBC">
              <w:rPr>
                <w:rFonts w:ascii="Arial" w:hAnsi="Arial" w:cs="Arial"/>
                <w:sz w:val="22"/>
                <w:szCs w:val="22"/>
              </w:rPr>
              <w:t xml:space="preserve"> 26.717(e) and (f)</w:t>
            </w:r>
          </w:p>
        </w:tc>
        <w:tc>
          <w:tcPr>
            <w:tcW w:w="1440" w:type="dxa"/>
            <w:tcBorders>
              <w:top w:val="single" w:sz="6" w:space="0" w:color="000000"/>
              <w:left w:val="single" w:sz="6" w:space="0" w:color="000000"/>
              <w:bottom w:val="single" w:sz="6" w:space="0" w:color="000000"/>
              <w:right w:val="single" w:sz="6" w:space="0" w:color="000000"/>
            </w:tcBorders>
            <w:vAlign w:val="center"/>
          </w:tcPr>
          <w:p w14:paraId="78503D5F" w14:textId="77777777" w:rsidR="00325703" w:rsidRPr="000921C1" w:rsidDel="00A322FF" w:rsidRDefault="00325703" w:rsidP="00325703">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62</w:t>
            </w:r>
          </w:p>
        </w:tc>
        <w:tc>
          <w:tcPr>
            <w:tcW w:w="2700" w:type="dxa"/>
            <w:tcBorders>
              <w:top w:val="single" w:sz="6" w:space="0" w:color="000000"/>
              <w:left w:val="single" w:sz="6" w:space="0" w:color="000000"/>
              <w:bottom w:val="single" w:sz="6" w:space="0" w:color="000000"/>
              <w:right w:val="single" w:sz="6" w:space="0" w:color="000000"/>
            </w:tcBorders>
            <w:vAlign w:val="center"/>
          </w:tcPr>
          <w:p w14:paraId="394F6B69" w14:textId="77777777" w:rsidR="00325703" w:rsidDel="00A322FF" w:rsidRDefault="00325703" w:rsidP="00325703">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10 hours per report</w:t>
            </w:r>
            <w:r w:rsidRPr="00FA55FF">
              <w:rPr>
                <w:rStyle w:val="FootnoteReference"/>
                <w:rFonts w:ascii="Arial" w:hAnsi="Arial" w:cs="Arial"/>
                <w:sz w:val="22"/>
                <w:szCs w:val="22"/>
                <w:vertAlign w:val="superscript"/>
              </w:rPr>
              <w:footnoteReference w:id="65"/>
            </w:r>
          </w:p>
        </w:tc>
        <w:tc>
          <w:tcPr>
            <w:tcW w:w="1080" w:type="dxa"/>
            <w:tcBorders>
              <w:top w:val="single" w:sz="6" w:space="0" w:color="000000"/>
              <w:left w:val="single" w:sz="6" w:space="0" w:color="000000"/>
              <w:bottom w:val="single" w:sz="6" w:space="0" w:color="000000"/>
              <w:right w:val="single" w:sz="6" w:space="0" w:color="000000"/>
            </w:tcBorders>
            <w:vAlign w:val="center"/>
          </w:tcPr>
          <w:p w14:paraId="36D86566" w14:textId="77777777" w:rsidR="00325703" w:rsidRDefault="00325703" w:rsidP="00325703">
            <w:pPr>
              <w:widowControl/>
              <w:tabs>
                <w:tab w:val="left" w:pos="2160"/>
              </w:tabs>
              <w:jc w:val="center"/>
              <w:rPr>
                <w:rFonts w:ascii="Arial" w:hAnsi="Arial" w:cs="Arial"/>
                <w:sz w:val="22"/>
                <w:szCs w:val="22"/>
              </w:rPr>
            </w:pPr>
            <w:r>
              <w:rPr>
                <w:rFonts w:ascii="Arial" w:hAnsi="Arial" w:cs="Arial"/>
                <w:sz w:val="22"/>
                <w:szCs w:val="22"/>
              </w:rPr>
              <w:t>620</w:t>
            </w:r>
          </w:p>
        </w:tc>
      </w:tr>
      <w:tr w:rsidR="00325703" w:rsidRPr="00034EBC" w14:paraId="030F0A14" w14:textId="77777777" w:rsidTr="00A078CA">
        <w:trPr>
          <w:cantSplit/>
          <w:trHeight w:val="1605"/>
        </w:trPr>
        <w:tc>
          <w:tcPr>
            <w:tcW w:w="4230" w:type="dxa"/>
            <w:tcBorders>
              <w:top w:val="single" w:sz="6" w:space="0" w:color="000000"/>
              <w:left w:val="single" w:sz="6" w:space="0" w:color="000000"/>
              <w:bottom w:val="single" w:sz="6" w:space="0" w:color="000000"/>
              <w:right w:val="single" w:sz="6" w:space="0" w:color="000000"/>
            </w:tcBorders>
            <w:vAlign w:val="center"/>
            <w:hideMark/>
          </w:tcPr>
          <w:p w14:paraId="4EF4697A" w14:textId="3F1F82B9" w:rsidR="00325703" w:rsidRPr="00034EBC" w:rsidRDefault="00325703" w:rsidP="00A1065B">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lastRenderedPageBreak/>
              <w:t>Review</w:t>
            </w:r>
            <w:r>
              <w:rPr>
                <w:rFonts w:ascii="Arial" w:hAnsi="Arial" w:cs="Arial"/>
                <w:sz w:val="22"/>
                <w:szCs w:val="22"/>
              </w:rPr>
              <w:t>,</w:t>
            </w:r>
            <w:r w:rsidRPr="00034EBC">
              <w:rPr>
                <w:rFonts w:ascii="Arial" w:hAnsi="Arial" w:cs="Arial"/>
                <w:sz w:val="22"/>
                <w:szCs w:val="22"/>
              </w:rPr>
              <w:t xml:space="preserve"> </w:t>
            </w:r>
            <w:r>
              <w:rPr>
                <w:rFonts w:ascii="Arial" w:hAnsi="Arial" w:cs="Arial"/>
                <w:sz w:val="22"/>
                <w:szCs w:val="22"/>
              </w:rPr>
              <w:t xml:space="preserve">analyze, and summarize </w:t>
            </w:r>
            <w:r w:rsidRPr="00034EBC">
              <w:rPr>
                <w:rFonts w:ascii="Arial" w:hAnsi="Arial" w:cs="Arial"/>
                <w:sz w:val="22"/>
                <w:szCs w:val="22"/>
              </w:rPr>
              <w:t xml:space="preserve">annual </w:t>
            </w:r>
            <w:r>
              <w:rPr>
                <w:rFonts w:ascii="Arial" w:hAnsi="Arial" w:cs="Arial"/>
                <w:sz w:val="22"/>
                <w:szCs w:val="22"/>
              </w:rPr>
              <w:t xml:space="preserve">FFD </w:t>
            </w:r>
            <w:r w:rsidRPr="00034EBC">
              <w:rPr>
                <w:rFonts w:ascii="Arial" w:hAnsi="Arial" w:cs="Arial"/>
                <w:sz w:val="22"/>
                <w:szCs w:val="22"/>
              </w:rPr>
              <w:t xml:space="preserve">program performance report for </w:t>
            </w:r>
            <w:r>
              <w:rPr>
                <w:rFonts w:ascii="Arial" w:hAnsi="Arial" w:cs="Arial"/>
                <w:sz w:val="22"/>
                <w:szCs w:val="22"/>
              </w:rPr>
              <w:t xml:space="preserve">the drug and alcohol </w:t>
            </w:r>
            <w:r w:rsidR="00A1065B">
              <w:rPr>
                <w:rFonts w:ascii="Arial" w:hAnsi="Arial" w:cs="Arial"/>
                <w:sz w:val="22"/>
                <w:szCs w:val="22"/>
              </w:rPr>
              <w:t xml:space="preserve">testing </w:t>
            </w:r>
            <w:r>
              <w:rPr>
                <w:rFonts w:ascii="Arial" w:hAnsi="Arial" w:cs="Arial"/>
                <w:sz w:val="22"/>
                <w:szCs w:val="22"/>
              </w:rPr>
              <w:t xml:space="preserve">program </w:t>
            </w:r>
            <w:r w:rsidRPr="00034EBC">
              <w:rPr>
                <w:rFonts w:ascii="Arial" w:hAnsi="Arial" w:cs="Arial"/>
                <w:sz w:val="22"/>
                <w:szCs w:val="22"/>
              </w:rPr>
              <w:t xml:space="preserve">at </w:t>
            </w:r>
            <w:r w:rsidR="00A1065B">
              <w:rPr>
                <w:rFonts w:ascii="Arial" w:hAnsi="Arial" w:cs="Arial"/>
                <w:sz w:val="22"/>
                <w:szCs w:val="22"/>
              </w:rPr>
              <w:t xml:space="preserve">each </w:t>
            </w:r>
            <w:r w:rsidRPr="00034EBC">
              <w:rPr>
                <w:rFonts w:ascii="Arial" w:hAnsi="Arial" w:cs="Arial"/>
                <w:sz w:val="22"/>
                <w:szCs w:val="22"/>
              </w:rPr>
              <w:t>operating nuclear power reactor</w:t>
            </w:r>
            <w:r w:rsidR="00A1065B">
              <w:rPr>
                <w:rFonts w:ascii="Arial" w:hAnsi="Arial" w:cs="Arial"/>
                <w:sz w:val="22"/>
                <w:szCs w:val="22"/>
              </w:rPr>
              <w:t xml:space="preserve"> site</w:t>
            </w:r>
            <w:r w:rsidRPr="00034EBC">
              <w:rPr>
                <w:rFonts w:ascii="Arial" w:hAnsi="Arial" w:cs="Arial"/>
                <w:sz w:val="22"/>
                <w:szCs w:val="22"/>
              </w:rPr>
              <w:t xml:space="preserve">, </w:t>
            </w:r>
            <w:r>
              <w:rPr>
                <w:rFonts w:ascii="Arial" w:hAnsi="Arial" w:cs="Arial"/>
                <w:sz w:val="22"/>
                <w:szCs w:val="22"/>
              </w:rPr>
              <w:t xml:space="preserve">fuel cycle </w:t>
            </w:r>
            <w:r w:rsidR="00A1065B">
              <w:rPr>
                <w:rFonts w:ascii="Arial" w:hAnsi="Arial" w:cs="Arial"/>
                <w:sz w:val="22"/>
                <w:szCs w:val="22"/>
              </w:rPr>
              <w:t>facility</w:t>
            </w:r>
            <w:r>
              <w:rPr>
                <w:rFonts w:ascii="Arial" w:hAnsi="Arial" w:cs="Arial"/>
                <w:sz w:val="22"/>
                <w:szCs w:val="22"/>
              </w:rPr>
              <w:t xml:space="preserve">, and </w:t>
            </w:r>
            <w:r w:rsidRPr="00034EBC">
              <w:rPr>
                <w:rFonts w:ascii="Arial" w:hAnsi="Arial" w:cs="Arial"/>
                <w:sz w:val="22"/>
                <w:szCs w:val="22"/>
              </w:rPr>
              <w:t xml:space="preserve">C/V submitted under </w:t>
            </w:r>
            <w:r>
              <w:rPr>
                <w:rFonts w:ascii="Arial" w:hAnsi="Arial" w:cs="Arial"/>
                <w:sz w:val="22"/>
                <w:szCs w:val="22"/>
              </w:rPr>
              <w:t>section</w:t>
            </w:r>
            <w:r w:rsidRPr="00034EBC">
              <w:rPr>
                <w:rFonts w:ascii="Arial" w:hAnsi="Arial" w:cs="Arial"/>
                <w:sz w:val="22"/>
                <w:szCs w:val="22"/>
              </w:rPr>
              <w:t xml:space="preserve"> 26.717(e) and (f)</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117F3A5A" w14:textId="36E6CC86" w:rsidR="00325703" w:rsidRPr="000921C1" w:rsidRDefault="00325703" w:rsidP="00716369">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6</w:t>
            </w:r>
            <w:r w:rsidR="00716369">
              <w:rPr>
                <w:rFonts w:ascii="Arial" w:hAnsi="Arial" w:cs="Arial"/>
                <w:sz w:val="22"/>
                <w:szCs w:val="22"/>
              </w:rPr>
              <w:t>5</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45DAF5C3" w14:textId="0ED620E5" w:rsidR="00325703" w:rsidRPr="000921C1" w:rsidRDefault="00987B34" w:rsidP="00987B34">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25</w:t>
            </w:r>
            <w:r w:rsidR="00325703">
              <w:rPr>
                <w:rFonts w:ascii="Arial" w:hAnsi="Arial" w:cs="Arial"/>
                <w:sz w:val="22"/>
                <w:szCs w:val="22"/>
              </w:rPr>
              <w:t xml:space="preserve"> hours per report</w:t>
            </w:r>
            <w:r w:rsidR="00325703" w:rsidRPr="000921C1">
              <w:rPr>
                <w:rStyle w:val="FootnoteReference"/>
                <w:rFonts w:ascii="Arial" w:hAnsi="Arial" w:cs="Arial"/>
                <w:sz w:val="22"/>
                <w:szCs w:val="22"/>
                <w:vertAlign w:val="superscript"/>
              </w:rPr>
              <w:footnoteReference w:id="66"/>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7C1314B9" w14:textId="47B8A62A" w:rsidR="00325703" w:rsidRPr="000921C1" w:rsidRDefault="00325703" w:rsidP="00716369">
            <w:pPr>
              <w:widowControl/>
              <w:tabs>
                <w:tab w:val="left" w:pos="2160"/>
              </w:tabs>
              <w:jc w:val="center"/>
              <w:rPr>
                <w:rFonts w:ascii="Arial" w:hAnsi="Arial" w:cs="Arial"/>
                <w:sz w:val="22"/>
                <w:szCs w:val="22"/>
              </w:rPr>
            </w:pPr>
            <w:r>
              <w:rPr>
                <w:rFonts w:ascii="Arial" w:hAnsi="Arial" w:cs="Arial"/>
                <w:sz w:val="22"/>
                <w:szCs w:val="22"/>
              </w:rPr>
              <w:t>1,6</w:t>
            </w:r>
            <w:r w:rsidR="00716369">
              <w:rPr>
                <w:rFonts w:ascii="Arial" w:hAnsi="Arial" w:cs="Arial"/>
                <w:sz w:val="22"/>
                <w:szCs w:val="22"/>
              </w:rPr>
              <w:t>25</w:t>
            </w:r>
          </w:p>
        </w:tc>
      </w:tr>
      <w:tr w:rsidR="00325703" w:rsidRPr="00034EBC" w14:paraId="44C9F5F3" w14:textId="77777777" w:rsidTr="00A078CA">
        <w:trPr>
          <w:cantSplit/>
        </w:trPr>
        <w:tc>
          <w:tcPr>
            <w:tcW w:w="4230" w:type="dxa"/>
            <w:tcBorders>
              <w:top w:val="single" w:sz="6" w:space="0" w:color="000000"/>
              <w:left w:val="single" w:sz="6" w:space="0" w:color="000000"/>
              <w:bottom w:val="single" w:sz="6" w:space="0" w:color="000000"/>
              <w:right w:val="single" w:sz="6" w:space="0" w:color="000000"/>
            </w:tcBorders>
            <w:vAlign w:val="center"/>
            <w:hideMark/>
          </w:tcPr>
          <w:p w14:paraId="730240F5" w14:textId="77777777" w:rsidR="00325703" w:rsidRPr="00034EBC" w:rsidRDefault="00325703" w:rsidP="00325703">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Review reports under </w:t>
            </w:r>
            <w:r>
              <w:rPr>
                <w:rFonts w:ascii="Arial" w:hAnsi="Arial" w:cs="Arial"/>
                <w:sz w:val="22"/>
                <w:szCs w:val="22"/>
              </w:rPr>
              <w:t>section</w:t>
            </w:r>
            <w:r w:rsidRPr="00034EBC">
              <w:rPr>
                <w:rFonts w:ascii="Arial" w:hAnsi="Arial" w:cs="Arial"/>
                <w:sz w:val="22"/>
                <w:szCs w:val="22"/>
              </w:rPr>
              <w:t xml:space="preserve"> 26.719(a) of significant violations of FFD policy,</w:t>
            </w:r>
            <w:r>
              <w:rPr>
                <w:rFonts w:ascii="Arial" w:hAnsi="Arial" w:cs="Arial"/>
                <w:sz w:val="22"/>
                <w:szCs w:val="22"/>
              </w:rPr>
              <w:t xml:space="preserve"> drug and alcohol</w:t>
            </w:r>
            <w:r w:rsidRPr="00034EBC">
              <w:rPr>
                <w:rFonts w:ascii="Arial" w:hAnsi="Arial" w:cs="Arial"/>
                <w:sz w:val="22"/>
                <w:szCs w:val="22"/>
              </w:rPr>
              <w:t xml:space="preserve"> program failures, and errors in </w:t>
            </w:r>
            <w:r>
              <w:rPr>
                <w:rFonts w:ascii="Arial" w:hAnsi="Arial" w:cs="Arial"/>
                <w:sz w:val="22"/>
                <w:szCs w:val="22"/>
              </w:rPr>
              <w:t xml:space="preserve">laboratory </w:t>
            </w:r>
            <w:r w:rsidRPr="00034EBC">
              <w:rPr>
                <w:rFonts w:ascii="Arial" w:hAnsi="Arial" w:cs="Arial"/>
                <w:sz w:val="22"/>
                <w:szCs w:val="22"/>
              </w:rPr>
              <w:t>testing</w:t>
            </w:r>
          </w:p>
        </w:tc>
        <w:tc>
          <w:tcPr>
            <w:tcW w:w="5220" w:type="dxa"/>
            <w:gridSpan w:val="3"/>
            <w:tcBorders>
              <w:top w:val="single" w:sz="6" w:space="0" w:color="000000"/>
              <w:left w:val="single" w:sz="6" w:space="0" w:color="000000"/>
              <w:bottom w:val="single" w:sz="6" w:space="0" w:color="000000"/>
              <w:right w:val="single" w:sz="6" w:space="0" w:color="000000"/>
            </w:tcBorders>
            <w:vAlign w:val="center"/>
            <w:hideMark/>
          </w:tcPr>
          <w:p w14:paraId="3882F0D7" w14:textId="77777777" w:rsidR="00325703" w:rsidRDefault="00325703" w:rsidP="00325703">
            <w:pPr>
              <w:widowControl/>
              <w:tabs>
                <w:tab w:val="left" w:pos="-1180"/>
                <w:tab w:val="left" w:pos="-720"/>
                <w:tab w:val="left" w:pos="0"/>
                <w:tab w:val="left" w:pos="450"/>
                <w:tab w:val="left" w:pos="990"/>
                <w:tab w:val="left" w:pos="2160"/>
              </w:tabs>
              <w:jc w:val="center"/>
              <w:rPr>
                <w:rFonts w:ascii="Arial" w:hAnsi="Arial" w:cs="Arial"/>
                <w:sz w:val="22"/>
                <w:szCs w:val="22"/>
              </w:rPr>
            </w:pPr>
            <w:r w:rsidRPr="00034EBC">
              <w:rPr>
                <w:rFonts w:ascii="Arial" w:hAnsi="Arial" w:cs="Arial"/>
                <w:sz w:val="22"/>
                <w:szCs w:val="22"/>
              </w:rPr>
              <w:t xml:space="preserve">Burden reported under </w:t>
            </w:r>
          </w:p>
          <w:p w14:paraId="125E4000" w14:textId="77777777" w:rsidR="00325703" w:rsidRPr="00034EBC" w:rsidRDefault="00325703" w:rsidP="00325703">
            <w:pPr>
              <w:widowControl/>
              <w:tabs>
                <w:tab w:val="left" w:pos="-1180"/>
                <w:tab w:val="left" w:pos="-720"/>
                <w:tab w:val="left" w:pos="0"/>
                <w:tab w:val="left" w:pos="450"/>
                <w:tab w:val="left" w:pos="990"/>
                <w:tab w:val="left" w:pos="2160"/>
              </w:tabs>
              <w:jc w:val="center"/>
              <w:rPr>
                <w:rFonts w:ascii="Arial" w:hAnsi="Arial" w:cs="Arial"/>
                <w:sz w:val="22"/>
                <w:szCs w:val="22"/>
              </w:rPr>
            </w:pPr>
            <w:r>
              <w:rPr>
                <w:rFonts w:ascii="Arial" w:hAnsi="Arial" w:cs="Arial"/>
                <w:sz w:val="22"/>
                <w:szCs w:val="22"/>
              </w:rPr>
              <w:t xml:space="preserve">section </w:t>
            </w:r>
            <w:r w:rsidRPr="00034EBC">
              <w:rPr>
                <w:rFonts w:ascii="Arial" w:hAnsi="Arial" w:cs="Arial"/>
                <w:sz w:val="22"/>
                <w:szCs w:val="22"/>
              </w:rPr>
              <w:t>26.719(b) and (c)</w:t>
            </w:r>
          </w:p>
        </w:tc>
      </w:tr>
      <w:tr w:rsidR="00325703" w:rsidRPr="00034EBC" w14:paraId="273A94DD" w14:textId="77777777" w:rsidTr="00A078CA">
        <w:trPr>
          <w:cantSplit/>
        </w:trPr>
        <w:tc>
          <w:tcPr>
            <w:tcW w:w="4230" w:type="dxa"/>
            <w:tcBorders>
              <w:top w:val="single" w:sz="6" w:space="0" w:color="000000"/>
              <w:left w:val="single" w:sz="6" w:space="0" w:color="000000"/>
              <w:bottom w:val="single" w:sz="6" w:space="0" w:color="000000"/>
              <w:right w:val="single" w:sz="6" w:space="0" w:color="000000"/>
            </w:tcBorders>
            <w:vAlign w:val="center"/>
            <w:hideMark/>
          </w:tcPr>
          <w:p w14:paraId="12ED3CBA" w14:textId="77777777" w:rsidR="00325703" w:rsidRPr="00034EBC" w:rsidRDefault="00325703" w:rsidP="00325703">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Review 24-hour event reports by telephone to NRC Operations Center of significant FFD violations required by </w:t>
            </w:r>
            <w:r>
              <w:rPr>
                <w:rFonts w:ascii="Arial" w:hAnsi="Arial" w:cs="Arial"/>
                <w:sz w:val="22"/>
                <w:szCs w:val="22"/>
              </w:rPr>
              <w:t>section </w:t>
            </w:r>
            <w:r w:rsidRPr="00034EBC">
              <w:rPr>
                <w:rFonts w:ascii="Arial" w:hAnsi="Arial" w:cs="Arial"/>
                <w:sz w:val="22"/>
                <w:szCs w:val="22"/>
              </w:rPr>
              <w:t>26.719(b)</w:t>
            </w:r>
          </w:p>
        </w:tc>
        <w:tc>
          <w:tcPr>
            <w:tcW w:w="1440" w:type="dxa"/>
            <w:tcBorders>
              <w:top w:val="single" w:sz="6" w:space="0" w:color="000000"/>
              <w:left w:val="single" w:sz="6" w:space="0" w:color="000000"/>
              <w:bottom w:val="single" w:sz="6" w:space="0" w:color="000000"/>
              <w:right w:val="single" w:sz="6" w:space="0" w:color="000000"/>
            </w:tcBorders>
            <w:vAlign w:val="center"/>
            <w:hideMark/>
          </w:tcPr>
          <w:p w14:paraId="323F700E" w14:textId="77777777" w:rsidR="00325703" w:rsidRPr="00034EBC" w:rsidRDefault="00325703" w:rsidP="00325703">
            <w:pPr>
              <w:widowControl/>
              <w:tabs>
                <w:tab w:val="left" w:pos="0"/>
              </w:tabs>
              <w:jc w:val="center"/>
              <w:rPr>
                <w:rFonts w:ascii="Arial" w:hAnsi="Arial" w:cs="Arial"/>
                <w:sz w:val="22"/>
                <w:szCs w:val="22"/>
              </w:rPr>
            </w:pPr>
            <w:r w:rsidRPr="00034EBC">
              <w:rPr>
                <w:rFonts w:ascii="Arial" w:hAnsi="Arial" w:cs="Arial"/>
                <w:sz w:val="22"/>
                <w:szCs w:val="22"/>
              </w:rPr>
              <w:t>37</w:t>
            </w:r>
            <w:r w:rsidRPr="00034EBC">
              <w:rPr>
                <w:rStyle w:val="FootnoteReference"/>
                <w:rFonts w:ascii="Arial" w:hAnsi="Arial" w:cs="Arial"/>
                <w:sz w:val="22"/>
                <w:szCs w:val="22"/>
                <w:vertAlign w:val="superscript"/>
              </w:rPr>
              <w:footnoteReference w:id="67"/>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46BAA3AD" w14:textId="77777777" w:rsidR="00325703" w:rsidRPr="00034EBC" w:rsidRDefault="00325703" w:rsidP="00325703">
            <w:pPr>
              <w:widowControl/>
              <w:tabs>
                <w:tab w:val="left" w:pos="-1180"/>
                <w:tab w:val="left" w:pos="-720"/>
                <w:tab w:val="left" w:pos="0"/>
              </w:tabs>
              <w:ind w:firstLine="18"/>
              <w:jc w:val="center"/>
              <w:rPr>
                <w:rFonts w:ascii="Arial" w:hAnsi="Arial" w:cs="Arial"/>
                <w:sz w:val="22"/>
                <w:szCs w:val="22"/>
              </w:rPr>
            </w:pPr>
            <w:r w:rsidRPr="00034EBC">
              <w:rPr>
                <w:rFonts w:ascii="Arial" w:hAnsi="Arial" w:cs="Arial"/>
                <w:sz w:val="22"/>
                <w:szCs w:val="22"/>
              </w:rPr>
              <w:t>16 hours per review</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0125EE7B" w14:textId="77777777" w:rsidR="00325703" w:rsidRPr="00034EBC" w:rsidRDefault="00325703" w:rsidP="00325703">
            <w:pPr>
              <w:widowControl/>
              <w:tabs>
                <w:tab w:val="left" w:pos="-1180"/>
                <w:tab w:val="left" w:pos="-720"/>
                <w:tab w:val="left" w:pos="0"/>
              </w:tabs>
              <w:ind w:firstLine="18"/>
              <w:jc w:val="center"/>
              <w:rPr>
                <w:rFonts w:ascii="Arial" w:hAnsi="Arial" w:cs="Arial"/>
                <w:sz w:val="22"/>
                <w:szCs w:val="22"/>
              </w:rPr>
            </w:pPr>
            <w:r>
              <w:rPr>
                <w:rFonts w:ascii="Arial" w:hAnsi="Arial" w:cs="Arial"/>
                <w:sz w:val="22"/>
                <w:szCs w:val="22"/>
              </w:rPr>
              <w:t>592</w:t>
            </w:r>
          </w:p>
        </w:tc>
      </w:tr>
      <w:tr w:rsidR="00325703" w:rsidRPr="00034EBC" w14:paraId="53E41644" w14:textId="77777777" w:rsidTr="00A078CA">
        <w:trPr>
          <w:cantSplit/>
        </w:trPr>
        <w:tc>
          <w:tcPr>
            <w:tcW w:w="4230" w:type="dxa"/>
            <w:tcBorders>
              <w:top w:val="single" w:sz="6" w:space="0" w:color="000000"/>
              <w:left w:val="single" w:sz="6" w:space="0" w:color="000000"/>
              <w:bottom w:val="single" w:sz="6" w:space="0" w:color="000000"/>
              <w:right w:val="single" w:sz="6" w:space="0" w:color="000000"/>
            </w:tcBorders>
            <w:vAlign w:val="center"/>
          </w:tcPr>
          <w:p w14:paraId="0D6DB443" w14:textId="77777777" w:rsidR="00325703" w:rsidRPr="00034EBC" w:rsidRDefault="00325703" w:rsidP="00325703">
            <w:pPr>
              <w:widowControl/>
              <w:tabs>
                <w:tab w:val="left" w:pos="-1180"/>
                <w:tab w:val="left" w:pos="-720"/>
                <w:tab w:val="left" w:pos="0"/>
                <w:tab w:val="left" w:pos="450"/>
                <w:tab w:val="left" w:pos="990"/>
                <w:tab w:val="left" w:pos="2160"/>
              </w:tabs>
              <w:rPr>
                <w:rFonts w:ascii="Arial" w:hAnsi="Arial" w:cs="Arial"/>
                <w:sz w:val="22"/>
                <w:szCs w:val="22"/>
              </w:rPr>
            </w:pPr>
            <w:r w:rsidRPr="00034EBC">
              <w:rPr>
                <w:rFonts w:ascii="Arial" w:hAnsi="Arial" w:cs="Arial"/>
                <w:sz w:val="22"/>
                <w:szCs w:val="22"/>
              </w:rPr>
              <w:t xml:space="preserve">Review 30-day reports to the NRC of investigations involving testing errors </w:t>
            </w:r>
            <w:r>
              <w:rPr>
                <w:rFonts w:ascii="Arial" w:hAnsi="Arial" w:cs="Arial"/>
                <w:sz w:val="22"/>
                <w:szCs w:val="22"/>
              </w:rPr>
              <w:t xml:space="preserve"> required by section</w:t>
            </w:r>
            <w:r w:rsidRPr="00034EBC">
              <w:rPr>
                <w:rFonts w:ascii="Arial" w:hAnsi="Arial" w:cs="Arial"/>
                <w:sz w:val="22"/>
                <w:szCs w:val="22"/>
              </w:rPr>
              <w:t xml:space="preserve"> 26.719(c)</w:t>
            </w:r>
          </w:p>
        </w:tc>
        <w:tc>
          <w:tcPr>
            <w:tcW w:w="1440" w:type="dxa"/>
            <w:tcBorders>
              <w:top w:val="single" w:sz="6" w:space="0" w:color="000000"/>
              <w:left w:val="single" w:sz="6" w:space="0" w:color="000000"/>
              <w:bottom w:val="single" w:sz="6" w:space="0" w:color="000000"/>
              <w:right w:val="single" w:sz="6" w:space="0" w:color="000000"/>
            </w:tcBorders>
            <w:vAlign w:val="center"/>
          </w:tcPr>
          <w:p w14:paraId="44A92261" w14:textId="77777777" w:rsidR="00325703" w:rsidRPr="00034EBC" w:rsidRDefault="00325703" w:rsidP="00325703">
            <w:pPr>
              <w:widowControl/>
              <w:tabs>
                <w:tab w:val="left" w:pos="0"/>
              </w:tabs>
              <w:jc w:val="center"/>
              <w:rPr>
                <w:rFonts w:ascii="Arial" w:hAnsi="Arial" w:cs="Arial"/>
                <w:sz w:val="22"/>
                <w:szCs w:val="22"/>
              </w:rPr>
            </w:pPr>
            <w:r w:rsidRPr="00034EBC">
              <w:rPr>
                <w:rFonts w:ascii="Arial" w:hAnsi="Arial" w:cs="Arial"/>
                <w:sz w:val="22"/>
                <w:szCs w:val="22"/>
              </w:rPr>
              <w:t>6</w:t>
            </w:r>
            <w:r w:rsidRPr="00034EBC">
              <w:rPr>
                <w:rStyle w:val="FootnoteReference"/>
                <w:rFonts w:ascii="Arial" w:hAnsi="Arial" w:cs="Arial"/>
                <w:sz w:val="22"/>
                <w:szCs w:val="22"/>
                <w:vertAlign w:val="superscript"/>
              </w:rPr>
              <w:footnoteReference w:id="68"/>
            </w:r>
          </w:p>
        </w:tc>
        <w:tc>
          <w:tcPr>
            <w:tcW w:w="2700" w:type="dxa"/>
            <w:tcBorders>
              <w:top w:val="single" w:sz="6" w:space="0" w:color="000000"/>
              <w:left w:val="single" w:sz="6" w:space="0" w:color="000000"/>
              <w:bottom w:val="single" w:sz="6" w:space="0" w:color="000000"/>
              <w:right w:val="single" w:sz="6" w:space="0" w:color="000000"/>
            </w:tcBorders>
            <w:vAlign w:val="center"/>
          </w:tcPr>
          <w:p w14:paraId="2798AFA1" w14:textId="77777777" w:rsidR="00325703" w:rsidRPr="00034EBC" w:rsidDel="005D0F04" w:rsidRDefault="00325703" w:rsidP="00325703">
            <w:pPr>
              <w:widowControl/>
              <w:tabs>
                <w:tab w:val="left" w:pos="-1180"/>
                <w:tab w:val="left" w:pos="-720"/>
                <w:tab w:val="left" w:pos="0"/>
              </w:tabs>
              <w:ind w:firstLine="18"/>
              <w:jc w:val="center"/>
              <w:rPr>
                <w:rFonts w:ascii="Arial" w:hAnsi="Arial" w:cs="Arial"/>
                <w:sz w:val="22"/>
                <w:szCs w:val="22"/>
              </w:rPr>
            </w:pPr>
            <w:r w:rsidRPr="00034EBC">
              <w:rPr>
                <w:rFonts w:ascii="Arial" w:hAnsi="Arial" w:cs="Arial"/>
                <w:sz w:val="22"/>
                <w:szCs w:val="22"/>
              </w:rPr>
              <w:t>4 hours per review</w:t>
            </w:r>
          </w:p>
        </w:tc>
        <w:tc>
          <w:tcPr>
            <w:tcW w:w="1080" w:type="dxa"/>
            <w:tcBorders>
              <w:top w:val="single" w:sz="6" w:space="0" w:color="000000"/>
              <w:left w:val="single" w:sz="6" w:space="0" w:color="000000"/>
              <w:bottom w:val="single" w:sz="6" w:space="0" w:color="000000"/>
              <w:right w:val="single" w:sz="6" w:space="0" w:color="000000"/>
            </w:tcBorders>
            <w:vAlign w:val="center"/>
          </w:tcPr>
          <w:p w14:paraId="2796811E" w14:textId="77777777" w:rsidR="00325703" w:rsidRPr="00034EBC" w:rsidRDefault="00325703" w:rsidP="00325703">
            <w:pPr>
              <w:widowControl/>
              <w:tabs>
                <w:tab w:val="left" w:pos="-1180"/>
                <w:tab w:val="left" w:pos="-720"/>
                <w:tab w:val="left" w:pos="0"/>
              </w:tabs>
              <w:ind w:firstLine="18"/>
              <w:jc w:val="center"/>
              <w:rPr>
                <w:rFonts w:ascii="Arial" w:hAnsi="Arial" w:cs="Arial"/>
                <w:sz w:val="22"/>
                <w:szCs w:val="22"/>
              </w:rPr>
            </w:pPr>
            <w:r w:rsidRPr="00034EBC">
              <w:rPr>
                <w:rFonts w:ascii="Arial" w:hAnsi="Arial" w:cs="Arial"/>
                <w:sz w:val="22"/>
                <w:szCs w:val="22"/>
              </w:rPr>
              <w:t>24</w:t>
            </w:r>
          </w:p>
        </w:tc>
      </w:tr>
      <w:tr w:rsidR="00325703" w:rsidRPr="00034EBC" w14:paraId="01315B35" w14:textId="77777777" w:rsidTr="00A078CA">
        <w:trPr>
          <w:cantSplit/>
          <w:trHeight w:val="363"/>
        </w:trPr>
        <w:tc>
          <w:tcPr>
            <w:tcW w:w="8370" w:type="dxa"/>
            <w:gridSpan w:val="3"/>
            <w:tcBorders>
              <w:top w:val="single" w:sz="6" w:space="0" w:color="000000"/>
              <w:left w:val="single" w:sz="6" w:space="0" w:color="000000"/>
              <w:bottom w:val="single" w:sz="6" w:space="0" w:color="000000"/>
              <w:right w:val="single" w:sz="6" w:space="0" w:color="000000"/>
            </w:tcBorders>
            <w:vAlign w:val="center"/>
            <w:hideMark/>
          </w:tcPr>
          <w:p w14:paraId="70371BA5" w14:textId="77777777" w:rsidR="00325703" w:rsidRPr="00034EBC" w:rsidRDefault="00325703" w:rsidP="00325703">
            <w:pPr>
              <w:widowControl/>
              <w:tabs>
                <w:tab w:val="left" w:pos="-1180"/>
                <w:tab w:val="left" w:pos="-720"/>
                <w:tab w:val="left" w:pos="0"/>
                <w:tab w:val="left" w:pos="450"/>
                <w:tab w:val="left" w:pos="990"/>
                <w:tab w:val="left" w:pos="2160"/>
              </w:tabs>
              <w:ind w:firstLine="2160"/>
              <w:jc w:val="right"/>
              <w:rPr>
                <w:rFonts w:ascii="Arial" w:hAnsi="Arial" w:cs="Arial"/>
                <w:sz w:val="22"/>
                <w:szCs w:val="22"/>
              </w:rPr>
            </w:pPr>
            <w:r w:rsidRPr="00034EBC">
              <w:rPr>
                <w:rFonts w:ascii="Arial" w:hAnsi="Arial" w:cs="Arial"/>
                <w:b/>
                <w:bCs/>
                <w:sz w:val="22"/>
                <w:szCs w:val="22"/>
              </w:rPr>
              <w:t>T</w:t>
            </w:r>
            <w:r>
              <w:rPr>
                <w:rFonts w:ascii="Arial" w:hAnsi="Arial" w:cs="Arial"/>
                <w:b/>
                <w:bCs/>
                <w:sz w:val="22"/>
                <w:szCs w:val="22"/>
              </w:rPr>
              <w:t>OTAL</w:t>
            </w: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0D2C8D31" w14:textId="11CB8336" w:rsidR="00325703" w:rsidRPr="00EA29B0" w:rsidRDefault="00716369" w:rsidP="00325703">
            <w:pPr>
              <w:widowControl/>
              <w:tabs>
                <w:tab w:val="left" w:pos="-1180"/>
                <w:tab w:val="left" w:pos="-720"/>
                <w:tab w:val="left" w:pos="0"/>
                <w:tab w:val="left" w:pos="450"/>
                <w:tab w:val="left" w:pos="990"/>
                <w:tab w:val="left" w:pos="2160"/>
              </w:tabs>
              <w:jc w:val="center"/>
              <w:rPr>
                <w:rFonts w:ascii="Arial" w:hAnsi="Arial" w:cs="Arial"/>
                <w:b/>
                <w:sz w:val="22"/>
                <w:szCs w:val="22"/>
              </w:rPr>
            </w:pPr>
            <w:r>
              <w:rPr>
                <w:rFonts w:ascii="Arial" w:hAnsi="Arial" w:cs="Arial"/>
                <w:b/>
                <w:sz w:val="22"/>
                <w:szCs w:val="22"/>
              </w:rPr>
              <w:t>3,107</w:t>
            </w:r>
          </w:p>
        </w:tc>
      </w:tr>
    </w:tbl>
    <w:p w14:paraId="5D84C1E4" w14:textId="77777777" w:rsidR="0062027F" w:rsidRPr="00034EBC" w:rsidRDefault="0062027F" w:rsidP="003D52AE">
      <w:pPr>
        <w:widowControl/>
        <w:tabs>
          <w:tab w:val="left" w:pos="-1180"/>
          <w:tab w:val="left" w:pos="-720"/>
          <w:tab w:val="left" w:pos="0"/>
          <w:tab w:val="left" w:pos="450"/>
          <w:tab w:val="left" w:pos="990"/>
          <w:tab w:val="left" w:pos="2160"/>
        </w:tabs>
        <w:rPr>
          <w:rFonts w:ascii="Arial" w:hAnsi="Arial" w:cs="Arial"/>
          <w:sz w:val="22"/>
          <w:szCs w:val="22"/>
        </w:rPr>
      </w:pPr>
    </w:p>
    <w:p w14:paraId="490F262A" w14:textId="77777777" w:rsidR="00DE6178" w:rsidRPr="00034EBC" w:rsidRDefault="00DE6178" w:rsidP="003D52AE">
      <w:pPr>
        <w:jc w:val="center"/>
        <w:rPr>
          <w:rFonts w:ascii="Arial" w:hAnsi="Arial" w:cs="Arial"/>
          <w:sz w:val="22"/>
          <w:szCs w:val="22"/>
        </w:rPr>
      </w:pPr>
    </w:p>
    <w:sectPr w:rsidR="00DE6178" w:rsidRPr="00034EBC" w:rsidSect="00D228FF">
      <w:pgSz w:w="12240" w:h="15840" w:code="1"/>
      <w:pgMar w:top="1440" w:right="1440" w:bottom="990" w:left="1440" w:header="1440" w:footer="144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6BB2DD" w15:done="0"/>
  <w15:commentEx w15:paraId="6CE9273A" w15:done="0"/>
  <w15:commentEx w15:paraId="391A1EE1" w15:done="0"/>
  <w15:commentEx w15:paraId="7495A367" w15:done="0"/>
  <w15:commentEx w15:paraId="7B6C9DDA" w15:done="0"/>
  <w15:commentEx w15:paraId="10F09D9F" w15:done="0"/>
  <w15:commentEx w15:paraId="79DBA61D" w15:done="0"/>
  <w15:commentEx w15:paraId="234FD429" w15:done="0"/>
  <w15:commentEx w15:paraId="488AE942" w15:done="0"/>
  <w15:commentEx w15:paraId="4FCD24B9" w15:done="0"/>
  <w15:commentEx w15:paraId="38D85F2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D91715" w14:textId="77777777" w:rsidR="00A12C70" w:rsidRDefault="00A12C70" w:rsidP="00DE6178">
      <w:r>
        <w:separator/>
      </w:r>
    </w:p>
  </w:endnote>
  <w:endnote w:type="continuationSeparator" w:id="0">
    <w:p w14:paraId="247B7C2A" w14:textId="77777777" w:rsidR="00A12C70" w:rsidRDefault="00A12C70" w:rsidP="00DE6178">
      <w:r>
        <w:continuationSeparator/>
      </w:r>
    </w:p>
  </w:endnote>
  <w:endnote w:type="continuationNotice" w:id="1">
    <w:p w14:paraId="37DAF0FF" w14:textId="77777777" w:rsidR="00A12C70" w:rsidRDefault="00A12C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4589E" w14:textId="037BD8B9" w:rsidR="00A12C70" w:rsidRPr="007C27B4" w:rsidRDefault="00A12C70" w:rsidP="007C27B4">
    <w:pPr>
      <w:pStyle w:val="Footer"/>
      <w:rPr>
        <w:rFonts w:ascii="Arial" w:hAnsi="Arial" w:cs="Arial"/>
        <w:sz w:val="22"/>
        <w:szCs w:val="22"/>
      </w:rPr>
    </w:pPr>
    <w:r w:rsidRPr="007C27B4">
      <w:rPr>
        <w:rFonts w:ascii="Arial" w:hAnsi="Arial" w:cs="Arial"/>
        <w:sz w:val="22"/>
        <w:szCs w:val="22"/>
      </w:rPr>
      <w:tab/>
    </w:r>
    <w:sdt>
      <w:sdtPr>
        <w:rPr>
          <w:rFonts w:ascii="Arial" w:hAnsi="Arial" w:cs="Arial"/>
          <w:sz w:val="22"/>
          <w:szCs w:val="22"/>
        </w:rPr>
        <w:id w:val="71707048"/>
        <w:docPartObj>
          <w:docPartGallery w:val="Page Numbers (Bottom of Page)"/>
          <w:docPartUnique/>
        </w:docPartObj>
      </w:sdtPr>
      <w:sdtEndPr>
        <w:rPr>
          <w:noProof/>
        </w:rPr>
      </w:sdtEndPr>
      <w:sdtContent>
        <w:r w:rsidRPr="007C27B4">
          <w:rPr>
            <w:rFonts w:ascii="Arial" w:hAnsi="Arial" w:cs="Arial"/>
            <w:sz w:val="22"/>
            <w:szCs w:val="22"/>
          </w:rPr>
          <w:fldChar w:fldCharType="begin"/>
        </w:r>
        <w:r w:rsidRPr="007C27B4">
          <w:rPr>
            <w:rFonts w:ascii="Arial" w:hAnsi="Arial" w:cs="Arial"/>
            <w:sz w:val="22"/>
            <w:szCs w:val="22"/>
          </w:rPr>
          <w:instrText xml:space="preserve"> PAGE   \* MERGEFORMAT </w:instrText>
        </w:r>
        <w:r w:rsidRPr="007C27B4">
          <w:rPr>
            <w:rFonts w:ascii="Arial" w:hAnsi="Arial" w:cs="Arial"/>
            <w:sz w:val="22"/>
            <w:szCs w:val="22"/>
          </w:rPr>
          <w:fldChar w:fldCharType="separate"/>
        </w:r>
        <w:r w:rsidR="00E64DF5">
          <w:rPr>
            <w:rFonts w:ascii="Arial" w:hAnsi="Arial" w:cs="Arial"/>
            <w:noProof/>
            <w:sz w:val="22"/>
            <w:szCs w:val="22"/>
          </w:rPr>
          <w:t>1</w:t>
        </w:r>
        <w:r w:rsidRPr="007C27B4">
          <w:rPr>
            <w:rFonts w:ascii="Arial" w:hAnsi="Arial" w:cs="Arial"/>
            <w:noProof/>
            <w:sz w:val="22"/>
            <w:szCs w:val="22"/>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E13766" w14:textId="77777777" w:rsidR="00A12C70" w:rsidRDefault="00A12C70" w:rsidP="00DE6178">
      <w:r>
        <w:separator/>
      </w:r>
    </w:p>
  </w:footnote>
  <w:footnote w:type="continuationSeparator" w:id="0">
    <w:p w14:paraId="198C18BA" w14:textId="77777777" w:rsidR="00A12C70" w:rsidRDefault="00A12C70" w:rsidP="00DE6178">
      <w:r>
        <w:continuationSeparator/>
      </w:r>
    </w:p>
  </w:footnote>
  <w:footnote w:type="continuationNotice" w:id="1">
    <w:p w14:paraId="47F5F16C" w14:textId="77777777" w:rsidR="00A12C70" w:rsidRDefault="00A12C70"/>
  </w:footnote>
  <w:footnote w:id="2">
    <w:p w14:paraId="58BA4603" w14:textId="77777777" w:rsidR="00A12C70" w:rsidRPr="0044581E" w:rsidRDefault="00A12C70">
      <w:pPr>
        <w:pStyle w:val="FootnoteText"/>
        <w:rPr>
          <w:rFonts w:ascii="Arial" w:hAnsi="Arial" w:cs="Arial"/>
          <w:sz w:val="18"/>
          <w:szCs w:val="18"/>
        </w:rPr>
      </w:pPr>
      <w:r w:rsidRPr="0044581E">
        <w:rPr>
          <w:rStyle w:val="FootnoteReference"/>
          <w:rFonts w:ascii="Arial" w:hAnsi="Arial" w:cs="Arial"/>
          <w:sz w:val="18"/>
          <w:szCs w:val="18"/>
          <w:vertAlign w:val="superscript"/>
        </w:rPr>
        <w:footnoteRef/>
      </w:r>
      <w:r w:rsidRPr="0044581E">
        <w:rPr>
          <w:rFonts w:ascii="Arial" w:hAnsi="Arial" w:cs="Arial"/>
          <w:sz w:val="18"/>
          <w:szCs w:val="18"/>
        </w:rPr>
        <w:t xml:space="preserve"> Third-party respondents include an estimated 98,565 persons (i.e., pre-access tests results for 2012 = 93,890 persons subject to full drug and alcohol programs plus 4,675 at Subpart K reactor construction sites).</w:t>
      </w:r>
    </w:p>
  </w:footnote>
  <w:footnote w:id="3">
    <w:p w14:paraId="7D1CC51E" w14:textId="77777777" w:rsidR="00A12C70" w:rsidRPr="0044581E" w:rsidRDefault="00A12C70">
      <w:pPr>
        <w:pStyle w:val="FootnoteText"/>
        <w:rPr>
          <w:rFonts w:ascii="Arial" w:hAnsi="Arial" w:cs="Arial"/>
          <w:sz w:val="18"/>
          <w:szCs w:val="18"/>
        </w:rPr>
      </w:pPr>
      <w:r w:rsidRPr="0044581E">
        <w:rPr>
          <w:rStyle w:val="FootnoteReference"/>
          <w:rFonts w:ascii="Arial" w:hAnsi="Arial" w:cs="Arial"/>
          <w:sz w:val="18"/>
          <w:szCs w:val="18"/>
          <w:vertAlign w:val="superscript"/>
        </w:rPr>
        <w:footnoteRef/>
      </w:r>
      <w:r w:rsidRPr="0044581E">
        <w:rPr>
          <w:rFonts w:ascii="Arial" w:hAnsi="Arial" w:cs="Arial"/>
          <w:sz w:val="18"/>
          <w:szCs w:val="18"/>
          <w:vertAlign w:val="superscript"/>
        </w:rPr>
        <w:t xml:space="preserve">  </w:t>
      </w:r>
      <w:r w:rsidRPr="0044581E">
        <w:rPr>
          <w:rFonts w:ascii="Arial" w:hAnsi="Arial" w:cs="Arial"/>
          <w:sz w:val="18"/>
          <w:szCs w:val="18"/>
        </w:rPr>
        <w:t xml:space="preserve">Note that burden totals for 2011-2014 include burden from the 2011 renewal as well as the Alternative to Minimum Days </w:t>
      </w:r>
      <w:proofErr w:type="gramStart"/>
      <w:r w:rsidRPr="0044581E">
        <w:rPr>
          <w:rFonts w:ascii="Arial" w:hAnsi="Arial" w:cs="Arial"/>
          <w:sz w:val="18"/>
          <w:szCs w:val="18"/>
        </w:rPr>
        <w:t>Off</w:t>
      </w:r>
      <w:proofErr w:type="gramEnd"/>
      <w:r w:rsidRPr="0044581E">
        <w:rPr>
          <w:rFonts w:ascii="Arial" w:hAnsi="Arial" w:cs="Arial"/>
          <w:sz w:val="18"/>
          <w:szCs w:val="18"/>
        </w:rPr>
        <w:t xml:space="preserve"> Requirements Final Rule.</w:t>
      </w:r>
    </w:p>
  </w:footnote>
  <w:footnote w:id="4">
    <w:p w14:paraId="53C2FC8B" w14:textId="77777777" w:rsidR="00A12C70" w:rsidRPr="00972346" w:rsidRDefault="00A12C70" w:rsidP="0010609E">
      <w:pPr>
        <w:pStyle w:val="FootnoteText"/>
        <w:rPr>
          <w:rFonts w:ascii="Arial" w:hAnsi="Arial" w:cs="Arial"/>
          <w:sz w:val="18"/>
          <w:szCs w:val="18"/>
        </w:rPr>
      </w:pPr>
      <w:r w:rsidRPr="00972346">
        <w:rPr>
          <w:rStyle w:val="FootnoteReference"/>
          <w:rFonts w:ascii="Arial" w:hAnsi="Arial" w:cs="Arial"/>
          <w:sz w:val="18"/>
          <w:szCs w:val="18"/>
          <w:vertAlign w:val="superscript"/>
        </w:rPr>
        <w:footnoteRef/>
      </w:r>
      <w:r w:rsidRPr="00972346">
        <w:rPr>
          <w:rFonts w:ascii="Arial" w:hAnsi="Arial" w:cs="Arial"/>
          <w:sz w:val="18"/>
          <w:szCs w:val="18"/>
        </w:rPr>
        <w:t xml:space="preserve"> The “Burden Hours per Program (Annualized)” has been maintained in Table 1 for reference and future use. </w:t>
      </w:r>
    </w:p>
    <w:p w14:paraId="7A5F4905" w14:textId="77777777" w:rsidR="00A12C70" w:rsidRPr="00972346" w:rsidRDefault="00A12C70" w:rsidP="0010609E">
      <w:pPr>
        <w:pStyle w:val="FootnoteText"/>
        <w:rPr>
          <w:rFonts w:ascii="Arial" w:hAnsi="Arial" w:cs="Arial"/>
          <w:sz w:val="18"/>
          <w:szCs w:val="18"/>
        </w:rPr>
      </w:pPr>
    </w:p>
  </w:footnote>
  <w:footnote w:id="5">
    <w:p w14:paraId="34812D91" w14:textId="77777777" w:rsidR="00A12C70" w:rsidRPr="00972346" w:rsidRDefault="00A12C70" w:rsidP="0010609E">
      <w:pPr>
        <w:pStyle w:val="FootnoteText"/>
        <w:spacing w:after="216"/>
        <w:ind w:right="86"/>
        <w:rPr>
          <w:rFonts w:ascii="Arial" w:hAnsi="Arial" w:cs="Arial"/>
          <w:sz w:val="18"/>
          <w:szCs w:val="18"/>
        </w:rPr>
      </w:pPr>
      <w:r w:rsidRPr="00972346">
        <w:rPr>
          <w:rStyle w:val="FootnoteReference"/>
          <w:rFonts w:ascii="Arial" w:hAnsi="Arial" w:cs="Arial"/>
          <w:sz w:val="18"/>
          <w:szCs w:val="18"/>
          <w:vertAlign w:val="superscript"/>
        </w:rPr>
        <w:footnoteRef/>
      </w:r>
      <w:r w:rsidRPr="00972346">
        <w:rPr>
          <w:rFonts w:ascii="Arial" w:hAnsi="Arial" w:cs="Arial"/>
          <w:sz w:val="18"/>
          <w:szCs w:val="18"/>
        </w:rPr>
        <w:t xml:space="preserve"> For th</w:t>
      </w:r>
      <w:r>
        <w:rPr>
          <w:rFonts w:ascii="Arial" w:hAnsi="Arial" w:cs="Arial"/>
          <w:sz w:val="18"/>
          <w:szCs w:val="18"/>
        </w:rPr>
        <w:t xml:space="preserve">is </w:t>
      </w:r>
      <w:r w:rsidRPr="00972346">
        <w:rPr>
          <w:rFonts w:ascii="Arial" w:hAnsi="Arial" w:cs="Arial"/>
          <w:sz w:val="18"/>
          <w:szCs w:val="18"/>
        </w:rPr>
        <w:t xml:space="preserve">clearance period, no new drug and alcohol programs will be implemented and two (2) fatigue programs will voluntarily implement the 54-hour/week work </w:t>
      </w:r>
      <w:r>
        <w:rPr>
          <w:rFonts w:ascii="Arial" w:hAnsi="Arial" w:cs="Arial"/>
          <w:sz w:val="18"/>
          <w:szCs w:val="18"/>
        </w:rPr>
        <w:t>control</w:t>
      </w:r>
      <w:r w:rsidRPr="00972346">
        <w:rPr>
          <w:rFonts w:ascii="Arial" w:hAnsi="Arial" w:cs="Arial"/>
          <w:sz w:val="18"/>
          <w:szCs w:val="18"/>
        </w:rPr>
        <w:t xml:space="preserve"> provision per year.</w:t>
      </w:r>
    </w:p>
  </w:footnote>
  <w:footnote w:id="6">
    <w:p w14:paraId="5ABDEB1E" w14:textId="77777777" w:rsidR="00A12C70" w:rsidRPr="00972346" w:rsidRDefault="00A12C70" w:rsidP="0010609E">
      <w:pPr>
        <w:pStyle w:val="FootnoteText"/>
        <w:rPr>
          <w:rFonts w:ascii="Arial" w:hAnsi="Arial" w:cs="Arial"/>
          <w:sz w:val="18"/>
          <w:szCs w:val="18"/>
        </w:rPr>
      </w:pPr>
      <w:r w:rsidRPr="00972346">
        <w:rPr>
          <w:rStyle w:val="FootnoteReference"/>
          <w:rFonts w:ascii="Arial" w:hAnsi="Arial" w:cs="Arial"/>
          <w:sz w:val="18"/>
          <w:szCs w:val="18"/>
          <w:vertAlign w:val="superscript"/>
        </w:rPr>
        <w:footnoteRef/>
      </w:r>
      <w:r w:rsidRPr="00972346">
        <w:rPr>
          <w:rStyle w:val="FootnoteReference"/>
          <w:rFonts w:ascii="Arial" w:hAnsi="Arial" w:cs="Arial"/>
          <w:sz w:val="18"/>
          <w:szCs w:val="18"/>
          <w:vertAlign w:val="superscript"/>
        </w:rPr>
        <w:t xml:space="preserve"> </w:t>
      </w:r>
      <w:r w:rsidRPr="00972346">
        <w:rPr>
          <w:rFonts w:ascii="Arial" w:hAnsi="Arial" w:cs="Arial"/>
          <w:sz w:val="18"/>
          <w:szCs w:val="18"/>
        </w:rPr>
        <w:t>Administering the exam and recording whether an individual passed the exam is estimated to take 10 minutes (0.17 hours) per employee.  The estimated burden is based on the number of employees per new drug and alcohol testing program that complete an examination</w:t>
      </w:r>
    </w:p>
    <w:p w14:paraId="42F1B6C3" w14:textId="77777777" w:rsidR="00A12C70" w:rsidRPr="00972346" w:rsidRDefault="00A12C70" w:rsidP="0010609E">
      <w:pPr>
        <w:pStyle w:val="FootnoteText"/>
        <w:rPr>
          <w:rFonts w:ascii="Arial" w:hAnsi="Arial" w:cs="Arial"/>
          <w:sz w:val="18"/>
          <w:szCs w:val="18"/>
        </w:rPr>
      </w:pPr>
    </w:p>
  </w:footnote>
  <w:footnote w:id="7">
    <w:p w14:paraId="4DFD4103" w14:textId="77777777" w:rsidR="00A12C70" w:rsidRPr="00972346" w:rsidRDefault="00A12C70" w:rsidP="0010609E">
      <w:pPr>
        <w:pStyle w:val="FootnoteText"/>
        <w:rPr>
          <w:rFonts w:ascii="Arial" w:hAnsi="Arial" w:cs="Arial"/>
          <w:sz w:val="18"/>
          <w:szCs w:val="18"/>
        </w:rPr>
      </w:pPr>
      <w:r w:rsidRPr="00972346">
        <w:rPr>
          <w:rStyle w:val="FootnoteReference"/>
          <w:rFonts w:ascii="Arial" w:hAnsi="Arial" w:cs="Arial"/>
          <w:sz w:val="18"/>
          <w:szCs w:val="18"/>
          <w:vertAlign w:val="superscript"/>
        </w:rPr>
        <w:footnoteRef/>
      </w:r>
      <w:r w:rsidRPr="00972346">
        <w:rPr>
          <w:rFonts w:ascii="Arial" w:hAnsi="Arial" w:cs="Arial"/>
          <w:sz w:val="18"/>
          <w:szCs w:val="18"/>
          <w:vertAlign w:val="superscript"/>
        </w:rPr>
        <w:t xml:space="preserve"> </w:t>
      </w:r>
      <w:r w:rsidRPr="00972346">
        <w:rPr>
          <w:rFonts w:ascii="Arial" w:hAnsi="Arial" w:cs="Arial"/>
          <w:sz w:val="18"/>
          <w:szCs w:val="18"/>
        </w:rPr>
        <w:t xml:space="preserve">Recording whether an individual passed the exam is estimated to take 10 minutes (0.17 hours) per employee.  The estimated burden is based on the number of employees per new drug and alcohol testing program that complete an examination. </w:t>
      </w:r>
    </w:p>
    <w:p w14:paraId="07B3F8B2" w14:textId="77777777" w:rsidR="00A12C70" w:rsidRPr="00972346" w:rsidRDefault="00A12C70" w:rsidP="0010609E">
      <w:pPr>
        <w:pStyle w:val="FootnoteText"/>
        <w:rPr>
          <w:rFonts w:ascii="Arial" w:hAnsi="Arial" w:cs="Arial"/>
          <w:sz w:val="18"/>
          <w:szCs w:val="18"/>
        </w:rPr>
      </w:pPr>
    </w:p>
  </w:footnote>
  <w:footnote w:id="8">
    <w:p w14:paraId="1E5867A8" w14:textId="4B5B0240" w:rsidR="00A12C70" w:rsidRPr="00972346" w:rsidDel="001C5BAD" w:rsidRDefault="00A12C70" w:rsidP="008711D5">
      <w:pPr>
        <w:pStyle w:val="FootnoteText"/>
        <w:rPr>
          <w:del w:id="1" w:author="Paul Harris" w:date="2014-01-28T15:16:00Z"/>
          <w:rFonts w:ascii="Arial" w:hAnsi="Arial" w:cs="Arial"/>
          <w:sz w:val="18"/>
          <w:szCs w:val="18"/>
        </w:rPr>
      </w:pPr>
      <w:r w:rsidRPr="00972346">
        <w:rPr>
          <w:rStyle w:val="FootnoteReference"/>
          <w:rFonts w:ascii="Arial" w:hAnsi="Arial" w:cs="Arial"/>
          <w:sz w:val="18"/>
          <w:szCs w:val="18"/>
          <w:vertAlign w:val="superscript"/>
        </w:rPr>
        <w:footnoteRef/>
      </w:r>
      <w:r w:rsidRPr="00972346">
        <w:rPr>
          <w:rFonts w:ascii="Arial" w:hAnsi="Arial" w:cs="Arial"/>
          <w:sz w:val="18"/>
          <w:szCs w:val="18"/>
        </w:rPr>
        <w:t xml:space="preserve"> FFD training is estimated to take 4.0 hours per employee.</w:t>
      </w:r>
      <w:r>
        <w:rPr>
          <w:rFonts w:ascii="Arial" w:hAnsi="Arial" w:cs="Arial"/>
          <w:sz w:val="18"/>
          <w:szCs w:val="18"/>
        </w:rPr>
        <w:t xml:space="preserve">  </w:t>
      </w:r>
      <w:r w:rsidRPr="00972346">
        <w:rPr>
          <w:rFonts w:ascii="Arial" w:hAnsi="Arial" w:cs="Arial"/>
          <w:sz w:val="18"/>
          <w:szCs w:val="18"/>
        </w:rPr>
        <w:t>The estimated burden is based on the number of employees per new drug and alcohol t</w:t>
      </w:r>
      <w:r>
        <w:rPr>
          <w:rFonts w:ascii="Arial" w:hAnsi="Arial" w:cs="Arial"/>
          <w:sz w:val="18"/>
          <w:szCs w:val="18"/>
        </w:rPr>
        <w:t>esting program that complete the employee training</w:t>
      </w:r>
      <w:r w:rsidRPr="00972346">
        <w:rPr>
          <w:rFonts w:ascii="Arial" w:hAnsi="Arial" w:cs="Arial"/>
          <w:sz w:val="18"/>
          <w:szCs w:val="18"/>
        </w:rPr>
        <w:t xml:space="preserve">. </w:t>
      </w:r>
      <w:ins w:id="2" w:author="KEB1" w:date="2014-07-08T17:35:00Z">
        <w:r>
          <w:rPr>
            <w:rFonts w:ascii="Arial" w:hAnsi="Arial" w:cs="Arial"/>
            <w:sz w:val="18"/>
            <w:szCs w:val="18"/>
          </w:rPr>
          <w:tab/>
        </w:r>
      </w:ins>
    </w:p>
  </w:footnote>
  <w:footnote w:id="9">
    <w:p w14:paraId="408D6B34" w14:textId="77777777" w:rsidR="00A12C70" w:rsidRPr="00972346" w:rsidRDefault="00A12C70" w:rsidP="0010609E">
      <w:pPr>
        <w:pStyle w:val="FootnoteText"/>
        <w:spacing w:after="216"/>
        <w:ind w:right="86"/>
        <w:rPr>
          <w:rFonts w:ascii="Arial" w:hAnsi="Arial" w:cs="Arial"/>
          <w:sz w:val="18"/>
          <w:szCs w:val="18"/>
        </w:rPr>
      </w:pPr>
      <w:r w:rsidRPr="00972346">
        <w:rPr>
          <w:rStyle w:val="FootnoteReference"/>
          <w:rFonts w:ascii="Arial" w:hAnsi="Arial" w:cs="Arial"/>
          <w:sz w:val="18"/>
          <w:szCs w:val="18"/>
          <w:vertAlign w:val="superscript"/>
        </w:rPr>
        <w:footnoteRef/>
      </w:r>
      <w:r w:rsidRPr="00972346">
        <w:rPr>
          <w:rFonts w:ascii="Arial" w:hAnsi="Arial" w:cs="Arial"/>
          <w:sz w:val="18"/>
          <w:szCs w:val="18"/>
        </w:rPr>
        <w:t xml:space="preserve"> The NRC estimates that no additional HHS-certified laboratories (referred to in this clearance as “HHS labs”</w:t>
      </w:r>
      <w:r>
        <w:rPr>
          <w:rFonts w:ascii="Arial" w:hAnsi="Arial" w:cs="Arial"/>
          <w:sz w:val="18"/>
          <w:szCs w:val="18"/>
        </w:rPr>
        <w:t xml:space="preserve"> or “HHS lab”</w:t>
      </w:r>
      <w:r w:rsidRPr="00972346">
        <w:rPr>
          <w:rFonts w:ascii="Arial" w:hAnsi="Arial" w:cs="Arial"/>
          <w:sz w:val="18"/>
          <w:szCs w:val="18"/>
        </w:rPr>
        <w:t xml:space="preserve">) will take the steps necessary to provide services to NRC licensees under Part 26 during </w:t>
      </w:r>
      <w:r>
        <w:rPr>
          <w:rFonts w:ascii="Arial" w:hAnsi="Arial" w:cs="Arial"/>
          <w:sz w:val="18"/>
          <w:szCs w:val="18"/>
        </w:rPr>
        <w:t>this</w:t>
      </w:r>
      <w:r w:rsidRPr="00972346">
        <w:rPr>
          <w:rFonts w:ascii="Arial" w:hAnsi="Arial" w:cs="Arial"/>
          <w:sz w:val="18"/>
          <w:szCs w:val="18"/>
        </w:rPr>
        <w:t xml:space="preserve"> clearance period.</w:t>
      </w:r>
    </w:p>
  </w:footnote>
  <w:footnote w:id="10">
    <w:p w14:paraId="0C567532" w14:textId="77777777" w:rsidR="00A12C70" w:rsidRDefault="00A12C70" w:rsidP="0010609E">
      <w:pPr>
        <w:pStyle w:val="FootnoteText"/>
      </w:pPr>
      <w:r w:rsidRPr="00972346">
        <w:rPr>
          <w:rStyle w:val="FootnoteReference"/>
          <w:rFonts w:ascii="Arial" w:hAnsi="Arial" w:cs="Arial"/>
          <w:sz w:val="18"/>
          <w:szCs w:val="18"/>
          <w:vertAlign w:val="superscript"/>
        </w:rPr>
        <w:footnoteRef/>
      </w:r>
      <w:r w:rsidRPr="00972346">
        <w:rPr>
          <w:rFonts w:ascii="Arial" w:hAnsi="Arial" w:cs="Arial"/>
          <w:sz w:val="18"/>
          <w:szCs w:val="18"/>
        </w:rPr>
        <w:t xml:space="preserve"> The NRC assumes that two existing fatigue programs each year will voluntarily implement the 54-hour/we</w:t>
      </w:r>
      <w:r>
        <w:rPr>
          <w:rFonts w:ascii="Arial" w:hAnsi="Arial" w:cs="Arial"/>
          <w:sz w:val="18"/>
          <w:szCs w:val="18"/>
        </w:rPr>
        <w:t>ek work hour control provision</w:t>
      </w:r>
      <w:r w:rsidRPr="00972346">
        <w:rPr>
          <w:rFonts w:ascii="Arial" w:hAnsi="Arial" w:cs="Arial"/>
          <w:sz w:val="18"/>
          <w:szCs w:val="18"/>
        </w:rPr>
        <w:t xml:space="preserve">.  This footnote also applies to the estimates for </w:t>
      </w:r>
      <w:r>
        <w:rPr>
          <w:rFonts w:ascii="Arial" w:hAnsi="Arial" w:cs="Arial"/>
          <w:sz w:val="18"/>
          <w:szCs w:val="18"/>
        </w:rPr>
        <w:t xml:space="preserve">section </w:t>
      </w:r>
      <w:r w:rsidRPr="00972346">
        <w:rPr>
          <w:rFonts w:ascii="Arial" w:hAnsi="Arial" w:cs="Arial"/>
          <w:sz w:val="18"/>
          <w:szCs w:val="18"/>
        </w:rPr>
        <w:t xml:space="preserve">26.203 (b) and (c), and </w:t>
      </w:r>
      <w:r>
        <w:rPr>
          <w:rFonts w:ascii="Arial" w:hAnsi="Arial" w:cs="Arial"/>
          <w:sz w:val="18"/>
          <w:szCs w:val="18"/>
        </w:rPr>
        <w:t xml:space="preserve">section </w:t>
      </w:r>
      <w:r w:rsidRPr="00972346">
        <w:rPr>
          <w:rFonts w:ascii="Arial" w:hAnsi="Arial" w:cs="Arial"/>
          <w:sz w:val="18"/>
          <w:szCs w:val="18"/>
        </w:rPr>
        <w:t>26.205(b) and (c).</w:t>
      </w:r>
    </w:p>
  </w:footnote>
  <w:footnote w:id="11">
    <w:p w14:paraId="6BDAC7B1" w14:textId="77777777" w:rsidR="00A12C70" w:rsidRPr="00972346" w:rsidRDefault="00A12C70" w:rsidP="007C37A2">
      <w:pPr>
        <w:pStyle w:val="FootnoteText"/>
        <w:rPr>
          <w:rFonts w:ascii="Arial" w:hAnsi="Arial" w:cs="Arial"/>
          <w:sz w:val="18"/>
          <w:szCs w:val="18"/>
        </w:rPr>
      </w:pPr>
      <w:r w:rsidRPr="00972346">
        <w:rPr>
          <w:rStyle w:val="FootnoteReference"/>
          <w:rFonts w:ascii="Arial" w:hAnsi="Arial" w:cs="Arial"/>
          <w:sz w:val="18"/>
          <w:szCs w:val="18"/>
          <w:vertAlign w:val="superscript"/>
        </w:rPr>
        <w:footnoteRef/>
      </w:r>
      <w:r w:rsidRPr="00972346">
        <w:rPr>
          <w:rFonts w:ascii="Arial" w:hAnsi="Arial" w:cs="Arial"/>
          <w:sz w:val="18"/>
          <w:szCs w:val="18"/>
        </w:rPr>
        <w:t xml:space="preserve"> Records are maintained at each site implementing a drug and alcohol testing program for personnel who have access to that site.  The NRC assumes that half of these sites have offsite response personnel subject to an offsite drug and alcohol testing program.</w:t>
      </w:r>
    </w:p>
    <w:p w14:paraId="432BCAE9" w14:textId="77777777" w:rsidR="00A12C70" w:rsidRPr="00972346" w:rsidRDefault="00A12C70" w:rsidP="007C37A2">
      <w:pPr>
        <w:pStyle w:val="FootnoteText"/>
        <w:rPr>
          <w:rFonts w:ascii="Arial" w:hAnsi="Arial" w:cs="Arial"/>
          <w:sz w:val="18"/>
          <w:szCs w:val="18"/>
        </w:rPr>
      </w:pPr>
    </w:p>
  </w:footnote>
  <w:footnote w:id="12">
    <w:p w14:paraId="02141EFF" w14:textId="77777777" w:rsidR="00A12C70" w:rsidRPr="00972346" w:rsidRDefault="00A12C70" w:rsidP="007C37A2">
      <w:pPr>
        <w:pStyle w:val="FootnoteText"/>
        <w:spacing w:after="216"/>
        <w:ind w:right="86"/>
        <w:rPr>
          <w:rFonts w:ascii="Arial" w:hAnsi="Arial" w:cs="Arial"/>
          <w:sz w:val="18"/>
          <w:szCs w:val="18"/>
        </w:rPr>
      </w:pPr>
      <w:r w:rsidRPr="00972346">
        <w:rPr>
          <w:rStyle w:val="FootnoteReference"/>
          <w:rFonts w:ascii="Arial" w:hAnsi="Arial" w:cs="Arial"/>
          <w:sz w:val="18"/>
          <w:szCs w:val="18"/>
          <w:vertAlign w:val="superscript"/>
        </w:rPr>
        <w:footnoteRef/>
      </w:r>
      <w:r w:rsidRPr="00972346">
        <w:rPr>
          <w:rFonts w:ascii="Arial" w:hAnsi="Arial" w:cs="Arial"/>
          <w:sz w:val="18"/>
          <w:szCs w:val="18"/>
          <w:vertAlign w:val="superscript"/>
        </w:rPr>
        <w:t xml:space="preserve"> </w:t>
      </w:r>
      <w:r w:rsidRPr="00972346">
        <w:rPr>
          <w:rFonts w:ascii="Arial" w:hAnsi="Arial" w:cs="Arial"/>
          <w:sz w:val="18"/>
          <w:szCs w:val="18"/>
        </w:rPr>
        <w:t>The previous clearance estimated 31 drug and alcohol testing programs.  This clearance estimates 28 programs due to consolidation within the industry and as a result of facility decommissioning. The MOX facility is not expected to be licensed until after the period of the clearance.</w:t>
      </w:r>
    </w:p>
  </w:footnote>
  <w:footnote w:id="13">
    <w:p w14:paraId="58F5C1A6" w14:textId="5C4071BB" w:rsidR="00A12C70" w:rsidRPr="00972346" w:rsidRDefault="00A12C70" w:rsidP="00E17BFF">
      <w:pPr>
        <w:pStyle w:val="FootnoteText"/>
        <w:rPr>
          <w:rFonts w:ascii="Arial" w:hAnsi="Arial" w:cs="Arial"/>
          <w:sz w:val="18"/>
          <w:szCs w:val="18"/>
        </w:rPr>
      </w:pPr>
      <w:r w:rsidRPr="00972346">
        <w:rPr>
          <w:rStyle w:val="FootnoteReference"/>
          <w:rFonts w:ascii="Arial" w:hAnsi="Arial" w:cs="Arial"/>
          <w:sz w:val="18"/>
          <w:szCs w:val="18"/>
          <w:vertAlign w:val="superscript"/>
        </w:rPr>
        <w:footnoteRef/>
      </w:r>
      <w:r w:rsidRPr="00972346">
        <w:rPr>
          <w:rFonts w:ascii="Arial" w:hAnsi="Arial" w:cs="Arial"/>
          <w:sz w:val="18"/>
          <w:szCs w:val="18"/>
          <w:vertAlign w:val="superscript"/>
        </w:rPr>
        <w:t xml:space="preserve"> </w:t>
      </w:r>
      <w:r w:rsidRPr="00972346">
        <w:rPr>
          <w:rFonts w:ascii="Arial" w:hAnsi="Arial" w:cs="Arial"/>
          <w:sz w:val="18"/>
          <w:szCs w:val="18"/>
        </w:rPr>
        <w:t>2012 NRC FFD Program Performance Report (Section 4) reported that seven (7) drug and alcohol testing programs conducted testing for additional substances (7 programs / 3 years = 2.3 programs per year).  This assumption also applies to the burden estimate for § 26.31(d</w:t>
      </w:r>
      <w:proofErr w:type="gramStart"/>
      <w:r w:rsidRPr="00972346">
        <w:rPr>
          <w:rFonts w:ascii="Arial" w:hAnsi="Arial" w:cs="Arial"/>
          <w:sz w:val="18"/>
          <w:szCs w:val="18"/>
        </w:rPr>
        <w:t>)(</w:t>
      </w:r>
      <w:proofErr w:type="gramEnd"/>
      <w:r w:rsidRPr="00972346">
        <w:rPr>
          <w:rFonts w:ascii="Arial" w:hAnsi="Arial" w:cs="Arial"/>
          <w:sz w:val="18"/>
          <w:szCs w:val="18"/>
        </w:rPr>
        <w:t xml:space="preserve">1)(ii).  The change in estimated burden is based on updated information detailed in the </w:t>
      </w:r>
      <w:r>
        <w:rPr>
          <w:rFonts w:ascii="Arial" w:hAnsi="Arial" w:cs="Arial"/>
          <w:sz w:val="18"/>
          <w:szCs w:val="18"/>
        </w:rPr>
        <w:t xml:space="preserve">2012 </w:t>
      </w:r>
      <w:r w:rsidRPr="00972346">
        <w:rPr>
          <w:rFonts w:ascii="Arial" w:hAnsi="Arial" w:cs="Arial"/>
          <w:sz w:val="18"/>
          <w:szCs w:val="18"/>
        </w:rPr>
        <w:t>FFD Program Performance Report.</w:t>
      </w:r>
    </w:p>
  </w:footnote>
  <w:footnote w:id="14">
    <w:p w14:paraId="6712F32B" w14:textId="77777777" w:rsidR="00A12C70" w:rsidRPr="00972346" w:rsidRDefault="00A12C70" w:rsidP="00B53AEB">
      <w:pPr>
        <w:pStyle w:val="FootnoteText"/>
        <w:rPr>
          <w:rFonts w:ascii="Arial" w:hAnsi="Arial" w:cs="Arial"/>
          <w:sz w:val="18"/>
          <w:szCs w:val="18"/>
        </w:rPr>
      </w:pPr>
      <w:r w:rsidRPr="00972346">
        <w:rPr>
          <w:rStyle w:val="FootnoteReference"/>
          <w:rFonts w:ascii="Arial" w:hAnsi="Arial" w:cs="Arial"/>
          <w:sz w:val="18"/>
          <w:szCs w:val="18"/>
          <w:vertAlign w:val="superscript"/>
        </w:rPr>
        <w:footnoteRef/>
      </w:r>
      <w:r w:rsidRPr="00972346">
        <w:rPr>
          <w:rFonts w:ascii="Arial" w:hAnsi="Arial" w:cs="Arial"/>
          <w:sz w:val="18"/>
          <w:szCs w:val="18"/>
          <w:vertAlign w:val="superscript"/>
        </w:rPr>
        <w:t xml:space="preserve"> </w:t>
      </w:r>
      <w:r w:rsidRPr="00972346">
        <w:rPr>
          <w:rFonts w:ascii="Arial" w:hAnsi="Arial" w:cs="Arial"/>
          <w:sz w:val="18"/>
          <w:szCs w:val="18"/>
        </w:rPr>
        <w:t xml:space="preserve">2012 FFD Program Performance Report (Section 4) reported that </w:t>
      </w:r>
      <w:r>
        <w:rPr>
          <w:rFonts w:ascii="Arial" w:hAnsi="Arial" w:cs="Arial"/>
          <w:sz w:val="18"/>
          <w:szCs w:val="18"/>
        </w:rPr>
        <w:t xml:space="preserve">6 </w:t>
      </w:r>
      <w:r w:rsidRPr="00972346">
        <w:rPr>
          <w:rFonts w:ascii="Arial" w:hAnsi="Arial" w:cs="Arial"/>
          <w:sz w:val="18"/>
          <w:szCs w:val="18"/>
        </w:rPr>
        <w:t>drug and alcohol testing programs used more stringent testing cutoff levels</w:t>
      </w:r>
      <w:r>
        <w:rPr>
          <w:rFonts w:ascii="Arial" w:hAnsi="Arial" w:cs="Arial"/>
          <w:sz w:val="18"/>
          <w:szCs w:val="18"/>
        </w:rPr>
        <w:t xml:space="preserve">.  The NRC estimates that 2 new drug and alcohol programs per year will use more stringent cutoff levels. </w:t>
      </w:r>
      <w:r w:rsidRPr="00972346">
        <w:rPr>
          <w:rFonts w:ascii="Arial" w:hAnsi="Arial" w:cs="Arial"/>
          <w:sz w:val="18"/>
          <w:szCs w:val="18"/>
        </w:rPr>
        <w:t xml:space="preserve">This assumption also applies to the burden estimate for </w:t>
      </w:r>
      <w:r>
        <w:rPr>
          <w:rFonts w:ascii="Arial" w:hAnsi="Arial" w:cs="Arial"/>
          <w:sz w:val="18"/>
          <w:szCs w:val="18"/>
        </w:rPr>
        <w:t xml:space="preserve">section </w:t>
      </w:r>
      <w:r w:rsidRPr="00972346">
        <w:rPr>
          <w:rFonts w:ascii="Arial" w:hAnsi="Arial" w:cs="Arial"/>
          <w:sz w:val="18"/>
          <w:szCs w:val="18"/>
        </w:rPr>
        <w:t>26.31(d</w:t>
      </w:r>
      <w:proofErr w:type="gramStart"/>
      <w:r w:rsidRPr="00972346">
        <w:rPr>
          <w:rFonts w:ascii="Arial" w:hAnsi="Arial" w:cs="Arial"/>
          <w:sz w:val="18"/>
          <w:szCs w:val="18"/>
        </w:rPr>
        <w:t>)(</w:t>
      </w:r>
      <w:proofErr w:type="gramEnd"/>
      <w:r w:rsidRPr="00972346">
        <w:rPr>
          <w:rFonts w:ascii="Arial" w:hAnsi="Arial" w:cs="Arial"/>
          <w:sz w:val="18"/>
          <w:szCs w:val="18"/>
        </w:rPr>
        <w:t>3)(iii)(C).  The change in estimated burden is based on updated information detailed in the FFD Program Performance Report.</w:t>
      </w:r>
    </w:p>
    <w:p w14:paraId="5D079EBF" w14:textId="77777777" w:rsidR="00A12C70" w:rsidRPr="00972346" w:rsidRDefault="00A12C70" w:rsidP="00B53AEB">
      <w:pPr>
        <w:pStyle w:val="FootnoteText"/>
        <w:rPr>
          <w:rFonts w:ascii="Arial" w:hAnsi="Arial" w:cs="Arial"/>
          <w:sz w:val="18"/>
          <w:szCs w:val="18"/>
        </w:rPr>
      </w:pPr>
      <w:r w:rsidRPr="00972346">
        <w:rPr>
          <w:rFonts w:ascii="Arial" w:hAnsi="Arial" w:cs="Arial"/>
          <w:sz w:val="18"/>
          <w:szCs w:val="18"/>
        </w:rPr>
        <w:t xml:space="preserve">  </w:t>
      </w:r>
    </w:p>
  </w:footnote>
  <w:footnote w:id="15">
    <w:p w14:paraId="0861F555" w14:textId="77777777" w:rsidR="00A12C70" w:rsidRDefault="00A12C70" w:rsidP="00E17BFF">
      <w:pPr>
        <w:pStyle w:val="FootnoteText"/>
      </w:pPr>
      <w:r w:rsidRPr="00972346">
        <w:rPr>
          <w:rStyle w:val="FootnoteReference"/>
          <w:rFonts w:ascii="Arial" w:hAnsi="Arial" w:cs="Arial"/>
          <w:sz w:val="18"/>
          <w:szCs w:val="18"/>
          <w:vertAlign w:val="superscript"/>
        </w:rPr>
        <w:footnoteRef/>
      </w:r>
      <w:r w:rsidRPr="00972346">
        <w:rPr>
          <w:rFonts w:ascii="Arial" w:hAnsi="Arial" w:cs="Arial"/>
          <w:sz w:val="18"/>
          <w:szCs w:val="18"/>
        </w:rPr>
        <w:t xml:space="preserve"> Industry experience indicates that this provision has not been used by personnel subject to Part 26.  The previous clearance estimated burden associated 8 drug and alcohol testing programs.</w:t>
      </w:r>
    </w:p>
    <w:p w14:paraId="310D7F98" w14:textId="77777777" w:rsidR="00A12C70" w:rsidRDefault="00A12C70">
      <w:pPr>
        <w:pStyle w:val="FootnoteText"/>
      </w:pPr>
    </w:p>
  </w:footnote>
  <w:footnote w:id="16">
    <w:p w14:paraId="6DE4A928" w14:textId="77777777" w:rsidR="00A12C70" w:rsidRPr="00972346" w:rsidRDefault="00A12C70" w:rsidP="00E17BFF">
      <w:pPr>
        <w:tabs>
          <w:tab w:val="left" w:pos="-1180"/>
          <w:tab w:val="left" w:pos="-720"/>
          <w:tab w:val="left" w:pos="0"/>
          <w:tab w:val="left" w:pos="450"/>
          <w:tab w:val="left" w:pos="990"/>
          <w:tab w:val="left" w:pos="2160"/>
        </w:tabs>
        <w:spacing w:after="216"/>
        <w:ind w:right="90"/>
        <w:rPr>
          <w:rFonts w:ascii="Arial" w:hAnsi="Arial" w:cs="Arial"/>
          <w:sz w:val="18"/>
          <w:szCs w:val="18"/>
        </w:rPr>
      </w:pPr>
      <w:r w:rsidRPr="00972346">
        <w:rPr>
          <w:rStyle w:val="FootnoteReference"/>
          <w:rFonts w:ascii="Arial" w:hAnsi="Arial" w:cs="Arial"/>
          <w:sz w:val="18"/>
          <w:szCs w:val="18"/>
          <w:vertAlign w:val="superscript"/>
        </w:rPr>
        <w:footnoteRef/>
      </w:r>
      <w:r w:rsidRPr="00972346">
        <w:rPr>
          <w:rFonts w:ascii="Arial" w:hAnsi="Arial" w:cs="Arial"/>
          <w:sz w:val="18"/>
          <w:szCs w:val="18"/>
        </w:rPr>
        <w:t xml:space="preserve"> The estimate is based on</w:t>
      </w:r>
      <w:r>
        <w:rPr>
          <w:rFonts w:ascii="Arial" w:hAnsi="Arial" w:cs="Arial"/>
          <w:sz w:val="18"/>
          <w:szCs w:val="18"/>
        </w:rPr>
        <w:t xml:space="preserve"> zero (0) positive, substituted, adulterated, and testing refusal results at the one C/V drug and alcohol program in 2012</w:t>
      </w:r>
      <w:r w:rsidRPr="00972346">
        <w:rPr>
          <w:rFonts w:ascii="Arial" w:hAnsi="Arial" w:cs="Arial"/>
          <w:sz w:val="18"/>
          <w:szCs w:val="18"/>
        </w:rPr>
        <w:t>.</w:t>
      </w:r>
      <w:r w:rsidRPr="00972346">
        <w:rPr>
          <w:rStyle w:val="Hyperlink"/>
          <w:rFonts w:ascii="Arial" w:hAnsi="Arial" w:cs="Arial"/>
          <w:color w:val="0000FF"/>
          <w:sz w:val="18"/>
          <w:szCs w:val="18"/>
        </w:rPr>
        <w:t xml:space="preserve">  </w:t>
      </w:r>
      <w:r w:rsidRPr="00972346">
        <w:rPr>
          <w:rFonts w:ascii="Arial" w:hAnsi="Arial" w:cs="Arial"/>
          <w:sz w:val="18"/>
          <w:szCs w:val="18"/>
        </w:rPr>
        <w:t>One-half burden hour is estimated for each test.</w:t>
      </w:r>
      <w:r>
        <w:rPr>
          <w:rFonts w:ascii="Arial" w:hAnsi="Arial" w:cs="Arial"/>
          <w:sz w:val="18"/>
          <w:szCs w:val="18"/>
        </w:rPr>
        <w:t xml:space="preserve">  The previous clearance assumed that 31 C/V programs were subject to this requirement.</w:t>
      </w:r>
    </w:p>
  </w:footnote>
  <w:footnote w:id="17">
    <w:p w14:paraId="783A538C" w14:textId="77777777" w:rsidR="00A12C70" w:rsidRDefault="00A12C70" w:rsidP="00E17BFF">
      <w:pPr>
        <w:tabs>
          <w:tab w:val="left" w:pos="-1180"/>
          <w:tab w:val="left" w:pos="-720"/>
          <w:tab w:val="left" w:pos="0"/>
          <w:tab w:val="left" w:pos="450"/>
          <w:tab w:val="left" w:pos="990"/>
          <w:tab w:val="left" w:pos="2160"/>
        </w:tabs>
        <w:spacing w:after="216"/>
        <w:ind w:right="90"/>
        <w:rPr>
          <w:sz w:val="20"/>
          <w:szCs w:val="20"/>
        </w:rPr>
      </w:pPr>
      <w:r w:rsidRPr="00972346">
        <w:rPr>
          <w:rStyle w:val="FootnoteReference"/>
          <w:rFonts w:ascii="Arial" w:hAnsi="Arial" w:cs="Arial"/>
          <w:sz w:val="18"/>
          <w:szCs w:val="18"/>
          <w:vertAlign w:val="superscript"/>
        </w:rPr>
        <w:footnoteRef/>
      </w:r>
      <w:r w:rsidRPr="00972346">
        <w:rPr>
          <w:rFonts w:ascii="Arial" w:hAnsi="Arial" w:cs="Arial"/>
          <w:sz w:val="18"/>
          <w:szCs w:val="18"/>
        </w:rPr>
        <w:t xml:space="preserve"> The estimate is based on </w:t>
      </w:r>
      <w:r>
        <w:rPr>
          <w:rFonts w:ascii="Arial" w:hAnsi="Arial" w:cs="Arial"/>
          <w:sz w:val="18"/>
          <w:szCs w:val="18"/>
        </w:rPr>
        <w:t>93,890</w:t>
      </w:r>
      <w:r w:rsidRPr="00972346">
        <w:rPr>
          <w:rFonts w:ascii="Arial" w:hAnsi="Arial" w:cs="Arial"/>
          <w:sz w:val="18"/>
          <w:szCs w:val="18"/>
        </w:rPr>
        <w:t xml:space="preserve"> pre-access tests from </w:t>
      </w:r>
      <w:r>
        <w:rPr>
          <w:rFonts w:ascii="Arial" w:hAnsi="Arial" w:cs="Arial"/>
          <w:sz w:val="18"/>
          <w:szCs w:val="18"/>
        </w:rPr>
        <w:t xml:space="preserve">the </w:t>
      </w:r>
      <w:r w:rsidRPr="00972346">
        <w:rPr>
          <w:rFonts w:ascii="Arial" w:hAnsi="Arial" w:cs="Arial"/>
          <w:sz w:val="18"/>
          <w:szCs w:val="18"/>
        </w:rPr>
        <w:t>2012</w:t>
      </w:r>
      <w:r>
        <w:rPr>
          <w:rFonts w:ascii="Arial" w:hAnsi="Arial" w:cs="Arial"/>
          <w:sz w:val="18"/>
          <w:szCs w:val="18"/>
        </w:rPr>
        <w:t xml:space="preserve"> </w:t>
      </w:r>
      <w:r w:rsidRPr="00972346">
        <w:rPr>
          <w:rFonts w:ascii="Arial" w:hAnsi="Arial" w:cs="Arial"/>
          <w:sz w:val="18"/>
          <w:szCs w:val="18"/>
        </w:rPr>
        <w:t xml:space="preserve">FFD </w:t>
      </w:r>
      <w:r>
        <w:rPr>
          <w:rFonts w:ascii="Arial" w:hAnsi="Arial" w:cs="Arial"/>
          <w:sz w:val="18"/>
          <w:szCs w:val="18"/>
        </w:rPr>
        <w:t>p</w:t>
      </w:r>
      <w:r w:rsidRPr="00972346">
        <w:rPr>
          <w:rFonts w:ascii="Arial" w:hAnsi="Arial" w:cs="Arial"/>
          <w:sz w:val="18"/>
          <w:szCs w:val="18"/>
        </w:rPr>
        <w:t xml:space="preserve">rogram </w:t>
      </w:r>
      <w:r>
        <w:rPr>
          <w:rFonts w:ascii="Arial" w:hAnsi="Arial" w:cs="Arial"/>
          <w:sz w:val="18"/>
          <w:szCs w:val="18"/>
        </w:rPr>
        <w:t>p</w:t>
      </w:r>
      <w:r w:rsidRPr="00972346">
        <w:rPr>
          <w:rFonts w:ascii="Arial" w:hAnsi="Arial" w:cs="Arial"/>
          <w:sz w:val="18"/>
          <w:szCs w:val="18"/>
        </w:rPr>
        <w:t xml:space="preserve">erformance data.  One-half burden hour is estimated </w:t>
      </w:r>
      <w:proofErr w:type="gramStart"/>
      <w:r w:rsidRPr="00972346">
        <w:rPr>
          <w:rFonts w:ascii="Arial" w:hAnsi="Arial" w:cs="Arial"/>
          <w:sz w:val="18"/>
          <w:szCs w:val="18"/>
        </w:rPr>
        <w:t>for each</w:t>
      </w:r>
      <w:r>
        <w:rPr>
          <w:rFonts w:ascii="Arial" w:hAnsi="Arial" w:cs="Arial"/>
          <w:sz w:val="18"/>
          <w:szCs w:val="18"/>
        </w:rPr>
        <w:t xml:space="preserve"> written consent</w:t>
      </w:r>
      <w:proofErr w:type="gramEnd"/>
      <w:r>
        <w:rPr>
          <w:rFonts w:ascii="Arial" w:hAnsi="Arial" w:cs="Arial"/>
          <w:sz w:val="18"/>
          <w:szCs w:val="18"/>
        </w:rPr>
        <w:t xml:space="preserve"> obtained prior to initiating a pre-access test</w:t>
      </w:r>
      <w:r w:rsidRPr="00972346">
        <w:rPr>
          <w:rFonts w:ascii="Arial" w:hAnsi="Arial" w:cs="Arial"/>
          <w:sz w:val="18"/>
          <w:szCs w:val="18"/>
        </w:rPr>
        <w:t>.</w:t>
      </w:r>
    </w:p>
  </w:footnote>
  <w:footnote w:id="18">
    <w:p w14:paraId="70A410FA" w14:textId="77777777" w:rsidR="00A12C70" w:rsidRPr="00972346" w:rsidRDefault="00A12C70" w:rsidP="00E17BFF">
      <w:pPr>
        <w:tabs>
          <w:tab w:val="left" w:pos="-1180"/>
          <w:tab w:val="left" w:pos="-720"/>
          <w:tab w:val="left" w:pos="0"/>
          <w:tab w:val="left" w:pos="450"/>
          <w:tab w:val="left" w:pos="990"/>
          <w:tab w:val="left" w:pos="2160"/>
        </w:tabs>
        <w:spacing w:after="216"/>
        <w:ind w:right="90"/>
        <w:rPr>
          <w:rFonts w:ascii="Arial" w:hAnsi="Arial" w:cs="Arial"/>
          <w:sz w:val="18"/>
          <w:szCs w:val="18"/>
        </w:rPr>
      </w:pPr>
      <w:r w:rsidRPr="00972346">
        <w:rPr>
          <w:rStyle w:val="FootnoteReference"/>
          <w:rFonts w:ascii="Arial" w:hAnsi="Arial" w:cs="Arial"/>
          <w:sz w:val="18"/>
          <w:szCs w:val="18"/>
          <w:vertAlign w:val="superscript"/>
        </w:rPr>
        <w:footnoteRef/>
      </w:r>
      <w:r w:rsidRPr="00972346">
        <w:rPr>
          <w:rFonts w:ascii="Arial" w:hAnsi="Arial" w:cs="Arial"/>
          <w:sz w:val="18"/>
          <w:szCs w:val="18"/>
        </w:rPr>
        <w:t xml:space="preserve"> The estimate is based on </w:t>
      </w:r>
      <w:r>
        <w:rPr>
          <w:rFonts w:ascii="Arial" w:hAnsi="Arial" w:cs="Arial"/>
          <w:sz w:val="18"/>
          <w:szCs w:val="18"/>
        </w:rPr>
        <w:t>652</w:t>
      </w:r>
      <w:r w:rsidRPr="00972346">
        <w:rPr>
          <w:rFonts w:ascii="Arial" w:hAnsi="Arial" w:cs="Arial"/>
          <w:sz w:val="18"/>
          <w:szCs w:val="18"/>
        </w:rPr>
        <w:t xml:space="preserve"> positive, adulterated, substituted</w:t>
      </w:r>
      <w:r>
        <w:rPr>
          <w:rFonts w:ascii="Arial" w:hAnsi="Arial" w:cs="Arial"/>
          <w:sz w:val="18"/>
          <w:szCs w:val="18"/>
        </w:rPr>
        <w:t xml:space="preserve"> and refusal to test results for</w:t>
      </w:r>
      <w:r w:rsidRPr="00972346">
        <w:rPr>
          <w:rFonts w:ascii="Arial" w:hAnsi="Arial" w:cs="Arial"/>
          <w:sz w:val="18"/>
          <w:szCs w:val="18"/>
        </w:rPr>
        <w:t xml:space="preserve"> pre-access test</w:t>
      </w:r>
      <w:r>
        <w:rPr>
          <w:rFonts w:ascii="Arial" w:hAnsi="Arial" w:cs="Arial"/>
          <w:sz w:val="18"/>
          <w:szCs w:val="18"/>
        </w:rPr>
        <w:t>ing</w:t>
      </w:r>
      <w:r w:rsidRPr="00972346">
        <w:rPr>
          <w:rFonts w:ascii="Arial" w:hAnsi="Arial" w:cs="Arial"/>
          <w:sz w:val="18"/>
          <w:szCs w:val="18"/>
        </w:rPr>
        <w:t xml:space="preserve"> (this includes both alcohol and drug test results) from </w:t>
      </w:r>
      <w:r>
        <w:rPr>
          <w:rFonts w:ascii="Arial" w:hAnsi="Arial" w:cs="Arial"/>
          <w:sz w:val="18"/>
          <w:szCs w:val="18"/>
        </w:rPr>
        <w:t xml:space="preserve">the </w:t>
      </w:r>
      <w:r w:rsidRPr="00972346">
        <w:rPr>
          <w:rFonts w:ascii="Arial" w:hAnsi="Arial" w:cs="Arial"/>
          <w:sz w:val="18"/>
          <w:szCs w:val="18"/>
        </w:rPr>
        <w:t xml:space="preserve">2012 </w:t>
      </w:r>
      <w:r>
        <w:rPr>
          <w:rFonts w:ascii="Arial" w:hAnsi="Arial" w:cs="Arial"/>
          <w:sz w:val="18"/>
          <w:szCs w:val="18"/>
        </w:rPr>
        <w:t xml:space="preserve">NRC </w:t>
      </w:r>
      <w:r w:rsidRPr="00972346">
        <w:rPr>
          <w:rFonts w:ascii="Arial" w:hAnsi="Arial" w:cs="Arial"/>
          <w:sz w:val="18"/>
          <w:szCs w:val="18"/>
        </w:rPr>
        <w:t xml:space="preserve">FFD </w:t>
      </w:r>
      <w:r>
        <w:rPr>
          <w:rFonts w:ascii="Arial" w:hAnsi="Arial" w:cs="Arial"/>
          <w:sz w:val="18"/>
          <w:szCs w:val="18"/>
        </w:rPr>
        <w:t>p</w:t>
      </w:r>
      <w:r w:rsidRPr="00972346">
        <w:rPr>
          <w:rFonts w:ascii="Arial" w:hAnsi="Arial" w:cs="Arial"/>
          <w:sz w:val="18"/>
          <w:szCs w:val="18"/>
        </w:rPr>
        <w:t>rogram</w:t>
      </w:r>
      <w:r>
        <w:rPr>
          <w:rFonts w:ascii="Arial" w:hAnsi="Arial" w:cs="Arial"/>
          <w:sz w:val="18"/>
          <w:szCs w:val="18"/>
        </w:rPr>
        <w:t xml:space="preserve"> p</w:t>
      </w:r>
      <w:r w:rsidRPr="00972346">
        <w:rPr>
          <w:rFonts w:ascii="Arial" w:hAnsi="Arial" w:cs="Arial"/>
          <w:sz w:val="18"/>
          <w:szCs w:val="18"/>
        </w:rPr>
        <w:t>erformance data.  One burden hour is estimated for each test result.</w:t>
      </w:r>
    </w:p>
  </w:footnote>
  <w:footnote w:id="19">
    <w:p w14:paraId="612C2F0B" w14:textId="77777777" w:rsidR="00A12C70" w:rsidRPr="00972346" w:rsidRDefault="00A12C70" w:rsidP="00E17BFF">
      <w:pPr>
        <w:tabs>
          <w:tab w:val="left" w:pos="-1180"/>
          <w:tab w:val="left" w:pos="-720"/>
          <w:tab w:val="left" w:pos="0"/>
          <w:tab w:val="left" w:pos="450"/>
          <w:tab w:val="left" w:pos="990"/>
          <w:tab w:val="left" w:pos="2160"/>
        </w:tabs>
        <w:spacing w:after="216"/>
        <w:ind w:right="90"/>
        <w:rPr>
          <w:rFonts w:ascii="Arial" w:hAnsi="Arial" w:cs="Arial"/>
          <w:sz w:val="18"/>
          <w:szCs w:val="18"/>
        </w:rPr>
      </w:pPr>
      <w:r w:rsidRPr="00972346">
        <w:rPr>
          <w:rStyle w:val="FootnoteReference"/>
          <w:rFonts w:ascii="Arial" w:hAnsi="Arial" w:cs="Arial"/>
          <w:sz w:val="18"/>
          <w:szCs w:val="18"/>
          <w:vertAlign w:val="superscript"/>
        </w:rPr>
        <w:footnoteRef/>
      </w:r>
      <w:r w:rsidRPr="00972346">
        <w:rPr>
          <w:rFonts w:ascii="Arial" w:hAnsi="Arial" w:cs="Arial"/>
          <w:sz w:val="18"/>
          <w:szCs w:val="18"/>
        </w:rPr>
        <w:t xml:space="preserve"> </w:t>
      </w:r>
      <w:r>
        <w:rPr>
          <w:rFonts w:ascii="Arial" w:hAnsi="Arial" w:cs="Arial"/>
          <w:sz w:val="18"/>
          <w:szCs w:val="18"/>
        </w:rPr>
        <w:t xml:space="preserve">This estimate is based on </w:t>
      </w:r>
      <w:r w:rsidRPr="00972346">
        <w:rPr>
          <w:rFonts w:ascii="Arial" w:hAnsi="Arial" w:cs="Arial"/>
          <w:sz w:val="18"/>
          <w:szCs w:val="18"/>
        </w:rPr>
        <w:t xml:space="preserve">2012 FFD program performance data </w:t>
      </w:r>
      <w:r>
        <w:rPr>
          <w:rFonts w:ascii="Arial" w:hAnsi="Arial" w:cs="Arial"/>
          <w:sz w:val="18"/>
          <w:szCs w:val="18"/>
        </w:rPr>
        <w:t>which indicate that 61,722</w:t>
      </w:r>
      <w:r w:rsidRPr="00972346">
        <w:rPr>
          <w:rFonts w:ascii="Arial" w:hAnsi="Arial" w:cs="Arial"/>
          <w:sz w:val="18"/>
          <w:szCs w:val="18"/>
        </w:rPr>
        <w:t xml:space="preserve"> random drug tests</w:t>
      </w:r>
      <w:r>
        <w:rPr>
          <w:rFonts w:ascii="Arial" w:hAnsi="Arial" w:cs="Arial"/>
          <w:sz w:val="18"/>
          <w:szCs w:val="18"/>
        </w:rPr>
        <w:t xml:space="preserve"> were conducted</w:t>
      </w:r>
      <w:r w:rsidRPr="00972346">
        <w:rPr>
          <w:rFonts w:ascii="Arial" w:hAnsi="Arial" w:cs="Arial"/>
          <w:sz w:val="18"/>
          <w:szCs w:val="18"/>
        </w:rPr>
        <w:t xml:space="preserve">.  Of these, this estimate assumes that approximately </w:t>
      </w:r>
      <w:r>
        <w:rPr>
          <w:rFonts w:ascii="Arial" w:hAnsi="Arial" w:cs="Arial"/>
          <w:sz w:val="18"/>
          <w:szCs w:val="18"/>
        </w:rPr>
        <w:t>0.5</w:t>
      </w:r>
      <w:r w:rsidRPr="00972346">
        <w:rPr>
          <w:rFonts w:ascii="Arial" w:hAnsi="Arial" w:cs="Arial"/>
          <w:sz w:val="18"/>
          <w:szCs w:val="18"/>
        </w:rPr>
        <w:t xml:space="preserve">% of individuals </w:t>
      </w:r>
      <w:r>
        <w:rPr>
          <w:rFonts w:ascii="Arial" w:hAnsi="Arial" w:cs="Arial"/>
          <w:sz w:val="18"/>
          <w:szCs w:val="18"/>
        </w:rPr>
        <w:t xml:space="preserve">that </w:t>
      </w:r>
      <w:r w:rsidRPr="00972346">
        <w:rPr>
          <w:rFonts w:ascii="Arial" w:hAnsi="Arial" w:cs="Arial"/>
          <w:sz w:val="18"/>
          <w:szCs w:val="18"/>
        </w:rPr>
        <w:t xml:space="preserve">applied for authorization </w:t>
      </w:r>
      <w:r>
        <w:rPr>
          <w:rFonts w:ascii="Arial" w:hAnsi="Arial" w:cs="Arial"/>
          <w:sz w:val="18"/>
          <w:szCs w:val="18"/>
        </w:rPr>
        <w:t xml:space="preserve">and </w:t>
      </w:r>
      <w:r w:rsidRPr="00972346">
        <w:rPr>
          <w:rFonts w:ascii="Arial" w:hAnsi="Arial" w:cs="Arial"/>
          <w:sz w:val="18"/>
          <w:szCs w:val="18"/>
        </w:rPr>
        <w:t xml:space="preserve">received a pre-access test also </w:t>
      </w:r>
      <w:r>
        <w:rPr>
          <w:rFonts w:ascii="Arial" w:hAnsi="Arial" w:cs="Arial"/>
          <w:sz w:val="18"/>
          <w:szCs w:val="18"/>
        </w:rPr>
        <w:t xml:space="preserve">were </w:t>
      </w:r>
      <w:r w:rsidRPr="00972346">
        <w:rPr>
          <w:rFonts w:ascii="Arial" w:hAnsi="Arial" w:cs="Arial"/>
          <w:sz w:val="18"/>
          <w:szCs w:val="18"/>
        </w:rPr>
        <w:t>randomly tested.  One-half burden hour is estimated for each test.</w:t>
      </w:r>
    </w:p>
    <w:p w14:paraId="7715AC4F" w14:textId="77777777" w:rsidR="00A12C70" w:rsidRDefault="00A12C70" w:rsidP="0062027F">
      <w:pPr>
        <w:tabs>
          <w:tab w:val="left" w:pos="-1180"/>
          <w:tab w:val="left" w:pos="-720"/>
          <w:tab w:val="left" w:pos="0"/>
          <w:tab w:val="left" w:pos="450"/>
          <w:tab w:val="left" w:pos="990"/>
          <w:tab w:val="left" w:pos="2160"/>
        </w:tabs>
        <w:spacing w:after="216"/>
        <w:ind w:right="90" w:firstLine="450"/>
        <w:rPr>
          <w:sz w:val="20"/>
          <w:szCs w:val="20"/>
        </w:rPr>
      </w:pPr>
    </w:p>
  </w:footnote>
  <w:footnote w:id="20">
    <w:p w14:paraId="15804172" w14:textId="77777777" w:rsidR="00A12C70" w:rsidRPr="00972346" w:rsidRDefault="00A12C70" w:rsidP="00E17BFF">
      <w:pPr>
        <w:pStyle w:val="FootnoteText"/>
        <w:rPr>
          <w:rFonts w:ascii="Arial" w:hAnsi="Arial" w:cs="Arial"/>
          <w:sz w:val="18"/>
          <w:szCs w:val="18"/>
        </w:rPr>
      </w:pPr>
      <w:r w:rsidRPr="00972346">
        <w:rPr>
          <w:rStyle w:val="FootnoteReference"/>
          <w:rFonts w:ascii="Arial" w:hAnsi="Arial" w:cs="Arial"/>
          <w:sz w:val="18"/>
          <w:szCs w:val="18"/>
          <w:vertAlign w:val="superscript"/>
        </w:rPr>
        <w:footnoteRef/>
      </w:r>
      <w:r w:rsidRPr="00972346">
        <w:rPr>
          <w:rFonts w:ascii="Arial" w:hAnsi="Arial" w:cs="Arial"/>
          <w:sz w:val="18"/>
          <w:szCs w:val="18"/>
        </w:rPr>
        <w:t xml:space="preserve"> The NRC inspection process has not identified any instances of EBT calibration check failures in the last three years resulting in the cancellation of prior positive test results.  The previous clearance estimated that eight programs incurred burden to address this EBT equipment failure each year.</w:t>
      </w:r>
    </w:p>
    <w:p w14:paraId="745B77DF" w14:textId="77777777" w:rsidR="00A12C70" w:rsidRDefault="00A12C70" w:rsidP="00E17BFF">
      <w:pPr>
        <w:pStyle w:val="FootnoteText"/>
      </w:pPr>
    </w:p>
  </w:footnote>
  <w:footnote w:id="21">
    <w:p w14:paraId="74128E75" w14:textId="77777777" w:rsidR="00A12C70" w:rsidRPr="00972346" w:rsidRDefault="00A12C70" w:rsidP="00E17BFF">
      <w:pPr>
        <w:pStyle w:val="FootnoteText"/>
        <w:rPr>
          <w:rFonts w:ascii="Arial" w:hAnsi="Arial" w:cs="Arial"/>
          <w:sz w:val="18"/>
          <w:szCs w:val="18"/>
        </w:rPr>
      </w:pPr>
      <w:r w:rsidRPr="00972346">
        <w:rPr>
          <w:rStyle w:val="FootnoteReference"/>
          <w:rFonts w:ascii="Arial" w:hAnsi="Arial" w:cs="Arial"/>
          <w:sz w:val="18"/>
          <w:szCs w:val="18"/>
          <w:vertAlign w:val="superscript"/>
        </w:rPr>
        <w:footnoteRef/>
      </w:r>
      <w:r w:rsidRPr="00972346">
        <w:rPr>
          <w:rFonts w:ascii="Arial" w:hAnsi="Arial" w:cs="Arial"/>
          <w:sz w:val="18"/>
          <w:szCs w:val="18"/>
        </w:rPr>
        <w:t xml:space="preserve"> Industry has not informed NRC that oral fluid testing for alcohol is utilized. The previous clearance estimated that all programs conducted oral fluid alcohol testing. This assumption also applies to </w:t>
      </w:r>
      <w:r>
        <w:rPr>
          <w:rFonts w:ascii="Arial" w:hAnsi="Arial" w:cs="Arial"/>
          <w:sz w:val="18"/>
          <w:szCs w:val="18"/>
        </w:rPr>
        <w:t xml:space="preserve">section </w:t>
      </w:r>
      <w:r w:rsidRPr="00972346">
        <w:rPr>
          <w:rFonts w:ascii="Arial" w:hAnsi="Arial" w:cs="Arial"/>
          <w:sz w:val="18"/>
          <w:szCs w:val="18"/>
        </w:rPr>
        <w:t>26.97(c</w:t>
      </w:r>
      <w:proofErr w:type="gramStart"/>
      <w:r w:rsidRPr="00972346">
        <w:rPr>
          <w:rFonts w:ascii="Arial" w:hAnsi="Arial" w:cs="Arial"/>
          <w:sz w:val="18"/>
          <w:szCs w:val="18"/>
        </w:rPr>
        <w:t>)(</w:t>
      </w:r>
      <w:proofErr w:type="gramEnd"/>
      <w:r w:rsidRPr="00972346">
        <w:rPr>
          <w:rFonts w:ascii="Arial" w:hAnsi="Arial" w:cs="Arial"/>
          <w:sz w:val="18"/>
          <w:szCs w:val="18"/>
        </w:rPr>
        <w:t>1) and (d).</w:t>
      </w:r>
    </w:p>
    <w:p w14:paraId="06F026CD" w14:textId="77777777" w:rsidR="00A12C70" w:rsidRPr="00972346" w:rsidRDefault="00A12C70" w:rsidP="00E17BFF">
      <w:pPr>
        <w:pStyle w:val="FootnoteText"/>
        <w:rPr>
          <w:rFonts w:ascii="Arial" w:hAnsi="Arial" w:cs="Arial"/>
          <w:sz w:val="18"/>
          <w:szCs w:val="18"/>
        </w:rPr>
      </w:pPr>
    </w:p>
  </w:footnote>
  <w:footnote w:id="22">
    <w:p w14:paraId="2957A1F8" w14:textId="77777777" w:rsidR="00A12C70" w:rsidRPr="00972346" w:rsidRDefault="00A12C70" w:rsidP="00E17BFF">
      <w:pPr>
        <w:pStyle w:val="FootnoteText"/>
        <w:rPr>
          <w:rFonts w:ascii="Arial" w:hAnsi="Arial" w:cs="Arial"/>
          <w:sz w:val="18"/>
          <w:szCs w:val="18"/>
        </w:rPr>
      </w:pPr>
      <w:r w:rsidRPr="00972346">
        <w:rPr>
          <w:rStyle w:val="FootnoteReference"/>
          <w:rFonts w:ascii="Arial" w:hAnsi="Arial" w:cs="Arial"/>
          <w:sz w:val="18"/>
          <w:szCs w:val="18"/>
          <w:vertAlign w:val="superscript"/>
        </w:rPr>
        <w:footnoteRef/>
      </w:r>
      <w:r w:rsidRPr="00972346">
        <w:rPr>
          <w:rFonts w:ascii="Arial" w:hAnsi="Arial" w:cs="Arial"/>
          <w:sz w:val="18"/>
          <w:szCs w:val="18"/>
          <w:vertAlign w:val="superscript"/>
        </w:rPr>
        <w:t xml:space="preserve"> </w:t>
      </w:r>
      <w:r w:rsidRPr="00972346">
        <w:rPr>
          <w:rFonts w:ascii="Arial" w:hAnsi="Arial" w:cs="Arial"/>
          <w:sz w:val="18"/>
          <w:szCs w:val="18"/>
        </w:rPr>
        <w:t xml:space="preserve">The standard alcohol testing equipment (i.e., EBT) utilized by industry automatically prints out the test result for each test conducted.  The only burden associated with this requirement is to maintain records, which already is accounted for in </w:t>
      </w:r>
      <w:r>
        <w:rPr>
          <w:rFonts w:ascii="Arial" w:hAnsi="Arial" w:cs="Arial"/>
          <w:sz w:val="18"/>
          <w:szCs w:val="18"/>
        </w:rPr>
        <w:t>section</w:t>
      </w:r>
      <w:r w:rsidRPr="00972346">
        <w:rPr>
          <w:rFonts w:ascii="Arial" w:hAnsi="Arial" w:cs="Arial"/>
          <w:sz w:val="18"/>
          <w:szCs w:val="18"/>
        </w:rPr>
        <w:t xml:space="preserve"> 26.715(b</w:t>
      </w:r>
      <w:proofErr w:type="gramStart"/>
      <w:r w:rsidRPr="00972346">
        <w:rPr>
          <w:rFonts w:ascii="Arial" w:hAnsi="Arial" w:cs="Arial"/>
          <w:sz w:val="18"/>
          <w:szCs w:val="18"/>
        </w:rPr>
        <w:t>)(</w:t>
      </w:r>
      <w:proofErr w:type="gramEnd"/>
      <w:r w:rsidRPr="00972346">
        <w:rPr>
          <w:rFonts w:ascii="Arial" w:hAnsi="Arial" w:cs="Arial"/>
          <w:sz w:val="18"/>
          <w:szCs w:val="18"/>
        </w:rPr>
        <w:t xml:space="preserve">2).  This assumption also applies to </w:t>
      </w:r>
      <w:r>
        <w:rPr>
          <w:rFonts w:ascii="Arial" w:hAnsi="Arial" w:cs="Arial"/>
          <w:sz w:val="18"/>
          <w:szCs w:val="18"/>
        </w:rPr>
        <w:t>section</w:t>
      </w:r>
      <w:r w:rsidRPr="00972346">
        <w:rPr>
          <w:rFonts w:ascii="Arial" w:hAnsi="Arial" w:cs="Arial"/>
          <w:sz w:val="18"/>
          <w:szCs w:val="18"/>
        </w:rPr>
        <w:t xml:space="preserve"> 26.101(b</w:t>
      </w:r>
      <w:proofErr w:type="gramStart"/>
      <w:r w:rsidRPr="00972346">
        <w:rPr>
          <w:rFonts w:ascii="Arial" w:hAnsi="Arial" w:cs="Arial"/>
          <w:sz w:val="18"/>
          <w:szCs w:val="18"/>
        </w:rPr>
        <w:t>)(</w:t>
      </w:r>
      <w:proofErr w:type="gramEnd"/>
      <w:r w:rsidRPr="00972346">
        <w:rPr>
          <w:rFonts w:ascii="Arial" w:hAnsi="Arial" w:cs="Arial"/>
          <w:sz w:val="18"/>
          <w:szCs w:val="18"/>
        </w:rPr>
        <w:t>7).</w:t>
      </w:r>
    </w:p>
    <w:p w14:paraId="21ED6C2E" w14:textId="77777777" w:rsidR="00A12C70" w:rsidRPr="00972346" w:rsidRDefault="00A12C70" w:rsidP="00D7112D">
      <w:pPr>
        <w:pStyle w:val="FootnoteText"/>
        <w:ind w:firstLine="450"/>
        <w:rPr>
          <w:rFonts w:ascii="Arial" w:hAnsi="Arial" w:cs="Arial"/>
          <w:sz w:val="18"/>
          <w:szCs w:val="18"/>
        </w:rPr>
      </w:pPr>
    </w:p>
  </w:footnote>
  <w:footnote w:id="23">
    <w:p w14:paraId="2E827CED" w14:textId="77777777" w:rsidR="00A12C70" w:rsidRDefault="00A12C70" w:rsidP="00E17BFF">
      <w:pPr>
        <w:pStyle w:val="FootnoteText"/>
      </w:pPr>
      <w:r w:rsidRPr="00972346">
        <w:rPr>
          <w:rStyle w:val="FootnoteReference"/>
          <w:rFonts w:ascii="Arial" w:hAnsi="Arial" w:cs="Arial"/>
          <w:sz w:val="18"/>
          <w:szCs w:val="18"/>
          <w:vertAlign w:val="superscript"/>
        </w:rPr>
        <w:footnoteRef/>
      </w:r>
      <w:r w:rsidRPr="00972346">
        <w:rPr>
          <w:rFonts w:ascii="Arial" w:hAnsi="Arial" w:cs="Arial"/>
          <w:sz w:val="18"/>
          <w:szCs w:val="18"/>
        </w:rPr>
        <w:t xml:space="preserve"> 2012 FFD Program Performance Report data (Figure 1) indicate that four specimens collected during the year had unusual specimen characteristics indicating a possible subversion attempt. </w:t>
      </w:r>
    </w:p>
    <w:p w14:paraId="5EFF5F85" w14:textId="77777777" w:rsidR="00A12C70" w:rsidRDefault="00A12C70" w:rsidP="00C16009">
      <w:pPr>
        <w:pStyle w:val="FootnoteText"/>
        <w:ind w:firstLine="450"/>
      </w:pPr>
    </w:p>
  </w:footnote>
  <w:footnote w:id="24">
    <w:p w14:paraId="06005FD7" w14:textId="77777777" w:rsidR="00A12C70" w:rsidRPr="00972346" w:rsidRDefault="00A12C70" w:rsidP="00E17BFF">
      <w:pPr>
        <w:pStyle w:val="FootnoteText"/>
        <w:rPr>
          <w:rFonts w:ascii="Arial" w:hAnsi="Arial" w:cs="Arial"/>
          <w:sz w:val="18"/>
          <w:szCs w:val="18"/>
        </w:rPr>
      </w:pPr>
      <w:r w:rsidRPr="00972346">
        <w:rPr>
          <w:rStyle w:val="FootnoteReference"/>
          <w:rFonts w:ascii="Arial" w:hAnsi="Arial" w:cs="Arial"/>
          <w:sz w:val="18"/>
          <w:szCs w:val="18"/>
          <w:vertAlign w:val="superscript"/>
        </w:rPr>
        <w:footnoteRef/>
      </w:r>
      <w:r w:rsidRPr="00972346">
        <w:rPr>
          <w:rFonts w:ascii="Arial" w:hAnsi="Arial" w:cs="Arial"/>
          <w:sz w:val="18"/>
          <w:szCs w:val="18"/>
        </w:rPr>
        <w:t xml:space="preserve"> The previous clearance estimated that all drug and alcohol testing programs utilized </w:t>
      </w:r>
      <w:r>
        <w:rPr>
          <w:rFonts w:ascii="Arial" w:hAnsi="Arial" w:cs="Arial"/>
          <w:sz w:val="18"/>
          <w:szCs w:val="18"/>
        </w:rPr>
        <w:t>LTFs</w:t>
      </w:r>
      <w:r w:rsidRPr="00972346">
        <w:rPr>
          <w:rFonts w:ascii="Arial" w:hAnsi="Arial" w:cs="Arial"/>
          <w:sz w:val="18"/>
          <w:szCs w:val="18"/>
        </w:rPr>
        <w:t>.  Data collected by the NRC through the voluntary e</w:t>
      </w:r>
      <w:r>
        <w:rPr>
          <w:rFonts w:ascii="Arial" w:hAnsi="Arial" w:cs="Arial"/>
          <w:sz w:val="18"/>
          <w:szCs w:val="18"/>
        </w:rPr>
        <w:t>-</w:t>
      </w:r>
      <w:r w:rsidRPr="00972346">
        <w:rPr>
          <w:rFonts w:ascii="Arial" w:hAnsi="Arial" w:cs="Arial"/>
          <w:sz w:val="18"/>
          <w:szCs w:val="18"/>
        </w:rPr>
        <w:t xml:space="preserve">reporting system on laboratory drug testing provided improved information on </w:t>
      </w:r>
      <w:r>
        <w:rPr>
          <w:rFonts w:ascii="Arial" w:hAnsi="Arial" w:cs="Arial"/>
          <w:sz w:val="18"/>
          <w:szCs w:val="18"/>
        </w:rPr>
        <w:t>LTF</w:t>
      </w:r>
      <w:r w:rsidRPr="00972346">
        <w:rPr>
          <w:rFonts w:ascii="Arial" w:hAnsi="Arial" w:cs="Arial"/>
          <w:sz w:val="18"/>
          <w:szCs w:val="18"/>
        </w:rPr>
        <w:t xml:space="preserve"> use.  This assumption applies to all recordkeeping requirements included in Table 2 for </w:t>
      </w:r>
      <w:r>
        <w:rPr>
          <w:rFonts w:ascii="Arial" w:hAnsi="Arial" w:cs="Arial"/>
          <w:sz w:val="18"/>
          <w:szCs w:val="18"/>
        </w:rPr>
        <w:t>sections</w:t>
      </w:r>
      <w:r w:rsidRPr="00972346">
        <w:rPr>
          <w:rFonts w:ascii="Arial" w:hAnsi="Arial" w:cs="Arial"/>
          <w:sz w:val="18"/>
          <w:szCs w:val="18"/>
        </w:rPr>
        <w:t xml:space="preserve"> 26.129, 26.135, 26.137, and 26.139.</w:t>
      </w:r>
    </w:p>
  </w:footnote>
  <w:footnote w:id="25">
    <w:p w14:paraId="57696B82" w14:textId="77777777" w:rsidR="00A12C70" w:rsidRPr="00371E15" w:rsidRDefault="00A12C70" w:rsidP="00E17BFF">
      <w:pPr>
        <w:tabs>
          <w:tab w:val="left" w:pos="-1180"/>
          <w:tab w:val="left" w:pos="-720"/>
          <w:tab w:val="left" w:pos="0"/>
          <w:tab w:val="left" w:pos="450"/>
          <w:tab w:val="left" w:pos="990"/>
          <w:tab w:val="left" w:pos="2160"/>
        </w:tabs>
        <w:spacing w:after="216"/>
        <w:ind w:right="90"/>
        <w:rPr>
          <w:rFonts w:ascii="Arial" w:hAnsi="Arial" w:cs="Arial"/>
          <w:sz w:val="18"/>
          <w:szCs w:val="18"/>
        </w:rPr>
      </w:pPr>
      <w:r w:rsidRPr="00371E15">
        <w:rPr>
          <w:rStyle w:val="FootnoteReference"/>
          <w:rFonts w:ascii="Arial" w:hAnsi="Arial" w:cs="Arial"/>
          <w:sz w:val="18"/>
          <w:szCs w:val="18"/>
          <w:vertAlign w:val="superscript"/>
        </w:rPr>
        <w:footnoteRef/>
      </w:r>
      <w:r w:rsidRPr="00371E15">
        <w:rPr>
          <w:rFonts w:ascii="Arial" w:hAnsi="Arial" w:cs="Arial"/>
          <w:sz w:val="18"/>
          <w:szCs w:val="18"/>
        </w:rPr>
        <w:t xml:space="preserve"> This estimate is based on 6 donors per year.  </w:t>
      </w:r>
    </w:p>
  </w:footnote>
  <w:footnote w:id="26">
    <w:p w14:paraId="024E411B" w14:textId="77777777" w:rsidR="00A12C70" w:rsidRDefault="00A12C70" w:rsidP="00E17BFF">
      <w:pPr>
        <w:pStyle w:val="FootnoteText"/>
        <w:spacing w:after="216"/>
        <w:ind w:right="86"/>
      </w:pPr>
      <w:r w:rsidRPr="00371E15">
        <w:rPr>
          <w:rStyle w:val="FootnoteReference"/>
          <w:rFonts w:ascii="Arial" w:hAnsi="Arial" w:cs="Arial"/>
          <w:sz w:val="18"/>
          <w:szCs w:val="18"/>
          <w:vertAlign w:val="superscript"/>
        </w:rPr>
        <w:footnoteRef/>
      </w:r>
      <w:r w:rsidRPr="00371E15">
        <w:rPr>
          <w:rFonts w:ascii="Arial" w:hAnsi="Arial" w:cs="Arial"/>
          <w:sz w:val="18"/>
          <w:szCs w:val="18"/>
        </w:rPr>
        <w:t xml:space="preserve"> The prior clearance estimated that 10 HHS-certified laboratories would provide services under Part 26.  The current clearance uses updated information obtained from </w:t>
      </w:r>
      <w:r>
        <w:rPr>
          <w:rFonts w:ascii="Arial" w:hAnsi="Arial" w:cs="Arial"/>
          <w:sz w:val="18"/>
          <w:szCs w:val="18"/>
        </w:rPr>
        <w:t xml:space="preserve">the NRC voluntary </w:t>
      </w:r>
      <w:r w:rsidRPr="00371E15">
        <w:rPr>
          <w:rFonts w:ascii="Arial" w:hAnsi="Arial" w:cs="Arial"/>
          <w:sz w:val="18"/>
          <w:szCs w:val="18"/>
        </w:rPr>
        <w:t>e</w:t>
      </w:r>
      <w:r>
        <w:rPr>
          <w:rFonts w:ascii="Arial" w:hAnsi="Arial" w:cs="Arial"/>
          <w:sz w:val="18"/>
          <w:szCs w:val="18"/>
        </w:rPr>
        <w:t>-</w:t>
      </w:r>
      <w:r w:rsidRPr="00371E15">
        <w:rPr>
          <w:rFonts w:ascii="Arial" w:hAnsi="Arial" w:cs="Arial"/>
          <w:sz w:val="18"/>
          <w:szCs w:val="18"/>
        </w:rPr>
        <w:t xml:space="preserve">reporting </w:t>
      </w:r>
      <w:r>
        <w:rPr>
          <w:rFonts w:ascii="Arial" w:hAnsi="Arial" w:cs="Arial"/>
          <w:sz w:val="18"/>
          <w:szCs w:val="18"/>
        </w:rPr>
        <w:t xml:space="preserve">system for </w:t>
      </w:r>
      <w:r w:rsidRPr="00371E15">
        <w:rPr>
          <w:rFonts w:ascii="Arial" w:hAnsi="Arial" w:cs="Arial"/>
          <w:sz w:val="18"/>
          <w:szCs w:val="18"/>
        </w:rPr>
        <w:t xml:space="preserve">FFD </w:t>
      </w:r>
      <w:r>
        <w:rPr>
          <w:rFonts w:ascii="Arial" w:hAnsi="Arial" w:cs="Arial"/>
          <w:sz w:val="18"/>
          <w:szCs w:val="18"/>
        </w:rPr>
        <w:t xml:space="preserve">program </w:t>
      </w:r>
      <w:r w:rsidRPr="00371E15">
        <w:rPr>
          <w:rFonts w:ascii="Arial" w:hAnsi="Arial" w:cs="Arial"/>
          <w:sz w:val="18"/>
          <w:szCs w:val="18"/>
        </w:rPr>
        <w:t>performance data</w:t>
      </w:r>
      <w:r>
        <w:rPr>
          <w:rFonts w:ascii="Arial" w:hAnsi="Arial" w:cs="Arial"/>
          <w:sz w:val="18"/>
          <w:szCs w:val="18"/>
        </w:rPr>
        <w:t xml:space="preserve"> reporting</w:t>
      </w:r>
      <w:r w:rsidRPr="00371E15">
        <w:rPr>
          <w:rFonts w:ascii="Arial" w:hAnsi="Arial" w:cs="Arial"/>
          <w:sz w:val="18"/>
          <w:szCs w:val="18"/>
        </w:rPr>
        <w:t xml:space="preserve">.  </w:t>
      </w:r>
    </w:p>
  </w:footnote>
  <w:footnote w:id="27">
    <w:p w14:paraId="0F246B59" w14:textId="77777777" w:rsidR="00A12C70" w:rsidRDefault="00A12C70" w:rsidP="00E17BFF">
      <w:pPr>
        <w:pStyle w:val="FootnoteText"/>
        <w:rPr>
          <w:rFonts w:ascii="Arial" w:hAnsi="Arial" w:cs="Arial"/>
          <w:sz w:val="18"/>
          <w:szCs w:val="18"/>
        </w:rPr>
      </w:pPr>
      <w:r w:rsidRPr="00371E15">
        <w:rPr>
          <w:rStyle w:val="FootnoteReference"/>
          <w:rFonts w:ascii="Arial" w:hAnsi="Arial" w:cs="Arial"/>
          <w:sz w:val="18"/>
          <w:szCs w:val="18"/>
          <w:vertAlign w:val="superscript"/>
        </w:rPr>
        <w:footnoteRef/>
      </w:r>
      <w:r w:rsidRPr="00371E15">
        <w:rPr>
          <w:rFonts w:ascii="Arial" w:hAnsi="Arial" w:cs="Arial"/>
          <w:sz w:val="18"/>
          <w:szCs w:val="18"/>
        </w:rPr>
        <w:t xml:space="preserve"> </w:t>
      </w:r>
      <w:r w:rsidRPr="00ED471C">
        <w:rPr>
          <w:rFonts w:ascii="Arial" w:hAnsi="Arial" w:cs="Arial"/>
          <w:sz w:val="18"/>
          <w:szCs w:val="18"/>
        </w:rPr>
        <w:t xml:space="preserve">All </w:t>
      </w:r>
      <w:r>
        <w:rPr>
          <w:rFonts w:ascii="Arial" w:hAnsi="Arial" w:cs="Arial"/>
          <w:sz w:val="18"/>
          <w:szCs w:val="18"/>
        </w:rPr>
        <w:t xml:space="preserve">HHS-certified </w:t>
      </w:r>
      <w:r w:rsidRPr="00ED471C">
        <w:rPr>
          <w:rFonts w:ascii="Arial" w:hAnsi="Arial" w:cs="Arial"/>
          <w:sz w:val="18"/>
          <w:szCs w:val="18"/>
        </w:rPr>
        <w:t>laboratories implementing Part 26 requirements electronically report and process drug test results.  The</w:t>
      </w:r>
      <w:r>
        <w:rPr>
          <w:rFonts w:ascii="Arial" w:hAnsi="Arial" w:cs="Arial"/>
          <w:sz w:val="18"/>
          <w:szCs w:val="18"/>
        </w:rPr>
        <w:t xml:space="preserve"> 2012 </w:t>
      </w:r>
      <w:r w:rsidRPr="00ED471C">
        <w:rPr>
          <w:rFonts w:ascii="Arial" w:hAnsi="Arial" w:cs="Arial"/>
          <w:sz w:val="18"/>
          <w:szCs w:val="18"/>
        </w:rPr>
        <w:t xml:space="preserve">FFD program performance data indicate that 164,270 drug tests were completed </w:t>
      </w:r>
      <w:r>
        <w:rPr>
          <w:rFonts w:ascii="Arial" w:hAnsi="Arial" w:cs="Arial"/>
          <w:sz w:val="18"/>
          <w:szCs w:val="18"/>
        </w:rPr>
        <w:t xml:space="preserve">in 2012 </w:t>
      </w:r>
      <w:r w:rsidRPr="00ED471C">
        <w:rPr>
          <w:rFonts w:ascii="Arial" w:hAnsi="Arial" w:cs="Arial"/>
          <w:sz w:val="18"/>
          <w:szCs w:val="18"/>
        </w:rPr>
        <w:t>(one record is generated for each test result).  The burden-hour estimate per record is 30 seconds</w:t>
      </w:r>
      <w:r>
        <w:rPr>
          <w:rFonts w:ascii="Arial" w:hAnsi="Arial" w:cs="Arial"/>
          <w:sz w:val="18"/>
          <w:szCs w:val="18"/>
        </w:rPr>
        <w:t xml:space="preserve"> (0.008 hour)</w:t>
      </w:r>
      <w:r w:rsidRPr="00ED471C">
        <w:rPr>
          <w:rFonts w:ascii="Arial" w:hAnsi="Arial" w:cs="Arial"/>
          <w:sz w:val="18"/>
          <w:szCs w:val="18"/>
        </w:rPr>
        <w:t xml:space="preserve">. </w:t>
      </w:r>
    </w:p>
    <w:p w14:paraId="0336F434" w14:textId="77777777" w:rsidR="00A12C70" w:rsidRPr="00371E15" w:rsidRDefault="00A12C70" w:rsidP="00E17BFF">
      <w:pPr>
        <w:pStyle w:val="FootnoteText"/>
        <w:rPr>
          <w:rFonts w:ascii="Arial" w:hAnsi="Arial" w:cs="Arial"/>
          <w:sz w:val="18"/>
          <w:szCs w:val="18"/>
        </w:rPr>
      </w:pPr>
    </w:p>
  </w:footnote>
  <w:footnote w:id="28">
    <w:p w14:paraId="6E432237" w14:textId="77777777" w:rsidR="00A12C70" w:rsidRPr="00090F4F" w:rsidRDefault="00A12C70" w:rsidP="00E17BFF">
      <w:pPr>
        <w:pStyle w:val="FootnoteText"/>
        <w:rPr>
          <w:rFonts w:ascii="Arial" w:hAnsi="Arial" w:cs="Arial"/>
          <w:sz w:val="18"/>
          <w:szCs w:val="18"/>
        </w:rPr>
      </w:pPr>
      <w:r w:rsidRPr="0070799F">
        <w:rPr>
          <w:rStyle w:val="FootnoteReference"/>
          <w:rFonts w:ascii="Arial" w:hAnsi="Arial" w:cs="Arial"/>
          <w:sz w:val="18"/>
          <w:szCs w:val="18"/>
          <w:vertAlign w:val="superscript"/>
        </w:rPr>
        <w:footnoteRef/>
      </w:r>
      <w:r w:rsidRPr="0070799F">
        <w:rPr>
          <w:rFonts w:ascii="Arial" w:hAnsi="Arial" w:cs="Arial"/>
          <w:sz w:val="18"/>
          <w:szCs w:val="18"/>
          <w:vertAlign w:val="superscript"/>
        </w:rPr>
        <w:t xml:space="preserve">  </w:t>
      </w:r>
      <w:r w:rsidRPr="0070799F">
        <w:rPr>
          <w:rFonts w:ascii="Arial" w:hAnsi="Arial" w:cs="Arial"/>
          <w:sz w:val="18"/>
          <w:szCs w:val="18"/>
        </w:rPr>
        <w:t>2012 FFD program performance data indicate that 536 positive</w:t>
      </w:r>
      <w:r w:rsidRPr="00090F4F">
        <w:rPr>
          <w:rFonts w:ascii="Arial" w:hAnsi="Arial" w:cs="Arial"/>
          <w:sz w:val="18"/>
          <w:szCs w:val="18"/>
        </w:rPr>
        <w:t>, adulterated, and substituted drug test results were reported by 28 drug and alcohol programs.  It is estimated that the MRO spends one burden hour to review each test result and communicate results.  This represented an increase of 31 percent from the previous collection period.</w:t>
      </w:r>
      <w:r>
        <w:rPr>
          <w:rFonts w:ascii="Arial" w:hAnsi="Arial" w:cs="Arial"/>
          <w:sz w:val="18"/>
          <w:szCs w:val="18"/>
        </w:rPr>
        <w:t xml:space="preserve">  This assumption also applies to the burden estimate in section 26.183(d</w:t>
      </w:r>
      <w:proofErr w:type="gramStart"/>
      <w:r>
        <w:rPr>
          <w:rFonts w:ascii="Arial" w:hAnsi="Arial" w:cs="Arial"/>
          <w:sz w:val="18"/>
          <w:szCs w:val="18"/>
        </w:rPr>
        <w:t>)(</w:t>
      </w:r>
      <w:proofErr w:type="gramEnd"/>
      <w:r>
        <w:rPr>
          <w:rFonts w:ascii="Arial" w:hAnsi="Arial" w:cs="Arial"/>
          <w:sz w:val="18"/>
          <w:szCs w:val="18"/>
        </w:rPr>
        <w:t>1)(ii)(D).</w:t>
      </w:r>
    </w:p>
    <w:p w14:paraId="20848215" w14:textId="77777777" w:rsidR="00A12C70" w:rsidRPr="00A078CA" w:rsidRDefault="00A12C70" w:rsidP="00E17BFF">
      <w:pPr>
        <w:pStyle w:val="FootnoteText"/>
        <w:rPr>
          <w:rFonts w:ascii="Arial" w:hAnsi="Arial"/>
          <w:sz w:val="18"/>
          <w:highlight w:val="yellow"/>
        </w:rPr>
      </w:pPr>
    </w:p>
  </w:footnote>
  <w:footnote w:id="29">
    <w:p w14:paraId="167F31FA" w14:textId="77777777" w:rsidR="00A12C70" w:rsidRPr="00090F4F" w:rsidRDefault="00A12C70" w:rsidP="00E17BFF">
      <w:pPr>
        <w:tabs>
          <w:tab w:val="left" w:pos="-1180"/>
          <w:tab w:val="left" w:pos="-720"/>
          <w:tab w:val="left" w:pos="0"/>
          <w:tab w:val="left" w:pos="450"/>
          <w:tab w:val="left" w:pos="990"/>
          <w:tab w:val="left" w:pos="2160"/>
        </w:tabs>
        <w:spacing w:after="216"/>
        <w:ind w:right="90"/>
        <w:rPr>
          <w:rFonts w:ascii="Arial" w:hAnsi="Arial" w:cs="Arial"/>
          <w:sz w:val="18"/>
          <w:szCs w:val="18"/>
        </w:rPr>
      </w:pPr>
      <w:r w:rsidRPr="00090F4F">
        <w:rPr>
          <w:rStyle w:val="FootnoteReference"/>
          <w:rFonts w:ascii="Arial" w:hAnsi="Arial" w:cs="Arial"/>
          <w:sz w:val="18"/>
          <w:szCs w:val="18"/>
          <w:vertAlign w:val="superscript"/>
        </w:rPr>
        <w:footnoteRef/>
      </w:r>
      <w:r w:rsidRPr="00090F4F">
        <w:rPr>
          <w:rFonts w:ascii="Arial" w:hAnsi="Arial" w:cs="Arial"/>
          <w:sz w:val="18"/>
          <w:szCs w:val="18"/>
        </w:rPr>
        <w:t xml:space="preserve"> The estimate assumes that 164,270 tests were conducted in 2012, minus 536 positive, adulterated, and substituted drug test results, minus 99 testing refusals not associated with a specimen test (equals the total number of negative drug test results reviewed by MROs and MRO staff = 163,635 tests).  Of these, it is estimated that 90% are reviewed by MRO staff at 3 minutes (0.05 hour) per record.  This represented an increase of 8.3 percent in tests results reviewed by MROs and MRO staff for this clearance period. </w:t>
      </w:r>
    </w:p>
  </w:footnote>
  <w:footnote w:id="30">
    <w:p w14:paraId="28AD0F33" w14:textId="77777777" w:rsidR="00A12C70" w:rsidRDefault="00A12C70" w:rsidP="00E17BFF">
      <w:pPr>
        <w:pStyle w:val="FootnoteText"/>
      </w:pPr>
      <w:r w:rsidRPr="00090F4F">
        <w:rPr>
          <w:rStyle w:val="FootnoteReference"/>
          <w:rFonts w:ascii="Arial" w:hAnsi="Arial" w:cs="Arial"/>
          <w:sz w:val="18"/>
          <w:szCs w:val="18"/>
          <w:vertAlign w:val="superscript"/>
        </w:rPr>
        <w:footnoteRef/>
      </w:r>
      <w:r w:rsidRPr="00090F4F">
        <w:rPr>
          <w:rFonts w:ascii="Arial" w:hAnsi="Arial" w:cs="Arial"/>
          <w:sz w:val="18"/>
          <w:szCs w:val="18"/>
          <w:vertAlign w:val="superscript"/>
        </w:rPr>
        <w:t xml:space="preserve"> </w:t>
      </w:r>
      <w:r w:rsidRPr="00090F4F">
        <w:rPr>
          <w:rFonts w:ascii="Arial" w:hAnsi="Arial" w:cs="Arial"/>
          <w:sz w:val="18"/>
          <w:szCs w:val="18"/>
        </w:rPr>
        <w:t>The 2012 FFD program performance data indicate that 536 positive, adulterated, and substituted drug test results were reported by drug and alcohol programs.  NRC estimates that the MRO spends 6 minutes (0.10 hour) to review each record.  This represents a decrease of 36 percent in the number of records reviewed from the previous collection period.</w:t>
      </w:r>
    </w:p>
  </w:footnote>
  <w:footnote w:id="31">
    <w:p w14:paraId="122CE708" w14:textId="77777777" w:rsidR="00A12C70" w:rsidRPr="00371E15" w:rsidRDefault="00A12C70" w:rsidP="00E17BFF">
      <w:pPr>
        <w:tabs>
          <w:tab w:val="left" w:pos="-1180"/>
          <w:tab w:val="left" w:pos="-720"/>
          <w:tab w:val="left" w:pos="0"/>
          <w:tab w:val="left" w:pos="450"/>
          <w:tab w:val="left" w:pos="990"/>
          <w:tab w:val="left" w:pos="2160"/>
        </w:tabs>
        <w:spacing w:after="216"/>
        <w:ind w:right="90"/>
        <w:rPr>
          <w:rFonts w:ascii="Arial" w:hAnsi="Arial" w:cs="Arial"/>
          <w:sz w:val="18"/>
          <w:szCs w:val="18"/>
        </w:rPr>
      </w:pPr>
      <w:r w:rsidRPr="00371E15">
        <w:rPr>
          <w:rStyle w:val="FootnoteReference"/>
          <w:rFonts w:ascii="Arial" w:hAnsi="Arial" w:cs="Arial"/>
          <w:sz w:val="18"/>
          <w:szCs w:val="18"/>
          <w:vertAlign w:val="superscript"/>
        </w:rPr>
        <w:footnoteRef/>
      </w:r>
      <w:r w:rsidRPr="00371E15">
        <w:rPr>
          <w:rFonts w:ascii="Arial" w:hAnsi="Arial" w:cs="Arial"/>
          <w:sz w:val="18"/>
          <w:szCs w:val="18"/>
        </w:rPr>
        <w:t xml:space="preserve"> 2012 NRC FFD </w:t>
      </w:r>
      <w:r>
        <w:rPr>
          <w:rFonts w:ascii="Arial" w:hAnsi="Arial" w:cs="Arial"/>
          <w:sz w:val="18"/>
          <w:szCs w:val="18"/>
        </w:rPr>
        <w:t>p</w:t>
      </w:r>
      <w:r w:rsidRPr="00371E15">
        <w:rPr>
          <w:rFonts w:ascii="Arial" w:hAnsi="Arial" w:cs="Arial"/>
          <w:sz w:val="18"/>
          <w:szCs w:val="18"/>
        </w:rPr>
        <w:t xml:space="preserve">rogram </w:t>
      </w:r>
      <w:r>
        <w:rPr>
          <w:rFonts w:ascii="Arial" w:hAnsi="Arial" w:cs="Arial"/>
          <w:sz w:val="18"/>
          <w:szCs w:val="18"/>
        </w:rPr>
        <w:t>p</w:t>
      </w:r>
      <w:r w:rsidRPr="00371E15">
        <w:rPr>
          <w:rFonts w:ascii="Arial" w:hAnsi="Arial" w:cs="Arial"/>
          <w:sz w:val="18"/>
          <w:szCs w:val="18"/>
        </w:rPr>
        <w:t xml:space="preserve">erformance </w:t>
      </w:r>
      <w:r>
        <w:rPr>
          <w:rFonts w:ascii="Arial" w:hAnsi="Arial" w:cs="Arial"/>
          <w:sz w:val="18"/>
          <w:szCs w:val="18"/>
        </w:rPr>
        <w:t>data indicate that</w:t>
      </w:r>
      <w:r w:rsidRPr="00371E15">
        <w:rPr>
          <w:rFonts w:ascii="Arial" w:hAnsi="Arial" w:cs="Arial"/>
          <w:sz w:val="18"/>
          <w:szCs w:val="18"/>
        </w:rPr>
        <w:t xml:space="preserve"> </w:t>
      </w:r>
      <w:r>
        <w:rPr>
          <w:rFonts w:ascii="Arial" w:hAnsi="Arial" w:cs="Arial"/>
          <w:sz w:val="18"/>
          <w:szCs w:val="18"/>
        </w:rPr>
        <w:t xml:space="preserve">457 </w:t>
      </w:r>
      <w:r w:rsidRPr="00371E15">
        <w:rPr>
          <w:rFonts w:ascii="Arial" w:hAnsi="Arial" w:cs="Arial"/>
          <w:sz w:val="18"/>
          <w:szCs w:val="18"/>
        </w:rPr>
        <w:t>for-cause tests</w:t>
      </w:r>
      <w:r>
        <w:rPr>
          <w:rFonts w:ascii="Arial" w:hAnsi="Arial" w:cs="Arial"/>
          <w:sz w:val="18"/>
          <w:szCs w:val="18"/>
        </w:rPr>
        <w:t xml:space="preserve"> were performed by drug and alcohol programs</w:t>
      </w:r>
      <w:r w:rsidRPr="00371E15">
        <w:rPr>
          <w:rFonts w:ascii="Arial" w:hAnsi="Arial" w:cs="Arial"/>
          <w:sz w:val="18"/>
          <w:szCs w:val="18"/>
        </w:rPr>
        <w:t>.  NRC estimated one burden hour to prepare a record for each test.</w:t>
      </w:r>
      <w:r>
        <w:rPr>
          <w:rFonts w:ascii="Arial" w:hAnsi="Arial" w:cs="Arial"/>
          <w:sz w:val="18"/>
          <w:szCs w:val="18"/>
        </w:rPr>
        <w:t xml:space="preserve">  T</w:t>
      </w:r>
      <w:r w:rsidRPr="00371E15">
        <w:rPr>
          <w:rFonts w:ascii="Arial" w:hAnsi="Arial" w:cs="Arial"/>
          <w:sz w:val="18"/>
          <w:szCs w:val="18"/>
        </w:rPr>
        <w:t>he previous c</w:t>
      </w:r>
      <w:r>
        <w:rPr>
          <w:rFonts w:ascii="Arial" w:hAnsi="Arial" w:cs="Arial"/>
          <w:sz w:val="18"/>
          <w:szCs w:val="18"/>
        </w:rPr>
        <w:t>learance included both for-cause (797) and post-event tests (986) in the assumption on the annual number determinations of fitness performed (1,783)</w:t>
      </w:r>
      <w:r w:rsidRPr="00371E15">
        <w:rPr>
          <w:rFonts w:ascii="Arial" w:hAnsi="Arial" w:cs="Arial"/>
          <w:sz w:val="18"/>
          <w:szCs w:val="18"/>
        </w:rPr>
        <w:t>.</w:t>
      </w:r>
      <w:r>
        <w:rPr>
          <w:rFonts w:ascii="Arial" w:hAnsi="Arial" w:cs="Arial"/>
          <w:sz w:val="18"/>
          <w:szCs w:val="18"/>
        </w:rPr>
        <w:t xml:space="preserve"> This assumption overstated the number of determinations of fitness performed. </w:t>
      </w:r>
    </w:p>
  </w:footnote>
  <w:footnote w:id="32">
    <w:p w14:paraId="5FA7C6AA" w14:textId="77777777" w:rsidR="00A12C70" w:rsidRPr="00DB1FF7" w:rsidRDefault="00A12C70" w:rsidP="003D52AE">
      <w:pPr>
        <w:tabs>
          <w:tab w:val="left" w:pos="-1180"/>
          <w:tab w:val="left" w:pos="-720"/>
          <w:tab w:val="left" w:pos="0"/>
          <w:tab w:val="left" w:pos="450"/>
          <w:tab w:val="left" w:pos="990"/>
          <w:tab w:val="left" w:pos="2160"/>
        </w:tabs>
        <w:spacing w:after="216"/>
        <w:ind w:right="90"/>
        <w:rPr>
          <w:rFonts w:ascii="Arial" w:hAnsi="Arial" w:cs="Arial"/>
          <w:sz w:val="18"/>
          <w:szCs w:val="18"/>
        </w:rPr>
      </w:pPr>
      <w:r w:rsidRPr="00B25575">
        <w:rPr>
          <w:rStyle w:val="FootnoteReference"/>
          <w:rFonts w:ascii="Arial" w:hAnsi="Arial" w:cs="Arial"/>
          <w:sz w:val="18"/>
          <w:szCs w:val="18"/>
          <w:vertAlign w:val="superscript"/>
        </w:rPr>
        <w:footnoteRef/>
      </w:r>
      <w:r w:rsidRPr="00B25575">
        <w:rPr>
          <w:rFonts w:ascii="Arial" w:hAnsi="Arial" w:cs="Arial"/>
          <w:sz w:val="18"/>
          <w:szCs w:val="18"/>
        </w:rPr>
        <w:t xml:space="preserve"> </w:t>
      </w:r>
      <w:r w:rsidRPr="00DB1FF7">
        <w:rPr>
          <w:rFonts w:ascii="Arial" w:hAnsi="Arial" w:cs="Arial"/>
          <w:sz w:val="18"/>
          <w:szCs w:val="18"/>
        </w:rPr>
        <w:t xml:space="preserve">2012 FFD program performance data indicate that Subpart K construction programs performed </w:t>
      </w:r>
      <w:r w:rsidRPr="005B08CA">
        <w:rPr>
          <w:rFonts w:ascii="Arial" w:hAnsi="Arial" w:cs="Arial"/>
          <w:sz w:val="18"/>
          <w:szCs w:val="18"/>
        </w:rPr>
        <w:t>2,819</w:t>
      </w:r>
      <w:r w:rsidRPr="00DB1FF7">
        <w:rPr>
          <w:rFonts w:ascii="Arial" w:hAnsi="Arial" w:cs="Arial"/>
          <w:sz w:val="18"/>
          <w:szCs w:val="18"/>
        </w:rPr>
        <w:t xml:space="preserve"> random tests (2,819 tests / 2 programs = 1,410 per program). </w:t>
      </w:r>
      <w:r>
        <w:rPr>
          <w:rFonts w:ascii="Arial" w:hAnsi="Arial" w:cs="Arial"/>
          <w:sz w:val="18"/>
          <w:szCs w:val="18"/>
        </w:rPr>
        <w:t xml:space="preserve"> </w:t>
      </w:r>
      <w:r w:rsidRPr="00DB1FF7">
        <w:rPr>
          <w:rFonts w:ascii="Arial" w:hAnsi="Arial" w:cs="Arial"/>
          <w:sz w:val="18"/>
          <w:szCs w:val="18"/>
        </w:rPr>
        <w:t>The estimate is based on one-half burden hour per test.</w:t>
      </w:r>
    </w:p>
  </w:footnote>
  <w:footnote w:id="33">
    <w:p w14:paraId="427D60C4" w14:textId="77777777" w:rsidR="00A12C70" w:rsidRPr="00DB1FF7" w:rsidRDefault="00A12C70" w:rsidP="003D52AE">
      <w:pPr>
        <w:tabs>
          <w:tab w:val="left" w:pos="-1180"/>
          <w:tab w:val="left" w:pos="-720"/>
          <w:tab w:val="left" w:pos="0"/>
          <w:tab w:val="left" w:pos="450"/>
          <w:tab w:val="left" w:pos="990"/>
          <w:tab w:val="left" w:pos="2160"/>
        </w:tabs>
        <w:spacing w:after="216"/>
        <w:ind w:right="90"/>
        <w:rPr>
          <w:rFonts w:ascii="Arial" w:hAnsi="Arial" w:cs="Arial"/>
          <w:sz w:val="18"/>
          <w:szCs w:val="18"/>
          <w:highlight w:val="yellow"/>
        </w:rPr>
      </w:pPr>
      <w:r w:rsidRPr="00DB1FF7">
        <w:rPr>
          <w:rStyle w:val="FootnoteReference"/>
          <w:rFonts w:ascii="Arial" w:hAnsi="Arial" w:cs="Arial"/>
          <w:sz w:val="18"/>
          <w:szCs w:val="18"/>
          <w:vertAlign w:val="superscript"/>
        </w:rPr>
        <w:footnoteRef/>
      </w:r>
      <w:r w:rsidRPr="00DB1FF7">
        <w:rPr>
          <w:rFonts w:ascii="Arial" w:hAnsi="Arial" w:cs="Arial"/>
          <w:sz w:val="18"/>
          <w:szCs w:val="18"/>
        </w:rPr>
        <w:t xml:space="preserve"> 2012 FFD program performance data indicate that Subpart K construction programs performed 4,675 pre-access tests (4,675 tests / 2 programs = 2,338 tests per program).  Estimate based on one burden hour per person to document pre-assignment testing.</w:t>
      </w:r>
    </w:p>
  </w:footnote>
  <w:footnote w:id="34">
    <w:p w14:paraId="5EF62674" w14:textId="77777777" w:rsidR="00A12C70" w:rsidRPr="00DB1FF7" w:rsidRDefault="00A12C70" w:rsidP="003D52AE">
      <w:pPr>
        <w:pStyle w:val="FootnoteText"/>
        <w:rPr>
          <w:rFonts w:ascii="Arial" w:hAnsi="Arial" w:cs="Arial"/>
          <w:sz w:val="18"/>
          <w:szCs w:val="18"/>
        </w:rPr>
      </w:pPr>
      <w:r w:rsidRPr="00DB1FF7">
        <w:rPr>
          <w:rStyle w:val="FootnoteReference"/>
          <w:rFonts w:ascii="Arial" w:hAnsi="Arial" w:cs="Arial"/>
          <w:sz w:val="18"/>
          <w:szCs w:val="18"/>
          <w:vertAlign w:val="superscript"/>
        </w:rPr>
        <w:footnoteRef/>
      </w:r>
      <w:r w:rsidRPr="00DB1FF7">
        <w:rPr>
          <w:rFonts w:ascii="Arial" w:hAnsi="Arial" w:cs="Arial"/>
          <w:sz w:val="18"/>
          <w:szCs w:val="18"/>
          <w:vertAlign w:val="superscript"/>
        </w:rPr>
        <w:t xml:space="preserve"> </w:t>
      </w:r>
      <w:r w:rsidRPr="00DB1FF7">
        <w:rPr>
          <w:rFonts w:ascii="Arial" w:hAnsi="Arial" w:cs="Arial"/>
          <w:sz w:val="18"/>
          <w:szCs w:val="18"/>
        </w:rPr>
        <w:t xml:space="preserve">2012 FFD program performance data indicate that Subpart K construction programs performed 237 for-cause and 157 post-event tests (237 + 157 = </w:t>
      </w:r>
      <w:r w:rsidRPr="005B08CA">
        <w:rPr>
          <w:rFonts w:ascii="Arial" w:hAnsi="Arial" w:cs="Arial"/>
          <w:sz w:val="18"/>
          <w:szCs w:val="18"/>
        </w:rPr>
        <w:t xml:space="preserve">394 tests / </w:t>
      </w:r>
      <w:r w:rsidRPr="00DB1FF7">
        <w:rPr>
          <w:rFonts w:ascii="Arial" w:hAnsi="Arial" w:cs="Arial"/>
          <w:sz w:val="18"/>
          <w:szCs w:val="18"/>
        </w:rPr>
        <w:t xml:space="preserve">2 programs = 197 tests per program). </w:t>
      </w:r>
      <w:r>
        <w:rPr>
          <w:rFonts w:ascii="Arial" w:hAnsi="Arial" w:cs="Arial"/>
          <w:sz w:val="18"/>
          <w:szCs w:val="18"/>
        </w:rPr>
        <w:t xml:space="preserve"> </w:t>
      </w:r>
      <w:r w:rsidRPr="00DB1FF7">
        <w:rPr>
          <w:rFonts w:ascii="Arial" w:hAnsi="Arial" w:cs="Arial"/>
          <w:sz w:val="18"/>
          <w:szCs w:val="18"/>
        </w:rPr>
        <w:t>Estimate based on one burden hour per person to document for-cause and post-event testing determinations.</w:t>
      </w:r>
    </w:p>
    <w:p w14:paraId="242E1585" w14:textId="77777777" w:rsidR="00A12C70" w:rsidRPr="00DB1FF7" w:rsidRDefault="00A12C70" w:rsidP="003D52AE">
      <w:pPr>
        <w:pStyle w:val="FootnoteText"/>
        <w:rPr>
          <w:rFonts w:ascii="Arial" w:hAnsi="Arial" w:cs="Arial"/>
          <w:sz w:val="18"/>
          <w:szCs w:val="18"/>
          <w:vertAlign w:val="superscript"/>
        </w:rPr>
      </w:pPr>
    </w:p>
  </w:footnote>
  <w:footnote w:id="35">
    <w:p w14:paraId="16FC5FF1" w14:textId="77777777" w:rsidR="00A12C70" w:rsidRPr="00DB1FF7" w:rsidRDefault="00A12C70" w:rsidP="003D52AE">
      <w:pPr>
        <w:pStyle w:val="FootnoteText"/>
        <w:rPr>
          <w:rFonts w:ascii="Arial" w:hAnsi="Arial" w:cs="Arial"/>
          <w:sz w:val="18"/>
          <w:szCs w:val="18"/>
        </w:rPr>
      </w:pPr>
      <w:r w:rsidRPr="00DB1FF7">
        <w:rPr>
          <w:rStyle w:val="FootnoteReference"/>
          <w:rFonts w:ascii="Arial" w:hAnsi="Arial" w:cs="Arial"/>
          <w:sz w:val="18"/>
          <w:szCs w:val="18"/>
          <w:vertAlign w:val="superscript"/>
        </w:rPr>
        <w:footnoteRef/>
      </w:r>
      <w:r w:rsidRPr="00DB1FF7">
        <w:rPr>
          <w:rFonts w:ascii="Arial" w:hAnsi="Arial" w:cs="Arial"/>
          <w:sz w:val="18"/>
          <w:szCs w:val="18"/>
          <w:vertAlign w:val="superscript"/>
        </w:rPr>
        <w:t xml:space="preserve"> </w:t>
      </w:r>
      <w:r w:rsidRPr="00DB1FF7">
        <w:rPr>
          <w:rFonts w:ascii="Arial" w:hAnsi="Arial" w:cs="Arial"/>
          <w:sz w:val="18"/>
          <w:szCs w:val="18"/>
        </w:rPr>
        <w:t xml:space="preserve">2012 FFD program performance data indicate that Subpart K construction programs performed 276 </w:t>
      </w:r>
      <w:proofErr w:type="spellStart"/>
      <w:r w:rsidRPr="00DB1FF7">
        <w:rPr>
          <w:rFonts w:ascii="Arial" w:hAnsi="Arial" w:cs="Arial"/>
          <w:sz w:val="18"/>
          <w:szCs w:val="18"/>
        </w:rPr>
        <w:t>followup</w:t>
      </w:r>
      <w:proofErr w:type="spellEnd"/>
      <w:r w:rsidRPr="00DB1FF7">
        <w:rPr>
          <w:rFonts w:ascii="Arial" w:hAnsi="Arial" w:cs="Arial"/>
          <w:sz w:val="18"/>
          <w:szCs w:val="18"/>
        </w:rPr>
        <w:t xml:space="preserve"> tests (276 tests / 2 programs = 138 tests per program).  The estimate is based on one-quarter burden hour per test</w:t>
      </w:r>
      <w:r>
        <w:rPr>
          <w:rFonts w:ascii="Arial" w:hAnsi="Arial" w:cs="Arial"/>
          <w:sz w:val="18"/>
          <w:szCs w:val="18"/>
        </w:rPr>
        <w:t>.</w:t>
      </w:r>
    </w:p>
  </w:footnote>
  <w:footnote w:id="36">
    <w:p w14:paraId="6AF9651C" w14:textId="77777777" w:rsidR="00A12C70" w:rsidRPr="00371E15" w:rsidRDefault="00A12C70" w:rsidP="003D52AE">
      <w:pPr>
        <w:tabs>
          <w:tab w:val="left" w:pos="-1180"/>
          <w:tab w:val="left" w:pos="-720"/>
          <w:tab w:val="left" w:pos="0"/>
          <w:tab w:val="left" w:pos="450"/>
          <w:tab w:val="left" w:pos="990"/>
          <w:tab w:val="left" w:pos="2160"/>
        </w:tabs>
        <w:spacing w:after="216"/>
        <w:ind w:right="90"/>
        <w:rPr>
          <w:rFonts w:ascii="Arial" w:hAnsi="Arial" w:cs="Arial"/>
          <w:sz w:val="18"/>
          <w:szCs w:val="18"/>
        </w:rPr>
      </w:pPr>
      <w:r w:rsidRPr="00A44363">
        <w:rPr>
          <w:rStyle w:val="FootnoteReference"/>
          <w:rFonts w:ascii="Arial" w:hAnsi="Arial" w:cs="Arial"/>
          <w:sz w:val="18"/>
          <w:szCs w:val="18"/>
          <w:vertAlign w:val="superscript"/>
        </w:rPr>
        <w:footnoteRef/>
      </w:r>
      <w:r w:rsidRPr="00A44363">
        <w:rPr>
          <w:rFonts w:ascii="Arial" w:hAnsi="Arial" w:cs="Arial"/>
          <w:sz w:val="18"/>
          <w:szCs w:val="18"/>
        </w:rPr>
        <w:t xml:space="preserve"> 2012 FFD program performance data indicate that an average of 4,378 workers were subject to </w:t>
      </w:r>
      <w:r>
        <w:rPr>
          <w:rFonts w:ascii="Arial" w:hAnsi="Arial" w:cs="Arial"/>
          <w:sz w:val="18"/>
          <w:szCs w:val="18"/>
        </w:rPr>
        <w:t xml:space="preserve">drug and alcohol </w:t>
      </w:r>
      <w:r w:rsidRPr="00A44363">
        <w:rPr>
          <w:rFonts w:ascii="Arial" w:hAnsi="Arial" w:cs="Arial"/>
          <w:sz w:val="18"/>
          <w:szCs w:val="18"/>
        </w:rPr>
        <w:t xml:space="preserve">testing at Subpart K </w:t>
      </w:r>
      <w:r>
        <w:rPr>
          <w:rFonts w:ascii="Arial" w:hAnsi="Arial" w:cs="Arial"/>
          <w:sz w:val="18"/>
          <w:szCs w:val="18"/>
        </w:rPr>
        <w:t xml:space="preserve">reactor </w:t>
      </w:r>
      <w:r w:rsidRPr="00A44363">
        <w:rPr>
          <w:rFonts w:ascii="Arial" w:hAnsi="Arial" w:cs="Arial"/>
          <w:sz w:val="18"/>
          <w:szCs w:val="18"/>
        </w:rPr>
        <w:t xml:space="preserve">construction </w:t>
      </w:r>
      <w:r>
        <w:rPr>
          <w:rFonts w:ascii="Arial" w:hAnsi="Arial" w:cs="Arial"/>
          <w:sz w:val="18"/>
          <w:szCs w:val="18"/>
        </w:rPr>
        <w:t xml:space="preserve">site </w:t>
      </w:r>
      <w:r w:rsidRPr="00A44363">
        <w:rPr>
          <w:rFonts w:ascii="Arial" w:hAnsi="Arial" w:cs="Arial"/>
          <w:sz w:val="18"/>
          <w:szCs w:val="18"/>
        </w:rPr>
        <w:t>programs (4,378 workers / 2 programs = 2,189 workers per program).</w:t>
      </w:r>
      <w:r>
        <w:rPr>
          <w:rFonts w:ascii="Arial" w:hAnsi="Arial" w:cs="Arial"/>
          <w:sz w:val="18"/>
          <w:szCs w:val="18"/>
        </w:rPr>
        <w:t>This estimate</w:t>
      </w:r>
      <w:r w:rsidRPr="00A44363">
        <w:rPr>
          <w:rFonts w:ascii="Arial" w:hAnsi="Arial" w:cs="Arial"/>
          <w:sz w:val="18"/>
          <w:szCs w:val="18"/>
        </w:rPr>
        <w:t xml:space="preserve"> is based one burden hour per person to collect personal information from each worker. The previous clearance assumed 2,000 workers per construction site subject to a Subpart K program.</w:t>
      </w:r>
    </w:p>
  </w:footnote>
  <w:footnote w:id="37">
    <w:p w14:paraId="7CA8C4BA" w14:textId="77777777" w:rsidR="00A12C70" w:rsidRPr="00371E15" w:rsidRDefault="00A12C70" w:rsidP="003D52AE">
      <w:pPr>
        <w:pStyle w:val="FootnoteText"/>
        <w:rPr>
          <w:rFonts w:ascii="Arial" w:hAnsi="Arial" w:cs="Arial"/>
          <w:sz w:val="18"/>
          <w:szCs w:val="18"/>
        </w:rPr>
      </w:pPr>
      <w:r w:rsidRPr="00371E15">
        <w:rPr>
          <w:rStyle w:val="FootnoteReference"/>
          <w:rFonts w:ascii="Arial" w:hAnsi="Arial" w:cs="Arial"/>
          <w:sz w:val="18"/>
          <w:szCs w:val="18"/>
          <w:vertAlign w:val="superscript"/>
        </w:rPr>
        <w:footnoteRef/>
      </w:r>
      <w:r w:rsidRPr="00371E15">
        <w:rPr>
          <w:rFonts w:ascii="Arial" w:hAnsi="Arial" w:cs="Arial"/>
          <w:sz w:val="18"/>
          <w:szCs w:val="18"/>
        </w:rPr>
        <w:t xml:space="preserve"> In the 2012 NRC FFD Program Performance Report, drug and alcohol testing programs reported 37 events (i.e., 24-hour event reports).  The previous clearance did not account for this burden.</w:t>
      </w:r>
    </w:p>
    <w:p w14:paraId="71900097" w14:textId="77777777" w:rsidR="00A12C70" w:rsidRPr="00371E15" w:rsidRDefault="00A12C70" w:rsidP="003D52AE">
      <w:pPr>
        <w:pStyle w:val="FootnoteText"/>
        <w:rPr>
          <w:rFonts w:ascii="Arial" w:hAnsi="Arial" w:cs="Arial"/>
          <w:sz w:val="18"/>
          <w:szCs w:val="18"/>
        </w:rPr>
      </w:pPr>
    </w:p>
  </w:footnote>
  <w:footnote w:id="38">
    <w:p w14:paraId="3C7385C9" w14:textId="77777777" w:rsidR="00A12C70" w:rsidRDefault="00A12C70" w:rsidP="003D52AE">
      <w:pPr>
        <w:pStyle w:val="FootnoteText"/>
      </w:pPr>
      <w:r w:rsidRPr="00371E15">
        <w:rPr>
          <w:rStyle w:val="FootnoteReference"/>
          <w:rFonts w:ascii="Arial" w:hAnsi="Arial" w:cs="Arial"/>
          <w:sz w:val="18"/>
          <w:szCs w:val="18"/>
          <w:vertAlign w:val="superscript"/>
        </w:rPr>
        <w:footnoteRef/>
      </w:r>
      <w:r w:rsidRPr="00371E15">
        <w:rPr>
          <w:rFonts w:ascii="Arial" w:hAnsi="Arial" w:cs="Arial"/>
          <w:sz w:val="18"/>
          <w:szCs w:val="18"/>
        </w:rPr>
        <w:t xml:space="preserve"> In the 2012 NRC FFD Program Performance Report, drug and alcohol testing programs reported 6 events (i.e., 30-day event reports).  The previous clearance did not account for this burden.</w:t>
      </w:r>
    </w:p>
    <w:p w14:paraId="36E03D45" w14:textId="77777777" w:rsidR="00A12C70" w:rsidRDefault="00A12C70" w:rsidP="00AC557F">
      <w:pPr>
        <w:pStyle w:val="FootnoteText"/>
        <w:ind w:firstLine="446"/>
      </w:pPr>
    </w:p>
  </w:footnote>
  <w:footnote w:id="39">
    <w:p w14:paraId="539B6452" w14:textId="77777777" w:rsidR="00A12C70" w:rsidRPr="003D52AE" w:rsidRDefault="00A12C70" w:rsidP="003D52AE">
      <w:pPr>
        <w:pStyle w:val="FootnoteText"/>
        <w:rPr>
          <w:rFonts w:ascii="Arial" w:hAnsi="Arial" w:cs="Arial"/>
          <w:sz w:val="18"/>
          <w:szCs w:val="18"/>
        </w:rPr>
      </w:pPr>
      <w:r w:rsidRPr="000721ED">
        <w:rPr>
          <w:rStyle w:val="FootnoteReference"/>
          <w:rFonts w:ascii="Arial" w:hAnsi="Arial" w:cs="Arial"/>
          <w:sz w:val="18"/>
          <w:szCs w:val="18"/>
          <w:vertAlign w:val="superscript"/>
        </w:rPr>
        <w:footnoteRef/>
      </w:r>
      <w:r w:rsidRPr="003D52AE">
        <w:rPr>
          <w:rFonts w:ascii="Arial" w:hAnsi="Arial" w:cs="Arial"/>
          <w:sz w:val="18"/>
          <w:szCs w:val="18"/>
        </w:rPr>
        <w:t xml:space="preserve"> Based on the lack of previous NRC licensing actions, zero (0) exemptions for drug and alcohol programs are anticipated during the current clearance period.</w:t>
      </w:r>
    </w:p>
  </w:footnote>
  <w:footnote w:id="40">
    <w:p w14:paraId="0B6478FB" w14:textId="77777777" w:rsidR="00A12C70" w:rsidRPr="00371E15" w:rsidRDefault="00A12C70" w:rsidP="00E12ACC">
      <w:pPr>
        <w:pStyle w:val="FootnoteText"/>
        <w:spacing w:after="216"/>
        <w:ind w:right="86"/>
        <w:rPr>
          <w:rFonts w:ascii="Arial" w:hAnsi="Arial" w:cs="Arial"/>
          <w:sz w:val="18"/>
          <w:szCs w:val="18"/>
        </w:rPr>
      </w:pPr>
      <w:r w:rsidRPr="00371E15">
        <w:rPr>
          <w:rStyle w:val="FootnoteReference"/>
          <w:rFonts w:ascii="Arial" w:hAnsi="Arial" w:cs="Arial"/>
          <w:sz w:val="18"/>
          <w:szCs w:val="18"/>
          <w:vertAlign w:val="superscript"/>
        </w:rPr>
        <w:footnoteRef/>
      </w:r>
      <w:r>
        <w:rPr>
          <w:rFonts w:ascii="Arial" w:hAnsi="Arial" w:cs="Arial"/>
          <w:sz w:val="18"/>
          <w:szCs w:val="18"/>
        </w:rPr>
        <w:t xml:space="preserve"> In 2012, </w:t>
      </w:r>
      <w:r w:rsidRPr="00851571">
        <w:rPr>
          <w:rFonts w:ascii="Arial" w:hAnsi="Arial" w:cs="Arial"/>
          <w:sz w:val="18"/>
          <w:szCs w:val="18"/>
        </w:rPr>
        <w:t>23 fatigue management programs submit</w:t>
      </w:r>
      <w:r>
        <w:rPr>
          <w:rFonts w:ascii="Arial" w:hAnsi="Arial" w:cs="Arial"/>
          <w:sz w:val="18"/>
          <w:szCs w:val="18"/>
        </w:rPr>
        <w:t>ted</w:t>
      </w:r>
      <w:r w:rsidRPr="00851571">
        <w:rPr>
          <w:rFonts w:ascii="Arial" w:hAnsi="Arial" w:cs="Arial"/>
          <w:sz w:val="18"/>
          <w:szCs w:val="18"/>
        </w:rPr>
        <w:t xml:space="preserve"> one FFD program performance report for</w:t>
      </w:r>
      <w:r>
        <w:rPr>
          <w:rFonts w:ascii="Arial" w:hAnsi="Arial" w:cs="Arial"/>
          <w:sz w:val="18"/>
          <w:szCs w:val="18"/>
        </w:rPr>
        <w:t xml:space="preserve"> each of the</w:t>
      </w:r>
      <w:r w:rsidRPr="00851571">
        <w:rPr>
          <w:rFonts w:ascii="Arial" w:hAnsi="Arial" w:cs="Arial"/>
          <w:sz w:val="18"/>
          <w:szCs w:val="18"/>
        </w:rPr>
        <w:t xml:space="preserve"> 62 sites (61 operating reactor sites and 1 C/V)</w:t>
      </w:r>
      <w:r>
        <w:rPr>
          <w:rFonts w:ascii="Arial" w:hAnsi="Arial" w:cs="Arial"/>
          <w:sz w:val="18"/>
          <w:szCs w:val="18"/>
        </w:rPr>
        <w:t>.  NRC staff anticipated in the previous clearance that a fatigue management program would submit one consolidated report for all of its sites.  However, the majority of sites used the NRC voluntary electronic reporting form for fatigue management information and it is not possible to consolidate these forms into a single submission. Therefore, burden is now reflected by site instead of by program.  Reporting burden to develop the content for the fatigue management reports is presented in sections 26.203(e</w:t>
      </w:r>
      <w:proofErr w:type="gramStart"/>
      <w:r>
        <w:rPr>
          <w:rFonts w:ascii="Arial" w:hAnsi="Arial" w:cs="Arial"/>
          <w:sz w:val="18"/>
          <w:szCs w:val="18"/>
        </w:rPr>
        <w:t>)(</w:t>
      </w:r>
      <w:proofErr w:type="gramEnd"/>
      <w:r>
        <w:rPr>
          <w:rFonts w:ascii="Arial" w:hAnsi="Arial" w:cs="Arial"/>
          <w:sz w:val="18"/>
          <w:szCs w:val="18"/>
        </w:rPr>
        <w:t>1) and (e)(2).  This line item only pertains to burden to produce the report and send it to the NRC.</w:t>
      </w:r>
    </w:p>
  </w:footnote>
  <w:footnote w:id="41">
    <w:p w14:paraId="1B1AC952" w14:textId="5B5CB703" w:rsidR="00A12C70" w:rsidRPr="00371E15" w:rsidRDefault="00A12C70" w:rsidP="00962126">
      <w:pPr>
        <w:pStyle w:val="FootnoteText"/>
        <w:spacing w:after="216"/>
        <w:ind w:right="86"/>
        <w:rPr>
          <w:rFonts w:ascii="Arial" w:hAnsi="Arial" w:cs="Arial"/>
          <w:sz w:val="18"/>
          <w:szCs w:val="18"/>
        </w:rPr>
      </w:pPr>
      <w:r w:rsidRPr="00371E15">
        <w:rPr>
          <w:rStyle w:val="FootnoteReference"/>
          <w:rFonts w:ascii="Arial" w:hAnsi="Arial" w:cs="Arial"/>
          <w:sz w:val="18"/>
          <w:szCs w:val="18"/>
          <w:vertAlign w:val="superscript"/>
        </w:rPr>
        <w:footnoteRef/>
      </w:r>
      <w:r w:rsidRPr="00371E15">
        <w:rPr>
          <w:rFonts w:ascii="Arial" w:hAnsi="Arial" w:cs="Arial"/>
          <w:sz w:val="18"/>
          <w:szCs w:val="18"/>
        </w:rPr>
        <w:t xml:space="preserve"> </w:t>
      </w:r>
      <w:r w:rsidRPr="00223B45">
        <w:rPr>
          <w:rFonts w:ascii="Arial" w:hAnsi="Arial" w:cs="Arial"/>
          <w:sz w:val="18"/>
          <w:szCs w:val="18"/>
        </w:rPr>
        <w:t>In 2012, 28 drug and alcohol programs submitted one FFD program performance report for each of the 6</w:t>
      </w:r>
      <w:r>
        <w:rPr>
          <w:rFonts w:ascii="Arial" w:hAnsi="Arial" w:cs="Arial"/>
          <w:sz w:val="18"/>
          <w:szCs w:val="18"/>
        </w:rPr>
        <w:t>5</w:t>
      </w:r>
      <w:r w:rsidRPr="00223B45">
        <w:rPr>
          <w:rFonts w:ascii="Arial" w:hAnsi="Arial" w:cs="Arial"/>
          <w:sz w:val="18"/>
          <w:szCs w:val="18"/>
        </w:rPr>
        <w:t xml:space="preserve"> sites (61 operator reactor sites, 1 decommissioning reactor site (Zion), 1 C/V, and 2 fuel cycle facilities).</w:t>
      </w:r>
      <w:r>
        <w:rPr>
          <w:rFonts w:ascii="Arial" w:hAnsi="Arial" w:cs="Arial"/>
          <w:sz w:val="18"/>
          <w:szCs w:val="18"/>
        </w:rPr>
        <w:t xml:space="preserve"> </w:t>
      </w:r>
      <w:r w:rsidRPr="00223B45">
        <w:rPr>
          <w:rFonts w:ascii="Arial" w:hAnsi="Arial" w:cs="Arial"/>
          <w:sz w:val="18"/>
          <w:szCs w:val="18"/>
        </w:rPr>
        <w:t xml:space="preserve"> In the experience of NRC staff, licensees </w:t>
      </w:r>
      <w:r>
        <w:rPr>
          <w:rFonts w:ascii="Arial" w:hAnsi="Arial" w:cs="Arial"/>
          <w:sz w:val="18"/>
          <w:szCs w:val="18"/>
        </w:rPr>
        <w:t xml:space="preserve">no longer submit a </w:t>
      </w:r>
      <w:r w:rsidRPr="00223B45">
        <w:rPr>
          <w:rFonts w:ascii="Arial" w:hAnsi="Arial" w:cs="Arial"/>
          <w:sz w:val="18"/>
          <w:szCs w:val="18"/>
        </w:rPr>
        <w:t>consolidate</w:t>
      </w:r>
      <w:r>
        <w:rPr>
          <w:rFonts w:ascii="Arial" w:hAnsi="Arial" w:cs="Arial"/>
          <w:sz w:val="18"/>
          <w:szCs w:val="18"/>
        </w:rPr>
        <w:t>d report for all sites because most programs use the NRC voluntary electronic reporting forms for drug and alcohol information reporting and it is not possible to consolidate these forms into a single submission.  As</w:t>
      </w:r>
      <w:r w:rsidRPr="00223B45">
        <w:rPr>
          <w:rFonts w:ascii="Arial" w:hAnsi="Arial" w:cs="Arial"/>
          <w:sz w:val="18"/>
          <w:szCs w:val="18"/>
        </w:rPr>
        <w:t xml:space="preserve"> a result, the number of respondents has been modified from the last clearance to the individual sites that are submitting the reports</w:t>
      </w:r>
      <w:r>
        <w:rPr>
          <w:rFonts w:ascii="Arial" w:hAnsi="Arial" w:cs="Arial"/>
          <w:sz w:val="18"/>
          <w:szCs w:val="18"/>
        </w:rPr>
        <w:t xml:space="preserve">. </w:t>
      </w:r>
    </w:p>
  </w:footnote>
  <w:footnote w:id="42">
    <w:p w14:paraId="6DA9FD64" w14:textId="77777777" w:rsidR="00A12C70" w:rsidRPr="006543EB" w:rsidRDefault="00A12C70" w:rsidP="00962126">
      <w:pPr>
        <w:pStyle w:val="FootnoteText"/>
        <w:rPr>
          <w:rFonts w:ascii="Arial" w:hAnsi="Arial" w:cs="Arial"/>
          <w:sz w:val="18"/>
          <w:szCs w:val="18"/>
        </w:rPr>
      </w:pPr>
      <w:r w:rsidRPr="00371E15">
        <w:rPr>
          <w:rStyle w:val="FootnoteReference"/>
          <w:rFonts w:ascii="Arial" w:hAnsi="Arial" w:cs="Arial"/>
          <w:sz w:val="18"/>
          <w:szCs w:val="18"/>
          <w:vertAlign w:val="superscript"/>
        </w:rPr>
        <w:footnoteRef/>
      </w:r>
      <w:r w:rsidRPr="00371E15">
        <w:rPr>
          <w:rFonts w:ascii="Arial" w:hAnsi="Arial" w:cs="Arial"/>
          <w:sz w:val="18"/>
          <w:szCs w:val="18"/>
        </w:rPr>
        <w:t xml:space="preserve"> </w:t>
      </w:r>
      <w:r>
        <w:rPr>
          <w:rFonts w:ascii="Arial" w:hAnsi="Arial" w:cs="Arial"/>
          <w:sz w:val="18"/>
          <w:szCs w:val="18"/>
        </w:rPr>
        <w:t xml:space="preserve">The </w:t>
      </w:r>
      <w:r w:rsidRPr="00371E15">
        <w:rPr>
          <w:rFonts w:ascii="Arial" w:hAnsi="Arial" w:cs="Arial"/>
          <w:sz w:val="18"/>
          <w:szCs w:val="18"/>
        </w:rPr>
        <w:t xml:space="preserve">2012 </w:t>
      </w:r>
      <w:r w:rsidRPr="006543EB">
        <w:rPr>
          <w:rFonts w:ascii="Arial" w:hAnsi="Arial" w:cs="Arial"/>
          <w:sz w:val="18"/>
          <w:szCs w:val="18"/>
        </w:rPr>
        <w:t xml:space="preserve">FFD </w:t>
      </w:r>
      <w:r>
        <w:rPr>
          <w:rFonts w:ascii="Arial" w:hAnsi="Arial" w:cs="Arial"/>
          <w:sz w:val="18"/>
          <w:szCs w:val="18"/>
        </w:rPr>
        <w:t>p</w:t>
      </w:r>
      <w:r w:rsidRPr="006543EB">
        <w:rPr>
          <w:rFonts w:ascii="Arial" w:hAnsi="Arial" w:cs="Arial"/>
          <w:sz w:val="18"/>
          <w:szCs w:val="18"/>
        </w:rPr>
        <w:t xml:space="preserve">rogram </w:t>
      </w:r>
      <w:r>
        <w:rPr>
          <w:rFonts w:ascii="Arial" w:hAnsi="Arial" w:cs="Arial"/>
          <w:sz w:val="18"/>
          <w:szCs w:val="18"/>
        </w:rPr>
        <w:t>p</w:t>
      </w:r>
      <w:r w:rsidRPr="006543EB">
        <w:rPr>
          <w:rFonts w:ascii="Arial" w:hAnsi="Arial" w:cs="Arial"/>
          <w:sz w:val="18"/>
          <w:szCs w:val="18"/>
        </w:rPr>
        <w:t xml:space="preserve">erformance </w:t>
      </w:r>
      <w:r>
        <w:rPr>
          <w:rFonts w:ascii="Arial" w:hAnsi="Arial" w:cs="Arial"/>
          <w:sz w:val="18"/>
          <w:szCs w:val="18"/>
        </w:rPr>
        <w:t>r</w:t>
      </w:r>
      <w:r w:rsidRPr="006543EB">
        <w:rPr>
          <w:rFonts w:ascii="Arial" w:hAnsi="Arial" w:cs="Arial"/>
          <w:sz w:val="18"/>
          <w:szCs w:val="18"/>
        </w:rPr>
        <w:t>eport</w:t>
      </w:r>
      <w:r>
        <w:rPr>
          <w:rFonts w:ascii="Arial" w:hAnsi="Arial" w:cs="Arial"/>
          <w:sz w:val="18"/>
          <w:szCs w:val="18"/>
        </w:rPr>
        <w:t xml:space="preserve"> data indicate that</w:t>
      </w:r>
      <w:r w:rsidRPr="006543EB">
        <w:rPr>
          <w:rFonts w:ascii="Arial" w:hAnsi="Arial" w:cs="Arial"/>
          <w:sz w:val="18"/>
          <w:szCs w:val="18"/>
        </w:rPr>
        <w:t xml:space="preserve"> drug and alcohol testing programs reported 37 events (i.e., 24-hour event reports).  The number of responses per respondent is calculated as follows:  37 events / 15 programs = 2.47 responses.</w:t>
      </w:r>
    </w:p>
    <w:p w14:paraId="2D6AE4C8" w14:textId="77777777" w:rsidR="00A12C70" w:rsidRPr="006543EB" w:rsidRDefault="00A12C70" w:rsidP="005D563D">
      <w:pPr>
        <w:pStyle w:val="FootnoteText"/>
        <w:ind w:firstLine="446"/>
        <w:rPr>
          <w:rFonts w:ascii="Arial" w:hAnsi="Arial" w:cs="Arial"/>
          <w:sz w:val="18"/>
          <w:szCs w:val="18"/>
        </w:rPr>
      </w:pPr>
    </w:p>
  </w:footnote>
  <w:footnote w:id="43">
    <w:p w14:paraId="78D7A571" w14:textId="77777777" w:rsidR="00A12C70" w:rsidRPr="006543EB" w:rsidRDefault="00A12C70" w:rsidP="00962126">
      <w:pPr>
        <w:pStyle w:val="FootnoteText"/>
        <w:spacing w:after="216"/>
        <w:ind w:right="86"/>
        <w:rPr>
          <w:rFonts w:ascii="Arial" w:hAnsi="Arial" w:cs="Arial"/>
          <w:sz w:val="18"/>
          <w:szCs w:val="18"/>
        </w:rPr>
      </w:pPr>
      <w:r w:rsidRPr="006543EB">
        <w:rPr>
          <w:rStyle w:val="FootnoteReference"/>
          <w:rFonts w:ascii="Arial" w:hAnsi="Arial" w:cs="Arial"/>
          <w:sz w:val="18"/>
          <w:szCs w:val="18"/>
          <w:vertAlign w:val="superscript"/>
        </w:rPr>
        <w:footnoteRef/>
      </w:r>
      <w:r w:rsidRPr="006543EB">
        <w:rPr>
          <w:rFonts w:ascii="Arial" w:hAnsi="Arial" w:cs="Arial"/>
          <w:sz w:val="18"/>
          <w:szCs w:val="18"/>
        </w:rPr>
        <w:t xml:space="preserve"> </w:t>
      </w:r>
      <w:r>
        <w:rPr>
          <w:rFonts w:ascii="Arial" w:hAnsi="Arial" w:cs="Arial"/>
          <w:sz w:val="18"/>
          <w:szCs w:val="18"/>
        </w:rPr>
        <w:t>NRC staff e</w:t>
      </w:r>
      <w:r w:rsidRPr="006543EB">
        <w:rPr>
          <w:rFonts w:ascii="Arial" w:hAnsi="Arial" w:cs="Arial"/>
          <w:sz w:val="18"/>
          <w:szCs w:val="18"/>
        </w:rPr>
        <w:t xml:space="preserve">xperience in reviewing licensee </w:t>
      </w:r>
      <w:r>
        <w:rPr>
          <w:rFonts w:ascii="Arial" w:hAnsi="Arial" w:cs="Arial"/>
          <w:sz w:val="18"/>
          <w:szCs w:val="18"/>
        </w:rPr>
        <w:t xml:space="preserve">and other entity </w:t>
      </w:r>
      <w:r w:rsidRPr="006543EB">
        <w:rPr>
          <w:rFonts w:ascii="Arial" w:hAnsi="Arial" w:cs="Arial"/>
          <w:sz w:val="18"/>
          <w:szCs w:val="18"/>
        </w:rPr>
        <w:t xml:space="preserve">reports indicates that most errors are associated with false negative results from blind performance sample testing that requires investigation and coordination between the specimen supplier and the </w:t>
      </w:r>
      <w:r>
        <w:rPr>
          <w:rFonts w:ascii="Arial" w:hAnsi="Arial" w:cs="Arial"/>
          <w:sz w:val="18"/>
          <w:szCs w:val="18"/>
        </w:rPr>
        <w:t xml:space="preserve">LTF and/or HHS-certified </w:t>
      </w:r>
      <w:r w:rsidRPr="006543EB">
        <w:rPr>
          <w:rFonts w:ascii="Arial" w:hAnsi="Arial" w:cs="Arial"/>
          <w:sz w:val="18"/>
          <w:szCs w:val="18"/>
        </w:rPr>
        <w:t>testing laborator</w:t>
      </w:r>
      <w:r>
        <w:rPr>
          <w:rFonts w:ascii="Arial" w:hAnsi="Arial" w:cs="Arial"/>
          <w:sz w:val="18"/>
          <w:szCs w:val="18"/>
        </w:rPr>
        <w:t>y</w:t>
      </w:r>
      <w:r w:rsidRPr="006543EB">
        <w:rPr>
          <w:rFonts w:ascii="Arial" w:hAnsi="Arial" w:cs="Arial"/>
          <w:sz w:val="18"/>
          <w:szCs w:val="18"/>
        </w:rPr>
        <w:t>.</w:t>
      </w:r>
    </w:p>
  </w:footnote>
  <w:footnote w:id="44">
    <w:p w14:paraId="03F2E9A0" w14:textId="77777777" w:rsidR="00A12C70" w:rsidRPr="00371E15" w:rsidRDefault="00A12C70" w:rsidP="00962126">
      <w:pPr>
        <w:tabs>
          <w:tab w:val="left" w:pos="-1180"/>
          <w:tab w:val="left" w:pos="-720"/>
          <w:tab w:val="left" w:pos="0"/>
          <w:tab w:val="left" w:pos="450"/>
          <w:tab w:val="left" w:pos="990"/>
          <w:tab w:val="left" w:pos="2160"/>
        </w:tabs>
        <w:spacing w:after="216"/>
        <w:ind w:right="90"/>
        <w:rPr>
          <w:rFonts w:ascii="Arial" w:hAnsi="Arial" w:cs="Arial"/>
          <w:sz w:val="18"/>
          <w:szCs w:val="18"/>
        </w:rPr>
      </w:pPr>
      <w:r w:rsidRPr="00371E15">
        <w:rPr>
          <w:rStyle w:val="FootnoteReference"/>
          <w:rFonts w:ascii="Arial" w:hAnsi="Arial" w:cs="Arial"/>
          <w:sz w:val="18"/>
          <w:szCs w:val="18"/>
          <w:vertAlign w:val="superscript"/>
        </w:rPr>
        <w:footnoteRef/>
      </w:r>
      <w:r w:rsidRPr="00371E15">
        <w:rPr>
          <w:rFonts w:ascii="Arial" w:hAnsi="Arial" w:cs="Arial"/>
          <w:sz w:val="18"/>
          <w:szCs w:val="18"/>
        </w:rPr>
        <w:t xml:space="preserve"> Estimate </w:t>
      </w:r>
      <w:r>
        <w:rPr>
          <w:rFonts w:ascii="Arial" w:hAnsi="Arial" w:cs="Arial"/>
          <w:sz w:val="18"/>
          <w:szCs w:val="18"/>
        </w:rPr>
        <w:t xml:space="preserve">is </w:t>
      </w:r>
      <w:r w:rsidRPr="00371E15">
        <w:rPr>
          <w:rFonts w:ascii="Arial" w:hAnsi="Arial" w:cs="Arial"/>
          <w:sz w:val="18"/>
          <w:szCs w:val="18"/>
        </w:rPr>
        <w:t xml:space="preserve">based on one half the </w:t>
      </w:r>
      <w:proofErr w:type="gramStart"/>
      <w:r w:rsidRPr="00371E15">
        <w:rPr>
          <w:rFonts w:ascii="Arial" w:hAnsi="Arial" w:cs="Arial"/>
          <w:sz w:val="18"/>
          <w:szCs w:val="18"/>
        </w:rPr>
        <w:t>number</w:t>
      </w:r>
      <w:proofErr w:type="gramEnd"/>
      <w:r w:rsidRPr="00371E15">
        <w:rPr>
          <w:rFonts w:ascii="Arial" w:hAnsi="Arial" w:cs="Arial"/>
          <w:sz w:val="18"/>
          <w:szCs w:val="18"/>
        </w:rPr>
        <w:t xml:space="preserve"> of </w:t>
      </w:r>
      <w:r>
        <w:rPr>
          <w:rFonts w:ascii="Arial" w:hAnsi="Arial" w:cs="Arial"/>
          <w:sz w:val="18"/>
          <w:szCs w:val="18"/>
        </w:rPr>
        <w:t xml:space="preserve">drug and alcohol programs </w:t>
      </w:r>
      <w:r w:rsidRPr="00371E15">
        <w:rPr>
          <w:rFonts w:ascii="Arial" w:hAnsi="Arial" w:cs="Arial"/>
          <w:sz w:val="18"/>
          <w:szCs w:val="18"/>
        </w:rPr>
        <w:t>utilizing</w:t>
      </w:r>
      <w:r>
        <w:rPr>
          <w:rFonts w:ascii="Arial" w:hAnsi="Arial" w:cs="Arial"/>
          <w:sz w:val="18"/>
          <w:szCs w:val="18"/>
        </w:rPr>
        <w:t xml:space="preserve"> </w:t>
      </w:r>
      <w:r w:rsidRPr="00371E15">
        <w:rPr>
          <w:rFonts w:ascii="Arial" w:hAnsi="Arial" w:cs="Arial"/>
          <w:sz w:val="18"/>
          <w:szCs w:val="18"/>
        </w:rPr>
        <w:t xml:space="preserve">offsite response personnel subject to an offsite drug and alcohol testing program. </w:t>
      </w:r>
    </w:p>
  </w:footnote>
  <w:footnote w:id="45">
    <w:p w14:paraId="18F93F1F" w14:textId="77777777" w:rsidR="00A12C70" w:rsidRPr="00371E15" w:rsidRDefault="00A12C70" w:rsidP="00962126">
      <w:pPr>
        <w:tabs>
          <w:tab w:val="left" w:pos="-1180"/>
          <w:tab w:val="left" w:pos="-720"/>
          <w:tab w:val="left" w:pos="0"/>
          <w:tab w:val="left" w:pos="450"/>
          <w:tab w:val="left" w:pos="990"/>
          <w:tab w:val="left" w:pos="2160"/>
        </w:tabs>
        <w:spacing w:after="216"/>
        <w:ind w:right="90"/>
        <w:rPr>
          <w:rFonts w:ascii="Arial" w:hAnsi="Arial" w:cs="Arial"/>
          <w:sz w:val="18"/>
          <w:szCs w:val="18"/>
        </w:rPr>
      </w:pPr>
      <w:r w:rsidRPr="00371E15">
        <w:rPr>
          <w:rStyle w:val="FootnoteReference"/>
          <w:rFonts w:ascii="Arial" w:hAnsi="Arial" w:cs="Arial"/>
          <w:sz w:val="18"/>
          <w:szCs w:val="18"/>
          <w:vertAlign w:val="superscript"/>
        </w:rPr>
        <w:footnoteRef/>
      </w:r>
      <w:r w:rsidRPr="00371E15">
        <w:rPr>
          <w:rFonts w:ascii="Arial" w:hAnsi="Arial" w:cs="Arial"/>
          <w:sz w:val="18"/>
          <w:szCs w:val="18"/>
        </w:rPr>
        <w:t xml:space="preserve"> Estimate </w:t>
      </w:r>
      <w:r>
        <w:rPr>
          <w:rFonts w:ascii="Arial" w:hAnsi="Arial" w:cs="Arial"/>
          <w:sz w:val="18"/>
          <w:szCs w:val="18"/>
        </w:rPr>
        <w:t xml:space="preserve">is </w:t>
      </w:r>
      <w:r w:rsidRPr="00371E15">
        <w:rPr>
          <w:rFonts w:ascii="Arial" w:hAnsi="Arial" w:cs="Arial"/>
          <w:sz w:val="18"/>
          <w:szCs w:val="18"/>
        </w:rPr>
        <w:t xml:space="preserve">based on </w:t>
      </w:r>
      <w:r>
        <w:rPr>
          <w:rFonts w:ascii="Arial" w:hAnsi="Arial" w:cs="Arial"/>
          <w:sz w:val="18"/>
          <w:szCs w:val="18"/>
        </w:rPr>
        <w:t xml:space="preserve">93,890 </w:t>
      </w:r>
      <w:r w:rsidRPr="00371E15">
        <w:rPr>
          <w:rFonts w:ascii="Arial" w:hAnsi="Arial" w:cs="Arial"/>
          <w:sz w:val="18"/>
          <w:szCs w:val="18"/>
        </w:rPr>
        <w:t>pre-access tests from NRC’s 2012 FFD program performance data.  This represents an increase of approximately 11</w:t>
      </w:r>
      <w:r>
        <w:rPr>
          <w:rFonts w:ascii="Arial" w:hAnsi="Arial" w:cs="Arial"/>
          <w:sz w:val="18"/>
          <w:szCs w:val="18"/>
        </w:rPr>
        <w:t xml:space="preserve"> percent</w:t>
      </w:r>
      <w:r w:rsidRPr="00371E15">
        <w:rPr>
          <w:rFonts w:ascii="Arial" w:hAnsi="Arial" w:cs="Arial"/>
          <w:sz w:val="18"/>
          <w:szCs w:val="18"/>
        </w:rPr>
        <w:t xml:space="preserve"> in the annual number of pre-access tests conducted in the previous collection period (these data do not include personnel at decommissioning reactors or the Subpart K construction sites</w:t>
      </w:r>
      <w:r>
        <w:rPr>
          <w:rFonts w:ascii="Arial" w:hAnsi="Arial" w:cs="Arial"/>
          <w:sz w:val="18"/>
          <w:szCs w:val="18"/>
        </w:rPr>
        <w:t xml:space="preserve"> because the requirement is not applicable to these entities</w:t>
      </w:r>
      <w:r w:rsidRPr="00371E15">
        <w:rPr>
          <w:rFonts w:ascii="Arial" w:hAnsi="Arial" w:cs="Arial"/>
          <w:sz w:val="18"/>
          <w:szCs w:val="18"/>
        </w:rPr>
        <w:t>).</w:t>
      </w:r>
    </w:p>
  </w:footnote>
  <w:footnote w:id="46">
    <w:p w14:paraId="2CF7513E" w14:textId="77777777" w:rsidR="00A12C70" w:rsidRPr="00371E15" w:rsidRDefault="00A12C70" w:rsidP="00962126">
      <w:pPr>
        <w:tabs>
          <w:tab w:val="left" w:pos="-1180"/>
          <w:tab w:val="left" w:pos="-720"/>
          <w:tab w:val="left" w:pos="0"/>
          <w:tab w:val="left" w:pos="450"/>
          <w:tab w:val="left" w:pos="990"/>
          <w:tab w:val="left" w:pos="2160"/>
        </w:tabs>
        <w:spacing w:after="240"/>
        <w:ind w:right="86"/>
        <w:rPr>
          <w:rFonts w:ascii="Arial" w:hAnsi="Arial" w:cs="Arial"/>
          <w:sz w:val="18"/>
          <w:szCs w:val="18"/>
        </w:rPr>
      </w:pPr>
      <w:r w:rsidRPr="00371E15">
        <w:rPr>
          <w:rStyle w:val="FootnoteReference"/>
          <w:rFonts w:ascii="Arial" w:hAnsi="Arial" w:cs="Arial"/>
          <w:sz w:val="18"/>
          <w:szCs w:val="18"/>
          <w:vertAlign w:val="superscript"/>
        </w:rPr>
        <w:footnoteRef/>
      </w:r>
      <w:r w:rsidRPr="00371E15">
        <w:rPr>
          <w:rFonts w:ascii="Arial" w:hAnsi="Arial" w:cs="Arial"/>
          <w:sz w:val="18"/>
          <w:szCs w:val="18"/>
        </w:rPr>
        <w:t xml:space="preserve"> Estimate assumes that 50</w:t>
      </w:r>
      <w:r>
        <w:rPr>
          <w:rFonts w:ascii="Arial" w:hAnsi="Arial" w:cs="Arial"/>
          <w:sz w:val="18"/>
          <w:szCs w:val="18"/>
        </w:rPr>
        <w:t xml:space="preserve"> percent</w:t>
      </w:r>
      <w:r w:rsidRPr="00371E15">
        <w:rPr>
          <w:rFonts w:ascii="Arial" w:hAnsi="Arial" w:cs="Arial"/>
          <w:sz w:val="18"/>
          <w:szCs w:val="18"/>
        </w:rPr>
        <w:t xml:space="preserve"> of </w:t>
      </w:r>
      <w:r>
        <w:rPr>
          <w:rFonts w:ascii="Arial" w:hAnsi="Arial" w:cs="Arial"/>
          <w:sz w:val="18"/>
          <w:szCs w:val="18"/>
        </w:rPr>
        <w:t xml:space="preserve">the </w:t>
      </w:r>
      <w:r w:rsidRPr="00371E15">
        <w:rPr>
          <w:rFonts w:ascii="Arial" w:hAnsi="Arial" w:cs="Arial"/>
          <w:sz w:val="18"/>
          <w:szCs w:val="18"/>
        </w:rPr>
        <w:t xml:space="preserve">EAP programs </w:t>
      </w:r>
      <w:r>
        <w:rPr>
          <w:rFonts w:ascii="Arial" w:hAnsi="Arial" w:cs="Arial"/>
          <w:sz w:val="18"/>
          <w:szCs w:val="18"/>
        </w:rPr>
        <w:t xml:space="preserve">at the 28 drug and alcohol programs </w:t>
      </w:r>
      <w:r w:rsidRPr="00371E15">
        <w:rPr>
          <w:rFonts w:ascii="Arial" w:hAnsi="Arial" w:cs="Arial"/>
          <w:sz w:val="18"/>
          <w:szCs w:val="18"/>
        </w:rPr>
        <w:t>are non-licensee programs.</w:t>
      </w:r>
    </w:p>
  </w:footnote>
  <w:footnote w:id="47">
    <w:p w14:paraId="26F48E38" w14:textId="77777777" w:rsidR="00A12C70" w:rsidRDefault="00A12C70" w:rsidP="00962126">
      <w:pPr>
        <w:tabs>
          <w:tab w:val="left" w:pos="-1180"/>
          <w:tab w:val="left" w:pos="-720"/>
          <w:tab w:val="left" w:pos="0"/>
          <w:tab w:val="left" w:pos="450"/>
          <w:tab w:val="left" w:pos="990"/>
          <w:tab w:val="left" w:pos="2160"/>
        </w:tabs>
        <w:spacing w:after="216"/>
        <w:ind w:right="90"/>
        <w:rPr>
          <w:sz w:val="20"/>
          <w:szCs w:val="20"/>
        </w:rPr>
      </w:pPr>
      <w:r w:rsidRPr="00371E15">
        <w:rPr>
          <w:rStyle w:val="FootnoteReference"/>
          <w:rFonts w:ascii="Arial" w:hAnsi="Arial" w:cs="Arial"/>
          <w:sz w:val="18"/>
          <w:szCs w:val="18"/>
          <w:vertAlign w:val="superscript"/>
        </w:rPr>
        <w:footnoteRef/>
      </w:r>
      <w:r w:rsidRPr="00371E15">
        <w:rPr>
          <w:rFonts w:ascii="Arial" w:hAnsi="Arial" w:cs="Arial"/>
          <w:sz w:val="18"/>
          <w:szCs w:val="18"/>
        </w:rPr>
        <w:t xml:space="preserve"> Estimate assumes 5</w:t>
      </w:r>
      <w:r>
        <w:rPr>
          <w:rFonts w:ascii="Arial" w:hAnsi="Arial" w:cs="Arial"/>
          <w:sz w:val="18"/>
          <w:szCs w:val="18"/>
        </w:rPr>
        <w:t xml:space="preserve"> percent</w:t>
      </w:r>
      <w:r w:rsidRPr="00371E15">
        <w:rPr>
          <w:rFonts w:ascii="Arial" w:hAnsi="Arial" w:cs="Arial"/>
          <w:sz w:val="18"/>
          <w:szCs w:val="18"/>
        </w:rPr>
        <w:t xml:space="preserve"> of 112,732 persons subject to random testing provide </w:t>
      </w:r>
      <w:r>
        <w:rPr>
          <w:rFonts w:ascii="Arial" w:hAnsi="Arial" w:cs="Arial"/>
          <w:sz w:val="18"/>
          <w:szCs w:val="18"/>
        </w:rPr>
        <w:t xml:space="preserve">written </w:t>
      </w:r>
      <w:r w:rsidRPr="00371E15">
        <w:rPr>
          <w:rFonts w:ascii="Arial" w:hAnsi="Arial" w:cs="Arial"/>
          <w:sz w:val="18"/>
          <w:szCs w:val="18"/>
        </w:rPr>
        <w:t>consistent. The total number of drug and alcohol testing programs subject to this requirement is 28 (these data do not include personnel at decommissioning reactors or the Subpart K construction sites).</w:t>
      </w:r>
    </w:p>
  </w:footnote>
  <w:footnote w:id="48">
    <w:p w14:paraId="0F00B3E4" w14:textId="77777777" w:rsidR="00A12C70" w:rsidRPr="00371E15" w:rsidRDefault="00A12C70" w:rsidP="00962126">
      <w:pPr>
        <w:pStyle w:val="FootnoteText"/>
        <w:rPr>
          <w:rFonts w:ascii="Arial" w:hAnsi="Arial" w:cs="Arial"/>
          <w:sz w:val="18"/>
          <w:szCs w:val="18"/>
        </w:rPr>
      </w:pPr>
      <w:r w:rsidRPr="00371E15">
        <w:rPr>
          <w:rStyle w:val="FootnoteReference"/>
          <w:rFonts w:ascii="Arial" w:hAnsi="Arial" w:cs="Arial"/>
          <w:sz w:val="18"/>
          <w:szCs w:val="18"/>
          <w:vertAlign w:val="superscript"/>
        </w:rPr>
        <w:footnoteRef/>
      </w:r>
      <w:r w:rsidRPr="00371E15">
        <w:rPr>
          <w:rFonts w:ascii="Arial" w:hAnsi="Arial" w:cs="Arial"/>
          <w:sz w:val="18"/>
          <w:szCs w:val="18"/>
        </w:rPr>
        <w:t xml:space="preserve"> Estimate assumes that 1</w:t>
      </w:r>
      <w:r>
        <w:rPr>
          <w:rFonts w:ascii="Arial" w:hAnsi="Arial" w:cs="Arial"/>
          <w:sz w:val="18"/>
          <w:szCs w:val="18"/>
        </w:rPr>
        <w:t xml:space="preserve"> percent</w:t>
      </w:r>
      <w:r w:rsidRPr="00371E15">
        <w:rPr>
          <w:rFonts w:ascii="Arial" w:hAnsi="Arial" w:cs="Arial"/>
          <w:sz w:val="18"/>
          <w:szCs w:val="18"/>
        </w:rPr>
        <w:t xml:space="preserve"> of person</w:t>
      </w:r>
      <w:r>
        <w:rPr>
          <w:rFonts w:ascii="Arial" w:hAnsi="Arial" w:cs="Arial"/>
          <w:sz w:val="18"/>
          <w:szCs w:val="18"/>
        </w:rPr>
        <w:t>s</w:t>
      </w:r>
      <w:r w:rsidRPr="00371E15">
        <w:rPr>
          <w:rFonts w:ascii="Arial" w:hAnsi="Arial" w:cs="Arial"/>
          <w:sz w:val="18"/>
          <w:szCs w:val="18"/>
        </w:rPr>
        <w:t xml:space="preserve"> subject to drug and alcohol testing programs</w:t>
      </w:r>
      <w:r>
        <w:rPr>
          <w:rFonts w:ascii="Arial" w:hAnsi="Arial" w:cs="Arial"/>
          <w:sz w:val="18"/>
          <w:szCs w:val="18"/>
        </w:rPr>
        <w:t xml:space="preserve"> (1 percent of 112,732 persons)</w:t>
      </w:r>
      <w:r w:rsidRPr="00371E15">
        <w:rPr>
          <w:rFonts w:ascii="Arial" w:hAnsi="Arial" w:cs="Arial"/>
          <w:sz w:val="18"/>
          <w:szCs w:val="18"/>
        </w:rPr>
        <w:t xml:space="preserve"> </w:t>
      </w:r>
      <w:r>
        <w:rPr>
          <w:rFonts w:ascii="Arial" w:hAnsi="Arial" w:cs="Arial"/>
          <w:sz w:val="18"/>
          <w:szCs w:val="18"/>
        </w:rPr>
        <w:t>provide written</w:t>
      </w:r>
      <w:r w:rsidRPr="00371E15">
        <w:rPr>
          <w:rFonts w:ascii="Arial" w:hAnsi="Arial" w:cs="Arial"/>
          <w:sz w:val="18"/>
          <w:szCs w:val="18"/>
        </w:rPr>
        <w:t xml:space="preserve"> consent to release information to parties not authorized to access this information under Part 26.  </w:t>
      </w:r>
      <w:r>
        <w:rPr>
          <w:rFonts w:ascii="Arial" w:hAnsi="Arial" w:cs="Arial"/>
          <w:sz w:val="18"/>
          <w:szCs w:val="18"/>
        </w:rPr>
        <w:t>The p</w:t>
      </w:r>
      <w:r w:rsidRPr="00371E15">
        <w:rPr>
          <w:rFonts w:ascii="Arial" w:hAnsi="Arial" w:cs="Arial"/>
          <w:sz w:val="18"/>
          <w:szCs w:val="18"/>
        </w:rPr>
        <w:t xml:space="preserve">revious clearance overestimated the number of individuals that </w:t>
      </w:r>
      <w:r>
        <w:rPr>
          <w:rFonts w:ascii="Arial" w:hAnsi="Arial" w:cs="Arial"/>
          <w:sz w:val="18"/>
          <w:szCs w:val="18"/>
        </w:rPr>
        <w:t xml:space="preserve">provide </w:t>
      </w:r>
      <w:r w:rsidRPr="00371E15">
        <w:rPr>
          <w:rFonts w:ascii="Arial" w:hAnsi="Arial" w:cs="Arial"/>
          <w:sz w:val="18"/>
          <w:szCs w:val="18"/>
        </w:rPr>
        <w:t>consent to release</w:t>
      </w:r>
      <w:r>
        <w:rPr>
          <w:rFonts w:ascii="Arial" w:hAnsi="Arial" w:cs="Arial"/>
          <w:sz w:val="18"/>
          <w:szCs w:val="18"/>
        </w:rPr>
        <w:t xml:space="preserve"> information</w:t>
      </w:r>
      <w:r w:rsidRPr="00371E15">
        <w:rPr>
          <w:rFonts w:ascii="Arial" w:hAnsi="Arial" w:cs="Arial"/>
          <w:sz w:val="18"/>
          <w:szCs w:val="18"/>
        </w:rPr>
        <w:t>.</w:t>
      </w:r>
    </w:p>
  </w:footnote>
  <w:footnote w:id="49">
    <w:p w14:paraId="2901F87D" w14:textId="77777777" w:rsidR="00A12C70" w:rsidRPr="00371E15" w:rsidRDefault="00A12C70" w:rsidP="00962126">
      <w:pPr>
        <w:tabs>
          <w:tab w:val="left" w:pos="-1180"/>
          <w:tab w:val="left" w:pos="-720"/>
          <w:tab w:val="left" w:pos="0"/>
          <w:tab w:val="left" w:pos="450"/>
          <w:tab w:val="left" w:pos="990"/>
          <w:tab w:val="left" w:pos="2160"/>
        </w:tabs>
        <w:spacing w:after="216"/>
        <w:ind w:right="90"/>
        <w:rPr>
          <w:rFonts w:ascii="Arial" w:hAnsi="Arial" w:cs="Arial"/>
          <w:sz w:val="18"/>
          <w:szCs w:val="18"/>
        </w:rPr>
      </w:pPr>
      <w:r w:rsidRPr="00371E15">
        <w:rPr>
          <w:rStyle w:val="FootnoteReference"/>
          <w:rFonts w:ascii="Arial" w:hAnsi="Arial" w:cs="Arial"/>
          <w:sz w:val="18"/>
          <w:szCs w:val="18"/>
          <w:vertAlign w:val="superscript"/>
        </w:rPr>
        <w:footnoteRef/>
      </w:r>
      <w:r w:rsidRPr="00371E15">
        <w:rPr>
          <w:rFonts w:ascii="Arial" w:hAnsi="Arial" w:cs="Arial"/>
          <w:sz w:val="18"/>
          <w:szCs w:val="18"/>
        </w:rPr>
        <w:t xml:space="preserve"> </w:t>
      </w:r>
      <w:r>
        <w:rPr>
          <w:rFonts w:ascii="Arial" w:hAnsi="Arial" w:cs="Arial"/>
          <w:sz w:val="18"/>
          <w:szCs w:val="18"/>
        </w:rPr>
        <w:t xml:space="preserve">The 2012 </w:t>
      </w:r>
      <w:r w:rsidRPr="00371E15">
        <w:rPr>
          <w:rFonts w:ascii="Arial" w:hAnsi="Arial" w:cs="Arial"/>
          <w:sz w:val="18"/>
          <w:szCs w:val="18"/>
        </w:rPr>
        <w:t xml:space="preserve">FFD program performance data indicate </w:t>
      </w:r>
      <w:r>
        <w:rPr>
          <w:rFonts w:ascii="Arial" w:hAnsi="Arial" w:cs="Arial"/>
          <w:sz w:val="18"/>
          <w:szCs w:val="18"/>
        </w:rPr>
        <w:t>that drug and alcohol programs performed 61,722</w:t>
      </w:r>
      <w:r w:rsidRPr="00371E15">
        <w:rPr>
          <w:rFonts w:ascii="Arial" w:hAnsi="Arial" w:cs="Arial"/>
          <w:sz w:val="18"/>
          <w:szCs w:val="18"/>
        </w:rPr>
        <w:t xml:space="preserve"> random drug and alcohol tests.  This </w:t>
      </w:r>
      <w:r>
        <w:rPr>
          <w:rFonts w:ascii="Arial" w:hAnsi="Arial" w:cs="Arial"/>
          <w:sz w:val="18"/>
          <w:szCs w:val="18"/>
        </w:rPr>
        <w:t xml:space="preserve">burden </w:t>
      </w:r>
      <w:r w:rsidRPr="00371E15">
        <w:rPr>
          <w:rFonts w:ascii="Arial" w:hAnsi="Arial" w:cs="Arial"/>
          <w:sz w:val="18"/>
          <w:szCs w:val="18"/>
        </w:rPr>
        <w:t>estimate assumes that approximately 0.5</w:t>
      </w:r>
      <w:r>
        <w:rPr>
          <w:rFonts w:ascii="Arial" w:hAnsi="Arial" w:cs="Arial"/>
          <w:sz w:val="18"/>
          <w:szCs w:val="18"/>
        </w:rPr>
        <w:t xml:space="preserve"> percent</w:t>
      </w:r>
      <w:r w:rsidRPr="00371E15">
        <w:rPr>
          <w:rFonts w:ascii="Arial" w:hAnsi="Arial" w:cs="Arial"/>
          <w:sz w:val="18"/>
          <w:szCs w:val="18"/>
        </w:rPr>
        <w:t xml:space="preserve"> of individuals </w:t>
      </w:r>
      <w:r>
        <w:rPr>
          <w:rFonts w:ascii="Arial" w:hAnsi="Arial" w:cs="Arial"/>
          <w:sz w:val="18"/>
          <w:szCs w:val="18"/>
        </w:rPr>
        <w:t>that</w:t>
      </w:r>
      <w:r w:rsidRPr="00371E15">
        <w:rPr>
          <w:rFonts w:ascii="Arial" w:hAnsi="Arial" w:cs="Arial"/>
          <w:sz w:val="18"/>
          <w:szCs w:val="18"/>
        </w:rPr>
        <w:t xml:space="preserve"> appl</w:t>
      </w:r>
      <w:r>
        <w:rPr>
          <w:rFonts w:ascii="Arial" w:hAnsi="Arial" w:cs="Arial"/>
          <w:sz w:val="18"/>
          <w:szCs w:val="18"/>
        </w:rPr>
        <w:t>y</w:t>
      </w:r>
      <w:r w:rsidRPr="00371E15">
        <w:rPr>
          <w:rFonts w:ascii="Arial" w:hAnsi="Arial" w:cs="Arial"/>
          <w:sz w:val="18"/>
          <w:szCs w:val="18"/>
        </w:rPr>
        <w:t xml:space="preserve"> for authorization and who receive a pre-access test also will </w:t>
      </w:r>
      <w:r>
        <w:rPr>
          <w:rFonts w:ascii="Arial" w:hAnsi="Arial" w:cs="Arial"/>
          <w:sz w:val="18"/>
          <w:szCs w:val="18"/>
        </w:rPr>
        <w:t xml:space="preserve">receive a </w:t>
      </w:r>
      <w:r w:rsidRPr="00371E15">
        <w:rPr>
          <w:rFonts w:ascii="Arial" w:hAnsi="Arial" w:cs="Arial"/>
          <w:sz w:val="18"/>
          <w:szCs w:val="18"/>
        </w:rPr>
        <w:t>random</w:t>
      </w:r>
      <w:r>
        <w:rPr>
          <w:rFonts w:ascii="Arial" w:hAnsi="Arial" w:cs="Arial"/>
          <w:sz w:val="18"/>
          <w:szCs w:val="18"/>
        </w:rPr>
        <w:t xml:space="preserve"> test prior to the granting of authorization</w:t>
      </w:r>
      <w:r w:rsidRPr="00371E15">
        <w:rPr>
          <w:rFonts w:ascii="Arial" w:hAnsi="Arial" w:cs="Arial"/>
          <w:sz w:val="18"/>
          <w:szCs w:val="18"/>
        </w:rPr>
        <w:t xml:space="preserve">.  </w:t>
      </w:r>
      <w:r>
        <w:rPr>
          <w:rFonts w:ascii="Arial" w:hAnsi="Arial" w:cs="Arial"/>
          <w:sz w:val="18"/>
          <w:szCs w:val="18"/>
        </w:rPr>
        <w:t xml:space="preserve">The number of random tests conducted in 2012 </w:t>
      </w:r>
      <w:r w:rsidRPr="00371E15">
        <w:rPr>
          <w:rFonts w:ascii="Arial" w:hAnsi="Arial" w:cs="Arial"/>
          <w:sz w:val="18"/>
          <w:szCs w:val="18"/>
        </w:rPr>
        <w:t>increase</w:t>
      </w:r>
      <w:r>
        <w:rPr>
          <w:rFonts w:ascii="Arial" w:hAnsi="Arial" w:cs="Arial"/>
          <w:sz w:val="18"/>
          <w:szCs w:val="18"/>
        </w:rPr>
        <w:t xml:space="preserve">d by </w:t>
      </w:r>
      <w:r w:rsidRPr="00371E15">
        <w:rPr>
          <w:rFonts w:ascii="Arial" w:hAnsi="Arial" w:cs="Arial"/>
          <w:sz w:val="18"/>
          <w:szCs w:val="18"/>
        </w:rPr>
        <w:t>23</w:t>
      </w:r>
      <w:r>
        <w:rPr>
          <w:rFonts w:ascii="Arial" w:hAnsi="Arial" w:cs="Arial"/>
          <w:sz w:val="18"/>
          <w:szCs w:val="18"/>
        </w:rPr>
        <w:t xml:space="preserve"> percent</w:t>
      </w:r>
      <w:r w:rsidRPr="00371E15">
        <w:rPr>
          <w:rFonts w:ascii="Arial" w:hAnsi="Arial" w:cs="Arial"/>
          <w:sz w:val="18"/>
          <w:szCs w:val="18"/>
        </w:rPr>
        <w:t xml:space="preserve"> in </w:t>
      </w:r>
      <w:r>
        <w:rPr>
          <w:rFonts w:ascii="Arial" w:hAnsi="Arial" w:cs="Arial"/>
          <w:sz w:val="18"/>
          <w:szCs w:val="18"/>
        </w:rPr>
        <w:t xml:space="preserve">comparison to the random testing total used in the previous clearance. </w:t>
      </w:r>
      <w:r w:rsidRPr="00371E15">
        <w:rPr>
          <w:rFonts w:ascii="Arial" w:hAnsi="Arial" w:cs="Arial"/>
          <w:sz w:val="18"/>
          <w:szCs w:val="18"/>
        </w:rPr>
        <w:t xml:space="preserve">  </w:t>
      </w:r>
    </w:p>
  </w:footnote>
  <w:footnote w:id="50">
    <w:p w14:paraId="4BA691E6" w14:textId="77777777" w:rsidR="00A12C70" w:rsidRDefault="00A12C70" w:rsidP="00D228FF">
      <w:pPr>
        <w:tabs>
          <w:tab w:val="left" w:pos="-1180"/>
          <w:tab w:val="left" w:pos="-720"/>
          <w:tab w:val="left" w:pos="0"/>
          <w:tab w:val="left" w:pos="450"/>
          <w:tab w:val="left" w:pos="990"/>
          <w:tab w:val="left" w:pos="2160"/>
        </w:tabs>
        <w:spacing w:after="216"/>
        <w:ind w:right="90"/>
        <w:rPr>
          <w:sz w:val="20"/>
          <w:szCs w:val="20"/>
        </w:rPr>
      </w:pPr>
      <w:r w:rsidRPr="00371E15">
        <w:rPr>
          <w:rStyle w:val="FootnoteReference"/>
          <w:rFonts w:ascii="Arial" w:hAnsi="Arial" w:cs="Arial"/>
          <w:sz w:val="18"/>
          <w:szCs w:val="18"/>
          <w:vertAlign w:val="superscript"/>
        </w:rPr>
        <w:footnoteRef/>
      </w:r>
      <w:r w:rsidRPr="00371E15">
        <w:rPr>
          <w:rFonts w:ascii="Arial" w:hAnsi="Arial" w:cs="Arial"/>
          <w:sz w:val="18"/>
          <w:szCs w:val="18"/>
        </w:rPr>
        <w:t xml:space="preserve"> </w:t>
      </w:r>
      <w:r>
        <w:rPr>
          <w:rFonts w:ascii="Arial" w:hAnsi="Arial" w:cs="Arial"/>
          <w:sz w:val="18"/>
          <w:szCs w:val="18"/>
        </w:rPr>
        <w:t>E</w:t>
      </w:r>
      <w:r w:rsidRPr="00371E15">
        <w:rPr>
          <w:rFonts w:ascii="Arial" w:hAnsi="Arial" w:cs="Arial"/>
          <w:sz w:val="18"/>
          <w:szCs w:val="18"/>
        </w:rPr>
        <w:t>stimate assumes that licensees identify potentially disqualifying information in the applications of 1</w:t>
      </w:r>
      <w:r>
        <w:rPr>
          <w:rFonts w:ascii="Arial" w:hAnsi="Arial" w:cs="Arial"/>
          <w:sz w:val="18"/>
          <w:szCs w:val="18"/>
        </w:rPr>
        <w:t xml:space="preserve"> percent</w:t>
      </w:r>
      <w:r w:rsidRPr="00371E15">
        <w:rPr>
          <w:rFonts w:ascii="Arial" w:hAnsi="Arial" w:cs="Arial"/>
          <w:sz w:val="18"/>
          <w:szCs w:val="18"/>
        </w:rPr>
        <w:t xml:space="preserve"> of </w:t>
      </w:r>
      <w:r>
        <w:rPr>
          <w:rFonts w:ascii="Arial" w:hAnsi="Arial" w:cs="Arial"/>
          <w:sz w:val="18"/>
          <w:szCs w:val="18"/>
        </w:rPr>
        <w:t xml:space="preserve">the 93,890 </w:t>
      </w:r>
      <w:r w:rsidRPr="00371E15">
        <w:rPr>
          <w:rFonts w:ascii="Arial" w:hAnsi="Arial" w:cs="Arial"/>
          <w:sz w:val="18"/>
          <w:szCs w:val="18"/>
        </w:rPr>
        <w:t xml:space="preserve">persons seeking pre-access authorization that requires further examination.  The previous clearance underestimated licensee burden by assuming 6 individuals per </w:t>
      </w:r>
      <w:r>
        <w:rPr>
          <w:rFonts w:ascii="Arial" w:hAnsi="Arial" w:cs="Arial"/>
          <w:sz w:val="18"/>
          <w:szCs w:val="18"/>
        </w:rPr>
        <w:t xml:space="preserve">drug and alcohol </w:t>
      </w:r>
      <w:r w:rsidRPr="00371E15">
        <w:rPr>
          <w:rFonts w:ascii="Arial" w:hAnsi="Arial" w:cs="Arial"/>
          <w:sz w:val="18"/>
          <w:szCs w:val="18"/>
        </w:rPr>
        <w:t xml:space="preserve">program required such a review. </w:t>
      </w:r>
    </w:p>
  </w:footnote>
  <w:footnote w:id="51">
    <w:p w14:paraId="50381120" w14:textId="77777777" w:rsidR="00A12C70" w:rsidRPr="00371E15" w:rsidRDefault="00A12C70" w:rsidP="00D228FF">
      <w:pPr>
        <w:tabs>
          <w:tab w:val="left" w:pos="-1180"/>
          <w:tab w:val="left" w:pos="-720"/>
          <w:tab w:val="left" w:pos="0"/>
          <w:tab w:val="left" w:pos="450"/>
          <w:tab w:val="left" w:pos="990"/>
          <w:tab w:val="left" w:pos="2160"/>
        </w:tabs>
        <w:spacing w:after="216"/>
        <w:ind w:right="90"/>
        <w:rPr>
          <w:rFonts w:ascii="Arial" w:hAnsi="Arial" w:cs="Arial"/>
          <w:sz w:val="18"/>
          <w:szCs w:val="18"/>
        </w:rPr>
      </w:pPr>
      <w:r w:rsidRPr="00371E15">
        <w:rPr>
          <w:rStyle w:val="FootnoteReference"/>
          <w:rFonts w:ascii="Arial" w:hAnsi="Arial" w:cs="Arial"/>
          <w:sz w:val="18"/>
          <w:szCs w:val="18"/>
          <w:vertAlign w:val="superscript"/>
        </w:rPr>
        <w:footnoteRef/>
      </w:r>
      <w:r w:rsidRPr="00371E15">
        <w:rPr>
          <w:rFonts w:ascii="Arial" w:hAnsi="Arial" w:cs="Arial"/>
          <w:sz w:val="18"/>
          <w:szCs w:val="18"/>
        </w:rPr>
        <w:t xml:space="preserve"> </w:t>
      </w:r>
      <w:r>
        <w:rPr>
          <w:rFonts w:ascii="Arial" w:hAnsi="Arial" w:cs="Arial"/>
          <w:sz w:val="18"/>
          <w:szCs w:val="18"/>
        </w:rPr>
        <w:t>Estimate assumes that</w:t>
      </w:r>
      <w:r w:rsidRPr="00371E15">
        <w:rPr>
          <w:rFonts w:ascii="Arial" w:hAnsi="Arial" w:cs="Arial"/>
          <w:sz w:val="18"/>
          <w:szCs w:val="18"/>
        </w:rPr>
        <w:t xml:space="preserve"> 10 persons per </w:t>
      </w:r>
      <w:r>
        <w:rPr>
          <w:rFonts w:ascii="Arial" w:hAnsi="Arial" w:cs="Arial"/>
          <w:sz w:val="18"/>
          <w:szCs w:val="18"/>
        </w:rPr>
        <w:t xml:space="preserve">drug and alcohol </w:t>
      </w:r>
      <w:r w:rsidRPr="00371E15">
        <w:rPr>
          <w:rFonts w:ascii="Arial" w:hAnsi="Arial" w:cs="Arial"/>
          <w:sz w:val="18"/>
          <w:szCs w:val="18"/>
        </w:rPr>
        <w:t>program, who are FFD program personnel not located at the reactor</w:t>
      </w:r>
      <w:r>
        <w:rPr>
          <w:rFonts w:ascii="Arial" w:hAnsi="Arial" w:cs="Arial"/>
          <w:sz w:val="18"/>
          <w:szCs w:val="18"/>
        </w:rPr>
        <w:t xml:space="preserve"> site, fuel cycle facility, or C/V</w:t>
      </w:r>
      <w:r w:rsidRPr="00371E15">
        <w:rPr>
          <w:rFonts w:ascii="Arial" w:hAnsi="Arial" w:cs="Arial"/>
          <w:sz w:val="18"/>
          <w:szCs w:val="18"/>
        </w:rPr>
        <w:t xml:space="preserve"> site where collections are typically made, </w:t>
      </w:r>
      <w:r>
        <w:rPr>
          <w:rFonts w:ascii="Arial" w:hAnsi="Arial" w:cs="Arial"/>
          <w:sz w:val="18"/>
          <w:szCs w:val="18"/>
        </w:rPr>
        <w:t>will</w:t>
      </w:r>
      <w:r w:rsidRPr="00371E15">
        <w:rPr>
          <w:rFonts w:ascii="Arial" w:hAnsi="Arial" w:cs="Arial"/>
          <w:sz w:val="18"/>
          <w:szCs w:val="18"/>
        </w:rPr>
        <w:t xml:space="preserve"> be tested at a U.S. Department of Transportation</w:t>
      </w:r>
      <w:r>
        <w:rPr>
          <w:rFonts w:ascii="Arial" w:hAnsi="Arial" w:cs="Arial"/>
          <w:sz w:val="18"/>
          <w:szCs w:val="18"/>
        </w:rPr>
        <w:t xml:space="preserve"> compliant collection site per section</w:t>
      </w:r>
      <w:r w:rsidRPr="00371E15">
        <w:rPr>
          <w:rFonts w:ascii="Arial" w:hAnsi="Arial" w:cs="Arial"/>
          <w:sz w:val="18"/>
          <w:szCs w:val="18"/>
        </w:rPr>
        <w:t xml:space="preserve"> 26.31(b)(2).</w:t>
      </w:r>
    </w:p>
  </w:footnote>
  <w:footnote w:id="52">
    <w:p w14:paraId="11F5DA09" w14:textId="77777777" w:rsidR="00A12C70" w:rsidRDefault="00A12C70" w:rsidP="00D228FF">
      <w:pPr>
        <w:pStyle w:val="FootnoteText"/>
      </w:pPr>
      <w:r w:rsidRPr="00371E15">
        <w:rPr>
          <w:rStyle w:val="FootnoteReference"/>
          <w:rFonts w:ascii="Arial" w:hAnsi="Arial" w:cs="Arial"/>
          <w:sz w:val="18"/>
          <w:szCs w:val="18"/>
          <w:vertAlign w:val="superscript"/>
        </w:rPr>
        <w:footnoteRef/>
      </w:r>
      <w:r w:rsidRPr="00371E15">
        <w:rPr>
          <w:rFonts w:ascii="Arial" w:hAnsi="Arial" w:cs="Arial"/>
          <w:sz w:val="18"/>
          <w:szCs w:val="18"/>
        </w:rPr>
        <w:t xml:space="preserve"> This estimate </w:t>
      </w:r>
      <w:r>
        <w:rPr>
          <w:rFonts w:ascii="Arial" w:hAnsi="Arial" w:cs="Arial"/>
          <w:sz w:val="18"/>
          <w:szCs w:val="18"/>
        </w:rPr>
        <w:t xml:space="preserve">of </w:t>
      </w:r>
      <w:r w:rsidRPr="00371E15">
        <w:rPr>
          <w:rFonts w:ascii="Arial" w:hAnsi="Arial" w:cs="Arial"/>
          <w:sz w:val="18"/>
          <w:szCs w:val="18"/>
        </w:rPr>
        <w:t xml:space="preserve">10 persons per </w:t>
      </w:r>
      <w:r>
        <w:rPr>
          <w:rFonts w:ascii="Arial" w:hAnsi="Arial" w:cs="Arial"/>
          <w:sz w:val="18"/>
          <w:szCs w:val="18"/>
        </w:rPr>
        <w:t xml:space="preserve">drug and alcohol </w:t>
      </w:r>
      <w:r w:rsidRPr="00371E15">
        <w:rPr>
          <w:rFonts w:ascii="Arial" w:hAnsi="Arial" w:cs="Arial"/>
          <w:sz w:val="18"/>
          <w:szCs w:val="18"/>
        </w:rPr>
        <w:t>program is consistent with the previous clearance estimate</w:t>
      </w:r>
      <w:r w:rsidRPr="00DD1E6F">
        <w:t>.</w:t>
      </w:r>
    </w:p>
  </w:footnote>
  <w:footnote w:id="53">
    <w:p w14:paraId="1FBA43D8" w14:textId="77777777" w:rsidR="00A12C70" w:rsidRPr="00371E15" w:rsidRDefault="00A12C70" w:rsidP="00206FB4">
      <w:pPr>
        <w:pStyle w:val="FootnoteText"/>
        <w:rPr>
          <w:rFonts w:ascii="Arial" w:hAnsi="Arial" w:cs="Arial"/>
          <w:sz w:val="18"/>
          <w:szCs w:val="18"/>
        </w:rPr>
      </w:pPr>
      <w:r w:rsidRPr="0070799F">
        <w:rPr>
          <w:rStyle w:val="FootnoteReference"/>
          <w:rFonts w:ascii="Arial" w:hAnsi="Arial" w:cs="Arial"/>
          <w:sz w:val="18"/>
          <w:szCs w:val="18"/>
          <w:vertAlign w:val="superscript"/>
        </w:rPr>
        <w:footnoteRef/>
      </w:r>
      <w:r w:rsidRPr="0070799F">
        <w:rPr>
          <w:rFonts w:ascii="Arial" w:hAnsi="Arial" w:cs="Arial"/>
          <w:sz w:val="18"/>
          <w:szCs w:val="18"/>
        </w:rPr>
        <w:t xml:space="preserve"> This estimate presents the total number of drug positive, adulterated, and substituted test results (536) reported to the MRO by HHS-certified laboratories in 2012 for all drug and alcohol testing programs (28).</w:t>
      </w:r>
    </w:p>
    <w:p w14:paraId="47C96E44" w14:textId="77777777" w:rsidR="00A12C70" w:rsidRPr="00371E15" w:rsidRDefault="00A12C70" w:rsidP="00206FB4">
      <w:pPr>
        <w:pStyle w:val="FootnoteText"/>
        <w:rPr>
          <w:rFonts w:ascii="Arial" w:hAnsi="Arial" w:cs="Arial"/>
          <w:sz w:val="18"/>
          <w:szCs w:val="18"/>
        </w:rPr>
      </w:pPr>
    </w:p>
  </w:footnote>
  <w:footnote w:id="54">
    <w:p w14:paraId="1597F468" w14:textId="77777777" w:rsidR="00A12C70" w:rsidRPr="00371E15" w:rsidRDefault="00A12C70" w:rsidP="00206FB4">
      <w:pPr>
        <w:tabs>
          <w:tab w:val="left" w:pos="-1180"/>
          <w:tab w:val="left" w:pos="-720"/>
          <w:tab w:val="left" w:pos="0"/>
          <w:tab w:val="left" w:pos="450"/>
          <w:tab w:val="left" w:pos="990"/>
          <w:tab w:val="left" w:pos="2160"/>
        </w:tabs>
        <w:spacing w:after="216"/>
        <w:ind w:right="90"/>
        <w:rPr>
          <w:rFonts w:ascii="Arial" w:hAnsi="Arial" w:cs="Arial"/>
          <w:sz w:val="18"/>
          <w:szCs w:val="18"/>
        </w:rPr>
      </w:pPr>
      <w:r w:rsidRPr="00371E15">
        <w:rPr>
          <w:rStyle w:val="FootnoteReference"/>
          <w:rFonts w:ascii="Arial" w:hAnsi="Arial" w:cs="Arial"/>
          <w:sz w:val="18"/>
          <w:szCs w:val="18"/>
          <w:vertAlign w:val="superscript"/>
        </w:rPr>
        <w:footnoteRef/>
      </w:r>
      <w:r w:rsidRPr="00371E15">
        <w:rPr>
          <w:rFonts w:ascii="Arial" w:hAnsi="Arial" w:cs="Arial"/>
          <w:sz w:val="18"/>
          <w:szCs w:val="18"/>
        </w:rPr>
        <w:t xml:space="preserve"> </w:t>
      </w:r>
      <w:r w:rsidRPr="00DD1E6F">
        <w:rPr>
          <w:rFonts w:ascii="Arial" w:hAnsi="Arial" w:cs="Arial"/>
          <w:sz w:val="18"/>
          <w:szCs w:val="18"/>
        </w:rPr>
        <w:t xml:space="preserve">This estimate is based on </w:t>
      </w:r>
      <w:r>
        <w:rPr>
          <w:rFonts w:ascii="Arial" w:hAnsi="Arial" w:cs="Arial"/>
          <w:sz w:val="18"/>
          <w:szCs w:val="18"/>
        </w:rPr>
        <w:t xml:space="preserve">a total of </w:t>
      </w:r>
      <w:r w:rsidRPr="00DD1E6F">
        <w:rPr>
          <w:rFonts w:ascii="Arial" w:hAnsi="Arial" w:cs="Arial"/>
          <w:sz w:val="18"/>
          <w:szCs w:val="18"/>
        </w:rPr>
        <w:t>16 opiate</w:t>
      </w:r>
      <w:r>
        <w:rPr>
          <w:rFonts w:ascii="Arial" w:hAnsi="Arial" w:cs="Arial"/>
          <w:sz w:val="18"/>
          <w:szCs w:val="18"/>
        </w:rPr>
        <w:t xml:space="preserve"> positive</w:t>
      </w:r>
      <w:r w:rsidRPr="00DD1E6F">
        <w:rPr>
          <w:rFonts w:ascii="Arial" w:hAnsi="Arial" w:cs="Arial"/>
          <w:sz w:val="18"/>
          <w:szCs w:val="18"/>
        </w:rPr>
        <w:t xml:space="preserve"> drug test</w:t>
      </w:r>
      <w:r>
        <w:rPr>
          <w:rFonts w:ascii="Arial" w:hAnsi="Arial" w:cs="Arial"/>
          <w:sz w:val="18"/>
          <w:szCs w:val="18"/>
        </w:rPr>
        <w:t xml:space="preserve"> result</w:t>
      </w:r>
      <w:r w:rsidRPr="00DD1E6F">
        <w:rPr>
          <w:rFonts w:ascii="Arial" w:hAnsi="Arial" w:cs="Arial"/>
          <w:sz w:val="18"/>
          <w:szCs w:val="18"/>
        </w:rPr>
        <w:t>s reported in the 2012 FFD program performance data.  This is the same total of opiate positive</w:t>
      </w:r>
      <w:r>
        <w:rPr>
          <w:rFonts w:ascii="Arial" w:hAnsi="Arial" w:cs="Arial"/>
          <w:sz w:val="18"/>
          <w:szCs w:val="18"/>
        </w:rPr>
        <w:t xml:space="preserve"> drug test</w:t>
      </w:r>
      <w:r w:rsidRPr="00DD1E6F">
        <w:rPr>
          <w:rFonts w:ascii="Arial" w:hAnsi="Arial" w:cs="Arial"/>
          <w:sz w:val="18"/>
          <w:szCs w:val="18"/>
        </w:rPr>
        <w:t xml:space="preserve">s </w:t>
      </w:r>
      <w:r>
        <w:rPr>
          <w:rFonts w:ascii="Arial" w:hAnsi="Arial" w:cs="Arial"/>
          <w:sz w:val="18"/>
          <w:szCs w:val="18"/>
        </w:rPr>
        <w:t xml:space="preserve">reported in </w:t>
      </w:r>
      <w:r w:rsidRPr="00DD1E6F">
        <w:rPr>
          <w:rFonts w:ascii="Arial" w:hAnsi="Arial" w:cs="Arial"/>
          <w:sz w:val="18"/>
          <w:szCs w:val="18"/>
        </w:rPr>
        <w:t>the previous collection period.</w:t>
      </w:r>
    </w:p>
  </w:footnote>
  <w:footnote w:id="55">
    <w:p w14:paraId="0187FB1F" w14:textId="77777777" w:rsidR="00A12C70" w:rsidRPr="00371E15" w:rsidRDefault="00A12C70" w:rsidP="00206FB4">
      <w:pPr>
        <w:tabs>
          <w:tab w:val="left" w:pos="-1180"/>
          <w:tab w:val="left" w:pos="-720"/>
          <w:tab w:val="left" w:pos="0"/>
          <w:tab w:val="left" w:pos="450"/>
          <w:tab w:val="left" w:pos="990"/>
          <w:tab w:val="left" w:pos="2160"/>
        </w:tabs>
        <w:spacing w:after="216"/>
        <w:ind w:right="90"/>
        <w:rPr>
          <w:rFonts w:ascii="Arial" w:hAnsi="Arial" w:cs="Arial"/>
          <w:sz w:val="18"/>
          <w:szCs w:val="18"/>
        </w:rPr>
      </w:pPr>
      <w:r w:rsidRPr="00371E15">
        <w:rPr>
          <w:rStyle w:val="FootnoteReference"/>
          <w:rFonts w:ascii="Arial" w:hAnsi="Arial" w:cs="Arial"/>
          <w:sz w:val="18"/>
          <w:szCs w:val="18"/>
          <w:vertAlign w:val="superscript"/>
        </w:rPr>
        <w:footnoteRef/>
      </w:r>
      <w:r w:rsidRPr="00371E15">
        <w:rPr>
          <w:rFonts w:ascii="Arial" w:hAnsi="Arial" w:cs="Arial"/>
          <w:sz w:val="18"/>
          <w:szCs w:val="18"/>
        </w:rPr>
        <w:t xml:space="preserve"> This estimate is based on </w:t>
      </w:r>
      <w:r>
        <w:rPr>
          <w:rFonts w:ascii="Arial" w:hAnsi="Arial" w:cs="Arial"/>
          <w:sz w:val="18"/>
          <w:szCs w:val="18"/>
        </w:rPr>
        <w:t>one (</w:t>
      </w:r>
      <w:r w:rsidRPr="00371E15">
        <w:rPr>
          <w:rFonts w:ascii="Arial" w:hAnsi="Arial" w:cs="Arial"/>
          <w:sz w:val="18"/>
          <w:szCs w:val="18"/>
        </w:rPr>
        <w:t>1</w:t>
      </w:r>
      <w:r>
        <w:rPr>
          <w:rFonts w:ascii="Arial" w:hAnsi="Arial" w:cs="Arial"/>
          <w:sz w:val="18"/>
          <w:szCs w:val="18"/>
        </w:rPr>
        <w:t>)</w:t>
      </w:r>
      <w:r w:rsidRPr="00371E15">
        <w:rPr>
          <w:rFonts w:ascii="Arial" w:hAnsi="Arial" w:cs="Arial"/>
          <w:sz w:val="18"/>
          <w:szCs w:val="18"/>
        </w:rPr>
        <w:t xml:space="preserve"> adulterated and </w:t>
      </w:r>
      <w:r>
        <w:rPr>
          <w:rFonts w:ascii="Arial" w:hAnsi="Arial" w:cs="Arial"/>
          <w:sz w:val="18"/>
          <w:szCs w:val="18"/>
        </w:rPr>
        <w:t>four (</w:t>
      </w:r>
      <w:r w:rsidRPr="00371E15">
        <w:rPr>
          <w:rFonts w:ascii="Arial" w:hAnsi="Arial" w:cs="Arial"/>
          <w:sz w:val="18"/>
          <w:szCs w:val="18"/>
        </w:rPr>
        <w:t>4</w:t>
      </w:r>
      <w:r>
        <w:rPr>
          <w:rFonts w:ascii="Arial" w:hAnsi="Arial" w:cs="Arial"/>
          <w:sz w:val="18"/>
          <w:szCs w:val="18"/>
        </w:rPr>
        <w:t>)</w:t>
      </w:r>
      <w:r w:rsidRPr="00371E15">
        <w:rPr>
          <w:rFonts w:ascii="Arial" w:hAnsi="Arial" w:cs="Arial"/>
          <w:sz w:val="18"/>
          <w:szCs w:val="18"/>
        </w:rPr>
        <w:t xml:space="preserve"> substituted </w:t>
      </w:r>
      <w:r>
        <w:rPr>
          <w:rFonts w:ascii="Arial" w:hAnsi="Arial" w:cs="Arial"/>
          <w:sz w:val="18"/>
          <w:szCs w:val="18"/>
        </w:rPr>
        <w:t xml:space="preserve">validity </w:t>
      </w:r>
      <w:r w:rsidRPr="00371E15">
        <w:rPr>
          <w:rFonts w:ascii="Arial" w:hAnsi="Arial" w:cs="Arial"/>
          <w:sz w:val="18"/>
          <w:szCs w:val="18"/>
        </w:rPr>
        <w:t>test results reported in 2012 FFD program performance data.  Th</w:t>
      </w:r>
      <w:r>
        <w:rPr>
          <w:rFonts w:ascii="Arial" w:hAnsi="Arial" w:cs="Arial"/>
          <w:sz w:val="18"/>
          <w:szCs w:val="18"/>
        </w:rPr>
        <w:t>e</w:t>
      </w:r>
      <w:r w:rsidRPr="00371E15">
        <w:rPr>
          <w:rFonts w:ascii="Arial" w:hAnsi="Arial" w:cs="Arial"/>
          <w:sz w:val="18"/>
          <w:szCs w:val="18"/>
        </w:rPr>
        <w:t xml:space="preserve"> </w:t>
      </w:r>
      <w:r>
        <w:rPr>
          <w:rFonts w:ascii="Arial" w:hAnsi="Arial" w:cs="Arial"/>
          <w:sz w:val="18"/>
          <w:szCs w:val="18"/>
        </w:rPr>
        <w:t xml:space="preserve">revised </w:t>
      </w:r>
      <w:r w:rsidRPr="00371E15">
        <w:rPr>
          <w:rFonts w:ascii="Arial" w:hAnsi="Arial" w:cs="Arial"/>
          <w:sz w:val="18"/>
          <w:szCs w:val="18"/>
        </w:rPr>
        <w:t>estimate represents a burden decrease of 90</w:t>
      </w:r>
      <w:r>
        <w:rPr>
          <w:rFonts w:ascii="Arial" w:hAnsi="Arial" w:cs="Arial"/>
          <w:sz w:val="18"/>
          <w:szCs w:val="18"/>
        </w:rPr>
        <w:t>percent</w:t>
      </w:r>
      <w:r w:rsidRPr="00371E15">
        <w:rPr>
          <w:rFonts w:ascii="Arial" w:hAnsi="Arial" w:cs="Arial"/>
          <w:sz w:val="18"/>
          <w:szCs w:val="18"/>
        </w:rPr>
        <w:t xml:space="preserve"> from the previous collection period. The change is based on improved data </w:t>
      </w:r>
      <w:r>
        <w:rPr>
          <w:rFonts w:ascii="Arial" w:hAnsi="Arial" w:cs="Arial"/>
          <w:sz w:val="18"/>
          <w:szCs w:val="18"/>
        </w:rPr>
        <w:t xml:space="preserve">obtained </w:t>
      </w:r>
      <w:r w:rsidRPr="00371E15">
        <w:rPr>
          <w:rFonts w:ascii="Arial" w:hAnsi="Arial" w:cs="Arial"/>
          <w:sz w:val="18"/>
          <w:szCs w:val="18"/>
        </w:rPr>
        <w:t>through the voluntary e</w:t>
      </w:r>
      <w:r>
        <w:rPr>
          <w:rFonts w:ascii="Arial" w:hAnsi="Arial" w:cs="Arial"/>
          <w:sz w:val="18"/>
          <w:szCs w:val="18"/>
        </w:rPr>
        <w:t>-</w:t>
      </w:r>
      <w:r w:rsidRPr="00371E15">
        <w:rPr>
          <w:rFonts w:ascii="Arial" w:hAnsi="Arial" w:cs="Arial"/>
          <w:sz w:val="18"/>
          <w:szCs w:val="18"/>
        </w:rPr>
        <w:t>reporting system</w:t>
      </w:r>
      <w:r>
        <w:rPr>
          <w:rFonts w:ascii="Arial" w:hAnsi="Arial" w:cs="Arial"/>
          <w:sz w:val="18"/>
          <w:szCs w:val="18"/>
        </w:rPr>
        <w:t>.</w:t>
      </w:r>
    </w:p>
  </w:footnote>
  <w:footnote w:id="56">
    <w:p w14:paraId="58B996B9" w14:textId="77777777" w:rsidR="00A12C70" w:rsidRPr="0089753C" w:rsidRDefault="00A12C70" w:rsidP="00206FB4">
      <w:pPr>
        <w:tabs>
          <w:tab w:val="left" w:pos="-1180"/>
          <w:tab w:val="left" w:pos="-720"/>
          <w:tab w:val="left" w:pos="0"/>
          <w:tab w:val="left" w:pos="450"/>
          <w:tab w:val="left" w:pos="990"/>
          <w:tab w:val="left" w:pos="2160"/>
        </w:tabs>
        <w:spacing w:after="216"/>
        <w:ind w:right="90"/>
        <w:rPr>
          <w:rFonts w:ascii="Arial" w:hAnsi="Arial" w:cs="Arial"/>
          <w:sz w:val="18"/>
          <w:szCs w:val="18"/>
        </w:rPr>
      </w:pPr>
      <w:r w:rsidRPr="0027342B">
        <w:rPr>
          <w:rStyle w:val="FootnoteReference"/>
          <w:rFonts w:ascii="Arial" w:hAnsi="Arial" w:cs="Arial"/>
          <w:sz w:val="18"/>
          <w:szCs w:val="18"/>
          <w:vertAlign w:val="superscript"/>
        </w:rPr>
        <w:footnoteRef/>
      </w:r>
      <w:r w:rsidRPr="0027342B">
        <w:rPr>
          <w:rFonts w:ascii="Arial" w:hAnsi="Arial" w:cs="Arial"/>
          <w:sz w:val="18"/>
          <w:szCs w:val="18"/>
        </w:rPr>
        <w:t xml:space="preserve"> </w:t>
      </w:r>
      <w:r>
        <w:rPr>
          <w:rFonts w:ascii="Arial" w:hAnsi="Arial" w:cs="Arial"/>
          <w:sz w:val="18"/>
          <w:szCs w:val="18"/>
        </w:rPr>
        <w:t>NRC staff assumes in the</w:t>
      </w:r>
      <w:r w:rsidRPr="0027342B">
        <w:rPr>
          <w:rFonts w:ascii="Arial" w:hAnsi="Arial" w:cs="Arial"/>
          <w:sz w:val="18"/>
          <w:szCs w:val="18"/>
        </w:rPr>
        <w:t xml:space="preserve"> revised estimate that each drug and alcohol testing program employs one MRO. </w:t>
      </w:r>
      <w:r w:rsidRPr="004661E0">
        <w:rPr>
          <w:rFonts w:ascii="Arial" w:hAnsi="Arial" w:cs="Arial"/>
          <w:sz w:val="18"/>
          <w:szCs w:val="18"/>
        </w:rPr>
        <w:t xml:space="preserve"> The previous clearance underestimated the number of </w:t>
      </w:r>
      <w:r w:rsidRPr="0070799F">
        <w:rPr>
          <w:rFonts w:ascii="Arial" w:hAnsi="Arial" w:cs="Arial"/>
          <w:sz w:val="18"/>
          <w:szCs w:val="18"/>
        </w:rPr>
        <w:t>MROs</w:t>
      </w:r>
      <w:r w:rsidRPr="0089753C">
        <w:rPr>
          <w:rFonts w:ascii="Arial" w:hAnsi="Arial" w:cs="Arial"/>
          <w:sz w:val="18"/>
          <w:szCs w:val="18"/>
        </w:rPr>
        <w:t xml:space="preserve"> employed by licensees.</w:t>
      </w:r>
    </w:p>
  </w:footnote>
  <w:footnote w:id="57">
    <w:p w14:paraId="62D81577" w14:textId="77777777" w:rsidR="00A12C70" w:rsidRPr="00881188" w:rsidRDefault="00A12C70" w:rsidP="00206FB4">
      <w:pPr>
        <w:tabs>
          <w:tab w:val="left" w:pos="-1180"/>
          <w:tab w:val="left" w:pos="-720"/>
          <w:tab w:val="left" w:pos="0"/>
          <w:tab w:val="left" w:pos="450"/>
          <w:tab w:val="left" w:pos="990"/>
          <w:tab w:val="left" w:pos="2160"/>
        </w:tabs>
        <w:spacing w:after="216"/>
        <w:ind w:right="90"/>
        <w:rPr>
          <w:rFonts w:ascii="Arial" w:hAnsi="Arial" w:cs="Arial"/>
          <w:sz w:val="18"/>
          <w:szCs w:val="18"/>
        </w:rPr>
      </w:pPr>
      <w:r w:rsidRPr="00BC3100">
        <w:rPr>
          <w:rStyle w:val="FootnoteReference"/>
          <w:rFonts w:ascii="Arial" w:hAnsi="Arial" w:cs="Arial"/>
          <w:sz w:val="18"/>
          <w:szCs w:val="18"/>
          <w:vertAlign w:val="superscript"/>
        </w:rPr>
        <w:footnoteRef/>
      </w:r>
      <w:r w:rsidRPr="00BC3100">
        <w:rPr>
          <w:rFonts w:ascii="Arial" w:hAnsi="Arial" w:cs="Arial"/>
          <w:sz w:val="18"/>
          <w:szCs w:val="18"/>
        </w:rPr>
        <w:t xml:space="preserve"> This estimate assumes that 164,270 tests conducted in 2012, minus 536 positive, adulterated, and substituted drug test results, minus 99 testing refusals not associated with a speci</w:t>
      </w:r>
      <w:r w:rsidRPr="00881188">
        <w:rPr>
          <w:rFonts w:ascii="Arial" w:hAnsi="Arial" w:cs="Arial"/>
          <w:sz w:val="18"/>
          <w:szCs w:val="18"/>
        </w:rPr>
        <w:t>men test (equals the total number of negative drug test results reviewed by MROs and MRO staff = 163,635 tests).  It is estimated that 10 percent of negative drug test results are reviewed by MROs and MRO staff who are non-licensee employees.</w:t>
      </w:r>
    </w:p>
  </w:footnote>
  <w:footnote w:id="58">
    <w:p w14:paraId="16BC6EDE" w14:textId="77777777" w:rsidR="00A12C70" w:rsidRDefault="00A12C70" w:rsidP="00206FB4">
      <w:pPr>
        <w:tabs>
          <w:tab w:val="left" w:pos="-1180"/>
          <w:tab w:val="left" w:pos="-720"/>
          <w:tab w:val="left" w:pos="0"/>
          <w:tab w:val="left" w:pos="450"/>
          <w:tab w:val="left" w:pos="990"/>
          <w:tab w:val="left" w:pos="2160"/>
        </w:tabs>
        <w:spacing w:after="216"/>
        <w:ind w:right="90"/>
        <w:rPr>
          <w:sz w:val="20"/>
          <w:szCs w:val="20"/>
        </w:rPr>
      </w:pPr>
      <w:r w:rsidRPr="00BC3100">
        <w:rPr>
          <w:rStyle w:val="FootnoteReference"/>
          <w:rFonts w:ascii="Arial" w:hAnsi="Arial" w:cs="Arial"/>
          <w:sz w:val="18"/>
          <w:szCs w:val="18"/>
          <w:vertAlign w:val="superscript"/>
        </w:rPr>
        <w:footnoteRef/>
      </w:r>
      <w:r w:rsidRPr="00BC3100">
        <w:rPr>
          <w:rFonts w:ascii="Arial" w:hAnsi="Arial" w:cs="Arial"/>
          <w:sz w:val="18"/>
          <w:szCs w:val="18"/>
        </w:rPr>
        <w:t xml:space="preserve"> The 2012 FF</w:t>
      </w:r>
      <w:r w:rsidRPr="00881188">
        <w:rPr>
          <w:rFonts w:ascii="Arial" w:hAnsi="Arial" w:cs="Arial"/>
          <w:sz w:val="18"/>
          <w:szCs w:val="18"/>
        </w:rPr>
        <w:t>D program performance data indicate that 536 drug positive, adulterated, and substituted drug test results were reported.  This estimate assumes that 10 percent of the reported drug test results are reviewed by MROs who are non-licensee e</w:t>
      </w:r>
      <w:r w:rsidRPr="00C54C32">
        <w:rPr>
          <w:rFonts w:ascii="Arial" w:hAnsi="Arial" w:cs="Arial"/>
          <w:sz w:val="18"/>
          <w:szCs w:val="18"/>
        </w:rPr>
        <w:t>mployees</w:t>
      </w:r>
      <w:r>
        <w:rPr>
          <w:rFonts w:ascii="Arial" w:hAnsi="Arial" w:cs="Arial"/>
          <w:sz w:val="18"/>
          <w:szCs w:val="18"/>
        </w:rPr>
        <w:t>.</w:t>
      </w:r>
    </w:p>
  </w:footnote>
  <w:footnote w:id="59">
    <w:p w14:paraId="55F5FF0F" w14:textId="77777777" w:rsidR="00A12C70" w:rsidRDefault="00A12C70" w:rsidP="0018674F">
      <w:pPr>
        <w:pStyle w:val="FootnoteText"/>
        <w:rPr>
          <w:rFonts w:ascii="Arial" w:hAnsi="Arial" w:cs="Arial"/>
          <w:sz w:val="18"/>
          <w:szCs w:val="18"/>
        </w:rPr>
      </w:pPr>
      <w:r w:rsidRPr="00C53466">
        <w:rPr>
          <w:rStyle w:val="FootnoteReference"/>
          <w:rFonts w:ascii="Arial" w:hAnsi="Arial" w:cs="Arial"/>
          <w:sz w:val="18"/>
          <w:szCs w:val="18"/>
          <w:vertAlign w:val="superscript"/>
        </w:rPr>
        <w:footnoteRef/>
      </w:r>
      <w:r w:rsidRPr="00C53466">
        <w:rPr>
          <w:rFonts w:ascii="Arial" w:hAnsi="Arial" w:cs="Arial"/>
          <w:sz w:val="18"/>
          <w:szCs w:val="18"/>
          <w:vertAlign w:val="superscript"/>
        </w:rPr>
        <w:t xml:space="preserve"> </w:t>
      </w:r>
      <w:r w:rsidRPr="00C53466">
        <w:rPr>
          <w:rFonts w:ascii="Arial" w:hAnsi="Arial" w:cs="Arial"/>
          <w:sz w:val="18"/>
          <w:szCs w:val="18"/>
        </w:rPr>
        <w:t xml:space="preserve"> </w:t>
      </w:r>
      <w:r>
        <w:rPr>
          <w:rFonts w:ascii="Arial" w:hAnsi="Arial" w:cs="Arial"/>
          <w:sz w:val="18"/>
          <w:szCs w:val="18"/>
        </w:rPr>
        <w:t>NRC staff assumes in this</w:t>
      </w:r>
      <w:r w:rsidRPr="00C53466">
        <w:rPr>
          <w:rFonts w:ascii="Arial" w:hAnsi="Arial" w:cs="Arial"/>
          <w:sz w:val="18"/>
          <w:szCs w:val="18"/>
        </w:rPr>
        <w:t xml:space="preserve"> estimate </w:t>
      </w:r>
      <w:r w:rsidRPr="00E41658">
        <w:rPr>
          <w:rFonts w:ascii="Arial" w:hAnsi="Arial" w:cs="Arial"/>
          <w:sz w:val="18"/>
          <w:szCs w:val="18"/>
        </w:rPr>
        <w:t>that 10</w:t>
      </w:r>
      <w:r>
        <w:rPr>
          <w:rFonts w:ascii="Arial" w:hAnsi="Arial" w:cs="Arial"/>
          <w:sz w:val="18"/>
          <w:szCs w:val="18"/>
        </w:rPr>
        <w:t xml:space="preserve"> </w:t>
      </w:r>
      <w:r w:rsidRPr="0070799F">
        <w:rPr>
          <w:rFonts w:ascii="Arial" w:hAnsi="Arial" w:cs="Arial"/>
          <w:sz w:val="18"/>
          <w:szCs w:val="18"/>
        </w:rPr>
        <w:t xml:space="preserve">percent of </w:t>
      </w:r>
      <w:r w:rsidRPr="0089753C">
        <w:rPr>
          <w:rFonts w:ascii="Arial" w:hAnsi="Arial" w:cs="Arial"/>
          <w:sz w:val="18"/>
          <w:szCs w:val="18"/>
        </w:rPr>
        <w:t>the 536 positive, adulterated, and substituted drug test results are challenged by the donor and a retest of a</w:t>
      </w:r>
      <w:r w:rsidRPr="00E41658">
        <w:rPr>
          <w:rFonts w:ascii="Arial" w:hAnsi="Arial" w:cs="Arial"/>
          <w:sz w:val="18"/>
          <w:szCs w:val="18"/>
        </w:rPr>
        <w:t xml:space="preserve"> single aliquot </w:t>
      </w:r>
      <w:r>
        <w:rPr>
          <w:rFonts w:ascii="Arial" w:hAnsi="Arial" w:cs="Arial"/>
          <w:sz w:val="18"/>
          <w:szCs w:val="18"/>
        </w:rPr>
        <w:t xml:space="preserve">of the original specimen </w:t>
      </w:r>
      <w:r w:rsidRPr="00E41658">
        <w:rPr>
          <w:rFonts w:ascii="Arial" w:hAnsi="Arial" w:cs="Arial"/>
          <w:sz w:val="18"/>
          <w:szCs w:val="18"/>
        </w:rPr>
        <w:t xml:space="preserve">or the Bottle B (split) specimen is </w:t>
      </w:r>
      <w:r>
        <w:rPr>
          <w:rFonts w:ascii="Arial" w:hAnsi="Arial" w:cs="Arial"/>
          <w:sz w:val="18"/>
          <w:szCs w:val="18"/>
        </w:rPr>
        <w:t xml:space="preserve">tested </w:t>
      </w:r>
      <w:r w:rsidRPr="00E41658">
        <w:rPr>
          <w:rFonts w:ascii="Arial" w:hAnsi="Arial" w:cs="Arial"/>
          <w:sz w:val="18"/>
          <w:szCs w:val="18"/>
        </w:rPr>
        <w:t>at a second HHS-certified laboratory.  Of these</w:t>
      </w:r>
      <w:r>
        <w:rPr>
          <w:rFonts w:ascii="Arial" w:hAnsi="Arial" w:cs="Arial"/>
          <w:sz w:val="18"/>
          <w:szCs w:val="18"/>
        </w:rPr>
        <w:t xml:space="preserve"> tests</w:t>
      </w:r>
      <w:r w:rsidRPr="00E41658">
        <w:rPr>
          <w:rFonts w:ascii="Arial" w:hAnsi="Arial" w:cs="Arial"/>
          <w:sz w:val="18"/>
          <w:szCs w:val="18"/>
        </w:rPr>
        <w:t>, 10</w:t>
      </w:r>
      <w:r>
        <w:rPr>
          <w:rFonts w:ascii="Arial" w:hAnsi="Arial" w:cs="Arial"/>
          <w:sz w:val="18"/>
          <w:szCs w:val="18"/>
        </w:rPr>
        <w:t xml:space="preserve"> percent</w:t>
      </w:r>
      <w:r w:rsidRPr="00E41658">
        <w:rPr>
          <w:rFonts w:ascii="Arial" w:hAnsi="Arial" w:cs="Arial"/>
          <w:sz w:val="18"/>
          <w:szCs w:val="18"/>
        </w:rPr>
        <w:t xml:space="preserve"> are </w:t>
      </w:r>
      <w:r>
        <w:rPr>
          <w:rFonts w:ascii="Arial" w:hAnsi="Arial" w:cs="Arial"/>
          <w:sz w:val="18"/>
          <w:szCs w:val="18"/>
        </w:rPr>
        <w:t xml:space="preserve">estimated to be </w:t>
      </w:r>
      <w:r w:rsidRPr="00E41658">
        <w:rPr>
          <w:rFonts w:ascii="Arial" w:hAnsi="Arial" w:cs="Arial"/>
          <w:sz w:val="18"/>
          <w:szCs w:val="18"/>
        </w:rPr>
        <w:t>reviewed by non-licensee MROs.</w:t>
      </w:r>
    </w:p>
    <w:p w14:paraId="5946B611" w14:textId="77777777" w:rsidR="00A12C70" w:rsidRPr="00371E15" w:rsidRDefault="00A12C70" w:rsidP="0018674F">
      <w:pPr>
        <w:pStyle w:val="FootnoteText"/>
        <w:rPr>
          <w:rFonts w:ascii="Arial" w:hAnsi="Arial" w:cs="Arial"/>
          <w:sz w:val="18"/>
          <w:szCs w:val="18"/>
          <w:highlight w:val="yellow"/>
        </w:rPr>
      </w:pPr>
    </w:p>
  </w:footnote>
  <w:footnote w:id="60">
    <w:p w14:paraId="08C39F4B" w14:textId="77777777" w:rsidR="00A12C70" w:rsidRDefault="00A12C70" w:rsidP="00206FB4">
      <w:pPr>
        <w:pStyle w:val="FootnoteText"/>
        <w:rPr>
          <w:rFonts w:ascii="Arial" w:hAnsi="Arial" w:cs="Arial"/>
          <w:sz w:val="18"/>
          <w:szCs w:val="18"/>
        </w:rPr>
      </w:pPr>
      <w:r w:rsidRPr="007C5603">
        <w:rPr>
          <w:rStyle w:val="FootnoteReference"/>
          <w:vertAlign w:val="superscript"/>
        </w:rPr>
        <w:footnoteRef/>
      </w:r>
      <w:r>
        <w:t xml:space="preserve"> </w:t>
      </w:r>
      <w:r w:rsidRPr="00204034">
        <w:rPr>
          <w:rFonts w:ascii="Arial" w:hAnsi="Arial" w:cs="Arial"/>
          <w:sz w:val="18"/>
          <w:szCs w:val="18"/>
        </w:rPr>
        <w:t>Of these, 10 percent are reviewed by non-licensee MROs.</w:t>
      </w:r>
    </w:p>
    <w:p w14:paraId="53C2B00D" w14:textId="77777777" w:rsidR="00A12C70" w:rsidRDefault="00A12C70" w:rsidP="00206FB4">
      <w:pPr>
        <w:pStyle w:val="FootnoteText"/>
      </w:pPr>
    </w:p>
  </w:footnote>
  <w:footnote w:id="61">
    <w:p w14:paraId="6EE8B837" w14:textId="77777777" w:rsidR="00A12C70" w:rsidRPr="0089753C" w:rsidRDefault="00A12C70" w:rsidP="00206FB4">
      <w:pPr>
        <w:tabs>
          <w:tab w:val="left" w:pos="-1180"/>
          <w:tab w:val="left" w:pos="-720"/>
          <w:tab w:val="left" w:pos="0"/>
          <w:tab w:val="left" w:pos="450"/>
          <w:tab w:val="left" w:pos="990"/>
          <w:tab w:val="left" w:pos="2160"/>
        </w:tabs>
        <w:spacing w:after="216"/>
        <w:ind w:right="90"/>
        <w:rPr>
          <w:rFonts w:ascii="Arial" w:hAnsi="Arial" w:cs="Arial"/>
          <w:sz w:val="18"/>
          <w:szCs w:val="18"/>
        </w:rPr>
      </w:pPr>
      <w:r w:rsidRPr="0070799F">
        <w:rPr>
          <w:rStyle w:val="FootnoteReference"/>
          <w:rFonts w:ascii="Arial" w:hAnsi="Arial" w:cs="Arial"/>
          <w:sz w:val="18"/>
          <w:szCs w:val="18"/>
          <w:vertAlign w:val="superscript"/>
        </w:rPr>
        <w:footnoteRef/>
      </w:r>
      <w:r w:rsidRPr="0070799F">
        <w:rPr>
          <w:rFonts w:ascii="Arial" w:hAnsi="Arial" w:cs="Arial"/>
          <w:sz w:val="18"/>
          <w:szCs w:val="18"/>
        </w:rPr>
        <w:t xml:space="preserve"> </w:t>
      </w:r>
      <w:r w:rsidRPr="0089753C">
        <w:rPr>
          <w:rFonts w:ascii="Arial" w:hAnsi="Arial" w:cs="Arial"/>
          <w:sz w:val="18"/>
          <w:szCs w:val="18"/>
        </w:rPr>
        <w:t>2012 FFD program performance data included 69 for-cause positive test results.  Ten (10) percent are assumed to be performed by a non-licensee MRO or SAE.</w:t>
      </w:r>
    </w:p>
  </w:footnote>
  <w:footnote w:id="62">
    <w:p w14:paraId="70EFF97C" w14:textId="0EE5E827" w:rsidR="00A12C70" w:rsidRPr="009432F7" w:rsidRDefault="00A12C70" w:rsidP="00206FB4">
      <w:pPr>
        <w:pStyle w:val="FootnoteText"/>
        <w:rPr>
          <w:rFonts w:ascii="Arial" w:hAnsi="Arial" w:cs="Arial"/>
          <w:sz w:val="18"/>
          <w:szCs w:val="18"/>
        </w:rPr>
      </w:pPr>
      <w:r w:rsidRPr="0070799F">
        <w:rPr>
          <w:rStyle w:val="FootnoteReference"/>
          <w:rFonts w:ascii="Arial" w:hAnsi="Arial" w:cs="Arial"/>
          <w:sz w:val="18"/>
          <w:szCs w:val="18"/>
          <w:vertAlign w:val="superscript"/>
        </w:rPr>
        <w:footnoteRef/>
      </w:r>
      <w:r w:rsidRPr="0070799F">
        <w:rPr>
          <w:rFonts w:ascii="Arial" w:hAnsi="Arial" w:cs="Arial"/>
          <w:sz w:val="18"/>
          <w:szCs w:val="18"/>
          <w:vertAlign w:val="superscript"/>
        </w:rPr>
        <w:t xml:space="preserve"> </w:t>
      </w:r>
      <w:r w:rsidRPr="0070799F">
        <w:rPr>
          <w:rFonts w:ascii="Arial" w:hAnsi="Arial" w:cs="Arial"/>
          <w:sz w:val="18"/>
          <w:szCs w:val="18"/>
        </w:rPr>
        <w:t xml:space="preserve">2012 FFD program performance data indicated that </w:t>
      </w:r>
      <w:r>
        <w:rPr>
          <w:rFonts w:ascii="Arial" w:hAnsi="Arial" w:cs="Arial"/>
          <w:sz w:val="18"/>
          <w:szCs w:val="18"/>
        </w:rPr>
        <w:t>90</w:t>
      </w:r>
      <w:r w:rsidRPr="0070799F">
        <w:rPr>
          <w:rFonts w:ascii="Arial" w:hAnsi="Arial" w:cs="Arial"/>
          <w:sz w:val="18"/>
          <w:szCs w:val="18"/>
        </w:rPr>
        <w:t xml:space="preserve"> positive tests results for all drug testing performed at the two Subpart K reactor construction sites (additional violations were noted, but these were associated with testing refusals where no specimens were tested).</w:t>
      </w:r>
    </w:p>
    <w:p w14:paraId="4142EC47" w14:textId="77777777" w:rsidR="00A12C70" w:rsidRPr="009432F7" w:rsidRDefault="00A12C70" w:rsidP="00206FB4">
      <w:pPr>
        <w:pStyle w:val="FootnoteText"/>
        <w:rPr>
          <w:rFonts w:ascii="Arial" w:hAnsi="Arial" w:cs="Arial"/>
          <w:sz w:val="18"/>
          <w:szCs w:val="18"/>
          <w:vertAlign w:val="superscript"/>
        </w:rPr>
      </w:pPr>
    </w:p>
  </w:footnote>
  <w:footnote w:id="63">
    <w:p w14:paraId="3F6F3EBA" w14:textId="77777777" w:rsidR="00A12C70" w:rsidRPr="009432F7" w:rsidRDefault="00A12C70" w:rsidP="00206FB4">
      <w:pPr>
        <w:pStyle w:val="FootnoteText"/>
        <w:rPr>
          <w:rFonts w:ascii="Arial" w:hAnsi="Arial" w:cs="Arial"/>
          <w:sz w:val="18"/>
          <w:szCs w:val="18"/>
          <w:vertAlign w:val="superscript"/>
        </w:rPr>
      </w:pPr>
      <w:r w:rsidRPr="009432F7">
        <w:rPr>
          <w:rStyle w:val="FootnoteReference"/>
          <w:rFonts w:ascii="Arial" w:hAnsi="Arial" w:cs="Arial"/>
          <w:sz w:val="18"/>
          <w:szCs w:val="18"/>
          <w:vertAlign w:val="superscript"/>
        </w:rPr>
        <w:footnoteRef/>
      </w:r>
      <w:r w:rsidRPr="009432F7">
        <w:rPr>
          <w:rFonts w:ascii="Arial" w:hAnsi="Arial" w:cs="Arial"/>
          <w:sz w:val="18"/>
          <w:szCs w:val="18"/>
          <w:vertAlign w:val="superscript"/>
        </w:rPr>
        <w:t xml:space="preserve"> </w:t>
      </w:r>
      <w:r w:rsidRPr="009432F7">
        <w:rPr>
          <w:rFonts w:ascii="Arial" w:hAnsi="Arial" w:cs="Arial"/>
          <w:sz w:val="18"/>
          <w:szCs w:val="18"/>
        </w:rPr>
        <w:t xml:space="preserve">2012 FFD program performance </w:t>
      </w:r>
      <w:r>
        <w:rPr>
          <w:rFonts w:ascii="Arial" w:hAnsi="Arial" w:cs="Arial"/>
          <w:sz w:val="18"/>
          <w:szCs w:val="18"/>
        </w:rPr>
        <w:t>data</w:t>
      </w:r>
      <w:r w:rsidRPr="009432F7">
        <w:rPr>
          <w:rFonts w:ascii="Arial" w:hAnsi="Arial" w:cs="Arial"/>
          <w:sz w:val="18"/>
          <w:szCs w:val="18"/>
        </w:rPr>
        <w:t xml:space="preserve"> indicated that 4,675 pre-access tests were performed at the two Subpart K </w:t>
      </w:r>
      <w:r>
        <w:rPr>
          <w:rFonts w:ascii="Arial" w:hAnsi="Arial" w:cs="Arial"/>
          <w:sz w:val="18"/>
          <w:szCs w:val="18"/>
        </w:rPr>
        <w:t xml:space="preserve">reactor </w:t>
      </w:r>
      <w:r w:rsidRPr="009432F7">
        <w:rPr>
          <w:rFonts w:ascii="Arial" w:hAnsi="Arial" w:cs="Arial"/>
          <w:sz w:val="18"/>
          <w:szCs w:val="18"/>
        </w:rPr>
        <w:t>construction sites.</w:t>
      </w:r>
    </w:p>
  </w:footnote>
  <w:footnote w:id="64">
    <w:p w14:paraId="29C644BB" w14:textId="77777777" w:rsidR="00A12C70" w:rsidRPr="00770941" w:rsidRDefault="00A12C70" w:rsidP="00206FB4">
      <w:pPr>
        <w:tabs>
          <w:tab w:val="left" w:pos="-1180"/>
          <w:tab w:val="left" w:pos="-720"/>
          <w:tab w:val="left" w:pos="0"/>
          <w:tab w:val="left" w:pos="450"/>
          <w:tab w:val="left" w:pos="990"/>
          <w:tab w:val="left" w:pos="2160"/>
        </w:tabs>
        <w:spacing w:after="216"/>
        <w:ind w:right="90"/>
        <w:rPr>
          <w:rFonts w:ascii="Arial" w:hAnsi="Arial" w:cs="Arial"/>
          <w:sz w:val="18"/>
          <w:szCs w:val="18"/>
        </w:rPr>
      </w:pPr>
      <w:r w:rsidRPr="00770941">
        <w:rPr>
          <w:rStyle w:val="FootnoteReference"/>
          <w:rFonts w:ascii="Arial" w:hAnsi="Arial" w:cs="Arial"/>
          <w:sz w:val="18"/>
          <w:szCs w:val="18"/>
          <w:vertAlign w:val="superscript"/>
        </w:rPr>
        <w:footnoteRef/>
      </w:r>
      <w:r w:rsidRPr="00770941">
        <w:rPr>
          <w:rFonts w:ascii="Arial" w:hAnsi="Arial" w:cs="Arial"/>
          <w:sz w:val="18"/>
          <w:szCs w:val="18"/>
        </w:rPr>
        <w:t xml:space="preserve"> </w:t>
      </w:r>
      <w:r w:rsidRPr="00D80823">
        <w:rPr>
          <w:rFonts w:ascii="Arial" w:hAnsi="Arial" w:cs="Arial"/>
          <w:sz w:val="18"/>
          <w:szCs w:val="18"/>
        </w:rPr>
        <w:t xml:space="preserve">Third-party respondents include an estimated 98,565 persons (i.e., pre-access tests results for 2012 = 93,890 persons subject to full drug and alcohol programs plus 4,675 at Subpart K </w:t>
      </w:r>
      <w:r>
        <w:rPr>
          <w:rFonts w:ascii="Arial" w:hAnsi="Arial" w:cs="Arial"/>
          <w:sz w:val="18"/>
          <w:szCs w:val="18"/>
        </w:rPr>
        <w:t xml:space="preserve">reactor </w:t>
      </w:r>
      <w:r w:rsidRPr="00D80823">
        <w:rPr>
          <w:rFonts w:ascii="Arial" w:hAnsi="Arial" w:cs="Arial"/>
          <w:sz w:val="18"/>
          <w:szCs w:val="18"/>
        </w:rPr>
        <w:t>construction sites.  This does not include MROs because they are within the program and already counted</w:t>
      </w:r>
      <w:r>
        <w:rPr>
          <w:rFonts w:ascii="Arial" w:hAnsi="Arial" w:cs="Arial"/>
          <w:sz w:val="18"/>
          <w:szCs w:val="18"/>
        </w:rPr>
        <w:t>.</w:t>
      </w:r>
    </w:p>
  </w:footnote>
  <w:footnote w:id="65">
    <w:p w14:paraId="364787A3" w14:textId="5E7AB10C" w:rsidR="00A12C70" w:rsidRPr="00FA55FF" w:rsidRDefault="00A12C70">
      <w:pPr>
        <w:pStyle w:val="FootnoteText"/>
        <w:rPr>
          <w:rFonts w:ascii="Arial" w:hAnsi="Arial" w:cs="Arial"/>
          <w:sz w:val="18"/>
        </w:rPr>
      </w:pPr>
      <w:r w:rsidRPr="00FA55FF">
        <w:rPr>
          <w:rStyle w:val="FootnoteReference"/>
          <w:vertAlign w:val="superscript"/>
        </w:rPr>
        <w:footnoteRef/>
      </w:r>
      <w:r>
        <w:t xml:space="preserve"> </w:t>
      </w:r>
      <w:r w:rsidRPr="00FA55FF">
        <w:rPr>
          <w:rFonts w:ascii="Arial" w:hAnsi="Arial" w:cs="Arial"/>
          <w:sz w:val="18"/>
        </w:rPr>
        <w:t>In calendar year 2012, 23 fatigue management programs submitted an annual</w:t>
      </w:r>
      <w:r>
        <w:rPr>
          <w:rFonts w:ascii="Arial" w:hAnsi="Arial" w:cs="Arial"/>
          <w:sz w:val="18"/>
        </w:rPr>
        <w:t xml:space="preserve"> FFD</w:t>
      </w:r>
      <w:r w:rsidRPr="00FA55FF">
        <w:rPr>
          <w:rFonts w:ascii="Arial" w:hAnsi="Arial" w:cs="Arial"/>
          <w:sz w:val="18"/>
        </w:rPr>
        <w:t xml:space="preserve"> program performance report for </w:t>
      </w:r>
      <w:r>
        <w:rPr>
          <w:rFonts w:ascii="Arial" w:hAnsi="Arial" w:cs="Arial"/>
          <w:sz w:val="18"/>
        </w:rPr>
        <w:t xml:space="preserve">each of the </w:t>
      </w:r>
      <w:r w:rsidRPr="00FA55FF">
        <w:rPr>
          <w:rFonts w:ascii="Arial" w:hAnsi="Arial" w:cs="Arial"/>
          <w:sz w:val="18"/>
        </w:rPr>
        <w:t>61 operating reactor sites</w:t>
      </w:r>
      <w:r>
        <w:rPr>
          <w:rFonts w:ascii="Arial" w:hAnsi="Arial" w:cs="Arial"/>
          <w:sz w:val="18"/>
        </w:rPr>
        <w:t xml:space="preserve"> and 1 C/V.  In the previous clearance, the estimated burden for NRC to fatigue management report and drug and alcohol program report was included collectively for 26.717(e) and (f). However, to more precisely allocate burden based on activity, NRC staff have separated the burden to review fatigue management reports and drug and alcohol reports into two separate items for 26.717(e) and (f). This is necessary because the number of fatigue and drug and alcohol reports submitted each year is different, and because the time spent by NRC staff to review, analyze, and summarize the data in each report is different.</w:t>
      </w:r>
    </w:p>
    <w:p w14:paraId="712B398D" w14:textId="77777777" w:rsidR="00A12C70" w:rsidRDefault="00A12C70">
      <w:pPr>
        <w:pStyle w:val="FootnoteText"/>
      </w:pPr>
      <w:r w:rsidRPr="00FA55FF">
        <w:rPr>
          <w:sz w:val="18"/>
        </w:rPr>
        <w:t xml:space="preserve"> </w:t>
      </w:r>
    </w:p>
  </w:footnote>
  <w:footnote w:id="66">
    <w:p w14:paraId="224BBF0D" w14:textId="23E701E3" w:rsidR="00A12C70" w:rsidRDefault="00A12C70" w:rsidP="000921C1">
      <w:pPr>
        <w:pStyle w:val="CommentText"/>
        <w:rPr>
          <w:rFonts w:ascii="Arial" w:hAnsi="Arial" w:cs="Arial"/>
          <w:sz w:val="18"/>
          <w:szCs w:val="18"/>
        </w:rPr>
      </w:pPr>
      <w:r w:rsidRPr="00763CA0">
        <w:rPr>
          <w:rStyle w:val="FootnoteReference"/>
          <w:rFonts w:ascii="Arial" w:hAnsi="Arial" w:cs="Arial"/>
          <w:sz w:val="18"/>
          <w:szCs w:val="18"/>
          <w:vertAlign w:val="superscript"/>
        </w:rPr>
        <w:footnoteRef/>
      </w:r>
      <w:r w:rsidRPr="00763CA0">
        <w:rPr>
          <w:rFonts w:ascii="Arial" w:hAnsi="Arial" w:cs="Arial"/>
          <w:sz w:val="18"/>
          <w:szCs w:val="18"/>
        </w:rPr>
        <w:t xml:space="preserve"> </w:t>
      </w:r>
      <w:r>
        <w:rPr>
          <w:rFonts w:ascii="Arial" w:hAnsi="Arial" w:cs="Arial"/>
          <w:sz w:val="18"/>
          <w:szCs w:val="18"/>
        </w:rPr>
        <w:t>One annual FFD program performance report for drug and alcohol testing must be submitted for each licensee or other entity site.  In calendar year 2012, the 28 drug and alcohol testing programs submitted one FFD program performance report for each of the 65 sites (61 operator reactor sites, 1 decommissioning reactor site (Zion), 1 C/V, and 2 fuel cycle facilities).</w:t>
      </w:r>
    </w:p>
    <w:p w14:paraId="4EED0DB2" w14:textId="77777777" w:rsidR="00A12C70" w:rsidRPr="00763CA0" w:rsidRDefault="00A12C70" w:rsidP="000921C1">
      <w:pPr>
        <w:pStyle w:val="CommentText"/>
        <w:rPr>
          <w:rFonts w:ascii="Arial" w:hAnsi="Arial" w:cs="Arial"/>
          <w:sz w:val="18"/>
          <w:szCs w:val="18"/>
        </w:rPr>
      </w:pPr>
    </w:p>
  </w:footnote>
  <w:footnote w:id="67">
    <w:p w14:paraId="77333370" w14:textId="77777777" w:rsidR="00A12C70" w:rsidRPr="00770941" w:rsidRDefault="00A12C70" w:rsidP="00206FB4">
      <w:pPr>
        <w:pStyle w:val="FootnoteText"/>
        <w:spacing w:after="216"/>
        <w:ind w:right="86"/>
        <w:rPr>
          <w:rFonts w:ascii="Arial" w:hAnsi="Arial" w:cs="Arial"/>
          <w:sz w:val="18"/>
          <w:szCs w:val="18"/>
        </w:rPr>
      </w:pPr>
      <w:r w:rsidRPr="00770941">
        <w:rPr>
          <w:rStyle w:val="FootnoteReference"/>
          <w:rFonts w:ascii="Arial" w:hAnsi="Arial" w:cs="Arial"/>
          <w:sz w:val="18"/>
          <w:szCs w:val="18"/>
          <w:vertAlign w:val="superscript"/>
        </w:rPr>
        <w:footnoteRef/>
      </w:r>
      <w:r w:rsidRPr="00770941">
        <w:rPr>
          <w:rFonts w:ascii="Arial" w:hAnsi="Arial" w:cs="Arial"/>
          <w:sz w:val="18"/>
          <w:szCs w:val="18"/>
          <w:vertAlign w:val="superscript"/>
        </w:rPr>
        <w:t xml:space="preserve"> </w:t>
      </w:r>
      <w:r w:rsidRPr="00770941">
        <w:rPr>
          <w:rFonts w:ascii="Arial" w:hAnsi="Arial" w:cs="Arial"/>
          <w:sz w:val="18"/>
          <w:szCs w:val="18"/>
        </w:rPr>
        <w:t xml:space="preserve">The number of 24-hour reportable events is presented in the 2012 </w:t>
      </w:r>
      <w:r>
        <w:rPr>
          <w:rFonts w:ascii="Arial" w:hAnsi="Arial" w:cs="Arial"/>
          <w:sz w:val="18"/>
          <w:szCs w:val="18"/>
        </w:rPr>
        <w:t xml:space="preserve">NRC </w:t>
      </w:r>
      <w:r w:rsidRPr="00770941">
        <w:rPr>
          <w:rFonts w:ascii="Arial" w:hAnsi="Arial" w:cs="Arial"/>
          <w:sz w:val="18"/>
          <w:szCs w:val="18"/>
        </w:rPr>
        <w:t xml:space="preserve">FFD Program Performance Report, Table 1, </w:t>
      </w:r>
      <w:proofErr w:type="gramStart"/>
      <w:r w:rsidRPr="00770941">
        <w:rPr>
          <w:rFonts w:ascii="Arial" w:hAnsi="Arial" w:cs="Arial"/>
          <w:sz w:val="18"/>
          <w:szCs w:val="18"/>
        </w:rPr>
        <w:t>Reportable</w:t>
      </w:r>
      <w:proofErr w:type="gramEnd"/>
      <w:r w:rsidRPr="00770941">
        <w:rPr>
          <w:rFonts w:ascii="Arial" w:hAnsi="Arial" w:cs="Arial"/>
          <w:sz w:val="18"/>
          <w:szCs w:val="18"/>
        </w:rPr>
        <w:t xml:space="preserve"> Events Resulting from Individual Employee Violations.</w:t>
      </w:r>
    </w:p>
  </w:footnote>
  <w:footnote w:id="68">
    <w:p w14:paraId="02493E5C" w14:textId="77777777" w:rsidR="00A12C70" w:rsidRPr="00F9347E" w:rsidRDefault="00A12C70" w:rsidP="00206FB4">
      <w:pPr>
        <w:pStyle w:val="FootnoteText"/>
        <w:rPr>
          <w:rFonts w:ascii="Arial" w:hAnsi="Arial" w:cs="Arial"/>
          <w:sz w:val="22"/>
          <w:szCs w:val="22"/>
        </w:rPr>
      </w:pPr>
      <w:r w:rsidRPr="00770941">
        <w:rPr>
          <w:rStyle w:val="FootnoteReference"/>
          <w:rFonts w:ascii="Arial" w:hAnsi="Arial" w:cs="Arial"/>
          <w:sz w:val="18"/>
          <w:szCs w:val="18"/>
          <w:vertAlign w:val="superscript"/>
        </w:rPr>
        <w:footnoteRef/>
      </w:r>
      <w:r w:rsidRPr="00770941">
        <w:rPr>
          <w:rStyle w:val="FootnoteReference"/>
          <w:rFonts w:ascii="Arial" w:hAnsi="Arial" w:cs="Arial"/>
          <w:sz w:val="18"/>
          <w:szCs w:val="18"/>
          <w:vertAlign w:val="superscript"/>
        </w:rPr>
        <w:t xml:space="preserve"> </w:t>
      </w:r>
      <w:r w:rsidRPr="00770941">
        <w:rPr>
          <w:rFonts w:ascii="Arial" w:hAnsi="Arial" w:cs="Arial"/>
          <w:sz w:val="18"/>
          <w:szCs w:val="18"/>
        </w:rPr>
        <w:t xml:space="preserve">The number of 30-day event reports is presented in the 2012 </w:t>
      </w:r>
      <w:r>
        <w:rPr>
          <w:rFonts w:ascii="Arial" w:hAnsi="Arial" w:cs="Arial"/>
          <w:sz w:val="18"/>
          <w:szCs w:val="18"/>
        </w:rPr>
        <w:t xml:space="preserve">NRC </w:t>
      </w:r>
      <w:r w:rsidRPr="00770941">
        <w:rPr>
          <w:rFonts w:ascii="Arial" w:hAnsi="Arial" w:cs="Arial"/>
          <w:sz w:val="18"/>
          <w:szCs w:val="18"/>
        </w:rPr>
        <w:t xml:space="preserve">FFD Program Performance Report, Table 2, </w:t>
      </w:r>
      <w:proofErr w:type="gramStart"/>
      <w:r w:rsidRPr="00770941">
        <w:rPr>
          <w:rFonts w:ascii="Arial" w:hAnsi="Arial" w:cs="Arial"/>
          <w:sz w:val="18"/>
          <w:szCs w:val="18"/>
        </w:rPr>
        <w:t>Laboratory</w:t>
      </w:r>
      <w:proofErr w:type="gramEnd"/>
      <w:r w:rsidRPr="00770941">
        <w:rPr>
          <w:rFonts w:ascii="Arial" w:hAnsi="Arial" w:cs="Arial"/>
          <w:sz w:val="18"/>
          <w:szCs w:val="18"/>
        </w:rPr>
        <w:t xml:space="preserve"> Testing Performance Issues.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8B2F6E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3D96095A"/>
    <w:lvl w:ilvl="0">
      <w:numFmt w:val="bullet"/>
      <w:lvlText w:val="*"/>
      <w:lvlJc w:val="left"/>
    </w:lvl>
  </w:abstractNum>
  <w:abstractNum w:abstractNumId="2">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2"/>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4">
    <w:nsid w:val="0A853A13"/>
    <w:multiLevelType w:val="hybridMultilevel"/>
    <w:tmpl w:val="37E6FF04"/>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5">
    <w:nsid w:val="12976D1D"/>
    <w:multiLevelType w:val="hybridMultilevel"/>
    <w:tmpl w:val="94843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1612F8"/>
    <w:multiLevelType w:val="hybridMultilevel"/>
    <w:tmpl w:val="B7084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017157"/>
    <w:multiLevelType w:val="hybridMultilevel"/>
    <w:tmpl w:val="82F2FF2E"/>
    <w:lvl w:ilvl="0" w:tplc="2ECA52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32505BC"/>
    <w:multiLevelType w:val="hybridMultilevel"/>
    <w:tmpl w:val="4D9CDD24"/>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9">
    <w:nsid w:val="28087A15"/>
    <w:multiLevelType w:val="hybridMultilevel"/>
    <w:tmpl w:val="A43AD254"/>
    <w:lvl w:ilvl="0" w:tplc="1090A4D2">
      <w:start w:val="2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7A0CFE"/>
    <w:multiLevelType w:val="hybridMultilevel"/>
    <w:tmpl w:val="D62CD65A"/>
    <w:lvl w:ilvl="0" w:tplc="25A20EC4">
      <w:start w:val="23"/>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85594D"/>
    <w:multiLevelType w:val="hybridMultilevel"/>
    <w:tmpl w:val="24C4E1AA"/>
    <w:lvl w:ilvl="0" w:tplc="09D80048">
      <w:start w:val="2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8D4212"/>
    <w:multiLevelType w:val="hybridMultilevel"/>
    <w:tmpl w:val="FD28B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267589"/>
    <w:multiLevelType w:val="hybridMultilevel"/>
    <w:tmpl w:val="9398A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810881"/>
    <w:multiLevelType w:val="hybridMultilevel"/>
    <w:tmpl w:val="EC1EE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B4680C"/>
    <w:multiLevelType w:val="hybridMultilevel"/>
    <w:tmpl w:val="D2DE2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1F1721"/>
    <w:multiLevelType w:val="hybridMultilevel"/>
    <w:tmpl w:val="BCCA0A5C"/>
    <w:lvl w:ilvl="0" w:tplc="2BCE066C">
      <w:start w:val="1"/>
      <w:numFmt w:val="decimal"/>
      <w:lvlText w:val="%1)"/>
      <w:lvlJc w:val="left"/>
      <w:pPr>
        <w:ind w:left="405" w:hanging="360"/>
      </w:pPr>
      <w:rPr>
        <w:rFonts w:hint="default"/>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7">
    <w:nsid w:val="4499581B"/>
    <w:multiLevelType w:val="hybridMultilevel"/>
    <w:tmpl w:val="B4FCA28E"/>
    <w:lvl w:ilvl="0" w:tplc="00F61B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4259DC"/>
    <w:multiLevelType w:val="hybridMultilevel"/>
    <w:tmpl w:val="48AC86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EFE2CA9"/>
    <w:multiLevelType w:val="hybridMultilevel"/>
    <w:tmpl w:val="64826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AF73EF"/>
    <w:multiLevelType w:val="hybridMultilevel"/>
    <w:tmpl w:val="D8F6D5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9695593"/>
    <w:multiLevelType w:val="hybridMultilevel"/>
    <w:tmpl w:val="F9AE1314"/>
    <w:lvl w:ilvl="0" w:tplc="6F6603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084CB1"/>
    <w:multiLevelType w:val="hybridMultilevel"/>
    <w:tmpl w:val="15CA5396"/>
    <w:lvl w:ilvl="0" w:tplc="298C30CA">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474350"/>
    <w:multiLevelType w:val="hybridMultilevel"/>
    <w:tmpl w:val="1CA2C73A"/>
    <w:lvl w:ilvl="0" w:tplc="01543A76">
      <w:start w:val="23"/>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1C1549B"/>
    <w:multiLevelType w:val="hybridMultilevel"/>
    <w:tmpl w:val="105AC6D2"/>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num w:numId="1">
    <w:abstractNumId w:val="3"/>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1"/>
    <w:lvlOverride w:ilvl="0">
      <w:lvl w:ilvl="0">
        <w:numFmt w:val="bullet"/>
        <w:lvlText w:val="$"/>
        <w:legacy w:legacy="1" w:legacySpace="0" w:legacyIndent="360"/>
        <w:lvlJc w:val="left"/>
        <w:pPr>
          <w:ind w:left="810" w:hanging="360"/>
        </w:pPr>
        <w:rPr>
          <w:rFonts w:ascii="WP TypographicSymbols" w:hAnsi="WP TypographicSymbols" w:hint="default"/>
        </w:rPr>
      </w:lvl>
    </w:lvlOverride>
  </w:num>
  <w:num w:numId="3">
    <w:abstractNumId w:val="1"/>
    <w:lvlOverride w:ilvl="0">
      <w:lvl w:ilvl="0">
        <w:numFmt w:val="bullet"/>
        <w:lvlText w:val="$"/>
        <w:legacy w:legacy="1" w:legacySpace="0" w:legacyIndent="540"/>
        <w:lvlJc w:val="left"/>
        <w:pPr>
          <w:ind w:left="990" w:hanging="540"/>
        </w:pPr>
        <w:rPr>
          <w:rFonts w:ascii="WP TypographicSymbols" w:hAnsi="WP TypographicSymbols" w:hint="default"/>
        </w:rPr>
      </w:lvl>
    </w:lvlOverride>
  </w:num>
  <w:num w:numId="4">
    <w:abstractNumId w:val="1"/>
    <w:lvlOverride w:ilvl="0">
      <w:lvl w:ilvl="0">
        <w:numFmt w:val="bullet"/>
        <w:lvlText w:val="$"/>
        <w:legacy w:legacy="1" w:legacySpace="0" w:legacyIndent="450"/>
        <w:lvlJc w:val="left"/>
        <w:pPr>
          <w:ind w:left="450" w:hanging="450"/>
        </w:pPr>
        <w:rPr>
          <w:rFonts w:ascii="WP TypographicSymbols" w:hAnsi="WP TypographicSymbols" w:hint="default"/>
        </w:rPr>
      </w:lvl>
    </w:lvlOverride>
  </w:num>
  <w:num w:numId="5">
    <w:abstractNumId w:val="14"/>
  </w:num>
  <w:num w:numId="6">
    <w:abstractNumId w:val="8"/>
  </w:num>
  <w:num w:numId="7">
    <w:abstractNumId w:val="20"/>
  </w:num>
  <w:num w:numId="8">
    <w:abstractNumId w:val="13"/>
  </w:num>
  <w:num w:numId="9">
    <w:abstractNumId w:val="12"/>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8"/>
  </w:num>
  <w:num w:numId="16">
    <w:abstractNumId w:val="0"/>
  </w:num>
  <w:num w:numId="17">
    <w:abstractNumId w:val="16"/>
  </w:num>
  <w:num w:numId="18">
    <w:abstractNumId w:val="24"/>
  </w:num>
  <w:num w:numId="19">
    <w:abstractNumId w:val="4"/>
  </w:num>
  <w:num w:numId="20">
    <w:abstractNumId w:val="22"/>
  </w:num>
  <w:num w:numId="21">
    <w:abstractNumId w:val="6"/>
  </w:num>
  <w:num w:numId="22">
    <w:abstractNumId w:val="5"/>
  </w:num>
  <w:num w:numId="23">
    <w:abstractNumId w:val="21"/>
  </w:num>
  <w:num w:numId="24">
    <w:abstractNumId w:val="15"/>
  </w:num>
  <w:num w:numId="25">
    <w:abstractNumId w:val="7"/>
  </w:num>
  <w:num w:numId="26">
    <w:abstractNumId w:val="17"/>
  </w:num>
  <w:num w:numId="27">
    <w:abstractNumId w:val="19"/>
  </w:num>
  <w:num w:numId="28">
    <w:abstractNumId w:val="23"/>
  </w:num>
  <w:num w:numId="29">
    <w:abstractNumId w:val="10"/>
  </w:num>
  <w:num w:numId="30">
    <w:abstractNumId w:val="11"/>
  </w:num>
  <w:num w:numId="31">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an Zaleski">
    <w15:presenceInfo w15:providerId="AD" w15:userId="S-1-5-21-137981764-238564018-677931608-2729"/>
  </w15:person>
  <w15:person w15:author="Brian Zaleski [2]">
    <w15:presenceInfo w15:providerId="AD" w15:userId="S-1-5-21-137981764-238564018-677931608-2729"/>
  </w15:person>
  <w15:person w15:author="Brian Zaleski [3]">
    <w15:presenceInfo w15:providerId="AD" w15:userId="S-1-5-21-137981764-238564018-677931608-2729"/>
  </w15:person>
  <w15:person w15:author="Brian Zaleski [4]">
    <w15:presenceInfo w15:providerId="AD" w15:userId="S-1-5-21-137981764-238564018-677931608-2729"/>
  </w15:person>
  <w15:person w15:author="Brian Zaleski [5]">
    <w15:presenceInfo w15:providerId="AD" w15:userId="S-1-5-21-137981764-238564018-677931608-27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178"/>
    <w:rsid w:val="000003B2"/>
    <w:rsid w:val="00006AD4"/>
    <w:rsid w:val="000109D9"/>
    <w:rsid w:val="00010C00"/>
    <w:rsid w:val="00010F7E"/>
    <w:rsid w:val="00012CF9"/>
    <w:rsid w:val="00014B70"/>
    <w:rsid w:val="000167DD"/>
    <w:rsid w:val="00020F74"/>
    <w:rsid w:val="00024BBD"/>
    <w:rsid w:val="000254AD"/>
    <w:rsid w:val="00031890"/>
    <w:rsid w:val="00034EBC"/>
    <w:rsid w:val="00036387"/>
    <w:rsid w:val="000438A7"/>
    <w:rsid w:val="00050F92"/>
    <w:rsid w:val="00052535"/>
    <w:rsid w:val="0005350A"/>
    <w:rsid w:val="00054C18"/>
    <w:rsid w:val="00060BBA"/>
    <w:rsid w:val="00061FDB"/>
    <w:rsid w:val="00063D52"/>
    <w:rsid w:val="00067A45"/>
    <w:rsid w:val="00071C89"/>
    <w:rsid w:val="000721ED"/>
    <w:rsid w:val="000801A7"/>
    <w:rsid w:val="00080D69"/>
    <w:rsid w:val="00082610"/>
    <w:rsid w:val="0008266B"/>
    <w:rsid w:val="0008639A"/>
    <w:rsid w:val="00087D7D"/>
    <w:rsid w:val="00090F4F"/>
    <w:rsid w:val="000921C1"/>
    <w:rsid w:val="00092222"/>
    <w:rsid w:val="00092D57"/>
    <w:rsid w:val="00095A25"/>
    <w:rsid w:val="00095A7D"/>
    <w:rsid w:val="00096236"/>
    <w:rsid w:val="00096C8C"/>
    <w:rsid w:val="000A07AB"/>
    <w:rsid w:val="000A177F"/>
    <w:rsid w:val="000A1D03"/>
    <w:rsid w:val="000A1DD0"/>
    <w:rsid w:val="000A277B"/>
    <w:rsid w:val="000A2DDD"/>
    <w:rsid w:val="000A560C"/>
    <w:rsid w:val="000A5A2F"/>
    <w:rsid w:val="000A68DD"/>
    <w:rsid w:val="000A7DDE"/>
    <w:rsid w:val="000B2421"/>
    <w:rsid w:val="000B2441"/>
    <w:rsid w:val="000B2C21"/>
    <w:rsid w:val="000B30B7"/>
    <w:rsid w:val="000B34D3"/>
    <w:rsid w:val="000C06AE"/>
    <w:rsid w:val="000C0970"/>
    <w:rsid w:val="000C0B14"/>
    <w:rsid w:val="000C18FB"/>
    <w:rsid w:val="000C2C26"/>
    <w:rsid w:val="000C356B"/>
    <w:rsid w:val="000C65FA"/>
    <w:rsid w:val="000C6DFA"/>
    <w:rsid w:val="000D026F"/>
    <w:rsid w:val="000D082C"/>
    <w:rsid w:val="000D7E31"/>
    <w:rsid w:val="000E04A7"/>
    <w:rsid w:val="000E3E89"/>
    <w:rsid w:val="000E4522"/>
    <w:rsid w:val="000E6FE0"/>
    <w:rsid w:val="000E729B"/>
    <w:rsid w:val="000F1890"/>
    <w:rsid w:val="000F59F4"/>
    <w:rsid w:val="000F6D57"/>
    <w:rsid w:val="00101C38"/>
    <w:rsid w:val="001035D1"/>
    <w:rsid w:val="001038F9"/>
    <w:rsid w:val="00104831"/>
    <w:rsid w:val="00105F9B"/>
    <w:rsid w:val="0010609E"/>
    <w:rsid w:val="001063B5"/>
    <w:rsid w:val="0010702F"/>
    <w:rsid w:val="00107A9C"/>
    <w:rsid w:val="00110793"/>
    <w:rsid w:val="001122FA"/>
    <w:rsid w:val="00116304"/>
    <w:rsid w:val="001163DE"/>
    <w:rsid w:val="00117558"/>
    <w:rsid w:val="00121B30"/>
    <w:rsid w:val="00122484"/>
    <w:rsid w:val="00132924"/>
    <w:rsid w:val="00133E90"/>
    <w:rsid w:val="0014024A"/>
    <w:rsid w:val="00141573"/>
    <w:rsid w:val="001417B2"/>
    <w:rsid w:val="001437A5"/>
    <w:rsid w:val="00144DD4"/>
    <w:rsid w:val="00146446"/>
    <w:rsid w:val="0015087E"/>
    <w:rsid w:val="00152A5D"/>
    <w:rsid w:val="001537DD"/>
    <w:rsid w:val="00162D9E"/>
    <w:rsid w:val="0016595F"/>
    <w:rsid w:val="00171057"/>
    <w:rsid w:val="001728F8"/>
    <w:rsid w:val="00174848"/>
    <w:rsid w:val="00174970"/>
    <w:rsid w:val="00175755"/>
    <w:rsid w:val="00175A91"/>
    <w:rsid w:val="001808F4"/>
    <w:rsid w:val="00184409"/>
    <w:rsid w:val="00184EEA"/>
    <w:rsid w:val="00185AF1"/>
    <w:rsid w:val="00185D5C"/>
    <w:rsid w:val="0018674F"/>
    <w:rsid w:val="00190071"/>
    <w:rsid w:val="00190309"/>
    <w:rsid w:val="00190B4D"/>
    <w:rsid w:val="0019441D"/>
    <w:rsid w:val="00195F75"/>
    <w:rsid w:val="00197557"/>
    <w:rsid w:val="001A0F66"/>
    <w:rsid w:val="001A3985"/>
    <w:rsid w:val="001A5A3D"/>
    <w:rsid w:val="001A66D3"/>
    <w:rsid w:val="001B03D8"/>
    <w:rsid w:val="001B0C9C"/>
    <w:rsid w:val="001B766C"/>
    <w:rsid w:val="001C1131"/>
    <w:rsid w:val="001C1315"/>
    <w:rsid w:val="001C214E"/>
    <w:rsid w:val="001C4AE3"/>
    <w:rsid w:val="001C54A5"/>
    <w:rsid w:val="001C5BAD"/>
    <w:rsid w:val="001C611C"/>
    <w:rsid w:val="001D0F22"/>
    <w:rsid w:val="001D1E91"/>
    <w:rsid w:val="001D3A3A"/>
    <w:rsid w:val="001D52D8"/>
    <w:rsid w:val="001E2D4C"/>
    <w:rsid w:val="001E4AD7"/>
    <w:rsid w:val="001E6D37"/>
    <w:rsid w:val="001F3F50"/>
    <w:rsid w:val="001F5F76"/>
    <w:rsid w:val="001F72C1"/>
    <w:rsid w:val="00202632"/>
    <w:rsid w:val="00204034"/>
    <w:rsid w:val="00205715"/>
    <w:rsid w:val="00206FB4"/>
    <w:rsid w:val="0020786F"/>
    <w:rsid w:val="00207E08"/>
    <w:rsid w:val="002127DD"/>
    <w:rsid w:val="002200EE"/>
    <w:rsid w:val="00222172"/>
    <w:rsid w:val="00223B45"/>
    <w:rsid w:val="002249F2"/>
    <w:rsid w:val="002250BE"/>
    <w:rsid w:val="00231315"/>
    <w:rsid w:val="0023194B"/>
    <w:rsid w:val="0023282D"/>
    <w:rsid w:val="0023484C"/>
    <w:rsid w:val="00235704"/>
    <w:rsid w:val="0024199D"/>
    <w:rsid w:val="00250A79"/>
    <w:rsid w:val="00251707"/>
    <w:rsid w:val="00251CFC"/>
    <w:rsid w:val="002533D9"/>
    <w:rsid w:val="002552B5"/>
    <w:rsid w:val="00256A13"/>
    <w:rsid w:val="00257345"/>
    <w:rsid w:val="00257E98"/>
    <w:rsid w:val="00260243"/>
    <w:rsid w:val="002628EE"/>
    <w:rsid w:val="00265A35"/>
    <w:rsid w:val="00265D59"/>
    <w:rsid w:val="0026789D"/>
    <w:rsid w:val="0027342B"/>
    <w:rsid w:val="00273A37"/>
    <w:rsid w:val="00275346"/>
    <w:rsid w:val="00275551"/>
    <w:rsid w:val="00276793"/>
    <w:rsid w:val="00276EDF"/>
    <w:rsid w:val="0028040C"/>
    <w:rsid w:val="0028134E"/>
    <w:rsid w:val="00283B07"/>
    <w:rsid w:val="002841B7"/>
    <w:rsid w:val="002855CE"/>
    <w:rsid w:val="00287222"/>
    <w:rsid w:val="002917B3"/>
    <w:rsid w:val="00291C56"/>
    <w:rsid w:val="002927F5"/>
    <w:rsid w:val="00292A36"/>
    <w:rsid w:val="0029360E"/>
    <w:rsid w:val="0029368F"/>
    <w:rsid w:val="002A0C29"/>
    <w:rsid w:val="002A1195"/>
    <w:rsid w:val="002A159B"/>
    <w:rsid w:val="002A1702"/>
    <w:rsid w:val="002A3696"/>
    <w:rsid w:val="002A48D2"/>
    <w:rsid w:val="002A4BD7"/>
    <w:rsid w:val="002A5DCD"/>
    <w:rsid w:val="002A6C13"/>
    <w:rsid w:val="002A707F"/>
    <w:rsid w:val="002B02EF"/>
    <w:rsid w:val="002B0F5D"/>
    <w:rsid w:val="002B2E7D"/>
    <w:rsid w:val="002B3547"/>
    <w:rsid w:val="002B4734"/>
    <w:rsid w:val="002B4DE0"/>
    <w:rsid w:val="002B55A6"/>
    <w:rsid w:val="002B63BC"/>
    <w:rsid w:val="002B63E2"/>
    <w:rsid w:val="002B7841"/>
    <w:rsid w:val="002B79A5"/>
    <w:rsid w:val="002B7EF2"/>
    <w:rsid w:val="002C0734"/>
    <w:rsid w:val="002C1705"/>
    <w:rsid w:val="002C1717"/>
    <w:rsid w:val="002C1A30"/>
    <w:rsid w:val="002C3C57"/>
    <w:rsid w:val="002C5C69"/>
    <w:rsid w:val="002C6330"/>
    <w:rsid w:val="002D691A"/>
    <w:rsid w:val="002D6D11"/>
    <w:rsid w:val="002D741F"/>
    <w:rsid w:val="002D75EE"/>
    <w:rsid w:val="002E039F"/>
    <w:rsid w:val="002E1007"/>
    <w:rsid w:val="002E134E"/>
    <w:rsid w:val="002E25CB"/>
    <w:rsid w:val="002E4BA4"/>
    <w:rsid w:val="002E610F"/>
    <w:rsid w:val="002F5E5F"/>
    <w:rsid w:val="003007CC"/>
    <w:rsid w:val="00302F92"/>
    <w:rsid w:val="00305489"/>
    <w:rsid w:val="0030592F"/>
    <w:rsid w:val="00306431"/>
    <w:rsid w:val="00307BCB"/>
    <w:rsid w:val="0031243F"/>
    <w:rsid w:val="00314DEF"/>
    <w:rsid w:val="003167B4"/>
    <w:rsid w:val="0032275F"/>
    <w:rsid w:val="00322BA9"/>
    <w:rsid w:val="00323E03"/>
    <w:rsid w:val="00325703"/>
    <w:rsid w:val="003266F7"/>
    <w:rsid w:val="0033180A"/>
    <w:rsid w:val="00331BB3"/>
    <w:rsid w:val="00336941"/>
    <w:rsid w:val="00340C76"/>
    <w:rsid w:val="00340D5D"/>
    <w:rsid w:val="003411A4"/>
    <w:rsid w:val="003433A9"/>
    <w:rsid w:val="003459E9"/>
    <w:rsid w:val="003519E5"/>
    <w:rsid w:val="00353AC7"/>
    <w:rsid w:val="00353B24"/>
    <w:rsid w:val="00355353"/>
    <w:rsid w:val="00356811"/>
    <w:rsid w:val="00357F48"/>
    <w:rsid w:val="00362872"/>
    <w:rsid w:val="00362DFF"/>
    <w:rsid w:val="00365F20"/>
    <w:rsid w:val="00371166"/>
    <w:rsid w:val="00371E15"/>
    <w:rsid w:val="00375F9E"/>
    <w:rsid w:val="00382925"/>
    <w:rsid w:val="003843A1"/>
    <w:rsid w:val="003865B7"/>
    <w:rsid w:val="00391256"/>
    <w:rsid w:val="003936FE"/>
    <w:rsid w:val="003A1AB8"/>
    <w:rsid w:val="003B0224"/>
    <w:rsid w:val="003B1CF4"/>
    <w:rsid w:val="003B29BB"/>
    <w:rsid w:val="003B6DE3"/>
    <w:rsid w:val="003B72DB"/>
    <w:rsid w:val="003C17AF"/>
    <w:rsid w:val="003C4EEE"/>
    <w:rsid w:val="003C7F25"/>
    <w:rsid w:val="003D1477"/>
    <w:rsid w:val="003D1AB8"/>
    <w:rsid w:val="003D339B"/>
    <w:rsid w:val="003D4339"/>
    <w:rsid w:val="003D4E29"/>
    <w:rsid w:val="003D52AE"/>
    <w:rsid w:val="003D5689"/>
    <w:rsid w:val="003E4151"/>
    <w:rsid w:val="003E6273"/>
    <w:rsid w:val="003E7330"/>
    <w:rsid w:val="003F37B5"/>
    <w:rsid w:val="003F5AB3"/>
    <w:rsid w:val="003F6C40"/>
    <w:rsid w:val="00403E0F"/>
    <w:rsid w:val="00412B28"/>
    <w:rsid w:val="00413D34"/>
    <w:rsid w:val="0041618C"/>
    <w:rsid w:val="00416672"/>
    <w:rsid w:val="00421B7F"/>
    <w:rsid w:val="0042290A"/>
    <w:rsid w:val="00425236"/>
    <w:rsid w:val="004259BF"/>
    <w:rsid w:val="004266F4"/>
    <w:rsid w:val="004277B9"/>
    <w:rsid w:val="0042791C"/>
    <w:rsid w:val="0043317B"/>
    <w:rsid w:val="00435A04"/>
    <w:rsid w:val="00435FAC"/>
    <w:rsid w:val="0043744C"/>
    <w:rsid w:val="00437661"/>
    <w:rsid w:val="0044223F"/>
    <w:rsid w:val="004423B2"/>
    <w:rsid w:val="00443E45"/>
    <w:rsid w:val="0044581E"/>
    <w:rsid w:val="00450E4D"/>
    <w:rsid w:val="004513FE"/>
    <w:rsid w:val="004535BF"/>
    <w:rsid w:val="004553F1"/>
    <w:rsid w:val="00456EB7"/>
    <w:rsid w:val="004610DA"/>
    <w:rsid w:val="004661E0"/>
    <w:rsid w:val="00467A93"/>
    <w:rsid w:val="0047609E"/>
    <w:rsid w:val="00477498"/>
    <w:rsid w:val="00477C44"/>
    <w:rsid w:val="00482F98"/>
    <w:rsid w:val="00485AC0"/>
    <w:rsid w:val="004866BD"/>
    <w:rsid w:val="0048674B"/>
    <w:rsid w:val="00490D29"/>
    <w:rsid w:val="00492BC1"/>
    <w:rsid w:val="004940B6"/>
    <w:rsid w:val="00494E29"/>
    <w:rsid w:val="0049705D"/>
    <w:rsid w:val="00497A30"/>
    <w:rsid w:val="004A0F73"/>
    <w:rsid w:val="004A2BB6"/>
    <w:rsid w:val="004A4CB1"/>
    <w:rsid w:val="004A6502"/>
    <w:rsid w:val="004A7612"/>
    <w:rsid w:val="004A7C8D"/>
    <w:rsid w:val="004B1A4A"/>
    <w:rsid w:val="004B268D"/>
    <w:rsid w:val="004B6E57"/>
    <w:rsid w:val="004B784E"/>
    <w:rsid w:val="004B7C40"/>
    <w:rsid w:val="004C1098"/>
    <w:rsid w:val="004C6643"/>
    <w:rsid w:val="004C70D9"/>
    <w:rsid w:val="004D0265"/>
    <w:rsid w:val="004D0DF9"/>
    <w:rsid w:val="004D4664"/>
    <w:rsid w:val="004D4D23"/>
    <w:rsid w:val="004E277E"/>
    <w:rsid w:val="004E32B5"/>
    <w:rsid w:val="004E375A"/>
    <w:rsid w:val="004E6C82"/>
    <w:rsid w:val="004F1D55"/>
    <w:rsid w:val="004F23AC"/>
    <w:rsid w:val="00500A0B"/>
    <w:rsid w:val="0050525D"/>
    <w:rsid w:val="00506857"/>
    <w:rsid w:val="00507427"/>
    <w:rsid w:val="00511969"/>
    <w:rsid w:val="00511BDF"/>
    <w:rsid w:val="0051564C"/>
    <w:rsid w:val="00520282"/>
    <w:rsid w:val="00521095"/>
    <w:rsid w:val="00524EEF"/>
    <w:rsid w:val="00524F81"/>
    <w:rsid w:val="00525CFE"/>
    <w:rsid w:val="005264F5"/>
    <w:rsid w:val="00526AD5"/>
    <w:rsid w:val="00527560"/>
    <w:rsid w:val="00530039"/>
    <w:rsid w:val="00531277"/>
    <w:rsid w:val="00531E2F"/>
    <w:rsid w:val="005329E0"/>
    <w:rsid w:val="00535482"/>
    <w:rsid w:val="005367B3"/>
    <w:rsid w:val="00537435"/>
    <w:rsid w:val="00537D12"/>
    <w:rsid w:val="00541F9F"/>
    <w:rsid w:val="005450BC"/>
    <w:rsid w:val="00545575"/>
    <w:rsid w:val="005473EB"/>
    <w:rsid w:val="00550853"/>
    <w:rsid w:val="00550B09"/>
    <w:rsid w:val="005521F0"/>
    <w:rsid w:val="00553F8C"/>
    <w:rsid w:val="00554662"/>
    <w:rsid w:val="005668FB"/>
    <w:rsid w:val="00567948"/>
    <w:rsid w:val="0057007A"/>
    <w:rsid w:val="00572AEE"/>
    <w:rsid w:val="00582AAB"/>
    <w:rsid w:val="00585D83"/>
    <w:rsid w:val="00586F32"/>
    <w:rsid w:val="00596B1B"/>
    <w:rsid w:val="005A1013"/>
    <w:rsid w:val="005A2FF7"/>
    <w:rsid w:val="005A4B30"/>
    <w:rsid w:val="005A5401"/>
    <w:rsid w:val="005A5446"/>
    <w:rsid w:val="005A5758"/>
    <w:rsid w:val="005B08CA"/>
    <w:rsid w:val="005B44AD"/>
    <w:rsid w:val="005B788B"/>
    <w:rsid w:val="005C1C78"/>
    <w:rsid w:val="005C38F4"/>
    <w:rsid w:val="005C6D6F"/>
    <w:rsid w:val="005D0F04"/>
    <w:rsid w:val="005D25A8"/>
    <w:rsid w:val="005D33E5"/>
    <w:rsid w:val="005D3B1A"/>
    <w:rsid w:val="005D466D"/>
    <w:rsid w:val="005D563D"/>
    <w:rsid w:val="005D5B43"/>
    <w:rsid w:val="005D63DE"/>
    <w:rsid w:val="005E034A"/>
    <w:rsid w:val="005E0A7E"/>
    <w:rsid w:val="005E187C"/>
    <w:rsid w:val="005E1F46"/>
    <w:rsid w:val="005E1FC4"/>
    <w:rsid w:val="005E52B6"/>
    <w:rsid w:val="005F081D"/>
    <w:rsid w:val="005F08C9"/>
    <w:rsid w:val="005F274A"/>
    <w:rsid w:val="006073B6"/>
    <w:rsid w:val="00607F45"/>
    <w:rsid w:val="00613281"/>
    <w:rsid w:val="006132D3"/>
    <w:rsid w:val="00616403"/>
    <w:rsid w:val="0062027F"/>
    <w:rsid w:val="006202C1"/>
    <w:rsid w:val="00622EB6"/>
    <w:rsid w:val="00623161"/>
    <w:rsid w:val="00623998"/>
    <w:rsid w:val="00626EE6"/>
    <w:rsid w:val="0063093D"/>
    <w:rsid w:val="00631E15"/>
    <w:rsid w:val="0063389A"/>
    <w:rsid w:val="006347F1"/>
    <w:rsid w:val="00640D08"/>
    <w:rsid w:val="00641CE8"/>
    <w:rsid w:val="00644252"/>
    <w:rsid w:val="006510CC"/>
    <w:rsid w:val="0065300E"/>
    <w:rsid w:val="006543EB"/>
    <w:rsid w:val="006657D1"/>
    <w:rsid w:val="00666D8E"/>
    <w:rsid w:val="00667E8F"/>
    <w:rsid w:val="006714AF"/>
    <w:rsid w:val="00673DA8"/>
    <w:rsid w:val="0067538F"/>
    <w:rsid w:val="00677AAD"/>
    <w:rsid w:val="00680308"/>
    <w:rsid w:val="00680A26"/>
    <w:rsid w:val="00681560"/>
    <w:rsid w:val="00686D56"/>
    <w:rsid w:val="00687BD6"/>
    <w:rsid w:val="00687DA6"/>
    <w:rsid w:val="00690949"/>
    <w:rsid w:val="006920D3"/>
    <w:rsid w:val="00692185"/>
    <w:rsid w:val="00693870"/>
    <w:rsid w:val="0069390B"/>
    <w:rsid w:val="0069417A"/>
    <w:rsid w:val="006946BF"/>
    <w:rsid w:val="00694D7C"/>
    <w:rsid w:val="00695A71"/>
    <w:rsid w:val="0069605A"/>
    <w:rsid w:val="006A067C"/>
    <w:rsid w:val="006A28D2"/>
    <w:rsid w:val="006A4483"/>
    <w:rsid w:val="006A47A5"/>
    <w:rsid w:val="006A494D"/>
    <w:rsid w:val="006A4C43"/>
    <w:rsid w:val="006A7AD9"/>
    <w:rsid w:val="006B3401"/>
    <w:rsid w:val="006B4AD1"/>
    <w:rsid w:val="006B5E2B"/>
    <w:rsid w:val="006B60B2"/>
    <w:rsid w:val="006C2BC0"/>
    <w:rsid w:val="006C5002"/>
    <w:rsid w:val="006D5116"/>
    <w:rsid w:val="006D70A1"/>
    <w:rsid w:val="006D747E"/>
    <w:rsid w:val="006D7BB9"/>
    <w:rsid w:val="006D7D41"/>
    <w:rsid w:val="006D7DF1"/>
    <w:rsid w:val="006E2C41"/>
    <w:rsid w:val="006E2FF1"/>
    <w:rsid w:val="006F0473"/>
    <w:rsid w:val="006F307B"/>
    <w:rsid w:val="006F6BF5"/>
    <w:rsid w:val="0070096B"/>
    <w:rsid w:val="007063EF"/>
    <w:rsid w:val="0070799F"/>
    <w:rsid w:val="0071149A"/>
    <w:rsid w:val="0071153E"/>
    <w:rsid w:val="007130F3"/>
    <w:rsid w:val="00714F8D"/>
    <w:rsid w:val="00716075"/>
    <w:rsid w:val="0071635A"/>
    <w:rsid w:val="00716369"/>
    <w:rsid w:val="00717AEF"/>
    <w:rsid w:val="007200C1"/>
    <w:rsid w:val="007222BC"/>
    <w:rsid w:val="00724209"/>
    <w:rsid w:val="00730296"/>
    <w:rsid w:val="00736768"/>
    <w:rsid w:val="0073728D"/>
    <w:rsid w:val="00737633"/>
    <w:rsid w:val="007402E2"/>
    <w:rsid w:val="00745ACC"/>
    <w:rsid w:val="00745B37"/>
    <w:rsid w:val="00746192"/>
    <w:rsid w:val="00750A9B"/>
    <w:rsid w:val="00753BF7"/>
    <w:rsid w:val="00756882"/>
    <w:rsid w:val="00760514"/>
    <w:rsid w:val="00763CA0"/>
    <w:rsid w:val="00765328"/>
    <w:rsid w:val="00766056"/>
    <w:rsid w:val="00767B95"/>
    <w:rsid w:val="00767CDC"/>
    <w:rsid w:val="00770941"/>
    <w:rsid w:val="0077317B"/>
    <w:rsid w:val="00773472"/>
    <w:rsid w:val="0077396D"/>
    <w:rsid w:val="0077553D"/>
    <w:rsid w:val="0077628A"/>
    <w:rsid w:val="00780A1F"/>
    <w:rsid w:val="007824D5"/>
    <w:rsid w:val="007842BF"/>
    <w:rsid w:val="007850EA"/>
    <w:rsid w:val="00785B3E"/>
    <w:rsid w:val="00785D2B"/>
    <w:rsid w:val="0079059E"/>
    <w:rsid w:val="007910B3"/>
    <w:rsid w:val="00794EA4"/>
    <w:rsid w:val="007A3B92"/>
    <w:rsid w:val="007A3F37"/>
    <w:rsid w:val="007A5554"/>
    <w:rsid w:val="007A5A75"/>
    <w:rsid w:val="007A7BE3"/>
    <w:rsid w:val="007A7DDE"/>
    <w:rsid w:val="007A7EC1"/>
    <w:rsid w:val="007B0AD1"/>
    <w:rsid w:val="007B33F6"/>
    <w:rsid w:val="007B4DCA"/>
    <w:rsid w:val="007B5C69"/>
    <w:rsid w:val="007B77A4"/>
    <w:rsid w:val="007C1111"/>
    <w:rsid w:val="007C2317"/>
    <w:rsid w:val="007C27B4"/>
    <w:rsid w:val="007C37A2"/>
    <w:rsid w:val="007C5603"/>
    <w:rsid w:val="007C7111"/>
    <w:rsid w:val="007C7C2A"/>
    <w:rsid w:val="007D1598"/>
    <w:rsid w:val="007D26E6"/>
    <w:rsid w:val="007D29D9"/>
    <w:rsid w:val="007D42FB"/>
    <w:rsid w:val="007D6030"/>
    <w:rsid w:val="007D65B9"/>
    <w:rsid w:val="007E249F"/>
    <w:rsid w:val="007E4A59"/>
    <w:rsid w:val="007E509A"/>
    <w:rsid w:val="007E7066"/>
    <w:rsid w:val="007F007C"/>
    <w:rsid w:val="007F0150"/>
    <w:rsid w:val="007F7767"/>
    <w:rsid w:val="007F7A3C"/>
    <w:rsid w:val="00802C02"/>
    <w:rsid w:val="00802CC9"/>
    <w:rsid w:val="0081096D"/>
    <w:rsid w:val="00814490"/>
    <w:rsid w:val="00815496"/>
    <w:rsid w:val="00824C93"/>
    <w:rsid w:val="008254E6"/>
    <w:rsid w:val="008257AE"/>
    <w:rsid w:val="008260AD"/>
    <w:rsid w:val="00826281"/>
    <w:rsid w:val="00830243"/>
    <w:rsid w:val="00830AA1"/>
    <w:rsid w:val="00832EE9"/>
    <w:rsid w:val="008453F1"/>
    <w:rsid w:val="00845A2F"/>
    <w:rsid w:val="0085104D"/>
    <w:rsid w:val="00851571"/>
    <w:rsid w:val="00851F9E"/>
    <w:rsid w:val="00854BA1"/>
    <w:rsid w:val="008564AC"/>
    <w:rsid w:val="00857D94"/>
    <w:rsid w:val="00857DC0"/>
    <w:rsid w:val="008602FD"/>
    <w:rsid w:val="008627A4"/>
    <w:rsid w:val="00862A56"/>
    <w:rsid w:val="008711D5"/>
    <w:rsid w:val="008727BC"/>
    <w:rsid w:val="00874515"/>
    <w:rsid w:val="00881188"/>
    <w:rsid w:val="008829D2"/>
    <w:rsid w:val="00883817"/>
    <w:rsid w:val="00883BE6"/>
    <w:rsid w:val="00891D04"/>
    <w:rsid w:val="00894C12"/>
    <w:rsid w:val="00895A17"/>
    <w:rsid w:val="00897076"/>
    <w:rsid w:val="0089753C"/>
    <w:rsid w:val="00897D55"/>
    <w:rsid w:val="00897F08"/>
    <w:rsid w:val="008A11E9"/>
    <w:rsid w:val="008A305C"/>
    <w:rsid w:val="008A4419"/>
    <w:rsid w:val="008A6CCB"/>
    <w:rsid w:val="008B18F5"/>
    <w:rsid w:val="008B312B"/>
    <w:rsid w:val="008B6E64"/>
    <w:rsid w:val="008B76B8"/>
    <w:rsid w:val="008C007D"/>
    <w:rsid w:val="008C4683"/>
    <w:rsid w:val="008C5A86"/>
    <w:rsid w:val="008C6138"/>
    <w:rsid w:val="008C76E4"/>
    <w:rsid w:val="008D67B7"/>
    <w:rsid w:val="008D74F1"/>
    <w:rsid w:val="008E0C27"/>
    <w:rsid w:val="008E2479"/>
    <w:rsid w:val="008E49ED"/>
    <w:rsid w:val="008F1ADD"/>
    <w:rsid w:val="008F2A65"/>
    <w:rsid w:val="008F3AB3"/>
    <w:rsid w:val="008F6137"/>
    <w:rsid w:val="00902C0A"/>
    <w:rsid w:val="00911384"/>
    <w:rsid w:val="00912801"/>
    <w:rsid w:val="00912D8E"/>
    <w:rsid w:val="0091361B"/>
    <w:rsid w:val="009141FF"/>
    <w:rsid w:val="0092527A"/>
    <w:rsid w:val="00925F81"/>
    <w:rsid w:val="00930171"/>
    <w:rsid w:val="00930AB4"/>
    <w:rsid w:val="009322B2"/>
    <w:rsid w:val="00933495"/>
    <w:rsid w:val="00934397"/>
    <w:rsid w:val="00934F2F"/>
    <w:rsid w:val="00941B1A"/>
    <w:rsid w:val="00942057"/>
    <w:rsid w:val="0094257F"/>
    <w:rsid w:val="00943266"/>
    <w:rsid w:val="009432F7"/>
    <w:rsid w:val="009442C2"/>
    <w:rsid w:val="00945CEC"/>
    <w:rsid w:val="00947D05"/>
    <w:rsid w:val="00950301"/>
    <w:rsid w:val="00950F80"/>
    <w:rsid w:val="00951D18"/>
    <w:rsid w:val="00953FC9"/>
    <w:rsid w:val="00960A6F"/>
    <w:rsid w:val="00962126"/>
    <w:rsid w:val="00963A4B"/>
    <w:rsid w:val="00964442"/>
    <w:rsid w:val="00967DDF"/>
    <w:rsid w:val="00970A81"/>
    <w:rsid w:val="00970FDC"/>
    <w:rsid w:val="009711BD"/>
    <w:rsid w:val="00971D68"/>
    <w:rsid w:val="00972346"/>
    <w:rsid w:val="00972BEC"/>
    <w:rsid w:val="00972ED1"/>
    <w:rsid w:val="0097338E"/>
    <w:rsid w:val="0097459C"/>
    <w:rsid w:val="0097487A"/>
    <w:rsid w:val="009758C5"/>
    <w:rsid w:val="0097727C"/>
    <w:rsid w:val="00977BAC"/>
    <w:rsid w:val="00981F87"/>
    <w:rsid w:val="009820D5"/>
    <w:rsid w:val="00987B34"/>
    <w:rsid w:val="0099062A"/>
    <w:rsid w:val="009911D6"/>
    <w:rsid w:val="009948E8"/>
    <w:rsid w:val="0099660D"/>
    <w:rsid w:val="00996B4C"/>
    <w:rsid w:val="009A0837"/>
    <w:rsid w:val="009A2261"/>
    <w:rsid w:val="009A37DF"/>
    <w:rsid w:val="009A7697"/>
    <w:rsid w:val="009B2ED8"/>
    <w:rsid w:val="009B2F8D"/>
    <w:rsid w:val="009B32B1"/>
    <w:rsid w:val="009B6546"/>
    <w:rsid w:val="009B7A8A"/>
    <w:rsid w:val="009C60DC"/>
    <w:rsid w:val="009D000D"/>
    <w:rsid w:val="009D034B"/>
    <w:rsid w:val="009D04C8"/>
    <w:rsid w:val="009D31BD"/>
    <w:rsid w:val="009D4372"/>
    <w:rsid w:val="009D7A31"/>
    <w:rsid w:val="009E18BE"/>
    <w:rsid w:val="009E1D2E"/>
    <w:rsid w:val="009E2A4B"/>
    <w:rsid w:val="009E6060"/>
    <w:rsid w:val="009E77CD"/>
    <w:rsid w:val="009E7CB8"/>
    <w:rsid w:val="009F5801"/>
    <w:rsid w:val="00A00BDF"/>
    <w:rsid w:val="00A01D0A"/>
    <w:rsid w:val="00A02273"/>
    <w:rsid w:val="00A05B2F"/>
    <w:rsid w:val="00A06796"/>
    <w:rsid w:val="00A078CA"/>
    <w:rsid w:val="00A1065B"/>
    <w:rsid w:val="00A12C70"/>
    <w:rsid w:val="00A138AF"/>
    <w:rsid w:val="00A15848"/>
    <w:rsid w:val="00A24511"/>
    <w:rsid w:val="00A24C75"/>
    <w:rsid w:val="00A25D9E"/>
    <w:rsid w:val="00A31477"/>
    <w:rsid w:val="00A322FF"/>
    <w:rsid w:val="00A328BB"/>
    <w:rsid w:val="00A35700"/>
    <w:rsid w:val="00A3676A"/>
    <w:rsid w:val="00A36A97"/>
    <w:rsid w:val="00A37B6C"/>
    <w:rsid w:val="00A4092F"/>
    <w:rsid w:val="00A40D97"/>
    <w:rsid w:val="00A42401"/>
    <w:rsid w:val="00A44363"/>
    <w:rsid w:val="00A449A6"/>
    <w:rsid w:val="00A52C66"/>
    <w:rsid w:val="00A540F5"/>
    <w:rsid w:val="00A54D2B"/>
    <w:rsid w:val="00A55545"/>
    <w:rsid w:val="00A61750"/>
    <w:rsid w:val="00A648E5"/>
    <w:rsid w:val="00A64A22"/>
    <w:rsid w:val="00A66931"/>
    <w:rsid w:val="00A708A3"/>
    <w:rsid w:val="00A75622"/>
    <w:rsid w:val="00A77815"/>
    <w:rsid w:val="00A84FED"/>
    <w:rsid w:val="00A90E68"/>
    <w:rsid w:val="00A933D0"/>
    <w:rsid w:val="00A947C6"/>
    <w:rsid w:val="00A94896"/>
    <w:rsid w:val="00AA3DF9"/>
    <w:rsid w:val="00AA49ED"/>
    <w:rsid w:val="00AA6E7C"/>
    <w:rsid w:val="00AA7AFC"/>
    <w:rsid w:val="00AA7E28"/>
    <w:rsid w:val="00AB0588"/>
    <w:rsid w:val="00AB20E0"/>
    <w:rsid w:val="00AB2AA5"/>
    <w:rsid w:val="00AB2ADA"/>
    <w:rsid w:val="00AB3947"/>
    <w:rsid w:val="00AB62C2"/>
    <w:rsid w:val="00AC3AEC"/>
    <w:rsid w:val="00AC4EE6"/>
    <w:rsid w:val="00AC557F"/>
    <w:rsid w:val="00AC68D8"/>
    <w:rsid w:val="00AC6BD9"/>
    <w:rsid w:val="00AD182B"/>
    <w:rsid w:val="00AD2C39"/>
    <w:rsid w:val="00AD3118"/>
    <w:rsid w:val="00AD3A34"/>
    <w:rsid w:val="00AD6DB9"/>
    <w:rsid w:val="00AE0BD3"/>
    <w:rsid w:val="00AE32C7"/>
    <w:rsid w:val="00AE3596"/>
    <w:rsid w:val="00AE3E3E"/>
    <w:rsid w:val="00AE4C39"/>
    <w:rsid w:val="00AE5930"/>
    <w:rsid w:val="00AE7768"/>
    <w:rsid w:val="00AF2AF1"/>
    <w:rsid w:val="00AF45D2"/>
    <w:rsid w:val="00AF4E80"/>
    <w:rsid w:val="00B00F3A"/>
    <w:rsid w:val="00B030E4"/>
    <w:rsid w:val="00B037B9"/>
    <w:rsid w:val="00B10B0F"/>
    <w:rsid w:val="00B10C08"/>
    <w:rsid w:val="00B218D8"/>
    <w:rsid w:val="00B21EC5"/>
    <w:rsid w:val="00B225CF"/>
    <w:rsid w:val="00B25575"/>
    <w:rsid w:val="00B2789B"/>
    <w:rsid w:val="00B30083"/>
    <w:rsid w:val="00B3100F"/>
    <w:rsid w:val="00B3130F"/>
    <w:rsid w:val="00B34018"/>
    <w:rsid w:val="00B3471D"/>
    <w:rsid w:val="00B37659"/>
    <w:rsid w:val="00B41126"/>
    <w:rsid w:val="00B44F5F"/>
    <w:rsid w:val="00B47498"/>
    <w:rsid w:val="00B50598"/>
    <w:rsid w:val="00B51384"/>
    <w:rsid w:val="00B5239C"/>
    <w:rsid w:val="00B531F1"/>
    <w:rsid w:val="00B53579"/>
    <w:rsid w:val="00B53AEB"/>
    <w:rsid w:val="00B6642B"/>
    <w:rsid w:val="00B67085"/>
    <w:rsid w:val="00B672C1"/>
    <w:rsid w:val="00B676B1"/>
    <w:rsid w:val="00B70D17"/>
    <w:rsid w:val="00B712AD"/>
    <w:rsid w:val="00B7462D"/>
    <w:rsid w:val="00B755B2"/>
    <w:rsid w:val="00B82393"/>
    <w:rsid w:val="00B867FD"/>
    <w:rsid w:val="00B87C96"/>
    <w:rsid w:val="00B90259"/>
    <w:rsid w:val="00B90C80"/>
    <w:rsid w:val="00B90FFB"/>
    <w:rsid w:val="00B9264A"/>
    <w:rsid w:val="00B943A8"/>
    <w:rsid w:val="00BA0C07"/>
    <w:rsid w:val="00BA1610"/>
    <w:rsid w:val="00BA215E"/>
    <w:rsid w:val="00BA32B7"/>
    <w:rsid w:val="00BA55A5"/>
    <w:rsid w:val="00BA74BB"/>
    <w:rsid w:val="00BB0D87"/>
    <w:rsid w:val="00BB3A9C"/>
    <w:rsid w:val="00BB40D2"/>
    <w:rsid w:val="00BB439E"/>
    <w:rsid w:val="00BB5931"/>
    <w:rsid w:val="00BB70FE"/>
    <w:rsid w:val="00BC028C"/>
    <w:rsid w:val="00BC059A"/>
    <w:rsid w:val="00BC0BB6"/>
    <w:rsid w:val="00BC1B1B"/>
    <w:rsid w:val="00BC2773"/>
    <w:rsid w:val="00BC2A98"/>
    <w:rsid w:val="00BC3100"/>
    <w:rsid w:val="00BC3A3F"/>
    <w:rsid w:val="00BC3C6A"/>
    <w:rsid w:val="00BC4B34"/>
    <w:rsid w:val="00BC6389"/>
    <w:rsid w:val="00BC7B03"/>
    <w:rsid w:val="00BD0010"/>
    <w:rsid w:val="00BD1D02"/>
    <w:rsid w:val="00BD3176"/>
    <w:rsid w:val="00BD34CB"/>
    <w:rsid w:val="00BD3D40"/>
    <w:rsid w:val="00BD4A75"/>
    <w:rsid w:val="00BD5F59"/>
    <w:rsid w:val="00BD7791"/>
    <w:rsid w:val="00BE0981"/>
    <w:rsid w:val="00BE18D4"/>
    <w:rsid w:val="00BE31FE"/>
    <w:rsid w:val="00BE3737"/>
    <w:rsid w:val="00BE54CA"/>
    <w:rsid w:val="00BE5FD7"/>
    <w:rsid w:val="00BE6BB6"/>
    <w:rsid w:val="00BE71C9"/>
    <w:rsid w:val="00BF15B1"/>
    <w:rsid w:val="00BF1629"/>
    <w:rsid w:val="00BF48C8"/>
    <w:rsid w:val="00BF5B25"/>
    <w:rsid w:val="00BF6FD7"/>
    <w:rsid w:val="00BF7F50"/>
    <w:rsid w:val="00C003AC"/>
    <w:rsid w:val="00C012AF"/>
    <w:rsid w:val="00C0170A"/>
    <w:rsid w:val="00C03B7A"/>
    <w:rsid w:val="00C04481"/>
    <w:rsid w:val="00C0491A"/>
    <w:rsid w:val="00C059DF"/>
    <w:rsid w:val="00C06233"/>
    <w:rsid w:val="00C0643D"/>
    <w:rsid w:val="00C10EDE"/>
    <w:rsid w:val="00C13E9E"/>
    <w:rsid w:val="00C14E88"/>
    <w:rsid w:val="00C155A9"/>
    <w:rsid w:val="00C16009"/>
    <w:rsid w:val="00C16312"/>
    <w:rsid w:val="00C20AB8"/>
    <w:rsid w:val="00C21971"/>
    <w:rsid w:val="00C25062"/>
    <w:rsid w:val="00C27DC6"/>
    <w:rsid w:val="00C34DB7"/>
    <w:rsid w:val="00C43AC7"/>
    <w:rsid w:val="00C43B0C"/>
    <w:rsid w:val="00C47B8B"/>
    <w:rsid w:val="00C500B2"/>
    <w:rsid w:val="00C514D9"/>
    <w:rsid w:val="00C521BA"/>
    <w:rsid w:val="00C52B25"/>
    <w:rsid w:val="00C53466"/>
    <w:rsid w:val="00C54C32"/>
    <w:rsid w:val="00C57413"/>
    <w:rsid w:val="00C60BF0"/>
    <w:rsid w:val="00C66B05"/>
    <w:rsid w:val="00C7479C"/>
    <w:rsid w:val="00C76967"/>
    <w:rsid w:val="00C805DB"/>
    <w:rsid w:val="00C80946"/>
    <w:rsid w:val="00C80D1F"/>
    <w:rsid w:val="00C839F9"/>
    <w:rsid w:val="00C83C67"/>
    <w:rsid w:val="00C83E5D"/>
    <w:rsid w:val="00C86F83"/>
    <w:rsid w:val="00C87458"/>
    <w:rsid w:val="00C8790B"/>
    <w:rsid w:val="00C91DED"/>
    <w:rsid w:val="00C924A2"/>
    <w:rsid w:val="00C92978"/>
    <w:rsid w:val="00C95AF8"/>
    <w:rsid w:val="00C97979"/>
    <w:rsid w:val="00C97E69"/>
    <w:rsid w:val="00CA1942"/>
    <w:rsid w:val="00CA22D7"/>
    <w:rsid w:val="00CA49B3"/>
    <w:rsid w:val="00CA75BB"/>
    <w:rsid w:val="00CB0219"/>
    <w:rsid w:val="00CB13AD"/>
    <w:rsid w:val="00CB2ED8"/>
    <w:rsid w:val="00CC128B"/>
    <w:rsid w:val="00CC5D2A"/>
    <w:rsid w:val="00CC72BC"/>
    <w:rsid w:val="00CD48BB"/>
    <w:rsid w:val="00CD715E"/>
    <w:rsid w:val="00CE201F"/>
    <w:rsid w:val="00CE65FC"/>
    <w:rsid w:val="00CE67C0"/>
    <w:rsid w:val="00CE6854"/>
    <w:rsid w:val="00CF0F9B"/>
    <w:rsid w:val="00CF2DD8"/>
    <w:rsid w:val="00CF33AD"/>
    <w:rsid w:val="00CF33F2"/>
    <w:rsid w:val="00CF608B"/>
    <w:rsid w:val="00CF6CE4"/>
    <w:rsid w:val="00CF7ED7"/>
    <w:rsid w:val="00D0722B"/>
    <w:rsid w:val="00D077E4"/>
    <w:rsid w:val="00D10AE6"/>
    <w:rsid w:val="00D13448"/>
    <w:rsid w:val="00D16889"/>
    <w:rsid w:val="00D1760C"/>
    <w:rsid w:val="00D2052D"/>
    <w:rsid w:val="00D228FF"/>
    <w:rsid w:val="00D23046"/>
    <w:rsid w:val="00D24A98"/>
    <w:rsid w:val="00D24B33"/>
    <w:rsid w:val="00D26827"/>
    <w:rsid w:val="00D348C6"/>
    <w:rsid w:val="00D3689D"/>
    <w:rsid w:val="00D36B1F"/>
    <w:rsid w:val="00D36D7A"/>
    <w:rsid w:val="00D427E5"/>
    <w:rsid w:val="00D432B2"/>
    <w:rsid w:val="00D447B4"/>
    <w:rsid w:val="00D46F7B"/>
    <w:rsid w:val="00D47208"/>
    <w:rsid w:val="00D57121"/>
    <w:rsid w:val="00D57297"/>
    <w:rsid w:val="00D62149"/>
    <w:rsid w:val="00D658EA"/>
    <w:rsid w:val="00D67CB8"/>
    <w:rsid w:val="00D7112D"/>
    <w:rsid w:val="00D72335"/>
    <w:rsid w:val="00D737B1"/>
    <w:rsid w:val="00D75A21"/>
    <w:rsid w:val="00D765FC"/>
    <w:rsid w:val="00D77284"/>
    <w:rsid w:val="00D80823"/>
    <w:rsid w:val="00D81A45"/>
    <w:rsid w:val="00D81F87"/>
    <w:rsid w:val="00D82D7C"/>
    <w:rsid w:val="00D8350B"/>
    <w:rsid w:val="00D840F1"/>
    <w:rsid w:val="00D843CA"/>
    <w:rsid w:val="00D8604C"/>
    <w:rsid w:val="00D860F0"/>
    <w:rsid w:val="00D906C5"/>
    <w:rsid w:val="00D90BD5"/>
    <w:rsid w:val="00D91F65"/>
    <w:rsid w:val="00D93D51"/>
    <w:rsid w:val="00DA4BA1"/>
    <w:rsid w:val="00DA4DA9"/>
    <w:rsid w:val="00DA529C"/>
    <w:rsid w:val="00DA54B9"/>
    <w:rsid w:val="00DB11CE"/>
    <w:rsid w:val="00DB1FF7"/>
    <w:rsid w:val="00DB35A6"/>
    <w:rsid w:val="00DB3D25"/>
    <w:rsid w:val="00DB3D89"/>
    <w:rsid w:val="00DB482E"/>
    <w:rsid w:val="00DB71E3"/>
    <w:rsid w:val="00DC163B"/>
    <w:rsid w:val="00DC196C"/>
    <w:rsid w:val="00DC22C6"/>
    <w:rsid w:val="00DC2372"/>
    <w:rsid w:val="00DC38D6"/>
    <w:rsid w:val="00DC46A9"/>
    <w:rsid w:val="00DC761B"/>
    <w:rsid w:val="00DD1E6F"/>
    <w:rsid w:val="00DD4B5C"/>
    <w:rsid w:val="00DD4DF5"/>
    <w:rsid w:val="00DD5793"/>
    <w:rsid w:val="00DD6C7E"/>
    <w:rsid w:val="00DE1540"/>
    <w:rsid w:val="00DE1906"/>
    <w:rsid w:val="00DE2786"/>
    <w:rsid w:val="00DE2C99"/>
    <w:rsid w:val="00DE542F"/>
    <w:rsid w:val="00DE6178"/>
    <w:rsid w:val="00DE655E"/>
    <w:rsid w:val="00DE6AC2"/>
    <w:rsid w:val="00DF064A"/>
    <w:rsid w:val="00DF0D1C"/>
    <w:rsid w:val="00DF3F5F"/>
    <w:rsid w:val="00DF4998"/>
    <w:rsid w:val="00DF4DB5"/>
    <w:rsid w:val="00DF5A35"/>
    <w:rsid w:val="00E00957"/>
    <w:rsid w:val="00E012AF"/>
    <w:rsid w:val="00E020AD"/>
    <w:rsid w:val="00E04B69"/>
    <w:rsid w:val="00E05ADE"/>
    <w:rsid w:val="00E060E8"/>
    <w:rsid w:val="00E0641A"/>
    <w:rsid w:val="00E110F7"/>
    <w:rsid w:val="00E123F0"/>
    <w:rsid w:val="00E12ACC"/>
    <w:rsid w:val="00E13B65"/>
    <w:rsid w:val="00E1543F"/>
    <w:rsid w:val="00E1560F"/>
    <w:rsid w:val="00E1733A"/>
    <w:rsid w:val="00E17BFF"/>
    <w:rsid w:val="00E2134E"/>
    <w:rsid w:val="00E22E07"/>
    <w:rsid w:val="00E23A39"/>
    <w:rsid w:val="00E24CC2"/>
    <w:rsid w:val="00E25DF5"/>
    <w:rsid w:val="00E30987"/>
    <w:rsid w:val="00E318CA"/>
    <w:rsid w:val="00E3201B"/>
    <w:rsid w:val="00E33E09"/>
    <w:rsid w:val="00E347F5"/>
    <w:rsid w:val="00E36283"/>
    <w:rsid w:val="00E403EF"/>
    <w:rsid w:val="00E4163F"/>
    <w:rsid w:val="00E41658"/>
    <w:rsid w:val="00E41899"/>
    <w:rsid w:val="00E43A71"/>
    <w:rsid w:val="00E451BE"/>
    <w:rsid w:val="00E46FAD"/>
    <w:rsid w:val="00E5137B"/>
    <w:rsid w:val="00E51E7E"/>
    <w:rsid w:val="00E52141"/>
    <w:rsid w:val="00E53853"/>
    <w:rsid w:val="00E53EA0"/>
    <w:rsid w:val="00E636E2"/>
    <w:rsid w:val="00E63F01"/>
    <w:rsid w:val="00E64DF5"/>
    <w:rsid w:val="00E674D5"/>
    <w:rsid w:val="00E732DB"/>
    <w:rsid w:val="00E737DD"/>
    <w:rsid w:val="00E81AE7"/>
    <w:rsid w:val="00E84671"/>
    <w:rsid w:val="00E8568D"/>
    <w:rsid w:val="00E86406"/>
    <w:rsid w:val="00E8653E"/>
    <w:rsid w:val="00E86B00"/>
    <w:rsid w:val="00E91CDB"/>
    <w:rsid w:val="00E969F9"/>
    <w:rsid w:val="00E96FE7"/>
    <w:rsid w:val="00EA29B0"/>
    <w:rsid w:val="00EA2DB1"/>
    <w:rsid w:val="00EA7F07"/>
    <w:rsid w:val="00EB2ADF"/>
    <w:rsid w:val="00EB2E59"/>
    <w:rsid w:val="00EB3235"/>
    <w:rsid w:val="00EB3398"/>
    <w:rsid w:val="00EB347B"/>
    <w:rsid w:val="00EB4463"/>
    <w:rsid w:val="00EB4E28"/>
    <w:rsid w:val="00EB5434"/>
    <w:rsid w:val="00EB65CD"/>
    <w:rsid w:val="00EB6EFC"/>
    <w:rsid w:val="00EB7B02"/>
    <w:rsid w:val="00EB7B32"/>
    <w:rsid w:val="00EB7F18"/>
    <w:rsid w:val="00EC0859"/>
    <w:rsid w:val="00EC0AAD"/>
    <w:rsid w:val="00EC17EC"/>
    <w:rsid w:val="00EC208F"/>
    <w:rsid w:val="00EC2996"/>
    <w:rsid w:val="00EC6FD8"/>
    <w:rsid w:val="00ED0D10"/>
    <w:rsid w:val="00ED2AA3"/>
    <w:rsid w:val="00ED32BE"/>
    <w:rsid w:val="00ED395D"/>
    <w:rsid w:val="00ED471C"/>
    <w:rsid w:val="00ED501A"/>
    <w:rsid w:val="00EE02C5"/>
    <w:rsid w:val="00EE0B67"/>
    <w:rsid w:val="00EE207B"/>
    <w:rsid w:val="00EE2979"/>
    <w:rsid w:val="00EE301D"/>
    <w:rsid w:val="00EE5485"/>
    <w:rsid w:val="00EF2848"/>
    <w:rsid w:val="00EF766F"/>
    <w:rsid w:val="00F02EB3"/>
    <w:rsid w:val="00F0360D"/>
    <w:rsid w:val="00F0466D"/>
    <w:rsid w:val="00F04F8D"/>
    <w:rsid w:val="00F055CA"/>
    <w:rsid w:val="00F06870"/>
    <w:rsid w:val="00F12063"/>
    <w:rsid w:val="00F17D7E"/>
    <w:rsid w:val="00F204F1"/>
    <w:rsid w:val="00F3106D"/>
    <w:rsid w:val="00F316E0"/>
    <w:rsid w:val="00F319D4"/>
    <w:rsid w:val="00F33D8E"/>
    <w:rsid w:val="00F34005"/>
    <w:rsid w:val="00F34C9E"/>
    <w:rsid w:val="00F35141"/>
    <w:rsid w:val="00F37A04"/>
    <w:rsid w:val="00F37CC5"/>
    <w:rsid w:val="00F435A0"/>
    <w:rsid w:val="00F44578"/>
    <w:rsid w:val="00F4532B"/>
    <w:rsid w:val="00F46820"/>
    <w:rsid w:val="00F50181"/>
    <w:rsid w:val="00F5174B"/>
    <w:rsid w:val="00F51FC9"/>
    <w:rsid w:val="00F53157"/>
    <w:rsid w:val="00F53419"/>
    <w:rsid w:val="00F53B1C"/>
    <w:rsid w:val="00F56B50"/>
    <w:rsid w:val="00F605DE"/>
    <w:rsid w:val="00F6413F"/>
    <w:rsid w:val="00F71C5F"/>
    <w:rsid w:val="00F72295"/>
    <w:rsid w:val="00F72665"/>
    <w:rsid w:val="00F73953"/>
    <w:rsid w:val="00F73A36"/>
    <w:rsid w:val="00F73BBD"/>
    <w:rsid w:val="00F779BF"/>
    <w:rsid w:val="00F80252"/>
    <w:rsid w:val="00F8065C"/>
    <w:rsid w:val="00F82AAB"/>
    <w:rsid w:val="00F848FF"/>
    <w:rsid w:val="00F85749"/>
    <w:rsid w:val="00F87E44"/>
    <w:rsid w:val="00F90FBC"/>
    <w:rsid w:val="00F9347E"/>
    <w:rsid w:val="00F961A4"/>
    <w:rsid w:val="00F96B06"/>
    <w:rsid w:val="00F96ED3"/>
    <w:rsid w:val="00F97BF0"/>
    <w:rsid w:val="00FA0C93"/>
    <w:rsid w:val="00FA0ED5"/>
    <w:rsid w:val="00FA1232"/>
    <w:rsid w:val="00FA168B"/>
    <w:rsid w:val="00FA1C77"/>
    <w:rsid w:val="00FA3F54"/>
    <w:rsid w:val="00FA53DA"/>
    <w:rsid w:val="00FA55FF"/>
    <w:rsid w:val="00FA61D6"/>
    <w:rsid w:val="00FA6B34"/>
    <w:rsid w:val="00FB1A14"/>
    <w:rsid w:val="00FB1E05"/>
    <w:rsid w:val="00FB7683"/>
    <w:rsid w:val="00FC0B15"/>
    <w:rsid w:val="00FC2B4E"/>
    <w:rsid w:val="00FD1F6D"/>
    <w:rsid w:val="00FD31D1"/>
    <w:rsid w:val="00FD3784"/>
    <w:rsid w:val="00FD52B5"/>
    <w:rsid w:val="00FD5656"/>
    <w:rsid w:val="00FE549A"/>
    <w:rsid w:val="00FE58DC"/>
    <w:rsid w:val="00FE731F"/>
    <w:rsid w:val="00FF01FE"/>
    <w:rsid w:val="00FF4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7C2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unhideWhenUsed="0"/>
    <w:lsdException w:name="annotation reference" w:uiPriority="0"/>
    <w:lsdException w:name="end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7F1"/>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6347F1"/>
  </w:style>
  <w:style w:type="paragraph" w:customStyle="1" w:styleId="Level1">
    <w:name w:val="Level 1"/>
    <w:basedOn w:val="Normal"/>
    <w:uiPriority w:val="99"/>
    <w:rsid w:val="006347F1"/>
    <w:pPr>
      <w:ind w:left="450" w:hanging="450"/>
      <w:outlineLvl w:val="0"/>
    </w:pPr>
  </w:style>
  <w:style w:type="paragraph" w:customStyle="1" w:styleId="Level2">
    <w:name w:val="Level 2"/>
    <w:basedOn w:val="Normal"/>
    <w:uiPriority w:val="99"/>
    <w:rsid w:val="006347F1"/>
    <w:pPr>
      <w:ind w:left="810" w:hanging="360"/>
    </w:pPr>
  </w:style>
  <w:style w:type="character" w:customStyle="1" w:styleId="Hypertext">
    <w:name w:val="Hypertext"/>
    <w:rsid w:val="006347F1"/>
    <w:rPr>
      <w:color w:val="0000FF"/>
      <w:u w:val="single"/>
    </w:rPr>
  </w:style>
  <w:style w:type="character" w:styleId="Hyperlink">
    <w:name w:val="Hyperlink"/>
    <w:rsid w:val="006347F1"/>
  </w:style>
  <w:style w:type="character" w:styleId="CommentReference">
    <w:name w:val="annotation reference"/>
    <w:basedOn w:val="DefaultParagraphFont"/>
    <w:semiHidden/>
    <w:unhideWhenUsed/>
    <w:rsid w:val="00355353"/>
    <w:rPr>
      <w:sz w:val="16"/>
      <w:szCs w:val="16"/>
    </w:rPr>
  </w:style>
  <w:style w:type="paragraph" w:styleId="CommentText">
    <w:name w:val="annotation text"/>
    <w:basedOn w:val="Normal"/>
    <w:link w:val="CommentTextChar"/>
    <w:uiPriority w:val="99"/>
    <w:unhideWhenUsed/>
    <w:rsid w:val="00355353"/>
    <w:rPr>
      <w:sz w:val="20"/>
      <w:szCs w:val="20"/>
    </w:rPr>
  </w:style>
  <w:style w:type="character" w:customStyle="1" w:styleId="CommentTextChar">
    <w:name w:val="Comment Text Char"/>
    <w:basedOn w:val="DefaultParagraphFont"/>
    <w:link w:val="CommentText"/>
    <w:uiPriority w:val="99"/>
    <w:rsid w:val="0035535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55353"/>
    <w:rPr>
      <w:b/>
      <w:bCs/>
    </w:rPr>
  </w:style>
  <w:style w:type="character" w:customStyle="1" w:styleId="CommentSubjectChar">
    <w:name w:val="Comment Subject Char"/>
    <w:basedOn w:val="CommentTextChar"/>
    <w:link w:val="CommentSubject"/>
    <w:uiPriority w:val="99"/>
    <w:semiHidden/>
    <w:rsid w:val="00355353"/>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355353"/>
    <w:rPr>
      <w:rFonts w:ascii="Tahoma" w:hAnsi="Tahoma" w:cs="Tahoma"/>
      <w:sz w:val="16"/>
      <w:szCs w:val="16"/>
    </w:rPr>
  </w:style>
  <w:style w:type="character" w:customStyle="1" w:styleId="BalloonTextChar">
    <w:name w:val="Balloon Text Char"/>
    <w:basedOn w:val="DefaultParagraphFont"/>
    <w:link w:val="BalloonText"/>
    <w:uiPriority w:val="99"/>
    <w:semiHidden/>
    <w:rsid w:val="00355353"/>
    <w:rPr>
      <w:rFonts w:ascii="Tahoma" w:hAnsi="Tahoma" w:cs="Tahoma"/>
      <w:sz w:val="16"/>
      <w:szCs w:val="16"/>
    </w:rPr>
  </w:style>
  <w:style w:type="paragraph" w:styleId="Header">
    <w:name w:val="header"/>
    <w:basedOn w:val="Normal"/>
    <w:link w:val="HeaderChar"/>
    <w:uiPriority w:val="99"/>
    <w:unhideWhenUsed/>
    <w:rsid w:val="00DC163B"/>
    <w:pPr>
      <w:tabs>
        <w:tab w:val="center" w:pos="4680"/>
        <w:tab w:val="right" w:pos="9360"/>
      </w:tabs>
    </w:pPr>
  </w:style>
  <w:style w:type="character" w:customStyle="1" w:styleId="HeaderChar">
    <w:name w:val="Header Char"/>
    <w:basedOn w:val="DefaultParagraphFont"/>
    <w:link w:val="Header"/>
    <w:uiPriority w:val="99"/>
    <w:rsid w:val="00DC163B"/>
    <w:rPr>
      <w:rFonts w:ascii="Times New Roman" w:hAnsi="Times New Roman" w:cs="Times New Roman"/>
      <w:sz w:val="24"/>
      <w:szCs w:val="24"/>
    </w:rPr>
  </w:style>
  <w:style w:type="paragraph" w:styleId="Footer">
    <w:name w:val="footer"/>
    <w:basedOn w:val="Normal"/>
    <w:link w:val="FooterChar"/>
    <w:uiPriority w:val="99"/>
    <w:unhideWhenUsed/>
    <w:rsid w:val="00DC163B"/>
    <w:pPr>
      <w:tabs>
        <w:tab w:val="center" w:pos="4680"/>
        <w:tab w:val="right" w:pos="9360"/>
      </w:tabs>
    </w:pPr>
  </w:style>
  <w:style w:type="character" w:customStyle="1" w:styleId="FooterChar">
    <w:name w:val="Footer Char"/>
    <w:basedOn w:val="DefaultParagraphFont"/>
    <w:link w:val="Footer"/>
    <w:uiPriority w:val="99"/>
    <w:rsid w:val="00DC163B"/>
    <w:rPr>
      <w:rFonts w:ascii="Times New Roman" w:hAnsi="Times New Roman" w:cs="Times New Roman"/>
      <w:sz w:val="24"/>
      <w:szCs w:val="24"/>
    </w:rPr>
  </w:style>
  <w:style w:type="paragraph" w:styleId="ListParagraph">
    <w:name w:val="List Paragraph"/>
    <w:basedOn w:val="Normal"/>
    <w:uiPriority w:val="34"/>
    <w:qFormat/>
    <w:rsid w:val="00425236"/>
    <w:pPr>
      <w:widowControl/>
      <w:autoSpaceDE/>
      <w:autoSpaceDN/>
      <w:adjustRightInd/>
      <w:ind w:left="720"/>
      <w:contextualSpacing/>
    </w:pPr>
    <w:rPr>
      <w:rFonts w:ascii="Arial" w:eastAsia="Times New Roman" w:hAnsi="Arial"/>
      <w:sz w:val="22"/>
    </w:rPr>
  </w:style>
  <w:style w:type="paragraph" w:styleId="Revision">
    <w:name w:val="Revision"/>
    <w:hidden/>
    <w:uiPriority w:val="99"/>
    <w:semiHidden/>
    <w:rsid w:val="00911384"/>
    <w:pPr>
      <w:spacing w:after="0" w:line="240" w:lineRule="auto"/>
    </w:pPr>
    <w:rPr>
      <w:rFonts w:ascii="Times New Roman" w:hAnsi="Times New Roman" w:cs="Times New Roman"/>
      <w:sz w:val="24"/>
      <w:szCs w:val="24"/>
    </w:rPr>
  </w:style>
  <w:style w:type="paragraph" w:styleId="NormalWeb">
    <w:name w:val="Normal (Web)"/>
    <w:basedOn w:val="Normal"/>
    <w:uiPriority w:val="99"/>
    <w:unhideWhenUsed/>
    <w:rsid w:val="00A02273"/>
    <w:pPr>
      <w:widowControl/>
      <w:autoSpaceDE/>
      <w:autoSpaceDN/>
      <w:adjustRightInd/>
      <w:spacing w:before="100" w:beforeAutospacing="1" w:after="100" w:afterAutospacing="1"/>
    </w:pPr>
    <w:rPr>
      <w:rFonts w:eastAsia="Times New Roman"/>
    </w:rPr>
  </w:style>
  <w:style w:type="paragraph" w:styleId="FootnoteText">
    <w:name w:val="footnote text"/>
    <w:basedOn w:val="Normal"/>
    <w:link w:val="FootnoteTextChar"/>
    <w:uiPriority w:val="99"/>
    <w:semiHidden/>
    <w:rsid w:val="000F59F4"/>
    <w:rPr>
      <w:rFonts w:eastAsia="Times New Roman"/>
      <w:sz w:val="20"/>
      <w:szCs w:val="20"/>
    </w:rPr>
  </w:style>
  <w:style w:type="character" w:customStyle="1" w:styleId="FootnoteTextChar">
    <w:name w:val="Footnote Text Char"/>
    <w:basedOn w:val="DefaultParagraphFont"/>
    <w:link w:val="FootnoteText"/>
    <w:uiPriority w:val="99"/>
    <w:semiHidden/>
    <w:rsid w:val="000F59F4"/>
    <w:rPr>
      <w:rFonts w:ascii="Times New Roman" w:eastAsia="Times New Roman" w:hAnsi="Times New Roman" w:cs="Times New Roman"/>
      <w:sz w:val="20"/>
      <w:szCs w:val="20"/>
    </w:rPr>
  </w:style>
  <w:style w:type="paragraph" w:styleId="EndnoteText">
    <w:name w:val="endnote text"/>
    <w:basedOn w:val="Normal"/>
    <w:link w:val="EndnoteTextChar"/>
    <w:uiPriority w:val="99"/>
    <w:rsid w:val="000F59F4"/>
    <w:rPr>
      <w:rFonts w:eastAsia="Times New Roman"/>
      <w:sz w:val="20"/>
      <w:szCs w:val="20"/>
    </w:rPr>
  </w:style>
  <w:style w:type="character" w:customStyle="1" w:styleId="EndnoteTextChar">
    <w:name w:val="Endnote Text Char"/>
    <w:basedOn w:val="DefaultParagraphFont"/>
    <w:link w:val="EndnoteText"/>
    <w:uiPriority w:val="99"/>
    <w:rsid w:val="000F59F4"/>
    <w:rPr>
      <w:rFonts w:ascii="Times New Roman" w:eastAsia="Times New Roman" w:hAnsi="Times New Roman" w:cs="Times New Roman"/>
      <w:sz w:val="20"/>
      <w:szCs w:val="20"/>
    </w:rPr>
  </w:style>
  <w:style w:type="character" w:styleId="EndnoteReference">
    <w:name w:val="endnote reference"/>
    <w:basedOn w:val="DefaultParagraphFont"/>
    <w:rsid w:val="000F59F4"/>
    <w:rPr>
      <w:vertAlign w:val="superscript"/>
    </w:rPr>
  </w:style>
  <w:style w:type="character" w:styleId="FollowedHyperlink">
    <w:name w:val="FollowedHyperlink"/>
    <w:basedOn w:val="DefaultParagraphFont"/>
    <w:uiPriority w:val="99"/>
    <w:semiHidden/>
    <w:unhideWhenUsed/>
    <w:rsid w:val="00BF5B25"/>
    <w:rPr>
      <w:color w:val="800080" w:themeColor="followedHyperlink"/>
      <w:u w:val="single"/>
    </w:rPr>
  </w:style>
  <w:style w:type="table" w:styleId="TableGrid">
    <w:name w:val="Table Grid"/>
    <w:basedOn w:val="TableNormal"/>
    <w:uiPriority w:val="59"/>
    <w:rsid w:val="004940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Bullet">
    <w:name w:val="List Bullet"/>
    <w:basedOn w:val="Normal"/>
    <w:rsid w:val="00A66931"/>
    <w:pPr>
      <w:numPr>
        <w:numId w:val="16"/>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unhideWhenUsed="0"/>
    <w:lsdException w:name="annotation reference" w:uiPriority="0"/>
    <w:lsdException w:name="end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7F1"/>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6347F1"/>
  </w:style>
  <w:style w:type="paragraph" w:customStyle="1" w:styleId="Level1">
    <w:name w:val="Level 1"/>
    <w:basedOn w:val="Normal"/>
    <w:uiPriority w:val="99"/>
    <w:rsid w:val="006347F1"/>
    <w:pPr>
      <w:ind w:left="450" w:hanging="450"/>
      <w:outlineLvl w:val="0"/>
    </w:pPr>
  </w:style>
  <w:style w:type="paragraph" w:customStyle="1" w:styleId="Level2">
    <w:name w:val="Level 2"/>
    <w:basedOn w:val="Normal"/>
    <w:uiPriority w:val="99"/>
    <w:rsid w:val="006347F1"/>
    <w:pPr>
      <w:ind w:left="810" w:hanging="360"/>
    </w:pPr>
  </w:style>
  <w:style w:type="character" w:customStyle="1" w:styleId="Hypertext">
    <w:name w:val="Hypertext"/>
    <w:rsid w:val="006347F1"/>
    <w:rPr>
      <w:color w:val="0000FF"/>
      <w:u w:val="single"/>
    </w:rPr>
  </w:style>
  <w:style w:type="character" w:styleId="Hyperlink">
    <w:name w:val="Hyperlink"/>
    <w:rsid w:val="006347F1"/>
  </w:style>
  <w:style w:type="character" w:styleId="CommentReference">
    <w:name w:val="annotation reference"/>
    <w:basedOn w:val="DefaultParagraphFont"/>
    <w:semiHidden/>
    <w:unhideWhenUsed/>
    <w:rsid w:val="00355353"/>
    <w:rPr>
      <w:sz w:val="16"/>
      <w:szCs w:val="16"/>
    </w:rPr>
  </w:style>
  <w:style w:type="paragraph" w:styleId="CommentText">
    <w:name w:val="annotation text"/>
    <w:basedOn w:val="Normal"/>
    <w:link w:val="CommentTextChar"/>
    <w:uiPriority w:val="99"/>
    <w:unhideWhenUsed/>
    <w:rsid w:val="00355353"/>
    <w:rPr>
      <w:sz w:val="20"/>
      <w:szCs w:val="20"/>
    </w:rPr>
  </w:style>
  <w:style w:type="character" w:customStyle="1" w:styleId="CommentTextChar">
    <w:name w:val="Comment Text Char"/>
    <w:basedOn w:val="DefaultParagraphFont"/>
    <w:link w:val="CommentText"/>
    <w:uiPriority w:val="99"/>
    <w:rsid w:val="0035535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55353"/>
    <w:rPr>
      <w:b/>
      <w:bCs/>
    </w:rPr>
  </w:style>
  <w:style w:type="character" w:customStyle="1" w:styleId="CommentSubjectChar">
    <w:name w:val="Comment Subject Char"/>
    <w:basedOn w:val="CommentTextChar"/>
    <w:link w:val="CommentSubject"/>
    <w:uiPriority w:val="99"/>
    <w:semiHidden/>
    <w:rsid w:val="00355353"/>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355353"/>
    <w:rPr>
      <w:rFonts w:ascii="Tahoma" w:hAnsi="Tahoma" w:cs="Tahoma"/>
      <w:sz w:val="16"/>
      <w:szCs w:val="16"/>
    </w:rPr>
  </w:style>
  <w:style w:type="character" w:customStyle="1" w:styleId="BalloonTextChar">
    <w:name w:val="Balloon Text Char"/>
    <w:basedOn w:val="DefaultParagraphFont"/>
    <w:link w:val="BalloonText"/>
    <w:uiPriority w:val="99"/>
    <w:semiHidden/>
    <w:rsid w:val="00355353"/>
    <w:rPr>
      <w:rFonts w:ascii="Tahoma" w:hAnsi="Tahoma" w:cs="Tahoma"/>
      <w:sz w:val="16"/>
      <w:szCs w:val="16"/>
    </w:rPr>
  </w:style>
  <w:style w:type="paragraph" w:styleId="Header">
    <w:name w:val="header"/>
    <w:basedOn w:val="Normal"/>
    <w:link w:val="HeaderChar"/>
    <w:uiPriority w:val="99"/>
    <w:unhideWhenUsed/>
    <w:rsid w:val="00DC163B"/>
    <w:pPr>
      <w:tabs>
        <w:tab w:val="center" w:pos="4680"/>
        <w:tab w:val="right" w:pos="9360"/>
      </w:tabs>
    </w:pPr>
  </w:style>
  <w:style w:type="character" w:customStyle="1" w:styleId="HeaderChar">
    <w:name w:val="Header Char"/>
    <w:basedOn w:val="DefaultParagraphFont"/>
    <w:link w:val="Header"/>
    <w:uiPriority w:val="99"/>
    <w:rsid w:val="00DC163B"/>
    <w:rPr>
      <w:rFonts w:ascii="Times New Roman" w:hAnsi="Times New Roman" w:cs="Times New Roman"/>
      <w:sz w:val="24"/>
      <w:szCs w:val="24"/>
    </w:rPr>
  </w:style>
  <w:style w:type="paragraph" w:styleId="Footer">
    <w:name w:val="footer"/>
    <w:basedOn w:val="Normal"/>
    <w:link w:val="FooterChar"/>
    <w:uiPriority w:val="99"/>
    <w:unhideWhenUsed/>
    <w:rsid w:val="00DC163B"/>
    <w:pPr>
      <w:tabs>
        <w:tab w:val="center" w:pos="4680"/>
        <w:tab w:val="right" w:pos="9360"/>
      </w:tabs>
    </w:pPr>
  </w:style>
  <w:style w:type="character" w:customStyle="1" w:styleId="FooterChar">
    <w:name w:val="Footer Char"/>
    <w:basedOn w:val="DefaultParagraphFont"/>
    <w:link w:val="Footer"/>
    <w:uiPriority w:val="99"/>
    <w:rsid w:val="00DC163B"/>
    <w:rPr>
      <w:rFonts w:ascii="Times New Roman" w:hAnsi="Times New Roman" w:cs="Times New Roman"/>
      <w:sz w:val="24"/>
      <w:szCs w:val="24"/>
    </w:rPr>
  </w:style>
  <w:style w:type="paragraph" w:styleId="ListParagraph">
    <w:name w:val="List Paragraph"/>
    <w:basedOn w:val="Normal"/>
    <w:uiPriority w:val="34"/>
    <w:qFormat/>
    <w:rsid w:val="00425236"/>
    <w:pPr>
      <w:widowControl/>
      <w:autoSpaceDE/>
      <w:autoSpaceDN/>
      <w:adjustRightInd/>
      <w:ind w:left="720"/>
      <w:contextualSpacing/>
    </w:pPr>
    <w:rPr>
      <w:rFonts w:ascii="Arial" w:eastAsia="Times New Roman" w:hAnsi="Arial"/>
      <w:sz w:val="22"/>
    </w:rPr>
  </w:style>
  <w:style w:type="paragraph" w:styleId="Revision">
    <w:name w:val="Revision"/>
    <w:hidden/>
    <w:uiPriority w:val="99"/>
    <w:semiHidden/>
    <w:rsid w:val="00911384"/>
    <w:pPr>
      <w:spacing w:after="0" w:line="240" w:lineRule="auto"/>
    </w:pPr>
    <w:rPr>
      <w:rFonts w:ascii="Times New Roman" w:hAnsi="Times New Roman" w:cs="Times New Roman"/>
      <w:sz w:val="24"/>
      <w:szCs w:val="24"/>
    </w:rPr>
  </w:style>
  <w:style w:type="paragraph" w:styleId="NormalWeb">
    <w:name w:val="Normal (Web)"/>
    <w:basedOn w:val="Normal"/>
    <w:uiPriority w:val="99"/>
    <w:unhideWhenUsed/>
    <w:rsid w:val="00A02273"/>
    <w:pPr>
      <w:widowControl/>
      <w:autoSpaceDE/>
      <w:autoSpaceDN/>
      <w:adjustRightInd/>
      <w:spacing w:before="100" w:beforeAutospacing="1" w:after="100" w:afterAutospacing="1"/>
    </w:pPr>
    <w:rPr>
      <w:rFonts w:eastAsia="Times New Roman"/>
    </w:rPr>
  </w:style>
  <w:style w:type="paragraph" w:styleId="FootnoteText">
    <w:name w:val="footnote text"/>
    <w:basedOn w:val="Normal"/>
    <w:link w:val="FootnoteTextChar"/>
    <w:uiPriority w:val="99"/>
    <w:semiHidden/>
    <w:rsid w:val="000F59F4"/>
    <w:rPr>
      <w:rFonts w:eastAsia="Times New Roman"/>
      <w:sz w:val="20"/>
      <w:szCs w:val="20"/>
    </w:rPr>
  </w:style>
  <w:style w:type="character" w:customStyle="1" w:styleId="FootnoteTextChar">
    <w:name w:val="Footnote Text Char"/>
    <w:basedOn w:val="DefaultParagraphFont"/>
    <w:link w:val="FootnoteText"/>
    <w:uiPriority w:val="99"/>
    <w:semiHidden/>
    <w:rsid w:val="000F59F4"/>
    <w:rPr>
      <w:rFonts w:ascii="Times New Roman" w:eastAsia="Times New Roman" w:hAnsi="Times New Roman" w:cs="Times New Roman"/>
      <w:sz w:val="20"/>
      <w:szCs w:val="20"/>
    </w:rPr>
  </w:style>
  <w:style w:type="paragraph" w:styleId="EndnoteText">
    <w:name w:val="endnote text"/>
    <w:basedOn w:val="Normal"/>
    <w:link w:val="EndnoteTextChar"/>
    <w:uiPriority w:val="99"/>
    <w:rsid w:val="000F59F4"/>
    <w:rPr>
      <w:rFonts w:eastAsia="Times New Roman"/>
      <w:sz w:val="20"/>
      <w:szCs w:val="20"/>
    </w:rPr>
  </w:style>
  <w:style w:type="character" w:customStyle="1" w:styleId="EndnoteTextChar">
    <w:name w:val="Endnote Text Char"/>
    <w:basedOn w:val="DefaultParagraphFont"/>
    <w:link w:val="EndnoteText"/>
    <w:uiPriority w:val="99"/>
    <w:rsid w:val="000F59F4"/>
    <w:rPr>
      <w:rFonts w:ascii="Times New Roman" w:eastAsia="Times New Roman" w:hAnsi="Times New Roman" w:cs="Times New Roman"/>
      <w:sz w:val="20"/>
      <w:szCs w:val="20"/>
    </w:rPr>
  </w:style>
  <w:style w:type="character" w:styleId="EndnoteReference">
    <w:name w:val="endnote reference"/>
    <w:basedOn w:val="DefaultParagraphFont"/>
    <w:rsid w:val="000F59F4"/>
    <w:rPr>
      <w:vertAlign w:val="superscript"/>
    </w:rPr>
  </w:style>
  <w:style w:type="character" w:styleId="FollowedHyperlink">
    <w:name w:val="FollowedHyperlink"/>
    <w:basedOn w:val="DefaultParagraphFont"/>
    <w:uiPriority w:val="99"/>
    <w:semiHidden/>
    <w:unhideWhenUsed/>
    <w:rsid w:val="00BF5B25"/>
    <w:rPr>
      <w:color w:val="800080" w:themeColor="followedHyperlink"/>
      <w:u w:val="single"/>
    </w:rPr>
  </w:style>
  <w:style w:type="table" w:styleId="TableGrid">
    <w:name w:val="Table Grid"/>
    <w:basedOn w:val="TableNormal"/>
    <w:uiPriority w:val="59"/>
    <w:rsid w:val="004940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Bullet">
    <w:name w:val="List Bullet"/>
    <w:basedOn w:val="Normal"/>
    <w:rsid w:val="00A66931"/>
    <w:pPr>
      <w:numPr>
        <w:numId w:val="1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3924">
      <w:bodyDiv w:val="1"/>
      <w:marLeft w:val="0"/>
      <w:marRight w:val="0"/>
      <w:marTop w:val="0"/>
      <w:marBottom w:val="0"/>
      <w:divBdr>
        <w:top w:val="none" w:sz="0" w:space="0" w:color="auto"/>
        <w:left w:val="none" w:sz="0" w:space="0" w:color="auto"/>
        <w:bottom w:val="none" w:sz="0" w:space="0" w:color="auto"/>
        <w:right w:val="none" w:sz="0" w:space="0" w:color="auto"/>
      </w:divBdr>
    </w:div>
    <w:div w:id="23605511">
      <w:bodyDiv w:val="1"/>
      <w:marLeft w:val="0"/>
      <w:marRight w:val="0"/>
      <w:marTop w:val="0"/>
      <w:marBottom w:val="0"/>
      <w:divBdr>
        <w:top w:val="none" w:sz="0" w:space="0" w:color="auto"/>
        <w:left w:val="none" w:sz="0" w:space="0" w:color="auto"/>
        <w:bottom w:val="none" w:sz="0" w:space="0" w:color="auto"/>
        <w:right w:val="none" w:sz="0" w:space="0" w:color="auto"/>
      </w:divBdr>
    </w:div>
    <w:div w:id="62531009">
      <w:bodyDiv w:val="1"/>
      <w:marLeft w:val="0"/>
      <w:marRight w:val="0"/>
      <w:marTop w:val="0"/>
      <w:marBottom w:val="0"/>
      <w:divBdr>
        <w:top w:val="none" w:sz="0" w:space="0" w:color="auto"/>
        <w:left w:val="none" w:sz="0" w:space="0" w:color="auto"/>
        <w:bottom w:val="none" w:sz="0" w:space="0" w:color="auto"/>
        <w:right w:val="none" w:sz="0" w:space="0" w:color="auto"/>
      </w:divBdr>
    </w:div>
    <w:div w:id="184906104">
      <w:bodyDiv w:val="1"/>
      <w:marLeft w:val="0"/>
      <w:marRight w:val="0"/>
      <w:marTop w:val="0"/>
      <w:marBottom w:val="0"/>
      <w:divBdr>
        <w:top w:val="none" w:sz="0" w:space="0" w:color="auto"/>
        <w:left w:val="none" w:sz="0" w:space="0" w:color="auto"/>
        <w:bottom w:val="none" w:sz="0" w:space="0" w:color="auto"/>
        <w:right w:val="none" w:sz="0" w:space="0" w:color="auto"/>
      </w:divBdr>
    </w:div>
    <w:div w:id="838231892">
      <w:bodyDiv w:val="1"/>
      <w:marLeft w:val="0"/>
      <w:marRight w:val="0"/>
      <w:marTop w:val="0"/>
      <w:marBottom w:val="0"/>
      <w:divBdr>
        <w:top w:val="none" w:sz="0" w:space="0" w:color="auto"/>
        <w:left w:val="none" w:sz="0" w:space="0" w:color="auto"/>
        <w:bottom w:val="none" w:sz="0" w:space="0" w:color="auto"/>
        <w:right w:val="none" w:sz="0" w:space="0" w:color="auto"/>
      </w:divBdr>
      <w:divsChild>
        <w:div w:id="741148560">
          <w:marLeft w:val="0"/>
          <w:marRight w:val="0"/>
          <w:marTop w:val="0"/>
          <w:marBottom w:val="0"/>
          <w:divBdr>
            <w:top w:val="none" w:sz="0" w:space="0" w:color="auto"/>
            <w:left w:val="none" w:sz="0" w:space="0" w:color="auto"/>
            <w:bottom w:val="none" w:sz="0" w:space="0" w:color="auto"/>
            <w:right w:val="none" w:sz="0" w:space="0" w:color="auto"/>
          </w:divBdr>
          <w:divsChild>
            <w:div w:id="526017744">
              <w:marLeft w:val="0"/>
              <w:marRight w:val="0"/>
              <w:marTop w:val="0"/>
              <w:marBottom w:val="0"/>
              <w:divBdr>
                <w:top w:val="none" w:sz="0" w:space="0" w:color="auto"/>
                <w:left w:val="none" w:sz="0" w:space="0" w:color="auto"/>
                <w:bottom w:val="none" w:sz="0" w:space="0" w:color="auto"/>
                <w:right w:val="none" w:sz="0" w:space="0" w:color="auto"/>
              </w:divBdr>
              <w:divsChild>
                <w:div w:id="1944264080">
                  <w:marLeft w:val="0"/>
                  <w:marRight w:val="0"/>
                  <w:marTop w:val="0"/>
                  <w:marBottom w:val="0"/>
                  <w:divBdr>
                    <w:top w:val="none" w:sz="0" w:space="0" w:color="auto"/>
                    <w:left w:val="none" w:sz="0" w:space="0" w:color="auto"/>
                    <w:bottom w:val="none" w:sz="0" w:space="0" w:color="auto"/>
                    <w:right w:val="none" w:sz="0" w:space="0" w:color="auto"/>
                  </w:divBdr>
                  <w:divsChild>
                    <w:div w:id="853884615">
                      <w:marLeft w:val="0"/>
                      <w:marRight w:val="0"/>
                      <w:marTop w:val="0"/>
                      <w:marBottom w:val="0"/>
                      <w:divBdr>
                        <w:top w:val="none" w:sz="0" w:space="0" w:color="auto"/>
                        <w:left w:val="none" w:sz="0" w:space="0" w:color="auto"/>
                        <w:bottom w:val="none" w:sz="0" w:space="0" w:color="auto"/>
                        <w:right w:val="none" w:sz="0" w:space="0" w:color="auto"/>
                      </w:divBdr>
                      <w:divsChild>
                        <w:div w:id="8149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427283">
      <w:bodyDiv w:val="1"/>
      <w:marLeft w:val="0"/>
      <w:marRight w:val="0"/>
      <w:marTop w:val="0"/>
      <w:marBottom w:val="0"/>
      <w:divBdr>
        <w:top w:val="none" w:sz="0" w:space="0" w:color="auto"/>
        <w:left w:val="none" w:sz="0" w:space="0" w:color="auto"/>
        <w:bottom w:val="none" w:sz="0" w:space="0" w:color="auto"/>
        <w:right w:val="none" w:sz="0" w:space="0" w:color="auto"/>
      </w:divBdr>
    </w:div>
    <w:div w:id="988899827">
      <w:bodyDiv w:val="1"/>
      <w:marLeft w:val="0"/>
      <w:marRight w:val="0"/>
      <w:marTop w:val="0"/>
      <w:marBottom w:val="0"/>
      <w:divBdr>
        <w:top w:val="none" w:sz="0" w:space="0" w:color="auto"/>
        <w:left w:val="none" w:sz="0" w:space="0" w:color="auto"/>
        <w:bottom w:val="none" w:sz="0" w:space="0" w:color="auto"/>
        <w:right w:val="none" w:sz="0" w:space="0" w:color="auto"/>
      </w:divBdr>
    </w:div>
    <w:div w:id="1162233889">
      <w:bodyDiv w:val="1"/>
      <w:marLeft w:val="0"/>
      <w:marRight w:val="0"/>
      <w:marTop w:val="0"/>
      <w:marBottom w:val="0"/>
      <w:divBdr>
        <w:top w:val="none" w:sz="0" w:space="0" w:color="auto"/>
        <w:left w:val="none" w:sz="0" w:space="0" w:color="auto"/>
        <w:bottom w:val="none" w:sz="0" w:space="0" w:color="auto"/>
        <w:right w:val="none" w:sz="0" w:space="0" w:color="auto"/>
      </w:divBdr>
    </w:div>
    <w:div w:id="1174078002">
      <w:bodyDiv w:val="1"/>
      <w:marLeft w:val="0"/>
      <w:marRight w:val="0"/>
      <w:marTop w:val="0"/>
      <w:marBottom w:val="0"/>
      <w:divBdr>
        <w:top w:val="none" w:sz="0" w:space="0" w:color="auto"/>
        <w:left w:val="none" w:sz="0" w:space="0" w:color="auto"/>
        <w:bottom w:val="none" w:sz="0" w:space="0" w:color="auto"/>
        <w:right w:val="none" w:sz="0" w:space="0" w:color="auto"/>
      </w:divBdr>
    </w:div>
    <w:div w:id="200504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www.nrc.gov/reading-rm/adams.html" TargetMode="External"/><Relationship Id="rId4" Type="http://schemas.microsoft.com/office/2007/relationships/stylesWithEffects" Target="stylesWithEffects.xml"/><Relationship Id="rId9" Type="http://schemas.openxmlformats.org/officeDocument/2006/relationships/hyperlink" Target="http://www.nrc.gov/reactors/operating/ops-experience/fitness-for-duty-programs/submit-ffd-reports.html"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A4E30-372B-4206-A11A-BBECD643D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110</Pages>
  <Words>45753</Words>
  <Characters>260797</Characters>
  <Application>Microsoft Office Word</Application>
  <DocSecurity>0</DocSecurity>
  <Lines>2173</Lines>
  <Paragraphs>611</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305939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KEB1</dc:creator>
  <cp:lastModifiedBy>KEB1</cp:lastModifiedBy>
  <cp:revision>4</cp:revision>
  <cp:lastPrinted>2014-07-08T21:27:00Z</cp:lastPrinted>
  <dcterms:created xsi:type="dcterms:W3CDTF">2014-07-08T22:09:00Z</dcterms:created>
  <dcterms:modified xsi:type="dcterms:W3CDTF">2014-07-29T18:57:00Z</dcterms:modified>
</cp:coreProperties>
</file>