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Pr="009B630C" w:rsidRDefault="000743FC" w:rsidP="000743FC">
      <w:pPr>
        <w:jc w:val="center"/>
        <w:rPr>
          <w:rFonts w:asciiTheme="minorHAnsi" w:hAnsiTheme="minorHAnsi" w:cstheme="minorHAnsi"/>
          <w:sz w:val="22"/>
        </w:rPr>
      </w:pPr>
      <w:r w:rsidRPr="009B630C">
        <w:rPr>
          <w:rFonts w:asciiTheme="minorHAnsi" w:hAnsiTheme="minorHAnsi" w:cstheme="minorHAnsi"/>
          <w:sz w:val="22"/>
        </w:rPr>
        <w:t xml:space="preserve">Justification for </w:t>
      </w:r>
      <w:r w:rsidR="0084150A" w:rsidRPr="009B630C">
        <w:rPr>
          <w:rFonts w:asciiTheme="minorHAnsi" w:hAnsiTheme="minorHAnsi" w:cstheme="minorHAnsi"/>
          <w:sz w:val="22"/>
        </w:rPr>
        <w:t xml:space="preserve">Non-material/Nonsubstantive </w:t>
      </w:r>
      <w:r w:rsidRPr="009B630C">
        <w:rPr>
          <w:rFonts w:asciiTheme="minorHAnsi" w:hAnsiTheme="minorHAnsi" w:cstheme="minorHAnsi"/>
          <w:sz w:val="22"/>
        </w:rPr>
        <w:t>Change</w:t>
      </w:r>
    </w:p>
    <w:p w:rsidR="000743FC" w:rsidRPr="009B630C" w:rsidRDefault="000743FC" w:rsidP="000743FC">
      <w:pPr>
        <w:jc w:val="center"/>
        <w:rPr>
          <w:rFonts w:asciiTheme="minorHAnsi" w:hAnsiTheme="minorHAnsi" w:cstheme="minorHAnsi"/>
          <w:sz w:val="22"/>
        </w:rPr>
      </w:pPr>
      <w:r w:rsidRPr="009B630C">
        <w:rPr>
          <w:rFonts w:asciiTheme="minorHAnsi" w:hAnsiTheme="minorHAnsi" w:cstheme="minorHAnsi"/>
          <w:sz w:val="22"/>
        </w:rPr>
        <w:t>Consumer Financial Protection Bureau</w:t>
      </w:r>
    </w:p>
    <w:p w:rsidR="000743FC" w:rsidRPr="009B630C" w:rsidRDefault="000743FC" w:rsidP="000743FC">
      <w:pPr>
        <w:jc w:val="center"/>
        <w:rPr>
          <w:rFonts w:asciiTheme="minorHAnsi" w:hAnsiTheme="minorHAnsi" w:cstheme="minorHAnsi"/>
          <w:sz w:val="22"/>
        </w:rPr>
      </w:pPr>
      <w:r w:rsidRPr="009B630C">
        <w:rPr>
          <w:rFonts w:asciiTheme="minorHAnsi" w:hAnsiTheme="minorHAnsi" w:cstheme="minorHAnsi"/>
          <w:sz w:val="22"/>
        </w:rPr>
        <w:t>Information Collection Request</w:t>
      </w:r>
    </w:p>
    <w:p w:rsidR="000743FC" w:rsidRDefault="000743FC" w:rsidP="000743FC">
      <w:pPr>
        <w:jc w:val="center"/>
        <w:rPr>
          <w:rFonts w:asciiTheme="minorHAnsi" w:hAnsiTheme="minorHAnsi" w:cstheme="minorHAnsi"/>
          <w:sz w:val="22"/>
        </w:rPr>
      </w:pPr>
      <w:r w:rsidRPr="009B630C">
        <w:rPr>
          <w:rFonts w:asciiTheme="minorHAnsi" w:hAnsiTheme="minorHAnsi" w:cstheme="minorHAnsi"/>
          <w:sz w:val="22"/>
        </w:rPr>
        <w:t>Consumer Response Intake Form</w:t>
      </w:r>
    </w:p>
    <w:p w:rsidR="009B630C" w:rsidRPr="009B630C" w:rsidRDefault="009B630C" w:rsidP="000743FC">
      <w:pPr>
        <w:jc w:val="center"/>
        <w:rPr>
          <w:rFonts w:asciiTheme="minorHAnsi" w:hAnsiTheme="minorHAnsi" w:cstheme="minorHAnsi"/>
          <w:sz w:val="22"/>
        </w:rPr>
      </w:pPr>
    </w:p>
    <w:p w:rsidR="00AE6123" w:rsidRDefault="0084150A" w:rsidP="000743FC">
      <w:pPr>
        <w:rPr>
          <w:rFonts w:asciiTheme="minorHAnsi" w:hAnsiTheme="minorHAnsi" w:cstheme="minorHAnsi"/>
          <w:sz w:val="22"/>
        </w:rPr>
      </w:pPr>
      <w:r w:rsidRPr="009B630C">
        <w:rPr>
          <w:rFonts w:asciiTheme="minorHAnsi" w:hAnsiTheme="minorHAnsi" w:cstheme="minorHAnsi"/>
          <w:sz w:val="22"/>
        </w:rPr>
        <w:t xml:space="preserve">The Consumer Financial Protection Bureau (CFPB) </w:t>
      </w:r>
      <w:r w:rsidR="00AE6123" w:rsidRPr="009B630C">
        <w:rPr>
          <w:rFonts w:asciiTheme="minorHAnsi" w:hAnsiTheme="minorHAnsi" w:cstheme="minorHAnsi"/>
          <w:sz w:val="22"/>
        </w:rPr>
        <w:t xml:space="preserve">submits </w:t>
      </w:r>
      <w:r w:rsidRPr="009B630C">
        <w:rPr>
          <w:rFonts w:asciiTheme="minorHAnsi" w:hAnsiTheme="minorHAnsi" w:cstheme="minorHAnsi"/>
          <w:sz w:val="22"/>
        </w:rPr>
        <w:t xml:space="preserve">this memorandum to </w:t>
      </w:r>
      <w:r w:rsidR="00AE6123" w:rsidRPr="009B630C">
        <w:rPr>
          <w:rFonts w:asciiTheme="minorHAnsi" w:hAnsiTheme="minorHAnsi" w:cstheme="minorHAnsi"/>
          <w:sz w:val="22"/>
        </w:rPr>
        <w:t>provide</w:t>
      </w:r>
      <w:r w:rsidR="002C3F2B" w:rsidRPr="009B630C">
        <w:rPr>
          <w:rFonts w:asciiTheme="minorHAnsi" w:hAnsiTheme="minorHAnsi" w:cstheme="minorHAnsi"/>
          <w:sz w:val="22"/>
        </w:rPr>
        <w:t xml:space="preserve"> justification for a</w:t>
      </w:r>
      <w:r w:rsidR="00AE6123" w:rsidRPr="009B630C">
        <w:rPr>
          <w:rFonts w:asciiTheme="minorHAnsi" w:hAnsiTheme="minorHAnsi" w:cstheme="minorHAnsi"/>
          <w:sz w:val="22"/>
        </w:rPr>
        <w:t xml:space="preserve"> </w:t>
      </w:r>
      <w:r w:rsidR="002C3F2B" w:rsidRPr="009B630C">
        <w:rPr>
          <w:rFonts w:asciiTheme="minorHAnsi" w:hAnsiTheme="minorHAnsi" w:cstheme="minorHAnsi"/>
          <w:sz w:val="22"/>
        </w:rPr>
        <w:t>proposed change</w:t>
      </w:r>
      <w:r w:rsidRPr="009B630C">
        <w:rPr>
          <w:rFonts w:asciiTheme="minorHAnsi" w:hAnsiTheme="minorHAnsi" w:cstheme="minorHAnsi"/>
          <w:sz w:val="22"/>
        </w:rPr>
        <w:t xml:space="preserve"> to </w:t>
      </w:r>
      <w:r w:rsidR="00AE6123" w:rsidRPr="009B630C">
        <w:rPr>
          <w:rFonts w:asciiTheme="minorHAnsi" w:hAnsiTheme="minorHAnsi" w:cstheme="minorHAnsi"/>
          <w:sz w:val="22"/>
        </w:rPr>
        <w:t>the form</w:t>
      </w:r>
      <w:r w:rsidRPr="009B630C">
        <w:rPr>
          <w:rFonts w:asciiTheme="minorHAnsi" w:hAnsiTheme="minorHAnsi" w:cstheme="minorHAnsi"/>
          <w:sz w:val="22"/>
        </w:rPr>
        <w:t xml:space="preserve"> associated with information collection 3170-0011 Consumer Response Intake Form, approved by OMB on November 18, 2011.</w:t>
      </w:r>
      <w:r w:rsidRPr="009B630C">
        <w:rPr>
          <w:rStyle w:val="FootnoteReference"/>
          <w:rFonts w:asciiTheme="minorHAnsi" w:hAnsiTheme="minorHAnsi" w:cstheme="minorHAnsi"/>
          <w:sz w:val="22"/>
        </w:rPr>
        <w:footnoteReference w:id="1"/>
      </w:r>
      <w:r w:rsidR="009132C1" w:rsidRPr="009B630C">
        <w:rPr>
          <w:rFonts w:asciiTheme="minorHAnsi" w:hAnsiTheme="minorHAnsi" w:cstheme="minorHAnsi"/>
          <w:sz w:val="22"/>
        </w:rPr>
        <w:t xml:space="preserve">  The proposed revision </w:t>
      </w:r>
      <w:r w:rsidR="00AE6123" w:rsidRPr="009B630C">
        <w:rPr>
          <w:rFonts w:asciiTheme="minorHAnsi" w:hAnsiTheme="minorHAnsi" w:cstheme="minorHAnsi"/>
          <w:sz w:val="22"/>
        </w:rPr>
        <w:t>will be reflected on</w:t>
      </w:r>
      <w:r w:rsidR="009A7FE7" w:rsidRPr="009B630C">
        <w:rPr>
          <w:rFonts w:asciiTheme="minorHAnsi" w:hAnsiTheme="minorHAnsi" w:cstheme="minorHAnsi"/>
          <w:sz w:val="22"/>
        </w:rPr>
        <w:t xml:space="preserve"> previously-approv</w:t>
      </w:r>
      <w:r w:rsidR="00AA319C" w:rsidRPr="009B630C">
        <w:rPr>
          <w:rFonts w:asciiTheme="minorHAnsi" w:hAnsiTheme="minorHAnsi" w:cstheme="minorHAnsi"/>
          <w:sz w:val="22"/>
        </w:rPr>
        <w:t>ed information collection me</w:t>
      </w:r>
      <w:r w:rsidR="00695CDE" w:rsidRPr="009B630C">
        <w:rPr>
          <w:rFonts w:asciiTheme="minorHAnsi" w:hAnsiTheme="minorHAnsi" w:cstheme="minorHAnsi"/>
          <w:sz w:val="22"/>
        </w:rPr>
        <w:t>dia</w:t>
      </w:r>
      <w:r w:rsidR="009A7FE7" w:rsidRPr="009B630C">
        <w:rPr>
          <w:rFonts w:asciiTheme="minorHAnsi" w:hAnsiTheme="minorHAnsi" w:cstheme="minorHAnsi"/>
          <w:sz w:val="22"/>
        </w:rPr>
        <w:t xml:space="preserve"> (i.e., </w:t>
      </w:r>
      <w:r w:rsidR="00AA319C" w:rsidRPr="009B630C">
        <w:rPr>
          <w:rFonts w:asciiTheme="minorHAnsi" w:hAnsiTheme="minorHAnsi" w:cstheme="minorHAnsi"/>
          <w:sz w:val="22"/>
        </w:rPr>
        <w:t>telephone</w:t>
      </w:r>
      <w:r w:rsidR="005960D4" w:rsidRPr="009B630C">
        <w:rPr>
          <w:rFonts w:asciiTheme="minorHAnsi" w:hAnsiTheme="minorHAnsi" w:cstheme="minorHAnsi"/>
          <w:sz w:val="22"/>
        </w:rPr>
        <w:t xml:space="preserve"> script</w:t>
      </w:r>
      <w:r w:rsidR="009A7FE7" w:rsidRPr="009B630C">
        <w:rPr>
          <w:rFonts w:asciiTheme="minorHAnsi" w:hAnsiTheme="minorHAnsi" w:cstheme="minorHAnsi"/>
          <w:sz w:val="22"/>
        </w:rPr>
        <w:t xml:space="preserve">, “paper” </w:t>
      </w:r>
      <w:r w:rsidR="005960D4" w:rsidRPr="009B630C">
        <w:rPr>
          <w:rFonts w:asciiTheme="minorHAnsi" w:hAnsiTheme="minorHAnsi" w:cstheme="minorHAnsi"/>
          <w:sz w:val="22"/>
        </w:rPr>
        <w:t>form</w:t>
      </w:r>
      <w:r w:rsidR="009A7FE7" w:rsidRPr="009B630C">
        <w:rPr>
          <w:rFonts w:asciiTheme="minorHAnsi" w:hAnsiTheme="minorHAnsi" w:cstheme="minorHAnsi"/>
          <w:sz w:val="22"/>
        </w:rPr>
        <w:t xml:space="preserve">, and web </w:t>
      </w:r>
      <w:r w:rsidR="005960D4" w:rsidRPr="009B630C">
        <w:rPr>
          <w:rFonts w:asciiTheme="minorHAnsi" w:hAnsiTheme="minorHAnsi" w:cstheme="minorHAnsi"/>
          <w:sz w:val="22"/>
        </w:rPr>
        <w:t>form</w:t>
      </w:r>
      <w:r w:rsidR="009A7FE7" w:rsidRPr="009B630C">
        <w:rPr>
          <w:rFonts w:asciiTheme="minorHAnsi" w:hAnsiTheme="minorHAnsi" w:cstheme="minorHAnsi"/>
          <w:sz w:val="22"/>
        </w:rPr>
        <w:t>) and do</w:t>
      </w:r>
      <w:r w:rsidR="002C3F2B" w:rsidRPr="009B630C">
        <w:rPr>
          <w:rFonts w:asciiTheme="minorHAnsi" w:hAnsiTheme="minorHAnsi" w:cstheme="minorHAnsi"/>
          <w:sz w:val="22"/>
        </w:rPr>
        <w:t>es</w:t>
      </w:r>
      <w:r w:rsidR="009A7FE7" w:rsidRPr="009B630C">
        <w:rPr>
          <w:rFonts w:asciiTheme="minorHAnsi" w:hAnsiTheme="minorHAnsi" w:cstheme="minorHAnsi"/>
          <w:sz w:val="22"/>
        </w:rPr>
        <w:t xml:space="preserve"> not represent a new collection instrument.</w:t>
      </w:r>
      <w:r w:rsidR="001E1839" w:rsidRPr="009B630C">
        <w:rPr>
          <w:rFonts w:asciiTheme="minorHAnsi" w:hAnsiTheme="minorHAnsi" w:cstheme="minorHAnsi"/>
          <w:sz w:val="22"/>
        </w:rPr>
        <w:t xml:space="preserve">  </w:t>
      </w:r>
    </w:p>
    <w:p w:rsidR="009B630C" w:rsidRPr="009B630C" w:rsidRDefault="009B630C" w:rsidP="000743FC">
      <w:pPr>
        <w:rPr>
          <w:rFonts w:asciiTheme="minorHAnsi" w:hAnsiTheme="minorHAnsi" w:cstheme="minorHAnsi"/>
          <w:sz w:val="22"/>
        </w:rPr>
      </w:pPr>
    </w:p>
    <w:p w:rsidR="00E31E30" w:rsidRDefault="002C3F2B" w:rsidP="005960D4">
      <w:pPr>
        <w:rPr>
          <w:rFonts w:asciiTheme="minorHAnsi" w:hAnsiTheme="minorHAnsi" w:cstheme="minorHAnsi"/>
          <w:sz w:val="22"/>
        </w:rPr>
      </w:pPr>
      <w:r w:rsidRPr="009B630C">
        <w:rPr>
          <w:rFonts w:asciiTheme="minorHAnsi" w:hAnsiTheme="minorHAnsi" w:cstheme="minorHAnsi"/>
          <w:sz w:val="22"/>
        </w:rPr>
        <w:t xml:space="preserve">The Privacy Act </w:t>
      </w:r>
      <w:r w:rsidR="00E31E30" w:rsidRPr="009B630C">
        <w:rPr>
          <w:rFonts w:asciiTheme="minorHAnsi" w:hAnsiTheme="minorHAnsi" w:cstheme="minorHAnsi"/>
          <w:sz w:val="22"/>
        </w:rPr>
        <w:t xml:space="preserve">statement will be revised to inform </w:t>
      </w:r>
      <w:r w:rsidR="00761A6E" w:rsidRPr="009B630C">
        <w:rPr>
          <w:rFonts w:asciiTheme="minorHAnsi" w:hAnsiTheme="minorHAnsi" w:cstheme="minorHAnsi"/>
          <w:sz w:val="22"/>
        </w:rPr>
        <w:t>users</w:t>
      </w:r>
      <w:r w:rsidR="00E31E30" w:rsidRPr="009B630C">
        <w:rPr>
          <w:rFonts w:asciiTheme="minorHAnsi" w:hAnsiTheme="minorHAnsi" w:cstheme="minorHAnsi"/>
          <w:sz w:val="22"/>
        </w:rPr>
        <w:t xml:space="preserve"> that their </w:t>
      </w:r>
      <w:r w:rsidR="00761A6E" w:rsidRPr="009B630C">
        <w:rPr>
          <w:rFonts w:asciiTheme="minorHAnsi" w:hAnsiTheme="minorHAnsi" w:cstheme="minorHAnsi"/>
          <w:sz w:val="22"/>
        </w:rPr>
        <w:t>complaints or inquiries</w:t>
      </w:r>
      <w:r w:rsidR="00E31E30" w:rsidRPr="009B630C">
        <w:rPr>
          <w:rFonts w:asciiTheme="minorHAnsi" w:hAnsiTheme="minorHAnsi" w:cstheme="minorHAnsi"/>
          <w:sz w:val="22"/>
        </w:rPr>
        <w:t xml:space="preserve"> may be made available to the public</w:t>
      </w:r>
      <w:r w:rsidR="005960D4" w:rsidRPr="009B630C">
        <w:rPr>
          <w:rFonts w:asciiTheme="minorHAnsi" w:hAnsiTheme="minorHAnsi" w:cstheme="minorHAnsi"/>
          <w:sz w:val="22"/>
        </w:rPr>
        <w:t xml:space="preserve">, without personally identifiable information, consistent with the CFPB’s </w:t>
      </w:r>
      <w:r w:rsidR="009B630C">
        <w:rPr>
          <w:rFonts w:asciiTheme="minorHAnsi" w:hAnsiTheme="minorHAnsi" w:cstheme="minorHAnsi"/>
          <w:sz w:val="22"/>
        </w:rPr>
        <w:t xml:space="preserve">general </w:t>
      </w:r>
      <w:r w:rsidR="005960D4" w:rsidRPr="009B630C">
        <w:rPr>
          <w:rFonts w:asciiTheme="minorHAnsi" w:hAnsiTheme="minorHAnsi" w:cstheme="minorHAnsi"/>
          <w:sz w:val="22"/>
        </w:rPr>
        <w:t>privacy policy</w:t>
      </w:r>
      <w:r w:rsidR="00761A6E" w:rsidRPr="009B630C">
        <w:rPr>
          <w:rFonts w:asciiTheme="minorHAnsi" w:hAnsiTheme="minorHAnsi" w:cstheme="minorHAnsi"/>
          <w:sz w:val="22"/>
        </w:rPr>
        <w:t xml:space="preserve">.  Moreover, </w:t>
      </w:r>
      <w:r w:rsidR="005960D4" w:rsidRPr="009B630C">
        <w:rPr>
          <w:rFonts w:asciiTheme="minorHAnsi" w:hAnsiTheme="minorHAnsi" w:cstheme="minorHAnsi"/>
          <w:sz w:val="22"/>
        </w:rPr>
        <w:t>in keeping</w:t>
      </w:r>
      <w:r w:rsidR="001B3956" w:rsidRPr="009B630C">
        <w:rPr>
          <w:rFonts w:asciiTheme="minorHAnsi" w:hAnsiTheme="minorHAnsi" w:cstheme="minorHAnsi"/>
          <w:sz w:val="22"/>
        </w:rPr>
        <w:t xml:space="preserve"> with the CFPB’s commitment </w:t>
      </w:r>
      <w:r w:rsidR="005960D4" w:rsidRPr="009B630C">
        <w:rPr>
          <w:rFonts w:asciiTheme="minorHAnsi" w:hAnsiTheme="minorHAnsi" w:cstheme="minorHAnsi"/>
          <w:sz w:val="22"/>
        </w:rPr>
        <w:t>to reduce</w:t>
      </w:r>
      <w:r w:rsidR="001B3956" w:rsidRPr="009B630C">
        <w:rPr>
          <w:rFonts w:asciiTheme="minorHAnsi" w:hAnsiTheme="minorHAnsi" w:cstheme="minorHAnsi"/>
          <w:sz w:val="22"/>
        </w:rPr>
        <w:t xml:space="preserve"> the unnecessary collection of Social Security numbers</w:t>
      </w:r>
      <w:r w:rsidR="005960D4" w:rsidRPr="009B630C">
        <w:rPr>
          <w:rFonts w:asciiTheme="minorHAnsi" w:hAnsiTheme="minorHAnsi" w:cstheme="minorHAnsi"/>
          <w:sz w:val="22"/>
        </w:rPr>
        <w:t xml:space="preserve"> (SSNs)</w:t>
      </w:r>
      <w:r w:rsidR="001B3956" w:rsidRPr="009B630C">
        <w:rPr>
          <w:rFonts w:asciiTheme="minorHAnsi" w:hAnsiTheme="minorHAnsi" w:cstheme="minorHAnsi"/>
          <w:sz w:val="22"/>
        </w:rPr>
        <w:t xml:space="preserve">, the Privacy Act statement will include a sentence indicating that disclosure of SSNs is voluntary.  </w:t>
      </w:r>
      <w:r w:rsidR="005960D4" w:rsidRPr="009B630C">
        <w:rPr>
          <w:rFonts w:asciiTheme="minorHAnsi" w:hAnsiTheme="minorHAnsi" w:cstheme="minorHAnsi"/>
          <w:sz w:val="22"/>
        </w:rPr>
        <w:t xml:space="preserve">There will be no burden increase as a result of these changes.  </w:t>
      </w:r>
    </w:p>
    <w:p w:rsidR="009B630C" w:rsidRPr="009B630C" w:rsidRDefault="009B630C" w:rsidP="005960D4">
      <w:pPr>
        <w:rPr>
          <w:rFonts w:asciiTheme="minorHAnsi" w:hAnsiTheme="minorHAnsi" w:cstheme="minorHAnsi"/>
          <w:sz w:val="22"/>
        </w:rPr>
      </w:pPr>
    </w:p>
    <w:p w:rsidR="00F400E7" w:rsidRDefault="00300F7F" w:rsidP="00F400E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revised Privacy Act statement may be found on </w:t>
      </w:r>
      <w:r w:rsidR="000D194E">
        <w:rPr>
          <w:rFonts w:asciiTheme="minorHAnsi" w:hAnsiTheme="minorHAnsi" w:cstheme="minorHAnsi"/>
          <w:sz w:val="22"/>
        </w:rPr>
        <w:t xml:space="preserve">the final page of </w:t>
      </w:r>
      <w:r>
        <w:rPr>
          <w:rFonts w:asciiTheme="minorHAnsi" w:hAnsiTheme="minorHAnsi" w:cstheme="minorHAnsi"/>
          <w:sz w:val="22"/>
        </w:rPr>
        <w:t>the attached paper intake form.</w:t>
      </w:r>
      <w:r w:rsidR="00642885">
        <w:rPr>
          <w:rFonts w:asciiTheme="minorHAnsi" w:hAnsiTheme="minorHAnsi" w:cstheme="minorHAnsi"/>
          <w:sz w:val="22"/>
        </w:rPr>
        <w:t xml:space="preserve">  </w:t>
      </w:r>
      <w:r w:rsidR="00F400E7" w:rsidRPr="009B630C">
        <w:rPr>
          <w:rFonts w:asciiTheme="minorHAnsi" w:hAnsiTheme="minorHAnsi" w:cstheme="minorHAnsi"/>
          <w:sz w:val="22"/>
        </w:rPr>
        <w:t xml:space="preserve">The revised Privacy Act statement </w:t>
      </w:r>
      <w:r w:rsidR="00642885">
        <w:rPr>
          <w:rFonts w:asciiTheme="minorHAnsi" w:hAnsiTheme="minorHAnsi" w:cstheme="minorHAnsi"/>
          <w:sz w:val="22"/>
        </w:rPr>
        <w:t xml:space="preserve">will appear on the </w:t>
      </w:r>
      <w:r w:rsidR="009B630C">
        <w:rPr>
          <w:rFonts w:asciiTheme="minorHAnsi" w:hAnsiTheme="minorHAnsi" w:cstheme="minorHAnsi"/>
          <w:sz w:val="22"/>
        </w:rPr>
        <w:t>web</w:t>
      </w:r>
      <w:r w:rsidR="00F400E7" w:rsidRPr="009B630C">
        <w:rPr>
          <w:rFonts w:asciiTheme="minorHAnsi" w:hAnsiTheme="minorHAnsi" w:cstheme="minorHAnsi"/>
          <w:sz w:val="22"/>
        </w:rPr>
        <w:t xml:space="preserve"> version of the form as provided below</w:t>
      </w:r>
      <w:r w:rsidR="00642885">
        <w:rPr>
          <w:rFonts w:asciiTheme="minorHAnsi" w:hAnsiTheme="minorHAnsi" w:cstheme="minorHAnsi"/>
          <w:sz w:val="22"/>
        </w:rPr>
        <w:t xml:space="preserve">, which </w:t>
      </w:r>
      <w:r w:rsidR="000D194E">
        <w:rPr>
          <w:rFonts w:asciiTheme="minorHAnsi" w:hAnsiTheme="minorHAnsi" w:cstheme="minorHAnsi"/>
          <w:sz w:val="22"/>
        </w:rPr>
        <w:t>will</w:t>
      </w:r>
      <w:bookmarkStart w:id="0" w:name="_GoBack"/>
      <w:bookmarkEnd w:id="0"/>
      <w:r w:rsidR="00642885">
        <w:rPr>
          <w:rFonts w:asciiTheme="minorHAnsi" w:hAnsiTheme="minorHAnsi" w:cstheme="minorHAnsi"/>
          <w:sz w:val="22"/>
        </w:rPr>
        <w:t xml:space="preserve"> be found at </w:t>
      </w:r>
      <w:hyperlink r:id="rId9" w:history="1">
        <w:r w:rsidR="00642885" w:rsidRPr="00333A23">
          <w:rPr>
            <w:rStyle w:val="Hyperlink"/>
            <w:rFonts w:asciiTheme="minorHAnsi" w:hAnsiTheme="minorHAnsi" w:cstheme="minorHAnsi"/>
            <w:sz w:val="22"/>
          </w:rPr>
          <w:t>www.consumerfinance.gov</w:t>
        </w:r>
      </w:hyperlink>
      <w:r w:rsidR="00642885">
        <w:rPr>
          <w:rFonts w:asciiTheme="minorHAnsi" w:hAnsiTheme="minorHAnsi" w:cstheme="minorHAnsi"/>
          <w:sz w:val="22"/>
        </w:rPr>
        <w:t xml:space="preserve">: </w:t>
      </w:r>
    </w:p>
    <w:p w:rsidR="00300F7F" w:rsidRDefault="00300F7F" w:rsidP="00F400E7">
      <w:pPr>
        <w:rPr>
          <w:rFonts w:asciiTheme="minorHAnsi" w:hAnsiTheme="minorHAnsi" w:cstheme="minorHAnsi"/>
          <w:sz w:val="22"/>
        </w:rPr>
      </w:pPr>
    </w:p>
    <w:p w:rsidR="00300F7F" w:rsidRDefault="00300F7F" w:rsidP="00F400E7">
      <w:pPr>
        <w:rPr>
          <w:rFonts w:asciiTheme="minorHAnsi" w:hAnsiTheme="minorHAnsi" w:cstheme="minorHAnsi"/>
          <w:sz w:val="22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905DFDC" wp14:editId="0169E7DF">
            <wp:simplePos x="0" y="0"/>
            <wp:positionH relativeFrom="column">
              <wp:posOffset>57150</wp:posOffset>
            </wp:positionH>
            <wp:positionV relativeFrom="paragraph">
              <wp:posOffset>1864995</wp:posOffset>
            </wp:positionV>
            <wp:extent cx="1495425" cy="895350"/>
            <wp:effectExtent l="0" t="0" r="952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al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BD91879" wp14:editId="628CA795">
            <wp:extent cx="6172200" cy="2619375"/>
            <wp:effectExtent l="0" t="0" r="0" b="9525"/>
            <wp:docPr id="1" name="Picture 1" descr="cid:image003.jpg@01CD47D3.124E8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CD47D3.124E86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0C" w:rsidRPr="009B630C" w:rsidRDefault="009B630C" w:rsidP="00F400E7">
      <w:pPr>
        <w:rPr>
          <w:rFonts w:asciiTheme="minorHAnsi" w:hAnsiTheme="minorHAnsi" w:cstheme="minorHAnsi"/>
          <w:sz w:val="22"/>
        </w:rPr>
      </w:pPr>
    </w:p>
    <w:p w:rsidR="005960D4" w:rsidRPr="00E31E30" w:rsidRDefault="009B630C" w:rsidP="00E31E30">
      <w:pPr>
        <w:rPr>
          <w:rFonts w:asciiTheme="minorHAnsi" w:hAnsiTheme="minorHAnsi" w:cstheme="minorHAnsi"/>
        </w:rPr>
      </w:pPr>
      <w:r>
        <w:rPr>
          <w:rFonts w:ascii="Calibri" w:hAnsi="Calibri" w:cs="Calibri"/>
          <w:noProof/>
          <w:color w:val="1F497D"/>
          <w:sz w:val="22"/>
        </w:rPr>
        <w:lastRenderedPageBreak/>
        <w:drawing>
          <wp:inline distT="0" distB="0" distL="0" distR="0">
            <wp:extent cx="5943600" cy="4187105"/>
            <wp:effectExtent l="0" t="0" r="0" b="4445"/>
            <wp:docPr id="2" name="Picture 2" descr="cid:image003.png@01CD457E.1537D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D457E.1537D9B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0C" w:rsidRDefault="009B630C">
      <w:pPr>
        <w:rPr>
          <w:rFonts w:asciiTheme="minorHAnsi" w:hAnsiTheme="minorHAnsi" w:cstheme="minorHAnsi"/>
        </w:rPr>
      </w:pPr>
    </w:p>
    <w:p w:rsidR="00AE6123" w:rsidRDefault="00AE6123" w:rsidP="000743FC">
      <w:pPr>
        <w:rPr>
          <w:rFonts w:asciiTheme="minorHAnsi" w:hAnsiTheme="minorHAnsi" w:cstheme="minorHAnsi"/>
        </w:rPr>
      </w:pPr>
    </w:p>
    <w:sectPr w:rsidR="00AE6123" w:rsidSect="00300F7F">
      <w:footerReference w:type="default" r:id="rId15"/>
      <w:pgSz w:w="12240" w:h="15840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7C" w:rsidRDefault="001A2C7C" w:rsidP="00D51A01">
      <w:r>
        <w:separator/>
      </w:r>
    </w:p>
  </w:endnote>
  <w:endnote w:type="continuationSeparator" w:id="0">
    <w:p w:rsidR="001A2C7C" w:rsidRDefault="001A2C7C" w:rsidP="00D5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7336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00F7F" w:rsidRPr="00300F7F" w:rsidRDefault="00300F7F">
        <w:pPr>
          <w:pStyle w:val="Footer"/>
          <w:jc w:val="center"/>
          <w:rPr>
            <w:sz w:val="20"/>
            <w:szCs w:val="20"/>
          </w:rPr>
        </w:pPr>
        <w:r w:rsidRPr="00300F7F">
          <w:rPr>
            <w:sz w:val="20"/>
            <w:szCs w:val="20"/>
          </w:rPr>
          <w:fldChar w:fldCharType="begin"/>
        </w:r>
        <w:r w:rsidRPr="00300F7F">
          <w:rPr>
            <w:sz w:val="20"/>
            <w:szCs w:val="20"/>
          </w:rPr>
          <w:instrText xml:space="preserve"> PAGE   \* MERGEFORMAT </w:instrText>
        </w:r>
        <w:r w:rsidRPr="00300F7F">
          <w:rPr>
            <w:sz w:val="20"/>
            <w:szCs w:val="20"/>
          </w:rPr>
          <w:fldChar w:fldCharType="separate"/>
        </w:r>
        <w:r w:rsidR="000D194E">
          <w:rPr>
            <w:noProof/>
            <w:sz w:val="20"/>
            <w:szCs w:val="20"/>
          </w:rPr>
          <w:t>2</w:t>
        </w:r>
        <w:r w:rsidRPr="00300F7F">
          <w:rPr>
            <w:noProof/>
            <w:sz w:val="20"/>
            <w:szCs w:val="20"/>
          </w:rPr>
          <w:fldChar w:fldCharType="end"/>
        </w:r>
      </w:p>
    </w:sdtContent>
  </w:sdt>
  <w:p w:rsidR="005D0AEB" w:rsidRDefault="005D0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7C" w:rsidRDefault="001A2C7C" w:rsidP="00D51A01">
      <w:r>
        <w:separator/>
      </w:r>
    </w:p>
  </w:footnote>
  <w:footnote w:type="continuationSeparator" w:id="0">
    <w:p w:rsidR="001A2C7C" w:rsidRDefault="001A2C7C" w:rsidP="00D51A01">
      <w:r>
        <w:continuationSeparator/>
      </w:r>
    </w:p>
  </w:footnote>
  <w:footnote w:id="1">
    <w:p w:rsidR="0084150A" w:rsidRPr="00695CDE" w:rsidRDefault="0084150A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="009132C1" w:rsidRPr="00695CDE">
        <w:rPr>
          <w:rFonts w:asciiTheme="minorHAnsi" w:hAnsiTheme="minorHAnsi" w:cstheme="minorHAnsi"/>
        </w:rPr>
        <w:t xml:space="preserve">Originally approved as a Department of Treasury/Department Offices form, the approved information collection was transferred to Consumer Financial Protection Bureau on November 21, 2011.  </w:t>
      </w:r>
      <w:proofErr w:type="gramStart"/>
      <w:r w:rsidR="009132C1" w:rsidRPr="00695CDE">
        <w:rPr>
          <w:rFonts w:asciiTheme="minorHAnsi" w:hAnsiTheme="minorHAnsi" w:cstheme="minorHAnsi"/>
        </w:rPr>
        <w:t>ICR Reference Number 201111-3170-004.</w:t>
      </w:r>
      <w:proofErr w:type="gramEnd"/>
      <w:r w:rsidR="009132C1" w:rsidRPr="00695CDE">
        <w:rPr>
          <w:rFonts w:asciiTheme="minorHAnsi" w:hAnsiTheme="minorHAnsi"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07D08"/>
    <w:multiLevelType w:val="hybridMultilevel"/>
    <w:tmpl w:val="ED78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FC"/>
    <w:rsid w:val="0003614E"/>
    <w:rsid w:val="00040663"/>
    <w:rsid w:val="00064351"/>
    <w:rsid w:val="000743FC"/>
    <w:rsid w:val="000D194E"/>
    <w:rsid w:val="001A2C7C"/>
    <w:rsid w:val="001B3956"/>
    <w:rsid w:val="001D647A"/>
    <w:rsid w:val="001E1839"/>
    <w:rsid w:val="00205830"/>
    <w:rsid w:val="00230F2D"/>
    <w:rsid w:val="002C3F2B"/>
    <w:rsid w:val="002C7753"/>
    <w:rsid w:val="00300F7F"/>
    <w:rsid w:val="0037382C"/>
    <w:rsid w:val="003D50F4"/>
    <w:rsid w:val="004828C8"/>
    <w:rsid w:val="00521C29"/>
    <w:rsid w:val="005543D2"/>
    <w:rsid w:val="00572E90"/>
    <w:rsid w:val="00581B9A"/>
    <w:rsid w:val="0059539F"/>
    <w:rsid w:val="005960D4"/>
    <w:rsid w:val="005D0AEB"/>
    <w:rsid w:val="005D67CA"/>
    <w:rsid w:val="00642885"/>
    <w:rsid w:val="00686299"/>
    <w:rsid w:val="00695CDE"/>
    <w:rsid w:val="006D3613"/>
    <w:rsid w:val="0075684B"/>
    <w:rsid w:val="00761A6E"/>
    <w:rsid w:val="00776373"/>
    <w:rsid w:val="008342DC"/>
    <w:rsid w:val="0084150A"/>
    <w:rsid w:val="008D1737"/>
    <w:rsid w:val="00905EB1"/>
    <w:rsid w:val="0090684B"/>
    <w:rsid w:val="00906C11"/>
    <w:rsid w:val="009132C1"/>
    <w:rsid w:val="0095465A"/>
    <w:rsid w:val="009A7FE7"/>
    <w:rsid w:val="009B630C"/>
    <w:rsid w:val="009E47AB"/>
    <w:rsid w:val="00A1064A"/>
    <w:rsid w:val="00A34F9A"/>
    <w:rsid w:val="00AA319C"/>
    <w:rsid w:val="00AC17B9"/>
    <w:rsid w:val="00AC550F"/>
    <w:rsid w:val="00AE6123"/>
    <w:rsid w:val="00B034AC"/>
    <w:rsid w:val="00B53A9A"/>
    <w:rsid w:val="00B87DEA"/>
    <w:rsid w:val="00C64540"/>
    <w:rsid w:val="00D51A01"/>
    <w:rsid w:val="00D60850"/>
    <w:rsid w:val="00D82078"/>
    <w:rsid w:val="00E31E30"/>
    <w:rsid w:val="00E378C3"/>
    <w:rsid w:val="00E72D4B"/>
    <w:rsid w:val="00E73C24"/>
    <w:rsid w:val="00EB3F83"/>
    <w:rsid w:val="00EF465A"/>
    <w:rsid w:val="00F400E7"/>
    <w:rsid w:val="00F902F5"/>
    <w:rsid w:val="00FC68C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01"/>
  </w:style>
  <w:style w:type="paragraph" w:styleId="Footer">
    <w:name w:val="footer"/>
    <w:basedOn w:val="Normal"/>
    <w:link w:val="FooterChar"/>
    <w:uiPriority w:val="99"/>
    <w:unhideWhenUsed/>
    <w:rsid w:val="00D51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01"/>
  </w:style>
  <w:style w:type="paragraph" w:styleId="FootnoteText">
    <w:name w:val="footnote text"/>
    <w:basedOn w:val="Normal"/>
    <w:link w:val="FootnoteTextChar"/>
    <w:uiPriority w:val="99"/>
    <w:semiHidden/>
    <w:unhideWhenUsed/>
    <w:rsid w:val="008415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5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5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2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01"/>
  </w:style>
  <w:style w:type="paragraph" w:styleId="Footer">
    <w:name w:val="footer"/>
    <w:basedOn w:val="Normal"/>
    <w:link w:val="FooterChar"/>
    <w:uiPriority w:val="99"/>
    <w:unhideWhenUsed/>
    <w:rsid w:val="00D51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01"/>
  </w:style>
  <w:style w:type="paragraph" w:styleId="FootnoteText">
    <w:name w:val="footnote text"/>
    <w:basedOn w:val="Normal"/>
    <w:link w:val="FootnoteTextChar"/>
    <w:uiPriority w:val="99"/>
    <w:semiHidden/>
    <w:unhideWhenUsed/>
    <w:rsid w:val="008415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5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5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2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3.jpg@01CD47D3.124E86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onsumerfinance.gov" TargetMode="External"/><Relationship Id="rId14" Type="http://schemas.openxmlformats.org/officeDocument/2006/relationships/image" Target="cid:image003.png@01CD457E.1537D9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43AC-5307-4FEF-BA81-BC3259C2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3</cp:revision>
  <cp:lastPrinted>2012-02-24T17:25:00Z</cp:lastPrinted>
  <dcterms:created xsi:type="dcterms:W3CDTF">2012-06-11T17:36:00Z</dcterms:created>
  <dcterms:modified xsi:type="dcterms:W3CDTF">2012-06-11T17:37:00Z</dcterms:modified>
</cp:coreProperties>
</file>