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55" w:rsidRDefault="00426C56" w:rsidP="00817A55">
      <w:pPr>
        <w:jc w:val="center"/>
        <w:rPr>
          <w:b/>
        </w:rPr>
      </w:pPr>
      <w:r w:rsidRPr="00441F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811E" wp14:editId="09A848EC">
                <wp:simplePos x="0" y="0"/>
                <wp:positionH relativeFrom="column">
                  <wp:posOffset>4711065</wp:posOffset>
                </wp:positionH>
                <wp:positionV relativeFrom="paragraph">
                  <wp:posOffset>-630555</wp:posOffset>
                </wp:positionV>
                <wp:extent cx="2041525" cy="436880"/>
                <wp:effectExtent l="0" t="0" r="158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C56" w:rsidRPr="003A6EC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426C56" w:rsidRPr="003A6EC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5pt;margin-top:-49.65pt;width:160.75pt;height:34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">
                <v:textbox style="mso-fit-shape-to-text:t">
                  <w:txbxContent>
                    <w:p w:rsidR="00426C56" w:rsidRPr="003A6EC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426C56" w:rsidRPr="003A6EC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  <w:r w:rsidR="00817A55">
        <w:rPr>
          <w:b/>
        </w:rPr>
        <w:t>APPENDIX P</w:t>
      </w:r>
    </w:p>
    <w:p w:rsidR="00817A55" w:rsidRDefault="00817A55" w:rsidP="00817A55">
      <w:pPr>
        <w:jc w:val="center"/>
        <w:rPr>
          <w:b/>
        </w:rPr>
      </w:pPr>
      <w:r w:rsidRPr="00273885">
        <w:rPr>
          <w:b/>
        </w:rPr>
        <w:t xml:space="preserve">AGE 3 EXTENSION WIC INFANT AND TODDLER FEEDING PRACTICES STUDY </w:t>
      </w:r>
      <w:r>
        <w:rPr>
          <w:b/>
        </w:rPr>
        <w:t>–</w:t>
      </w:r>
      <w:r w:rsidRPr="00273885">
        <w:rPr>
          <w:b/>
        </w:rPr>
        <w:t xml:space="preserve"> II</w:t>
      </w:r>
    </w:p>
    <w:p w:rsidR="00817A55" w:rsidRDefault="00817A55" w:rsidP="00817A55">
      <w:pPr>
        <w:jc w:val="center"/>
      </w:pPr>
      <w:r>
        <w:rPr>
          <w:b/>
        </w:rPr>
        <w:t>AGENDA FOR STATE CONFERENCE CALL</w:t>
      </w:r>
    </w:p>
    <w:p w:rsidR="00817A55" w:rsidRDefault="00817A55" w:rsidP="00817A55">
      <w:pPr>
        <w:jc w:val="center"/>
        <w:rPr>
          <w:b/>
        </w:rPr>
      </w:pPr>
    </w:p>
    <w:p w:rsidR="00696BD1" w:rsidRDefault="00696BD1" w:rsidP="00817A55">
      <w:pPr>
        <w:jc w:val="center"/>
        <w:rPr>
          <w:b/>
        </w:rPr>
      </w:pPr>
    </w:p>
    <w:p w:rsidR="00696BD1" w:rsidRPr="00817A55" w:rsidRDefault="00696BD1" w:rsidP="00817A55">
      <w:pPr>
        <w:jc w:val="center"/>
        <w:rPr>
          <w:b/>
        </w:rPr>
      </w:pPr>
      <w:bookmarkStart w:id="0" w:name="_GoBack"/>
      <w:bookmarkEnd w:id="0"/>
    </w:p>
    <w:p w:rsidR="00817A55" w:rsidRDefault="00817A55" w:rsidP="00EB7761">
      <w:pPr>
        <w:pStyle w:val="ListParagraph"/>
        <w:ind w:left="1080" w:hanging="720"/>
      </w:pPr>
    </w:p>
    <w:p w:rsidR="00EB7761" w:rsidRDefault="00EB7761" w:rsidP="00EB7761">
      <w:pPr>
        <w:pStyle w:val="ListParagraph"/>
        <w:ind w:left="1080" w:hanging="720"/>
      </w:pPr>
      <w:r>
        <w:t>I.</w:t>
      </w:r>
      <w:r>
        <w:rPr>
          <w:rFonts w:ascii="Times New Roman" w:hAnsi="Times New Roman"/>
          <w:sz w:val="14"/>
          <w:szCs w:val="14"/>
        </w:rPr>
        <w:t xml:space="preserve">                    </w:t>
      </w:r>
      <w:r>
        <w:t>Introduction</w:t>
      </w:r>
      <w:r w:rsidR="00817A55">
        <w:t>s</w:t>
      </w:r>
    </w:p>
    <w:p w:rsidR="00817A55" w:rsidRDefault="00817A55" w:rsidP="00EB7761">
      <w:pPr>
        <w:pStyle w:val="ListParagraph"/>
        <w:ind w:left="1080" w:hanging="720"/>
      </w:pPr>
    </w:p>
    <w:p w:rsidR="00EB7761" w:rsidRDefault="00EB7761" w:rsidP="00EB7761">
      <w:pPr>
        <w:pStyle w:val="ListParagraph"/>
        <w:ind w:left="1080" w:hanging="720"/>
      </w:pPr>
      <w:r>
        <w:t>II.</w:t>
      </w:r>
      <w:r>
        <w:rPr>
          <w:rFonts w:ascii="Times New Roman" w:hAnsi="Times New Roman"/>
          <w:sz w:val="14"/>
          <w:szCs w:val="14"/>
        </w:rPr>
        <w:t xml:space="preserve">                  </w:t>
      </w:r>
      <w:r>
        <w:t>Summary of Base Study to Date</w:t>
      </w:r>
    </w:p>
    <w:p w:rsidR="00817A55" w:rsidRDefault="00817A55" w:rsidP="00EB7761">
      <w:pPr>
        <w:pStyle w:val="ListParagraph"/>
        <w:ind w:left="1080" w:hanging="720"/>
      </w:pPr>
    </w:p>
    <w:p w:rsidR="00EB7761" w:rsidRDefault="00EB7761" w:rsidP="00EB7761">
      <w:pPr>
        <w:pStyle w:val="ListParagraph"/>
        <w:ind w:left="1080" w:hanging="720"/>
      </w:pPr>
      <w:r>
        <w:t>III.</w:t>
      </w:r>
      <w:r>
        <w:rPr>
          <w:rFonts w:ascii="Times New Roman" w:hAnsi="Times New Roman"/>
          <w:sz w:val="14"/>
          <w:szCs w:val="14"/>
        </w:rPr>
        <w:t xml:space="preserve">                </w:t>
      </w:r>
      <w:r>
        <w:t>Overview of Study Extension to Age 3</w:t>
      </w:r>
    </w:p>
    <w:p w:rsidR="00817A55" w:rsidRDefault="00817A55" w:rsidP="00EB7761">
      <w:pPr>
        <w:pStyle w:val="ListParagraph"/>
        <w:ind w:left="1080" w:hanging="720"/>
      </w:pPr>
    </w:p>
    <w:p w:rsidR="00EB7761" w:rsidRDefault="00EB7761" w:rsidP="00EB7761">
      <w:pPr>
        <w:pStyle w:val="ListParagraph"/>
        <w:ind w:left="1080" w:hanging="720"/>
      </w:pPr>
      <w:r>
        <w:t>IV.</w:t>
      </w:r>
      <w:r>
        <w:rPr>
          <w:rFonts w:ascii="Times New Roman" w:hAnsi="Times New Roman"/>
          <w:sz w:val="14"/>
          <w:szCs w:val="14"/>
        </w:rPr>
        <w:t xml:space="preserve">                </w:t>
      </w:r>
      <w:r>
        <w:t>Assistance requested from WIC</w:t>
      </w:r>
    </w:p>
    <w:p w:rsidR="00817A55" w:rsidRDefault="00817A55" w:rsidP="00EB7761">
      <w:pPr>
        <w:pStyle w:val="ListParagraph"/>
        <w:ind w:left="1080" w:hanging="720"/>
      </w:pPr>
    </w:p>
    <w:p w:rsidR="00EB7761" w:rsidRDefault="00EB7761" w:rsidP="00EB7761">
      <w:pPr>
        <w:pStyle w:val="ListParagraph"/>
        <w:ind w:left="1440" w:hanging="360"/>
      </w:pPr>
      <w:r>
        <w:t>a.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Collection of state admin records on food packages and height and weight</w:t>
      </w:r>
    </w:p>
    <w:p w:rsidR="00EB7761" w:rsidRDefault="00EB7761" w:rsidP="00EB7761">
      <w:pPr>
        <w:pStyle w:val="ListParagraph"/>
        <w:ind w:left="1440" w:hanging="360"/>
      </w:pPr>
      <w:r>
        <w:t>b.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Locating assistance</w:t>
      </w:r>
    </w:p>
    <w:p w:rsidR="00EB7761" w:rsidRDefault="00EB7761" w:rsidP="00EB7761">
      <w:pPr>
        <w:pStyle w:val="ListParagraph"/>
        <w:ind w:left="1440" w:hanging="360"/>
      </w:pPr>
      <w:r>
        <w:t>c.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Height and weight measures</w:t>
      </w:r>
    </w:p>
    <w:p w:rsidR="00817A55" w:rsidRDefault="00EB7761" w:rsidP="00EB7761">
      <w:pPr>
        <w:pStyle w:val="ListParagraph"/>
        <w:ind w:left="2160" w:hanging="216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                                                             </w:t>
      </w:r>
    </w:p>
    <w:p w:rsidR="00EB7761" w:rsidRDefault="00EB7761" w:rsidP="00817A55">
      <w:pPr>
        <w:pStyle w:val="ListParagraph"/>
        <w:ind w:left="2160"/>
      </w:pPr>
      <w:r>
        <w:t>i.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Site grants for height and weight measures for non-WIC participants</w:t>
      </w:r>
    </w:p>
    <w:p w:rsidR="00EB7761" w:rsidRDefault="00EB7761" w:rsidP="00EB7761">
      <w:pPr>
        <w:pStyle w:val="ListParagraph"/>
        <w:ind w:left="2160" w:hanging="2160"/>
      </w:pPr>
      <w:r>
        <w:rPr>
          <w:rFonts w:ascii="Times New Roman" w:hAnsi="Times New Roman"/>
          <w:sz w:val="14"/>
          <w:szCs w:val="14"/>
        </w:rPr>
        <w:t xml:space="preserve">                                                             </w:t>
      </w:r>
      <w:r>
        <w:t>ii.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Logistics of getting height and weight measures</w:t>
      </w:r>
    </w:p>
    <w:p w:rsidR="00817A55" w:rsidRDefault="00817A55" w:rsidP="00EB7761">
      <w:pPr>
        <w:pStyle w:val="ListParagraph"/>
        <w:ind w:left="2160" w:hanging="2160"/>
      </w:pPr>
    </w:p>
    <w:p w:rsidR="00817A55" w:rsidRDefault="00817A55" w:rsidP="00817A55">
      <w:pPr>
        <w:pStyle w:val="ListParagraph"/>
        <w:ind w:left="1080" w:hanging="720"/>
      </w:pPr>
      <w:r>
        <w:t xml:space="preserve">V. </w:t>
      </w:r>
      <w:r>
        <w:tab/>
        <w:t xml:space="preserve"> Questions</w:t>
      </w:r>
    </w:p>
    <w:p w:rsidR="00817A55" w:rsidRDefault="00817A55" w:rsidP="00EB7761">
      <w:pPr>
        <w:pStyle w:val="ListParagraph"/>
        <w:ind w:left="2160" w:hanging="2160"/>
      </w:pPr>
    </w:p>
    <w:p w:rsidR="00817A55" w:rsidRDefault="00817A55" w:rsidP="00817A55"/>
    <w:p w:rsidR="00EB7761" w:rsidRDefault="00EB7761" w:rsidP="00EB7761">
      <w:pPr>
        <w:ind w:left="1080"/>
      </w:pPr>
      <w:r>
        <w:t> </w:t>
      </w:r>
    </w:p>
    <w:p w:rsidR="005404C8" w:rsidRDefault="00426C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4FCD" wp14:editId="62955B57">
                <wp:simplePos x="0" y="0"/>
                <wp:positionH relativeFrom="column">
                  <wp:posOffset>-200660</wp:posOffset>
                </wp:positionH>
                <wp:positionV relativeFrom="paragraph">
                  <wp:posOffset>4339590</wp:posOffset>
                </wp:positionV>
                <wp:extent cx="6504305" cy="612140"/>
                <wp:effectExtent l="0" t="0" r="10795" b="165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30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C56" w:rsidRPr="001B386B" w:rsidRDefault="00426C56" w:rsidP="00426C56">
                            <w:pPr>
                              <w:spacing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According to the Paperwork Reduction Act of 1995, no persons are required to respond to a collection of information unless it displays a valid OMB number.  The valid OMB control number for this information collection is 0584-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0580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  The time required to complete this information collection is estimated to averag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e 30 minutes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5.8pt;margin-top:341.7pt;width:512.1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" filled="f" strokeweight=".5pt">
                <v:path arrowok="t"/>
                <v:textbox>
                  <w:txbxContent>
                    <w:p w:rsidR="00426C56" w:rsidRPr="001B386B" w:rsidRDefault="00426C56" w:rsidP="00426C56">
                      <w:pPr>
                        <w:spacing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According to the Paperwork Reduction Act of 1995, no persons are required to respond to a collection of information unless it displays a valid OMB number.  The valid OMB control number for this information collection is 0584-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0580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  The time required to complete this information collection is estimated to averag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e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30</w:t>
                      </w:r>
                      <w:bookmarkStart w:id="1" w:name="_GoBack"/>
                      <w:bookmarkEnd w:id="1"/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minutes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1"/>
    <w:rsid w:val="00426C56"/>
    <w:rsid w:val="005404C8"/>
    <w:rsid w:val="00696BD1"/>
    <w:rsid w:val="00817A55"/>
    <w:rsid w:val="009272C6"/>
    <w:rsid w:val="009D2A25"/>
    <w:rsid w:val="00EB7761"/>
    <w:rsid w:val="00E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B4964AB1.dotm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Susie McNutt</cp:lastModifiedBy>
  <cp:revision>6</cp:revision>
  <dcterms:created xsi:type="dcterms:W3CDTF">2014-10-02T17:30:00Z</dcterms:created>
  <dcterms:modified xsi:type="dcterms:W3CDTF">2014-10-06T14:07:00Z</dcterms:modified>
</cp:coreProperties>
</file>