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D8" w:rsidRPr="00E3580F" w:rsidRDefault="00B877D8" w:rsidP="00B877D8">
      <w:pPr>
        <w:widowControl/>
        <w:rPr>
          <w:rFonts w:ascii="Times New Roman" w:hAnsi="Times New Roman" w:cs="Times New Roman"/>
          <w:b/>
          <w:bCs/>
          <w:sz w:val="24"/>
          <w:szCs w:val="24"/>
        </w:rPr>
      </w:pPr>
    </w:p>
    <w:p w:rsidR="00B877D8" w:rsidRPr="00E3580F" w:rsidRDefault="00B877D8" w:rsidP="00B877D8">
      <w:pPr>
        <w:widowControl/>
        <w:rPr>
          <w:rFonts w:ascii="Times New Roman" w:hAnsi="Times New Roman" w:cs="Times New Roman"/>
          <w:b/>
          <w:bCs/>
          <w:sz w:val="24"/>
          <w:szCs w:val="24"/>
        </w:rPr>
      </w:pP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Supporting Statement B for Request for Clearance:</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r w:rsidRPr="00E3580F">
        <w:rPr>
          <w:rFonts w:ascii="Times New Roman" w:hAnsi="Times New Roman" w:cs="Times New Roman"/>
          <w:b/>
          <w:bCs/>
          <w:sz w:val="28"/>
          <w:szCs w:val="28"/>
        </w:rPr>
        <w:t xml:space="preserve">National Hospital </w:t>
      </w:r>
      <w:r w:rsidR="006B0A03" w:rsidRPr="00E3580F">
        <w:rPr>
          <w:rFonts w:ascii="Times New Roman" w:hAnsi="Times New Roman" w:cs="Times New Roman"/>
          <w:b/>
          <w:bCs/>
          <w:sz w:val="28"/>
          <w:szCs w:val="28"/>
        </w:rPr>
        <w:t>Care</w:t>
      </w:r>
      <w:r w:rsidRPr="00E3580F">
        <w:rPr>
          <w:rFonts w:ascii="Times New Roman" w:hAnsi="Times New Roman" w:cs="Times New Roman"/>
          <w:b/>
          <w:bCs/>
          <w:sz w:val="28"/>
          <w:szCs w:val="28"/>
        </w:rPr>
        <w:t xml:space="preserve"> Survey</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r w:rsidRPr="00E3580F">
        <w:rPr>
          <w:rFonts w:ascii="Times New Roman" w:hAnsi="Times New Roman" w:cs="Times New Roman"/>
          <w:b/>
          <w:bCs/>
          <w:sz w:val="28"/>
          <w:szCs w:val="28"/>
        </w:rPr>
        <w:t>OMB No. 0920-0212</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jc w:val="center"/>
        <w:rPr>
          <w:rFonts w:ascii="Times New Roman" w:hAnsi="Times New Roman" w:cs="Times New Roman"/>
          <w:color w:val="000000"/>
          <w:sz w:val="28"/>
          <w:szCs w:val="28"/>
        </w:rPr>
      </w:pP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Contact Information:</w:t>
      </w:r>
    </w:p>
    <w:p w:rsidR="00B877D8" w:rsidRPr="00E3580F" w:rsidRDefault="00B877D8" w:rsidP="00B877D8">
      <w:pPr>
        <w:jc w:val="center"/>
        <w:rPr>
          <w:rFonts w:ascii="Times New Roman" w:hAnsi="Times New Roman" w:cs="Times New Roman"/>
          <w:color w:val="000000"/>
          <w:sz w:val="28"/>
          <w:szCs w:val="28"/>
        </w:rPr>
      </w:pPr>
    </w:p>
    <w:p w:rsidR="00B877D8" w:rsidRPr="00E3580F" w:rsidRDefault="00EE6309"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Carol DeFrances</w:t>
      </w:r>
      <w:r w:rsidR="00B877D8" w:rsidRPr="00E3580F">
        <w:rPr>
          <w:rFonts w:ascii="Times New Roman" w:hAnsi="Times New Roman" w:cs="Times New Roman"/>
          <w:color w:val="000000"/>
          <w:sz w:val="28"/>
          <w:szCs w:val="28"/>
        </w:rPr>
        <w:t>, Ph.D.</w:t>
      </w:r>
    </w:p>
    <w:p w:rsidR="00EE6309" w:rsidRPr="00E3580F" w:rsidRDefault="00EE6309"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Lead Statistician, Hospital Care Team</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Ambulatory and Hospital Care Statistics Branch</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Division of Health Care Statistics</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National Center for Health Statistics/CDC</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3311 Toledo Road, Room 3409</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Hyattsville, MD 20782</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301-458-</w:t>
      </w:r>
      <w:r w:rsidR="00EE6309" w:rsidRPr="00E3580F">
        <w:rPr>
          <w:rFonts w:ascii="Times New Roman" w:hAnsi="Times New Roman" w:cs="Times New Roman"/>
          <w:color w:val="000000"/>
          <w:sz w:val="28"/>
          <w:szCs w:val="28"/>
        </w:rPr>
        <w:t>4440</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301-458-4032 (fax)</w:t>
      </w:r>
    </w:p>
    <w:p w:rsidR="00B877D8" w:rsidRPr="00E3580F" w:rsidRDefault="00F953F7" w:rsidP="00B877D8">
      <w:pPr>
        <w:widowControl/>
        <w:jc w:val="center"/>
        <w:rPr>
          <w:rFonts w:ascii="Times New Roman" w:hAnsi="Times New Roman" w:cs="Times New Roman"/>
          <w:b/>
          <w:bCs/>
          <w:sz w:val="28"/>
          <w:szCs w:val="28"/>
        </w:rPr>
      </w:pPr>
      <w:hyperlink r:id="rId9" w:history="1">
        <w:r w:rsidR="00EE6309" w:rsidRPr="00E3580F">
          <w:rPr>
            <w:rStyle w:val="Hyperlink"/>
            <w:rFonts w:ascii="Times New Roman" w:hAnsi="Times New Roman" w:cs="Times New Roman"/>
            <w:sz w:val="28"/>
            <w:szCs w:val="28"/>
          </w:rPr>
          <w:t>cdefrances@cdc.gov</w:t>
        </w:r>
      </w:hyperlink>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001478" w:rsidP="00A7544B">
      <w:pPr>
        <w:widowControl/>
        <w:jc w:val="center"/>
        <w:rPr>
          <w:rFonts w:ascii="Times New Roman" w:hAnsi="Times New Roman" w:cs="Times New Roman"/>
          <w:b/>
          <w:bCs/>
          <w:sz w:val="24"/>
          <w:szCs w:val="24"/>
        </w:rPr>
      </w:pPr>
      <w:r>
        <w:rPr>
          <w:rFonts w:ascii="Times New Roman" w:hAnsi="Times New Roman" w:cs="Times New Roman"/>
          <w:b/>
          <w:bCs/>
          <w:sz w:val="24"/>
          <w:szCs w:val="24"/>
        </w:rPr>
        <w:t>July</w:t>
      </w:r>
      <w:r w:rsidR="00B75751">
        <w:rPr>
          <w:rFonts w:ascii="Times New Roman" w:hAnsi="Times New Roman" w:cs="Times New Roman"/>
          <w:b/>
          <w:bCs/>
          <w:sz w:val="24"/>
          <w:szCs w:val="24"/>
        </w:rPr>
        <w:t xml:space="preserve"> </w:t>
      </w:r>
      <w:r w:rsidR="00F953F7">
        <w:rPr>
          <w:rFonts w:ascii="Times New Roman" w:hAnsi="Times New Roman" w:cs="Times New Roman"/>
          <w:b/>
          <w:bCs/>
          <w:sz w:val="24"/>
          <w:szCs w:val="24"/>
        </w:rPr>
        <w:t>30</w:t>
      </w:r>
      <w:bookmarkStart w:id="0" w:name="_GoBack"/>
      <w:bookmarkEnd w:id="0"/>
      <w:r w:rsidR="00A3453B" w:rsidRPr="00FD2759">
        <w:rPr>
          <w:rFonts w:ascii="Times New Roman" w:hAnsi="Times New Roman" w:cs="Times New Roman"/>
          <w:b/>
          <w:bCs/>
          <w:sz w:val="24"/>
          <w:szCs w:val="24"/>
        </w:rPr>
        <w:t>, 201</w:t>
      </w:r>
      <w:r w:rsidR="002D670C" w:rsidRPr="00FD2759">
        <w:rPr>
          <w:rFonts w:ascii="Times New Roman" w:hAnsi="Times New Roman" w:cs="Times New Roman"/>
          <w:b/>
          <w:bCs/>
          <w:sz w:val="24"/>
          <w:szCs w:val="24"/>
        </w:rPr>
        <w:t>4</w:t>
      </w: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9907DB" w:rsidRDefault="009907DB" w:rsidP="001C54F8">
      <w:pPr>
        <w:widowControl/>
        <w:jc w:val="center"/>
        <w:rPr>
          <w:rFonts w:ascii="Times New Roman" w:hAnsi="Times New Roman" w:cs="Times New Roman"/>
          <w:b/>
          <w:bCs/>
          <w:sz w:val="24"/>
          <w:szCs w:val="24"/>
        </w:rPr>
        <w:sectPr w:rsidR="009907DB" w:rsidSect="005677C0">
          <w:footerReference w:type="default" r:id="rId10"/>
          <w:footerReference w:type="first" r:id="rId11"/>
          <w:type w:val="continuous"/>
          <w:pgSz w:w="12240" w:h="15840" w:code="1"/>
          <w:pgMar w:top="1440" w:right="1440" w:bottom="1440" w:left="1080" w:header="720" w:footer="720" w:gutter="0"/>
          <w:pgNumType w:start="0"/>
          <w:cols w:space="720"/>
          <w:titlePg/>
        </w:sectPr>
      </w:pPr>
    </w:p>
    <w:p w:rsidR="003F73C6" w:rsidRDefault="00B877D8" w:rsidP="003F73C6">
      <w:pPr>
        <w:widowControl/>
        <w:rPr>
          <w:rFonts w:ascii="Times New Roman" w:hAnsi="Times New Roman" w:cs="Times New Roman"/>
          <w:b/>
          <w:bCs/>
          <w:sz w:val="24"/>
          <w:szCs w:val="24"/>
        </w:rPr>
      </w:pPr>
      <w:r w:rsidRPr="00E3580F">
        <w:rPr>
          <w:rFonts w:ascii="Times New Roman" w:hAnsi="Times New Roman" w:cs="Times New Roman"/>
          <w:b/>
          <w:bCs/>
          <w:sz w:val="24"/>
          <w:szCs w:val="24"/>
        </w:rPr>
        <w:lastRenderedPageBreak/>
        <w:br w:type="page"/>
      </w:r>
      <w:r w:rsidR="003F73C6">
        <w:rPr>
          <w:rFonts w:ascii="Times New Roman" w:hAnsi="Times New Roman" w:cs="Times New Roman"/>
          <w:b/>
          <w:bCs/>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607"/>
      </w:tblGrid>
      <w:tr w:rsidR="003F73C6" w:rsidRPr="003C6541" w:rsidTr="00122920">
        <w:tc>
          <w:tcPr>
            <w:tcW w:w="9288" w:type="dxa"/>
          </w:tcPr>
          <w:p w:rsidR="003F73C6" w:rsidRPr="003C6541" w:rsidRDefault="003F73C6" w:rsidP="00122920">
            <w:pPr>
              <w:widowControl/>
              <w:rPr>
                <w:rFonts w:ascii="Times New Roman" w:hAnsi="Times New Roman" w:cs="Times New Roman"/>
                <w:b/>
                <w:bCs/>
                <w:sz w:val="24"/>
                <w:szCs w:val="24"/>
              </w:rPr>
            </w:pPr>
            <w:r w:rsidRPr="003C6541">
              <w:rPr>
                <w:rFonts w:ascii="Times New Roman" w:hAnsi="Times New Roman" w:cs="Times New Roman"/>
                <w:b/>
                <w:bCs/>
                <w:sz w:val="24"/>
                <w:szCs w:val="24"/>
              </w:rPr>
              <w:t xml:space="preserve">B. </w:t>
            </w:r>
            <w:r w:rsidRPr="003C6541">
              <w:rPr>
                <w:rFonts w:ascii="Times New Roman" w:eastAsia="Calibri" w:hAnsi="Times New Roman" w:cs="Times New Roman"/>
                <w:b/>
                <w:sz w:val="24"/>
                <w:szCs w:val="24"/>
              </w:rPr>
              <w:t>Collections of Information Employing Statistical Methods……………………………</w:t>
            </w:r>
            <w:r>
              <w:rPr>
                <w:rFonts w:ascii="Times New Roman" w:eastAsia="Calibri" w:hAnsi="Times New Roman" w:cs="Times New Roman"/>
                <w:b/>
                <w:sz w:val="24"/>
                <w:szCs w:val="24"/>
              </w:rPr>
              <w:t>...</w:t>
            </w:r>
          </w:p>
        </w:tc>
        <w:tc>
          <w:tcPr>
            <w:tcW w:w="648" w:type="dxa"/>
            <w:vAlign w:val="bottom"/>
          </w:tcPr>
          <w:p w:rsidR="003F73C6" w:rsidRPr="003C6541" w:rsidRDefault="003F73C6" w:rsidP="00122920">
            <w:pPr>
              <w:widowControl/>
              <w:rPr>
                <w:rFonts w:ascii="Times New Roman" w:hAnsi="Times New Roman" w:cs="Times New Roman"/>
                <w:bCs/>
                <w:sz w:val="24"/>
                <w:szCs w:val="24"/>
              </w:rPr>
            </w:pPr>
            <w:r w:rsidRPr="003C6541">
              <w:rPr>
                <w:rFonts w:ascii="Times New Roman" w:hAnsi="Times New Roman" w:cs="Times New Roman"/>
                <w:bCs/>
                <w:sz w:val="24"/>
                <w:szCs w:val="24"/>
              </w:rPr>
              <w:t>2</w:t>
            </w:r>
          </w:p>
        </w:tc>
      </w:tr>
      <w:tr w:rsidR="003F73C6" w:rsidRPr="005B15BB" w:rsidTr="00122920">
        <w:tc>
          <w:tcPr>
            <w:tcW w:w="9288" w:type="dxa"/>
          </w:tcPr>
          <w:p w:rsidR="003F73C6" w:rsidRPr="003725A5" w:rsidRDefault="003F73C6" w:rsidP="003F73C6">
            <w:pPr>
              <w:pStyle w:val="ListParagraph"/>
              <w:widowControl/>
              <w:numPr>
                <w:ilvl w:val="0"/>
                <w:numId w:val="43"/>
              </w:numPr>
              <w:rPr>
                <w:rFonts w:ascii="Times New Roman" w:hAnsi="Times New Roman" w:cs="Times New Roman"/>
                <w:bCs/>
                <w:sz w:val="24"/>
                <w:szCs w:val="24"/>
              </w:rPr>
            </w:pPr>
            <w:r w:rsidRPr="003725A5">
              <w:rPr>
                <w:rFonts w:ascii="Times New Roman" w:eastAsia="Calibri" w:hAnsi="Times New Roman" w:cs="Times New Roman"/>
                <w:sz w:val="24"/>
                <w:szCs w:val="24"/>
              </w:rPr>
              <w:t>Respondent Universe and Sampling Methods</w:t>
            </w:r>
            <w:r>
              <w:rPr>
                <w:rFonts w:ascii="Times New Roman" w:eastAsia="Calibri" w:hAnsi="Times New Roman" w:cs="Times New Roman"/>
                <w:sz w:val="24"/>
                <w:szCs w:val="24"/>
              </w:rPr>
              <w:t>…………………………………………..</w:t>
            </w:r>
          </w:p>
        </w:tc>
        <w:tc>
          <w:tcPr>
            <w:tcW w:w="648" w:type="dxa"/>
            <w:vAlign w:val="bottom"/>
          </w:tcPr>
          <w:p w:rsidR="003F73C6" w:rsidRPr="005B15BB" w:rsidRDefault="003F73C6" w:rsidP="00122920">
            <w:pPr>
              <w:widowControl/>
              <w:rPr>
                <w:rFonts w:ascii="Times New Roman" w:hAnsi="Times New Roman" w:cs="Times New Roman"/>
                <w:bCs/>
                <w:sz w:val="24"/>
                <w:szCs w:val="24"/>
              </w:rPr>
            </w:pPr>
            <w:r>
              <w:rPr>
                <w:rFonts w:ascii="Times New Roman" w:hAnsi="Times New Roman" w:cs="Times New Roman"/>
                <w:bCs/>
                <w:sz w:val="24"/>
                <w:szCs w:val="24"/>
              </w:rPr>
              <w:t>2</w:t>
            </w:r>
          </w:p>
        </w:tc>
      </w:tr>
      <w:tr w:rsidR="003F73C6" w:rsidRPr="005B15BB" w:rsidTr="00122920">
        <w:tc>
          <w:tcPr>
            <w:tcW w:w="9288" w:type="dxa"/>
          </w:tcPr>
          <w:p w:rsidR="003F73C6" w:rsidRPr="003725A5" w:rsidRDefault="003F73C6" w:rsidP="003F73C6">
            <w:pPr>
              <w:pStyle w:val="ListParagraph"/>
              <w:widowControl/>
              <w:numPr>
                <w:ilvl w:val="0"/>
                <w:numId w:val="43"/>
              </w:numPr>
              <w:rPr>
                <w:rFonts w:ascii="Times New Roman" w:hAnsi="Times New Roman" w:cs="Times New Roman"/>
                <w:bCs/>
                <w:sz w:val="24"/>
                <w:szCs w:val="24"/>
              </w:rPr>
            </w:pPr>
            <w:r w:rsidRPr="003725A5">
              <w:rPr>
                <w:rFonts w:ascii="Times New Roman" w:eastAsia="Calibri" w:hAnsi="Times New Roman" w:cs="Times New Roman"/>
                <w:sz w:val="24"/>
                <w:szCs w:val="24"/>
              </w:rPr>
              <w:t>Procedures for the Collection of Information</w:t>
            </w:r>
            <w:r>
              <w:rPr>
                <w:rFonts w:ascii="Times New Roman" w:eastAsia="Calibri" w:hAnsi="Times New Roman" w:cs="Times New Roman"/>
                <w:sz w:val="24"/>
                <w:szCs w:val="24"/>
              </w:rPr>
              <w:t>…………………………………………...</w:t>
            </w:r>
          </w:p>
        </w:tc>
        <w:tc>
          <w:tcPr>
            <w:tcW w:w="648" w:type="dxa"/>
            <w:vAlign w:val="bottom"/>
          </w:tcPr>
          <w:p w:rsidR="003F73C6" w:rsidRPr="005B15BB" w:rsidRDefault="003F73C6" w:rsidP="00122920">
            <w:pPr>
              <w:widowControl/>
              <w:rPr>
                <w:rFonts w:ascii="Times New Roman" w:hAnsi="Times New Roman" w:cs="Times New Roman"/>
                <w:bCs/>
                <w:sz w:val="24"/>
                <w:szCs w:val="24"/>
              </w:rPr>
            </w:pPr>
            <w:r>
              <w:rPr>
                <w:rFonts w:ascii="Times New Roman" w:hAnsi="Times New Roman" w:cs="Times New Roman"/>
                <w:bCs/>
                <w:sz w:val="24"/>
                <w:szCs w:val="24"/>
              </w:rPr>
              <w:t>7</w:t>
            </w:r>
          </w:p>
        </w:tc>
      </w:tr>
      <w:tr w:rsidR="003F73C6" w:rsidRPr="005B15BB" w:rsidTr="00122920">
        <w:tc>
          <w:tcPr>
            <w:tcW w:w="9288" w:type="dxa"/>
          </w:tcPr>
          <w:p w:rsidR="003F73C6" w:rsidRPr="003725A5" w:rsidRDefault="003F73C6" w:rsidP="003F73C6">
            <w:pPr>
              <w:pStyle w:val="ListParagraph"/>
              <w:widowControl/>
              <w:numPr>
                <w:ilvl w:val="0"/>
                <w:numId w:val="43"/>
              </w:numPr>
              <w:rPr>
                <w:rFonts w:ascii="Times New Roman" w:hAnsi="Times New Roman" w:cs="Times New Roman"/>
                <w:bCs/>
                <w:sz w:val="24"/>
                <w:szCs w:val="24"/>
              </w:rPr>
            </w:pPr>
            <w:r w:rsidRPr="003725A5">
              <w:rPr>
                <w:rFonts w:ascii="Times New Roman" w:eastAsia="Calibri" w:hAnsi="Times New Roman" w:cs="Times New Roman"/>
                <w:sz w:val="24"/>
                <w:szCs w:val="24"/>
              </w:rPr>
              <w:t>Methods to Maximize Response Rates and Deal with Nonresponse</w:t>
            </w:r>
            <w:r>
              <w:rPr>
                <w:rFonts w:ascii="Times New Roman" w:eastAsia="Calibri" w:hAnsi="Times New Roman" w:cs="Times New Roman"/>
                <w:sz w:val="24"/>
                <w:szCs w:val="24"/>
              </w:rPr>
              <w:t>……………………</w:t>
            </w:r>
          </w:p>
        </w:tc>
        <w:tc>
          <w:tcPr>
            <w:tcW w:w="648" w:type="dxa"/>
            <w:vAlign w:val="bottom"/>
          </w:tcPr>
          <w:p w:rsidR="003F73C6" w:rsidRPr="005B15BB" w:rsidRDefault="003F73C6" w:rsidP="00122920">
            <w:pPr>
              <w:widowControl/>
              <w:rPr>
                <w:rFonts w:ascii="Times New Roman" w:hAnsi="Times New Roman" w:cs="Times New Roman"/>
                <w:bCs/>
                <w:sz w:val="24"/>
                <w:szCs w:val="24"/>
              </w:rPr>
            </w:pPr>
            <w:r>
              <w:rPr>
                <w:rFonts w:ascii="Times New Roman" w:hAnsi="Times New Roman" w:cs="Times New Roman"/>
                <w:bCs/>
                <w:sz w:val="24"/>
                <w:szCs w:val="24"/>
              </w:rPr>
              <w:t>14</w:t>
            </w:r>
          </w:p>
        </w:tc>
      </w:tr>
      <w:tr w:rsidR="003F73C6" w:rsidRPr="005B15BB" w:rsidTr="00122920">
        <w:tc>
          <w:tcPr>
            <w:tcW w:w="9288" w:type="dxa"/>
          </w:tcPr>
          <w:p w:rsidR="003F73C6" w:rsidRPr="003725A5" w:rsidRDefault="003F73C6" w:rsidP="003F73C6">
            <w:pPr>
              <w:pStyle w:val="ListParagraph"/>
              <w:widowControl/>
              <w:numPr>
                <w:ilvl w:val="0"/>
                <w:numId w:val="43"/>
              </w:numPr>
              <w:rPr>
                <w:rFonts w:ascii="Times New Roman" w:eastAsia="Calibri" w:hAnsi="Times New Roman" w:cs="Times New Roman"/>
                <w:sz w:val="24"/>
                <w:szCs w:val="24"/>
              </w:rPr>
            </w:pPr>
            <w:r w:rsidRPr="003725A5">
              <w:rPr>
                <w:rFonts w:ascii="Times New Roman" w:eastAsia="Calibri" w:hAnsi="Times New Roman" w:cs="Times New Roman"/>
                <w:sz w:val="24"/>
                <w:szCs w:val="24"/>
              </w:rPr>
              <w:t>Tests of Procedures or Methods to be Undertaken</w:t>
            </w:r>
            <w:r>
              <w:rPr>
                <w:rFonts w:ascii="Times New Roman" w:eastAsia="Calibri" w:hAnsi="Times New Roman" w:cs="Times New Roman"/>
                <w:sz w:val="24"/>
                <w:szCs w:val="24"/>
              </w:rPr>
              <w:t>……………………………………...</w:t>
            </w:r>
          </w:p>
        </w:tc>
        <w:tc>
          <w:tcPr>
            <w:tcW w:w="648" w:type="dxa"/>
            <w:vAlign w:val="bottom"/>
          </w:tcPr>
          <w:p w:rsidR="003F73C6" w:rsidRPr="005B15BB" w:rsidRDefault="003F73C6" w:rsidP="00122920">
            <w:pPr>
              <w:widowControl/>
              <w:rPr>
                <w:rFonts w:ascii="Times New Roman" w:hAnsi="Times New Roman" w:cs="Times New Roman"/>
                <w:bCs/>
                <w:sz w:val="24"/>
                <w:szCs w:val="24"/>
              </w:rPr>
            </w:pPr>
            <w:r>
              <w:rPr>
                <w:rFonts w:ascii="Times New Roman" w:hAnsi="Times New Roman" w:cs="Times New Roman"/>
                <w:bCs/>
                <w:sz w:val="24"/>
                <w:szCs w:val="24"/>
              </w:rPr>
              <w:t>16</w:t>
            </w:r>
          </w:p>
        </w:tc>
      </w:tr>
      <w:tr w:rsidR="003F73C6" w:rsidRPr="005B15BB" w:rsidTr="00122920">
        <w:tc>
          <w:tcPr>
            <w:tcW w:w="9288" w:type="dxa"/>
          </w:tcPr>
          <w:p w:rsidR="003F73C6" w:rsidRPr="003725A5" w:rsidRDefault="003F73C6" w:rsidP="003F73C6">
            <w:pPr>
              <w:pStyle w:val="ListParagraph"/>
              <w:widowControl/>
              <w:numPr>
                <w:ilvl w:val="0"/>
                <w:numId w:val="43"/>
              </w:numPr>
              <w:rPr>
                <w:rFonts w:ascii="Times New Roman" w:eastAsia="Calibri" w:hAnsi="Times New Roman" w:cs="Times New Roman"/>
                <w:sz w:val="24"/>
                <w:szCs w:val="24"/>
              </w:rPr>
            </w:pPr>
            <w:r w:rsidRPr="003725A5">
              <w:rPr>
                <w:rFonts w:ascii="Times New Roman" w:eastAsia="Calibri" w:hAnsi="Times New Roman" w:cs="Times New Roman"/>
                <w:sz w:val="24"/>
                <w:szCs w:val="24"/>
              </w:rPr>
              <w:t>Individuals Consulted on Statistical Aspects and Individual Collecting and/or Analyzing Data</w:t>
            </w:r>
            <w:r>
              <w:rPr>
                <w:rFonts w:ascii="Times New Roman" w:eastAsia="Calibri" w:hAnsi="Times New Roman" w:cs="Times New Roman"/>
                <w:sz w:val="24"/>
                <w:szCs w:val="24"/>
              </w:rPr>
              <w:t>………………………………………………………………………….</w:t>
            </w:r>
          </w:p>
        </w:tc>
        <w:tc>
          <w:tcPr>
            <w:tcW w:w="648" w:type="dxa"/>
            <w:vAlign w:val="bottom"/>
          </w:tcPr>
          <w:p w:rsidR="003F73C6" w:rsidRPr="005B15BB" w:rsidRDefault="003F73C6" w:rsidP="00122920">
            <w:pPr>
              <w:widowControl/>
              <w:rPr>
                <w:rFonts w:ascii="Times New Roman" w:hAnsi="Times New Roman" w:cs="Times New Roman"/>
                <w:bCs/>
                <w:sz w:val="24"/>
                <w:szCs w:val="24"/>
              </w:rPr>
            </w:pPr>
            <w:r>
              <w:rPr>
                <w:rFonts w:ascii="Times New Roman" w:hAnsi="Times New Roman" w:cs="Times New Roman"/>
                <w:bCs/>
                <w:sz w:val="24"/>
                <w:szCs w:val="24"/>
              </w:rPr>
              <w:t>17</w:t>
            </w:r>
          </w:p>
        </w:tc>
      </w:tr>
    </w:tbl>
    <w:p w:rsidR="003F73C6" w:rsidRDefault="003F73C6" w:rsidP="003F73C6">
      <w:pPr>
        <w:widowControl/>
        <w:rPr>
          <w:rFonts w:ascii="Times New Roman" w:hAnsi="Times New Roman" w:cs="Times New Roman"/>
          <w:b/>
          <w:bCs/>
          <w:sz w:val="24"/>
          <w:szCs w:val="24"/>
        </w:rPr>
      </w:pPr>
    </w:p>
    <w:p w:rsidR="003F73C6" w:rsidRDefault="003F73C6" w:rsidP="003F73C6">
      <w:pPr>
        <w:widowControl/>
        <w:rPr>
          <w:rFonts w:ascii="Times New Roman" w:hAnsi="Times New Roman" w:cs="Times New Roman"/>
          <w:b/>
          <w:bCs/>
          <w:sz w:val="24"/>
          <w:szCs w:val="24"/>
        </w:rPr>
      </w:pPr>
      <w:r>
        <w:rPr>
          <w:rFonts w:ascii="Times New Roman" w:hAnsi="Times New Roman" w:cs="Times New Roman"/>
          <w:b/>
          <w:bCs/>
          <w:sz w:val="24"/>
          <w:szCs w:val="24"/>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73C6" w:rsidTr="00122920">
        <w:tc>
          <w:tcPr>
            <w:tcW w:w="9936" w:type="dxa"/>
          </w:tcPr>
          <w:p w:rsidR="003F73C6" w:rsidRDefault="003F73C6" w:rsidP="00122920">
            <w:pPr>
              <w:widowControl/>
              <w:rPr>
                <w:rFonts w:ascii="Times New Roman" w:hAnsi="Times New Roman" w:cs="Times New Roman"/>
                <w:b/>
                <w:bCs/>
                <w:sz w:val="24"/>
                <w:szCs w:val="24"/>
              </w:rPr>
            </w:pPr>
            <w:r w:rsidRPr="003725A5">
              <w:rPr>
                <w:rFonts w:ascii="Times New Roman" w:hAnsi="Times New Roman" w:cs="Times New Roman"/>
                <w:bCs/>
                <w:sz w:val="24"/>
                <w:szCs w:val="24"/>
              </w:rPr>
              <w:t>Attachment A</w:t>
            </w:r>
            <w:r>
              <w:rPr>
                <w:rFonts w:ascii="Times New Roman" w:hAnsi="Times New Roman" w:cs="Times New Roman"/>
                <w:b/>
                <w:bCs/>
                <w:sz w:val="24"/>
                <w:szCs w:val="24"/>
              </w:rPr>
              <w:t xml:space="preserve">: </w:t>
            </w:r>
            <w:r w:rsidRPr="00E3580F">
              <w:rPr>
                <w:rFonts w:ascii="Times New Roman" w:hAnsi="Times New Roman" w:cs="Times New Roman"/>
                <w:sz w:val="24"/>
                <w:szCs w:val="24"/>
              </w:rPr>
              <w:t>Legislative Authority to Collect Data on Hospital Utilization; Sections 306(a) &amp; (b) of the Public Health Services Act</w:t>
            </w:r>
            <w:r>
              <w:rPr>
                <w:rFonts w:ascii="Times New Roman" w:hAnsi="Times New Roman" w:cs="Times New Roman"/>
                <w:sz w:val="24"/>
                <w:szCs w:val="24"/>
              </w:rPr>
              <w:t xml:space="preserve"> and Section 4302 of the Patient Protection and Affordable Care Act (H.R.3590) (ACA)</w:t>
            </w:r>
          </w:p>
        </w:tc>
      </w:tr>
      <w:tr w:rsidR="003F73C6" w:rsidTr="00122920">
        <w:tc>
          <w:tcPr>
            <w:tcW w:w="9936" w:type="dxa"/>
          </w:tcPr>
          <w:p w:rsidR="003F73C6" w:rsidRPr="003725A5"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sidRPr="00E3580F">
              <w:rPr>
                <w:rFonts w:ascii="Times New Roman" w:hAnsi="Times New Roman" w:cs="Times New Roman"/>
                <w:sz w:val="24"/>
                <w:szCs w:val="24"/>
              </w:rPr>
              <w:t xml:space="preserve">B: Federal Register Notice for </w:t>
            </w:r>
            <w:r>
              <w:rPr>
                <w:rFonts w:ascii="Times New Roman" w:hAnsi="Times New Roman" w:cs="Times New Roman"/>
                <w:sz w:val="24"/>
                <w:szCs w:val="24"/>
              </w:rPr>
              <w:t>NHCS</w:t>
            </w:r>
            <w:r w:rsidRPr="00E3580F">
              <w:rPr>
                <w:rFonts w:ascii="Times New Roman" w:hAnsi="Times New Roman" w:cs="Times New Roman"/>
                <w:sz w:val="24"/>
                <w:szCs w:val="24"/>
              </w:rPr>
              <w:t xml:space="preserve"> </w:t>
            </w:r>
          </w:p>
        </w:tc>
      </w:tr>
      <w:tr w:rsidR="003F73C6" w:rsidTr="00122920">
        <w:tc>
          <w:tcPr>
            <w:tcW w:w="9936" w:type="dxa"/>
          </w:tcPr>
          <w:p w:rsidR="003F73C6" w:rsidRPr="00E3580F"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C: Hospital </w:t>
            </w:r>
            <w:r w:rsidRPr="006439E6">
              <w:rPr>
                <w:rFonts w:ascii="Times New Roman" w:hAnsi="Times New Roman" w:cs="Times New Roman"/>
                <w:sz w:val="24"/>
                <w:szCs w:val="24"/>
              </w:rPr>
              <w:t xml:space="preserve">Ambulatory </w:t>
            </w:r>
            <w:r w:rsidRPr="006439E6">
              <w:rPr>
                <w:rFonts w:ascii="Times New Roman" w:hAnsi="Times New Roman"/>
                <w:sz w:val="24"/>
                <w:szCs w:val="24"/>
              </w:rPr>
              <w:t xml:space="preserve">Data Collection </w:t>
            </w:r>
            <w:r>
              <w:rPr>
                <w:rFonts w:ascii="Times New Roman" w:hAnsi="Times New Roman" w:cs="Times New Roman"/>
                <w:sz w:val="24"/>
                <w:szCs w:val="24"/>
              </w:rPr>
              <w:t>Flow Chart</w:t>
            </w:r>
          </w:p>
        </w:tc>
      </w:tr>
      <w:tr w:rsidR="003F73C6" w:rsidTr="00122920">
        <w:tc>
          <w:tcPr>
            <w:tcW w:w="9936" w:type="dxa"/>
          </w:tcPr>
          <w:p w:rsidR="003F73C6" w:rsidRDefault="003F73C6" w:rsidP="00122920">
            <w:pPr>
              <w:ind w:left="1440" w:hanging="1440"/>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D: Introductory Letter to Hospitals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E:</w:t>
            </w:r>
            <w:r w:rsidRPr="00E3580F">
              <w:rPr>
                <w:rFonts w:ascii="Times New Roman" w:hAnsi="Times New Roman" w:cs="Times New Roman"/>
                <w:sz w:val="24"/>
                <w:szCs w:val="24"/>
              </w:rPr>
              <w:t xml:space="preserve"> </w:t>
            </w:r>
            <w:r>
              <w:rPr>
                <w:rFonts w:ascii="Times New Roman" w:hAnsi="Times New Roman" w:cs="Times New Roman"/>
                <w:sz w:val="24"/>
                <w:szCs w:val="24"/>
              </w:rPr>
              <w:t>Ambulatory Introductory Letter to Hospitals, EDs and OPDs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F: List of UB-04 Elements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G: List of Variables for EHR Extraction of Inpatient Discharges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H: List of Variables for EHR Extraction of Emergency Department Visits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I: List of Variables for EHR Extraction of Outpatient Department Visits</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J: Annual Hospital Interview</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K: Annual Ambulatory Hospital Interview</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L: Westat Data Security Plan for NHCS </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M: </w:t>
            </w:r>
            <w:r w:rsidRPr="00E3580F">
              <w:rPr>
                <w:rFonts w:ascii="Times New Roman" w:hAnsi="Times New Roman" w:cs="Times New Roman"/>
                <w:sz w:val="24"/>
                <w:szCs w:val="24"/>
              </w:rPr>
              <w:t xml:space="preserve">ERB Approval Notice for the NHCS </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N: Initial Hospital Intake Questionnaire</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O: Recruitment Survey Presentation</w:t>
            </w:r>
          </w:p>
        </w:tc>
      </w:tr>
      <w:tr w:rsidR="003F73C6" w:rsidTr="00122920">
        <w:tc>
          <w:tcPr>
            <w:tcW w:w="9936" w:type="dxa"/>
          </w:tcPr>
          <w:p w:rsidR="003F73C6" w:rsidRDefault="003F73C6" w:rsidP="00491A09">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P: Monthly Transmission of UB-04 Data</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Q: Emergency Department Patient Record Form </w:t>
            </w:r>
          </w:p>
        </w:tc>
      </w:tr>
      <w:tr w:rsidR="003F73C6" w:rsidTr="00122920">
        <w:tc>
          <w:tcPr>
            <w:tcW w:w="9936" w:type="dxa"/>
          </w:tcPr>
          <w:p w:rsidR="003F73C6" w:rsidRDefault="003F73C6" w:rsidP="00122920">
            <w:pPr>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R: Outpatient Department Patient Record Form </w:t>
            </w:r>
          </w:p>
        </w:tc>
      </w:tr>
      <w:tr w:rsidR="003F73C6" w:rsidTr="00122920">
        <w:tc>
          <w:tcPr>
            <w:tcW w:w="9936" w:type="dxa"/>
          </w:tcPr>
          <w:p w:rsidR="003F73C6" w:rsidRDefault="003F73C6" w:rsidP="00122920">
            <w:pPr>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S: Frequently Asked Questions Brochure</w:t>
            </w:r>
          </w:p>
        </w:tc>
      </w:tr>
      <w:tr w:rsidR="003F73C6" w:rsidTr="00122920">
        <w:tc>
          <w:tcPr>
            <w:tcW w:w="9936" w:type="dxa"/>
          </w:tcPr>
          <w:p w:rsidR="003F73C6" w:rsidRDefault="003F73C6" w:rsidP="00122920">
            <w:pPr>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 xml:space="preserve">T: Hospital Induction Interview Changes </w:t>
            </w:r>
          </w:p>
        </w:tc>
      </w:tr>
      <w:tr w:rsidR="003F73C6" w:rsidTr="00122920">
        <w:tc>
          <w:tcPr>
            <w:tcW w:w="9936" w:type="dxa"/>
          </w:tcPr>
          <w:p w:rsidR="003F73C6" w:rsidRDefault="003F73C6" w:rsidP="00122920">
            <w:pPr>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U: Emergency Patient Record Form Changes</w:t>
            </w:r>
          </w:p>
        </w:tc>
      </w:tr>
      <w:tr w:rsidR="003F73C6" w:rsidTr="00122920">
        <w:tc>
          <w:tcPr>
            <w:tcW w:w="9936" w:type="dxa"/>
          </w:tcPr>
          <w:p w:rsidR="003F73C6" w:rsidRDefault="003F73C6" w:rsidP="00122920">
            <w:pPr>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V: Outpatient Department Record Form Changes</w:t>
            </w:r>
          </w:p>
        </w:tc>
      </w:tr>
      <w:tr w:rsidR="003F73C6" w:rsidTr="00122920">
        <w:tc>
          <w:tcPr>
            <w:tcW w:w="9936" w:type="dxa"/>
          </w:tcPr>
          <w:p w:rsidR="003F73C6" w:rsidRDefault="003F73C6" w:rsidP="00122920">
            <w:pPr>
              <w:ind w:left="720" w:hanging="720"/>
              <w:outlineLvl w:val="1"/>
              <w:rPr>
                <w:rFonts w:ascii="Times New Roman" w:hAnsi="Times New Roman" w:cs="Times New Roman"/>
                <w:sz w:val="24"/>
                <w:szCs w:val="24"/>
              </w:rPr>
            </w:pPr>
            <w:r w:rsidRPr="003725A5">
              <w:rPr>
                <w:rFonts w:ascii="Times New Roman" w:hAnsi="Times New Roman" w:cs="Times New Roman"/>
                <w:bCs/>
                <w:sz w:val="24"/>
                <w:szCs w:val="24"/>
              </w:rPr>
              <w:t xml:space="preserve">Attachment </w:t>
            </w:r>
            <w:r>
              <w:rPr>
                <w:rFonts w:ascii="Times New Roman" w:hAnsi="Times New Roman" w:cs="Times New Roman"/>
                <w:sz w:val="24"/>
                <w:szCs w:val="24"/>
              </w:rPr>
              <w:t>W: Quarterly Transmission of EHR Data</w:t>
            </w:r>
          </w:p>
        </w:tc>
      </w:tr>
    </w:tbl>
    <w:p w:rsidR="003F73C6" w:rsidRDefault="003F73C6" w:rsidP="003F73C6">
      <w:pPr>
        <w:widowControl/>
        <w:rPr>
          <w:rFonts w:ascii="Times New Roman" w:hAnsi="Times New Roman" w:cs="Times New Roman"/>
          <w:b/>
          <w:bCs/>
          <w:sz w:val="24"/>
          <w:szCs w:val="24"/>
        </w:rPr>
      </w:pPr>
    </w:p>
    <w:p w:rsidR="003F73C6" w:rsidRDefault="003F73C6" w:rsidP="003F73C6"/>
    <w:p w:rsidR="003F73C6" w:rsidRDefault="003F73C6">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1C54F8" w:rsidRPr="00E3580F" w:rsidRDefault="001C54F8" w:rsidP="001C54F8">
      <w:pPr>
        <w:widowControl/>
        <w:jc w:val="center"/>
        <w:rPr>
          <w:rFonts w:ascii="Times New Roman" w:hAnsi="Times New Roman" w:cs="Times New Roman"/>
          <w:b/>
          <w:bCs/>
          <w:sz w:val="24"/>
          <w:szCs w:val="24"/>
        </w:rPr>
      </w:pPr>
      <w:r w:rsidRPr="00E3580F">
        <w:rPr>
          <w:rFonts w:ascii="Times New Roman" w:hAnsi="Times New Roman" w:cs="Times New Roman"/>
          <w:b/>
          <w:bCs/>
          <w:sz w:val="24"/>
          <w:szCs w:val="24"/>
        </w:rPr>
        <w:lastRenderedPageBreak/>
        <w:t xml:space="preserve">National Hospital </w:t>
      </w:r>
      <w:r w:rsidR="006D1A41" w:rsidRPr="00E3580F">
        <w:rPr>
          <w:rFonts w:ascii="Times New Roman" w:hAnsi="Times New Roman" w:cs="Times New Roman"/>
          <w:b/>
          <w:bCs/>
          <w:sz w:val="24"/>
          <w:szCs w:val="24"/>
        </w:rPr>
        <w:t xml:space="preserve">Care </w:t>
      </w:r>
      <w:r w:rsidRPr="00E3580F">
        <w:rPr>
          <w:rFonts w:ascii="Times New Roman" w:hAnsi="Times New Roman" w:cs="Times New Roman"/>
          <w:b/>
          <w:bCs/>
          <w:sz w:val="24"/>
          <w:szCs w:val="24"/>
        </w:rPr>
        <w:t>Survey</w:t>
      </w:r>
      <w:r w:rsidR="00E2189B" w:rsidRPr="00E3580F">
        <w:rPr>
          <w:rFonts w:ascii="Times New Roman" w:hAnsi="Times New Roman" w:cs="Times New Roman"/>
          <w:b/>
          <w:bCs/>
          <w:sz w:val="24"/>
          <w:szCs w:val="24"/>
        </w:rPr>
        <w:t xml:space="preserve"> </w:t>
      </w:r>
    </w:p>
    <w:p w:rsidR="001C54F8" w:rsidRPr="00E3580F"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rsidR="004D31A7" w:rsidRPr="00E3580F"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E3580F">
        <w:rPr>
          <w:rFonts w:ascii="Times New Roman" w:hAnsi="Times New Roman" w:cs="Times New Roman"/>
          <w:b/>
          <w:bCs/>
          <w:sz w:val="24"/>
          <w:szCs w:val="24"/>
        </w:rPr>
        <w:t>B.</w:t>
      </w:r>
      <w:r w:rsidRPr="00E3580F">
        <w:rPr>
          <w:rFonts w:ascii="Times New Roman" w:hAnsi="Times New Roman" w:cs="Times New Roman"/>
          <w:b/>
          <w:bCs/>
          <w:sz w:val="24"/>
          <w:szCs w:val="24"/>
        </w:rPr>
        <w:tab/>
        <w:t>Collections of Information Employing Statistical Methods</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p>
    <w:p w:rsidR="00792A09" w:rsidRPr="00BB332E" w:rsidRDefault="004D31A7" w:rsidP="004C3332">
      <w:pPr>
        <w:pStyle w:val="ListParagraph"/>
        <w:keepNext/>
        <w:keepLines/>
        <w:widowControl/>
        <w:numPr>
          <w:ilvl w:val="0"/>
          <w:numId w:val="14"/>
        </w:numPr>
        <w:tabs>
          <w:tab w:val="left" w:pos="432"/>
          <w:tab w:val="left" w:pos="1008"/>
        </w:tabs>
        <w:rPr>
          <w:rFonts w:ascii="Times New Roman" w:hAnsi="Times New Roman" w:cs="Times New Roman"/>
          <w:b/>
          <w:bCs/>
          <w:sz w:val="24"/>
          <w:szCs w:val="24"/>
        </w:rPr>
      </w:pPr>
      <w:r w:rsidRPr="00BB332E">
        <w:rPr>
          <w:rFonts w:ascii="Times New Roman" w:hAnsi="Times New Roman" w:cs="Times New Roman"/>
          <w:b/>
          <w:bCs/>
          <w:sz w:val="24"/>
          <w:szCs w:val="24"/>
        </w:rPr>
        <w:t>Respondent Universe and Sampling Methods</w:t>
      </w:r>
    </w:p>
    <w:p w:rsidR="004D31A7" w:rsidRPr="00BB332E" w:rsidRDefault="004D31A7" w:rsidP="00792A09">
      <w:pPr>
        <w:keepNext/>
        <w:keepLines/>
        <w:widowControl/>
        <w:tabs>
          <w:tab w:val="left" w:pos="432"/>
          <w:tab w:val="left" w:pos="1008"/>
        </w:tabs>
        <w:rPr>
          <w:rFonts w:ascii="Times New Roman" w:hAnsi="Times New Roman" w:cs="Times New Roman"/>
          <w:sz w:val="24"/>
          <w:szCs w:val="24"/>
        </w:rPr>
      </w:pPr>
      <w:r w:rsidRPr="00BB332E">
        <w:rPr>
          <w:rFonts w:ascii="Times New Roman" w:hAnsi="Times New Roman" w:cs="Times New Roman"/>
          <w:b/>
          <w:bCs/>
          <w:sz w:val="24"/>
          <w:szCs w:val="24"/>
        </w:rPr>
        <w:t xml:space="preserve"> </w:t>
      </w:r>
    </w:p>
    <w:p w:rsidR="00D6318B" w:rsidRPr="00BB332E" w:rsidRDefault="00FB3A77" w:rsidP="00F22E30">
      <w:pPr>
        <w:widowControl/>
        <w:tabs>
          <w:tab w:val="left" w:pos="432"/>
          <w:tab w:val="left" w:pos="1008"/>
        </w:tabs>
        <w:rPr>
          <w:rFonts w:ascii="Times New Roman" w:hAnsi="Times New Roman" w:cs="Times New Roman"/>
          <w:sz w:val="24"/>
          <w:szCs w:val="24"/>
          <w:u w:val="single"/>
        </w:rPr>
      </w:pPr>
      <w:r>
        <w:rPr>
          <w:rFonts w:ascii="Times New Roman" w:hAnsi="Times New Roman" w:cs="Times New Roman"/>
          <w:sz w:val="24"/>
          <w:szCs w:val="24"/>
          <w:u w:val="single"/>
        </w:rPr>
        <w:t>Hospitals</w:t>
      </w:r>
    </w:p>
    <w:p w:rsidR="00792A09" w:rsidRPr="00E3580F" w:rsidRDefault="00792A09" w:rsidP="00F22E30">
      <w:pPr>
        <w:widowControl/>
        <w:tabs>
          <w:tab w:val="left" w:pos="432"/>
          <w:tab w:val="left" w:pos="1008"/>
        </w:tabs>
        <w:rPr>
          <w:rFonts w:ascii="Times New Roman" w:hAnsi="Times New Roman" w:cs="Times New Roman"/>
          <w:sz w:val="24"/>
          <w:szCs w:val="24"/>
        </w:rPr>
      </w:pPr>
    </w:p>
    <w:p w:rsidR="007F3243" w:rsidRDefault="00AD5269" w:rsidP="00AD5269">
      <w:pPr>
        <w:rPr>
          <w:rFonts w:ascii="Times New Roman" w:hAnsi="Times New Roman" w:cs="Times New Roman"/>
          <w:sz w:val="24"/>
          <w:szCs w:val="24"/>
        </w:rPr>
      </w:pPr>
      <w:r w:rsidRPr="00E3580F">
        <w:rPr>
          <w:rFonts w:ascii="Times New Roman" w:hAnsi="Times New Roman" w:cs="Times New Roman"/>
          <w:sz w:val="24"/>
          <w:szCs w:val="24"/>
        </w:rPr>
        <w:t>In 201</w:t>
      </w:r>
      <w:r w:rsidR="00C1027D">
        <w:rPr>
          <w:rFonts w:ascii="Times New Roman" w:hAnsi="Times New Roman" w:cs="Times New Roman"/>
          <w:sz w:val="24"/>
          <w:szCs w:val="24"/>
        </w:rPr>
        <w:t>4</w:t>
      </w:r>
      <w:r w:rsidRPr="00E3580F">
        <w:rPr>
          <w:rFonts w:ascii="Times New Roman" w:hAnsi="Times New Roman" w:cs="Times New Roman"/>
          <w:sz w:val="24"/>
          <w:szCs w:val="24"/>
        </w:rPr>
        <w:t>, the N</w:t>
      </w:r>
      <w:r w:rsidR="006B0A03" w:rsidRPr="00E3580F">
        <w:rPr>
          <w:rFonts w:ascii="Times New Roman" w:hAnsi="Times New Roman" w:cs="Times New Roman"/>
          <w:sz w:val="24"/>
          <w:szCs w:val="24"/>
        </w:rPr>
        <w:t>ational Hospital Care Survey (NHCS)</w:t>
      </w:r>
      <w:r w:rsidRPr="00E3580F">
        <w:rPr>
          <w:rFonts w:ascii="Times New Roman" w:hAnsi="Times New Roman" w:cs="Times New Roman"/>
          <w:sz w:val="24"/>
          <w:szCs w:val="24"/>
        </w:rPr>
        <w:t xml:space="preserve"> u</w:t>
      </w:r>
      <w:r w:rsidR="00FF7B68">
        <w:rPr>
          <w:rFonts w:ascii="Times New Roman" w:hAnsi="Times New Roman" w:cs="Times New Roman"/>
          <w:sz w:val="24"/>
          <w:szCs w:val="24"/>
        </w:rPr>
        <w:t xml:space="preserve">niverse will consist of all </w:t>
      </w:r>
      <w:proofErr w:type="spellStart"/>
      <w:r w:rsidR="00FF7B68">
        <w:rPr>
          <w:rFonts w:ascii="Times New Roman" w:hAnsi="Times New Roman" w:cs="Times New Roman"/>
          <w:sz w:val="24"/>
          <w:szCs w:val="24"/>
        </w:rPr>
        <w:t>noninstitutional</w:t>
      </w:r>
      <w:proofErr w:type="spellEnd"/>
      <w:r w:rsidR="00FF7B68">
        <w:rPr>
          <w:rFonts w:ascii="Times New Roman" w:hAnsi="Times New Roman" w:cs="Times New Roman"/>
          <w:sz w:val="24"/>
          <w:szCs w:val="24"/>
        </w:rPr>
        <w:t>, nonf</w:t>
      </w:r>
      <w:r w:rsidRPr="00E3580F">
        <w:rPr>
          <w:rFonts w:ascii="Times New Roman" w:hAnsi="Times New Roman" w:cs="Times New Roman"/>
          <w:sz w:val="24"/>
          <w:szCs w:val="24"/>
        </w:rPr>
        <w:t xml:space="preserve">ederal hospitals in the 50 States and District of Columbia which have six or more beds staffed for </w:t>
      </w:r>
      <w:r w:rsidRPr="005E08E3">
        <w:rPr>
          <w:rFonts w:ascii="Times New Roman" w:hAnsi="Times New Roman" w:cs="Times New Roman"/>
          <w:sz w:val="24"/>
          <w:szCs w:val="24"/>
        </w:rPr>
        <w:t>inpatient use.</w:t>
      </w:r>
      <w:r w:rsidR="00C5458E" w:rsidRPr="005E08E3">
        <w:rPr>
          <w:rFonts w:ascii="Times New Roman" w:hAnsi="Times New Roman" w:cs="Times New Roman"/>
          <w:sz w:val="24"/>
          <w:szCs w:val="24"/>
        </w:rPr>
        <w:t xml:space="preserve">  </w:t>
      </w:r>
      <w:r w:rsidRPr="00E3580F">
        <w:rPr>
          <w:rFonts w:ascii="Times New Roman" w:hAnsi="Times New Roman" w:cs="Times New Roman"/>
          <w:sz w:val="24"/>
          <w:szCs w:val="24"/>
        </w:rPr>
        <w:t>T</w:t>
      </w:r>
      <w:r w:rsidR="00C00381">
        <w:rPr>
          <w:rFonts w:ascii="Times New Roman" w:hAnsi="Times New Roman" w:cs="Times New Roman"/>
          <w:sz w:val="24"/>
          <w:szCs w:val="24"/>
        </w:rPr>
        <w:t>he sampling frame</w:t>
      </w:r>
      <w:r w:rsidRPr="00E3580F">
        <w:rPr>
          <w:rFonts w:ascii="Times New Roman" w:hAnsi="Times New Roman" w:cs="Times New Roman"/>
          <w:sz w:val="24"/>
          <w:szCs w:val="24"/>
        </w:rPr>
        <w:t xml:space="preserve"> consists of </w:t>
      </w:r>
      <w:r w:rsidR="002F32E8" w:rsidRPr="00E3580F">
        <w:rPr>
          <w:rFonts w:ascii="Times New Roman" w:hAnsi="Times New Roman" w:cs="Times New Roman"/>
          <w:sz w:val="24"/>
          <w:szCs w:val="24"/>
        </w:rPr>
        <w:t xml:space="preserve">the </w:t>
      </w:r>
      <w:r w:rsidR="000C019E" w:rsidRPr="00E3580F">
        <w:rPr>
          <w:rFonts w:ascii="Times New Roman" w:hAnsi="Times New Roman" w:cs="Times New Roman"/>
          <w:sz w:val="24"/>
          <w:szCs w:val="24"/>
        </w:rPr>
        <w:t xml:space="preserve">universe </w:t>
      </w:r>
      <w:r w:rsidR="002F32E8" w:rsidRPr="00E3580F">
        <w:rPr>
          <w:rFonts w:ascii="Times New Roman" w:hAnsi="Times New Roman" w:cs="Times New Roman"/>
          <w:sz w:val="24"/>
          <w:szCs w:val="24"/>
        </w:rPr>
        <w:t xml:space="preserve">of </w:t>
      </w:r>
      <w:r w:rsidRPr="00E3580F">
        <w:rPr>
          <w:rFonts w:ascii="Times New Roman" w:hAnsi="Times New Roman" w:cs="Times New Roman"/>
          <w:sz w:val="24"/>
          <w:szCs w:val="24"/>
        </w:rPr>
        <w:t>hospital</w:t>
      </w:r>
      <w:r w:rsidR="00773D2D" w:rsidRPr="00E3580F">
        <w:rPr>
          <w:rFonts w:ascii="Times New Roman" w:hAnsi="Times New Roman" w:cs="Times New Roman"/>
          <w:sz w:val="24"/>
          <w:szCs w:val="24"/>
        </w:rPr>
        <w:t>s</w:t>
      </w:r>
      <w:r w:rsidRPr="00E3580F">
        <w:rPr>
          <w:rFonts w:ascii="Times New Roman" w:hAnsi="Times New Roman" w:cs="Times New Roman"/>
          <w:sz w:val="24"/>
          <w:szCs w:val="24"/>
        </w:rPr>
        <w:t xml:space="preserve"> listed </w:t>
      </w:r>
      <w:r w:rsidR="00353FC8" w:rsidRPr="00E3580F">
        <w:rPr>
          <w:rFonts w:ascii="Times New Roman" w:hAnsi="Times New Roman" w:cs="Times New Roman"/>
          <w:sz w:val="24"/>
          <w:szCs w:val="24"/>
        </w:rPr>
        <w:t>in the 201</w:t>
      </w:r>
      <w:r w:rsidR="00B017E8">
        <w:rPr>
          <w:rFonts w:ascii="Times New Roman" w:hAnsi="Times New Roman" w:cs="Times New Roman"/>
          <w:sz w:val="24"/>
          <w:szCs w:val="24"/>
        </w:rPr>
        <w:t>0</w:t>
      </w:r>
      <w:r w:rsidR="00353FC8" w:rsidRPr="00E3580F">
        <w:rPr>
          <w:rFonts w:ascii="Times New Roman" w:hAnsi="Times New Roman" w:cs="Times New Roman"/>
          <w:sz w:val="24"/>
          <w:szCs w:val="24"/>
        </w:rPr>
        <w:t xml:space="preserve"> spring release of the Hospital Market Profiling Solution database available from </w:t>
      </w:r>
      <w:r w:rsidR="00F919F2">
        <w:rPr>
          <w:rFonts w:ascii="Times New Roman" w:hAnsi="Times New Roman" w:cs="Times New Roman"/>
          <w:sz w:val="24"/>
          <w:szCs w:val="24"/>
        </w:rPr>
        <w:t>IMS Healthcare</w:t>
      </w:r>
      <w:r w:rsidR="00F919F2" w:rsidRPr="00E3580F">
        <w:rPr>
          <w:rFonts w:ascii="Times New Roman" w:hAnsi="Times New Roman" w:cs="Times New Roman"/>
          <w:sz w:val="24"/>
          <w:szCs w:val="24"/>
        </w:rPr>
        <w:t xml:space="preserve"> </w:t>
      </w:r>
      <w:r w:rsidRPr="00E3580F">
        <w:rPr>
          <w:rFonts w:ascii="Times New Roman" w:hAnsi="Times New Roman" w:cs="Times New Roman"/>
          <w:sz w:val="24"/>
          <w:szCs w:val="24"/>
        </w:rPr>
        <w:t xml:space="preserve">(formerly known as </w:t>
      </w:r>
      <w:r w:rsidR="00F919F2">
        <w:rPr>
          <w:rFonts w:ascii="Times New Roman" w:hAnsi="Times New Roman" w:cs="Times New Roman"/>
          <w:sz w:val="24"/>
          <w:szCs w:val="24"/>
        </w:rPr>
        <w:t xml:space="preserve">SDI, </w:t>
      </w:r>
      <w:proofErr w:type="spellStart"/>
      <w:r w:rsidRPr="00E3580F">
        <w:rPr>
          <w:rFonts w:ascii="Times New Roman" w:hAnsi="Times New Roman" w:cs="Times New Roman"/>
          <w:sz w:val="24"/>
          <w:szCs w:val="24"/>
        </w:rPr>
        <w:t>Verispan</w:t>
      </w:r>
      <w:proofErr w:type="spellEnd"/>
      <w:r w:rsidRPr="00E3580F">
        <w:rPr>
          <w:rFonts w:ascii="Times New Roman" w:hAnsi="Times New Roman" w:cs="Times New Roman"/>
          <w:sz w:val="24"/>
          <w:szCs w:val="24"/>
        </w:rPr>
        <w:t xml:space="preserve"> and SMG).</w:t>
      </w:r>
      <w:r w:rsidR="00C00381">
        <w:rPr>
          <w:rFonts w:ascii="Times New Roman" w:hAnsi="Times New Roman" w:cs="Times New Roman"/>
          <w:sz w:val="24"/>
          <w:szCs w:val="24"/>
        </w:rPr>
        <w:t xml:space="preserve">  The sample </w:t>
      </w:r>
      <w:r w:rsidR="00E15E67">
        <w:rPr>
          <w:rFonts w:ascii="Times New Roman" w:hAnsi="Times New Roman" w:cs="Times New Roman"/>
          <w:sz w:val="24"/>
          <w:szCs w:val="24"/>
        </w:rPr>
        <w:t xml:space="preserve">will be </w:t>
      </w:r>
      <w:r w:rsidR="00C00381">
        <w:rPr>
          <w:rFonts w:ascii="Times New Roman" w:hAnsi="Times New Roman" w:cs="Times New Roman"/>
          <w:sz w:val="24"/>
          <w:szCs w:val="24"/>
        </w:rPr>
        <w:t xml:space="preserve">updated every three </w:t>
      </w:r>
      <w:r w:rsidR="003372B9">
        <w:rPr>
          <w:rFonts w:ascii="Times New Roman" w:hAnsi="Times New Roman" w:cs="Times New Roman"/>
          <w:sz w:val="24"/>
          <w:szCs w:val="24"/>
        </w:rPr>
        <w:t>years, starting</w:t>
      </w:r>
      <w:r w:rsidR="00692196">
        <w:rPr>
          <w:rFonts w:ascii="Times New Roman" w:hAnsi="Times New Roman" w:cs="Times New Roman"/>
          <w:sz w:val="24"/>
          <w:szCs w:val="24"/>
        </w:rPr>
        <w:t xml:space="preserve"> with 2014</w:t>
      </w:r>
      <w:r w:rsidR="00C00381">
        <w:rPr>
          <w:rFonts w:ascii="Times New Roman" w:hAnsi="Times New Roman" w:cs="Times New Roman"/>
          <w:sz w:val="24"/>
          <w:szCs w:val="24"/>
        </w:rPr>
        <w:t>.</w:t>
      </w:r>
      <w:r w:rsidRPr="00E3580F">
        <w:rPr>
          <w:rFonts w:ascii="Times New Roman" w:hAnsi="Times New Roman" w:cs="Times New Roman"/>
          <w:sz w:val="24"/>
          <w:szCs w:val="24"/>
        </w:rPr>
        <w:t xml:space="preserve">  </w:t>
      </w:r>
    </w:p>
    <w:p w:rsidR="00CF28CD" w:rsidRPr="00E3580F" w:rsidRDefault="00CF28CD" w:rsidP="00AD5269">
      <w:pPr>
        <w:rPr>
          <w:rFonts w:ascii="Times New Roman" w:hAnsi="Times New Roman" w:cs="Times New Roman"/>
          <w:b/>
          <w:sz w:val="24"/>
          <w:szCs w:val="24"/>
        </w:rPr>
      </w:pPr>
    </w:p>
    <w:p w:rsidR="00E734F5" w:rsidRDefault="00CF28CD">
      <w:pPr>
        <w:rPr>
          <w:rFonts w:ascii="Times New Roman" w:hAnsi="Times New Roman"/>
          <w:sz w:val="24"/>
          <w:szCs w:val="24"/>
        </w:rPr>
      </w:pPr>
      <w:r>
        <w:rPr>
          <w:rFonts w:ascii="Times New Roman" w:hAnsi="Times New Roman"/>
          <w:sz w:val="24"/>
          <w:szCs w:val="24"/>
        </w:rPr>
        <w:t xml:space="preserve">The NHCS is based on a </w:t>
      </w:r>
      <w:r w:rsidR="00CA4670">
        <w:rPr>
          <w:rFonts w:ascii="Times New Roman" w:hAnsi="Times New Roman"/>
          <w:sz w:val="24"/>
          <w:szCs w:val="24"/>
        </w:rPr>
        <w:t xml:space="preserve">stratified </w:t>
      </w:r>
      <w:r>
        <w:rPr>
          <w:rFonts w:ascii="Times New Roman" w:hAnsi="Times New Roman"/>
          <w:sz w:val="24"/>
          <w:szCs w:val="24"/>
        </w:rPr>
        <w:t>list, rather than a cluster</w:t>
      </w:r>
      <w:r w:rsidR="00CA4670">
        <w:rPr>
          <w:rFonts w:ascii="Times New Roman" w:hAnsi="Times New Roman"/>
          <w:sz w:val="24"/>
          <w:szCs w:val="24"/>
        </w:rPr>
        <w:t>,</w:t>
      </w:r>
      <w:r>
        <w:rPr>
          <w:rFonts w:ascii="Times New Roman" w:hAnsi="Times New Roman"/>
          <w:sz w:val="24"/>
          <w:szCs w:val="24"/>
        </w:rPr>
        <w:t xml:space="preserve"> sample of hospitals that was used for the NHDS and NHAMCS.</w:t>
      </w:r>
      <w:r w:rsidR="00E734F5">
        <w:rPr>
          <w:rFonts w:ascii="Times New Roman" w:hAnsi="Times New Roman"/>
          <w:sz w:val="24"/>
          <w:szCs w:val="24"/>
        </w:rPr>
        <w:t xml:space="preserve">  </w:t>
      </w:r>
      <w:r w:rsidR="00E734F5" w:rsidRPr="00B017E8">
        <w:rPr>
          <w:rFonts w:ascii="Times New Roman" w:hAnsi="Times New Roman" w:cs="Times New Roman"/>
          <w:sz w:val="24"/>
          <w:szCs w:val="24"/>
        </w:rPr>
        <w:t xml:space="preserve">Sampling strata </w:t>
      </w:r>
      <w:r w:rsidR="00742230" w:rsidRPr="00B017E8">
        <w:rPr>
          <w:rFonts w:ascii="Times New Roman" w:hAnsi="Times New Roman" w:cs="Times New Roman"/>
          <w:sz w:val="24"/>
          <w:szCs w:val="24"/>
        </w:rPr>
        <w:t>are</w:t>
      </w:r>
      <w:r w:rsidR="00E734F5" w:rsidRPr="00B017E8">
        <w:rPr>
          <w:rFonts w:ascii="Times New Roman" w:hAnsi="Times New Roman" w:cs="Times New Roman"/>
          <w:sz w:val="24"/>
          <w:szCs w:val="24"/>
        </w:rPr>
        <w:t xml:space="preserve"> defined by hospital service type (general acute care, children’s acute care, psychiatric, and other).  In addition, the general acute care hospitals will be stratified by bed size groupings (&lt;50 beds, 50-199 beds</w:t>
      </w:r>
      <w:r w:rsidR="00503D0B" w:rsidRPr="00B017E8">
        <w:rPr>
          <w:rFonts w:ascii="Times New Roman" w:hAnsi="Times New Roman" w:cs="Times New Roman"/>
          <w:sz w:val="24"/>
          <w:szCs w:val="24"/>
        </w:rPr>
        <w:t>, 200-499 beds, and 500+ beds),</w:t>
      </w:r>
      <w:r w:rsidR="00713E51">
        <w:rPr>
          <w:rFonts w:ascii="Times New Roman" w:hAnsi="Times New Roman" w:cs="Times New Roman"/>
          <w:sz w:val="24"/>
          <w:szCs w:val="24"/>
        </w:rPr>
        <w:t xml:space="preserve"> </w:t>
      </w:r>
      <w:r w:rsidR="00503D0B" w:rsidRPr="00B017E8">
        <w:rPr>
          <w:rFonts w:ascii="Times New Roman" w:hAnsi="Times New Roman" w:cs="Times New Roman"/>
          <w:sz w:val="24"/>
          <w:szCs w:val="24"/>
        </w:rPr>
        <w:t xml:space="preserve">and </w:t>
      </w:r>
      <w:r w:rsidR="00E734F5" w:rsidRPr="00B017E8">
        <w:rPr>
          <w:rFonts w:ascii="Times New Roman" w:hAnsi="Times New Roman" w:cs="Times New Roman"/>
          <w:sz w:val="24"/>
          <w:szCs w:val="24"/>
        </w:rPr>
        <w:t>urbanization level (central city of MSA with 1+ million population, fringe city of MSA with 1+ million population, MSA with &lt; 1 million population, and non-MSA)</w:t>
      </w:r>
      <w:r w:rsidR="00503D0B" w:rsidRPr="00B017E8">
        <w:rPr>
          <w:rFonts w:ascii="Times New Roman" w:hAnsi="Times New Roman" w:cs="Times New Roman"/>
          <w:sz w:val="24"/>
          <w:szCs w:val="24"/>
        </w:rPr>
        <w:t>.</w:t>
      </w:r>
      <w:r w:rsidR="00E734F5" w:rsidRPr="00B017E8">
        <w:rPr>
          <w:rFonts w:ascii="Times New Roman" w:hAnsi="Times New Roman" w:cs="Times New Roman"/>
          <w:sz w:val="24"/>
          <w:szCs w:val="24"/>
        </w:rPr>
        <w:t xml:space="preserve"> Within each sampling stratum, a systematic random sample </w:t>
      </w:r>
      <w:r w:rsidR="00742230" w:rsidRPr="00B017E8">
        <w:rPr>
          <w:rFonts w:ascii="Times New Roman" w:hAnsi="Times New Roman" w:cs="Times New Roman"/>
          <w:sz w:val="24"/>
          <w:szCs w:val="24"/>
        </w:rPr>
        <w:t>was</w:t>
      </w:r>
      <w:r w:rsidR="00E734F5" w:rsidRPr="00B017E8">
        <w:rPr>
          <w:rFonts w:ascii="Times New Roman" w:hAnsi="Times New Roman" w:cs="Times New Roman"/>
          <w:sz w:val="24"/>
          <w:szCs w:val="24"/>
        </w:rPr>
        <w:t xml:space="preserve"> selected from a list in which hospitals</w:t>
      </w:r>
      <w:r w:rsidR="00742230" w:rsidRPr="00B017E8">
        <w:rPr>
          <w:rFonts w:ascii="Times New Roman" w:hAnsi="Times New Roman" w:cs="Times New Roman"/>
          <w:sz w:val="24"/>
          <w:szCs w:val="24"/>
        </w:rPr>
        <w:t xml:space="preserve"> were</w:t>
      </w:r>
      <w:r w:rsidR="00E734F5" w:rsidRPr="00B017E8">
        <w:rPr>
          <w:rFonts w:ascii="Times New Roman" w:hAnsi="Times New Roman" w:cs="Times New Roman"/>
          <w:sz w:val="24"/>
          <w:szCs w:val="24"/>
        </w:rPr>
        <w:t xml:space="preserve"> randomly ordered within cells defined by hospital ownership, region and whether or not the hospital would have been eligible for the 1988 redesign. Consideration of whether or not the hospital would be eligible for the 1988 design </w:t>
      </w:r>
      <w:r w:rsidR="00742230" w:rsidRPr="00B017E8">
        <w:rPr>
          <w:rFonts w:ascii="Times New Roman" w:hAnsi="Times New Roman" w:cs="Times New Roman"/>
          <w:sz w:val="24"/>
          <w:szCs w:val="24"/>
        </w:rPr>
        <w:t>was</w:t>
      </w:r>
      <w:r w:rsidR="00E734F5" w:rsidRPr="00B017E8">
        <w:rPr>
          <w:rFonts w:ascii="Times New Roman" w:hAnsi="Times New Roman" w:cs="Times New Roman"/>
          <w:sz w:val="24"/>
          <w:szCs w:val="24"/>
        </w:rPr>
        <w:t xml:space="preserve"> important in order to track trends with the historic</w:t>
      </w:r>
      <w:r w:rsidR="00503D0B" w:rsidRPr="00B017E8">
        <w:rPr>
          <w:rFonts w:ascii="Times New Roman" w:hAnsi="Times New Roman" w:cs="Times New Roman"/>
          <w:sz w:val="24"/>
          <w:szCs w:val="24"/>
        </w:rPr>
        <w:t xml:space="preserve"> </w:t>
      </w:r>
      <w:r w:rsidR="00E734F5" w:rsidRPr="00B017E8">
        <w:rPr>
          <w:rFonts w:ascii="Times New Roman" w:hAnsi="Times New Roman" w:cs="Times New Roman"/>
          <w:sz w:val="24"/>
          <w:szCs w:val="24"/>
        </w:rPr>
        <w:t>NHDS</w:t>
      </w:r>
      <w:r w:rsidR="00503D0B" w:rsidRPr="00B017E8">
        <w:rPr>
          <w:rFonts w:ascii="Times New Roman" w:hAnsi="Times New Roman" w:cs="Times New Roman"/>
          <w:sz w:val="24"/>
          <w:szCs w:val="24"/>
        </w:rPr>
        <w:t xml:space="preserve"> data</w:t>
      </w:r>
      <w:r w:rsidR="00E734F5" w:rsidRPr="00B017E8">
        <w:rPr>
          <w:rFonts w:ascii="Times New Roman" w:hAnsi="Times New Roman" w:cs="Times New Roman"/>
          <w:sz w:val="24"/>
          <w:szCs w:val="24"/>
        </w:rPr>
        <w:t>.</w:t>
      </w:r>
      <w:r w:rsidR="00E734F5">
        <w:rPr>
          <w:rFonts w:ascii="Times New Roman" w:hAnsi="Times New Roman" w:cs="Times New Roman"/>
          <w:sz w:val="24"/>
          <w:szCs w:val="24"/>
        </w:rPr>
        <w:t xml:space="preserve">  </w:t>
      </w:r>
      <w:r w:rsidR="00693CC8">
        <w:rPr>
          <w:rFonts w:ascii="Times New Roman" w:hAnsi="Times New Roman"/>
          <w:sz w:val="24"/>
          <w:szCs w:val="24"/>
        </w:rPr>
        <w:t>For inpatients, all discharges in the sampled hospitals are included.</w:t>
      </w:r>
      <w:r>
        <w:rPr>
          <w:rFonts w:ascii="Times New Roman" w:hAnsi="Times New Roman"/>
          <w:sz w:val="24"/>
          <w:szCs w:val="24"/>
        </w:rPr>
        <w:t> </w:t>
      </w:r>
    </w:p>
    <w:p w:rsidR="001602A3" w:rsidRDefault="001602A3">
      <w:pPr>
        <w:rPr>
          <w:rFonts w:ascii="Times New Roman" w:hAnsi="Times New Roman"/>
          <w:sz w:val="24"/>
          <w:szCs w:val="24"/>
        </w:rPr>
      </w:pPr>
    </w:p>
    <w:p w:rsidR="001602A3" w:rsidRPr="00E3580F" w:rsidRDefault="001602A3" w:rsidP="001602A3">
      <w:pPr>
        <w:rPr>
          <w:rFonts w:ascii="Times New Roman" w:hAnsi="Times New Roman" w:cs="Times New Roman"/>
          <w:sz w:val="24"/>
          <w:szCs w:val="24"/>
        </w:rPr>
      </w:pPr>
      <w:r w:rsidRPr="00E3580F">
        <w:rPr>
          <w:rFonts w:ascii="Times New Roman" w:hAnsi="Times New Roman" w:cs="Times New Roman"/>
          <w:sz w:val="24"/>
          <w:szCs w:val="24"/>
        </w:rPr>
        <w:t xml:space="preserve">The general acute care type stratum includes general acute care and critical access hospitals, as well as surgical, cancer, heart, maternity, orthopedic and other specialty hospitals that typically provide acute care services for the general public.  Hospitals classified as part of the </w:t>
      </w:r>
      <w:r w:rsidRPr="00E3580F">
        <w:rPr>
          <w:rFonts w:ascii="Times New Roman" w:hAnsi="Times New Roman" w:cs="Times New Roman"/>
          <w:sz w:val="24"/>
          <w:szCs w:val="24"/>
          <w:u w:val="single"/>
        </w:rPr>
        <w:t>other</w:t>
      </w:r>
      <w:r w:rsidRPr="00E3580F">
        <w:rPr>
          <w:rFonts w:ascii="Times New Roman" w:hAnsi="Times New Roman" w:cs="Times New Roman"/>
          <w:sz w:val="24"/>
          <w:szCs w:val="24"/>
        </w:rPr>
        <w:t xml:space="preserve"> service type stratum include rehabilitation, long-term acute care hospitals, and inpatient facilities fo</w:t>
      </w:r>
      <w:r w:rsidR="008903FC">
        <w:rPr>
          <w:rFonts w:ascii="Times New Roman" w:hAnsi="Times New Roman" w:cs="Times New Roman"/>
          <w:sz w:val="24"/>
          <w:szCs w:val="24"/>
        </w:rPr>
        <w:t xml:space="preserve">r drug and alcohol treatment.  </w:t>
      </w:r>
      <w:r w:rsidRPr="00E3580F">
        <w:rPr>
          <w:rFonts w:ascii="Times New Roman" w:hAnsi="Times New Roman" w:cs="Times New Roman"/>
          <w:sz w:val="24"/>
          <w:szCs w:val="24"/>
        </w:rPr>
        <w:t xml:space="preserve">Children’s psychiatric hospitals are classified in the </w:t>
      </w:r>
      <w:r w:rsidRPr="00E3580F">
        <w:rPr>
          <w:rFonts w:ascii="Times New Roman" w:hAnsi="Times New Roman" w:cs="Times New Roman"/>
          <w:sz w:val="24"/>
          <w:szCs w:val="24"/>
          <w:u w:val="single"/>
        </w:rPr>
        <w:t>psychiatric</w:t>
      </w:r>
      <w:r w:rsidRPr="00E3580F">
        <w:rPr>
          <w:rFonts w:ascii="Times New Roman" w:hAnsi="Times New Roman" w:cs="Times New Roman"/>
          <w:sz w:val="24"/>
          <w:szCs w:val="24"/>
        </w:rPr>
        <w:t xml:space="preserve"> hospital stratum, and children’s long-term acute care hospitals are classified in the </w:t>
      </w:r>
      <w:r w:rsidRPr="00E3580F">
        <w:rPr>
          <w:rFonts w:ascii="Times New Roman" w:hAnsi="Times New Roman" w:cs="Times New Roman"/>
          <w:sz w:val="24"/>
          <w:szCs w:val="24"/>
          <w:u w:val="single"/>
        </w:rPr>
        <w:t>other</w:t>
      </w:r>
      <w:r w:rsidRPr="00E3580F">
        <w:rPr>
          <w:rFonts w:ascii="Times New Roman" w:hAnsi="Times New Roman" w:cs="Times New Roman"/>
          <w:sz w:val="24"/>
          <w:szCs w:val="24"/>
        </w:rPr>
        <w:t xml:space="preserve"> stratum. Estimates will be made </w:t>
      </w:r>
      <w:r>
        <w:rPr>
          <w:rFonts w:ascii="Times New Roman" w:hAnsi="Times New Roman" w:cs="Times New Roman"/>
          <w:sz w:val="24"/>
          <w:szCs w:val="24"/>
        </w:rPr>
        <w:t xml:space="preserve">by </w:t>
      </w:r>
      <w:r w:rsidRPr="00E3580F">
        <w:rPr>
          <w:rFonts w:ascii="Times New Roman" w:hAnsi="Times New Roman" w:cs="Times New Roman"/>
          <w:sz w:val="24"/>
          <w:szCs w:val="24"/>
        </w:rPr>
        <w:t>stratum</w:t>
      </w:r>
      <w:r>
        <w:rPr>
          <w:rFonts w:ascii="Times New Roman" w:hAnsi="Times New Roman" w:cs="Times New Roman"/>
          <w:sz w:val="24"/>
          <w:szCs w:val="24"/>
        </w:rPr>
        <w:t>,</w:t>
      </w:r>
      <w:r w:rsidRPr="00E3580F">
        <w:rPr>
          <w:rFonts w:ascii="Times New Roman" w:hAnsi="Times New Roman" w:cs="Times New Roman"/>
          <w:sz w:val="24"/>
          <w:szCs w:val="24"/>
        </w:rPr>
        <w:t xml:space="preserve"> but not for specific service type provided.</w:t>
      </w:r>
    </w:p>
    <w:p w:rsidR="001602A3" w:rsidRPr="00E3580F" w:rsidRDefault="001602A3" w:rsidP="001602A3">
      <w:pPr>
        <w:rPr>
          <w:rFonts w:ascii="Times New Roman" w:hAnsi="Times New Roman" w:cs="Times New Roman"/>
          <w:sz w:val="24"/>
          <w:szCs w:val="24"/>
        </w:rPr>
      </w:pPr>
    </w:p>
    <w:p w:rsidR="00E734F5" w:rsidRDefault="001602A3" w:rsidP="001602A3">
      <w:pPr>
        <w:rPr>
          <w:rFonts w:ascii="Times New Roman" w:hAnsi="Times New Roman" w:cs="Times New Roman"/>
          <w:sz w:val="24"/>
          <w:szCs w:val="24"/>
        </w:rPr>
      </w:pPr>
      <w:r w:rsidRPr="00E3580F">
        <w:rPr>
          <w:rFonts w:ascii="Times New Roman" w:hAnsi="Times New Roman" w:cs="Times New Roman"/>
          <w:sz w:val="24"/>
          <w:szCs w:val="24"/>
        </w:rPr>
        <w:t xml:space="preserve">Ideally, hospitals will remain in the survey for several years.  </w:t>
      </w:r>
      <w:r>
        <w:rPr>
          <w:rFonts w:ascii="Times New Roman" w:hAnsi="Times New Roman" w:cs="Times New Roman"/>
          <w:sz w:val="24"/>
          <w:szCs w:val="24"/>
        </w:rPr>
        <w:t>Participating hospitals will electronically submit a</w:t>
      </w:r>
      <w:r w:rsidRPr="00E3580F">
        <w:rPr>
          <w:rFonts w:ascii="Times New Roman" w:hAnsi="Times New Roman" w:cs="Times New Roman"/>
          <w:sz w:val="24"/>
          <w:szCs w:val="24"/>
        </w:rPr>
        <w:t>ll elements of</w:t>
      </w:r>
      <w:r w:rsidR="00692196">
        <w:rPr>
          <w:rFonts w:ascii="Times New Roman" w:hAnsi="Times New Roman" w:cs="Times New Roman"/>
          <w:sz w:val="24"/>
          <w:szCs w:val="24"/>
        </w:rPr>
        <w:t xml:space="preserve"> either</w:t>
      </w:r>
      <w:r w:rsidRPr="00E3580F">
        <w:rPr>
          <w:rFonts w:ascii="Times New Roman" w:hAnsi="Times New Roman" w:cs="Times New Roman"/>
          <w:sz w:val="24"/>
          <w:szCs w:val="24"/>
        </w:rPr>
        <w:t xml:space="preserve"> the UB-04 administrative database for all </w:t>
      </w:r>
      <w:r>
        <w:rPr>
          <w:rFonts w:ascii="Times New Roman" w:hAnsi="Times New Roman" w:cs="Times New Roman"/>
          <w:sz w:val="24"/>
          <w:szCs w:val="24"/>
        </w:rPr>
        <w:t xml:space="preserve">inpatient and ambulatory claims or their EHR data </w:t>
      </w:r>
      <w:r w:rsidRPr="00E3580F">
        <w:rPr>
          <w:rFonts w:ascii="Times New Roman" w:hAnsi="Times New Roman" w:cs="Times New Roman"/>
          <w:sz w:val="24"/>
          <w:szCs w:val="24"/>
        </w:rPr>
        <w:t xml:space="preserve">during a given calendar year. Electronic data transmission </w:t>
      </w:r>
      <w:r>
        <w:rPr>
          <w:rFonts w:ascii="Times New Roman" w:hAnsi="Times New Roman" w:cs="Times New Roman"/>
          <w:sz w:val="24"/>
          <w:szCs w:val="24"/>
        </w:rPr>
        <w:t xml:space="preserve">of all </w:t>
      </w:r>
      <w:r w:rsidRPr="00E3580F">
        <w:rPr>
          <w:rFonts w:ascii="Times New Roman" w:hAnsi="Times New Roman" w:cs="Times New Roman"/>
          <w:sz w:val="24"/>
          <w:szCs w:val="24"/>
        </w:rPr>
        <w:t>UB-04 claims data</w:t>
      </w:r>
      <w:r>
        <w:rPr>
          <w:rFonts w:ascii="Times New Roman" w:hAnsi="Times New Roman" w:cs="Times New Roman"/>
          <w:sz w:val="24"/>
          <w:szCs w:val="24"/>
        </w:rPr>
        <w:t xml:space="preserve"> </w:t>
      </w:r>
      <w:r w:rsidR="00692196">
        <w:rPr>
          <w:rFonts w:ascii="Times New Roman" w:hAnsi="Times New Roman" w:cs="Times New Roman"/>
          <w:sz w:val="24"/>
          <w:szCs w:val="24"/>
        </w:rPr>
        <w:t xml:space="preserve">will be performed monthly </w:t>
      </w:r>
      <w:r w:rsidR="00F221EE">
        <w:rPr>
          <w:rFonts w:ascii="Times New Roman" w:hAnsi="Times New Roman" w:cs="Times New Roman"/>
          <w:sz w:val="24"/>
          <w:szCs w:val="24"/>
        </w:rPr>
        <w:t xml:space="preserve">with one month of data transmitted each month </w:t>
      </w:r>
      <w:r w:rsidR="00692196">
        <w:rPr>
          <w:rFonts w:ascii="Times New Roman" w:hAnsi="Times New Roman" w:cs="Times New Roman"/>
          <w:sz w:val="24"/>
          <w:szCs w:val="24"/>
        </w:rPr>
        <w:t xml:space="preserve">while transmission of </w:t>
      </w:r>
      <w:r>
        <w:rPr>
          <w:rFonts w:ascii="Times New Roman" w:hAnsi="Times New Roman" w:cs="Times New Roman"/>
          <w:sz w:val="24"/>
          <w:szCs w:val="24"/>
        </w:rPr>
        <w:t>EHRs</w:t>
      </w:r>
      <w:r w:rsidRPr="00E3580F">
        <w:rPr>
          <w:rFonts w:ascii="Times New Roman" w:hAnsi="Times New Roman" w:cs="Times New Roman"/>
          <w:sz w:val="24"/>
          <w:szCs w:val="24"/>
        </w:rPr>
        <w:t xml:space="preserve"> will be performed </w:t>
      </w:r>
      <w:r w:rsidR="00F221EE">
        <w:rPr>
          <w:rFonts w:ascii="Times New Roman" w:hAnsi="Times New Roman" w:cs="Times New Roman"/>
          <w:sz w:val="24"/>
          <w:szCs w:val="24"/>
        </w:rPr>
        <w:t xml:space="preserve">quarterly with data for </w:t>
      </w:r>
      <w:r w:rsidRPr="00E3580F">
        <w:rPr>
          <w:rFonts w:ascii="Times New Roman" w:hAnsi="Times New Roman" w:cs="Times New Roman"/>
          <w:sz w:val="24"/>
          <w:szCs w:val="24"/>
        </w:rPr>
        <w:t xml:space="preserve">three consecutive months </w:t>
      </w:r>
      <w:r w:rsidR="00F221EE">
        <w:rPr>
          <w:rFonts w:ascii="Times New Roman" w:hAnsi="Times New Roman" w:cs="Times New Roman"/>
          <w:sz w:val="24"/>
          <w:szCs w:val="24"/>
        </w:rPr>
        <w:t xml:space="preserve">transmitted </w:t>
      </w:r>
      <w:r w:rsidRPr="00E3580F">
        <w:rPr>
          <w:rFonts w:ascii="Times New Roman" w:hAnsi="Times New Roman" w:cs="Times New Roman"/>
          <w:sz w:val="24"/>
          <w:szCs w:val="24"/>
        </w:rPr>
        <w:t xml:space="preserve">each </w:t>
      </w:r>
      <w:r w:rsidR="00F221EE">
        <w:rPr>
          <w:rFonts w:ascii="Times New Roman" w:hAnsi="Times New Roman" w:cs="Times New Roman"/>
          <w:sz w:val="24"/>
          <w:szCs w:val="24"/>
        </w:rPr>
        <w:t xml:space="preserve">quarter of </w:t>
      </w:r>
      <w:r w:rsidRPr="00E3580F">
        <w:rPr>
          <w:rFonts w:ascii="Times New Roman" w:hAnsi="Times New Roman" w:cs="Times New Roman"/>
          <w:sz w:val="24"/>
          <w:szCs w:val="24"/>
        </w:rPr>
        <w:t>the data collection year. In the event that a hospital prefers to schedule data transmission more or less frequently than four times per year, a mutually agreeable time frame will be negotiated.</w:t>
      </w:r>
    </w:p>
    <w:p w:rsidR="00D97B2C" w:rsidRDefault="00D97B2C" w:rsidP="001602A3">
      <w:pPr>
        <w:rPr>
          <w:rFonts w:ascii="Times New Roman" w:hAnsi="Times New Roman"/>
          <w:sz w:val="24"/>
          <w:szCs w:val="24"/>
        </w:rPr>
      </w:pPr>
    </w:p>
    <w:p w:rsidR="00637E22" w:rsidRDefault="00D97B2C" w:rsidP="00660822">
      <w:r>
        <w:rPr>
          <w:rFonts w:ascii="Times New Roman" w:hAnsi="Times New Roman"/>
          <w:sz w:val="24"/>
          <w:szCs w:val="24"/>
        </w:rPr>
        <w:t xml:space="preserve">To </w:t>
      </w:r>
      <w:r w:rsidR="00637E22">
        <w:rPr>
          <w:rFonts w:ascii="Times New Roman" w:hAnsi="Times New Roman"/>
          <w:sz w:val="24"/>
          <w:szCs w:val="24"/>
        </w:rPr>
        <w:t xml:space="preserve">collect </w:t>
      </w:r>
      <w:r w:rsidR="007F15EF">
        <w:rPr>
          <w:rFonts w:ascii="Times New Roman" w:hAnsi="Times New Roman"/>
          <w:sz w:val="24"/>
          <w:szCs w:val="24"/>
        </w:rPr>
        <w:t>abstracted clinical</w:t>
      </w:r>
      <w:r>
        <w:rPr>
          <w:rFonts w:ascii="Times New Roman" w:hAnsi="Times New Roman"/>
          <w:sz w:val="24"/>
          <w:szCs w:val="24"/>
        </w:rPr>
        <w:t xml:space="preserve"> data for </w:t>
      </w:r>
      <w:r w:rsidR="00503D0B" w:rsidRPr="0028189B">
        <w:rPr>
          <w:rFonts w:ascii="Times New Roman" w:hAnsi="Times New Roman"/>
          <w:sz w:val="24"/>
          <w:szCs w:val="24"/>
        </w:rPr>
        <w:t>a</w:t>
      </w:r>
      <w:r w:rsidR="001E3403">
        <w:rPr>
          <w:rFonts w:ascii="Times New Roman" w:hAnsi="Times New Roman"/>
          <w:sz w:val="24"/>
          <w:szCs w:val="24"/>
        </w:rPr>
        <w:t>mbulatory visit</w:t>
      </w:r>
      <w:r>
        <w:rPr>
          <w:rFonts w:ascii="Times New Roman" w:hAnsi="Times New Roman"/>
          <w:sz w:val="24"/>
          <w:szCs w:val="24"/>
        </w:rPr>
        <w:t>s</w:t>
      </w:r>
      <w:r w:rsidR="00E734F5" w:rsidRPr="0028189B">
        <w:rPr>
          <w:rFonts w:ascii="Times New Roman" w:hAnsi="Times New Roman"/>
          <w:sz w:val="24"/>
          <w:szCs w:val="24"/>
        </w:rPr>
        <w:t>, t</w:t>
      </w:r>
      <w:r w:rsidR="00E328D4" w:rsidRPr="00FC32DB">
        <w:rPr>
          <w:rFonts w:ascii="Times New Roman" w:hAnsi="Times New Roman" w:cs="Times New Roman"/>
          <w:noProof/>
          <w:sz w:val="24"/>
          <w:szCs w:val="24"/>
        </w:rPr>
        <w:t>he hospital</w:t>
      </w:r>
      <w:r w:rsidR="00E328D4">
        <w:rPr>
          <w:rFonts w:ascii="Times New Roman" w:hAnsi="Times New Roman" w:cs="Times New Roman"/>
          <w:noProof/>
          <w:sz w:val="24"/>
          <w:szCs w:val="24"/>
        </w:rPr>
        <w:t xml:space="preserve"> </w:t>
      </w:r>
      <w:r w:rsidR="00E328D4" w:rsidRPr="00FC32DB">
        <w:rPr>
          <w:rFonts w:ascii="Times New Roman" w:hAnsi="Times New Roman" w:cs="Times New Roman"/>
          <w:noProof/>
          <w:sz w:val="24"/>
          <w:szCs w:val="24"/>
        </w:rPr>
        <w:t xml:space="preserve">sample </w:t>
      </w:r>
      <w:r w:rsidR="00766E9C">
        <w:rPr>
          <w:rFonts w:ascii="Times New Roman" w:hAnsi="Times New Roman" w:cs="Times New Roman"/>
          <w:noProof/>
          <w:sz w:val="24"/>
          <w:szCs w:val="24"/>
        </w:rPr>
        <w:t xml:space="preserve">was </w:t>
      </w:r>
      <w:r w:rsidR="00E328D4" w:rsidRPr="00FC32DB">
        <w:rPr>
          <w:rFonts w:ascii="Times New Roman" w:hAnsi="Times New Roman" w:cs="Times New Roman"/>
          <w:noProof/>
          <w:sz w:val="24"/>
          <w:szCs w:val="24"/>
        </w:rPr>
        <w:t xml:space="preserve">divided into </w:t>
      </w:r>
      <w:r w:rsidR="00AC780A">
        <w:rPr>
          <w:rFonts w:ascii="Times New Roman" w:hAnsi="Times New Roman" w:cs="Times New Roman"/>
          <w:noProof/>
          <w:sz w:val="24"/>
          <w:szCs w:val="24"/>
        </w:rPr>
        <w:t>five</w:t>
      </w:r>
      <w:r w:rsidR="00E328D4" w:rsidRPr="00FC32DB">
        <w:rPr>
          <w:rFonts w:ascii="Times New Roman" w:hAnsi="Times New Roman" w:cs="Times New Roman"/>
          <w:noProof/>
          <w:sz w:val="24"/>
          <w:szCs w:val="24"/>
        </w:rPr>
        <w:t xml:space="preserve"> nationally representative panels by first arraying the hospitals in the order of their sampling strata </w:t>
      </w:r>
      <w:r w:rsidR="00E328D4" w:rsidRPr="00FC32DB">
        <w:rPr>
          <w:rFonts w:ascii="Times New Roman" w:hAnsi="Times New Roman" w:cs="Times New Roman"/>
          <w:noProof/>
          <w:sz w:val="24"/>
          <w:szCs w:val="24"/>
        </w:rPr>
        <w:lastRenderedPageBreak/>
        <w:t xml:space="preserve">and selection </w:t>
      </w:r>
      <w:r w:rsidR="00B24CF9">
        <w:rPr>
          <w:rFonts w:ascii="Times New Roman" w:hAnsi="Times New Roman" w:cs="Times New Roman"/>
          <w:noProof/>
          <w:sz w:val="24"/>
          <w:szCs w:val="24"/>
        </w:rPr>
        <w:t xml:space="preserve">criteria </w:t>
      </w:r>
      <w:r w:rsidR="00E328D4" w:rsidRPr="00FC32DB">
        <w:rPr>
          <w:rFonts w:ascii="Times New Roman" w:hAnsi="Times New Roman" w:cs="Times New Roman"/>
          <w:noProof/>
          <w:sz w:val="24"/>
          <w:szCs w:val="24"/>
        </w:rPr>
        <w:t>within strata</w:t>
      </w:r>
      <w:r w:rsidR="001E3403">
        <w:rPr>
          <w:rFonts w:ascii="Times New Roman" w:hAnsi="Times New Roman" w:cs="Times New Roman"/>
          <w:noProof/>
          <w:sz w:val="24"/>
          <w:szCs w:val="24"/>
        </w:rPr>
        <w:t xml:space="preserve">.  The arrayed hospitals </w:t>
      </w:r>
      <w:r w:rsidR="00766E9C">
        <w:rPr>
          <w:rFonts w:ascii="Times New Roman" w:hAnsi="Times New Roman" w:cs="Times New Roman"/>
          <w:noProof/>
          <w:sz w:val="24"/>
          <w:szCs w:val="24"/>
        </w:rPr>
        <w:t xml:space="preserve">were </w:t>
      </w:r>
      <w:r w:rsidR="001E3403">
        <w:rPr>
          <w:rFonts w:ascii="Times New Roman" w:hAnsi="Times New Roman" w:cs="Times New Roman"/>
          <w:noProof/>
          <w:sz w:val="24"/>
          <w:szCs w:val="24"/>
        </w:rPr>
        <w:t>then systematically assigned to the five panels so that each panel consists of every fifth hospital in the array</w:t>
      </w:r>
      <w:r w:rsidR="00E328D4" w:rsidRPr="00FC32DB">
        <w:rPr>
          <w:rFonts w:ascii="Times New Roman" w:hAnsi="Times New Roman" w:cs="Times New Roman"/>
          <w:noProof/>
          <w:sz w:val="24"/>
          <w:szCs w:val="24"/>
        </w:rPr>
        <w:t xml:space="preserve">.  The panels </w:t>
      </w:r>
      <w:r w:rsidR="00766E9C">
        <w:rPr>
          <w:rFonts w:ascii="Times New Roman" w:hAnsi="Times New Roman" w:cs="Times New Roman"/>
          <w:noProof/>
          <w:sz w:val="24"/>
          <w:szCs w:val="24"/>
        </w:rPr>
        <w:t xml:space="preserve">were </w:t>
      </w:r>
      <w:r w:rsidR="00E328D4" w:rsidRPr="00FC32DB">
        <w:rPr>
          <w:rFonts w:ascii="Times New Roman" w:hAnsi="Times New Roman" w:cs="Times New Roman"/>
          <w:noProof/>
          <w:sz w:val="24"/>
          <w:szCs w:val="24"/>
        </w:rPr>
        <w:t xml:space="preserve">randomly assigned on a rotating </w:t>
      </w:r>
      <w:r w:rsidR="00E328D4">
        <w:rPr>
          <w:rFonts w:ascii="Times New Roman" w:hAnsi="Times New Roman" w:cs="Times New Roman"/>
          <w:noProof/>
          <w:sz w:val="24"/>
          <w:szCs w:val="24"/>
        </w:rPr>
        <w:t xml:space="preserve">basis </w:t>
      </w:r>
      <w:r w:rsidR="00E328D4" w:rsidRPr="00FC32DB">
        <w:rPr>
          <w:rFonts w:ascii="Times New Roman" w:hAnsi="Times New Roman" w:cs="Times New Roman"/>
          <w:noProof/>
          <w:sz w:val="24"/>
          <w:szCs w:val="24"/>
        </w:rPr>
        <w:t xml:space="preserve">to </w:t>
      </w:r>
      <w:r w:rsidR="001E3403">
        <w:rPr>
          <w:rFonts w:ascii="Times New Roman" w:hAnsi="Times New Roman" w:cs="Times New Roman"/>
          <w:noProof/>
          <w:sz w:val="24"/>
          <w:szCs w:val="24"/>
        </w:rPr>
        <w:t>3-</w:t>
      </w:r>
      <w:r w:rsidR="00503D0B" w:rsidRPr="00FD2759">
        <w:rPr>
          <w:rFonts w:ascii="Times New Roman" w:hAnsi="Times New Roman" w:cs="Times New Roman"/>
          <w:noProof/>
          <w:sz w:val="24"/>
          <w:szCs w:val="24"/>
        </w:rPr>
        <w:t xml:space="preserve">month </w:t>
      </w:r>
      <w:r w:rsidR="00E328D4" w:rsidRPr="00FD2759">
        <w:rPr>
          <w:rFonts w:ascii="Times New Roman" w:hAnsi="Times New Roman" w:cs="Times New Roman"/>
          <w:noProof/>
          <w:sz w:val="24"/>
          <w:szCs w:val="24"/>
        </w:rPr>
        <w:t xml:space="preserve">data </w:t>
      </w:r>
      <w:r w:rsidR="003A3CF3" w:rsidRPr="00FD2759">
        <w:rPr>
          <w:rFonts w:ascii="Times New Roman" w:hAnsi="Times New Roman" w:cs="Times New Roman"/>
          <w:noProof/>
          <w:sz w:val="24"/>
          <w:szCs w:val="24"/>
        </w:rPr>
        <w:t xml:space="preserve">abstraction </w:t>
      </w:r>
      <w:r w:rsidR="00E328D4" w:rsidRPr="00FD2759">
        <w:rPr>
          <w:rFonts w:ascii="Times New Roman" w:hAnsi="Times New Roman" w:cs="Times New Roman"/>
          <w:noProof/>
          <w:sz w:val="24"/>
          <w:szCs w:val="24"/>
        </w:rPr>
        <w:t>periods</w:t>
      </w:r>
      <w:r w:rsidR="00C1027D" w:rsidRPr="00FD2759">
        <w:rPr>
          <w:rFonts w:ascii="Times New Roman" w:hAnsi="Times New Roman" w:cs="Times New Roman"/>
          <w:noProof/>
          <w:sz w:val="24"/>
          <w:szCs w:val="24"/>
        </w:rPr>
        <w:t xml:space="preserve"> with each hospital participating </w:t>
      </w:r>
      <w:r w:rsidR="008B0EF9" w:rsidRPr="00FD2759">
        <w:rPr>
          <w:rFonts w:ascii="Times New Roman" w:hAnsi="Times New Roman" w:cs="Times New Roman"/>
          <w:noProof/>
          <w:sz w:val="24"/>
          <w:szCs w:val="24"/>
        </w:rPr>
        <w:t xml:space="preserve">three out of </w:t>
      </w:r>
      <w:r w:rsidR="00C1027D" w:rsidRPr="00FD2759">
        <w:rPr>
          <w:rFonts w:ascii="Times New Roman" w:hAnsi="Times New Roman" w:cs="Times New Roman"/>
          <w:noProof/>
          <w:sz w:val="24"/>
          <w:szCs w:val="24"/>
        </w:rPr>
        <w:t>every 15 months</w:t>
      </w:r>
      <w:r w:rsidR="00503D0B" w:rsidRPr="00FD2759">
        <w:rPr>
          <w:rFonts w:ascii="Times New Roman" w:hAnsi="Times New Roman" w:cs="Times New Roman"/>
          <w:noProof/>
          <w:sz w:val="24"/>
          <w:szCs w:val="24"/>
        </w:rPr>
        <w:t>.</w:t>
      </w:r>
      <w:r w:rsidR="00E328D4" w:rsidRPr="00FD2759">
        <w:rPr>
          <w:rFonts w:ascii="Times New Roman" w:hAnsi="Times New Roman" w:cs="Times New Roman"/>
          <w:noProof/>
          <w:sz w:val="24"/>
          <w:szCs w:val="24"/>
        </w:rPr>
        <w:t xml:space="preserve"> </w:t>
      </w:r>
      <w:r w:rsidR="00B0312F" w:rsidRPr="00FD2759">
        <w:rPr>
          <w:rFonts w:ascii="Times New Roman" w:hAnsi="Times New Roman" w:cs="Times New Roman"/>
          <w:noProof/>
          <w:sz w:val="24"/>
          <w:szCs w:val="24"/>
        </w:rPr>
        <w:t xml:space="preserve"> </w:t>
      </w:r>
      <w:r w:rsidR="00FC1E81" w:rsidRPr="00FD2759">
        <w:rPr>
          <w:rFonts w:ascii="Times New Roman" w:hAnsi="Times New Roman" w:cs="Times New Roman"/>
          <w:noProof/>
          <w:sz w:val="24"/>
          <w:szCs w:val="24"/>
        </w:rPr>
        <w:t xml:space="preserve">A total of </w:t>
      </w:r>
      <w:r w:rsidR="005D32FA" w:rsidRPr="00FD2759">
        <w:rPr>
          <w:rFonts w:ascii="Times New Roman" w:hAnsi="Times New Roman" w:cs="Times New Roman"/>
          <w:noProof/>
          <w:sz w:val="24"/>
          <w:szCs w:val="24"/>
        </w:rPr>
        <w:t xml:space="preserve">about </w:t>
      </w:r>
      <w:r w:rsidR="00FC1E81" w:rsidRPr="00FD2759">
        <w:rPr>
          <w:rFonts w:ascii="Times New Roman" w:hAnsi="Times New Roman" w:cs="Times New Roman"/>
          <w:noProof/>
          <w:sz w:val="24"/>
          <w:szCs w:val="24"/>
        </w:rPr>
        <w:t>385 hospitals</w:t>
      </w:r>
      <w:r w:rsidR="001725A5">
        <w:rPr>
          <w:rFonts w:ascii="Times New Roman" w:hAnsi="Times New Roman" w:cs="Times New Roman"/>
          <w:noProof/>
          <w:sz w:val="24"/>
          <w:szCs w:val="24"/>
        </w:rPr>
        <w:t xml:space="preserve"> that have submitted UB-04 claims data for ambulatory visits </w:t>
      </w:r>
      <w:r w:rsidR="005D32FA" w:rsidRPr="00FD2759">
        <w:rPr>
          <w:rFonts w:ascii="Times New Roman" w:hAnsi="Times New Roman" w:cs="Times New Roman"/>
          <w:noProof/>
          <w:sz w:val="24"/>
          <w:szCs w:val="24"/>
        </w:rPr>
        <w:t>will be rotated into the annual sample</w:t>
      </w:r>
      <w:r w:rsidR="005D32FA">
        <w:rPr>
          <w:rFonts w:ascii="Times New Roman" w:hAnsi="Times New Roman" w:cs="Times New Roman"/>
          <w:noProof/>
          <w:sz w:val="24"/>
          <w:szCs w:val="24"/>
        </w:rPr>
        <w:t xml:space="preserve"> </w:t>
      </w:r>
      <w:r w:rsidR="00FC1E81">
        <w:rPr>
          <w:rFonts w:ascii="Times New Roman" w:hAnsi="Times New Roman" w:cs="Times New Roman"/>
          <w:noProof/>
          <w:sz w:val="24"/>
          <w:szCs w:val="24"/>
        </w:rPr>
        <w:t>for abstraction</w:t>
      </w:r>
      <w:r w:rsidR="006A7110">
        <w:rPr>
          <w:rFonts w:ascii="Times New Roman" w:hAnsi="Times New Roman" w:cs="Times New Roman"/>
          <w:noProof/>
          <w:sz w:val="24"/>
          <w:szCs w:val="24"/>
        </w:rPr>
        <w:t xml:space="preserve"> </w:t>
      </w:r>
      <w:r w:rsidR="005D32FA">
        <w:rPr>
          <w:rFonts w:ascii="Times New Roman" w:hAnsi="Times New Roman" w:cs="Times New Roman"/>
          <w:noProof/>
          <w:sz w:val="24"/>
          <w:szCs w:val="24"/>
        </w:rPr>
        <w:t xml:space="preserve">of </w:t>
      </w:r>
      <w:r w:rsidR="00637E22">
        <w:rPr>
          <w:rFonts w:ascii="Times New Roman" w:hAnsi="Times New Roman" w:cs="Times New Roman"/>
          <w:noProof/>
          <w:sz w:val="24"/>
          <w:szCs w:val="24"/>
        </w:rPr>
        <w:t xml:space="preserve">clinical </w:t>
      </w:r>
      <w:r w:rsidR="005D32FA">
        <w:rPr>
          <w:rFonts w:ascii="Times New Roman" w:hAnsi="Times New Roman" w:cs="Times New Roman"/>
          <w:noProof/>
          <w:sz w:val="24"/>
          <w:szCs w:val="24"/>
        </w:rPr>
        <w:t>data for</w:t>
      </w:r>
      <w:r w:rsidR="006A7110">
        <w:rPr>
          <w:rFonts w:ascii="Times New Roman" w:hAnsi="Times New Roman" w:cs="Times New Roman"/>
          <w:noProof/>
          <w:sz w:val="24"/>
          <w:szCs w:val="24"/>
        </w:rPr>
        <w:t xml:space="preserve"> a sample of</w:t>
      </w:r>
      <w:r w:rsidR="005D32FA">
        <w:rPr>
          <w:rFonts w:ascii="Times New Roman" w:hAnsi="Times New Roman" w:cs="Times New Roman"/>
          <w:noProof/>
          <w:sz w:val="24"/>
          <w:szCs w:val="24"/>
        </w:rPr>
        <w:t xml:space="preserve"> ambulatory visits</w:t>
      </w:r>
      <w:r w:rsidR="00FC1E81">
        <w:rPr>
          <w:rFonts w:ascii="Times New Roman" w:hAnsi="Times New Roman" w:cs="Times New Roman"/>
          <w:noProof/>
          <w:sz w:val="24"/>
          <w:szCs w:val="24"/>
        </w:rPr>
        <w:t xml:space="preserve">.  </w:t>
      </w:r>
      <w:r w:rsidR="00DF6531">
        <w:rPr>
          <w:rFonts w:ascii="Times New Roman" w:hAnsi="Times New Roman"/>
          <w:sz w:val="24"/>
          <w:szCs w:val="24"/>
        </w:rPr>
        <w:t>The abstracted data component will have a t</w:t>
      </w:r>
      <w:r w:rsidR="00CF28CD" w:rsidRPr="00C1027D">
        <w:rPr>
          <w:rFonts w:ascii="Times New Roman" w:hAnsi="Times New Roman"/>
          <w:sz w:val="24"/>
          <w:szCs w:val="24"/>
        </w:rPr>
        <w:t>wo</w:t>
      </w:r>
      <w:r w:rsidR="00DF6531">
        <w:rPr>
          <w:rFonts w:ascii="Times New Roman" w:hAnsi="Times New Roman"/>
          <w:sz w:val="24"/>
          <w:szCs w:val="24"/>
        </w:rPr>
        <w:t>-</w:t>
      </w:r>
      <w:r w:rsidR="00CF28CD" w:rsidRPr="00C1027D">
        <w:rPr>
          <w:rFonts w:ascii="Times New Roman" w:hAnsi="Times New Roman"/>
          <w:sz w:val="24"/>
          <w:szCs w:val="24"/>
        </w:rPr>
        <w:t xml:space="preserve">stage sample </w:t>
      </w:r>
      <w:r w:rsidR="00DF6531">
        <w:rPr>
          <w:rFonts w:ascii="Times New Roman" w:hAnsi="Times New Roman"/>
          <w:sz w:val="24"/>
          <w:szCs w:val="24"/>
        </w:rPr>
        <w:t xml:space="preserve">design: 1) the selection </w:t>
      </w:r>
      <w:r w:rsidR="00CF28CD" w:rsidRPr="00C1027D">
        <w:rPr>
          <w:rFonts w:ascii="Times New Roman" w:hAnsi="Times New Roman"/>
          <w:sz w:val="24"/>
          <w:szCs w:val="24"/>
        </w:rPr>
        <w:t xml:space="preserve">of hospitals </w:t>
      </w:r>
      <w:r w:rsidR="00DF6531">
        <w:rPr>
          <w:rFonts w:ascii="Times New Roman" w:hAnsi="Times New Roman"/>
          <w:sz w:val="24"/>
          <w:szCs w:val="24"/>
        </w:rPr>
        <w:t xml:space="preserve">and 2) the </w:t>
      </w:r>
      <w:r w:rsidR="00CF28CD" w:rsidRPr="00C1027D">
        <w:rPr>
          <w:rFonts w:ascii="Times New Roman" w:hAnsi="Times New Roman"/>
          <w:sz w:val="24"/>
          <w:szCs w:val="24"/>
        </w:rPr>
        <w:t>select</w:t>
      </w:r>
      <w:r w:rsidR="00DF6531">
        <w:rPr>
          <w:rFonts w:ascii="Times New Roman" w:hAnsi="Times New Roman"/>
          <w:sz w:val="24"/>
          <w:szCs w:val="24"/>
        </w:rPr>
        <w:t xml:space="preserve">ion of </w:t>
      </w:r>
      <w:r w:rsidR="00D310EA">
        <w:rPr>
          <w:rFonts w:ascii="Times New Roman" w:hAnsi="Times New Roman"/>
          <w:sz w:val="24"/>
          <w:szCs w:val="24"/>
        </w:rPr>
        <w:t xml:space="preserve">stratified samples of ambulatory visits within </w:t>
      </w:r>
      <w:r w:rsidR="00316A9F">
        <w:rPr>
          <w:rFonts w:ascii="Times New Roman" w:hAnsi="Times New Roman"/>
          <w:sz w:val="24"/>
          <w:szCs w:val="24"/>
        </w:rPr>
        <w:t xml:space="preserve">those sampled </w:t>
      </w:r>
      <w:r w:rsidR="00D310EA">
        <w:rPr>
          <w:rFonts w:ascii="Times New Roman" w:hAnsi="Times New Roman"/>
          <w:sz w:val="24"/>
          <w:szCs w:val="24"/>
        </w:rPr>
        <w:t>hospital.</w:t>
      </w:r>
      <w:r w:rsidR="005F1EB0">
        <w:rPr>
          <w:rFonts w:ascii="Times New Roman" w:hAnsi="Times New Roman"/>
          <w:sz w:val="24"/>
          <w:szCs w:val="24"/>
        </w:rPr>
        <w:t xml:space="preserve">  </w:t>
      </w:r>
      <w:r w:rsidR="00D310EA">
        <w:rPr>
          <w:rFonts w:ascii="Times New Roman" w:hAnsi="Times New Roman"/>
          <w:sz w:val="24"/>
          <w:szCs w:val="24"/>
        </w:rPr>
        <w:t xml:space="preserve">The visit strata </w:t>
      </w:r>
      <w:r w:rsidR="00316A9F">
        <w:rPr>
          <w:rFonts w:ascii="Times New Roman" w:hAnsi="Times New Roman"/>
          <w:sz w:val="24"/>
          <w:szCs w:val="24"/>
        </w:rPr>
        <w:t xml:space="preserve">within each hospital will be </w:t>
      </w:r>
      <w:r w:rsidR="00D310EA">
        <w:rPr>
          <w:rFonts w:ascii="Times New Roman" w:hAnsi="Times New Roman"/>
          <w:sz w:val="24"/>
          <w:szCs w:val="24"/>
        </w:rPr>
        <w:t xml:space="preserve">defined by </w:t>
      </w:r>
      <w:r w:rsidR="00316A9F">
        <w:rPr>
          <w:rFonts w:ascii="Times New Roman" w:hAnsi="Times New Roman"/>
          <w:sz w:val="24"/>
          <w:szCs w:val="24"/>
        </w:rPr>
        <w:t>department</w:t>
      </w:r>
      <w:r w:rsidR="009128C7">
        <w:rPr>
          <w:rFonts w:ascii="Times New Roman" w:hAnsi="Times New Roman"/>
          <w:sz w:val="24"/>
          <w:szCs w:val="24"/>
        </w:rPr>
        <w:t xml:space="preserve"> </w:t>
      </w:r>
      <w:r w:rsidR="00316A9F">
        <w:rPr>
          <w:rFonts w:ascii="Times New Roman" w:hAnsi="Times New Roman"/>
          <w:sz w:val="24"/>
          <w:szCs w:val="24"/>
        </w:rPr>
        <w:t xml:space="preserve">(emergency, outpatient) and visit </w:t>
      </w:r>
      <w:r w:rsidR="00E00925">
        <w:rPr>
          <w:rFonts w:ascii="Times New Roman" w:hAnsi="Times New Roman"/>
          <w:sz w:val="24"/>
          <w:szCs w:val="24"/>
        </w:rPr>
        <w:t xml:space="preserve">groups </w:t>
      </w:r>
      <w:r w:rsidR="00316A9F">
        <w:rPr>
          <w:rFonts w:ascii="Times New Roman" w:hAnsi="Times New Roman"/>
          <w:sz w:val="24"/>
          <w:szCs w:val="24"/>
        </w:rPr>
        <w:t xml:space="preserve">within department.  Within emergency departments (EDs), visits will be stratified by </w:t>
      </w:r>
      <w:r w:rsidR="003372B9">
        <w:rPr>
          <w:rFonts w:ascii="Times New Roman" w:hAnsi="Times New Roman"/>
          <w:sz w:val="24"/>
          <w:szCs w:val="24"/>
        </w:rPr>
        <w:t>substance-</w:t>
      </w:r>
      <w:r w:rsidR="00BB565E">
        <w:rPr>
          <w:rFonts w:ascii="Times New Roman" w:hAnsi="Times New Roman"/>
          <w:sz w:val="24"/>
          <w:szCs w:val="24"/>
        </w:rPr>
        <w:t>involved</w:t>
      </w:r>
      <w:r w:rsidR="00316A9F">
        <w:rPr>
          <w:rFonts w:ascii="Times New Roman" w:hAnsi="Times New Roman"/>
          <w:sz w:val="24"/>
          <w:szCs w:val="24"/>
        </w:rPr>
        <w:t xml:space="preserve"> status while visits within outpatient departments (OPDs) will be stratified by procedure status and eligibility</w:t>
      </w:r>
      <w:r w:rsidR="00E00925">
        <w:rPr>
          <w:rFonts w:ascii="Times New Roman" w:hAnsi="Times New Roman"/>
          <w:sz w:val="24"/>
          <w:szCs w:val="24"/>
        </w:rPr>
        <w:t xml:space="preserve"> </w:t>
      </w:r>
      <w:r w:rsidR="00316A9F">
        <w:rPr>
          <w:rFonts w:ascii="Times New Roman" w:hAnsi="Times New Roman"/>
          <w:sz w:val="24"/>
          <w:szCs w:val="24"/>
        </w:rPr>
        <w:t>status</w:t>
      </w:r>
      <w:r w:rsidR="00E00925">
        <w:rPr>
          <w:rFonts w:ascii="Times New Roman" w:hAnsi="Times New Roman"/>
          <w:sz w:val="24"/>
          <w:szCs w:val="24"/>
        </w:rPr>
        <w:t>.</w:t>
      </w:r>
      <w:r w:rsidR="00316A9F">
        <w:rPr>
          <w:rFonts w:ascii="Times New Roman" w:hAnsi="Times New Roman"/>
          <w:sz w:val="24"/>
          <w:szCs w:val="24"/>
        </w:rPr>
        <w:t xml:space="preserve"> </w:t>
      </w:r>
    </w:p>
    <w:p w:rsidR="008903FC" w:rsidRDefault="008903FC">
      <w:pPr>
        <w:rPr>
          <w:rFonts w:ascii="Times New Roman" w:hAnsi="Times New Roman" w:cs="Times New Roman"/>
          <w:sz w:val="24"/>
          <w:szCs w:val="24"/>
          <w:u w:val="single"/>
        </w:rPr>
      </w:pPr>
    </w:p>
    <w:p w:rsidR="005E46A8" w:rsidRDefault="000A5FA9">
      <w:pPr>
        <w:rPr>
          <w:rFonts w:ascii="Times New Roman" w:hAnsi="Times New Roman" w:cs="Times New Roman"/>
          <w:sz w:val="24"/>
          <w:szCs w:val="24"/>
          <w:u w:val="single"/>
        </w:rPr>
      </w:pPr>
      <w:r>
        <w:rPr>
          <w:rFonts w:ascii="Times New Roman" w:hAnsi="Times New Roman" w:cs="Times New Roman"/>
          <w:sz w:val="24"/>
          <w:szCs w:val="24"/>
          <w:u w:val="single"/>
        </w:rPr>
        <w:t>Inpatient</w:t>
      </w:r>
      <w:r w:rsidRPr="00E109AA">
        <w:rPr>
          <w:rFonts w:ascii="Times New Roman" w:hAnsi="Times New Roman" w:cs="Times New Roman"/>
          <w:sz w:val="24"/>
          <w:szCs w:val="24"/>
          <w:u w:val="single"/>
        </w:rPr>
        <w:t xml:space="preserve"> </w:t>
      </w:r>
      <w:r>
        <w:rPr>
          <w:rFonts w:ascii="Times New Roman" w:hAnsi="Times New Roman" w:cs="Times New Roman"/>
          <w:sz w:val="24"/>
          <w:szCs w:val="24"/>
          <w:u w:val="single"/>
        </w:rPr>
        <w:t>e</w:t>
      </w:r>
      <w:r w:rsidR="005E46A8" w:rsidRPr="00E109AA">
        <w:rPr>
          <w:rFonts w:ascii="Times New Roman" w:hAnsi="Times New Roman" w:cs="Times New Roman"/>
          <w:sz w:val="24"/>
          <w:szCs w:val="24"/>
          <w:u w:val="single"/>
        </w:rPr>
        <w:t>stimates</w:t>
      </w:r>
    </w:p>
    <w:p w:rsidR="005E46A8" w:rsidRPr="00E109AA" w:rsidRDefault="005E46A8">
      <w:pPr>
        <w:rPr>
          <w:rFonts w:ascii="Times New Roman" w:hAnsi="Times New Roman" w:cs="Times New Roman"/>
          <w:sz w:val="24"/>
          <w:szCs w:val="24"/>
          <w:u w:val="single"/>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The overall objective of the NHCS is to provide national estimates of the utilization of inpatient hospital care and of ambulatory care in hospital </w:t>
      </w:r>
      <w:r w:rsidR="00FC752C">
        <w:rPr>
          <w:rFonts w:ascii="Times New Roman" w:hAnsi="Times New Roman" w:cs="Times New Roman"/>
          <w:sz w:val="24"/>
          <w:szCs w:val="24"/>
        </w:rPr>
        <w:t>ED</w:t>
      </w:r>
      <w:r w:rsidRPr="00E3580F">
        <w:rPr>
          <w:rFonts w:ascii="Times New Roman" w:hAnsi="Times New Roman" w:cs="Times New Roman"/>
          <w:sz w:val="24"/>
          <w:szCs w:val="24"/>
        </w:rPr>
        <w:t>s</w:t>
      </w:r>
      <w:r w:rsidR="000A5FA9">
        <w:rPr>
          <w:rFonts w:ascii="Times New Roman" w:hAnsi="Times New Roman" w:cs="Times New Roman"/>
          <w:sz w:val="24"/>
          <w:szCs w:val="24"/>
        </w:rPr>
        <w:t xml:space="preserve"> and</w:t>
      </w:r>
      <w:r w:rsidR="00473240">
        <w:rPr>
          <w:rFonts w:ascii="Times New Roman" w:hAnsi="Times New Roman" w:cs="Times New Roman"/>
          <w:sz w:val="24"/>
          <w:szCs w:val="24"/>
        </w:rPr>
        <w:t xml:space="preserve"> </w:t>
      </w:r>
      <w:r w:rsidR="00FC752C">
        <w:rPr>
          <w:rFonts w:ascii="Times New Roman" w:hAnsi="Times New Roman" w:cs="Times New Roman"/>
          <w:sz w:val="24"/>
          <w:szCs w:val="24"/>
        </w:rPr>
        <w:t>OPD</w:t>
      </w:r>
      <w:r w:rsidRPr="00E3580F">
        <w:rPr>
          <w:rFonts w:ascii="Times New Roman" w:hAnsi="Times New Roman" w:cs="Times New Roman"/>
          <w:sz w:val="24"/>
          <w:szCs w:val="24"/>
        </w:rPr>
        <w:t>s.</w:t>
      </w:r>
      <w:r w:rsidR="00D0126E" w:rsidRPr="00E3580F">
        <w:rPr>
          <w:rFonts w:ascii="Times New Roman" w:hAnsi="Times New Roman" w:cs="Times New Roman"/>
          <w:sz w:val="24"/>
          <w:szCs w:val="24"/>
        </w:rPr>
        <w:t xml:space="preserve">  </w:t>
      </w:r>
      <w:r w:rsidRPr="00E3580F">
        <w:rPr>
          <w:rFonts w:ascii="Times New Roman" w:hAnsi="Times New Roman" w:cs="Times New Roman"/>
          <w:sz w:val="24"/>
          <w:szCs w:val="24"/>
        </w:rPr>
        <w:t xml:space="preserve">In order of priority, the annual </w:t>
      </w:r>
      <w:r w:rsidR="000A5FA9" w:rsidRPr="00E3580F">
        <w:rPr>
          <w:rFonts w:ascii="Times New Roman" w:hAnsi="Times New Roman" w:cs="Times New Roman"/>
          <w:sz w:val="24"/>
          <w:szCs w:val="24"/>
        </w:rPr>
        <w:t xml:space="preserve">inpatient </w:t>
      </w:r>
      <w:r w:rsidRPr="00E3580F">
        <w:rPr>
          <w:rFonts w:ascii="Times New Roman" w:hAnsi="Times New Roman" w:cs="Times New Roman"/>
          <w:sz w:val="24"/>
          <w:szCs w:val="24"/>
        </w:rPr>
        <w:t xml:space="preserve">estimates are the following: </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(1)  Discharges and days of care for the following types of hospitals, all with at least 6 staffed </w:t>
      </w:r>
      <w:r w:rsidR="007C667D">
        <w:rPr>
          <w:rFonts w:ascii="Times New Roman" w:hAnsi="Times New Roman" w:cs="Times New Roman"/>
          <w:sz w:val="24"/>
          <w:szCs w:val="24"/>
        </w:rPr>
        <w:t xml:space="preserve">inpatient </w:t>
      </w:r>
      <w:r w:rsidRPr="00E3580F">
        <w:rPr>
          <w:rFonts w:ascii="Times New Roman" w:hAnsi="Times New Roman" w:cs="Times New Roman"/>
          <w:sz w:val="24"/>
          <w:szCs w:val="24"/>
        </w:rPr>
        <w:t>beds, and located in the 50 States and DC:</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nonfederal, </w:t>
      </w:r>
      <w:proofErr w:type="spellStart"/>
      <w:r>
        <w:rPr>
          <w:rFonts w:ascii="Times New Roman" w:hAnsi="Times New Roman" w:cs="Times New Roman"/>
          <w:sz w:val="24"/>
          <w:szCs w:val="24"/>
        </w:rPr>
        <w:t>noninstitutional</w:t>
      </w:r>
      <w:proofErr w:type="spellEnd"/>
      <w:r>
        <w:rPr>
          <w:rFonts w:ascii="Times New Roman" w:hAnsi="Times New Roman" w:cs="Times New Roman"/>
          <w:sz w:val="24"/>
          <w:szCs w:val="24"/>
        </w:rPr>
        <w:t xml:space="preserve"> hospitals </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general acute care hospitals ( universe hospitals other than psychiatric, children’s, or long term care)</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hospitals that meet our previous criterion of nonfederal, short-stay and general/children’s hospitals -- for trending purposes</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(2)  Discharges and days of care in the 3 types of hospitals described in (1) above, classified by </w:t>
      </w:r>
      <w:r w:rsidR="007C667D">
        <w:rPr>
          <w:rFonts w:ascii="Times New Roman" w:hAnsi="Times New Roman" w:cs="Times New Roman"/>
          <w:sz w:val="24"/>
          <w:szCs w:val="24"/>
        </w:rPr>
        <w:t xml:space="preserve">the urbanization level of </w:t>
      </w:r>
      <w:r w:rsidRPr="00E3580F">
        <w:rPr>
          <w:rFonts w:ascii="Times New Roman" w:hAnsi="Times New Roman" w:cs="Times New Roman"/>
          <w:sz w:val="24"/>
          <w:szCs w:val="24"/>
        </w:rPr>
        <w:t>their location, i.e</w:t>
      </w:r>
      <w:proofErr w:type="gramStart"/>
      <w:r w:rsidRPr="00E3580F">
        <w:rPr>
          <w:rFonts w:ascii="Times New Roman" w:hAnsi="Times New Roman" w:cs="Times New Roman"/>
          <w:sz w:val="24"/>
          <w:szCs w:val="24"/>
        </w:rPr>
        <w:t>.,</w:t>
      </w:r>
      <w:proofErr w:type="gramEnd"/>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large central cities of metropolitan areas (central city of MSA with 1+million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fringe areas of large central cities (fringe city of MSA with 1+ 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other (medium and small) metropolitan areas (MSA with &lt; 1 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non-metropolitan areas (non MSA)</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(3)  Discharges and days of care in the 3 types of hospitals described in (1) above, classified by bed</w:t>
      </w:r>
      <w:r w:rsidR="00FE1A10">
        <w:rPr>
          <w:rFonts w:ascii="Times New Roman" w:hAnsi="Times New Roman" w:cs="Times New Roman"/>
          <w:sz w:val="24"/>
          <w:szCs w:val="24"/>
        </w:rPr>
        <w:t xml:space="preserve"> </w:t>
      </w:r>
      <w:r w:rsidRPr="00E3580F">
        <w:rPr>
          <w:rFonts w:ascii="Times New Roman" w:hAnsi="Times New Roman" w:cs="Times New Roman"/>
          <w:sz w:val="24"/>
          <w:szCs w:val="24"/>
        </w:rPr>
        <w:t>size groups, i.e</w:t>
      </w:r>
      <w:proofErr w:type="gramStart"/>
      <w:r w:rsidRPr="00E3580F">
        <w:rPr>
          <w:rFonts w:ascii="Times New Roman" w:hAnsi="Times New Roman" w:cs="Times New Roman"/>
          <w:sz w:val="24"/>
          <w:szCs w:val="24"/>
        </w:rPr>
        <w:t>.,</w:t>
      </w:r>
      <w:proofErr w:type="gramEnd"/>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Under 50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50-199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200-499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500 beds or more</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(4)  </w:t>
      </w:r>
      <w:r w:rsidR="00FE7513">
        <w:rPr>
          <w:rFonts w:ascii="Times New Roman" w:hAnsi="Times New Roman" w:cs="Times New Roman"/>
          <w:sz w:val="24"/>
          <w:szCs w:val="24"/>
        </w:rPr>
        <w:t>Hospital</w:t>
      </w:r>
      <w:r w:rsidRPr="00E3580F">
        <w:rPr>
          <w:rFonts w:ascii="Times New Roman" w:hAnsi="Times New Roman" w:cs="Times New Roman"/>
          <w:sz w:val="24"/>
          <w:szCs w:val="24"/>
        </w:rPr>
        <w:t xml:space="preserve"> characteristics for the 3 types of hospitals described in (1) above</w:t>
      </w:r>
      <w:r w:rsidR="00BD168B" w:rsidRPr="00E3580F">
        <w:rPr>
          <w:rFonts w:ascii="Times New Roman" w:hAnsi="Times New Roman" w:cs="Times New Roman"/>
          <w:sz w:val="24"/>
          <w:szCs w:val="24"/>
        </w:rPr>
        <w:t>; the</w:t>
      </w:r>
      <w:r w:rsidRPr="00E3580F">
        <w:rPr>
          <w:rFonts w:ascii="Times New Roman" w:hAnsi="Times New Roman" w:cs="Times New Roman"/>
          <w:sz w:val="24"/>
          <w:szCs w:val="24"/>
        </w:rPr>
        <w:t xml:space="preserve"> following are examples of variables for which hospital level estimates are desired (in order of priority):</w:t>
      </w:r>
    </w:p>
    <w:p w:rsidR="00D0126E" w:rsidRPr="00E3580F" w:rsidRDefault="00BA4BCE" w:rsidP="00FF0FD9">
      <w:pPr>
        <w:pStyle w:val="ListParagraph"/>
        <w:numPr>
          <w:ilvl w:val="0"/>
          <w:numId w:val="7"/>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Staffed </w:t>
      </w:r>
      <w:r w:rsidR="001B2718">
        <w:rPr>
          <w:rFonts w:ascii="Times New Roman" w:hAnsi="Times New Roman" w:cs="Times New Roman"/>
          <w:sz w:val="24"/>
          <w:szCs w:val="24"/>
        </w:rPr>
        <w:t xml:space="preserve">inpatient </w:t>
      </w:r>
      <w:r w:rsidRPr="00E3580F">
        <w:rPr>
          <w:rFonts w:ascii="Times New Roman" w:hAnsi="Times New Roman" w:cs="Times New Roman"/>
          <w:sz w:val="24"/>
          <w:szCs w:val="24"/>
        </w:rPr>
        <w:t>bed</w:t>
      </w:r>
      <w:r w:rsidR="001B2718">
        <w:rPr>
          <w:rFonts w:ascii="Times New Roman" w:hAnsi="Times New Roman" w:cs="Times New Roman"/>
          <w:sz w:val="24"/>
          <w:szCs w:val="24"/>
        </w:rPr>
        <w:t xml:space="preserve"> </w:t>
      </w:r>
      <w:r w:rsidRPr="00E3580F">
        <w:rPr>
          <w:rFonts w:ascii="Times New Roman" w:hAnsi="Times New Roman" w:cs="Times New Roman"/>
          <w:sz w:val="24"/>
          <w:szCs w:val="24"/>
        </w:rPr>
        <w:t>s</w:t>
      </w:r>
      <w:r w:rsidR="001B2718">
        <w:rPr>
          <w:rFonts w:ascii="Times New Roman" w:hAnsi="Times New Roman" w:cs="Times New Roman"/>
          <w:sz w:val="24"/>
          <w:szCs w:val="24"/>
        </w:rPr>
        <w:t>ize groups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Under 50 beds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50-199 beds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200-499 beds</w:t>
      </w:r>
    </w:p>
    <w:p w:rsidR="00D0126E" w:rsidRPr="009A5D74"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lastRenderedPageBreak/>
        <w:t>500 beds or more</w:t>
      </w:r>
    </w:p>
    <w:p w:rsidR="00D0126E" w:rsidRPr="00E3580F" w:rsidRDefault="00BA4BCE" w:rsidP="00FF0FD9">
      <w:pPr>
        <w:pStyle w:val="ListParagraph"/>
        <w:numPr>
          <w:ilvl w:val="0"/>
          <w:numId w:val="7"/>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Level of urbanization </w:t>
      </w:r>
      <w:r w:rsidR="00986C2F">
        <w:rPr>
          <w:rFonts w:ascii="Times New Roman" w:hAnsi="Times New Roman" w:cs="Times New Roman"/>
          <w:sz w:val="24"/>
          <w:szCs w:val="24"/>
        </w:rPr>
        <w:t>level</w:t>
      </w:r>
      <w:r w:rsidRPr="00E3580F">
        <w:rPr>
          <w:rFonts w:ascii="Times New Roman" w:hAnsi="Times New Roman" w:cs="Times New Roman"/>
          <w:sz w:val="24"/>
          <w:szCs w:val="24"/>
        </w:rPr>
        <w:t xml:space="preserve"> where hospital is located (using NCHS classification system)</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9A5D74" w:rsidRDefault="00BA4BCE" w:rsidP="009A5D74">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Non-metropolitan area (includes </w:t>
      </w:r>
      <w:proofErr w:type="spellStart"/>
      <w:r w:rsidRPr="00E3580F">
        <w:rPr>
          <w:rFonts w:ascii="Times New Roman" w:hAnsi="Times New Roman" w:cs="Times New Roman"/>
          <w:sz w:val="24"/>
          <w:szCs w:val="24"/>
        </w:rPr>
        <w:t>micropolitan</w:t>
      </w:r>
      <w:proofErr w:type="spellEnd"/>
      <w:r w:rsidRPr="00E3580F">
        <w:rPr>
          <w:rFonts w:ascii="Times New Roman" w:hAnsi="Times New Roman" w:cs="Times New Roman"/>
          <w:sz w:val="24"/>
          <w:szCs w:val="24"/>
        </w:rPr>
        <w:t xml:space="preserve"> and noncore area)</w:t>
      </w:r>
    </w:p>
    <w:p w:rsidR="00D0126E" w:rsidRPr="00E3580F" w:rsidRDefault="00BA4BCE" w:rsidP="00FF0FD9">
      <w:pPr>
        <w:pStyle w:val="ListParagraph"/>
        <w:numPr>
          <w:ilvl w:val="0"/>
          <w:numId w:val="8"/>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Non</w:t>
      </w:r>
      <w:r w:rsidR="005E46A8">
        <w:rPr>
          <w:rFonts w:ascii="Times New Roman" w:hAnsi="Times New Roman" w:cs="Times New Roman"/>
          <w:sz w:val="24"/>
          <w:szCs w:val="24"/>
        </w:rPr>
        <w:t>p</w:t>
      </w:r>
      <w:r w:rsidRPr="00E3580F">
        <w:rPr>
          <w:rFonts w:ascii="Times New Roman" w:hAnsi="Times New Roman" w:cs="Times New Roman"/>
          <w:sz w:val="24"/>
          <w:szCs w:val="24"/>
        </w:rPr>
        <w:t>rofit</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9A5D74" w:rsidRDefault="00BA4BCE" w:rsidP="009A5D74">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BA4BCE" w:rsidP="00FF0FD9">
      <w:pPr>
        <w:pStyle w:val="ListParagraph"/>
        <w:numPr>
          <w:ilvl w:val="0"/>
          <w:numId w:val="8"/>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 (i.e., 4 Census regions)</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(5)  Discharges and days of care in non-metro, general acute care hospitals with fewer than 50 beds</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(6)  Discharges and days of care in government-owned, general acute care hospitals</w:t>
      </w:r>
    </w:p>
    <w:p w:rsidR="00D0126E" w:rsidRDefault="00D0126E" w:rsidP="00D0126E">
      <w:pPr>
        <w:rPr>
          <w:rFonts w:ascii="Times New Roman" w:hAnsi="Times New Roman" w:cs="Times New Roman"/>
          <w:sz w:val="24"/>
          <w:szCs w:val="24"/>
        </w:rPr>
      </w:pPr>
    </w:p>
    <w:p w:rsidR="00C3748D" w:rsidRPr="00E3580F" w:rsidRDefault="00C3748D" w:rsidP="00C3748D">
      <w:pPr>
        <w:pStyle w:val="FootnoteText"/>
        <w:rPr>
          <w:rFonts w:ascii="Times New Roman" w:hAnsi="Times New Roman" w:cs="Times New Roman"/>
          <w:sz w:val="24"/>
          <w:szCs w:val="24"/>
        </w:rPr>
      </w:pPr>
      <w:r w:rsidRPr="00BA585E">
        <w:rPr>
          <w:rFonts w:ascii="Times New Roman" w:hAnsi="Times New Roman" w:cs="Times New Roman"/>
          <w:sz w:val="24"/>
          <w:szCs w:val="24"/>
        </w:rPr>
        <w:t xml:space="preserve">NCHS plans to </w:t>
      </w:r>
      <w:r w:rsidR="00435279" w:rsidRPr="00BA585E">
        <w:rPr>
          <w:rFonts w:ascii="Times New Roman" w:hAnsi="Times New Roman" w:cs="Times New Roman"/>
          <w:sz w:val="24"/>
          <w:szCs w:val="24"/>
        </w:rPr>
        <w:t xml:space="preserve">integrate all UB-04 claims and EHR data </w:t>
      </w:r>
      <w:r w:rsidR="00BA585E">
        <w:rPr>
          <w:rFonts w:ascii="Times New Roman" w:hAnsi="Times New Roman" w:cs="Times New Roman"/>
          <w:sz w:val="24"/>
          <w:szCs w:val="24"/>
        </w:rPr>
        <w:t xml:space="preserve">(UB-04 items only) </w:t>
      </w:r>
      <w:r w:rsidR="00435279" w:rsidRPr="00BA585E">
        <w:rPr>
          <w:rFonts w:ascii="Times New Roman" w:hAnsi="Times New Roman" w:cs="Times New Roman"/>
          <w:sz w:val="24"/>
          <w:szCs w:val="24"/>
        </w:rPr>
        <w:t xml:space="preserve">received and sample records before release to </w:t>
      </w:r>
      <w:r w:rsidRPr="00BA585E">
        <w:rPr>
          <w:rFonts w:ascii="Times New Roman" w:hAnsi="Times New Roman" w:cs="Times New Roman"/>
          <w:sz w:val="24"/>
          <w:szCs w:val="24"/>
        </w:rPr>
        <w:t xml:space="preserve">make these data available as widely as possible.  </w:t>
      </w:r>
      <w:r w:rsidR="00A65249" w:rsidRPr="00BA585E">
        <w:rPr>
          <w:rFonts w:ascii="Times New Roman" w:hAnsi="Times New Roman" w:cs="Times New Roman"/>
          <w:sz w:val="24"/>
          <w:szCs w:val="24"/>
        </w:rPr>
        <w:t>A</w:t>
      </w:r>
      <w:r w:rsidRPr="00BA585E">
        <w:rPr>
          <w:rFonts w:ascii="Times New Roman" w:hAnsi="Times New Roman" w:cs="Times New Roman"/>
          <w:sz w:val="24"/>
          <w:szCs w:val="24"/>
        </w:rPr>
        <w:t xml:space="preserve"> sample of discharges will be included in public use files (PUF) because of (1) the sheer size of the data file and computer limitations it would pose for data users and (2) because inclusion of records for the complete population of a hospital’s discharges would likely pose an unacceptable risk of disclo</w:t>
      </w:r>
      <w:r w:rsidR="00A65249" w:rsidRPr="00BA585E">
        <w:rPr>
          <w:rFonts w:ascii="Times New Roman" w:hAnsi="Times New Roman" w:cs="Times New Roman"/>
          <w:sz w:val="24"/>
          <w:szCs w:val="24"/>
        </w:rPr>
        <w:t xml:space="preserve">sing the hospital’s identity.  </w:t>
      </w:r>
      <w:r w:rsidRPr="00BA585E">
        <w:rPr>
          <w:rFonts w:ascii="Times New Roman" w:hAnsi="Times New Roman" w:cs="Times New Roman"/>
          <w:sz w:val="24"/>
          <w:szCs w:val="24"/>
        </w:rPr>
        <w:t xml:space="preserve">From the UB-04 </w:t>
      </w:r>
      <w:r w:rsidR="00A65249" w:rsidRPr="00BA585E">
        <w:rPr>
          <w:rFonts w:ascii="Times New Roman" w:hAnsi="Times New Roman" w:cs="Times New Roman"/>
          <w:sz w:val="24"/>
          <w:szCs w:val="24"/>
        </w:rPr>
        <w:t xml:space="preserve">and EHR </w:t>
      </w:r>
      <w:r w:rsidRPr="00BA585E">
        <w:rPr>
          <w:rFonts w:ascii="Times New Roman" w:hAnsi="Times New Roman" w:cs="Times New Roman"/>
          <w:sz w:val="24"/>
          <w:szCs w:val="24"/>
        </w:rPr>
        <w:t>data files which each hospital transmits, NCHS will select at most 50% of the discharge records annually with the percent of each hospital’s discharges being reduced as needed to</w:t>
      </w:r>
      <w:r>
        <w:rPr>
          <w:rFonts w:ascii="Times New Roman" w:hAnsi="Times New Roman" w:cs="Times New Roman"/>
          <w:sz w:val="24"/>
          <w:szCs w:val="24"/>
        </w:rPr>
        <w:t xml:space="preserve"> keep the PUF size at 500,000 records or less.</w:t>
      </w:r>
      <w:r w:rsidRPr="00E3580F">
        <w:rPr>
          <w:rFonts w:ascii="Times New Roman" w:hAnsi="Times New Roman" w:cs="Times New Roman"/>
          <w:sz w:val="24"/>
          <w:szCs w:val="24"/>
        </w:rPr>
        <w:t xml:space="preserve">  </w:t>
      </w:r>
      <w:r>
        <w:rPr>
          <w:rFonts w:ascii="Times New Roman" w:hAnsi="Times New Roman" w:cs="Times New Roman"/>
          <w:sz w:val="24"/>
          <w:szCs w:val="24"/>
        </w:rPr>
        <w:t>For the sample from each hospital, a s</w:t>
      </w:r>
      <w:r w:rsidRPr="00E3580F">
        <w:rPr>
          <w:rFonts w:ascii="Times New Roman" w:hAnsi="Times New Roman" w:cs="Times New Roman"/>
          <w:sz w:val="24"/>
          <w:szCs w:val="24"/>
        </w:rPr>
        <w:t xml:space="preserve">ystematic random </w:t>
      </w:r>
      <w:r>
        <w:rPr>
          <w:rFonts w:ascii="Times New Roman" w:hAnsi="Times New Roman" w:cs="Times New Roman"/>
          <w:sz w:val="24"/>
          <w:szCs w:val="24"/>
        </w:rPr>
        <w:t xml:space="preserve">sample </w:t>
      </w:r>
      <w:r w:rsidRPr="00E3580F">
        <w:rPr>
          <w:rFonts w:ascii="Times New Roman" w:hAnsi="Times New Roman" w:cs="Times New Roman"/>
          <w:sz w:val="24"/>
          <w:szCs w:val="24"/>
        </w:rPr>
        <w:t>wi</w:t>
      </w:r>
      <w:r>
        <w:rPr>
          <w:rFonts w:ascii="Times New Roman" w:hAnsi="Times New Roman" w:cs="Times New Roman"/>
          <w:sz w:val="24"/>
          <w:szCs w:val="24"/>
        </w:rPr>
        <w:t>ll</w:t>
      </w:r>
      <w:r w:rsidRPr="00E3580F">
        <w:rPr>
          <w:rFonts w:ascii="Times New Roman" w:hAnsi="Times New Roman" w:cs="Times New Roman"/>
          <w:sz w:val="24"/>
          <w:szCs w:val="24"/>
        </w:rPr>
        <w:t xml:space="preserve"> be </w:t>
      </w:r>
      <w:r>
        <w:rPr>
          <w:rFonts w:ascii="Times New Roman" w:hAnsi="Times New Roman" w:cs="Times New Roman"/>
          <w:sz w:val="24"/>
          <w:szCs w:val="24"/>
        </w:rPr>
        <w:t xml:space="preserve">selected from records which are randomly sorted within cells defined, in order of priority, by (a) </w:t>
      </w:r>
      <w:r w:rsidRPr="00E3580F">
        <w:rPr>
          <w:rFonts w:ascii="Times New Roman" w:hAnsi="Times New Roman" w:cs="Times New Roman"/>
          <w:sz w:val="24"/>
          <w:szCs w:val="24"/>
        </w:rPr>
        <w:t>patient type [observation cases (length of stay is zero), normal newborns, all others]</w:t>
      </w:r>
      <w:r>
        <w:rPr>
          <w:rFonts w:ascii="Times New Roman" w:hAnsi="Times New Roman" w:cs="Times New Roman"/>
          <w:sz w:val="24"/>
          <w:szCs w:val="24"/>
        </w:rPr>
        <w:t xml:space="preserve">, </w:t>
      </w:r>
      <w:r w:rsidRPr="00E3580F">
        <w:rPr>
          <w:rFonts w:ascii="Times New Roman" w:hAnsi="Times New Roman" w:cs="Times New Roman"/>
          <w:sz w:val="24"/>
          <w:szCs w:val="24"/>
        </w:rPr>
        <w:t xml:space="preserve"> (</w:t>
      </w:r>
      <w:r>
        <w:rPr>
          <w:rFonts w:ascii="Times New Roman" w:hAnsi="Times New Roman" w:cs="Times New Roman"/>
          <w:sz w:val="24"/>
          <w:szCs w:val="24"/>
        </w:rPr>
        <w:t>b</w:t>
      </w:r>
      <w:r w:rsidRPr="00E3580F">
        <w:rPr>
          <w:rFonts w:ascii="Times New Roman" w:hAnsi="Times New Roman" w:cs="Times New Roman"/>
          <w:sz w:val="24"/>
          <w:szCs w:val="24"/>
        </w:rPr>
        <w:t>) first two digits of the patient’s primary diagnosis, (</w:t>
      </w:r>
      <w:r>
        <w:rPr>
          <w:rFonts w:ascii="Times New Roman" w:hAnsi="Times New Roman" w:cs="Times New Roman"/>
          <w:sz w:val="24"/>
          <w:szCs w:val="24"/>
        </w:rPr>
        <w:t>c</w:t>
      </w:r>
      <w:r w:rsidRPr="00E3580F">
        <w:rPr>
          <w:rFonts w:ascii="Times New Roman" w:hAnsi="Times New Roman" w:cs="Times New Roman"/>
          <w:sz w:val="24"/>
          <w:szCs w:val="24"/>
        </w:rPr>
        <w:t>) age groupings (&lt;1 year, 1-14 years, 15-44 years, 45-64 years, 65-74 years, 75-84 years, 85 years and over, age unknown), (</w:t>
      </w:r>
      <w:r>
        <w:rPr>
          <w:rFonts w:ascii="Times New Roman" w:hAnsi="Times New Roman" w:cs="Times New Roman"/>
          <w:sz w:val="24"/>
          <w:szCs w:val="24"/>
        </w:rPr>
        <w:t>d</w:t>
      </w:r>
      <w:r w:rsidRPr="00E3580F">
        <w:rPr>
          <w:rFonts w:ascii="Times New Roman" w:hAnsi="Times New Roman" w:cs="Times New Roman"/>
          <w:sz w:val="24"/>
          <w:szCs w:val="24"/>
        </w:rPr>
        <w:t>) sex, (</w:t>
      </w:r>
      <w:r>
        <w:rPr>
          <w:rFonts w:ascii="Times New Roman" w:hAnsi="Times New Roman" w:cs="Times New Roman"/>
          <w:sz w:val="24"/>
          <w:szCs w:val="24"/>
        </w:rPr>
        <w:t>e</w:t>
      </w:r>
      <w:r w:rsidRPr="00E3580F">
        <w:rPr>
          <w:rFonts w:ascii="Times New Roman" w:hAnsi="Times New Roman" w:cs="Times New Roman"/>
          <w:sz w:val="24"/>
          <w:szCs w:val="24"/>
        </w:rPr>
        <w:t>) discharge month, and (</w:t>
      </w:r>
      <w:r>
        <w:rPr>
          <w:rFonts w:ascii="Times New Roman" w:hAnsi="Times New Roman" w:cs="Times New Roman"/>
          <w:sz w:val="24"/>
          <w:szCs w:val="24"/>
        </w:rPr>
        <w:t>f</w:t>
      </w:r>
      <w:r w:rsidRPr="00E3580F">
        <w:rPr>
          <w:rFonts w:ascii="Times New Roman" w:hAnsi="Times New Roman" w:cs="Times New Roman"/>
          <w:sz w:val="24"/>
          <w:szCs w:val="24"/>
        </w:rPr>
        <w:t xml:space="preserve">) discharge day of week.  </w:t>
      </w:r>
    </w:p>
    <w:p w:rsidR="001E5706" w:rsidRPr="00E3580F" w:rsidRDefault="001E5706" w:rsidP="00D0126E">
      <w:pPr>
        <w:rPr>
          <w:rFonts w:ascii="Times New Roman" w:hAnsi="Times New Roman" w:cs="Times New Roman"/>
          <w:sz w:val="24"/>
          <w:szCs w:val="24"/>
        </w:rPr>
      </w:pPr>
    </w:p>
    <w:p w:rsidR="00117A45" w:rsidRDefault="000A5FA9" w:rsidP="00117A45">
      <w:pPr>
        <w:rPr>
          <w:rFonts w:ascii="Times New Roman" w:hAnsi="Times New Roman" w:cs="Times New Roman"/>
          <w:sz w:val="24"/>
          <w:szCs w:val="24"/>
          <w:u w:val="single"/>
        </w:rPr>
      </w:pPr>
      <w:r>
        <w:rPr>
          <w:rFonts w:ascii="Times New Roman" w:hAnsi="Times New Roman" w:cs="Times New Roman"/>
          <w:sz w:val="24"/>
          <w:szCs w:val="24"/>
          <w:u w:val="single"/>
        </w:rPr>
        <w:t>Ambulatory</w:t>
      </w:r>
      <w:r w:rsidRPr="00E109AA">
        <w:rPr>
          <w:rFonts w:ascii="Times New Roman" w:hAnsi="Times New Roman" w:cs="Times New Roman"/>
          <w:sz w:val="24"/>
          <w:szCs w:val="24"/>
          <w:u w:val="single"/>
        </w:rPr>
        <w:t xml:space="preserve"> </w:t>
      </w:r>
      <w:r>
        <w:rPr>
          <w:rFonts w:ascii="Times New Roman" w:hAnsi="Times New Roman" w:cs="Times New Roman"/>
          <w:sz w:val="24"/>
          <w:szCs w:val="24"/>
          <w:u w:val="single"/>
        </w:rPr>
        <w:t>visit e</w:t>
      </w:r>
      <w:r w:rsidR="00117A45" w:rsidRPr="00E109AA">
        <w:rPr>
          <w:rFonts w:ascii="Times New Roman" w:hAnsi="Times New Roman" w:cs="Times New Roman"/>
          <w:sz w:val="24"/>
          <w:szCs w:val="24"/>
          <w:u w:val="single"/>
        </w:rPr>
        <w:t>stimates</w:t>
      </w:r>
    </w:p>
    <w:p w:rsidR="00117A45" w:rsidRDefault="00117A45" w:rsidP="00117A45">
      <w:pPr>
        <w:rPr>
          <w:rFonts w:ascii="Times New Roman" w:hAnsi="Times New Roman" w:cs="Times New Roman"/>
          <w:sz w:val="24"/>
          <w:szCs w:val="24"/>
          <w:u w:val="single"/>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In order of priority, the annual </w:t>
      </w:r>
      <w:r w:rsidR="00D96C05" w:rsidRPr="00E3580F">
        <w:rPr>
          <w:rFonts w:ascii="Times New Roman" w:hAnsi="Times New Roman" w:cs="Times New Roman"/>
          <w:sz w:val="24"/>
          <w:szCs w:val="24"/>
        </w:rPr>
        <w:t xml:space="preserve">ambulatory </w:t>
      </w:r>
      <w:r w:rsidR="00D96C05">
        <w:rPr>
          <w:rFonts w:ascii="Times New Roman" w:hAnsi="Times New Roman" w:cs="Times New Roman"/>
          <w:sz w:val="24"/>
          <w:szCs w:val="24"/>
        </w:rPr>
        <w:t xml:space="preserve">visit </w:t>
      </w:r>
      <w:r w:rsidR="00FA0DB4" w:rsidRPr="00E3580F">
        <w:rPr>
          <w:rFonts w:ascii="Times New Roman" w:hAnsi="Times New Roman" w:cs="Times New Roman"/>
          <w:sz w:val="24"/>
          <w:szCs w:val="24"/>
        </w:rPr>
        <w:t xml:space="preserve">estimates </w:t>
      </w:r>
      <w:r w:rsidR="00D0126E" w:rsidRPr="00E3580F">
        <w:rPr>
          <w:rFonts w:ascii="Times New Roman" w:hAnsi="Times New Roman" w:cs="Times New Roman"/>
          <w:sz w:val="24"/>
          <w:szCs w:val="24"/>
        </w:rPr>
        <w:t>a</w:t>
      </w:r>
      <w:r w:rsidRPr="00E3580F">
        <w:rPr>
          <w:rFonts w:ascii="Times New Roman" w:hAnsi="Times New Roman" w:cs="Times New Roman"/>
          <w:sz w:val="24"/>
          <w:szCs w:val="24"/>
        </w:rPr>
        <w:t>re</w:t>
      </w:r>
      <w:r w:rsidR="00D0126E" w:rsidRPr="00E3580F">
        <w:rPr>
          <w:rFonts w:ascii="Times New Roman" w:hAnsi="Times New Roman" w:cs="Times New Roman"/>
          <w:sz w:val="24"/>
          <w:szCs w:val="24"/>
        </w:rPr>
        <w:t xml:space="preserve"> the following</w:t>
      </w:r>
      <w:r w:rsidRPr="00E3580F">
        <w:rPr>
          <w:rFonts w:ascii="Times New Roman" w:hAnsi="Times New Roman" w:cs="Times New Roman"/>
          <w:sz w:val="24"/>
          <w:szCs w:val="24"/>
        </w:rPr>
        <w:t xml:space="preserve">: </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(1)  ED </w:t>
      </w:r>
      <w:r w:rsidR="001906A2">
        <w:rPr>
          <w:rFonts w:ascii="Times New Roman" w:hAnsi="Times New Roman" w:cs="Times New Roman"/>
          <w:sz w:val="24"/>
          <w:szCs w:val="24"/>
        </w:rPr>
        <w:t xml:space="preserve">and </w:t>
      </w:r>
      <w:r w:rsidRPr="00E3580F">
        <w:rPr>
          <w:rFonts w:ascii="Times New Roman" w:hAnsi="Times New Roman" w:cs="Times New Roman"/>
          <w:sz w:val="24"/>
          <w:szCs w:val="24"/>
        </w:rPr>
        <w:t xml:space="preserve">OPD visits for the following types of hospitals, all with at least 6 staffed </w:t>
      </w:r>
      <w:r w:rsidR="001B2718">
        <w:rPr>
          <w:rFonts w:ascii="Times New Roman" w:hAnsi="Times New Roman" w:cs="Times New Roman"/>
          <w:sz w:val="24"/>
          <w:szCs w:val="24"/>
        </w:rPr>
        <w:t xml:space="preserve">inpatient </w:t>
      </w:r>
      <w:r w:rsidRPr="00E3580F">
        <w:rPr>
          <w:rFonts w:ascii="Times New Roman" w:hAnsi="Times New Roman" w:cs="Times New Roman"/>
          <w:sz w:val="24"/>
          <w:szCs w:val="24"/>
        </w:rPr>
        <w:t>beds, and located in the 50 States and DC:</w:t>
      </w:r>
    </w:p>
    <w:p w:rsidR="001B2718"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nonfederal, </w:t>
      </w:r>
      <w:proofErr w:type="spellStart"/>
      <w:r w:rsidRPr="00E3580F">
        <w:rPr>
          <w:rFonts w:ascii="Times New Roman" w:hAnsi="Times New Roman" w:cs="Times New Roman"/>
          <w:sz w:val="24"/>
          <w:szCs w:val="24"/>
        </w:rPr>
        <w:t>noninstitutional</w:t>
      </w:r>
      <w:proofErr w:type="spellEnd"/>
      <w:r w:rsidRPr="00E3580F">
        <w:rPr>
          <w:rFonts w:ascii="Times New Roman" w:hAnsi="Times New Roman" w:cs="Times New Roman"/>
          <w:sz w:val="24"/>
          <w:szCs w:val="24"/>
        </w:rPr>
        <w:t xml:space="preserve"> hospitals </w:t>
      </w:r>
    </w:p>
    <w:p w:rsidR="00D0126E" w:rsidRPr="00E3580F" w:rsidRDefault="001B2718" w:rsidP="00FF0FD9">
      <w:pPr>
        <w:pStyle w:val="ListParagraph"/>
        <w:numPr>
          <w:ilvl w:val="0"/>
          <w:numId w:val="12"/>
        </w:numPr>
        <w:contextualSpacing w:val="0"/>
        <w:rPr>
          <w:rFonts w:ascii="Times New Roman" w:hAnsi="Times New Roman" w:cs="Times New Roman"/>
          <w:sz w:val="24"/>
          <w:szCs w:val="24"/>
        </w:rPr>
      </w:pPr>
      <w:r>
        <w:rPr>
          <w:rFonts w:ascii="Times New Roman" w:hAnsi="Times New Roman" w:cs="Times New Roman"/>
          <w:sz w:val="24"/>
          <w:szCs w:val="24"/>
        </w:rPr>
        <w:t xml:space="preserve">general acute care hospitals </w:t>
      </w:r>
      <w:r w:rsidR="00BA4BCE" w:rsidRPr="00E3580F">
        <w:rPr>
          <w:rFonts w:ascii="Times New Roman" w:hAnsi="Times New Roman" w:cs="Times New Roman"/>
          <w:sz w:val="24"/>
          <w:szCs w:val="24"/>
        </w:rPr>
        <w:t xml:space="preserve">(see </w:t>
      </w:r>
      <w:r w:rsidR="005535E7">
        <w:rPr>
          <w:rFonts w:ascii="Times New Roman" w:hAnsi="Times New Roman" w:cs="Times New Roman"/>
          <w:sz w:val="24"/>
          <w:szCs w:val="24"/>
        </w:rPr>
        <w:t>definitions below</w:t>
      </w:r>
      <w:r w:rsidR="00134BB7">
        <w:rPr>
          <w:rFonts w:ascii="Times New Roman" w:hAnsi="Times New Roman" w:cs="Times New Roman"/>
          <w:sz w:val="24"/>
          <w:szCs w:val="24"/>
        </w:rPr>
        <w:t>)</w:t>
      </w:r>
    </w:p>
    <w:p w:rsidR="00D0126E"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hospitals that meet our previous criterion of nonfederal and general/children’s hospitals -- </w:t>
      </w:r>
      <w:r w:rsidRPr="00E3580F">
        <w:rPr>
          <w:rFonts w:ascii="Times New Roman" w:hAnsi="Times New Roman" w:cs="Times New Roman"/>
          <w:sz w:val="24"/>
          <w:szCs w:val="24"/>
        </w:rPr>
        <w:lastRenderedPageBreak/>
        <w:t>for trending purposes</w:t>
      </w:r>
    </w:p>
    <w:p w:rsidR="00335259" w:rsidRPr="00E3580F" w:rsidRDefault="00335259" w:rsidP="00335259">
      <w:pPr>
        <w:pStyle w:val="ListParagraph"/>
        <w:contextualSpacing w:val="0"/>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(2)  ED </w:t>
      </w:r>
      <w:r w:rsidR="001906A2">
        <w:rPr>
          <w:rFonts w:ascii="Times New Roman" w:hAnsi="Times New Roman" w:cs="Times New Roman"/>
          <w:sz w:val="24"/>
          <w:szCs w:val="24"/>
        </w:rPr>
        <w:t xml:space="preserve">and </w:t>
      </w:r>
      <w:r w:rsidRPr="00E3580F">
        <w:rPr>
          <w:rFonts w:ascii="Times New Roman" w:hAnsi="Times New Roman" w:cs="Times New Roman"/>
          <w:sz w:val="24"/>
          <w:szCs w:val="24"/>
        </w:rPr>
        <w:t>OPD visits to the 3 types of hospitals described in (1) above; the following are examples of variables for which ED</w:t>
      </w:r>
      <w:r w:rsidR="00F518E5">
        <w:rPr>
          <w:rFonts w:ascii="Times New Roman" w:hAnsi="Times New Roman" w:cs="Times New Roman"/>
          <w:sz w:val="24"/>
          <w:szCs w:val="24"/>
        </w:rPr>
        <w:t>-</w:t>
      </w:r>
      <w:r w:rsidRPr="00E3580F">
        <w:rPr>
          <w:rFonts w:ascii="Times New Roman" w:hAnsi="Times New Roman" w:cs="Times New Roman"/>
          <w:sz w:val="24"/>
          <w:szCs w:val="24"/>
        </w:rPr>
        <w:t xml:space="preserve"> </w:t>
      </w:r>
      <w:r w:rsidR="001906A2">
        <w:rPr>
          <w:rFonts w:ascii="Times New Roman" w:hAnsi="Times New Roman" w:cs="Times New Roman"/>
          <w:sz w:val="24"/>
          <w:szCs w:val="24"/>
        </w:rPr>
        <w:t xml:space="preserve">and </w:t>
      </w:r>
      <w:r w:rsidRPr="00E3580F">
        <w:rPr>
          <w:rFonts w:ascii="Times New Roman" w:hAnsi="Times New Roman" w:cs="Times New Roman"/>
          <w:sz w:val="24"/>
          <w:szCs w:val="24"/>
        </w:rPr>
        <w:t>OPD</w:t>
      </w:r>
      <w:r w:rsidR="00F518E5">
        <w:rPr>
          <w:rFonts w:ascii="Times New Roman" w:hAnsi="Times New Roman" w:cs="Times New Roman"/>
          <w:sz w:val="24"/>
          <w:szCs w:val="24"/>
        </w:rPr>
        <w:t>-</w:t>
      </w:r>
      <w:r w:rsidRPr="00E3580F">
        <w:rPr>
          <w:rFonts w:ascii="Times New Roman" w:hAnsi="Times New Roman" w:cs="Times New Roman"/>
          <w:sz w:val="24"/>
          <w:szCs w:val="24"/>
        </w:rPr>
        <w:t>level estimates are desired (in order of priority):</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Level of urbanization and metropolitan status where hospital is located (using NCHS classification system)</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Non-metropolitan area (includes </w:t>
      </w:r>
      <w:proofErr w:type="spellStart"/>
      <w:r w:rsidRPr="00E3580F">
        <w:rPr>
          <w:rFonts w:ascii="Times New Roman" w:hAnsi="Times New Roman" w:cs="Times New Roman"/>
          <w:sz w:val="24"/>
          <w:szCs w:val="24"/>
        </w:rPr>
        <w:t>micropolitan</w:t>
      </w:r>
      <w:proofErr w:type="spellEnd"/>
      <w:r w:rsidRPr="00E3580F">
        <w:rPr>
          <w:rFonts w:ascii="Times New Roman" w:hAnsi="Times New Roman" w:cs="Times New Roman"/>
          <w:sz w:val="24"/>
          <w:szCs w:val="24"/>
        </w:rPr>
        <w:t xml:space="preserve"> and noncore area)</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Annual ED visit volume</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Under 20,000 visits</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20,000-49,999 visits</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50,000 visits or more</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Nonprofit</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(3)  </w:t>
      </w:r>
      <w:r w:rsidR="00F518E5">
        <w:rPr>
          <w:rFonts w:ascii="Times New Roman" w:hAnsi="Times New Roman" w:cs="Times New Roman"/>
          <w:sz w:val="24"/>
          <w:szCs w:val="24"/>
        </w:rPr>
        <w:t>Hospital</w:t>
      </w:r>
      <w:r w:rsidRPr="00E3580F">
        <w:rPr>
          <w:rFonts w:ascii="Times New Roman" w:hAnsi="Times New Roman" w:cs="Times New Roman"/>
          <w:sz w:val="24"/>
          <w:szCs w:val="24"/>
        </w:rPr>
        <w:t xml:space="preserve"> characteristics for the 3 types of hospitals described in (1) above; the following are examples of variables for which hospital</w:t>
      </w:r>
      <w:r w:rsidR="005E46A8">
        <w:rPr>
          <w:rFonts w:ascii="Times New Roman" w:hAnsi="Times New Roman" w:cs="Times New Roman"/>
          <w:sz w:val="24"/>
          <w:szCs w:val="24"/>
        </w:rPr>
        <w:t>-</w:t>
      </w:r>
      <w:r w:rsidRPr="00E3580F">
        <w:rPr>
          <w:rFonts w:ascii="Times New Roman" w:hAnsi="Times New Roman" w:cs="Times New Roman"/>
          <w:sz w:val="24"/>
          <w:szCs w:val="24"/>
        </w:rPr>
        <w:t>, ED</w:t>
      </w:r>
      <w:r w:rsidR="005E46A8">
        <w:rPr>
          <w:rFonts w:ascii="Times New Roman" w:hAnsi="Times New Roman" w:cs="Times New Roman"/>
          <w:sz w:val="24"/>
          <w:szCs w:val="24"/>
        </w:rPr>
        <w:t>-</w:t>
      </w:r>
      <w:r w:rsidRPr="00E3580F">
        <w:rPr>
          <w:rFonts w:ascii="Times New Roman" w:hAnsi="Times New Roman" w:cs="Times New Roman"/>
          <w:sz w:val="24"/>
          <w:szCs w:val="24"/>
        </w:rPr>
        <w:t xml:space="preserve"> </w:t>
      </w:r>
      <w:r w:rsidR="001906A2">
        <w:rPr>
          <w:rFonts w:ascii="Times New Roman" w:hAnsi="Times New Roman" w:cs="Times New Roman"/>
          <w:sz w:val="24"/>
          <w:szCs w:val="24"/>
        </w:rPr>
        <w:t xml:space="preserve">and </w:t>
      </w:r>
      <w:r w:rsidRPr="00E3580F">
        <w:rPr>
          <w:rFonts w:ascii="Times New Roman" w:hAnsi="Times New Roman" w:cs="Times New Roman"/>
          <w:sz w:val="24"/>
          <w:szCs w:val="24"/>
        </w:rPr>
        <w:t>OPD</w:t>
      </w:r>
      <w:r w:rsidR="005E46A8">
        <w:rPr>
          <w:rFonts w:ascii="Times New Roman" w:hAnsi="Times New Roman" w:cs="Times New Roman"/>
          <w:sz w:val="24"/>
          <w:szCs w:val="24"/>
        </w:rPr>
        <w:t>-</w:t>
      </w:r>
      <w:r w:rsidRPr="00E3580F">
        <w:rPr>
          <w:rFonts w:ascii="Times New Roman" w:hAnsi="Times New Roman" w:cs="Times New Roman"/>
          <w:sz w:val="24"/>
          <w:szCs w:val="24"/>
        </w:rPr>
        <w:t>level estimates are desired (in order of priority):</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Level of urbanization and metropolitan status where hospital is located (using NCHS classification system)</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Non-metropolitan area (includes </w:t>
      </w:r>
      <w:proofErr w:type="spellStart"/>
      <w:r w:rsidRPr="00E3580F">
        <w:rPr>
          <w:rFonts w:ascii="Times New Roman" w:hAnsi="Times New Roman" w:cs="Times New Roman"/>
          <w:sz w:val="24"/>
          <w:szCs w:val="24"/>
        </w:rPr>
        <w:t>micropolitan</w:t>
      </w:r>
      <w:proofErr w:type="spellEnd"/>
      <w:r w:rsidRPr="00E3580F">
        <w:rPr>
          <w:rFonts w:ascii="Times New Roman" w:hAnsi="Times New Roman" w:cs="Times New Roman"/>
          <w:sz w:val="24"/>
          <w:szCs w:val="24"/>
        </w:rPr>
        <w:t xml:space="preserve"> and noncore area)</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Annual ED visit volume</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Under 20,000 visits</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20,000-49,999 visits</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50,000 visits or more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4C3332">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Nonprofit</w:t>
      </w:r>
    </w:p>
    <w:p w:rsidR="00D0126E" w:rsidRPr="00E3580F" w:rsidRDefault="00BA4BCE" w:rsidP="004C3332">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335259" w:rsidRDefault="00BA4BCE" w:rsidP="00D0126E">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lastRenderedPageBreak/>
        <w:t>(</w:t>
      </w:r>
      <w:r w:rsidR="00536E72">
        <w:rPr>
          <w:rFonts w:ascii="Times New Roman" w:hAnsi="Times New Roman" w:cs="Times New Roman"/>
          <w:sz w:val="24"/>
          <w:szCs w:val="24"/>
        </w:rPr>
        <w:t>4</w:t>
      </w:r>
      <w:r w:rsidRPr="00E3580F">
        <w:rPr>
          <w:rFonts w:ascii="Times New Roman" w:hAnsi="Times New Roman" w:cs="Times New Roman"/>
          <w:sz w:val="24"/>
          <w:szCs w:val="24"/>
        </w:rPr>
        <w:t xml:space="preserve">)  Annual visit </w:t>
      </w:r>
      <w:r w:rsidR="00081E23">
        <w:rPr>
          <w:rFonts w:ascii="Times New Roman" w:hAnsi="Times New Roman" w:cs="Times New Roman"/>
          <w:sz w:val="24"/>
          <w:szCs w:val="24"/>
        </w:rPr>
        <w:t xml:space="preserve">volume </w:t>
      </w:r>
      <w:r w:rsidRPr="00E3580F">
        <w:rPr>
          <w:rFonts w:ascii="Times New Roman" w:hAnsi="Times New Roman" w:cs="Times New Roman"/>
          <w:sz w:val="24"/>
          <w:szCs w:val="24"/>
        </w:rPr>
        <w:t>estimates for key statistics based on a 10% RSE for a 10% statistic:</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Patient characteristics</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Age (6 groups)</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Sex</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Race (White, Black, Other)</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Ethnicity (Hispanic/Not Hispanic)</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Hospital characteristics</w:t>
      </w:r>
    </w:p>
    <w:p w:rsidR="00D0126E" w:rsidRPr="00E3580F" w:rsidRDefault="00BA4BCE" w:rsidP="004C3332">
      <w:pPr>
        <w:pStyle w:val="ListParagraph"/>
        <w:numPr>
          <w:ilvl w:val="0"/>
          <w:numId w:val="34"/>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w:t>
      </w:r>
    </w:p>
    <w:p w:rsidR="00D0126E" w:rsidRPr="00E3580F" w:rsidRDefault="00081E23" w:rsidP="004C3332">
      <w:pPr>
        <w:pStyle w:val="ListParagraph"/>
        <w:numPr>
          <w:ilvl w:val="0"/>
          <w:numId w:val="34"/>
        </w:numPr>
        <w:contextualSpacing w:val="0"/>
        <w:rPr>
          <w:rFonts w:ascii="Times New Roman" w:hAnsi="Times New Roman" w:cs="Times New Roman"/>
          <w:sz w:val="24"/>
          <w:szCs w:val="24"/>
        </w:rPr>
      </w:pPr>
      <w:r>
        <w:rPr>
          <w:rFonts w:ascii="Times New Roman" w:hAnsi="Times New Roman" w:cs="Times New Roman"/>
          <w:sz w:val="24"/>
          <w:szCs w:val="24"/>
        </w:rPr>
        <w:t>Urbanization level</w:t>
      </w:r>
      <w:r w:rsidR="00BA4BCE" w:rsidRPr="00E3580F">
        <w:rPr>
          <w:rFonts w:ascii="Times New Roman" w:hAnsi="Times New Roman" w:cs="Times New Roman"/>
          <w:sz w:val="24"/>
          <w:szCs w:val="24"/>
        </w:rPr>
        <w:t xml:space="preserve"> (as described in 2)</w:t>
      </w:r>
    </w:p>
    <w:p w:rsidR="00D0126E" w:rsidRPr="00E3580F" w:rsidRDefault="00BA4BCE" w:rsidP="004C3332">
      <w:pPr>
        <w:pStyle w:val="ListParagraph"/>
        <w:numPr>
          <w:ilvl w:val="0"/>
          <w:numId w:val="34"/>
        </w:numPr>
        <w:contextualSpacing w:val="0"/>
        <w:rPr>
          <w:rFonts w:ascii="Times New Roman" w:hAnsi="Times New Roman" w:cs="Times New Roman"/>
          <w:sz w:val="24"/>
          <w:szCs w:val="24"/>
        </w:rPr>
      </w:pPr>
      <w:r w:rsidRPr="00E3580F">
        <w:rPr>
          <w:rFonts w:ascii="Times New Roman" w:hAnsi="Times New Roman" w:cs="Times New Roman"/>
          <w:sz w:val="24"/>
          <w:szCs w:val="24"/>
        </w:rPr>
        <w:t>Ownership</w:t>
      </w:r>
      <w:r w:rsidR="00081E23">
        <w:rPr>
          <w:rFonts w:ascii="Times New Roman" w:hAnsi="Times New Roman" w:cs="Times New Roman"/>
          <w:sz w:val="24"/>
          <w:szCs w:val="24"/>
        </w:rPr>
        <w:t xml:space="preserve"> type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Visit characteristics</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Payment </w:t>
      </w:r>
      <w:r w:rsidR="00081E23">
        <w:rPr>
          <w:rFonts w:ascii="Times New Roman" w:hAnsi="Times New Roman" w:cs="Times New Roman"/>
          <w:sz w:val="24"/>
          <w:szCs w:val="24"/>
        </w:rPr>
        <w:t xml:space="preserve">type </w:t>
      </w:r>
      <w:r w:rsidRPr="00E3580F">
        <w:rPr>
          <w:rFonts w:ascii="Times New Roman" w:hAnsi="Times New Roman" w:cs="Times New Roman"/>
          <w:sz w:val="24"/>
          <w:szCs w:val="24"/>
        </w:rPr>
        <w:t>(Private insurance, Medicare, Medicaid, uninsured, other)</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Triage (ED – 5 levels)</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Injury</w:t>
      </w:r>
    </w:p>
    <w:p w:rsidR="00D0126E"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Disposition (ED – admit to hospital)</w:t>
      </w:r>
    </w:p>
    <w:p w:rsidR="00F84C7B" w:rsidRDefault="00F84C7B" w:rsidP="002640CA">
      <w:pPr>
        <w:pStyle w:val="ListParagraph"/>
        <w:ind w:left="1080"/>
        <w:contextualSpacing w:val="0"/>
        <w:rPr>
          <w:rFonts w:ascii="Times New Roman" w:hAnsi="Times New Roman" w:cs="Times New Roman"/>
          <w:sz w:val="24"/>
          <w:szCs w:val="24"/>
        </w:rPr>
      </w:pPr>
    </w:p>
    <w:p w:rsidR="00F84C7B" w:rsidRDefault="00F84C7B" w:rsidP="002640CA">
      <w:pPr>
        <w:rPr>
          <w:rFonts w:ascii="Times New Roman" w:hAnsi="Times New Roman" w:cs="Times New Roman"/>
          <w:sz w:val="24"/>
          <w:szCs w:val="24"/>
        </w:rPr>
      </w:pPr>
      <w:r w:rsidRPr="00E3580F">
        <w:rPr>
          <w:rFonts w:ascii="Times New Roman" w:hAnsi="Times New Roman" w:cs="Times New Roman"/>
          <w:sz w:val="24"/>
          <w:szCs w:val="24"/>
        </w:rPr>
        <w:t>(</w:t>
      </w:r>
      <w:r>
        <w:rPr>
          <w:rFonts w:ascii="Times New Roman" w:hAnsi="Times New Roman" w:cs="Times New Roman"/>
          <w:sz w:val="24"/>
          <w:szCs w:val="24"/>
        </w:rPr>
        <w:t>5</w:t>
      </w:r>
      <w:r w:rsidRPr="00E3580F">
        <w:rPr>
          <w:rFonts w:ascii="Times New Roman" w:hAnsi="Times New Roman" w:cs="Times New Roman"/>
          <w:sz w:val="24"/>
          <w:szCs w:val="24"/>
        </w:rPr>
        <w:t xml:space="preserve">)  Annual visit </w:t>
      </w:r>
      <w:r>
        <w:rPr>
          <w:rFonts w:ascii="Times New Roman" w:hAnsi="Times New Roman" w:cs="Times New Roman"/>
          <w:sz w:val="24"/>
          <w:szCs w:val="24"/>
        </w:rPr>
        <w:t xml:space="preserve">volume </w:t>
      </w:r>
      <w:r w:rsidRPr="00E3580F">
        <w:rPr>
          <w:rFonts w:ascii="Times New Roman" w:hAnsi="Times New Roman" w:cs="Times New Roman"/>
          <w:sz w:val="24"/>
          <w:szCs w:val="24"/>
        </w:rPr>
        <w:t>estimates for key statistic based on a 1</w:t>
      </w:r>
      <w:r>
        <w:rPr>
          <w:rFonts w:ascii="Times New Roman" w:hAnsi="Times New Roman" w:cs="Times New Roman"/>
          <w:sz w:val="24"/>
          <w:szCs w:val="24"/>
        </w:rPr>
        <w:t>5</w:t>
      </w:r>
      <w:r w:rsidRPr="00E3580F">
        <w:rPr>
          <w:rFonts w:ascii="Times New Roman" w:hAnsi="Times New Roman" w:cs="Times New Roman"/>
          <w:sz w:val="24"/>
          <w:szCs w:val="24"/>
        </w:rPr>
        <w:t xml:space="preserve">% RSE for a </w:t>
      </w:r>
      <w:r>
        <w:rPr>
          <w:rFonts w:ascii="Times New Roman" w:hAnsi="Times New Roman" w:cs="Times New Roman"/>
          <w:sz w:val="24"/>
          <w:szCs w:val="24"/>
        </w:rPr>
        <w:t>2</w:t>
      </w:r>
      <w:r w:rsidRPr="00E3580F">
        <w:rPr>
          <w:rFonts w:ascii="Times New Roman" w:hAnsi="Times New Roman" w:cs="Times New Roman"/>
          <w:sz w:val="24"/>
          <w:szCs w:val="24"/>
        </w:rPr>
        <w:t>% statistic:</w:t>
      </w:r>
    </w:p>
    <w:p w:rsidR="00AC5905" w:rsidRPr="00E3580F" w:rsidRDefault="00AC5905" w:rsidP="004C3332">
      <w:pPr>
        <w:pStyle w:val="ListParagraph"/>
        <w:numPr>
          <w:ilvl w:val="0"/>
          <w:numId w:val="35"/>
        </w:numPr>
        <w:contextualSpacing w:val="0"/>
        <w:rPr>
          <w:rFonts w:ascii="Times New Roman" w:hAnsi="Times New Roman" w:cs="Times New Roman"/>
          <w:sz w:val="24"/>
          <w:szCs w:val="24"/>
        </w:rPr>
      </w:pPr>
      <w:r>
        <w:rPr>
          <w:rFonts w:ascii="Times New Roman" w:hAnsi="Times New Roman" w:cs="Times New Roman"/>
          <w:sz w:val="24"/>
          <w:szCs w:val="24"/>
        </w:rPr>
        <w:t>Substance-related visits by  major substance and demographic category</w:t>
      </w:r>
    </w:p>
    <w:p w:rsidR="00D0126E" w:rsidRPr="00E3580F" w:rsidRDefault="00D0126E" w:rsidP="00D0126E">
      <w:pPr>
        <w:rPr>
          <w:rFonts w:ascii="Times New Roman" w:hAnsi="Times New Roman" w:cs="Times New Roman"/>
          <w:sz w:val="24"/>
          <w:szCs w:val="24"/>
        </w:rPr>
      </w:pPr>
    </w:p>
    <w:p w:rsidR="00D0126E"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w:t>
      </w:r>
      <w:r w:rsidR="001906A2">
        <w:rPr>
          <w:rFonts w:ascii="Times New Roman" w:hAnsi="Times New Roman" w:cs="Times New Roman"/>
          <w:sz w:val="24"/>
          <w:szCs w:val="24"/>
        </w:rPr>
        <w:t>6</w:t>
      </w:r>
      <w:r w:rsidRPr="00E3580F">
        <w:rPr>
          <w:rFonts w:ascii="Times New Roman" w:hAnsi="Times New Roman" w:cs="Times New Roman"/>
          <w:sz w:val="24"/>
          <w:szCs w:val="24"/>
        </w:rPr>
        <w:t>)  Monthly visit</w:t>
      </w:r>
      <w:r w:rsidR="00081E23">
        <w:rPr>
          <w:rFonts w:ascii="Times New Roman" w:hAnsi="Times New Roman" w:cs="Times New Roman"/>
          <w:sz w:val="24"/>
          <w:szCs w:val="24"/>
        </w:rPr>
        <w:t xml:space="preserve"> volume</w:t>
      </w:r>
      <w:r w:rsidRPr="00E3580F">
        <w:rPr>
          <w:rFonts w:ascii="Times New Roman" w:hAnsi="Times New Roman" w:cs="Times New Roman"/>
          <w:sz w:val="24"/>
          <w:szCs w:val="24"/>
        </w:rPr>
        <w:t>s to the 3 departments (ED</w:t>
      </w:r>
      <w:r w:rsidR="001906A2">
        <w:rPr>
          <w:rFonts w:ascii="Times New Roman" w:hAnsi="Times New Roman" w:cs="Times New Roman"/>
          <w:sz w:val="24"/>
          <w:szCs w:val="24"/>
        </w:rPr>
        <w:t xml:space="preserve"> and</w:t>
      </w:r>
      <w:r w:rsidRPr="00E3580F">
        <w:rPr>
          <w:rFonts w:ascii="Times New Roman" w:hAnsi="Times New Roman" w:cs="Times New Roman"/>
          <w:sz w:val="24"/>
          <w:szCs w:val="24"/>
        </w:rPr>
        <w:t xml:space="preserve"> OPD) described in (2) above</w:t>
      </w:r>
    </w:p>
    <w:p w:rsidR="00AC6C27" w:rsidRPr="00E3580F" w:rsidRDefault="00AC6C27" w:rsidP="00D0126E">
      <w:pPr>
        <w:rPr>
          <w:rFonts w:ascii="Times New Roman" w:hAnsi="Times New Roman" w:cs="Times New Roman"/>
          <w:sz w:val="24"/>
          <w:szCs w:val="24"/>
        </w:rPr>
      </w:pPr>
    </w:p>
    <w:p w:rsidR="00AC6C27" w:rsidRPr="00E3580F" w:rsidRDefault="00AC6C27" w:rsidP="00AC6C27">
      <w:pPr>
        <w:pStyle w:val="FootnoteText"/>
        <w:rPr>
          <w:rFonts w:ascii="Times New Roman" w:hAnsi="Times New Roman" w:cs="Times New Roman"/>
          <w:sz w:val="24"/>
          <w:szCs w:val="24"/>
        </w:rPr>
      </w:pPr>
      <w:r w:rsidRPr="00E3580F">
        <w:rPr>
          <w:rFonts w:ascii="Times New Roman" w:hAnsi="Times New Roman" w:cs="Times New Roman"/>
          <w:sz w:val="24"/>
          <w:szCs w:val="24"/>
        </w:rPr>
        <w:t xml:space="preserve">NCHS plans to analyze all </w:t>
      </w:r>
      <w:r>
        <w:rPr>
          <w:rFonts w:ascii="Times New Roman" w:hAnsi="Times New Roman" w:cs="Times New Roman"/>
          <w:sz w:val="24"/>
          <w:szCs w:val="24"/>
        </w:rPr>
        <w:t>visits</w:t>
      </w:r>
      <w:r w:rsidRPr="00E3580F">
        <w:rPr>
          <w:rFonts w:ascii="Times New Roman" w:hAnsi="Times New Roman" w:cs="Times New Roman"/>
          <w:sz w:val="24"/>
          <w:szCs w:val="24"/>
        </w:rPr>
        <w:t xml:space="preserve"> received from </w:t>
      </w:r>
      <w:r w:rsidRPr="006270DB">
        <w:rPr>
          <w:rFonts w:ascii="Times New Roman" w:hAnsi="Times New Roman" w:cs="Times New Roman"/>
          <w:sz w:val="24"/>
          <w:szCs w:val="24"/>
        </w:rPr>
        <w:t>the UB-04 and EHR files</w:t>
      </w:r>
      <w:r w:rsidR="006270DB">
        <w:rPr>
          <w:rFonts w:ascii="Times New Roman" w:hAnsi="Times New Roman" w:cs="Times New Roman"/>
          <w:sz w:val="24"/>
          <w:szCs w:val="24"/>
        </w:rPr>
        <w:t xml:space="preserve"> (UB-04 items only)</w:t>
      </w:r>
      <w:r w:rsidRPr="006270DB">
        <w:rPr>
          <w:rFonts w:ascii="Times New Roman" w:hAnsi="Times New Roman" w:cs="Times New Roman"/>
          <w:sz w:val="24"/>
          <w:szCs w:val="24"/>
        </w:rPr>
        <w:t xml:space="preserve"> and make these data</w:t>
      </w:r>
      <w:r w:rsidRPr="00E3580F">
        <w:rPr>
          <w:rFonts w:ascii="Times New Roman" w:hAnsi="Times New Roman" w:cs="Times New Roman"/>
          <w:sz w:val="24"/>
          <w:szCs w:val="24"/>
        </w:rPr>
        <w:t xml:space="preserve"> available as widely as possible.  However, </w:t>
      </w:r>
      <w:r>
        <w:rPr>
          <w:rFonts w:ascii="Times New Roman" w:hAnsi="Times New Roman" w:cs="Times New Roman"/>
          <w:sz w:val="24"/>
          <w:szCs w:val="24"/>
        </w:rPr>
        <w:t xml:space="preserve">only a </w:t>
      </w:r>
      <w:r w:rsidRPr="00E3580F">
        <w:rPr>
          <w:rFonts w:ascii="Times New Roman" w:hAnsi="Times New Roman" w:cs="Times New Roman"/>
          <w:sz w:val="24"/>
          <w:szCs w:val="24"/>
        </w:rPr>
        <w:t xml:space="preserve">sample </w:t>
      </w:r>
      <w:r>
        <w:rPr>
          <w:rFonts w:ascii="Times New Roman" w:hAnsi="Times New Roman" w:cs="Times New Roman"/>
          <w:sz w:val="24"/>
          <w:szCs w:val="24"/>
        </w:rPr>
        <w:t>of visits</w:t>
      </w:r>
      <w:r w:rsidRPr="00E3580F">
        <w:rPr>
          <w:rFonts w:ascii="Times New Roman" w:hAnsi="Times New Roman" w:cs="Times New Roman"/>
          <w:sz w:val="24"/>
          <w:szCs w:val="24"/>
        </w:rPr>
        <w:t xml:space="preserve"> </w:t>
      </w:r>
      <w:r>
        <w:rPr>
          <w:rFonts w:ascii="Times New Roman" w:hAnsi="Times New Roman" w:cs="Times New Roman"/>
          <w:sz w:val="24"/>
          <w:szCs w:val="24"/>
        </w:rPr>
        <w:t xml:space="preserve">will be included in </w:t>
      </w:r>
      <w:r w:rsidRPr="00E3580F">
        <w:rPr>
          <w:rFonts w:ascii="Times New Roman" w:hAnsi="Times New Roman" w:cs="Times New Roman"/>
          <w:sz w:val="24"/>
          <w:szCs w:val="24"/>
        </w:rPr>
        <w:t xml:space="preserve">public use files </w:t>
      </w:r>
      <w:r>
        <w:rPr>
          <w:rFonts w:ascii="Times New Roman" w:hAnsi="Times New Roman" w:cs="Times New Roman"/>
          <w:sz w:val="24"/>
          <w:szCs w:val="24"/>
        </w:rPr>
        <w:t xml:space="preserve">(PUF) </w:t>
      </w:r>
      <w:r w:rsidRPr="00E3580F">
        <w:rPr>
          <w:rFonts w:ascii="Times New Roman" w:hAnsi="Times New Roman" w:cs="Times New Roman"/>
          <w:sz w:val="24"/>
          <w:szCs w:val="24"/>
        </w:rPr>
        <w:t xml:space="preserve">because of </w:t>
      </w:r>
      <w:r>
        <w:rPr>
          <w:rFonts w:ascii="Times New Roman" w:hAnsi="Times New Roman" w:cs="Times New Roman"/>
          <w:sz w:val="24"/>
          <w:szCs w:val="24"/>
        </w:rPr>
        <w:t xml:space="preserve">(1) </w:t>
      </w:r>
      <w:r w:rsidRPr="00E3580F">
        <w:rPr>
          <w:rFonts w:ascii="Times New Roman" w:hAnsi="Times New Roman" w:cs="Times New Roman"/>
          <w:sz w:val="24"/>
          <w:szCs w:val="24"/>
        </w:rPr>
        <w:t>the sheer size of the data file and computer limitations</w:t>
      </w:r>
      <w:r>
        <w:rPr>
          <w:rFonts w:ascii="Times New Roman" w:hAnsi="Times New Roman" w:cs="Times New Roman"/>
          <w:sz w:val="24"/>
          <w:szCs w:val="24"/>
        </w:rPr>
        <w:t xml:space="preserve"> it would pose for data users</w:t>
      </w:r>
      <w:r w:rsidRPr="00E3580F">
        <w:rPr>
          <w:rFonts w:ascii="Times New Roman" w:hAnsi="Times New Roman" w:cs="Times New Roman"/>
          <w:sz w:val="24"/>
          <w:szCs w:val="24"/>
        </w:rPr>
        <w:t xml:space="preserve"> </w:t>
      </w:r>
      <w:r>
        <w:rPr>
          <w:rFonts w:ascii="Times New Roman" w:hAnsi="Times New Roman" w:cs="Times New Roman"/>
          <w:sz w:val="24"/>
          <w:szCs w:val="24"/>
        </w:rPr>
        <w:t xml:space="preserve">and (2) because inclusion of records for the complete population of a hospital’s ambulatory visits would likely pose an unacceptable risk </w:t>
      </w:r>
      <w:r w:rsidRPr="00E3580F">
        <w:rPr>
          <w:rFonts w:ascii="Times New Roman" w:hAnsi="Times New Roman" w:cs="Times New Roman"/>
          <w:sz w:val="24"/>
          <w:szCs w:val="24"/>
        </w:rPr>
        <w:t xml:space="preserve">of disclosing the hospital’s identity.   </w:t>
      </w:r>
      <w:r>
        <w:rPr>
          <w:rFonts w:ascii="Times New Roman" w:hAnsi="Times New Roman" w:cs="Times New Roman"/>
          <w:sz w:val="24"/>
          <w:szCs w:val="24"/>
        </w:rPr>
        <w:t>F</w:t>
      </w:r>
      <w:r w:rsidRPr="00E3580F">
        <w:rPr>
          <w:rFonts w:ascii="Times New Roman" w:hAnsi="Times New Roman" w:cs="Times New Roman"/>
          <w:sz w:val="24"/>
          <w:szCs w:val="24"/>
        </w:rPr>
        <w:t xml:space="preserve">rom the UB-04 data files which each hospital transmits, NCHS will select </w:t>
      </w:r>
      <w:r>
        <w:rPr>
          <w:rFonts w:ascii="Times New Roman" w:hAnsi="Times New Roman" w:cs="Times New Roman"/>
          <w:sz w:val="24"/>
          <w:szCs w:val="24"/>
        </w:rPr>
        <w:t>at most</w:t>
      </w:r>
      <w:r w:rsidR="005C19AE">
        <w:rPr>
          <w:rFonts w:ascii="Times New Roman" w:hAnsi="Times New Roman" w:cs="Times New Roman"/>
          <w:sz w:val="24"/>
          <w:szCs w:val="24"/>
        </w:rPr>
        <w:t xml:space="preserve"> a given percentage of</w:t>
      </w:r>
      <w:r w:rsidRPr="00E3580F">
        <w:rPr>
          <w:rFonts w:ascii="Times New Roman" w:hAnsi="Times New Roman" w:cs="Times New Roman"/>
          <w:sz w:val="24"/>
          <w:szCs w:val="24"/>
        </w:rPr>
        <w:t xml:space="preserve"> the</w:t>
      </w:r>
      <w:r>
        <w:rPr>
          <w:rFonts w:ascii="Times New Roman" w:hAnsi="Times New Roman" w:cs="Times New Roman"/>
          <w:sz w:val="24"/>
          <w:szCs w:val="24"/>
        </w:rPr>
        <w:t xml:space="preserve"> ED and OPD visit</w:t>
      </w:r>
      <w:r w:rsidRPr="00E3580F">
        <w:rPr>
          <w:rFonts w:ascii="Times New Roman" w:hAnsi="Times New Roman" w:cs="Times New Roman"/>
          <w:sz w:val="24"/>
          <w:szCs w:val="24"/>
        </w:rPr>
        <w:t xml:space="preserve"> </w:t>
      </w:r>
      <w:r>
        <w:rPr>
          <w:rFonts w:ascii="Times New Roman" w:hAnsi="Times New Roman" w:cs="Times New Roman"/>
          <w:sz w:val="24"/>
          <w:szCs w:val="24"/>
        </w:rPr>
        <w:t xml:space="preserve">records </w:t>
      </w:r>
      <w:r w:rsidRPr="00E3580F">
        <w:rPr>
          <w:rFonts w:ascii="Times New Roman" w:hAnsi="Times New Roman" w:cs="Times New Roman"/>
          <w:sz w:val="24"/>
          <w:szCs w:val="24"/>
        </w:rPr>
        <w:t xml:space="preserve">annually </w:t>
      </w:r>
      <w:r>
        <w:rPr>
          <w:rFonts w:ascii="Times New Roman" w:hAnsi="Times New Roman" w:cs="Times New Roman"/>
          <w:sz w:val="24"/>
          <w:szCs w:val="24"/>
        </w:rPr>
        <w:t xml:space="preserve">with the percent of each hospital’s visits being reduced as needed to keep the PUF size at </w:t>
      </w:r>
      <w:r w:rsidR="005C19AE">
        <w:rPr>
          <w:rFonts w:ascii="Times New Roman" w:hAnsi="Times New Roman" w:cs="Times New Roman"/>
          <w:sz w:val="24"/>
          <w:szCs w:val="24"/>
        </w:rPr>
        <w:t>800,000</w:t>
      </w:r>
      <w:r>
        <w:rPr>
          <w:rFonts w:ascii="Times New Roman" w:hAnsi="Times New Roman" w:cs="Times New Roman"/>
          <w:sz w:val="24"/>
          <w:szCs w:val="24"/>
        </w:rPr>
        <w:t xml:space="preserve"> records or less.</w:t>
      </w:r>
      <w:r w:rsidRPr="00E3580F">
        <w:rPr>
          <w:rFonts w:ascii="Times New Roman" w:hAnsi="Times New Roman" w:cs="Times New Roman"/>
          <w:sz w:val="24"/>
          <w:szCs w:val="24"/>
        </w:rPr>
        <w:t xml:space="preserve">  </w:t>
      </w:r>
      <w:r>
        <w:rPr>
          <w:rFonts w:ascii="Times New Roman" w:hAnsi="Times New Roman" w:cs="Times New Roman"/>
          <w:sz w:val="24"/>
          <w:szCs w:val="24"/>
        </w:rPr>
        <w:t>For the sample from each hospital, a s</w:t>
      </w:r>
      <w:r w:rsidRPr="00E3580F">
        <w:rPr>
          <w:rFonts w:ascii="Times New Roman" w:hAnsi="Times New Roman" w:cs="Times New Roman"/>
          <w:sz w:val="24"/>
          <w:szCs w:val="24"/>
        </w:rPr>
        <w:t xml:space="preserve">ystematic random </w:t>
      </w:r>
      <w:r>
        <w:rPr>
          <w:rFonts w:ascii="Times New Roman" w:hAnsi="Times New Roman" w:cs="Times New Roman"/>
          <w:sz w:val="24"/>
          <w:szCs w:val="24"/>
        </w:rPr>
        <w:t xml:space="preserve">sample </w:t>
      </w:r>
      <w:r w:rsidRPr="00E3580F">
        <w:rPr>
          <w:rFonts w:ascii="Times New Roman" w:hAnsi="Times New Roman" w:cs="Times New Roman"/>
          <w:sz w:val="24"/>
          <w:szCs w:val="24"/>
        </w:rPr>
        <w:t>wi</w:t>
      </w:r>
      <w:r>
        <w:rPr>
          <w:rFonts w:ascii="Times New Roman" w:hAnsi="Times New Roman" w:cs="Times New Roman"/>
          <w:sz w:val="24"/>
          <w:szCs w:val="24"/>
        </w:rPr>
        <w:t>ll</w:t>
      </w:r>
      <w:r w:rsidRPr="00E3580F">
        <w:rPr>
          <w:rFonts w:ascii="Times New Roman" w:hAnsi="Times New Roman" w:cs="Times New Roman"/>
          <w:sz w:val="24"/>
          <w:szCs w:val="24"/>
        </w:rPr>
        <w:t xml:space="preserve"> be </w:t>
      </w:r>
      <w:r>
        <w:rPr>
          <w:rFonts w:ascii="Times New Roman" w:hAnsi="Times New Roman" w:cs="Times New Roman"/>
          <w:sz w:val="24"/>
          <w:szCs w:val="24"/>
        </w:rPr>
        <w:t>selected from records which are randomly sorted within cells defined, in order of priority, by (a</w:t>
      </w:r>
      <w:r w:rsidRPr="005C19AE">
        <w:rPr>
          <w:rFonts w:ascii="Times New Roman" w:hAnsi="Times New Roman" w:cs="Times New Roman"/>
          <w:sz w:val="24"/>
          <w:szCs w:val="24"/>
        </w:rPr>
        <w:t xml:space="preserve">) </w:t>
      </w:r>
      <w:r w:rsidRPr="00D8015B">
        <w:rPr>
          <w:rFonts w:ascii="Times New Roman" w:hAnsi="Times New Roman" w:cs="Times New Roman"/>
          <w:sz w:val="24"/>
          <w:szCs w:val="24"/>
        </w:rPr>
        <w:t>ED or OPD</w:t>
      </w:r>
      <w:r w:rsidRPr="005C19AE">
        <w:rPr>
          <w:rFonts w:ascii="Times New Roman" w:hAnsi="Times New Roman" w:cs="Times New Roman"/>
          <w:sz w:val="24"/>
          <w:szCs w:val="24"/>
        </w:rPr>
        <w:t xml:space="preserve">, </w:t>
      </w:r>
      <w:r w:rsidRPr="00CE31B2">
        <w:rPr>
          <w:rFonts w:ascii="Times New Roman" w:hAnsi="Times New Roman" w:cs="Times New Roman"/>
          <w:sz w:val="24"/>
          <w:szCs w:val="24"/>
        </w:rPr>
        <w:t xml:space="preserve"> (</w:t>
      </w:r>
      <w:r w:rsidRPr="00D8015B">
        <w:rPr>
          <w:rFonts w:ascii="Times New Roman" w:hAnsi="Times New Roman" w:cs="Times New Roman"/>
          <w:sz w:val="24"/>
          <w:szCs w:val="24"/>
        </w:rPr>
        <w:t>b) first</w:t>
      </w:r>
      <w:r w:rsidRPr="00E3580F">
        <w:rPr>
          <w:rFonts w:ascii="Times New Roman" w:hAnsi="Times New Roman" w:cs="Times New Roman"/>
          <w:sz w:val="24"/>
          <w:szCs w:val="24"/>
        </w:rPr>
        <w:t xml:space="preserve"> two digits of the patient’s primary diagnosis, (</w:t>
      </w:r>
      <w:r>
        <w:rPr>
          <w:rFonts w:ascii="Times New Roman" w:hAnsi="Times New Roman" w:cs="Times New Roman"/>
          <w:sz w:val="24"/>
          <w:szCs w:val="24"/>
        </w:rPr>
        <w:t>c</w:t>
      </w:r>
      <w:r w:rsidRPr="00E3580F">
        <w:rPr>
          <w:rFonts w:ascii="Times New Roman" w:hAnsi="Times New Roman" w:cs="Times New Roman"/>
          <w:sz w:val="24"/>
          <w:szCs w:val="24"/>
        </w:rPr>
        <w:t>) age groupings (&lt;1 year, 1-14 years, 15-44 years, 45-64 years, 65-74 years, 75-84 years, 85 years and over, age unknown), (</w:t>
      </w:r>
      <w:r>
        <w:rPr>
          <w:rFonts w:ascii="Times New Roman" w:hAnsi="Times New Roman" w:cs="Times New Roman"/>
          <w:sz w:val="24"/>
          <w:szCs w:val="24"/>
        </w:rPr>
        <w:t>d</w:t>
      </w:r>
      <w:r w:rsidRPr="00E3580F">
        <w:rPr>
          <w:rFonts w:ascii="Times New Roman" w:hAnsi="Times New Roman" w:cs="Times New Roman"/>
          <w:sz w:val="24"/>
          <w:szCs w:val="24"/>
        </w:rPr>
        <w:t>) sex, (</w:t>
      </w:r>
      <w:r>
        <w:rPr>
          <w:rFonts w:ascii="Times New Roman" w:hAnsi="Times New Roman" w:cs="Times New Roman"/>
          <w:sz w:val="24"/>
          <w:szCs w:val="24"/>
        </w:rPr>
        <w:t>e</w:t>
      </w:r>
      <w:r w:rsidRPr="00E3580F">
        <w:rPr>
          <w:rFonts w:ascii="Times New Roman" w:hAnsi="Times New Roman" w:cs="Times New Roman"/>
          <w:sz w:val="24"/>
          <w:szCs w:val="24"/>
        </w:rPr>
        <w:t xml:space="preserve">) </w:t>
      </w:r>
      <w:r>
        <w:rPr>
          <w:rFonts w:ascii="Times New Roman" w:hAnsi="Times New Roman" w:cs="Times New Roman"/>
          <w:sz w:val="24"/>
          <w:szCs w:val="24"/>
        </w:rPr>
        <w:t>visit</w:t>
      </w:r>
      <w:r w:rsidRPr="00E3580F">
        <w:rPr>
          <w:rFonts w:ascii="Times New Roman" w:hAnsi="Times New Roman" w:cs="Times New Roman"/>
          <w:sz w:val="24"/>
          <w:szCs w:val="24"/>
        </w:rPr>
        <w:t xml:space="preserve"> month, and (</w:t>
      </w:r>
      <w:r>
        <w:rPr>
          <w:rFonts w:ascii="Times New Roman" w:hAnsi="Times New Roman" w:cs="Times New Roman"/>
          <w:sz w:val="24"/>
          <w:szCs w:val="24"/>
        </w:rPr>
        <w:t>f</w:t>
      </w:r>
      <w:r w:rsidRPr="00E3580F">
        <w:rPr>
          <w:rFonts w:ascii="Times New Roman" w:hAnsi="Times New Roman" w:cs="Times New Roman"/>
          <w:sz w:val="24"/>
          <w:szCs w:val="24"/>
        </w:rPr>
        <w:t xml:space="preserve">) </w:t>
      </w:r>
      <w:r>
        <w:rPr>
          <w:rFonts w:ascii="Times New Roman" w:hAnsi="Times New Roman" w:cs="Times New Roman"/>
          <w:sz w:val="24"/>
          <w:szCs w:val="24"/>
        </w:rPr>
        <w:t>visit</w:t>
      </w:r>
      <w:r w:rsidRPr="00E3580F">
        <w:rPr>
          <w:rFonts w:ascii="Times New Roman" w:hAnsi="Times New Roman" w:cs="Times New Roman"/>
          <w:sz w:val="24"/>
          <w:szCs w:val="24"/>
        </w:rPr>
        <w:t xml:space="preserve"> day of week.  </w:t>
      </w:r>
    </w:p>
    <w:p w:rsidR="00226A5B" w:rsidRPr="006B64B5" w:rsidRDefault="00226A5B" w:rsidP="00314321">
      <w:pPr>
        <w:pStyle w:val="FootnoteText"/>
        <w:rPr>
          <w:rFonts w:ascii="Times New Roman" w:hAnsi="Times New Roman" w:cs="Times New Roman"/>
          <w:bCs/>
          <w:sz w:val="24"/>
          <w:szCs w:val="24"/>
        </w:rPr>
      </w:pPr>
    </w:p>
    <w:p w:rsidR="00792A09" w:rsidRPr="00AD49A4" w:rsidRDefault="00792A09" w:rsidP="00792A0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sz w:val="24"/>
          <w:szCs w:val="24"/>
          <w:u w:val="single"/>
        </w:rPr>
        <w:t>Ambulatory v</w:t>
      </w:r>
      <w:r w:rsidRPr="00AD49A4">
        <w:rPr>
          <w:rFonts w:ascii="Times New Roman" w:hAnsi="Times New Roman" w:cs="Times New Roman"/>
          <w:color w:val="000000"/>
          <w:sz w:val="24"/>
          <w:szCs w:val="24"/>
          <w:u w:val="single"/>
        </w:rPr>
        <w:t>isit</w:t>
      </w:r>
      <w:r>
        <w:rPr>
          <w:rFonts w:ascii="Times New Roman" w:hAnsi="Times New Roman" w:cs="Times New Roman"/>
          <w:color w:val="000000"/>
          <w:sz w:val="24"/>
          <w:szCs w:val="24"/>
          <w:u w:val="single"/>
        </w:rPr>
        <w:t xml:space="preserve"> </w:t>
      </w:r>
      <w:r w:rsidRPr="00AD49A4">
        <w:rPr>
          <w:rFonts w:ascii="Times New Roman" w:hAnsi="Times New Roman" w:cs="Times New Roman"/>
          <w:color w:val="000000"/>
          <w:sz w:val="24"/>
          <w:szCs w:val="24"/>
          <w:u w:val="single"/>
        </w:rPr>
        <w:t>s</w:t>
      </w:r>
      <w:r>
        <w:rPr>
          <w:rFonts w:ascii="Times New Roman" w:hAnsi="Times New Roman" w:cs="Times New Roman"/>
          <w:color w:val="000000"/>
          <w:sz w:val="24"/>
          <w:szCs w:val="24"/>
          <w:u w:val="single"/>
        </w:rPr>
        <w:t>ampling</w:t>
      </w:r>
      <w:r w:rsidRPr="00AD49A4">
        <w:rPr>
          <w:rFonts w:ascii="Times New Roman" w:hAnsi="Times New Roman" w:cs="Times New Roman"/>
          <w:color w:val="000000"/>
          <w:sz w:val="24"/>
          <w:szCs w:val="24"/>
          <w:u w:val="single"/>
        </w:rPr>
        <w:t xml:space="preserve"> in all locations</w:t>
      </w:r>
    </w:p>
    <w:p w:rsidR="00792A09" w:rsidRDefault="00792A09" w:rsidP="00792A09">
      <w:pPr>
        <w:rPr>
          <w:rFonts w:ascii="Times New Roman" w:hAnsi="Times New Roman" w:cs="Times New Roman"/>
          <w:sz w:val="24"/>
          <w:szCs w:val="24"/>
        </w:rPr>
      </w:pPr>
    </w:p>
    <w:p w:rsidR="00EB656E" w:rsidRPr="006270DB" w:rsidRDefault="00D3342E" w:rsidP="00EB656E">
      <w:pPr>
        <w:widowControl/>
        <w:rPr>
          <w:rFonts w:ascii="Times New Roman" w:hAnsi="Times New Roman" w:cs="Times New Roman"/>
          <w:sz w:val="24"/>
          <w:szCs w:val="24"/>
        </w:rPr>
      </w:pPr>
      <w:r w:rsidRPr="006270DB">
        <w:rPr>
          <w:rFonts w:ascii="Times New Roman" w:hAnsi="Times New Roman" w:cs="Times New Roman"/>
          <w:sz w:val="24"/>
          <w:szCs w:val="24"/>
        </w:rPr>
        <w:t>An ambulatory visit is defined as a direct, personal exchange between an ambulatory patient and a provider for the purpos</w:t>
      </w:r>
      <w:r w:rsidR="00EB656E" w:rsidRPr="006270DB">
        <w:rPr>
          <w:rFonts w:ascii="Times New Roman" w:hAnsi="Times New Roman" w:cs="Times New Roman"/>
          <w:sz w:val="24"/>
          <w:szCs w:val="24"/>
        </w:rPr>
        <w:t xml:space="preserve">e of rendering health services.  </w:t>
      </w:r>
      <w:r w:rsidR="006270DB">
        <w:rPr>
          <w:rFonts w:ascii="Times New Roman" w:hAnsi="Times New Roman" w:cs="Times New Roman"/>
          <w:noProof/>
          <w:sz w:val="24"/>
          <w:szCs w:val="24"/>
        </w:rPr>
        <w:t>For hospitals sending UB-04 claims data for ambulatory visits</w:t>
      </w:r>
      <w:r w:rsidR="00B85F85" w:rsidRPr="006270DB">
        <w:rPr>
          <w:rFonts w:ascii="Times New Roman" w:hAnsi="Times New Roman" w:cs="Times New Roman"/>
          <w:noProof/>
          <w:sz w:val="24"/>
          <w:szCs w:val="24"/>
        </w:rPr>
        <w:t xml:space="preserve">, </w:t>
      </w:r>
      <w:r w:rsidR="004C6D03" w:rsidRPr="006270DB">
        <w:rPr>
          <w:rFonts w:ascii="Times New Roman" w:hAnsi="Times New Roman" w:cs="Times New Roman"/>
          <w:noProof/>
          <w:sz w:val="24"/>
          <w:szCs w:val="24"/>
        </w:rPr>
        <w:t xml:space="preserve">more detailed </w:t>
      </w:r>
      <w:r w:rsidR="00B85F85" w:rsidRPr="006270DB">
        <w:rPr>
          <w:rFonts w:ascii="Times New Roman" w:hAnsi="Times New Roman" w:cs="Times New Roman"/>
          <w:noProof/>
          <w:sz w:val="24"/>
          <w:szCs w:val="24"/>
        </w:rPr>
        <w:t xml:space="preserve">clinical information will </w:t>
      </w:r>
      <w:r w:rsidR="003F6D4A" w:rsidRPr="006270DB">
        <w:rPr>
          <w:rFonts w:ascii="Times New Roman" w:hAnsi="Times New Roman" w:cs="Times New Roman"/>
          <w:noProof/>
          <w:sz w:val="24"/>
          <w:szCs w:val="24"/>
        </w:rPr>
        <w:t xml:space="preserve">be </w:t>
      </w:r>
      <w:r w:rsidR="00E319EE" w:rsidRPr="006270DB">
        <w:rPr>
          <w:rFonts w:ascii="Times New Roman" w:hAnsi="Times New Roman" w:cs="Times New Roman"/>
          <w:noProof/>
          <w:sz w:val="24"/>
          <w:szCs w:val="24"/>
        </w:rPr>
        <w:t xml:space="preserve">collected </w:t>
      </w:r>
      <w:r w:rsidR="00B85F85" w:rsidRPr="006270DB">
        <w:rPr>
          <w:rFonts w:ascii="Times New Roman" w:hAnsi="Times New Roman" w:cs="Times New Roman"/>
          <w:noProof/>
          <w:sz w:val="24"/>
          <w:szCs w:val="24"/>
        </w:rPr>
        <w:t xml:space="preserve">abstracted from </w:t>
      </w:r>
      <w:r w:rsidR="00EB656E" w:rsidRPr="006270DB">
        <w:rPr>
          <w:rFonts w:ascii="Times New Roman" w:hAnsi="Times New Roman" w:cs="Times New Roman"/>
          <w:noProof/>
          <w:sz w:val="24"/>
          <w:szCs w:val="24"/>
        </w:rPr>
        <w:t xml:space="preserve">a sample of ambulatory </w:t>
      </w:r>
      <w:r w:rsidR="00B85F85" w:rsidRPr="006270DB">
        <w:rPr>
          <w:rFonts w:ascii="Times New Roman" w:hAnsi="Times New Roman" w:cs="Times New Roman"/>
          <w:noProof/>
          <w:sz w:val="24"/>
          <w:szCs w:val="24"/>
        </w:rPr>
        <w:t>medical record</w:t>
      </w:r>
      <w:r w:rsidR="004F62B8" w:rsidRPr="006270DB">
        <w:rPr>
          <w:rFonts w:ascii="Times New Roman" w:hAnsi="Times New Roman" w:cs="Times New Roman"/>
          <w:noProof/>
          <w:sz w:val="24"/>
          <w:szCs w:val="24"/>
        </w:rPr>
        <w:t>s</w:t>
      </w:r>
      <w:r w:rsidR="00B85F85" w:rsidRPr="006270DB">
        <w:rPr>
          <w:rFonts w:ascii="Times New Roman" w:hAnsi="Times New Roman" w:cs="Times New Roman"/>
          <w:noProof/>
          <w:sz w:val="24"/>
          <w:szCs w:val="24"/>
        </w:rPr>
        <w:t>.</w:t>
      </w:r>
      <w:r w:rsidR="00E319EE" w:rsidRPr="006270DB">
        <w:rPr>
          <w:rFonts w:ascii="Times New Roman" w:hAnsi="Times New Roman" w:cs="Times New Roman"/>
          <w:sz w:val="24"/>
          <w:szCs w:val="24"/>
        </w:rPr>
        <w:t xml:space="preserve"> </w:t>
      </w:r>
      <w:r w:rsidR="00EB656E" w:rsidRPr="006270DB">
        <w:rPr>
          <w:rFonts w:ascii="Times New Roman" w:hAnsi="Times New Roman" w:cs="Times New Roman"/>
          <w:sz w:val="24"/>
          <w:szCs w:val="24"/>
        </w:rPr>
        <w:t xml:space="preserve">Abstraction is not needed in hospitals sending EHR data, as the clinical information </w:t>
      </w:r>
      <w:r w:rsidR="006270DB">
        <w:rPr>
          <w:rFonts w:ascii="Times New Roman" w:hAnsi="Times New Roman" w:cs="Times New Roman"/>
          <w:sz w:val="24"/>
          <w:szCs w:val="24"/>
        </w:rPr>
        <w:t>for all ambulatory visits is</w:t>
      </w:r>
      <w:r w:rsidR="00EB656E" w:rsidRPr="006270DB">
        <w:rPr>
          <w:rFonts w:ascii="Times New Roman" w:hAnsi="Times New Roman" w:cs="Times New Roman"/>
          <w:sz w:val="24"/>
          <w:szCs w:val="24"/>
        </w:rPr>
        <w:t xml:space="preserve"> already included. Due to the burden of abstraction, a sample of visits will be abstracted over a 3-month period.  Hospitals will be divided into two main categories with regard to visit sampling and data collection methods: remote access or non-remote access.  Attachment C shows how the abstraction piece is organized </w:t>
      </w:r>
      <w:r w:rsidR="00EB656E" w:rsidRPr="006270DB">
        <w:rPr>
          <w:rFonts w:ascii="Times New Roman" w:hAnsi="Times New Roman" w:cs="Times New Roman"/>
          <w:sz w:val="24"/>
          <w:szCs w:val="24"/>
        </w:rPr>
        <w:lastRenderedPageBreak/>
        <w:t>within the ambulatory data component of NHCS.</w:t>
      </w:r>
      <w:r w:rsidR="00C8352D" w:rsidRPr="006270DB">
        <w:rPr>
          <w:rFonts w:ascii="Times New Roman" w:hAnsi="Times New Roman" w:cs="Times New Roman"/>
          <w:sz w:val="24"/>
          <w:szCs w:val="24"/>
        </w:rPr>
        <w:t xml:space="preserve">  These two abstraction methods are further described below. </w:t>
      </w:r>
      <w:r w:rsidR="00EB656E" w:rsidRPr="006270DB">
        <w:rPr>
          <w:rFonts w:ascii="Times New Roman" w:hAnsi="Times New Roman" w:cs="Times New Roman"/>
          <w:sz w:val="24"/>
          <w:szCs w:val="24"/>
        </w:rPr>
        <w:t xml:space="preserve">  </w:t>
      </w:r>
    </w:p>
    <w:p w:rsidR="005535E7" w:rsidRPr="006270DB" w:rsidRDefault="005535E7" w:rsidP="00792A09">
      <w:pPr>
        <w:rPr>
          <w:rFonts w:ascii="Times New Roman" w:hAnsi="Times New Roman" w:cs="Times New Roman"/>
          <w:sz w:val="24"/>
          <w:szCs w:val="24"/>
        </w:rPr>
      </w:pPr>
    </w:p>
    <w:p w:rsidR="00792A09" w:rsidRPr="00C8352D" w:rsidRDefault="00792A09" w:rsidP="00C8352D">
      <w:pPr>
        <w:pStyle w:val="ListParagraph"/>
        <w:numPr>
          <w:ilvl w:val="0"/>
          <w:numId w:val="42"/>
        </w:numPr>
        <w:rPr>
          <w:rFonts w:ascii="Times New Roman" w:hAnsi="Times New Roman" w:cs="Times New Roman"/>
          <w:sz w:val="24"/>
          <w:szCs w:val="24"/>
        </w:rPr>
      </w:pPr>
      <w:r w:rsidRPr="006270DB">
        <w:rPr>
          <w:rFonts w:ascii="Times New Roman" w:hAnsi="Times New Roman" w:cs="Times New Roman"/>
          <w:sz w:val="24"/>
          <w:szCs w:val="24"/>
        </w:rPr>
        <w:t>Remote reporting hospitals are defined as those with fully electronic medical records, that is, all parts of the chart are stored electronically, thereby allowing the contractor to</w:t>
      </w:r>
      <w:r w:rsidRPr="00C8352D">
        <w:rPr>
          <w:rFonts w:ascii="Times New Roman" w:hAnsi="Times New Roman" w:cs="Times New Roman"/>
          <w:sz w:val="24"/>
          <w:szCs w:val="24"/>
        </w:rPr>
        <w:t xml:space="preserve"> remotely access the medical records from their headquarters.  </w:t>
      </w:r>
      <w:r w:rsidR="00DA740A" w:rsidRPr="00C8352D">
        <w:rPr>
          <w:rFonts w:ascii="Times New Roman" w:hAnsi="Times New Roman" w:cs="Times New Roman"/>
          <w:sz w:val="24"/>
          <w:szCs w:val="24"/>
        </w:rPr>
        <w:t>Contractor staff</w:t>
      </w:r>
      <w:r w:rsidRPr="00C8352D">
        <w:rPr>
          <w:rFonts w:ascii="Times New Roman" w:hAnsi="Times New Roman" w:cs="Times New Roman"/>
          <w:sz w:val="24"/>
          <w:szCs w:val="24"/>
        </w:rPr>
        <w:t xml:space="preserve"> will perform a 100% review of all ED visits occurring </w:t>
      </w:r>
      <w:r w:rsidR="00D50D7F" w:rsidRPr="00C8352D">
        <w:rPr>
          <w:rFonts w:ascii="Times New Roman" w:hAnsi="Times New Roman" w:cs="Times New Roman"/>
          <w:sz w:val="24"/>
          <w:szCs w:val="24"/>
        </w:rPr>
        <w:t>at each hospital on a systematic random sample of</w:t>
      </w:r>
      <w:r w:rsidR="00DA740A" w:rsidRPr="00C8352D">
        <w:rPr>
          <w:rFonts w:ascii="Times New Roman" w:hAnsi="Times New Roman" w:cs="Times New Roman"/>
          <w:sz w:val="24"/>
          <w:szCs w:val="24"/>
        </w:rPr>
        <w:t>,</w:t>
      </w:r>
      <w:r w:rsidR="00D50D7F" w:rsidRPr="00C8352D">
        <w:rPr>
          <w:rFonts w:ascii="Times New Roman" w:hAnsi="Times New Roman" w:cs="Times New Roman"/>
          <w:sz w:val="24"/>
          <w:szCs w:val="24"/>
        </w:rPr>
        <w:t xml:space="preserve"> at most</w:t>
      </w:r>
      <w:r w:rsidR="00DA740A" w:rsidRPr="00C8352D">
        <w:rPr>
          <w:rFonts w:ascii="Times New Roman" w:hAnsi="Times New Roman" w:cs="Times New Roman"/>
          <w:sz w:val="24"/>
          <w:szCs w:val="24"/>
        </w:rPr>
        <w:t>,</w:t>
      </w:r>
      <w:r w:rsidR="00D50D7F" w:rsidRPr="00C8352D">
        <w:rPr>
          <w:rFonts w:ascii="Times New Roman" w:hAnsi="Times New Roman" w:cs="Times New Roman"/>
          <w:sz w:val="24"/>
          <w:szCs w:val="24"/>
        </w:rPr>
        <w:t xml:space="preserve"> half the days during a 3-month reporting period to identify ALL likely </w:t>
      </w:r>
      <w:r w:rsidR="003372B9" w:rsidRPr="00C8352D">
        <w:rPr>
          <w:rFonts w:ascii="Times New Roman" w:hAnsi="Times New Roman" w:cs="Times New Roman"/>
          <w:sz w:val="24"/>
          <w:szCs w:val="24"/>
        </w:rPr>
        <w:t>substance-involved</w:t>
      </w:r>
      <w:r w:rsidR="00D50D7F" w:rsidRPr="00C8352D">
        <w:rPr>
          <w:rFonts w:ascii="Times New Roman" w:hAnsi="Times New Roman" w:cs="Times New Roman"/>
          <w:sz w:val="24"/>
          <w:szCs w:val="24"/>
        </w:rPr>
        <w:t xml:space="preserve"> visits.  The exact number of sample days for each hospital will depend on available resources and resources typically required to accomplish the reviews and visit selection and abstraction for individual days. </w:t>
      </w:r>
      <w:r w:rsidRPr="00C8352D">
        <w:rPr>
          <w:rFonts w:ascii="Times New Roman" w:hAnsi="Times New Roman" w:cs="Times New Roman"/>
          <w:sz w:val="24"/>
          <w:szCs w:val="24"/>
        </w:rPr>
        <w:t xml:space="preserve"> The screener question “Did any substance(s) cause or contribute to this visit?” will be used to identify </w:t>
      </w:r>
      <w:r w:rsidR="003372B9" w:rsidRPr="00C8352D">
        <w:rPr>
          <w:rFonts w:ascii="Times New Roman" w:hAnsi="Times New Roman" w:cs="Times New Roman"/>
          <w:sz w:val="24"/>
          <w:szCs w:val="24"/>
        </w:rPr>
        <w:t>substance-involved</w:t>
      </w:r>
      <w:r w:rsidRPr="00C8352D">
        <w:rPr>
          <w:rFonts w:ascii="Times New Roman" w:hAnsi="Times New Roman" w:cs="Times New Roman"/>
          <w:sz w:val="24"/>
          <w:szCs w:val="24"/>
        </w:rPr>
        <w:t xml:space="preserve"> visits.   In addition </w:t>
      </w:r>
      <w:r w:rsidR="00D50D7F" w:rsidRPr="00C8352D">
        <w:rPr>
          <w:rFonts w:ascii="Times New Roman" w:hAnsi="Times New Roman" w:cs="Times New Roman"/>
          <w:sz w:val="24"/>
          <w:szCs w:val="24"/>
        </w:rPr>
        <w:t xml:space="preserve">to the </w:t>
      </w:r>
      <w:r w:rsidR="003372B9" w:rsidRPr="00C8352D">
        <w:rPr>
          <w:rFonts w:ascii="Times New Roman" w:hAnsi="Times New Roman" w:cs="Times New Roman"/>
          <w:sz w:val="24"/>
          <w:szCs w:val="24"/>
        </w:rPr>
        <w:t>substance-involved</w:t>
      </w:r>
      <w:r w:rsidR="00D50D7F" w:rsidRPr="00C8352D">
        <w:rPr>
          <w:rFonts w:ascii="Times New Roman" w:hAnsi="Times New Roman" w:cs="Times New Roman"/>
          <w:sz w:val="24"/>
          <w:szCs w:val="24"/>
        </w:rPr>
        <w:t xml:space="preserve"> ED visit sample</w:t>
      </w:r>
      <w:r w:rsidR="0086725A" w:rsidRPr="00C8352D">
        <w:rPr>
          <w:rFonts w:ascii="Times New Roman" w:hAnsi="Times New Roman" w:cs="Times New Roman"/>
          <w:sz w:val="24"/>
          <w:szCs w:val="24"/>
        </w:rPr>
        <w:t xml:space="preserve"> of 300 visits</w:t>
      </w:r>
      <w:r w:rsidR="00D50D7F" w:rsidRPr="00C8352D">
        <w:rPr>
          <w:rFonts w:ascii="Times New Roman" w:hAnsi="Times New Roman" w:cs="Times New Roman"/>
          <w:sz w:val="24"/>
          <w:szCs w:val="24"/>
        </w:rPr>
        <w:t xml:space="preserve">, </w:t>
      </w:r>
      <w:r w:rsidRPr="00C8352D">
        <w:rPr>
          <w:rFonts w:ascii="Times New Roman" w:hAnsi="Times New Roman" w:cs="Times New Roman"/>
          <w:sz w:val="24"/>
          <w:szCs w:val="24"/>
        </w:rPr>
        <w:t xml:space="preserve">contractor staff will </w:t>
      </w:r>
      <w:r w:rsidR="00D50D7F" w:rsidRPr="00C8352D">
        <w:rPr>
          <w:rFonts w:ascii="Times New Roman" w:hAnsi="Times New Roman" w:cs="Times New Roman"/>
          <w:sz w:val="24"/>
          <w:szCs w:val="24"/>
        </w:rPr>
        <w:t>select</w:t>
      </w:r>
      <w:r w:rsidRPr="00C8352D">
        <w:rPr>
          <w:rFonts w:ascii="Times New Roman" w:hAnsi="Times New Roman" w:cs="Times New Roman"/>
          <w:sz w:val="24"/>
          <w:szCs w:val="24"/>
        </w:rPr>
        <w:t xml:space="preserve"> a systematic random sample of </w:t>
      </w:r>
      <w:r w:rsidR="00713458" w:rsidRPr="00C8352D">
        <w:rPr>
          <w:rFonts w:ascii="Times New Roman" w:hAnsi="Times New Roman" w:cs="Times New Roman"/>
          <w:sz w:val="24"/>
          <w:szCs w:val="24"/>
        </w:rPr>
        <w:t>1</w:t>
      </w:r>
      <w:r w:rsidRPr="00C8352D">
        <w:rPr>
          <w:rFonts w:ascii="Times New Roman" w:hAnsi="Times New Roman" w:cs="Times New Roman"/>
          <w:sz w:val="24"/>
          <w:szCs w:val="24"/>
        </w:rPr>
        <w:t xml:space="preserve">00 ED visits which may or may not be </w:t>
      </w:r>
      <w:r w:rsidR="003372B9" w:rsidRPr="00C8352D">
        <w:rPr>
          <w:rFonts w:ascii="Times New Roman" w:hAnsi="Times New Roman" w:cs="Times New Roman"/>
          <w:sz w:val="24"/>
          <w:szCs w:val="24"/>
        </w:rPr>
        <w:t xml:space="preserve">substance-involved </w:t>
      </w:r>
      <w:r w:rsidR="00E319EE" w:rsidRPr="00C8352D">
        <w:rPr>
          <w:rFonts w:ascii="Times New Roman" w:hAnsi="Times New Roman" w:cs="Times New Roman"/>
          <w:sz w:val="24"/>
          <w:szCs w:val="24"/>
        </w:rPr>
        <w:t>and</w:t>
      </w:r>
      <w:r w:rsidRPr="00C8352D">
        <w:rPr>
          <w:rFonts w:ascii="Times New Roman" w:hAnsi="Times New Roman" w:cs="Times New Roman"/>
          <w:sz w:val="24"/>
          <w:szCs w:val="24"/>
        </w:rPr>
        <w:t xml:space="preserve"> </w:t>
      </w:r>
      <w:r w:rsidR="003F6D4A" w:rsidRPr="00C8352D">
        <w:rPr>
          <w:rFonts w:ascii="Times New Roman" w:hAnsi="Times New Roman" w:cs="Times New Roman"/>
          <w:sz w:val="24"/>
          <w:szCs w:val="24"/>
        </w:rPr>
        <w:t>3</w:t>
      </w:r>
      <w:r w:rsidRPr="00C8352D">
        <w:rPr>
          <w:rFonts w:ascii="Times New Roman" w:hAnsi="Times New Roman" w:cs="Times New Roman"/>
          <w:sz w:val="24"/>
          <w:szCs w:val="24"/>
        </w:rPr>
        <w:t xml:space="preserve">00 OPD visits </w:t>
      </w:r>
      <w:r w:rsidR="00AA718B" w:rsidRPr="00C8352D">
        <w:rPr>
          <w:rFonts w:ascii="Times New Roman" w:hAnsi="Times New Roman" w:cs="Times New Roman"/>
          <w:sz w:val="24"/>
          <w:szCs w:val="24"/>
        </w:rPr>
        <w:t xml:space="preserve">per hospital </w:t>
      </w:r>
      <w:r w:rsidRPr="00C8352D">
        <w:rPr>
          <w:rFonts w:ascii="Times New Roman" w:hAnsi="Times New Roman" w:cs="Times New Roman"/>
          <w:sz w:val="24"/>
          <w:szCs w:val="24"/>
        </w:rPr>
        <w:t xml:space="preserve">during the same </w:t>
      </w:r>
      <w:r w:rsidR="00CE6720" w:rsidRPr="00C8352D">
        <w:rPr>
          <w:rFonts w:ascii="Times New Roman" w:hAnsi="Times New Roman" w:cs="Times New Roman"/>
          <w:sz w:val="24"/>
          <w:szCs w:val="24"/>
        </w:rPr>
        <w:t xml:space="preserve">3-month </w:t>
      </w:r>
      <w:r w:rsidRPr="00C8352D">
        <w:rPr>
          <w:rFonts w:ascii="Times New Roman" w:hAnsi="Times New Roman" w:cs="Times New Roman"/>
          <w:sz w:val="24"/>
          <w:szCs w:val="24"/>
        </w:rPr>
        <w:t>time period.</w:t>
      </w:r>
    </w:p>
    <w:p w:rsidR="00792A09" w:rsidRDefault="00792A09" w:rsidP="00792A09">
      <w:pPr>
        <w:ind w:left="720"/>
        <w:rPr>
          <w:rFonts w:ascii="Times New Roman" w:hAnsi="Times New Roman" w:cs="Times New Roman"/>
          <w:sz w:val="24"/>
          <w:szCs w:val="24"/>
        </w:rPr>
      </w:pPr>
    </w:p>
    <w:p w:rsidR="00464A40" w:rsidRPr="00C8352D" w:rsidRDefault="00792A09" w:rsidP="00C8352D">
      <w:pPr>
        <w:pStyle w:val="ListParagraph"/>
        <w:numPr>
          <w:ilvl w:val="0"/>
          <w:numId w:val="42"/>
        </w:numPr>
        <w:rPr>
          <w:rFonts w:ascii="Times New Roman" w:hAnsi="Times New Roman" w:cs="Times New Roman"/>
          <w:sz w:val="24"/>
          <w:szCs w:val="24"/>
        </w:rPr>
      </w:pPr>
      <w:r w:rsidRPr="00C8352D">
        <w:rPr>
          <w:rFonts w:ascii="Times New Roman" w:hAnsi="Times New Roman" w:cs="Times New Roman"/>
          <w:sz w:val="24"/>
          <w:szCs w:val="24"/>
        </w:rPr>
        <w:t xml:space="preserve">Non-remote reporting hospitals </w:t>
      </w:r>
      <w:r w:rsidR="00A144A1" w:rsidRPr="00C8352D">
        <w:rPr>
          <w:rFonts w:ascii="Times New Roman" w:hAnsi="Times New Roman"/>
          <w:noProof/>
          <w:sz w:val="24"/>
          <w:szCs w:val="24"/>
        </w:rPr>
        <w:t>are those</w:t>
      </w:r>
      <w:r w:rsidR="003755B5" w:rsidRPr="00C8352D">
        <w:rPr>
          <w:rFonts w:ascii="Times New Roman" w:hAnsi="Times New Roman"/>
          <w:noProof/>
          <w:sz w:val="24"/>
          <w:szCs w:val="24"/>
        </w:rPr>
        <w:t xml:space="preserve"> which do not permit remote access to their medical records but do transmit </w:t>
      </w:r>
      <w:r w:rsidR="00A144A1" w:rsidRPr="00C8352D">
        <w:rPr>
          <w:rFonts w:ascii="Times New Roman" w:hAnsi="Times New Roman"/>
          <w:noProof/>
          <w:sz w:val="24"/>
          <w:szCs w:val="24"/>
        </w:rPr>
        <w:t>UB-04</w:t>
      </w:r>
      <w:r w:rsidR="003755B5" w:rsidRPr="00C8352D">
        <w:rPr>
          <w:rFonts w:ascii="Times New Roman" w:hAnsi="Times New Roman"/>
          <w:noProof/>
          <w:sz w:val="24"/>
          <w:szCs w:val="24"/>
        </w:rPr>
        <w:t xml:space="preserve"> billing </w:t>
      </w:r>
      <w:r w:rsidR="00A144A1" w:rsidRPr="00C8352D">
        <w:rPr>
          <w:rFonts w:ascii="Times New Roman" w:hAnsi="Times New Roman"/>
          <w:noProof/>
          <w:sz w:val="24"/>
          <w:szCs w:val="24"/>
        </w:rPr>
        <w:t>data</w:t>
      </w:r>
      <w:r w:rsidR="003755B5" w:rsidRPr="00C8352D">
        <w:rPr>
          <w:rFonts w:ascii="Times New Roman" w:hAnsi="Times New Roman"/>
          <w:noProof/>
          <w:sz w:val="24"/>
          <w:szCs w:val="24"/>
        </w:rPr>
        <w:t xml:space="preserve"> for ambulatory visits to the survey contractor.  </w:t>
      </w:r>
      <w:r w:rsidR="00BF5C77" w:rsidRPr="00C8352D">
        <w:rPr>
          <w:rFonts w:ascii="Times New Roman" w:hAnsi="Times New Roman" w:cs="Times New Roman"/>
          <w:sz w:val="24"/>
          <w:szCs w:val="24"/>
        </w:rPr>
        <w:t xml:space="preserve">Systematic random sampling will be used to select </w:t>
      </w:r>
      <w:r w:rsidR="007E551F" w:rsidRPr="00C8352D">
        <w:rPr>
          <w:rFonts w:ascii="Times New Roman" w:hAnsi="Times New Roman" w:cs="Times New Roman"/>
          <w:sz w:val="24"/>
          <w:szCs w:val="24"/>
        </w:rPr>
        <w:t xml:space="preserve">visits occurring during a </w:t>
      </w:r>
      <w:r w:rsidR="00F471F1" w:rsidRPr="00C8352D">
        <w:rPr>
          <w:rFonts w:ascii="Times New Roman" w:hAnsi="Times New Roman" w:cs="Times New Roman"/>
          <w:sz w:val="24"/>
          <w:szCs w:val="24"/>
        </w:rPr>
        <w:t>3</w:t>
      </w:r>
      <w:r w:rsidR="003F6D4A" w:rsidRPr="00C8352D">
        <w:rPr>
          <w:rFonts w:ascii="Times New Roman" w:hAnsi="Times New Roman" w:cs="Times New Roman"/>
          <w:sz w:val="24"/>
          <w:szCs w:val="24"/>
        </w:rPr>
        <w:t>-</w:t>
      </w:r>
      <w:r w:rsidR="007E551F" w:rsidRPr="00C8352D">
        <w:rPr>
          <w:rFonts w:ascii="Times New Roman" w:hAnsi="Times New Roman" w:cs="Times New Roman"/>
          <w:sz w:val="24"/>
          <w:szCs w:val="24"/>
        </w:rPr>
        <w:t>month</w:t>
      </w:r>
      <w:r w:rsidR="00F471F1" w:rsidRPr="00C8352D">
        <w:rPr>
          <w:rFonts w:ascii="Times New Roman" w:hAnsi="Times New Roman" w:cs="Times New Roman"/>
          <w:sz w:val="24"/>
          <w:szCs w:val="24"/>
        </w:rPr>
        <w:t xml:space="preserve"> </w:t>
      </w:r>
      <w:r w:rsidR="007E551F" w:rsidRPr="00C8352D">
        <w:rPr>
          <w:rFonts w:ascii="Times New Roman" w:hAnsi="Times New Roman" w:cs="Times New Roman"/>
          <w:sz w:val="24"/>
          <w:szCs w:val="24"/>
        </w:rPr>
        <w:t xml:space="preserve">reporting period from UB-04 billing data.  </w:t>
      </w:r>
      <w:r w:rsidR="00732D45" w:rsidRPr="00C8352D">
        <w:rPr>
          <w:rFonts w:ascii="Times New Roman" w:hAnsi="Times New Roman" w:cs="Times New Roman"/>
          <w:sz w:val="24"/>
          <w:szCs w:val="24"/>
        </w:rPr>
        <w:t>In 2014</w:t>
      </w:r>
      <w:r w:rsidR="00E22C32" w:rsidRPr="00C8352D">
        <w:rPr>
          <w:rFonts w:ascii="Times New Roman" w:hAnsi="Times New Roman" w:cs="Times New Roman"/>
          <w:sz w:val="24"/>
          <w:szCs w:val="24"/>
        </w:rPr>
        <w:t xml:space="preserve"> and 2015</w:t>
      </w:r>
      <w:r w:rsidR="00732D45" w:rsidRPr="00C8352D">
        <w:rPr>
          <w:rFonts w:ascii="Times New Roman" w:hAnsi="Times New Roman" w:cs="Times New Roman"/>
          <w:sz w:val="24"/>
          <w:szCs w:val="24"/>
        </w:rPr>
        <w:t>, t</w:t>
      </w:r>
      <w:r w:rsidR="007E551F" w:rsidRPr="00C8352D">
        <w:rPr>
          <w:rFonts w:ascii="Times New Roman" w:hAnsi="Times New Roman" w:cs="Times New Roman"/>
          <w:sz w:val="24"/>
          <w:szCs w:val="24"/>
        </w:rPr>
        <w:t xml:space="preserve">he sample for ED visits will be stratified by </w:t>
      </w:r>
      <w:r w:rsidR="00AF3AF9" w:rsidRPr="00C8352D">
        <w:rPr>
          <w:rFonts w:ascii="Times New Roman" w:hAnsi="Times New Roman" w:cs="Times New Roman"/>
          <w:sz w:val="24"/>
          <w:szCs w:val="24"/>
        </w:rPr>
        <w:t>substance</w:t>
      </w:r>
      <w:r w:rsidR="00AF7E8A" w:rsidRPr="00C8352D">
        <w:rPr>
          <w:rFonts w:ascii="Times New Roman" w:hAnsi="Times New Roman" w:cs="Times New Roman"/>
          <w:sz w:val="24"/>
          <w:szCs w:val="24"/>
        </w:rPr>
        <w:t xml:space="preserve"> </w:t>
      </w:r>
      <w:r w:rsidR="007E551F" w:rsidRPr="00C8352D">
        <w:rPr>
          <w:rFonts w:ascii="Times New Roman" w:hAnsi="Times New Roman" w:cs="Times New Roman"/>
          <w:sz w:val="24"/>
          <w:szCs w:val="24"/>
        </w:rPr>
        <w:t xml:space="preserve">status (“likely” or “probably” </w:t>
      </w:r>
      <w:r w:rsidR="003372B9" w:rsidRPr="00C8352D">
        <w:rPr>
          <w:rFonts w:ascii="Times New Roman" w:hAnsi="Times New Roman" w:cs="Times New Roman"/>
          <w:sz w:val="24"/>
          <w:szCs w:val="24"/>
        </w:rPr>
        <w:t>substance-involved</w:t>
      </w:r>
      <w:r w:rsidR="00AF7E8A" w:rsidRPr="00C8352D">
        <w:rPr>
          <w:rFonts w:ascii="Times New Roman" w:hAnsi="Times New Roman" w:cs="Times New Roman"/>
          <w:sz w:val="24"/>
          <w:szCs w:val="24"/>
        </w:rPr>
        <w:t xml:space="preserve"> vs. not </w:t>
      </w:r>
      <w:r w:rsidR="003372B9" w:rsidRPr="00C8352D">
        <w:rPr>
          <w:rFonts w:ascii="Times New Roman" w:hAnsi="Times New Roman" w:cs="Times New Roman"/>
          <w:sz w:val="24"/>
          <w:szCs w:val="24"/>
        </w:rPr>
        <w:t>substance-involved</w:t>
      </w:r>
      <w:r w:rsidR="007E551F" w:rsidRPr="00C8352D">
        <w:rPr>
          <w:rFonts w:ascii="Times New Roman" w:hAnsi="Times New Roman" w:cs="Times New Roman"/>
          <w:sz w:val="24"/>
          <w:szCs w:val="24"/>
        </w:rPr>
        <w:t xml:space="preserve">) on the basis of ICD-9-CM codes to enable oversampling </w:t>
      </w:r>
      <w:r w:rsidR="003755B5" w:rsidRPr="00C8352D">
        <w:rPr>
          <w:rFonts w:ascii="Times New Roman" w:hAnsi="Times New Roman" w:cs="Times New Roman"/>
          <w:sz w:val="24"/>
          <w:szCs w:val="24"/>
        </w:rPr>
        <w:t xml:space="preserve">of </w:t>
      </w:r>
      <w:r w:rsidR="003372B9" w:rsidRPr="00C8352D">
        <w:rPr>
          <w:rFonts w:ascii="Times New Roman" w:hAnsi="Times New Roman" w:cs="Times New Roman"/>
          <w:sz w:val="24"/>
          <w:szCs w:val="24"/>
        </w:rPr>
        <w:t>substance-involved</w:t>
      </w:r>
      <w:r w:rsidR="007E551F" w:rsidRPr="00C8352D">
        <w:rPr>
          <w:rFonts w:ascii="Times New Roman" w:hAnsi="Times New Roman" w:cs="Times New Roman"/>
          <w:sz w:val="24"/>
          <w:szCs w:val="24"/>
        </w:rPr>
        <w:t xml:space="preserve"> </w:t>
      </w:r>
      <w:r w:rsidR="00F8599F" w:rsidRPr="00C8352D">
        <w:rPr>
          <w:rFonts w:ascii="Times New Roman" w:hAnsi="Times New Roman" w:cs="Times New Roman"/>
          <w:sz w:val="24"/>
          <w:szCs w:val="24"/>
        </w:rPr>
        <w:t>cases</w:t>
      </w:r>
      <w:r w:rsidR="007E551F" w:rsidRPr="00C8352D">
        <w:rPr>
          <w:rFonts w:ascii="Times New Roman" w:hAnsi="Times New Roman" w:cs="Times New Roman"/>
          <w:sz w:val="24"/>
          <w:szCs w:val="24"/>
        </w:rPr>
        <w:t xml:space="preserve">.  </w:t>
      </w:r>
      <w:r w:rsidR="00732D45" w:rsidRPr="00C8352D">
        <w:rPr>
          <w:rFonts w:ascii="Times New Roman" w:hAnsi="Times New Roman" w:cs="Times New Roman"/>
          <w:sz w:val="24"/>
          <w:szCs w:val="24"/>
        </w:rPr>
        <w:t xml:space="preserve">For </w:t>
      </w:r>
      <w:r w:rsidR="00191453" w:rsidRPr="00C8352D">
        <w:rPr>
          <w:rFonts w:ascii="Times New Roman" w:hAnsi="Times New Roman" w:cs="Times New Roman"/>
          <w:sz w:val="24"/>
          <w:szCs w:val="24"/>
        </w:rPr>
        <w:t xml:space="preserve">2016 </w:t>
      </w:r>
      <w:r w:rsidR="00732D45" w:rsidRPr="00C8352D">
        <w:rPr>
          <w:rFonts w:ascii="Times New Roman" w:hAnsi="Times New Roman" w:cs="Times New Roman"/>
          <w:sz w:val="24"/>
          <w:szCs w:val="24"/>
        </w:rPr>
        <w:t>and onward, ICD-10</w:t>
      </w:r>
      <w:r w:rsidR="006E6B0E" w:rsidRPr="00C8352D">
        <w:rPr>
          <w:rFonts w:ascii="Times New Roman" w:hAnsi="Times New Roman" w:cs="Times New Roman"/>
          <w:sz w:val="24"/>
          <w:szCs w:val="24"/>
        </w:rPr>
        <w:t xml:space="preserve">-CM codes will be used to define </w:t>
      </w:r>
      <w:r w:rsidR="00AF3AF9" w:rsidRPr="00C8352D">
        <w:rPr>
          <w:rFonts w:ascii="Times New Roman" w:hAnsi="Times New Roman" w:cs="Times New Roman"/>
          <w:sz w:val="24"/>
          <w:szCs w:val="24"/>
        </w:rPr>
        <w:t xml:space="preserve">substance </w:t>
      </w:r>
      <w:r w:rsidR="006E6B0E" w:rsidRPr="00C8352D">
        <w:rPr>
          <w:rFonts w:ascii="Times New Roman" w:hAnsi="Times New Roman" w:cs="Times New Roman"/>
          <w:sz w:val="24"/>
          <w:szCs w:val="24"/>
        </w:rPr>
        <w:t xml:space="preserve">cases. </w:t>
      </w:r>
      <w:r w:rsidR="00191453" w:rsidRPr="00C8352D">
        <w:rPr>
          <w:rFonts w:ascii="Times New Roman" w:hAnsi="Times New Roman" w:cs="Times New Roman"/>
          <w:sz w:val="24"/>
          <w:szCs w:val="24"/>
        </w:rPr>
        <w:t xml:space="preserve">A sample of 300 </w:t>
      </w:r>
      <w:r w:rsidR="003372B9" w:rsidRPr="00C8352D">
        <w:rPr>
          <w:rFonts w:ascii="Times New Roman" w:hAnsi="Times New Roman" w:cs="Times New Roman"/>
          <w:sz w:val="24"/>
          <w:szCs w:val="24"/>
        </w:rPr>
        <w:t>substance-involved</w:t>
      </w:r>
      <w:r w:rsidR="00380F94" w:rsidRPr="00C8352D">
        <w:rPr>
          <w:rFonts w:ascii="Times New Roman" w:hAnsi="Times New Roman" w:cs="Times New Roman"/>
          <w:sz w:val="24"/>
          <w:szCs w:val="24"/>
        </w:rPr>
        <w:t xml:space="preserve"> ED visits </w:t>
      </w:r>
      <w:r w:rsidR="00191453" w:rsidRPr="00C8352D">
        <w:rPr>
          <w:rFonts w:ascii="Times New Roman" w:hAnsi="Times New Roman" w:cs="Times New Roman"/>
          <w:sz w:val="24"/>
          <w:szCs w:val="24"/>
        </w:rPr>
        <w:t>will be selected from each hospital having that many during its reporting period.  If the hospital has fewer than 300 such visits, all such visits in the period will be selected.</w:t>
      </w:r>
      <w:r w:rsidR="002903C1" w:rsidRPr="00C8352D">
        <w:rPr>
          <w:rFonts w:ascii="Times New Roman" w:hAnsi="Times New Roman" w:cs="Times New Roman"/>
          <w:sz w:val="24"/>
          <w:szCs w:val="24"/>
        </w:rPr>
        <w:t xml:space="preserve">  </w:t>
      </w:r>
      <w:r w:rsidR="007E551F" w:rsidRPr="00C8352D">
        <w:rPr>
          <w:rFonts w:ascii="Times New Roman" w:hAnsi="Times New Roman" w:cs="Times New Roman"/>
          <w:sz w:val="24"/>
          <w:szCs w:val="24"/>
        </w:rPr>
        <w:t xml:space="preserve">Within these </w:t>
      </w:r>
      <w:r w:rsidR="00AF7E8A" w:rsidRPr="00C8352D">
        <w:rPr>
          <w:rFonts w:ascii="Times New Roman" w:hAnsi="Times New Roman" w:cs="Times New Roman"/>
          <w:sz w:val="24"/>
          <w:szCs w:val="24"/>
        </w:rPr>
        <w:t xml:space="preserve">ED </w:t>
      </w:r>
      <w:r w:rsidR="007E551F" w:rsidRPr="00C8352D">
        <w:rPr>
          <w:rFonts w:ascii="Times New Roman" w:hAnsi="Times New Roman" w:cs="Times New Roman"/>
          <w:sz w:val="24"/>
          <w:szCs w:val="24"/>
        </w:rPr>
        <w:t xml:space="preserve">strata and within </w:t>
      </w:r>
      <w:r w:rsidR="00C17A43" w:rsidRPr="00C8352D">
        <w:rPr>
          <w:rFonts w:ascii="Times New Roman" w:hAnsi="Times New Roman" w:cs="Times New Roman"/>
          <w:sz w:val="24"/>
          <w:szCs w:val="24"/>
        </w:rPr>
        <w:t xml:space="preserve">the </w:t>
      </w:r>
      <w:r w:rsidR="007E551F" w:rsidRPr="00C8352D">
        <w:rPr>
          <w:rFonts w:ascii="Times New Roman" w:hAnsi="Times New Roman" w:cs="Times New Roman"/>
          <w:sz w:val="24"/>
          <w:szCs w:val="24"/>
        </w:rPr>
        <w:t xml:space="preserve">lists of OPD visits, systematic samples will be selected from lists in which the visits are </w:t>
      </w:r>
      <w:r w:rsidR="00C17A43" w:rsidRPr="00C8352D">
        <w:rPr>
          <w:rFonts w:ascii="Times New Roman" w:hAnsi="Times New Roman" w:cs="Times New Roman"/>
          <w:sz w:val="24"/>
          <w:szCs w:val="24"/>
        </w:rPr>
        <w:t xml:space="preserve">randomly ordered within cells defined </w:t>
      </w:r>
      <w:r w:rsidR="007E551F" w:rsidRPr="00C8352D">
        <w:rPr>
          <w:rFonts w:ascii="Times New Roman" w:hAnsi="Times New Roman" w:cs="Times New Roman"/>
          <w:sz w:val="24"/>
          <w:szCs w:val="24"/>
        </w:rPr>
        <w:t xml:space="preserve">(in order of priority) </w:t>
      </w:r>
      <w:r w:rsidR="00BB1945" w:rsidRPr="00C8352D">
        <w:rPr>
          <w:rFonts w:ascii="Times New Roman" w:hAnsi="Times New Roman" w:cs="Times New Roman"/>
          <w:sz w:val="24"/>
          <w:szCs w:val="24"/>
        </w:rPr>
        <w:t xml:space="preserve">by procedure status in OPDs, </w:t>
      </w:r>
      <w:r w:rsidR="007E551F" w:rsidRPr="00C8352D">
        <w:rPr>
          <w:rFonts w:ascii="Times New Roman" w:hAnsi="Times New Roman" w:cs="Times New Roman"/>
          <w:sz w:val="24"/>
          <w:szCs w:val="24"/>
        </w:rPr>
        <w:t xml:space="preserve">by </w:t>
      </w:r>
      <w:r w:rsidR="00C17A43" w:rsidRPr="00C8352D">
        <w:rPr>
          <w:rFonts w:ascii="Times New Roman" w:hAnsi="Times New Roman" w:cs="Times New Roman"/>
          <w:sz w:val="24"/>
          <w:szCs w:val="24"/>
        </w:rPr>
        <w:t>age, diagnostic chapter and day of week.</w:t>
      </w:r>
      <w:r w:rsidR="00C17A43" w:rsidRPr="00C8352D" w:rsidDel="00C17A43">
        <w:rPr>
          <w:rFonts w:ascii="Times New Roman" w:hAnsi="Times New Roman" w:cs="Times New Roman"/>
          <w:sz w:val="24"/>
          <w:szCs w:val="24"/>
        </w:rPr>
        <w:t xml:space="preserve"> </w:t>
      </w:r>
      <w:r w:rsidR="00C17A43" w:rsidRPr="00C8352D">
        <w:rPr>
          <w:rFonts w:ascii="Times New Roman" w:hAnsi="Times New Roman" w:cs="Times New Roman"/>
          <w:sz w:val="24"/>
          <w:szCs w:val="24"/>
        </w:rPr>
        <w:t>The</w:t>
      </w:r>
      <w:r w:rsidRPr="00C8352D">
        <w:rPr>
          <w:rFonts w:ascii="Times New Roman" w:hAnsi="Times New Roman" w:cs="Times New Roman"/>
          <w:sz w:val="24"/>
          <w:szCs w:val="24"/>
        </w:rPr>
        <w:t xml:space="preserve"> expected yield </w:t>
      </w:r>
      <w:r w:rsidR="00C17A43" w:rsidRPr="00C8352D">
        <w:rPr>
          <w:rFonts w:ascii="Times New Roman" w:hAnsi="Times New Roman" w:cs="Times New Roman"/>
          <w:sz w:val="24"/>
          <w:szCs w:val="24"/>
        </w:rPr>
        <w:t xml:space="preserve">is </w:t>
      </w:r>
      <w:r w:rsidR="00713458" w:rsidRPr="00C8352D">
        <w:rPr>
          <w:rFonts w:ascii="Times New Roman" w:hAnsi="Times New Roman" w:cs="Times New Roman"/>
          <w:sz w:val="24"/>
          <w:szCs w:val="24"/>
        </w:rPr>
        <w:t>1</w:t>
      </w:r>
      <w:r w:rsidRPr="00C8352D">
        <w:rPr>
          <w:rFonts w:ascii="Times New Roman" w:hAnsi="Times New Roman" w:cs="Times New Roman"/>
          <w:sz w:val="24"/>
          <w:szCs w:val="24"/>
        </w:rPr>
        <w:t xml:space="preserve">00 </w:t>
      </w:r>
      <w:r w:rsidR="00497E46" w:rsidRPr="00C8352D">
        <w:rPr>
          <w:rFonts w:ascii="Times New Roman" w:hAnsi="Times New Roman" w:cs="Times New Roman"/>
          <w:sz w:val="24"/>
          <w:szCs w:val="24"/>
        </w:rPr>
        <w:t>non-</w:t>
      </w:r>
      <w:r w:rsidR="00AF3AF9" w:rsidRPr="00C8352D">
        <w:rPr>
          <w:rFonts w:ascii="Times New Roman" w:hAnsi="Times New Roman" w:cs="Times New Roman"/>
          <w:sz w:val="24"/>
          <w:szCs w:val="24"/>
        </w:rPr>
        <w:t>substance-involved</w:t>
      </w:r>
      <w:r w:rsidR="00497E46" w:rsidRPr="00C8352D">
        <w:rPr>
          <w:rFonts w:ascii="Times New Roman" w:hAnsi="Times New Roman" w:cs="Times New Roman"/>
          <w:sz w:val="24"/>
          <w:szCs w:val="24"/>
        </w:rPr>
        <w:t xml:space="preserve"> </w:t>
      </w:r>
      <w:r w:rsidRPr="00C8352D">
        <w:rPr>
          <w:rFonts w:ascii="Times New Roman" w:hAnsi="Times New Roman" w:cs="Times New Roman"/>
          <w:sz w:val="24"/>
          <w:szCs w:val="24"/>
        </w:rPr>
        <w:t xml:space="preserve">ED </w:t>
      </w:r>
      <w:r w:rsidR="00F518E5" w:rsidRPr="00C8352D">
        <w:rPr>
          <w:rFonts w:ascii="Times New Roman" w:hAnsi="Times New Roman" w:cs="Times New Roman"/>
          <w:sz w:val="24"/>
          <w:szCs w:val="24"/>
        </w:rPr>
        <w:t>and 3</w:t>
      </w:r>
      <w:r w:rsidRPr="00C8352D">
        <w:rPr>
          <w:rFonts w:ascii="Times New Roman" w:hAnsi="Times New Roman" w:cs="Times New Roman"/>
          <w:sz w:val="24"/>
          <w:szCs w:val="24"/>
        </w:rPr>
        <w:t>00 OPD cases</w:t>
      </w:r>
      <w:r w:rsidR="00AA718B" w:rsidRPr="00C8352D">
        <w:rPr>
          <w:rFonts w:ascii="Times New Roman" w:hAnsi="Times New Roman" w:cs="Times New Roman"/>
          <w:sz w:val="24"/>
          <w:szCs w:val="24"/>
        </w:rPr>
        <w:t xml:space="preserve"> per hospital</w:t>
      </w:r>
      <w:r w:rsidRPr="00C8352D">
        <w:rPr>
          <w:rFonts w:ascii="Times New Roman" w:hAnsi="Times New Roman" w:cs="Times New Roman"/>
          <w:sz w:val="24"/>
          <w:szCs w:val="24"/>
        </w:rPr>
        <w:t xml:space="preserve">.  </w:t>
      </w:r>
    </w:p>
    <w:p w:rsidR="00492316" w:rsidRPr="00E3580F" w:rsidRDefault="00492316" w:rsidP="00B35D53">
      <w:pPr>
        <w:widowControl/>
        <w:tabs>
          <w:tab w:val="left" w:pos="432"/>
          <w:tab w:val="left" w:pos="1008"/>
        </w:tabs>
        <w:rPr>
          <w:rFonts w:ascii="Times New Roman" w:hAnsi="Times New Roman" w:cs="Times New Roman"/>
          <w:b/>
          <w:bCs/>
          <w:sz w:val="24"/>
          <w:szCs w:val="24"/>
        </w:rPr>
      </w:pPr>
    </w:p>
    <w:p w:rsidR="004E23D3" w:rsidRPr="00E3580F" w:rsidRDefault="004E23D3" w:rsidP="004E23D3">
      <w:pPr>
        <w:widowControl/>
        <w:tabs>
          <w:tab w:val="left" w:pos="432"/>
          <w:tab w:val="left" w:pos="1008"/>
        </w:tabs>
        <w:rPr>
          <w:rFonts w:ascii="Times New Roman" w:hAnsi="Times New Roman" w:cs="Times New Roman"/>
          <w:b/>
          <w:bCs/>
          <w:sz w:val="24"/>
          <w:szCs w:val="24"/>
        </w:rPr>
      </w:pPr>
      <w:r w:rsidRPr="00E3580F">
        <w:rPr>
          <w:rFonts w:ascii="Times New Roman" w:hAnsi="Times New Roman" w:cs="Times New Roman"/>
          <w:b/>
          <w:bCs/>
          <w:sz w:val="24"/>
          <w:szCs w:val="24"/>
        </w:rPr>
        <w:t xml:space="preserve">2. </w:t>
      </w:r>
      <w:r w:rsidRPr="00E3580F">
        <w:rPr>
          <w:rFonts w:ascii="Times New Roman" w:hAnsi="Times New Roman" w:cs="Times New Roman"/>
          <w:sz w:val="24"/>
          <w:szCs w:val="24"/>
        </w:rPr>
        <w:t xml:space="preserve"> </w:t>
      </w:r>
      <w:r w:rsidRPr="00E3580F">
        <w:rPr>
          <w:rFonts w:ascii="Times New Roman" w:hAnsi="Times New Roman" w:cs="Times New Roman"/>
          <w:b/>
          <w:bCs/>
          <w:sz w:val="24"/>
          <w:szCs w:val="24"/>
        </w:rPr>
        <w:t>Procedures for the Collection of Information</w:t>
      </w:r>
    </w:p>
    <w:p w:rsidR="004E23D3" w:rsidRPr="00E3580F" w:rsidRDefault="004E23D3" w:rsidP="004E23D3">
      <w:pPr>
        <w:widowControl/>
        <w:tabs>
          <w:tab w:val="left" w:pos="432"/>
          <w:tab w:val="left" w:pos="1008"/>
        </w:tabs>
        <w:rPr>
          <w:rFonts w:ascii="Times New Roman" w:hAnsi="Times New Roman" w:cs="Times New Roman"/>
          <w:sz w:val="24"/>
          <w:szCs w:val="24"/>
        </w:rPr>
      </w:pPr>
    </w:p>
    <w:p w:rsidR="004E23D3" w:rsidRPr="00BB332E" w:rsidRDefault="004E23D3" w:rsidP="003B5150">
      <w:pPr>
        <w:widowControl/>
        <w:tabs>
          <w:tab w:val="left" w:pos="432"/>
          <w:tab w:val="left" w:pos="1008"/>
        </w:tabs>
        <w:rPr>
          <w:rFonts w:ascii="Times New Roman" w:hAnsi="Times New Roman" w:cs="Times New Roman"/>
          <w:sz w:val="24"/>
          <w:szCs w:val="24"/>
        </w:rPr>
      </w:pPr>
      <w:r w:rsidRPr="0026380E">
        <w:rPr>
          <w:rFonts w:ascii="Times New Roman" w:hAnsi="Times New Roman" w:cs="Times New Roman"/>
          <w:sz w:val="24"/>
          <w:szCs w:val="24"/>
        </w:rPr>
        <w:t xml:space="preserve">For each hospital in the NHCS sample, </w:t>
      </w:r>
      <w:r w:rsidRPr="004F72F2">
        <w:rPr>
          <w:rFonts w:ascii="Times New Roman" w:hAnsi="Times New Roman" w:cs="Times New Roman"/>
          <w:sz w:val="24"/>
          <w:szCs w:val="24"/>
        </w:rPr>
        <w:t xml:space="preserve">contractor interviewers </w:t>
      </w:r>
      <w:r w:rsidR="00537ECC" w:rsidRPr="002640CA">
        <w:rPr>
          <w:rFonts w:ascii="Times New Roman" w:hAnsi="Times New Roman" w:cs="Times New Roman"/>
          <w:sz w:val="24"/>
          <w:szCs w:val="24"/>
        </w:rPr>
        <w:t>will send</w:t>
      </w:r>
      <w:r w:rsidRPr="002640CA">
        <w:rPr>
          <w:rFonts w:ascii="Times New Roman" w:hAnsi="Times New Roman" w:cs="Times New Roman"/>
          <w:sz w:val="24"/>
          <w:szCs w:val="24"/>
        </w:rPr>
        <w:t xml:space="preserve"> a letter to the hospital administrator from</w:t>
      </w:r>
      <w:r w:rsidR="00A67774" w:rsidRPr="002640CA">
        <w:rPr>
          <w:rFonts w:ascii="Times New Roman" w:hAnsi="Times New Roman" w:cs="Times New Roman"/>
          <w:sz w:val="24"/>
          <w:szCs w:val="24"/>
        </w:rPr>
        <w:t xml:space="preserve"> </w:t>
      </w:r>
      <w:r w:rsidR="00F518E5" w:rsidRPr="002640CA">
        <w:rPr>
          <w:rFonts w:ascii="Times New Roman" w:hAnsi="Times New Roman" w:cs="Times New Roman"/>
          <w:sz w:val="24"/>
          <w:szCs w:val="24"/>
        </w:rPr>
        <w:t>Charles Rothwell</w:t>
      </w:r>
      <w:r w:rsidR="00A67774" w:rsidRPr="002640CA">
        <w:rPr>
          <w:rFonts w:ascii="Times New Roman" w:hAnsi="Times New Roman" w:cs="Times New Roman"/>
          <w:sz w:val="24"/>
          <w:szCs w:val="24"/>
        </w:rPr>
        <w:t>,</w:t>
      </w:r>
      <w:r w:rsidR="00A67774" w:rsidRPr="0026380E">
        <w:rPr>
          <w:rFonts w:ascii="Times New Roman" w:hAnsi="Times New Roman" w:cs="Times New Roman"/>
          <w:sz w:val="24"/>
          <w:szCs w:val="24"/>
        </w:rPr>
        <w:t xml:space="preserve"> Director</w:t>
      </w:r>
      <w:r w:rsidRPr="004F72F2">
        <w:rPr>
          <w:rFonts w:ascii="Times New Roman" w:hAnsi="Times New Roman" w:cs="Times New Roman"/>
          <w:sz w:val="24"/>
          <w:szCs w:val="24"/>
        </w:rPr>
        <w:t xml:space="preserve">, </w:t>
      </w:r>
      <w:r w:rsidRPr="002640CA">
        <w:rPr>
          <w:rFonts w:ascii="Times New Roman" w:hAnsi="Times New Roman" w:cs="Times New Roman"/>
          <w:sz w:val="24"/>
          <w:szCs w:val="24"/>
        </w:rPr>
        <w:t xml:space="preserve">NCHS </w:t>
      </w:r>
      <w:r w:rsidR="007D791F" w:rsidRPr="002640CA">
        <w:rPr>
          <w:rFonts w:ascii="Times New Roman" w:hAnsi="Times New Roman" w:cs="Times New Roman"/>
          <w:sz w:val="24"/>
          <w:szCs w:val="24"/>
        </w:rPr>
        <w:t xml:space="preserve">(Attachment </w:t>
      </w:r>
      <w:r w:rsidR="00887186" w:rsidRPr="002640CA">
        <w:rPr>
          <w:rFonts w:ascii="Times New Roman" w:hAnsi="Times New Roman" w:cs="Times New Roman"/>
          <w:sz w:val="24"/>
          <w:szCs w:val="24"/>
        </w:rPr>
        <w:t>D</w:t>
      </w:r>
      <w:r w:rsidRPr="002640CA">
        <w:rPr>
          <w:rFonts w:ascii="Times New Roman" w:hAnsi="Times New Roman" w:cs="Times New Roman"/>
          <w:sz w:val="24"/>
          <w:szCs w:val="24"/>
        </w:rPr>
        <w:t>).</w:t>
      </w:r>
      <w:r w:rsidR="003B5150" w:rsidRPr="002640CA">
        <w:rPr>
          <w:rFonts w:ascii="Times New Roman" w:hAnsi="Times New Roman" w:cs="Times New Roman"/>
          <w:sz w:val="24"/>
          <w:szCs w:val="24"/>
        </w:rPr>
        <w:t xml:space="preserve">  </w:t>
      </w:r>
      <w:r w:rsidRPr="002640CA">
        <w:rPr>
          <w:rFonts w:ascii="Times New Roman" w:hAnsi="Times New Roman" w:cs="Times New Roman"/>
          <w:sz w:val="24"/>
          <w:szCs w:val="24"/>
        </w:rPr>
        <w:t>The letter describe</w:t>
      </w:r>
      <w:r w:rsidR="002129C7" w:rsidRPr="002640CA">
        <w:rPr>
          <w:rFonts w:ascii="Times New Roman" w:hAnsi="Times New Roman" w:cs="Times New Roman"/>
          <w:sz w:val="24"/>
          <w:szCs w:val="24"/>
        </w:rPr>
        <w:t>s</w:t>
      </w:r>
      <w:r w:rsidRPr="002640CA">
        <w:rPr>
          <w:rFonts w:ascii="Times New Roman" w:hAnsi="Times New Roman" w:cs="Times New Roman"/>
          <w:sz w:val="24"/>
          <w:szCs w:val="24"/>
        </w:rPr>
        <w:t xml:space="preserve"> the purpose of the survey, the authority for data collection, that participation is voluntary and that all collected information is confidential including the identity of the </w:t>
      </w:r>
      <w:r w:rsidR="00FE7513" w:rsidRPr="002640CA">
        <w:rPr>
          <w:rFonts w:ascii="Times New Roman" w:hAnsi="Times New Roman" w:cs="Times New Roman"/>
          <w:sz w:val="24"/>
          <w:szCs w:val="24"/>
        </w:rPr>
        <w:t>hospital</w:t>
      </w:r>
      <w:r w:rsidRPr="002640CA">
        <w:rPr>
          <w:rFonts w:ascii="Times New Roman" w:hAnsi="Times New Roman" w:cs="Times New Roman"/>
          <w:sz w:val="24"/>
          <w:szCs w:val="24"/>
        </w:rPr>
        <w:t xml:space="preserve"> [308(d) confidentiality requirements and Confidential Information Protection and Statistical Efficiency Act (PL-107-347)].  It also covers requirements related to Health Insurance Portability and Accountability Act (HIPAA).  At no time are the patients contacted to obtain information.  </w:t>
      </w:r>
      <w:r w:rsidRPr="002640CA">
        <w:rPr>
          <w:rFonts w:ascii="Times New Roman" w:hAnsi="Times New Roman" w:cs="Times New Roman"/>
          <w:color w:val="000000"/>
          <w:sz w:val="24"/>
          <w:szCs w:val="24"/>
        </w:rPr>
        <w:t xml:space="preserve">Letters of endorsement by the American College of Emergency Physicians, Society for Academic Emergency Medicine, Emergency Nurses Association, American College of Osteopathic Emergency Physicians, </w:t>
      </w:r>
      <w:r w:rsidRPr="002640CA">
        <w:rPr>
          <w:rFonts w:ascii="Times New Roman" w:hAnsi="Times New Roman" w:cs="Times New Roman"/>
          <w:sz w:val="24"/>
          <w:szCs w:val="24"/>
        </w:rPr>
        <w:t xml:space="preserve">American College of Surgeons (ACS), American Health Information Management Association (AHIMA), American Academy of Ophthalmology (AAO), </w:t>
      </w:r>
      <w:r w:rsidR="00B17A79" w:rsidRPr="002640CA">
        <w:rPr>
          <w:rFonts w:ascii="Times New Roman" w:hAnsi="Times New Roman" w:cs="Times New Roman"/>
          <w:sz w:val="24"/>
          <w:szCs w:val="24"/>
        </w:rPr>
        <w:t xml:space="preserve">and </w:t>
      </w:r>
      <w:r w:rsidRPr="002640CA">
        <w:rPr>
          <w:rFonts w:ascii="Times New Roman" w:hAnsi="Times New Roman" w:cs="Times New Roman"/>
          <w:sz w:val="24"/>
          <w:szCs w:val="24"/>
        </w:rPr>
        <w:t xml:space="preserve">Society for Ambulatory </w:t>
      </w:r>
      <w:r w:rsidRPr="002640CA">
        <w:rPr>
          <w:rFonts w:ascii="Times New Roman" w:hAnsi="Times New Roman" w:cs="Times New Roman"/>
          <w:sz w:val="24"/>
          <w:szCs w:val="24"/>
        </w:rPr>
        <w:lastRenderedPageBreak/>
        <w:t>Anesthesia (SAMBA)</w:t>
      </w:r>
      <w:r w:rsidRPr="002640CA">
        <w:rPr>
          <w:rFonts w:ascii="Times New Roman" w:hAnsi="Times New Roman" w:cs="Times New Roman"/>
          <w:color w:val="000000"/>
          <w:sz w:val="24"/>
          <w:szCs w:val="24"/>
        </w:rPr>
        <w:t xml:space="preserve"> </w:t>
      </w:r>
      <w:r w:rsidR="0093552C" w:rsidRPr="002640CA">
        <w:rPr>
          <w:rFonts w:ascii="Times New Roman" w:hAnsi="Times New Roman" w:cs="Times New Roman"/>
          <w:color w:val="000000"/>
          <w:sz w:val="24"/>
          <w:szCs w:val="24"/>
        </w:rPr>
        <w:t xml:space="preserve">will be sought for </w:t>
      </w:r>
      <w:r w:rsidRPr="002640CA">
        <w:rPr>
          <w:rFonts w:ascii="Times New Roman" w:hAnsi="Times New Roman" w:cs="Times New Roman"/>
          <w:color w:val="000000"/>
          <w:sz w:val="24"/>
          <w:szCs w:val="24"/>
        </w:rPr>
        <w:t>the mailing.</w:t>
      </w:r>
      <w:r w:rsidR="003B467F" w:rsidRPr="002640CA">
        <w:rPr>
          <w:rFonts w:ascii="Times New Roman" w:hAnsi="Times New Roman" w:cs="Times New Roman"/>
          <w:color w:val="000000"/>
          <w:sz w:val="24"/>
          <w:szCs w:val="24"/>
        </w:rPr>
        <w:t xml:space="preserve">  To inform hospitals of the ambulatory </w:t>
      </w:r>
      <w:r w:rsidR="000A5FA9" w:rsidRPr="002640CA">
        <w:rPr>
          <w:rFonts w:ascii="Times New Roman" w:hAnsi="Times New Roman" w:cs="Times New Roman"/>
          <w:color w:val="000000"/>
          <w:sz w:val="24"/>
          <w:szCs w:val="24"/>
        </w:rPr>
        <w:t>data collection</w:t>
      </w:r>
      <w:r w:rsidR="003B467F" w:rsidRPr="002640CA">
        <w:rPr>
          <w:rFonts w:ascii="Times New Roman" w:hAnsi="Times New Roman" w:cs="Times New Roman"/>
          <w:color w:val="000000"/>
          <w:sz w:val="24"/>
          <w:szCs w:val="24"/>
        </w:rPr>
        <w:t xml:space="preserve">, another letter </w:t>
      </w:r>
      <w:r w:rsidR="00212649">
        <w:rPr>
          <w:rFonts w:ascii="Times New Roman" w:hAnsi="Times New Roman" w:cs="Times New Roman"/>
          <w:color w:val="000000"/>
          <w:sz w:val="24"/>
          <w:szCs w:val="24"/>
        </w:rPr>
        <w:t xml:space="preserve">will be </w:t>
      </w:r>
      <w:r w:rsidR="003B467F" w:rsidRPr="002640CA">
        <w:rPr>
          <w:rFonts w:ascii="Times New Roman" w:hAnsi="Times New Roman" w:cs="Times New Roman"/>
          <w:color w:val="000000"/>
          <w:sz w:val="24"/>
          <w:szCs w:val="24"/>
        </w:rPr>
        <w:t xml:space="preserve">sent to hospitals from </w:t>
      </w:r>
      <w:r w:rsidR="003B467F" w:rsidRPr="002640CA">
        <w:rPr>
          <w:rFonts w:ascii="Times New Roman" w:hAnsi="Times New Roman" w:cs="Times New Roman"/>
          <w:sz w:val="24"/>
          <w:szCs w:val="24"/>
        </w:rPr>
        <w:t xml:space="preserve">Carol DeFrances, PhD, Team Leader, Hospital Care </w:t>
      </w:r>
      <w:r w:rsidR="001B22F0" w:rsidRPr="002640CA">
        <w:rPr>
          <w:rFonts w:ascii="Times New Roman" w:hAnsi="Times New Roman" w:cs="Times New Roman"/>
          <w:sz w:val="24"/>
          <w:szCs w:val="24"/>
        </w:rPr>
        <w:t xml:space="preserve">Team (Attachment </w:t>
      </w:r>
      <w:r w:rsidR="00887186" w:rsidRPr="002640CA">
        <w:rPr>
          <w:rFonts w:ascii="Times New Roman" w:hAnsi="Times New Roman" w:cs="Times New Roman"/>
          <w:sz w:val="24"/>
          <w:szCs w:val="24"/>
        </w:rPr>
        <w:t>E</w:t>
      </w:r>
      <w:r w:rsidR="003B467F" w:rsidRPr="002640CA">
        <w:rPr>
          <w:rFonts w:ascii="Times New Roman" w:hAnsi="Times New Roman" w:cs="Times New Roman"/>
          <w:sz w:val="24"/>
          <w:szCs w:val="24"/>
        </w:rPr>
        <w:t>).</w:t>
      </w:r>
      <w:r w:rsidR="003B467F">
        <w:rPr>
          <w:rFonts w:ascii="Times New Roman" w:hAnsi="Times New Roman" w:cs="Times New Roman"/>
          <w:sz w:val="24"/>
          <w:szCs w:val="24"/>
        </w:rPr>
        <w:t xml:space="preserve"> </w:t>
      </w:r>
    </w:p>
    <w:p w:rsidR="004E23D3" w:rsidRDefault="004E23D3" w:rsidP="004E23D3">
      <w:pPr>
        <w:widowControl/>
        <w:tabs>
          <w:tab w:val="left" w:pos="432"/>
          <w:tab w:val="left" w:pos="1008"/>
        </w:tabs>
        <w:rPr>
          <w:rFonts w:ascii="Times New Roman" w:hAnsi="Times New Roman" w:cs="Times New Roman"/>
          <w:sz w:val="24"/>
          <w:szCs w:val="24"/>
        </w:rPr>
      </w:pPr>
    </w:p>
    <w:p w:rsidR="004E23D3" w:rsidRPr="00B54387" w:rsidRDefault="004E23D3" w:rsidP="004E23D3">
      <w:pPr>
        <w:widowControl/>
        <w:tabs>
          <w:tab w:val="left" w:pos="432"/>
          <w:tab w:val="left" w:pos="1008"/>
        </w:tabs>
        <w:rPr>
          <w:rFonts w:ascii="Times New Roman" w:hAnsi="Times New Roman" w:cs="Times New Roman"/>
          <w:i/>
          <w:sz w:val="24"/>
          <w:szCs w:val="24"/>
        </w:rPr>
      </w:pPr>
      <w:r w:rsidRPr="00B54387">
        <w:rPr>
          <w:rFonts w:ascii="Times New Roman" w:hAnsi="Times New Roman" w:cs="Times New Roman"/>
          <w:i/>
          <w:sz w:val="24"/>
          <w:szCs w:val="24"/>
        </w:rPr>
        <w:t xml:space="preserve">Hospital Level </w:t>
      </w:r>
    </w:p>
    <w:p w:rsidR="004E23D3" w:rsidRPr="00B54387" w:rsidRDefault="004E23D3" w:rsidP="004E23D3">
      <w:pPr>
        <w:widowControl/>
        <w:tabs>
          <w:tab w:val="left" w:pos="432"/>
          <w:tab w:val="left" w:pos="1008"/>
        </w:tabs>
        <w:rPr>
          <w:rFonts w:ascii="Times New Roman" w:hAnsi="Times New Roman" w:cs="Times New Roman"/>
          <w:i/>
          <w:sz w:val="24"/>
          <w:szCs w:val="24"/>
        </w:rPr>
      </w:pPr>
    </w:p>
    <w:p w:rsidR="00701031" w:rsidRDefault="00701031" w:rsidP="00701031">
      <w:pPr>
        <w:pStyle w:val="CommentText"/>
        <w:rPr>
          <w:rFonts w:ascii="Times New Roman" w:hAnsi="Times New Roman" w:cs="Times New Roman"/>
          <w:sz w:val="24"/>
          <w:szCs w:val="24"/>
        </w:rPr>
      </w:pPr>
      <w:r w:rsidRPr="00701031">
        <w:rPr>
          <w:rFonts w:ascii="Times New Roman" w:hAnsi="Times New Roman" w:cs="Times New Roman"/>
          <w:sz w:val="24"/>
          <w:szCs w:val="24"/>
        </w:rPr>
        <w:t>The introductory letters will be followed by a telephone call from contractor staff to verify hospital eligibility for the survey and to arrange for an appointment with the chief executive officer, directors of the ED and OPD and whoever is designated as the coordinator for this survey.  During this call, the Initial Hospital Intake Questionnaire (Attachment N) will be administered over the telephone or by paper to verify the hospital’s eligibility, collect information on the Point of Contact for the hospital</w:t>
      </w:r>
      <w:r w:rsidR="00923FFB">
        <w:rPr>
          <w:rFonts w:ascii="Times New Roman" w:hAnsi="Times New Roman" w:cs="Times New Roman"/>
          <w:sz w:val="24"/>
          <w:szCs w:val="24"/>
        </w:rPr>
        <w:t>, ask about</w:t>
      </w:r>
      <w:r w:rsidRPr="00701031">
        <w:rPr>
          <w:rFonts w:ascii="Times New Roman" w:hAnsi="Times New Roman" w:cs="Times New Roman"/>
          <w:sz w:val="24"/>
          <w:szCs w:val="24"/>
        </w:rPr>
        <w:t xml:space="preserve"> capability to transmit UB-04 and EHR data, and payment information. At this point, if hospitals require additional information about participating in the survey, a one hour survey presentation has been designed for them in the form of a Recruitment Survey Presentation (Attachment O).</w:t>
      </w:r>
    </w:p>
    <w:p w:rsidR="00047D9B" w:rsidRPr="002640CA" w:rsidRDefault="00047D9B" w:rsidP="004E23D3">
      <w:pPr>
        <w:widowControl/>
        <w:tabs>
          <w:tab w:val="left" w:pos="432"/>
          <w:tab w:val="left" w:pos="1008"/>
        </w:tabs>
        <w:rPr>
          <w:rFonts w:ascii="Times New Roman" w:hAnsi="Times New Roman" w:cs="Times New Roman"/>
          <w:sz w:val="24"/>
          <w:szCs w:val="24"/>
        </w:rPr>
      </w:pPr>
    </w:p>
    <w:p w:rsidR="00047D9B" w:rsidRDefault="004E23D3" w:rsidP="004E23D3">
      <w:pPr>
        <w:widowControl/>
        <w:tabs>
          <w:tab w:val="left" w:pos="432"/>
          <w:tab w:val="left" w:pos="1008"/>
        </w:tabs>
        <w:rPr>
          <w:rFonts w:ascii="Times New Roman" w:hAnsi="Times New Roman" w:cs="Times New Roman"/>
          <w:sz w:val="24"/>
          <w:szCs w:val="24"/>
        </w:rPr>
      </w:pPr>
      <w:r w:rsidRPr="002640CA">
        <w:rPr>
          <w:rFonts w:ascii="Times New Roman" w:hAnsi="Times New Roman" w:cs="Times New Roman"/>
          <w:sz w:val="24"/>
          <w:szCs w:val="24"/>
        </w:rPr>
        <w:t>Once a hospital</w:t>
      </w:r>
      <w:r w:rsidR="00693DDB" w:rsidRPr="002640CA">
        <w:rPr>
          <w:rFonts w:ascii="Times New Roman" w:hAnsi="Times New Roman" w:cs="Times New Roman"/>
          <w:sz w:val="24"/>
          <w:szCs w:val="24"/>
        </w:rPr>
        <w:t xml:space="preserve"> agrees to participate and is confirmed as eligible</w:t>
      </w:r>
      <w:r w:rsidR="00F56D8C" w:rsidRPr="002640CA">
        <w:rPr>
          <w:rFonts w:ascii="Times New Roman" w:hAnsi="Times New Roman" w:cs="Times New Roman"/>
          <w:sz w:val="24"/>
          <w:szCs w:val="24"/>
        </w:rPr>
        <w:t>, the contractor staff will</w:t>
      </w:r>
      <w:r w:rsidRPr="002640CA">
        <w:rPr>
          <w:rFonts w:ascii="Times New Roman" w:hAnsi="Times New Roman" w:cs="Times New Roman"/>
          <w:sz w:val="24"/>
          <w:szCs w:val="24"/>
        </w:rPr>
        <w:t xml:space="preserve"> conduct </w:t>
      </w:r>
      <w:r w:rsidR="0031483B" w:rsidRPr="002640CA">
        <w:rPr>
          <w:rFonts w:ascii="Times New Roman" w:hAnsi="Times New Roman" w:cs="Times New Roman"/>
          <w:sz w:val="24"/>
          <w:szCs w:val="24"/>
        </w:rPr>
        <w:t>the Annual Ambulatory Hospital Interview (Attachment</w:t>
      </w:r>
      <w:r w:rsidR="00887186" w:rsidRPr="002640CA">
        <w:rPr>
          <w:rFonts w:ascii="Times New Roman" w:hAnsi="Times New Roman" w:cs="Times New Roman"/>
          <w:sz w:val="24"/>
          <w:szCs w:val="24"/>
        </w:rPr>
        <w:t xml:space="preserve"> K</w:t>
      </w:r>
      <w:r w:rsidR="0031483B" w:rsidRPr="002640CA">
        <w:rPr>
          <w:rFonts w:ascii="Times New Roman" w:hAnsi="Times New Roman" w:cs="Times New Roman"/>
          <w:sz w:val="24"/>
          <w:szCs w:val="24"/>
        </w:rPr>
        <w:t>)</w:t>
      </w:r>
      <w:r w:rsidRPr="002640CA">
        <w:rPr>
          <w:rFonts w:ascii="Times New Roman" w:hAnsi="Times New Roman" w:cs="Times New Roman"/>
          <w:sz w:val="24"/>
          <w:szCs w:val="24"/>
        </w:rPr>
        <w:t xml:space="preserve"> </w:t>
      </w:r>
      <w:r w:rsidR="0031483B" w:rsidRPr="002640CA">
        <w:rPr>
          <w:rFonts w:ascii="Times New Roman" w:hAnsi="Times New Roman" w:cs="Times New Roman"/>
          <w:sz w:val="24"/>
          <w:szCs w:val="24"/>
        </w:rPr>
        <w:t>for</w:t>
      </w:r>
      <w:r w:rsidR="0031483B" w:rsidRPr="00B54387">
        <w:rPr>
          <w:rFonts w:ascii="Times New Roman" w:hAnsi="Times New Roman" w:cs="Times New Roman"/>
          <w:sz w:val="24"/>
          <w:szCs w:val="24"/>
        </w:rPr>
        <w:t xml:space="preserve"> which the</w:t>
      </w:r>
      <w:r w:rsidRPr="00B54387">
        <w:rPr>
          <w:rFonts w:ascii="Times New Roman" w:hAnsi="Times New Roman" w:cs="Times New Roman"/>
          <w:sz w:val="24"/>
          <w:szCs w:val="24"/>
        </w:rPr>
        <w:t xml:space="preserve"> responses </w:t>
      </w:r>
      <w:r w:rsidR="0031483B" w:rsidRPr="00B54387">
        <w:rPr>
          <w:rFonts w:ascii="Times New Roman" w:hAnsi="Times New Roman" w:cs="Times New Roman"/>
          <w:sz w:val="24"/>
          <w:szCs w:val="24"/>
        </w:rPr>
        <w:t xml:space="preserve">are entered </w:t>
      </w:r>
      <w:r w:rsidRPr="00B54387">
        <w:rPr>
          <w:rFonts w:ascii="Times New Roman" w:hAnsi="Times New Roman" w:cs="Times New Roman"/>
          <w:sz w:val="24"/>
          <w:szCs w:val="24"/>
        </w:rPr>
        <w:t xml:space="preserve">into </w:t>
      </w:r>
      <w:r w:rsidR="00056045">
        <w:rPr>
          <w:rFonts w:ascii="Times New Roman" w:hAnsi="Times New Roman" w:cs="Times New Roman"/>
          <w:sz w:val="24"/>
          <w:szCs w:val="24"/>
        </w:rPr>
        <w:t>a laptop PC-based</w:t>
      </w:r>
      <w:r w:rsidRPr="00B54387">
        <w:rPr>
          <w:rFonts w:ascii="Times New Roman" w:hAnsi="Times New Roman" w:cs="Times New Roman"/>
          <w:sz w:val="24"/>
          <w:szCs w:val="24"/>
        </w:rPr>
        <w:t xml:space="preserve"> </w:t>
      </w:r>
      <w:r w:rsidR="00056045">
        <w:rPr>
          <w:rFonts w:ascii="Times New Roman" w:hAnsi="Times New Roman" w:cs="Times New Roman"/>
          <w:sz w:val="24"/>
          <w:szCs w:val="24"/>
        </w:rPr>
        <w:t>data collection instrument</w:t>
      </w:r>
      <w:r w:rsidRPr="00B54387">
        <w:rPr>
          <w:rFonts w:ascii="Times New Roman" w:hAnsi="Times New Roman" w:cs="Times New Roman"/>
          <w:sz w:val="24"/>
          <w:szCs w:val="24"/>
        </w:rPr>
        <w:t xml:space="preserve">.  </w:t>
      </w:r>
      <w:r w:rsidR="00047D9B">
        <w:rPr>
          <w:rFonts w:ascii="Times New Roman" w:hAnsi="Times New Roman" w:cs="Times New Roman"/>
          <w:sz w:val="24"/>
          <w:szCs w:val="24"/>
        </w:rPr>
        <w:t>Information collected here includes but is not limited to:</w:t>
      </w:r>
    </w:p>
    <w:p w:rsidR="00047D9B" w:rsidRDefault="00047D9B" w:rsidP="004E23D3">
      <w:pPr>
        <w:widowControl/>
        <w:tabs>
          <w:tab w:val="left" w:pos="432"/>
          <w:tab w:val="left" w:pos="1008"/>
        </w:tabs>
        <w:rPr>
          <w:rFonts w:ascii="Times New Roman" w:hAnsi="Times New Roman" w:cs="Times New Roman"/>
          <w:sz w:val="24"/>
          <w:szCs w:val="24"/>
        </w:rPr>
      </w:pPr>
    </w:p>
    <w:p w:rsidR="00047D9B" w:rsidRPr="00B54387" w:rsidRDefault="00047D9B" w:rsidP="00047D9B">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ED crowding</w:t>
      </w:r>
    </w:p>
    <w:p w:rsidR="00047D9B" w:rsidRDefault="00047D9B" w:rsidP="00047D9B">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 xml:space="preserve">Ambulatory unit information (expected number of </w:t>
      </w:r>
      <w:r>
        <w:rPr>
          <w:rFonts w:ascii="Times New Roman" w:hAnsi="Times New Roman" w:cs="Times New Roman"/>
          <w:bCs/>
          <w:iCs/>
          <w:sz w:val="24"/>
          <w:szCs w:val="24"/>
        </w:rPr>
        <w:t xml:space="preserve">ED and OPD </w:t>
      </w:r>
      <w:r w:rsidRPr="00B54387">
        <w:rPr>
          <w:rFonts w:ascii="Times New Roman" w:hAnsi="Times New Roman" w:cs="Times New Roman"/>
          <w:bCs/>
          <w:iCs/>
          <w:sz w:val="24"/>
          <w:szCs w:val="24"/>
        </w:rPr>
        <w:t>visits)</w:t>
      </w:r>
    </w:p>
    <w:p w:rsidR="007332E9" w:rsidRDefault="007332E9" w:rsidP="00047D9B">
      <w:pPr>
        <w:widowControl/>
        <w:numPr>
          <w:ilvl w:val="0"/>
          <w:numId w:val="2"/>
        </w:numPr>
        <w:autoSpaceDE/>
        <w:autoSpaceDN/>
        <w:adjustRightInd/>
        <w:rPr>
          <w:rFonts w:ascii="Times New Roman" w:hAnsi="Times New Roman" w:cs="Times New Roman"/>
          <w:bCs/>
          <w:iCs/>
          <w:sz w:val="24"/>
          <w:szCs w:val="24"/>
        </w:rPr>
      </w:pPr>
      <w:r>
        <w:rPr>
          <w:rFonts w:ascii="Times New Roman" w:hAnsi="Times New Roman" w:cs="Times New Roman"/>
          <w:bCs/>
          <w:iCs/>
          <w:sz w:val="24"/>
          <w:szCs w:val="24"/>
        </w:rPr>
        <w:t>ED and OPD EHR capabilities</w:t>
      </w:r>
    </w:p>
    <w:p w:rsidR="00047D9B" w:rsidRDefault="00047D9B" w:rsidP="004E23D3">
      <w:pPr>
        <w:widowControl/>
        <w:tabs>
          <w:tab w:val="left" w:pos="432"/>
          <w:tab w:val="left" w:pos="1008"/>
        </w:tabs>
        <w:rPr>
          <w:rFonts w:ascii="Times New Roman" w:hAnsi="Times New Roman" w:cs="Times New Roman"/>
          <w:sz w:val="24"/>
          <w:szCs w:val="24"/>
        </w:rPr>
      </w:pPr>
    </w:p>
    <w:p w:rsidR="004E23D3" w:rsidRPr="00B54387" w:rsidRDefault="002A6EA7"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Also, each participating hospital will be asked to complete an Annual Hospital Interview that will be</w:t>
      </w:r>
      <w:r w:rsidR="00BE30AC">
        <w:rPr>
          <w:rFonts w:ascii="Times New Roman" w:hAnsi="Times New Roman" w:cs="Times New Roman"/>
          <w:sz w:val="24"/>
          <w:szCs w:val="24"/>
        </w:rPr>
        <w:t xml:space="preserve"> conducted</w:t>
      </w:r>
      <w:r w:rsidR="004A76E9">
        <w:rPr>
          <w:rFonts w:ascii="Times New Roman" w:hAnsi="Times New Roman" w:cs="Times New Roman"/>
          <w:sz w:val="24"/>
          <w:szCs w:val="24"/>
        </w:rPr>
        <w:t xml:space="preserve"> by telephone or mail, whichever format is less burdensome to the respondent.  A web portal may be constructed</w:t>
      </w:r>
      <w:r w:rsidR="00B35D0D">
        <w:rPr>
          <w:rFonts w:ascii="Times New Roman" w:hAnsi="Times New Roman" w:cs="Times New Roman"/>
          <w:sz w:val="24"/>
          <w:szCs w:val="24"/>
        </w:rPr>
        <w:t xml:space="preserve"> in the future</w:t>
      </w:r>
      <w:r w:rsidR="004A76E9">
        <w:rPr>
          <w:rFonts w:ascii="Times New Roman" w:hAnsi="Times New Roman" w:cs="Times New Roman"/>
          <w:sz w:val="24"/>
          <w:szCs w:val="24"/>
        </w:rPr>
        <w:t>.</w:t>
      </w:r>
      <w:r>
        <w:rPr>
          <w:rFonts w:ascii="Times New Roman" w:hAnsi="Times New Roman" w:cs="Times New Roman"/>
          <w:sz w:val="24"/>
          <w:szCs w:val="24"/>
        </w:rPr>
        <w:t xml:space="preserve">  This interview collects annual statistics needed for weighting the inpatient </w:t>
      </w:r>
      <w:r w:rsidR="0001741B">
        <w:rPr>
          <w:rFonts w:ascii="Times New Roman" w:hAnsi="Times New Roman" w:cs="Times New Roman"/>
          <w:sz w:val="24"/>
          <w:szCs w:val="24"/>
        </w:rPr>
        <w:t xml:space="preserve">and </w:t>
      </w:r>
      <w:r w:rsidR="00C122F3">
        <w:rPr>
          <w:rFonts w:ascii="Times New Roman" w:hAnsi="Times New Roman" w:cs="Times New Roman"/>
          <w:sz w:val="24"/>
          <w:szCs w:val="24"/>
        </w:rPr>
        <w:t>ambulatory data</w:t>
      </w:r>
      <w:r>
        <w:rPr>
          <w:rFonts w:ascii="Times New Roman" w:hAnsi="Times New Roman" w:cs="Times New Roman"/>
          <w:sz w:val="24"/>
          <w:szCs w:val="24"/>
        </w:rPr>
        <w:t xml:space="preserve"> </w:t>
      </w:r>
      <w:r w:rsidRPr="00887186">
        <w:rPr>
          <w:rFonts w:ascii="Times New Roman" w:hAnsi="Times New Roman" w:cs="Times New Roman"/>
          <w:sz w:val="24"/>
          <w:szCs w:val="24"/>
        </w:rPr>
        <w:t>(Attachment</w:t>
      </w:r>
      <w:r w:rsidRPr="0026380E">
        <w:rPr>
          <w:rFonts w:ascii="Times New Roman" w:hAnsi="Times New Roman" w:cs="Times New Roman"/>
          <w:sz w:val="24"/>
          <w:szCs w:val="24"/>
        </w:rPr>
        <w:t xml:space="preserve"> </w:t>
      </w:r>
      <w:r w:rsidR="00887186" w:rsidRPr="0026380E">
        <w:rPr>
          <w:rFonts w:ascii="Times New Roman" w:hAnsi="Times New Roman" w:cs="Times New Roman"/>
          <w:sz w:val="24"/>
          <w:szCs w:val="24"/>
        </w:rPr>
        <w:t>J</w:t>
      </w:r>
      <w:r w:rsidRPr="0026380E">
        <w:rPr>
          <w:rFonts w:ascii="Times New Roman" w:hAnsi="Times New Roman" w:cs="Times New Roman"/>
          <w:sz w:val="24"/>
          <w:szCs w:val="24"/>
        </w:rPr>
        <w:t>).</w:t>
      </w:r>
      <w:r>
        <w:rPr>
          <w:rFonts w:ascii="Times New Roman" w:hAnsi="Times New Roman" w:cs="Times New Roman"/>
          <w:sz w:val="24"/>
          <w:szCs w:val="24"/>
        </w:rPr>
        <w:t xml:space="preserve">  </w:t>
      </w:r>
      <w:r w:rsidR="00A104DB">
        <w:rPr>
          <w:rFonts w:ascii="Times New Roman" w:hAnsi="Times New Roman" w:cs="Times New Roman"/>
          <w:sz w:val="24"/>
          <w:szCs w:val="24"/>
        </w:rPr>
        <w:t xml:space="preserve">Previously, the Annual Hospital Interview collected inpatient data only, but with the integration of ambulatory, it is necessary to collect similar information for the outpatient visits at participating hospitals (e.g., inclusion of self-pay in outpatient visit data).  </w:t>
      </w:r>
      <w:r w:rsidR="004E23D3" w:rsidRPr="00B54387">
        <w:rPr>
          <w:rFonts w:ascii="Times New Roman" w:hAnsi="Times New Roman" w:cs="Times New Roman"/>
          <w:sz w:val="24"/>
          <w:szCs w:val="24"/>
        </w:rPr>
        <w:t>Information collected here includes but is not limited to</w:t>
      </w:r>
      <w:r w:rsidR="0031483B" w:rsidRPr="00B54387">
        <w:rPr>
          <w:rFonts w:ascii="Times New Roman" w:hAnsi="Times New Roman" w:cs="Times New Roman"/>
          <w:sz w:val="24"/>
          <w:szCs w:val="24"/>
        </w:rPr>
        <w:t>:</w:t>
      </w:r>
      <w:r w:rsidR="004E23D3" w:rsidRPr="00B54387">
        <w:rPr>
          <w:rFonts w:ascii="Times New Roman" w:hAnsi="Times New Roman" w:cs="Times New Roman"/>
          <w:sz w:val="24"/>
          <w:szCs w:val="24"/>
        </w:rPr>
        <w:t xml:space="preserve"> </w:t>
      </w:r>
    </w:p>
    <w:p w:rsidR="004E23D3" w:rsidRPr="00B54387" w:rsidRDefault="004E23D3" w:rsidP="004E23D3">
      <w:pPr>
        <w:rPr>
          <w:rFonts w:ascii="Times New Roman" w:hAnsi="Times New Roman" w:cs="Times New Roman"/>
          <w:sz w:val="24"/>
          <w:szCs w:val="24"/>
        </w:rPr>
      </w:pPr>
    </w:p>
    <w:p w:rsidR="004E23D3" w:rsidRPr="00B54387" w:rsidRDefault="0031483B" w:rsidP="00C87D2F">
      <w:pPr>
        <w:pStyle w:val="ListParagraph"/>
        <w:numPr>
          <w:ilvl w:val="0"/>
          <w:numId w:val="3"/>
        </w:numPr>
        <w:rPr>
          <w:rFonts w:ascii="Times New Roman" w:hAnsi="Times New Roman" w:cs="Times New Roman"/>
          <w:sz w:val="24"/>
          <w:szCs w:val="24"/>
        </w:rPr>
      </w:pPr>
      <w:r w:rsidRPr="00B54387">
        <w:rPr>
          <w:rFonts w:ascii="Times New Roman" w:hAnsi="Times New Roman" w:cs="Times New Roman"/>
          <w:sz w:val="24"/>
          <w:szCs w:val="24"/>
        </w:rPr>
        <w:t xml:space="preserve">Health Care </w:t>
      </w:r>
      <w:r w:rsidR="004E23D3" w:rsidRPr="00B54387">
        <w:rPr>
          <w:rFonts w:ascii="Times New Roman" w:hAnsi="Times New Roman" w:cs="Times New Roman"/>
          <w:sz w:val="24"/>
          <w:szCs w:val="24"/>
        </w:rPr>
        <w:t>Systems information</w:t>
      </w:r>
    </w:p>
    <w:p w:rsidR="00E109AA" w:rsidRPr="00B54387" w:rsidRDefault="00E109AA" w:rsidP="00C87D2F">
      <w:pPr>
        <w:pStyle w:val="ListParagraph"/>
        <w:numPr>
          <w:ilvl w:val="0"/>
          <w:numId w:val="3"/>
        </w:numPr>
        <w:rPr>
          <w:rFonts w:ascii="Times New Roman" w:hAnsi="Times New Roman" w:cs="Times New Roman"/>
          <w:sz w:val="24"/>
          <w:szCs w:val="24"/>
        </w:rPr>
      </w:pPr>
      <w:r w:rsidRPr="00B54387">
        <w:rPr>
          <w:rFonts w:ascii="Times New Roman" w:hAnsi="Times New Roman" w:cs="Times New Roman"/>
          <w:sz w:val="24"/>
          <w:szCs w:val="24"/>
        </w:rPr>
        <w:t xml:space="preserve">Questions related to eligibility to reconfirm annually </w:t>
      </w:r>
    </w:p>
    <w:p w:rsidR="004E23D3" w:rsidRPr="00B5438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B54387">
        <w:rPr>
          <w:rFonts w:ascii="Times New Roman" w:hAnsi="Times New Roman" w:cs="Times New Roman"/>
          <w:bCs/>
          <w:iCs/>
          <w:sz w:val="24"/>
          <w:szCs w:val="24"/>
        </w:rPr>
        <w:t>General hospital characteristics (e.g., bed</w:t>
      </w:r>
      <w:r w:rsidR="00047D9B">
        <w:rPr>
          <w:rFonts w:ascii="Times New Roman" w:hAnsi="Times New Roman" w:cs="Times New Roman"/>
          <w:bCs/>
          <w:iCs/>
          <w:sz w:val="24"/>
          <w:szCs w:val="24"/>
        </w:rPr>
        <w:t xml:space="preserve"> </w:t>
      </w:r>
      <w:r w:rsidRPr="00B54387">
        <w:rPr>
          <w:rFonts w:ascii="Times New Roman" w:hAnsi="Times New Roman" w:cs="Times New Roman"/>
          <w:bCs/>
          <w:iCs/>
          <w:sz w:val="24"/>
          <w:szCs w:val="24"/>
        </w:rPr>
        <w:t>size, service type, and staffing)</w:t>
      </w:r>
    </w:p>
    <w:p w:rsidR="004E23D3" w:rsidRPr="00B5438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B54387">
        <w:rPr>
          <w:rFonts w:ascii="Times New Roman" w:hAnsi="Times New Roman" w:cs="Times New Roman"/>
          <w:bCs/>
          <w:iCs/>
          <w:sz w:val="24"/>
          <w:szCs w:val="24"/>
        </w:rPr>
        <w:t xml:space="preserve">Total number of staffed </w:t>
      </w:r>
      <w:r w:rsidR="00794686">
        <w:rPr>
          <w:rFonts w:ascii="Times New Roman" w:hAnsi="Times New Roman" w:cs="Times New Roman"/>
          <w:bCs/>
          <w:iCs/>
          <w:sz w:val="24"/>
          <w:szCs w:val="24"/>
        </w:rPr>
        <w:t xml:space="preserve">inpatient </w:t>
      </w:r>
      <w:r w:rsidRPr="00B54387">
        <w:rPr>
          <w:rFonts w:ascii="Times New Roman" w:hAnsi="Times New Roman" w:cs="Times New Roman"/>
          <w:bCs/>
          <w:iCs/>
          <w:sz w:val="24"/>
          <w:szCs w:val="24"/>
        </w:rPr>
        <w:t xml:space="preserve">beds </w:t>
      </w:r>
    </w:p>
    <w:p w:rsidR="004E23D3" w:rsidRPr="00B54387" w:rsidRDefault="004E23D3"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H</w:t>
      </w:r>
      <w:r w:rsidR="001F68B6">
        <w:rPr>
          <w:rFonts w:ascii="Times New Roman" w:hAnsi="Times New Roman" w:cs="Times New Roman"/>
          <w:bCs/>
          <w:iCs/>
          <w:sz w:val="24"/>
          <w:szCs w:val="24"/>
        </w:rPr>
        <w:t>ospital characteristics (e.g., t</w:t>
      </w:r>
      <w:r w:rsidRPr="00B54387">
        <w:rPr>
          <w:rFonts w:ascii="Times New Roman" w:hAnsi="Times New Roman" w:cs="Times New Roman"/>
          <w:bCs/>
          <w:iCs/>
          <w:sz w:val="24"/>
          <w:szCs w:val="24"/>
        </w:rPr>
        <w:t xml:space="preserve">otal numbers of admissions, </w:t>
      </w:r>
      <w:r w:rsidR="00082E18">
        <w:rPr>
          <w:rFonts w:ascii="Times New Roman" w:hAnsi="Times New Roman" w:cs="Times New Roman"/>
          <w:bCs/>
          <w:iCs/>
          <w:sz w:val="24"/>
          <w:szCs w:val="24"/>
        </w:rPr>
        <w:t xml:space="preserve">inpatient </w:t>
      </w:r>
      <w:r w:rsidRPr="00B54387">
        <w:rPr>
          <w:rFonts w:ascii="Times New Roman" w:hAnsi="Times New Roman" w:cs="Times New Roman"/>
          <w:bCs/>
          <w:iCs/>
          <w:sz w:val="24"/>
          <w:szCs w:val="24"/>
        </w:rPr>
        <w:t xml:space="preserve">discharges </w:t>
      </w:r>
      <w:r w:rsidR="00082E18">
        <w:rPr>
          <w:rFonts w:ascii="Times New Roman" w:hAnsi="Times New Roman" w:cs="Times New Roman"/>
          <w:bCs/>
          <w:iCs/>
          <w:sz w:val="24"/>
          <w:szCs w:val="24"/>
        </w:rPr>
        <w:t xml:space="preserve">and  ED and OPD visits </w:t>
      </w:r>
    </w:p>
    <w:p w:rsidR="00047D9B" w:rsidRDefault="0031483B" w:rsidP="00C122F3">
      <w:pPr>
        <w:widowControl/>
        <w:numPr>
          <w:ilvl w:val="0"/>
          <w:numId w:val="2"/>
        </w:numPr>
        <w:autoSpaceDE/>
        <w:autoSpaceDN/>
        <w:adjustRightInd/>
        <w:rPr>
          <w:rFonts w:ascii="Times New Roman" w:hAnsi="Times New Roman" w:cs="Times New Roman"/>
          <w:bCs/>
          <w:iCs/>
          <w:sz w:val="24"/>
          <w:szCs w:val="24"/>
        </w:rPr>
      </w:pPr>
      <w:r w:rsidRPr="00C122F3">
        <w:rPr>
          <w:rFonts w:ascii="Times New Roman" w:hAnsi="Times New Roman" w:cs="Times New Roman"/>
          <w:bCs/>
          <w:iCs/>
          <w:sz w:val="24"/>
          <w:szCs w:val="24"/>
        </w:rPr>
        <w:t xml:space="preserve">Capability to transmit </w:t>
      </w:r>
      <w:r w:rsidR="001D4373" w:rsidRPr="00C122F3">
        <w:rPr>
          <w:rFonts w:ascii="Times New Roman" w:hAnsi="Times New Roman" w:cs="Times New Roman"/>
          <w:bCs/>
          <w:iCs/>
          <w:sz w:val="24"/>
          <w:szCs w:val="24"/>
        </w:rPr>
        <w:t xml:space="preserve">EHR and </w:t>
      </w:r>
      <w:r w:rsidRPr="00C122F3">
        <w:rPr>
          <w:rFonts w:ascii="Times New Roman" w:hAnsi="Times New Roman" w:cs="Times New Roman"/>
          <w:bCs/>
          <w:iCs/>
          <w:sz w:val="24"/>
          <w:szCs w:val="24"/>
        </w:rPr>
        <w:t>UB-04 claims</w:t>
      </w:r>
    </w:p>
    <w:p w:rsidR="003A30D6" w:rsidRPr="00C122F3" w:rsidRDefault="00047D9B" w:rsidP="00C122F3">
      <w:pPr>
        <w:widowControl/>
        <w:numPr>
          <w:ilvl w:val="0"/>
          <w:numId w:val="2"/>
        </w:numPr>
        <w:autoSpaceDE/>
        <w:autoSpaceDN/>
        <w:adjustRightInd/>
        <w:rPr>
          <w:rFonts w:ascii="Times New Roman" w:hAnsi="Times New Roman" w:cs="Times New Roman"/>
          <w:bCs/>
          <w:iCs/>
          <w:sz w:val="24"/>
          <w:szCs w:val="24"/>
        </w:rPr>
      </w:pPr>
      <w:r>
        <w:rPr>
          <w:rFonts w:ascii="Times New Roman" w:hAnsi="Times New Roman" w:cs="Times New Roman"/>
          <w:bCs/>
          <w:iCs/>
          <w:sz w:val="24"/>
          <w:szCs w:val="24"/>
        </w:rPr>
        <w:t>O</w:t>
      </w:r>
      <w:r w:rsidR="0031483B" w:rsidRPr="00C122F3">
        <w:rPr>
          <w:rFonts w:ascii="Times New Roman" w:hAnsi="Times New Roman" w:cs="Times New Roman"/>
          <w:bCs/>
          <w:iCs/>
          <w:sz w:val="24"/>
          <w:szCs w:val="24"/>
        </w:rPr>
        <w:t xml:space="preserve">ther discharge </w:t>
      </w:r>
      <w:r w:rsidR="00C122F3">
        <w:rPr>
          <w:rFonts w:ascii="Times New Roman" w:hAnsi="Times New Roman" w:cs="Times New Roman"/>
          <w:bCs/>
          <w:iCs/>
          <w:sz w:val="24"/>
          <w:szCs w:val="24"/>
        </w:rPr>
        <w:t xml:space="preserve">and visit </w:t>
      </w:r>
      <w:r w:rsidR="0031483B" w:rsidRPr="00C122F3">
        <w:rPr>
          <w:rFonts w:ascii="Times New Roman" w:hAnsi="Times New Roman" w:cs="Times New Roman"/>
          <w:bCs/>
          <w:iCs/>
          <w:sz w:val="24"/>
          <w:szCs w:val="24"/>
        </w:rPr>
        <w:t>related questions (e.g., inclusion of self-pay</w:t>
      </w:r>
      <w:r w:rsidR="00C122F3" w:rsidRPr="00C122F3">
        <w:rPr>
          <w:rFonts w:ascii="Times New Roman" w:hAnsi="Times New Roman" w:cs="Times New Roman"/>
          <w:bCs/>
          <w:iCs/>
          <w:sz w:val="24"/>
          <w:szCs w:val="24"/>
        </w:rPr>
        <w:t>,</w:t>
      </w:r>
      <w:r w:rsidR="00C122F3">
        <w:rPr>
          <w:rFonts w:ascii="Times New Roman" w:hAnsi="Times New Roman" w:cs="Times New Roman"/>
          <w:bCs/>
          <w:iCs/>
          <w:sz w:val="24"/>
          <w:szCs w:val="24"/>
        </w:rPr>
        <w:t xml:space="preserve"> </w:t>
      </w:r>
      <w:r w:rsidR="001D4373" w:rsidRPr="00C122F3">
        <w:rPr>
          <w:rFonts w:ascii="Times New Roman" w:hAnsi="Times New Roman" w:cs="Times New Roman"/>
          <w:bCs/>
          <w:iCs/>
          <w:sz w:val="24"/>
          <w:szCs w:val="24"/>
        </w:rPr>
        <w:t>worker’s compensation, charity</w:t>
      </w:r>
      <w:r w:rsidR="00B75361">
        <w:rPr>
          <w:rFonts w:ascii="Times New Roman" w:hAnsi="Times New Roman" w:cs="Times New Roman"/>
          <w:bCs/>
          <w:iCs/>
          <w:sz w:val="24"/>
          <w:szCs w:val="24"/>
        </w:rPr>
        <w:t>)</w:t>
      </w:r>
    </w:p>
    <w:p w:rsidR="001B484B" w:rsidRDefault="001B484B" w:rsidP="004E23D3">
      <w:pPr>
        <w:rPr>
          <w:rFonts w:ascii="Times New Roman" w:hAnsi="Times New Roman" w:cs="Times New Roman"/>
          <w:i/>
          <w:sz w:val="24"/>
          <w:szCs w:val="24"/>
        </w:rPr>
      </w:pPr>
    </w:p>
    <w:p w:rsidR="004E23D3" w:rsidRPr="00E3580F" w:rsidRDefault="007A07D3" w:rsidP="004E23D3">
      <w:pPr>
        <w:rPr>
          <w:rFonts w:ascii="Times New Roman" w:hAnsi="Times New Roman" w:cs="Times New Roman"/>
          <w:i/>
          <w:sz w:val="24"/>
          <w:szCs w:val="24"/>
        </w:rPr>
      </w:pPr>
      <w:r>
        <w:rPr>
          <w:rFonts w:ascii="Times New Roman" w:hAnsi="Times New Roman" w:cs="Times New Roman"/>
          <w:i/>
          <w:sz w:val="24"/>
          <w:szCs w:val="24"/>
        </w:rPr>
        <w:t>Electronic data component</w:t>
      </w:r>
    </w:p>
    <w:p w:rsidR="004E23D3" w:rsidRDefault="004E23D3" w:rsidP="004E23D3">
      <w:pPr>
        <w:rPr>
          <w:rFonts w:ascii="Times New Roman" w:hAnsi="Times New Roman" w:cs="Times New Roman"/>
          <w:i/>
          <w:sz w:val="24"/>
          <w:szCs w:val="24"/>
        </w:rPr>
      </w:pPr>
    </w:p>
    <w:p w:rsidR="004E23D3" w:rsidRDefault="00FF7B63" w:rsidP="004E23D3">
      <w:pPr>
        <w:rPr>
          <w:rFonts w:ascii="Times New Roman" w:hAnsi="Times New Roman" w:cs="Times New Roman"/>
          <w:sz w:val="24"/>
          <w:szCs w:val="24"/>
        </w:rPr>
      </w:pPr>
      <w:r>
        <w:rPr>
          <w:rFonts w:ascii="Times New Roman" w:hAnsi="Times New Roman" w:cs="Times New Roman"/>
          <w:sz w:val="24"/>
          <w:szCs w:val="24"/>
        </w:rPr>
        <w:t xml:space="preserve">Participating hospitals transmit electronic data (either EHR or </w:t>
      </w:r>
      <w:r w:rsidR="004E23D3">
        <w:rPr>
          <w:rFonts w:ascii="Times New Roman" w:hAnsi="Times New Roman" w:cs="Times New Roman"/>
          <w:sz w:val="24"/>
          <w:szCs w:val="24"/>
        </w:rPr>
        <w:t xml:space="preserve">UB-04 </w:t>
      </w:r>
      <w:r w:rsidR="003A30D6">
        <w:rPr>
          <w:rFonts w:ascii="Times New Roman" w:hAnsi="Times New Roman" w:cs="Times New Roman"/>
          <w:sz w:val="24"/>
          <w:szCs w:val="24"/>
        </w:rPr>
        <w:t>billing</w:t>
      </w:r>
      <w:r w:rsidR="004E23D3">
        <w:rPr>
          <w:rFonts w:ascii="Times New Roman" w:hAnsi="Times New Roman" w:cs="Times New Roman"/>
          <w:sz w:val="24"/>
          <w:szCs w:val="24"/>
        </w:rPr>
        <w:t xml:space="preserve"> data</w:t>
      </w:r>
      <w:r w:rsidR="00697962">
        <w:rPr>
          <w:rFonts w:ascii="Times New Roman" w:hAnsi="Times New Roman" w:cs="Times New Roman"/>
          <w:sz w:val="24"/>
          <w:szCs w:val="24"/>
        </w:rPr>
        <w:t xml:space="preserve">) for all </w:t>
      </w:r>
      <w:r w:rsidR="00B85F85">
        <w:rPr>
          <w:rFonts w:ascii="Times New Roman" w:hAnsi="Times New Roman" w:cs="Times New Roman"/>
          <w:sz w:val="24"/>
          <w:szCs w:val="24"/>
        </w:rPr>
        <w:lastRenderedPageBreak/>
        <w:t>inpatient</w:t>
      </w:r>
      <w:r w:rsidR="001D09EA">
        <w:rPr>
          <w:rFonts w:ascii="Times New Roman" w:hAnsi="Times New Roman" w:cs="Times New Roman"/>
          <w:sz w:val="24"/>
          <w:szCs w:val="24"/>
        </w:rPr>
        <w:t xml:space="preserve"> and </w:t>
      </w:r>
      <w:r w:rsidR="00697962">
        <w:rPr>
          <w:rFonts w:ascii="Times New Roman" w:hAnsi="Times New Roman" w:cs="Times New Roman"/>
          <w:sz w:val="24"/>
          <w:szCs w:val="24"/>
        </w:rPr>
        <w:t xml:space="preserve">all </w:t>
      </w:r>
      <w:r w:rsidR="00B85F85">
        <w:rPr>
          <w:rFonts w:ascii="Times New Roman" w:hAnsi="Times New Roman" w:cs="Times New Roman"/>
          <w:sz w:val="24"/>
          <w:szCs w:val="24"/>
        </w:rPr>
        <w:t xml:space="preserve">ambulatory </w:t>
      </w:r>
      <w:r w:rsidR="004E23D3">
        <w:rPr>
          <w:rFonts w:ascii="Times New Roman" w:hAnsi="Times New Roman" w:cs="Times New Roman"/>
          <w:sz w:val="24"/>
          <w:szCs w:val="24"/>
        </w:rPr>
        <w:t xml:space="preserve">visit-level information for the NHCS.  </w:t>
      </w:r>
      <w:r w:rsidR="001D09EA">
        <w:rPr>
          <w:rFonts w:ascii="Times New Roman" w:hAnsi="Times New Roman" w:cs="Times New Roman"/>
          <w:sz w:val="24"/>
          <w:szCs w:val="24"/>
        </w:rPr>
        <w:t>For hospitals submitting only UB-04 claims, a</w:t>
      </w:r>
      <w:r w:rsidR="004E23D3">
        <w:rPr>
          <w:rFonts w:ascii="Times New Roman" w:hAnsi="Times New Roman" w:cs="Times New Roman"/>
          <w:sz w:val="24"/>
          <w:szCs w:val="24"/>
        </w:rPr>
        <w:t>bstraction of medical records will be the sources for clinical information a</w:t>
      </w:r>
      <w:r w:rsidR="005F224C">
        <w:rPr>
          <w:rFonts w:ascii="Times New Roman" w:hAnsi="Times New Roman" w:cs="Times New Roman"/>
          <w:sz w:val="24"/>
          <w:szCs w:val="24"/>
        </w:rPr>
        <w:t>t</w:t>
      </w:r>
      <w:r w:rsidR="004E23D3">
        <w:rPr>
          <w:rFonts w:ascii="Times New Roman" w:hAnsi="Times New Roman" w:cs="Times New Roman"/>
          <w:sz w:val="24"/>
          <w:szCs w:val="24"/>
        </w:rPr>
        <w:t xml:space="preserve"> the </w:t>
      </w:r>
      <w:r w:rsidR="00697962">
        <w:rPr>
          <w:rFonts w:ascii="Times New Roman" w:hAnsi="Times New Roman" w:cs="Times New Roman"/>
          <w:sz w:val="24"/>
          <w:szCs w:val="24"/>
        </w:rPr>
        <w:t xml:space="preserve">ambulatory </w:t>
      </w:r>
      <w:r w:rsidR="009D43F3">
        <w:rPr>
          <w:rFonts w:ascii="Times New Roman" w:hAnsi="Times New Roman" w:cs="Times New Roman"/>
          <w:sz w:val="24"/>
          <w:szCs w:val="24"/>
        </w:rPr>
        <w:t>visit level</w:t>
      </w:r>
      <w:r w:rsidR="00697962">
        <w:rPr>
          <w:rFonts w:ascii="Times New Roman" w:hAnsi="Times New Roman" w:cs="Times New Roman"/>
          <w:sz w:val="24"/>
          <w:szCs w:val="24"/>
        </w:rPr>
        <w:t xml:space="preserve">.  Abstraction of medical records for those hospitals submitting EHR data will be not be necessary, as clinical information on all ambulatory visits will already be included.  </w:t>
      </w:r>
    </w:p>
    <w:p w:rsidR="00FF7B63" w:rsidRDefault="00FF7B63" w:rsidP="004E23D3">
      <w:pPr>
        <w:rPr>
          <w:rFonts w:ascii="Times New Roman" w:hAnsi="Times New Roman" w:cs="Times New Roman"/>
          <w:sz w:val="24"/>
          <w:szCs w:val="24"/>
        </w:rPr>
      </w:pPr>
    </w:p>
    <w:p w:rsidR="00FF7B63" w:rsidRPr="00B75361" w:rsidRDefault="00FF7B63" w:rsidP="004E23D3">
      <w:pPr>
        <w:rPr>
          <w:rFonts w:ascii="Times New Roman" w:hAnsi="Times New Roman" w:cs="Times New Roman"/>
          <w:sz w:val="24"/>
          <w:szCs w:val="24"/>
          <w:u w:val="single"/>
        </w:rPr>
      </w:pPr>
      <w:r w:rsidRPr="00B75361">
        <w:rPr>
          <w:rFonts w:ascii="Times New Roman" w:hAnsi="Times New Roman" w:cs="Times New Roman"/>
          <w:sz w:val="24"/>
          <w:szCs w:val="24"/>
          <w:u w:val="single"/>
        </w:rPr>
        <w:t xml:space="preserve">EHR Data Items: </w:t>
      </w:r>
    </w:p>
    <w:p w:rsidR="00FF7B63" w:rsidRDefault="00FF7B63" w:rsidP="004E23D3">
      <w:pPr>
        <w:rPr>
          <w:rFonts w:ascii="Times New Roman" w:hAnsi="Times New Roman" w:cs="Times New Roman"/>
          <w:sz w:val="24"/>
          <w:szCs w:val="24"/>
        </w:rPr>
      </w:pPr>
    </w:p>
    <w:p w:rsidR="00554D67" w:rsidRDefault="00FF7B63" w:rsidP="00554D67">
      <w:pPr>
        <w:rPr>
          <w:rFonts w:ascii="Times New Roman" w:hAnsi="Times New Roman" w:cs="Times New Roman"/>
          <w:sz w:val="24"/>
          <w:szCs w:val="24"/>
        </w:rPr>
      </w:pPr>
      <w:r>
        <w:rPr>
          <w:rFonts w:ascii="Times New Roman" w:hAnsi="Times New Roman" w:cs="Times New Roman"/>
          <w:sz w:val="24"/>
          <w:szCs w:val="24"/>
        </w:rPr>
        <w:t xml:space="preserve">Hospitals </w:t>
      </w:r>
      <w:r w:rsidR="0077684A">
        <w:rPr>
          <w:rFonts w:ascii="Times New Roman" w:hAnsi="Times New Roman" w:cs="Times New Roman"/>
          <w:sz w:val="24"/>
          <w:szCs w:val="24"/>
        </w:rPr>
        <w:t xml:space="preserve">equipped with EHRs </w:t>
      </w:r>
      <w:r w:rsidR="00554D67">
        <w:rPr>
          <w:rFonts w:ascii="Times New Roman" w:hAnsi="Times New Roman" w:cs="Times New Roman"/>
          <w:sz w:val="24"/>
          <w:szCs w:val="24"/>
        </w:rPr>
        <w:t xml:space="preserve">may participate in NHCS one of two ways: by sending a </w:t>
      </w:r>
      <w:r w:rsidR="00554D67" w:rsidRPr="00554D67">
        <w:rPr>
          <w:rFonts w:ascii="Times New Roman" w:hAnsi="Times New Roman" w:cs="Times New Roman"/>
          <w:sz w:val="24"/>
          <w:szCs w:val="24"/>
        </w:rPr>
        <w:t>standardized minimum data set of Patient E</w:t>
      </w:r>
      <w:r w:rsidR="00554D67">
        <w:rPr>
          <w:rFonts w:ascii="Times New Roman" w:hAnsi="Times New Roman" w:cs="Times New Roman"/>
          <w:sz w:val="24"/>
          <w:szCs w:val="24"/>
        </w:rPr>
        <w:t xml:space="preserve">ncounter-Based data (e.g., Continuity of Care Document (CCD), </w:t>
      </w:r>
      <w:r w:rsidR="00554D67" w:rsidRPr="00554D67">
        <w:rPr>
          <w:rFonts w:ascii="Times New Roman" w:hAnsi="Times New Roman" w:cs="Times New Roman"/>
          <w:sz w:val="24"/>
          <w:szCs w:val="24"/>
        </w:rPr>
        <w:t>Transition of Care Summary</w:t>
      </w:r>
      <w:r w:rsidR="00554D67">
        <w:rPr>
          <w:rFonts w:ascii="Times New Roman" w:hAnsi="Times New Roman" w:cs="Times New Roman"/>
          <w:sz w:val="24"/>
          <w:szCs w:val="24"/>
        </w:rPr>
        <w:t>, or D</w:t>
      </w:r>
      <w:r w:rsidR="00554D67" w:rsidRPr="00554D67">
        <w:rPr>
          <w:rFonts w:ascii="Times New Roman" w:hAnsi="Times New Roman" w:cs="Times New Roman"/>
          <w:sz w:val="24"/>
          <w:szCs w:val="24"/>
        </w:rPr>
        <w:t>ischarge Summary</w:t>
      </w:r>
      <w:r w:rsidR="00554D67">
        <w:rPr>
          <w:rFonts w:ascii="Times New Roman" w:hAnsi="Times New Roman" w:cs="Times New Roman"/>
          <w:sz w:val="24"/>
          <w:szCs w:val="24"/>
        </w:rPr>
        <w:t>) or by data extracted from the hospital EHR or data repository.</w:t>
      </w:r>
    </w:p>
    <w:p w:rsidR="00554D67" w:rsidRDefault="00554D67" w:rsidP="00554D67">
      <w:pPr>
        <w:rPr>
          <w:rFonts w:ascii="Times New Roman" w:hAnsi="Times New Roman" w:cs="Times New Roman"/>
          <w:sz w:val="24"/>
          <w:szCs w:val="24"/>
        </w:rPr>
      </w:pPr>
    </w:p>
    <w:p w:rsidR="00FF7B63" w:rsidRDefault="0077684A" w:rsidP="00554D67">
      <w:pPr>
        <w:rPr>
          <w:rFonts w:ascii="Times New Roman" w:hAnsi="Times New Roman" w:cs="Times New Roman"/>
          <w:sz w:val="24"/>
          <w:szCs w:val="24"/>
        </w:rPr>
      </w:pPr>
      <w:r>
        <w:rPr>
          <w:rFonts w:ascii="Times New Roman" w:hAnsi="Times New Roman" w:cs="Times New Roman"/>
          <w:sz w:val="24"/>
          <w:szCs w:val="24"/>
        </w:rPr>
        <w:t xml:space="preserve">Select data items are shown below.  A hard-copy document capturing all items is in </w:t>
      </w:r>
      <w:r w:rsidRPr="00887186">
        <w:rPr>
          <w:rFonts w:ascii="Times New Roman" w:hAnsi="Times New Roman" w:cs="Times New Roman"/>
          <w:sz w:val="24"/>
          <w:szCs w:val="24"/>
        </w:rPr>
        <w:t>Attachment</w:t>
      </w:r>
      <w:r w:rsidRPr="0026380E">
        <w:rPr>
          <w:rFonts w:ascii="Times New Roman" w:hAnsi="Times New Roman" w:cs="Times New Roman"/>
          <w:sz w:val="24"/>
          <w:szCs w:val="24"/>
        </w:rPr>
        <w:t>s</w:t>
      </w:r>
      <w:r>
        <w:rPr>
          <w:rFonts w:ascii="Times New Roman" w:hAnsi="Times New Roman" w:cs="Times New Roman"/>
          <w:sz w:val="24"/>
          <w:szCs w:val="24"/>
        </w:rPr>
        <w:t xml:space="preserve"> (</w:t>
      </w:r>
      <w:r w:rsidR="00887186">
        <w:rPr>
          <w:rFonts w:ascii="Times New Roman" w:hAnsi="Times New Roman" w:cs="Times New Roman"/>
          <w:sz w:val="24"/>
          <w:szCs w:val="24"/>
        </w:rPr>
        <w:t>G, H, and I)</w:t>
      </w:r>
      <w:r>
        <w:rPr>
          <w:rFonts w:ascii="Times New Roman" w:hAnsi="Times New Roman" w:cs="Times New Roman"/>
          <w:sz w:val="24"/>
          <w:szCs w:val="24"/>
        </w:rPr>
        <w:t xml:space="preserve"> </w:t>
      </w:r>
    </w:p>
    <w:p w:rsidR="0077684A" w:rsidRDefault="0077684A" w:rsidP="004E23D3">
      <w:pPr>
        <w:rPr>
          <w:rFonts w:ascii="Times New Roman" w:hAnsi="Times New Roman" w:cs="Times New Roman"/>
          <w:sz w:val="24"/>
          <w:szCs w:val="24"/>
        </w:rPr>
      </w:pPr>
    </w:p>
    <w:p w:rsidR="004E3D93" w:rsidRPr="00EB0020" w:rsidRDefault="004E3D93" w:rsidP="004E23D3">
      <w:pPr>
        <w:rPr>
          <w:rFonts w:ascii="Times New Roman" w:hAnsi="Times New Roman" w:cs="Times New Roman"/>
          <w:i/>
          <w:sz w:val="24"/>
          <w:szCs w:val="24"/>
        </w:rPr>
      </w:pPr>
      <w:r w:rsidRPr="00EB0020">
        <w:rPr>
          <w:rFonts w:ascii="Times New Roman" w:hAnsi="Times New Roman" w:cs="Times New Roman"/>
          <w:i/>
          <w:sz w:val="24"/>
          <w:szCs w:val="24"/>
        </w:rPr>
        <w:t xml:space="preserve">For inpatient, ED and OPD </w:t>
      </w:r>
      <w:proofErr w:type="gramStart"/>
      <w:r w:rsidRPr="00EB0020">
        <w:rPr>
          <w:rFonts w:ascii="Times New Roman" w:hAnsi="Times New Roman" w:cs="Times New Roman"/>
          <w:i/>
          <w:sz w:val="24"/>
          <w:szCs w:val="24"/>
        </w:rPr>
        <w:t>visits</w:t>
      </w:r>
      <w:proofErr w:type="gramEnd"/>
      <w:r w:rsidRPr="00EB0020">
        <w:rPr>
          <w:rFonts w:ascii="Times New Roman" w:hAnsi="Times New Roman" w:cs="Times New Roman"/>
          <w:i/>
          <w:sz w:val="24"/>
          <w:szCs w:val="24"/>
        </w:rPr>
        <w:t xml:space="preserve">: </w:t>
      </w:r>
    </w:p>
    <w:p w:rsidR="004E3D93" w:rsidRDefault="004E3D93" w:rsidP="004E23D3">
      <w:pPr>
        <w:rPr>
          <w:rFonts w:ascii="Times New Roman" w:hAnsi="Times New Roman" w:cs="Times New Roman"/>
          <w:sz w:val="24"/>
          <w:szCs w:val="24"/>
        </w:rPr>
      </w:pPr>
    </w:p>
    <w:p w:rsidR="00554D67" w:rsidRDefault="00554D67" w:rsidP="00554D6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E3580F">
        <w:rPr>
          <w:rFonts w:ascii="Times New Roman" w:hAnsi="Times New Roman" w:cs="Times New Roman"/>
          <w:sz w:val="24"/>
          <w:szCs w:val="24"/>
        </w:rPr>
        <w:t>Personal patient identifiers (name, address, medical record number when available, Medicare/Medicaid number, and social security number when its available)</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Date of birth</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Sex</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Date of admission and discharge</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Encounter number</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Admission diagnosis</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All other diagnoses including E codes and V codes</w:t>
      </w:r>
    </w:p>
    <w:p w:rsidR="00EA6D3F" w:rsidRPr="00EA6D3F" w:rsidRDefault="003202BC"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Services p</w:t>
      </w:r>
      <w:r w:rsidR="00EA6D3F" w:rsidRPr="00EA6D3F">
        <w:rPr>
          <w:rFonts w:ascii="Times New Roman" w:hAnsi="Times New Roman" w:cs="Times New Roman"/>
          <w:sz w:val="24"/>
          <w:szCs w:val="24"/>
        </w:rPr>
        <w:t xml:space="preserve">rovided or </w:t>
      </w:r>
      <w:r>
        <w:rPr>
          <w:rFonts w:ascii="Times New Roman" w:hAnsi="Times New Roman" w:cs="Times New Roman"/>
          <w:sz w:val="24"/>
          <w:szCs w:val="24"/>
        </w:rPr>
        <w:t>o</w:t>
      </w:r>
      <w:r w:rsidR="00EA6D3F" w:rsidRPr="00EA6D3F">
        <w:rPr>
          <w:rFonts w:ascii="Times New Roman" w:hAnsi="Times New Roman" w:cs="Times New Roman"/>
          <w:sz w:val="24"/>
          <w:szCs w:val="24"/>
        </w:rPr>
        <w:t>rdered during the inpatient stay</w:t>
      </w:r>
      <w:r w:rsidR="00AD72C1">
        <w:rPr>
          <w:rFonts w:ascii="Times New Roman" w:hAnsi="Times New Roman" w:cs="Times New Roman"/>
          <w:sz w:val="24"/>
          <w:szCs w:val="24"/>
        </w:rPr>
        <w:t xml:space="preserve"> or visit:</w:t>
      </w:r>
    </w:p>
    <w:p w:rsidR="00EA6D3F" w:rsidRPr="00EA6D3F"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 xml:space="preserve">Diagnostic testing (e.g., lab, imaging, EKG, audiometry, biopsy)  </w:t>
      </w:r>
    </w:p>
    <w:p w:rsidR="00EA6D3F" w:rsidRPr="00EA6D3F"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 xml:space="preserve">Therapeutic procedures, including surgery, and non-medication treatments (e.g. physical therapy, speech therapy, home health care)   </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Results of testing or procedures provided or ordered during the admission, as many as are available</w:t>
      </w:r>
    </w:p>
    <w:p w:rsid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Medications on admission, during hospital stay and at discharge</w:t>
      </w:r>
    </w:p>
    <w:p w:rsidR="00EB0020" w:rsidRPr="00EB0020"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B0020">
        <w:rPr>
          <w:rFonts w:ascii="Times New Roman" w:hAnsi="Times New Roman" w:cs="Times New Roman"/>
          <w:sz w:val="24"/>
          <w:szCs w:val="24"/>
        </w:rPr>
        <w:t>NPIs of physicians</w:t>
      </w:r>
    </w:p>
    <w:p w:rsidR="00EB0020" w:rsidRPr="00EB0020"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B0020">
        <w:rPr>
          <w:rFonts w:ascii="Times New Roman" w:hAnsi="Times New Roman" w:cs="Times New Roman"/>
          <w:sz w:val="24"/>
          <w:szCs w:val="24"/>
        </w:rPr>
        <w:t>Race</w:t>
      </w:r>
    </w:p>
    <w:p w:rsidR="00EB0020" w:rsidRPr="00EB0020"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B0020">
        <w:rPr>
          <w:rFonts w:ascii="Times New Roman" w:hAnsi="Times New Roman" w:cs="Times New Roman"/>
          <w:sz w:val="24"/>
          <w:szCs w:val="24"/>
        </w:rPr>
        <w:t>Ethnicity</w:t>
      </w:r>
    </w:p>
    <w:p w:rsidR="00EB0020" w:rsidRPr="00EB0020"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B0020">
        <w:rPr>
          <w:rFonts w:ascii="Times New Roman" w:hAnsi="Times New Roman" w:cs="Times New Roman"/>
          <w:sz w:val="24"/>
          <w:szCs w:val="24"/>
        </w:rPr>
        <w:t>Marital Status</w:t>
      </w:r>
    </w:p>
    <w:p w:rsidR="00EB0020"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B0020">
        <w:rPr>
          <w:rFonts w:ascii="Times New Roman" w:hAnsi="Times New Roman" w:cs="Times New Roman"/>
          <w:sz w:val="24"/>
          <w:szCs w:val="24"/>
        </w:rPr>
        <w:t>Source(s) of payment</w:t>
      </w:r>
    </w:p>
    <w:p w:rsidR="006E195C" w:rsidRPr="00731BF8" w:rsidRDefault="00BA21EE" w:rsidP="00731BF8">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Clinician’s notes (e.g., physicians’, nurses’, P.A.s’ and C.N.M.s’ notes)</w:t>
      </w:r>
    </w:p>
    <w:p w:rsidR="00E7253A" w:rsidRDefault="00E7253A"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p>
    <w:p w:rsidR="00EB0020" w:rsidRPr="00C45C30"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Pr>
          <w:rFonts w:ascii="Times New Roman" w:hAnsi="Times New Roman" w:cs="Times New Roman"/>
          <w:i/>
          <w:sz w:val="24"/>
          <w:szCs w:val="24"/>
        </w:rPr>
        <w:t xml:space="preserve">For </w:t>
      </w:r>
      <w:r w:rsidRPr="004E3D93">
        <w:rPr>
          <w:rFonts w:ascii="Times New Roman" w:hAnsi="Times New Roman" w:cs="Times New Roman"/>
          <w:i/>
          <w:sz w:val="24"/>
          <w:szCs w:val="24"/>
        </w:rPr>
        <w:t>Inpatien</w:t>
      </w:r>
      <w:r>
        <w:rPr>
          <w:rFonts w:ascii="Times New Roman" w:hAnsi="Times New Roman" w:cs="Times New Roman"/>
          <w:i/>
          <w:sz w:val="24"/>
          <w:szCs w:val="24"/>
        </w:rPr>
        <w:t>t</w:t>
      </w:r>
      <w:r w:rsidRPr="004E3D93">
        <w:rPr>
          <w:rFonts w:ascii="Times New Roman" w:hAnsi="Times New Roman" w:cs="Times New Roman"/>
          <w:i/>
          <w:sz w:val="24"/>
          <w:szCs w:val="24"/>
        </w:rPr>
        <w:t xml:space="preserve"> only: </w:t>
      </w:r>
    </w:p>
    <w:p w:rsidR="00EB0020" w:rsidRPr="00EA6D3F"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 xml:space="preserve">Priority of admission </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Source of admission (e.g. emergency room)</w:t>
      </w:r>
    </w:p>
    <w:p w:rsidR="00EA6D3F" w:rsidRP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Discharge disposition</w:t>
      </w:r>
    </w:p>
    <w:p w:rsidR="00EA6D3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A6D3F">
        <w:rPr>
          <w:rFonts w:ascii="Times New Roman" w:hAnsi="Times New Roman" w:cs="Times New Roman"/>
          <w:sz w:val="24"/>
          <w:szCs w:val="24"/>
        </w:rPr>
        <w:t>Present on Admission (POA) flags for diagnoses</w:t>
      </w:r>
    </w:p>
    <w:p w:rsidR="004D6ECB" w:rsidRPr="004D6ECB"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4D6ECB">
        <w:rPr>
          <w:rFonts w:ascii="Times New Roman" w:hAnsi="Times New Roman" w:cs="Times New Roman"/>
          <w:sz w:val="24"/>
          <w:szCs w:val="24"/>
        </w:rPr>
        <w:lastRenderedPageBreak/>
        <w:t>Any ICU, NICU or CCU use and number of days of care</w:t>
      </w:r>
    </w:p>
    <w:p w:rsidR="004D6ECB" w:rsidRPr="004D6ECB"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4D6ECB">
        <w:rPr>
          <w:rFonts w:ascii="Times New Roman" w:hAnsi="Times New Roman" w:cs="Times New Roman"/>
          <w:sz w:val="24"/>
          <w:szCs w:val="24"/>
        </w:rPr>
        <w:t>Height</w:t>
      </w:r>
    </w:p>
    <w:p w:rsidR="004D6ECB" w:rsidRPr="004D6ECB"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4D6ECB">
        <w:rPr>
          <w:rFonts w:ascii="Times New Roman" w:hAnsi="Times New Roman" w:cs="Times New Roman"/>
          <w:sz w:val="24"/>
          <w:szCs w:val="24"/>
        </w:rPr>
        <w:t>Weight</w:t>
      </w:r>
    </w:p>
    <w:p w:rsidR="004D6ECB" w:rsidRPr="004D6ECB"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4D6ECB">
        <w:rPr>
          <w:rFonts w:ascii="Times New Roman" w:hAnsi="Times New Roman" w:cs="Times New Roman"/>
          <w:sz w:val="24"/>
          <w:szCs w:val="24"/>
        </w:rPr>
        <w:t>Clinician notes (e.g., physicians’, nurses’ , P.A.s’, N.P.s’ and C.N.M.s’ notes)</w:t>
      </w:r>
    </w:p>
    <w:p w:rsidR="004D6ECB" w:rsidRPr="00EA6D3F" w:rsidRDefault="004D6ECB" w:rsidP="002640CA">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80"/>
        <w:rPr>
          <w:rFonts w:ascii="Times New Roman" w:hAnsi="Times New Roman" w:cs="Times New Roman"/>
          <w:sz w:val="24"/>
          <w:szCs w:val="24"/>
        </w:rPr>
      </w:pPr>
    </w:p>
    <w:p w:rsidR="00EA6D3F" w:rsidRPr="00EB0020"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i/>
          <w:sz w:val="24"/>
          <w:szCs w:val="24"/>
        </w:rPr>
      </w:pPr>
      <w:r w:rsidRPr="00EB0020">
        <w:rPr>
          <w:rFonts w:ascii="Times New Roman" w:hAnsi="Times New Roman" w:cs="Times New Roman"/>
          <w:i/>
          <w:sz w:val="24"/>
          <w:szCs w:val="24"/>
        </w:rPr>
        <w:t xml:space="preserve">For ED </w:t>
      </w:r>
      <w:r w:rsidR="003D519C">
        <w:rPr>
          <w:rFonts w:ascii="Times New Roman" w:hAnsi="Times New Roman" w:cs="Times New Roman"/>
          <w:i/>
          <w:sz w:val="24"/>
          <w:szCs w:val="24"/>
        </w:rPr>
        <w:t>and OPD:</w:t>
      </w:r>
      <w:r w:rsidRPr="00EB0020">
        <w:rPr>
          <w:rFonts w:ascii="Times New Roman" w:hAnsi="Times New Roman" w:cs="Times New Roman"/>
          <w:i/>
          <w:sz w:val="24"/>
          <w:szCs w:val="24"/>
        </w:rPr>
        <w:t xml:space="preserve"> </w:t>
      </w:r>
    </w:p>
    <w:p w:rsidR="00EA6D3F" w:rsidRDefault="00EA6D3F"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3D519C" w:rsidRPr="00D8015B" w:rsidRDefault="003D519C" w:rsidP="00D8015B">
      <w:pPr>
        <w:pStyle w:val="ListParagraph"/>
        <w:widowControl/>
        <w:numPr>
          <w:ilvl w:val="0"/>
          <w:numId w:val="40"/>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D8015B">
        <w:rPr>
          <w:rFonts w:ascii="Times New Roman" w:hAnsi="Times New Roman" w:cs="Times New Roman"/>
          <w:sz w:val="24"/>
          <w:szCs w:val="24"/>
        </w:rPr>
        <w:t>Reason for visit</w:t>
      </w:r>
    </w:p>
    <w:p w:rsidR="003D519C" w:rsidRPr="00D8015B" w:rsidRDefault="003D519C" w:rsidP="00D8015B">
      <w:pPr>
        <w:pStyle w:val="ListParagraph"/>
        <w:widowControl/>
        <w:numPr>
          <w:ilvl w:val="0"/>
          <w:numId w:val="40"/>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D8015B">
        <w:rPr>
          <w:rFonts w:ascii="Times New Roman" w:hAnsi="Times New Roman" w:cs="Times New Roman"/>
          <w:sz w:val="24"/>
          <w:szCs w:val="24"/>
        </w:rPr>
        <w:t xml:space="preserve">Results of testing and procedures </w:t>
      </w:r>
    </w:p>
    <w:p w:rsidR="003D519C" w:rsidRDefault="003D519C" w:rsidP="00EB0020">
      <w:pPr>
        <w:pStyle w:val="ListParagraph"/>
        <w:widowControl/>
        <w:numPr>
          <w:ilvl w:val="0"/>
          <w:numId w:val="40"/>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D8015B">
        <w:rPr>
          <w:rFonts w:ascii="Times New Roman" w:hAnsi="Times New Roman" w:cs="Times New Roman"/>
          <w:sz w:val="24"/>
          <w:szCs w:val="24"/>
        </w:rPr>
        <w:t>Medications and Immunizations</w:t>
      </w:r>
    </w:p>
    <w:p w:rsidR="003B713A" w:rsidRPr="00FB73EF" w:rsidRDefault="003B713A" w:rsidP="003B713A">
      <w:pPr>
        <w:pStyle w:val="ListParagraph"/>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p>
    <w:p w:rsidR="004E23D3" w:rsidRPr="003A534C" w:rsidRDefault="004E23D3" w:rsidP="004E23D3">
      <w:pPr>
        <w:rPr>
          <w:rFonts w:ascii="Times New Roman" w:hAnsi="Times New Roman" w:cs="Times New Roman"/>
          <w:sz w:val="24"/>
          <w:szCs w:val="24"/>
          <w:u w:val="single"/>
        </w:rPr>
      </w:pPr>
      <w:r w:rsidRPr="003A534C">
        <w:rPr>
          <w:rFonts w:ascii="Times New Roman" w:hAnsi="Times New Roman" w:cs="Times New Roman"/>
          <w:sz w:val="24"/>
          <w:szCs w:val="24"/>
          <w:u w:val="single"/>
        </w:rPr>
        <w:t xml:space="preserve">UB-04 </w:t>
      </w:r>
      <w:r>
        <w:rPr>
          <w:rFonts w:ascii="Times New Roman" w:hAnsi="Times New Roman" w:cs="Times New Roman"/>
          <w:sz w:val="24"/>
          <w:szCs w:val="24"/>
          <w:u w:val="single"/>
        </w:rPr>
        <w:t>Data Items:</w:t>
      </w:r>
    </w:p>
    <w:p w:rsidR="004E23D3" w:rsidRDefault="004E23D3" w:rsidP="004E23D3">
      <w:pPr>
        <w:rPr>
          <w:rFonts w:ascii="Times New Roman" w:hAnsi="Times New Roman" w:cs="Times New Roman"/>
          <w:i/>
          <w:sz w:val="24"/>
          <w:szCs w:val="24"/>
        </w:rPr>
      </w:pPr>
      <w:r>
        <w:rPr>
          <w:rFonts w:ascii="Times New Roman" w:hAnsi="Times New Roman" w:cs="Times New Roman"/>
          <w:i/>
          <w:sz w:val="24"/>
          <w:szCs w:val="24"/>
        </w:rPr>
        <w:tab/>
        <w:t xml:space="preserve"> </w:t>
      </w:r>
    </w:p>
    <w:p w:rsidR="004E23D3" w:rsidRPr="006E78D8" w:rsidRDefault="006E78D8" w:rsidP="006E78D8">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If hospitals do not send EHR data, then they</w:t>
      </w:r>
      <w:r w:rsidR="00A25C01" w:rsidRPr="0026380E">
        <w:rPr>
          <w:rFonts w:ascii="Times New Roman" w:hAnsi="Times New Roman" w:cs="Times New Roman"/>
          <w:sz w:val="24"/>
          <w:szCs w:val="24"/>
        </w:rPr>
        <w:t xml:space="preserve"> are</w:t>
      </w:r>
      <w:r w:rsidR="004E23D3" w:rsidRPr="004F72F2">
        <w:rPr>
          <w:rFonts w:ascii="Times New Roman" w:hAnsi="Times New Roman" w:cs="Times New Roman"/>
          <w:sz w:val="24"/>
          <w:szCs w:val="24"/>
        </w:rPr>
        <w:t xml:space="preserve"> </w:t>
      </w:r>
      <w:r w:rsidR="004E23D3" w:rsidRPr="002640CA">
        <w:rPr>
          <w:rFonts w:ascii="Times New Roman" w:hAnsi="Times New Roman" w:cs="Times New Roman"/>
          <w:sz w:val="24"/>
          <w:szCs w:val="24"/>
        </w:rPr>
        <w:t xml:space="preserve">asked </w:t>
      </w:r>
      <w:r w:rsidR="00A25C01" w:rsidRPr="002640CA">
        <w:rPr>
          <w:rFonts w:ascii="Times New Roman" w:hAnsi="Times New Roman" w:cs="Times New Roman"/>
          <w:sz w:val="24"/>
          <w:szCs w:val="24"/>
        </w:rPr>
        <w:t>to transmit the UB-04s for all patients (i</w:t>
      </w:r>
      <w:r w:rsidR="004E23D3" w:rsidRPr="002640CA">
        <w:rPr>
          <w:rFonts w:ascii="Times New Roman" w:hAnsi="Times New Roman" w:cs="Times New Roman"/>
          <w:sz w:val="24"/>
          <w:szCs w:val="24"/>
        </w:rPr>
        <w:t xml:space="preserve">npatient and </w:t>
      </w:r>
      <w:r w:rsidR="00A25C01" w:rsidRPr="002640CA">
        <w:rPr>
          <w:rFonts w:ascii="Times New Roman" w:hAnsi="Times New Roman" w:cs="Times New Roman"/>
          <w:sz w:val="24"/>
          <w:szCs w:val="24"/>
        </w:rPr>
        <w:t>ambulatory)</w:t>
      </w:r>
      <w:r w:rsidR="004E23D3" w:rsidRPr="002640CA">
        <w:rPr>
          <w:rFonts w:ascii="Times New Roman" w:hAnsi="Times New Roman" w:cs="Times New Roman"/>
          <w:sz w:val="24"/>
          <w:szCs w:val="24"/>
        </w:rPr>
        <w:t xml:space="preserve">. Selected data items are shown below.  </w:t>
      </w:r>
      <w:r w:rsidR="004E23D3" w:rsidRPr="002640CA">
        <w:rPr>
          <w:rFonts w:ascii="Times New Roman" w:hAnsi="Times New Roman" w:cs="Times New Roman"/>
          <w:bCs/>
          <w:iCs/>
          <w:sz w:val="24"/>
          <w:szCs w:val="24"/>
        </w:rPr>
        <w:t>A hard-copy document capturing al</w:t>
      </w:r>
      <w:r w:rsidR="00386967" w:rsidRPr="002640CA">
        <w:rPr>
          <w:rFonts w:ascii="Times New Roman" w:hAnsi="Times New Roman" w:cs="Times New Roman"/>
          <w:bCs/>
          <w:iCs/>
          <w:sz w:val="24"/>
          <w:szCs w:val="24"/>
        </w:rPr>
        <w:t xml:space="preserve">l </w:t>
      </w:r>
      <w:r w:rsidR="003A30D6" w:rsidRPr="002640CA">
        <w:rPr>
          <w:rFonts w:ascii="Times New Roman" w:hAnsi="Times New Roman" w:cs="Times New Roman"/>
          <w:bCs/>
          <w:iCs/>
          <w:sz w:val="24"/>
          <w:szCs w:val="24"/>
        </w:rPr>
        <w:t xml:space="preserve">the </w:t>
      </w:r>
      <w:r w:rsidR="00386967" w:rsidRPr="002640CA">
        <w:rPr>
          <w:rFonts w:ascii="Times New Roman" w:hAnsi="Times New Roman" w:cs="Times New Roman"/>
          <w:bCs/>
          <w:iCs/>
          <w:sz w:val="24"/>
          <w:szCs w:val="24"/>
        </w:rPr>
        <w:t xml:space="preserve">items is in </w:t>
      </w:r>
      <w:r w:rsidR="001F68B6" w:rsidRPr="002640CA">
        <w:rPr>
          <w:rFonts w:ascii="Times New Roman" w:hAnsi="Times New Roman" w:cs="Times New Roman"/>
          <w:bCs/>
          <w:iCs/>
          <w:sz w:val="24"/>
          <w:szCs w:val="24"/>
        </w:rPr>
        <w:t xml:space="preserve">Attachment </w:t>
      </w:r>
      <w:r w:rsidR="00887186" w:rsidRPr="002640CA">
        <w:rPr>
          <w:rFonts w:ascii="Times New Roman" w:hAnsi="Times New Roman" w:cs="Times New Roman"/>
          <w:bCs/>
          <w:iCs/>
          <w:sz w:val="24"/>
          <w:szCs w:val="24"/>
        </w:rPr>
        <w:t>F</w:t>
      </w:r>
      <w:r w:rsidR="004E23D3" w:rsidRPr="002640CA">
        <w:rPr>
          <w:rFonts w:ascii="Times New Roman" w:hAnsi="Times New Roman" w:cs="Times New Roman"/>
          <w:bCs/>
          <w:iCs/>
          <w:sz w:val="24"/>
          <w:szCs w:val="24"/>
        </w:rPr>
        <w:t>.</w:t>
      </w:r>
    </w:p>
    <w:p w:rsidR="004E23D3" w:rsidRPr="00E3580F" w:rsidRDefault="004E23D3" w:rsidP="004E23D3">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E3580F">
        <w:rPr>
          <w:rFonts w:ascii="Times New Roman" w:hAnsi="Times New Roman" w:cs="Times New Roman"/>
          <w:sz w:val="24"/>
          <w:szCs w:val="24"/>
        </w:rPr>
        <w:t>Personal patient identifiers (name, address, medical record number when available, Medicare/Medicaid number, and social security number when its available)</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E3580F">
        <w:rPr>
          <w:rFonts w:ascii="Times New Roman" w:hAnsi="Times New Roman" w:cs="Times New Roman"/>
          <w:sz w:val="24"/>
          <w:szCs w:val="24"/>
        </w:rPr>
        <w:t>National Provider Identifier (NPI)</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Patient demographics (sex, birth date, race, and ethnicity when these data are available)</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Point of origin</w:t>
      </w:r>
      <w:r w:rsidR="002129C7">
        <w:rPr>
          <w:rFonts w:ascii="Times New Roman" w:hAnsi="Times New Roman" w:cs="Times New Roman"/>
          <w:sz w:val="24"/>
          <w:szCs w:val="24"/>
        </w:rPr>
        <w:t xml:space="preserve"> (indicates the point of patient origin for this admission or visit)</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Status/Disposition of the patients at discharge</w:t>
      </w:r>
    </w:p>
    <w:p w:rsidR="004E23D3"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Admission</w:t>
      </w:r>
      <w:r w:rsidR="00093FF8">
        <w:rPr>
          <w:rFonts w:ascii="Times New Roman" w:hAnsi="Times New Roman" w:cs="Times New Roman"/>
          <w:sz w:val="24"/>
          <w:szCs w:val="24"/>
        </w:rPr>
        <w:t>/Start of Care</w:t>
      </w:r>
      <w:r w:rsidRPr="00E3580F">
        <w:rPr>
          <w:rFonts w:ascii="Times New Roman" w:hAnsi="Times New Roman" w:cs="Times New Roman"/>
          <w:sz w:val="24"/>
          <w:szCs w:val="24"/>
        </w:rPr>
        <w:t xml:space="preserve"> date</w:t>
      </w:r>
      <w:r w:rsidR="00556BD3">
        <w:rPr>
          <w:rFonts w:ascii="Times New Roman" w:hAnsi="Times New Roman" w:cs="Times New Roman"/>
          <w:sz w:val="24"/>
          <w:szCs w:val="24"/>
        </w:rPr>
        <w:t xml:space="preserve"> (Admission date for </w:t>
      </w:r>
      <w:r w:rsidR="00C55FB4">
        <w:rPr>
          <w:rFonts w:ascii="Times New Roman" w:hAnsi="Times New Roman" w:cs="Times New Roman"/>
          <w:sz w:val="24"/>
          <w:szCs w:val="24"/>
        </w:rPr>
        <w:t>i</w:t>
      </w:r>
      <w:r w:rsidR="00556BD3">
        <w:rPr>
          <w:rFonts w:ascii="Times New Roman" w:hAnsi="Times New Roman" w:cs="Times New Roman"/>
          <w:sz w:val="24"/>
          <w:szCs w:val="24"/>
        </w:rPr>
        <w:t>npatient</w:t>
      </w:r>
      <w:r w:rsidR="00C55FB4">
        <w:rPr>
          <w:rFonts w:ascii="Times New Roman" w:hAnsi="Times New Roman" w:cs="Times New Roman"/>
          <w:sz w:val="24"/>
          <w:szCs w:val="24"/>
        </w:rPr>
        <w:t xml:space="preserve"> discharges</w:t>
      </w:r>
      <w:r w:rsidR="00556BD3">
        <w:rPr>
          <w:rFonts w:ascii="Times New Roman" w:hAnsi="Times New Roman" w:cs="Times New Roman"/>
          <w:sz w:val="24"/>
          <w:szCs w:val="24"/>
        </w:rPr>
        <w:t>)</w:t>
      </w:r>
    </w:p>
    <w:p w:rsidR="004E23D3" w:rsidRDefault="00093FF8"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Statement Covers Period- From/Through (Inpatient Discharge date is derived from the “Throu</w:t>
      </w:r>
      <w:r w:rsidR="00FB2146">
        <w:rPr>
          <w:rFonts w:ascii="Times New Roman" w:hAnsi="Times New Roman" w:cs="Times New Roman"/>
          <w:sz w:val="24"/>
          <w:szCs w:val="24"/>
        </w:rPr>
        <w:t>gh” date</w:t>
      </w:r>
      <w:r>
        <w:rPr>
          <w:rFonts w:ascii="Times New Roman" w:hAnsi="Times New Roman" w:cs="Times New Roman"/>
          <w:sz w:val="24"/>
          <w:szCs w:val="24"/>
        </w:rPr>
        <w:t>)</w:t>
      </w:r>
    </w:p>
    <w:p w:rsidR="00FB2146" w:rsidRPr="00E3580F" w:rsidRDefault="00FB2146"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Service Dates (Beginning and End dates of an ambulatory visit)</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Admitting diagnosis</w:t>
      </w:r>
      <w:r w:rsidR="00556BD3">
        <w:rPr>
          <w:rFonts w:ascii="Times New Roman" w:hAnsi="Times New Roman" w:cs="Times New Roman"/>
          <w:sz w:val="24"/>
          <w:szCs w:val="24"/>
        </w:rPr>
        <w:t xml:space="preserve"> (Inpatient only)</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 xml:space="preserve">Expected sources of payment </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Principal diagnoses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Other diagnoses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Principal procedures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Other procedures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Financial and billing record data (revenue codes indicating intensive care unit (ICU) utilization)</w:t>
      </w:r>
    </w:p>
    <w:p w:rsidR="004E23D3" w:rsidRPr="00E3580F" w:rsidRDefault="004E23D3" w:rsidP="004E23D3">
      <w:pPr>
        <w:rPr>
          <w:rFonts w:ascii="Times New Roman" w:hAnsi="Times New Roman" w:cs="Times New Roman"/>
          <w:bCs/>
          <w:iCs/>
          <w:sz w:val="24"/>
          <w:szCs w:val="24"/>
        </w:rPr>
      </w:pPr>
    </w:p>
    <w:p w:rsidR="00F91965" w:rsidRDefault="004E23D3" w:rsidP="004E23D3">
      <w:pPr>
        <w:widowControl/>
        <w:autoSpaceDE/>
        <w:autoSpaceDN/>
        <w:adjustRightInd/>
        <w:rPr>
          <w:rFonts w:ascii="Times New Roman" w:hAnsi="Times New Roman" w:cs="Times New Roman"/>
          <w:bCs/>
          <w:iCs/>
          <w:sz w:val="24"/>
          <w:szCs w:val="24"/>
        </w:rPr>
      </w:pPr>
      <w:r w:rsidRPr="00E3580F">
        <w:rPr>
          <w:rFonts w:ascii="Times New Roman" w:hAnsi="Times New Roman" w:cs="Times New Roman"/>
          <w:bCs/>
          <w:iCs/>
          <w:sz w:val="24"/>
          <w:szCs w:val="24"/>
        </w:rPr>
        <w:t xml:space="preserve">Modules may be added in the future should an outside agency or organization express an interest and provide funding sufficient to incorporate additional items. </w:t>
      </w:r>
    </w:p>
    <w:p w:rsidR="00D470B6" w:rsidRDefault="00D470B6" w:rsidP="004E23D3">
      <w:pPr>
        <w:widowControl/>
        <w:autoSpaceDE/>
        <w:autoSpaceDN/>
        <w:adjustRightInd/>
        <w:rPr>
          <w:rFonts w:ascii="Times New Roman" w:hAnsi="Times New Roman" w:cs="Times New Roman"/>
          <w:bCs/>
          <w:iCs/>
          <w:sz w:val="24"/>
          <w:szCs w:val="24"/>
        </w:rPr>
      </w:pPr>
    </w:p>
    <w:p w:rsidR="004E23D3" w:rsidRDefault="004E23D3" w:rsidP="004E23D3">
      <w:pPr>
        <w:rPr>
          <w:rFonts w:ascii="Times New Roman" w:hAnsi="Times New Roman" w:cs="Times New Roman"/>
          <w:i/>
          <w:sz w:val="24"/>
          <w:szCs w:val="24"/>
        </w:rPr>
      </w:pPr>
      <w:r>
        <w:rPr>
          <w:rFonts w:ascii="Times New Roman" w:hAnsi="Times New Roman" w:cs="Times New Roman"/>
          <w:i/>
          <w:sz w:val="24"/>
          <w:szCs w:val="24"/>
        </w:rPr>
        <w:t>Abstract</w:t>
      </w:r>
      <w:r w:rsidR="007A07D3">
        <w:rPr>
          <w:rFonts w:ascii="Times New Roman" w:hAnsi="Times New Roman" w:cs="Times New Roman"/>
          <w:i/>
          <w:sz w:val="24"/>
          <w:szCs w:val="24"/>
        </w:rPr>
        <w:t>ed</w:t>
      </w:r>
      <w:r w:rsidR="00C87D2F">
        <w:rPr>
          <w:rFonts w:ascii="Times New Roman" w:hAnsi="Times New Roman" w:cs="Times New Roman"/>
          <w:i/>
          <w:sz w:val="24"/>
          <w:szCs w:val="24"/>
        </w:rPr>
        <w:t xml:space="preserve"> data </w:t>
      </w:r>
      <w:r w:rsidR="007A07D3">
        <w:rPr>
          <w:rFonts w:ascii="Times New Roman" w:hAnsi="Times New Roman" w:cs="Times New Roman"/>
          <w:i/>
          <w:sz w:val="24"/>
          <w:szCs w:val="24"/>
        </w:rPr>
        <w:t>component</w:t>
      </w:r>
    </w:p>
    <w:p w:rsidR="004E23D3" w:rsidRDefault="004E23D3" w:rsidP="004E23D3">
      <w:pPr>
        <w:widowControl/>
        <w:autoSpaceDE/>
        <w:autoSpaceDN/>
        <w:adjustRightInd/>
        <w:rPr>
          <w:rFonts w:ascii="Times New Roman" w:hAnsi="Times New Roman" w:cs="Times New Roman"/>
          <w:bCs/>
          <w:iCs/>
          <w:sz w:val="24"/>
          <w:szCs w:val="24"/>
        </w:rPr>
      </w:pPr>
    </w:p>
    <w:p w:rsidR="004E23D3" w:rsidRDefault="00324E80" w:rsidP="004E23D3">
      <w:pPr>
        <w:widowControl/>
        <w:autoSpaceDE/>
        <w:autoSpaceDN/>
        <w:adjustRightInd/>
        <w:rPr>
          <w:rFonts w:ascii="Times New Roman" w:hAnsi="Times New Roman" w:cs="Times New Roman"/>
          <w:sz w:val="24"/>
          <w:szCs w:val="24"/>
        </w:rPr>
      </w:pPr>
      <w:r>
        <w:rPr>
          <w:rFonts w:ascii="Times New Roman" w:hAnsi="Times New Roman" w:cs="Times New Roman"/>
          <w:bCs/>
          <w:iCs/>
          <w:sz w:val="24"/>
          <w:szCs w:val="24"/>
        </w:rPr>
        <w:t>Hospitals submitting EHR data will not require abstraction of their medical records, as visit-level</w:t>
      </w:r>
      <w:r w:rsidR="003202BC">
        <w:rPr>
          <w:rFonts w:ascii="Times New Roman" w:hAnsi="Times New Roman" w:cs="Times New Roman"/>
          <w:bCs/>
          <w:iCs/>
          <w:sz w:val="24"/>
          <w:szCs w:val="24"/>
        </w:rPr>
        <w:t xml:space="preserve"> clinical</w:t>
      </w:r>
      <w:r w:rsidR="009B0A0C">
        <w:rPr>
          <w:rFonts w:ascii="Times New Roman" w:hAnsi="Times New Roman" w:cs="Times New Roman"/>
          <w:bCs/>
          <w:iCs/>
          <w:sz w:val="24"/>
          <w:szCs w:val="24"/>
        </w:rPr>
        <w:t xml:space="preserve"> </w:t>
      </w:r>
      <w:r w:rsidR="0073168D">
        <w:rPr>
          <w:rFonts w:ascii="Times New Roman" w:hAnsi="Times New Roman" w:cs="Times New Roman"/>
          <w:bCs/>
          <w:iCs/>
          <w:sz w:val="24"/>
          <w:szCs w:val="24"/>
        </w:rPr>
        <w:t>data are</w:t>
      </w:r>
      <w:r>
        <w:rPr>
          <w:rFonts w:ascii="Times New Roman" w:hAnsi="Times New Roman" w:cs="Times New Roman"/>
          <w:bCs/>
          <w:iCs/>
          <w:sz w:val="24"/>
          <w:szCs w:val="24"/>
        </w:rPr>
        <w:t xml:space="preserve"> included. For hospitals submitting only</w:t>
      </w:r>
      <w:r w:rsidR="004E23D3">
        <w:rPr>
          <w:rFonts w:ascii="Times New Roman" w:hAnsi="Times New Roman" w:cs="Times New Roman"/>
          <w:bCs/>
          <w:iCs/>
          <w:sz w:val="24"/>
          <w:szCs w:val="24"/>
        </w:rPr>
        <w:t xml:space="preserve"> UB-04 claims data, abstraction of medical records will provide visit-level </w:t>
      </w:r>
      <w:r w:rsidR="003202BC">
        <w:rPr>
          <w:rFonts w:ascii="Times New Roman" w:hAnsi="Times New Roman" w:cs="Times New Roman"/>
          <w:bCs/>
          <w:iCs/>
          <w:sz w:val="24"/>
          <w:szCs w:val="24"/>
        </w:rPr>
        <w:t xml:space="preserve">clinical </w:t>
      </w:r>
      <w:r w:rsidR="004E23D3">
        <w:rPr>
          <w:rFonts w:ascii="Times New Roman" w:hAnsi="Times New Roman" w:cs="Times New Roman"/>
          <w:bCs/>
          <w:iCs/>
          <w:sz w:val="24"/>
          <w:szCs w:val="24"/>
        </w:rPr>
        <w:t>data for the</w:t>
      </w:r>
      <w:r w:rsidR="00407F60">
        <w:rPr>
          <w:rFonts w:ascii="Times New Roman" w:hAnsi="Times New Roman" w:cs="Times New Roman"/>
          <w:bCs/>
          <w:iCs/>
          <w:sz w:val="24"/>
          <w:szCs w:val="24"/>
        </w:rPr>
        <w:t xml:space="preserve"> ambulatory component of</w:t>
      </w:r>
      <w:r w:rsidR="004E23D3">
        <w:rPr>
          <w:rFonts w:ascii="Times New Roman" w:hAnsi="Times New Roman" w:cs="Times New Roman"/>
          <w:bCs/>
          <w:iCs/>
          <w:sz w:val="24"/>
          <w:szCs w:val="24"/>
        </w:rPr>
        <w:t xml:space="preserve"> NHCS.</w:t>
      </w:r>
      <w:r>
        <w:rPr>
          <w:rFonts w:ascii="Times New Roman" w:hAnsi="Times New Roman" w:cs="Times New Roman"/>
          <w:bCs/>
          <w:iCs/>
          <w:sz w:val="24"/>
          <w:szCs w:val="24"/>
        </w:rPr>
        <w:t xml:space="preserve">  </w:t>
      </w:r>
      <w:r w:rsidR="004E23D3">
        <w:rPr>
          <w:rFonts w:ascii="Times New Roman" w:hAnsi="Times New Roman" w:cs="Times New Roman"/>
          <w:bCs/>
          <w:iCs/>
          <w:sz w:val="24"/>
          <w:szCs w:val="24"/>
        </w:rPr>
        <w:lastRenderedPageBreak/>
        <w:t>The procedures for</w:t>
      </w:r>
      <w:r w:rsidR="007D6BA0">
        <w:rPr>
          <w:rFonts w:ascii="Times New Roman" w:hAnsi="Times New Roman" w:cs="Times New Roman"/>
          <w:bCs/>
          <w:iCs/>
          <w:sz w:val="24"/>
          <w:szCs w:val="24"/>
        </w:rPr>
        <w:t xml:space="preserve"> contractor </w:t>
      </w:r>
      <w:r w:rsidR="004E23D3">
        <w:rPr>
          <w:rFonts w:ascii="Times New Roman" w:hAnsi="Times New Roman" w:cs="Times New Roman"/>
          <w:bCs/>
          <w:iCs/>
          <w:sz w:val="24"/>
          <w:szCs w:val="24"/>
        </w:rPr>
        <w:t xml:space="preserve">staff to complete </w:t>
      </w:r>
      <w:r w:rsidR="004E23D3" w:rsidRPr="00FD3652">
        <w:rPr>
          <w:rFonts w:ascii="Times New Roman" w:hAnsi="Times New Roman" w:cs="Times New Roman"/>
          <w:bCs/>
          <w:iCs/>
          <w:sz w:val="24"/>
          <w:szCs w:val="24"/>
        </w:rPr>
        <w:t xml:space="preserve">the </w:t>
      </w:r>
      <w:r w:rsidR="004E23D3" w:rsidRPr="00FD3652">
        <w:rPr>
          <w:rFonts w:ascii="Times New Roman" w:hAnsi="Times New Roman" w:cs="Times New Roman"/>
          <w:sz w:val="24"/>
          <w:szCs w:val="24"/>
        </w:rPr>
        <w:t xml:space="preserve">Patient Record Forms </w:t>
      </w:r>
      <w:r w:rsidR="004E23D3">
        <w:rPr>
          <w:rFonts w:ascii="Times New Roman" w:hAnsi="Times New Roman" w:cs="Times New Roman"/>
          <w:sz w:val="24"/>
          <w:szCs w:val="24"/>
        </w:rPr>
        <w:t xml:space="preserve">vary by </w:t>
      </w:r>
      <w:r w:rsidR="00906AC3">
        <w:rPr>
          <w:rFonts w:ascii="Times New Roman" w:hAnsi="Times New Roman" w:cs="Times New Roman"/>
          <w:sz w:val="24"/>
          <w:szCs w:val="24"/>
        </w:rPr>
        <w:t>hospital</w:t>
      </w:r>
      <w:r w:rsidR="00CB46DE">
        <w:rPr>
          <w:rFonts w:ascii="Times New Roman" w:hAnsi="Times New Roman" w:cs="Times New Roman"/>
          <w:sz w:val="24"/>
          <w:szCs w:val="24"/>
        </w:rPr>
        <w:t>. The priority of data collection is</w:t>
      </w:r>
      <w:r w:rsidR="004E23D3" w:rsidRPr="00FD3652">
        <w:rPr>
          <w:rFonts w:ascii="Times New Roman" w:hAnsi="Times New Roman" w:cs="Times New Roman"/>
          <w:sz w:val="24"/>
          <w:szCs w:val="24"/>
        </w:rPr>
        <w:t xml:space="preserve"> as follows:</w:t>
      </w:r>
    </w:p>
    <w:p w:rsidR="00CB46DE" w:rsidRPr="00FD3652" w:rsidRDefault="00CB46DE" w:rsidP="004E23D3">
      <w:pPr>
        <w:widowControl/>
        <w:autoSpaceDE/>
        <w:autoSpaceDN/>
        <w:adjustRightInd/>
        <w:rPr>
          <w:rFonts w:ascii="Times New Roman" w:hAnsi="Times New Roman" w:cs="Times New Roman"/>
          <w:sz w:val="24"/>
          <w:szCs w:val="24"/>
        </w:rPr>
      </w:pPr>
    </w:p>
    <w:p w:rsidR="004E23D3" w:rsidRPr="007C1600" w:rsidRDefault="00CB46DE" w:rsidP="004E23D3">
      <w:pPr>
        <w:rPr>
          <w:rFonts w:ascii="Times New Roman" w:hAnsi="Times New Roman" w:cs="Times New Roman"/>
          <w:sz w:val="24"/>
          <w:szCs w:val="24"/>
        </w:rPr>
      </w:pPr>
      <w:r>
        <w:rPr>
          <w:rFonts w:ascii="Times New Roman" w:hAnsi="Times New Roman" w:cs="Times New Roman"/>
          <w:sz w:val="24"/>
          <w:szCs w:val="24"/>
        </w:rPr>
        <w:t>(</w:t>
      </w:r>
      <w:r w:rsidR="00324E80">
        <w:rPr>
          <w:rFonts w:ascii="Times New Roman" w:hAnsi="Times New Roman" w:cs="Times New Roman"/>
          <w:sz w:val="24"/>
          <w:szCs w:val="24"/>
        </w:rPr>
        <w:t>1</w:t>
      </w:r>
      <w:r>
        <w:rPr>
          <w:rFonts w:ascii="Times New Roman" w:hAnsi="Times New Roman" w:cs="Times New Roman"/>
          <w:sz w:val="24"/>
          <w:szCs w:val="24"/>
        </w:rPr>
        <w:t xml:space="preserve">) </w:t>
      </w:r>
      <w:r w:rsidR="005D70BE">
        <w:rPr>
          <w:rFonts w:ascii="Times New Roman" w:hAnsi="Times New Roman" w:cs="Times New Roman"/>
          <w:sz w:val="24"/>
          <w:szCs w:val="24"/>
        </w:rPr>
        <w:t>Remote-reporting hospitals</w:t>
      </w:r>
      <w:r w:rsidR="004E23D3" w:rsidRPr="00E109AA">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The sampled ED </w:t>
      </w:r>
      <w:r w:rsidR="00906AC3">
        <w:rPr>
          <w:rFonts w:ascii="Times New Roman" w:hAnsi="Times New Roman" w:cs="Times New Roman"/>
          <w:sz w:val="24"/>
          <w:szCs w:val="24"/>
        </w:rPr>
        <w:t xml:space="preserve">and </w:t>
      </w:r>
      <w:r>
        <w:rPr>
          <w:rFonts w:ascii="Times New Roman" w:hAnsi="Times New Roman" w:cs="Times New Roman"/>
          <w:sz w:val="24"/>
          <w:szCs w:val="24"/>
        </w:rPr>
        <w:t xml:space="preserve">OPD cases will </w:t>
      </w:r>
      <w:r w:rsidRPr="007E42E2">
        <w:rPr>
          <w:rFonts w:ascii="Times New Roman" w:hAnsi="Times New Roman" w:cs="Times New Roman"/>
          <w:sz w:val="24"/>
          <w:szCs w:val="24"/>
        </w:rPr>
        <w:t xml:space="preserve">be abstracted </w:t>
      </w:r>
      <w:r w:rsidR="00C82EB0">
        <w:rPr>
          <w:rFonts w:ascii="Times New Roman" w:hAnsi="Times New Roman" w:cs="Times New Roman"/>
          <w:sz w:val="24"/>
          <w:szCs w:val="24"/>
        </w:rPr>
        <w:t xml:space="preserve">from EHRs </w:t>
      </w:r>
      <w:r w:rsidRPr="007E42E2">
        <w:rPr>
          <w:rFonts w:ascii="Times New Roman" w:hAnsi="Times New Roman" w:cs="Times New Roman"/>
          <w:sz w:val="24"/>
          <w:szCs w:val="24"/>
        </w:rPr>
        <w:t xml:space="preserve">onto a laptop PC-based data collection </w:t>
      </w:r>
      <w:r w:rsidR="007A07D3">
        <w:rPr>
          <w:rFonts w:ascii="Times New Roman" w:hAnsi="Times New Roman" w:cs="Times New Roman"/>
          <w:sz w:val="24"/>
          <w:szCs w:val="24"/>
        </w:rPr>
        <w:t>instrument</w:t>
      </w:r>
      <w:r>
        <w:rPr>
          <w:rFonts w:ascii="Times New Roman" w:hAnsi="Times New Roman" w:cs="Times New Roman"/>
          <w:sz w:val="24"/>
          <w:szCs w:val="24"/>
        </w:rPr>
        <w:t xml:space="preserve"> by abstractors at the contractor’s headquarters</w:t>
      </w:r>
      <w:r w:rsidRPr="007E42E2">
        <w:rPr>
          <w:rFonts w:ascii="Times New Roman" w:hAnsi="Times New Roman" w:cs="Times New Roman"/>
          <w:sz w:val="24"/>
          <w:szCs w:val="24"/>
        </w:rPr>
        <w:t>.</w:t>
      </w:r>
      <w:r w:rsidR="00F471F1">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p>
    <w:p w:rsidR="004E23D3" w:rsidRDefault="004E23D3"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w:t>
      </w:r>
      <w:r w:rsidR="00324E80">
        <w:rPr>
          <w:rFonts w:ascii="Times New Roman" w:hAnsi="Times New Roman" w:cs="Times New Roman"/>
          <w:sz w:val="24"/>
          <w:szCs w:val="24"/>
        </w:rPr>
        <w:t>2</w:t>
      </w:r>
      <w:r>
        <w:rPr>
          <w:rFonts w:ascii="Times New Roman" w:hAnsi="Times New Roman" w:cs="Times New Roman"/>
          <w:sz w:val="24"/>
          <w:szCs w:val="24"/>
        </w:rPr>
        <w:t>) Non-remote reporting hospitals with UB-04 b</w:t>
      </w:r>
      <w:r w:rsidR="005D70BE">
        <w:rPr>
          <w:rFonts w:ascii="Times New Roman" w:hAnsi="Times New Roman" w:cs="Times New Roman"/>
          <w:sz w:val="24"/>
          <w:szCs w:val="24"/>
        </w:rPr>
        <w:t>illing data-based sampling</w:t>
      </w:r>
      <w:r>
        <w:rPr>
          <w:rFonts w:ascii="Times New Roman" w:hAnsi="Times New Roman" w:cs="Times New Roman"/>
          <w:sz w:val="24"/>
          <w:szCs w:val="24"/>
        </w:rPr>
        <w:t xml:space="preserve"> </w:t>
      </w:r>
    </w:p>
    <w:p w:rsidR="004E23D3" w:rsidRPr="004D55D9" w:rsidRDefault="004E23D3" w:rsidP="000967DC">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The sampled ED </w:t>
      </w:r>
      <w:r w:rsidR="00906AC3">
        <w:rPr>
          <w:rFonts w:ascii="Times New Roman" w:hAnsi="Times New Roman" w:cs="Times New Roman"/>
          <w:sz w:val="24"/>
          <w:szCs w:val="24"/>
        </w:rPr>
        <w:t xml:space="preserve">and </w:t>
      </w:r>
      <w:r>
        <w:rPr>
          <w:rFonts w:ascii="Times New Roman" w:hAnsi="Times New Roman" w:cs="Times New Roman"/>
          <w:sz w:val="24"/>
          <w:szCs w:val="24"/>
        </w:rPr>
        <w:t xml:space="preserve">OPD cases will </w:t>
      </w:r>
      <w:r w:rsidRPr="007E42E2">
        <w:rPr>
          <w:rFonts w:ascii="Times New Roman" w:hAnsi="Times New Roman" w:cs="Times New Roman"/>
          <w:sz w:val="24"/>
          <w:szCs w:val="24"/>
        </w:rPr>
        <w:t xml:space="preserve">be abstracted onto a laptop PC-based data collection </w:t>
      </w:r>
      <w:r w:rsidR="007E50DE">
        <w:rPr>
          <w:rFonts w:ascii="Times New Roman" w:hAnsi="Times New Roman" w:cs="Times New Roman"/>
          <w:sz w:val="24"/>
          <w:szCs w:val="24"/>
        </w:rPr>
        <w:t>instrument</w:t>
      </w:r>
      <w:r>
        <w:rPr>
          <w:rFonts w:ascii="Times New Roman" w:hAnsi="Times New Roman" w:cs="Times New Roman"/>
          <w:sz w:val="24"/>
          <w:szCs w:val="24"/>
        </w:rPr>
        <w:t xml:space="preserve"> by </w:t>
      </w:r>
      <w:r w:rsidR="003C7C01">
        <w:rPr>
          <w:rFonts w:ascii="Times New Roman" w:hAnsi="Times New Roman" w:cs="Times New Roman"/>
          <w:sz w:val="24"/>
          <w:szCs w:val="24"/>
        </w:rPr>
        <w:t>contract</w:t>
      </w:r>
      <w:r w:rsidR="00330753">
        <w:rPr>
          <w:rFonts w:ascii="Times New Roman" w:hAnsi="Times New Roman" w:cs="Times New Roman"/>
          <w:sz w:val="24"/>
          <w:szCs w:val="24"/>
        </w:rPr>
        <w:t>or</w:t>
      </w:r>
      <w:r w:rsidR="003C7C01">
        <w:rPr>
          <w:rFonts w:ascii="Times New Roman" w:hAnsi="Times New Roman" w:cs="Times New Roman"/>
          <w:sz w:val="24"/>
          <w:szCs w:val="24"/>
        </w:rPr>
        <w:t xml:space="preserve"> </w:t>
      </w:r>
      <w:r>
        <w:rPr>
          <w:rFonts w:ascii="Times New Roman" w:hAnsi="Times New Roman" w:cs="Times New Roman"/>
          <w:sz w:val="24"/>
          <w:szCs w:val="24"/>
        </w:rPr>
        <w:t>abstractors at the hospital</w:t>
      </w:r>
      <w:r w:rsidRPr="007E42E2">
        <w:rPr>
          <w:rFonts w:ascii="Times New Roman" w:hAnsi="Times New Roman" w:cs="Times New Roman"/>
          <w:sz w:val="24"/>
          <w:szCs w:val="24"/>
        </w:rPr>
        <w:t>.</w:t>
      </w:r>
      <w:r w:rsidR="00D56244">
        <w:rPr>
          <w:rFonts w:ascii="Times New Roman" w:hAnsi="Times New Roman" w:cs="Times New Roman"/>
          <w:sz w:val="24"/>
          <w:szCs w:val="24"/>
        </w:rPr>
        <w:t xml:space="preserve">  Multiple abstractors will be employed to decrease the amount of time that contractor staff will spend in the hospital.</w:t>
      </w:r>
    </w:p>
    <w:p w:rsidR="004E23D3" w:rsidRPr="007C1600" w:rsidRDefault="004E23D3" w:rsidP="004E23D3">
      <w:pPr>
        <w:widowControl/>
        <w:tabs>
          <w:tab w:val="left" w:pos="432"/>
          <w:tab w:val="left" w:pos="1008"/>
        </w:tabs>
        <w:rPr>
          <w:rFonts w:ascii="Times New Roman" w:hAnsi="Times New Roman" w:cs="Times New Roman"/>
          <w:sz w:val="24"/>
          <w:szCs w:val="24"/>
          <w:highlight w:val="magenta"/>
        </w:rPr>
      </w:pPr>
    </w:p>
    <w:p w:rsidR="004E23D3" w:rsidRDefault="004E23D3"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Abstractors</w:t>
      </w:r>
      <w:r w:rsidRPr="00D0550D">
        <w:rPr>
          <w:rFonts w:ascii="Times New Roman" w:hAnsi="Times New Roman" w:cs="Times New Roman"/>
          <w:sz w:val="24"/>
          <w:szCs w:val="24"/>
        </w:rPr>
        <w:t xml:space="preserve"> will complete </w:t>
      </w:r>
      <w:r>
        <w:rPr>
          <w:rFonts w:ascii="Times New Roman" w:hAnsi="Times New Roman" w:cs="Times New Roman"/>
          <w:sz w:val="24"/>
          <w:szCs w:val="24"/>
        </w:rPr>
        <w:t xml:space="preserve">all of </w:t>
      </w:r>
      <w:r w:rsidRPr="00D0550D">
        <w:rPr>
          <w:rFonts w:ascii="Times New Roman" w:hAnsi="Times New Roman" w:cs="Times New Roman"/>
          <w:sz w:val="24"/>
          <w:szCs w:val="24"/>
        </w:rPr>
        <w:t xml:space="preserve">the </w:t>
      </w:r>
      <w:r>
        <w:rPr>
          <w:rFonts w:ascii="Times New Roman" w:hAnsi="Times New Roman" w:cs="Times New Roman"/>
          <w:sz w:val="24"/>
          <w:szCs w:val="24"/>
        </w:rPr>
        <w:t xml:space="preserve">electronic </w:t>
      </w:r>
      <w:r w:rsidRPr="00D0550D">
        <w:rPr>
          <w:rFonts w:ascii="Times New Roman" w:hAnsi="Times New Roman" w:cs="Times New Roman"/>
          <w:sz w:val="24"/>
          <w:szCs w:val="24"/>
        </w:rPr>
        <w:t>Patient Record forms</w:t>
      </w:r>
      <w:r w:rsidR="007A07D3">
        <w:rPr>
          <w:rFonts w:ascii="Times New Roman" w:hAnsi="Times New Roman" w:cs="Times New Roman"/>
          <w:sz w:val="24"/>
          <w:szCs w:val="24"/>
        </w:rPr>
        <w:t xml:space="preserve"> (PRFs)</w:t>
      </w:r>
      <w:r w:rsidRPr="00D0550D">
        <w:rPr>
          <w:rFonts w:ascii="Times New Roman" w:hAnsi="Times New Roman" w:cs="Times New Roman"/>
          <w:sz w:val="24"/>
          <w:szCs w:val="24"/>
        </w:rPr>
        <w:t xml:space="preserve">.  Patient visit data </w:t>
      </w:r>
      <w:r>
        <w:rPr>
          <w:rFonts w:ascii="Times New Roman" w:hAnsi="Times New Roman" w:cs="Times New Roman"/>
          <w:sz w:val="24"/>
          <w:szCs w:val="24"/>
        </w:rPr>
        <w:t>will be</w:t>
      </w:r>
      <w:r w:rsidRPr="00D0550D">
        <w:rPr>
          <w:rFonts w:ascii="Times New Roman" w:hAnsi="Times New Roman" w:cs="Times New Roman"/>
          <w:sz w:val="24"/>
          <w:szCs w:val="24"/>
        </w:rPr>
        <w:t xml:space="preserve"> </w:t>
      </w:r>
      <w:r>
        <w:rPr>
          <w:rFonts w:ascii="Times New Roman" w:hAnsi="Times New Roman" w:cs="Times New Roman"/>
          <w:sz w:val="24"/>
          <w:szCs w:val="24"/>
        </w:rPr>
        <w:t>entered</w:t>
      </w:r>
      <w:r w:rsidRPr="00D0550D">
        <w:rPr>
          <w:rFonts w:ascii="Times New Roman" w:hAnsi="Times New Roman" w:cs="Times New Roman"/>
          <w:sz w:val="24"/>
          <w:szCs w:val="24"/>
        </w:rPr>
        <w:t xml:space="preserve"> for each sample visit using either the ED </w:t>
      </w:r>
      <w:r w:rsidRPr="00887186">
        <w:rPr>
          <w:rFonts w:ascii="Times New Roman" w:hAnsi="Times New Roman" w:cs="Times New Roman"/>
          <w:sz w:val="24"/>
          <w:szCs w:val="24"/>
        </w:rPr>
        <w:t>PRF (</w:t>
      </w:r>
      <w:r w:rsidRPr="0026380E">
        <w:rPr>
          <w:rFonts w:ascii="Times New Roman" w:hAnsi="Times New Roman" w:cs="Times New Roman"/>
          <w:sz w:val="24"/>
          <w:szCs w:val="24"/>
        </w:rPr>
        <w:t xml:space="preserve">Attachment </w:t>
      </w:r>
      <w:r w:rsidR="00887186" w:rsidRPr="002640CA">
        <w:rPr>
          <w:rFonts w:ascii="Times New Roman" w:hAnsi="Times New Roman" w:cs="Times New Roman"/>
          <w:sz w:val="24"/>
          <w:szCs w:val="24"/>
        </w:rPr>
        <w:t>Q</w:t>
      </w:r>
      <w:r w:rsidRPr="002640CA">
        <w:rPr>
          <w:rFonts w:ascii="Times New Roman" w:hAnsi="Times New Roman" w:cs="Times New Roman"/>
          <w:sz w:val="24"/>
          <w:szCs w:val="24"/>
        </w:rPr>
        <w:t xml:space="preserve">) </w:t>
      </w:r>
      <w:r w:rsidR="007A07D3" w:rsidRPr="002640CA">
        <w:rPr>
          <w:rFonts w:ascii="Times New Roman" w:hAnsi="Times New Roman" w:cs="Times New Roman"/>
          <w:sz w:val="24"/>
          <w:szCs w:val="24"/>
        </w:rPr>
        <w:t>or</w:t>
      </w:r>
      <w:r w:rsidR="00677E3C" w:rsidRPr="002640CA">
        <w:rPr>
          <w:rFonts w:ascii="Times New Roman" w:hAnsi="Times New Roman" w:cs="Times New Roman"/>
          <w:sz w:val="24"/>
          <w:szCs w:val="24"/>
        </w:rPr>
        <w:t xml:space="preserve"> </w:t>
      </w:r>
      <w:r w:rsidRPr="002640CA">
        <w:rPr>
          <w:rFonts w:ascii="Times New Roman" w:hAnsi="Times New Roman" w:cs="Times New Roman"/>
          <w:sz w:val="24"/>
          <w:szCs w:val="24"/>
        </w:rPr>
        <w:t xml:space="preserve">OPD PRF (Attachment </w:t>
      </w:r>
      <w:r w:rsidR="00887186" w:rsidRPr="002640CA">
        <w:rPr>
          <w:rFonts w:ascii="Times New Roman" w:hAnsi="Times New Roman" w:cs="Times New Roman"/>
          <w:sz w:val="24"/>
          <w:szCs w:val="24"/>
        </w:rPr>
        <w:t>R</w:t>
      </w:r>
      <w:r w:rsidRPr="002640CA">
        <w:rPr>
          <w:rFonts w:ascii="Times New Roman" w:hAnsi="Times New Roman" w:cs="Times New Roman"/>
          <w:sz w:val="24"/>
          <w:szCs w:val="24"/>
        </w:rPr>
        <w:t xml:space="preserve">).  Instructions on completing the PRFs and definitions of terms will be provided in the </w:t>
      </w:r>
      <w:r w:rsidR="007E50DE" w:rsidRPr="002640CA">
        <w:rPr>
          <w:rFonts w:ascii="Times New Roman" w:hAnsi="Times New Roman" w:cs="Times New Roman"/>
          <w:sz w:val="24"/>
          <w:szCs w:val="24"/>
        </w:rPr>
        <w:t>data collection</w:t>
      </w:r>
      <w:r w:rsidRPr="002640CA">
        <w:rPr>
          <w:rFonts w:ascii="Times New Roman" w:hAnsi="Times New Roman" w:cs="Times New Roman"/>
          <w:sz w:val="24"/>
          <w:szCs w:val="24"/>
        </w:rPr>
        <w:t xml:space="preserve"> instrument through help screens.</w:t>
      </w:r>
    </w:p>
    <w:p w:rsidR="004E23D3" w:rsidRPr="00D0550D" w:rsidRDefault="004E23D3" w:rsidP="004E23D3">
      <w:pPr>
        <w:widowControl/>
        <w:tabs>
          <w:tab w:val="left" w:pos="432"/>
          <w:tab w:val="left" w:pos="1008"/>
        </w:tabs>
        <w:rPr>
          <w:rFonts w:ascii="Times New Roman" w:hAnsi="Times New Roman" w:cs="Times New Roman"/>
          <w:sz w:val="24"/>
          <w:szCs w:val="24"/>
        </w:rPr>
      </w:pPr>
    </w:p>
    <w:p w:rsidR="004E23D3" w:rsidRDefault="004E23D3" w:rsidP="004E23D3">
      <w:pPr>
        <w:widowControl/>
        <w:rPr>
          <w:rFonts w:ascii="Times New Roman" w:hAnsi="Times New Roman"/>
          <w:sz w:val="24"/>
          <w:szCs w:val="24"/>
        </w:rPr>
      </w:pPr>
      <w:r>
        <w:rPr>
          <w:rFonts w:ascii="Times New Roman" w:hAnsi="Times New Roman" w:cs="Times New Roman"/>
          <w:sz w:val="24"/>
          <w:szCs w:val="24"/>
        </w:rPr>
        <w:t xml:space="preserve">The ambulatory data collected at the visit level </w:t>
      </w:r>
      <w:r w:rsidRPr="005E02B9">
        <w:rPr>
          <w:rFonts w:ascii="Times New Roman" w:hAnsi="Times New Roman"/>
          <w:sz w:val="24"/>
          <w:szCs w:val="24"/>
        </w:rPr>
        <w:t xml:space="preserve">include: </w:t>
      </w:r>
    </w:p>
    <w:p w:rsidR="004E23D3" w:rsidRPr="005E02B9" w:rsidRDefault="004E23D3" w:rsidP="004E23D3">
      <w:pPr>
        <w:widowControl/>
        <w:rPr>
          <w:rFonts w:ascii="Times New Roman" w:hAnsi="Times New Roman"/>
          <w:sz w:val="24"/>
          <w:szCs w:val="24"/>
        </w:rPr>
      </w:pPr>
    </w:p>
    <w:p w:rsidR="004E23D3" w:rsidRPr="005E02B9" w:rsidRDefault="000F3D05" w:rsidP="004C3332">
      <w:pPr>
        <w:widowControl/>
        <w:numPr>
          <w:ilvl w:val="0"/>
          <w:numId w:val="15"/>
        </w:numPr>
        <w:autoSpaceDE/>
        <w:autoSpaceDN/>
        <w:adjustRightInd/>
        <w:ind w:left="540" w:hanging="180"/>
        <w:contextualSpacing/>
        <w:rPr>
          <w:rFonts w:ascii="Times New Roman" w:hAnsi="Times New Roman"/>
          <w:sz w:val="24"/>
          <w:szCs w:val="24"/>
        </w:rPr>
      </w:pPr>
      <w:r>
        <w:rPr>
          <w:rFonts w:ascii="Times New Roman" w:hAnsi="Times New Roman"/>
          <w:sz w:val="24"/>
          <w:szCs w:val="24"/>
        </w:rPr>
        <w:t xml:space="preserve">Patient’s </w:t>
      </w:r>
      <w:r w:rsidR="004E23D3" w:rsidRPr="005E02B9">
        <w:rPr>
          <w:rFonts w:ascii="Times New Roman" w:hAnsi="Times New Roman"/>
          <w:sz w:val="24"/>
          <w:szCs w:val="24"/>
        </w:rPr>
        <w:t>ZIP Code</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Demographic information (age, gender, race, ethnicity, etc.)</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Source(s) of payment</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Reason for visit</w:t>
      </w:r>
    </w:p>
    <w:p w:rsidR="004E23D3"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Cause of injury (ED)</w:t>
      </w:r>
    </w:p>
    <w:p w:rsidR="00A14342" w:rsidRPr="005E02B9" w:rsidRDefault="00A14342"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Substances that</w:t>
      </w:r>
      <w:r w:rsidR="00B17A79">
        <w:rPr>
          <w:rFonts w:ascii="Times New Roman" w:hAnsi="Times New Roman"/>
          <w:sz w:val="24"/>
          <w:szCs w:val="24"/>
        </w:rPr>
        <w:t xml:space="preserve"> contributed</w:t>
      </w:r>
      <w:r w:rsidRPr="005E02B9">
        <w:rPr>
          <w:rFonts w:ascii="Times New Roman" w:hAnsi="Times New Roman"/>
          <w:sz w:val="24"/>
          <w:szCs w:val="24"/>
        </w:rPr>
        <w:t xml:space="preserve"> to the ED visit</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Diagnosis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Diagnostic services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Procedures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Medications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Providers</w:t>
      </w:r>
    </w:p>
    <w:p w:rsidR="00A14342"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Disposition</w:t>
      </w:r>
    </w:p>
    <w:p w:rsidR="004E23D3" w:rsidRPr="005E02B9" w:rsidRDefault="00A14342" w:rsidP="004C3332">
      <w:pPr>
        <w:widowControl/>
        <w:numPr>
          <w:ilvl w:val="0"/>
          <w:numId w:val="15"/>
        </w:numPr>
        <w:autoSpaceDE/>
        <w:autoSpaceDN/>
        <w:adjustRightInd/>
        <w:ind w:left="540" w:hanging="180"/>
        <w:contextualSpacing/>
        <w:rPr>
          <w:rFonts w:ascii="Times New Roman" w:hAnsi="Times New Roman"/>
          <w:sz w:val="24"/>
          <w:szCs w:val="24"/>
        </w:rPr>
      </w:pPr>
      <w:r>
        <w:rPr>
          <w:rFonts w:ascii="Times New Roman" w:hAnsi="Times New Roman"/>
          <w:sz w:val="24"/>
          <w:szCs w:val="24"/>
        </w:rPr>
        <w:t>Lab test results (OPD)</w:t>
      </w:r>
      <w:r w:rsidR="004E23D3" w:rsidRPr="005E02B9">
        <w:rPr>
          <w:rFonts w:ascii="Times New Roman" w:hAnsi="Times New Roman"/>
          <w:sz w:val="24"/>
          <w:szCs w:val="24"/>
        </w:rPr>
        <w:t xml:space="preserve">  </w:t>
      </w:r>
    </w:p>
    <w:p w:rsidR="00D9646D" w:rsidRDefault="00D9646D" w:rsidP="004E23D3">
      <w:pPr>
        <w:rPr>
          <w:rFonts w:ascii="Times New Roman" w:hAnsi="Times New Roman" w:cs="Times New Roman"/>
          <w:color w:val="000000"/>
          <w:sz w:val="24"/>
          <w:szCs w:val="24"/>
          <w:u w:val="single"/>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Training</w:t>
      </w:r>
    </w:p>
    <w:p w:rsidR="004E23D3" w:rsidRPr="00BB332E" w:rsidRDefault="004E23D3" w:rsidP="004E23D3">
      <w:pPr>
        <w:rPr>
          <w:rFonts w:ascii="Times New Roman" w:hAnsi="Times New Roman" w:cs="Times New Roman"/>
          <w:color w:val="000000"/>
          <w:sz w:val="24"/>
          <w:szCs w:val="24"/>
        </w:rPr>
      </w:pPr>
    </w:p>
    <w:p w:rsidR="004E23D3"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rPr>
        <w:t>T</w:t>
      </w:r>
      <w:r>
        <w:rPr>
          <w:rFonts w:ascii="Times New Roman" w:hAnsi="Times New Roman" w:cs="Times New Roman"/>
          <w:color w:val="000000"/>
          <w:sz w:val="24"/>
          <w:szCs w:val="24"/>
        </w:rPr>
        <w:t>he contractor is responsible for training the field managers and abstractors</w:t>
      </w:r>
      <w:r w:rsidR="003C7C01">
        <w:rPr>
          <w:rFonts w:ascii="Times New Roman" w:hAnsi="Times New Roman" w:cs="Times New Roman"/>
          <w:color w:val="000000"/>
          <w:sz w:val="24"/>
          <w:szCs w:val="24"/>
        </w:rPr>
        <w:t>.  They are also responsible for developing training that</w:t>
      </w:r>
      <w:r w:rsidRPr="00BB332E">
        <w:rPr>
          <w:rFonts w:ascii="Times New Roman" w:hAnsi="Times New Roman" w:cs="Times New Roman"/>
          <w:color w:val="000000"/>
          <w:sz w:val="24"/>
          <w:szCs w:val="24"/>
        </w:rPr>
        <w:t xml:space="preserve"> covers the following topics:  inducting hospitals, confidentiality, Health Insurance Portability and Accountability Act (HIPAA), supervising patient visit sampling, retrieving missing data, and medical record abstraction.  </w:t>
      </w:r>
      <w:r w:rsidR="00084384">
        <w:rPr>
          <w:rFonts w:ascii="Times New Roman" w:hAnsi="Times New Roman" w:cs="Times New Roman"/>
          <w:color w:val="000000"/>
          <w:sz w:val="24"/>
          <w:szCs w:val="24"/>
        </w:rPr>
        <w:t>For 201</w:t>
      </w:r>
      <w:r w:rsidR="00F44839">
        <w:rPr>
          <w:rFonts w:ascii="Times New Roman" w:hAnsi="Times New Roman" w:cs="Times New Roman"/>
          <w:color w:val="000000"/>
          <w:sz w:val="24"/>
          <w:szCs w:val="24"/>
        </w:rPr>
        <w:t>4</w:t>
      </w:r>
      <w:r w:rsidR="00084384">
        <w:rPr>
          <w:rFonts w:ascii="Times New Roman" w:hAnsi="Times New Roman" w:cs="Times New Roman"/>
          <w:color w:val="000000"/>
          <w:sz w:val="24"/>
          <w:szCs w:val="24"/>
        </w:rPr>
        <w:t xml:space="preserve">, contract staff will perform all abstraction.  In </w:t>
      </w:r>
      <w:r w:rsidR="003566D1">
        <w:rPr>
          <w:rFonts w:ascii="Times New Roman" w:hAnsi="Times New Roman" w:cs="Times New Roman"/>
          <w:color w:val="000000"/>
          <w:sz w:val="24"/>
          <w:szCs w:val="24"/>
        </w:rPr>
        <w:t>subsequent</w:t>
      </w:r>
      <w:r w:rsidR="00084384">
        <w:rPr>
          <w:rFonts w:ascii="Times New Roman" w:hAnsi="Times New Roman" w:cs="Times New Roman"/>
          <w:color w:val="000000"/>
          <w:sz w:val="24"/>
          <w:szCs w:val="24"/>
        </w:rPr>
        <w:t xml:space="preserve"> years, where the </w:t>
      </w:r>
      <w:r w:rsidR="00F44839">
        <w:rPr>
          <w:rFonts w:ascii="Times New Roman" w:hAnsi="Times New Roman" w:cs="Times New Roman"/>
          <w:color w:val="000000"/>
          <w:sz w:val="24"/>
          <w:szCs w:val="24"/>
        </w:rPr>
        <w:t>hospital</w:t>
      </w:r>
      <w:r w:rsidR="00084384">
        <w:rPr>
          <w:rFonts w:ascii="Times New Roman" w:hAnsi="Times New Roman" w:cs="Times New Roman"/>
          <w:color w:val="000000"/>
          <w:sz w:val="24"/>
          <w:szCs w:val="24"/>
        </w:rPr>
        <w:t xml:space="preserve"> staff may insist upon performing PRF abstraction, abstractors may train the staff on visit sampling and completion of the computerized PRFs.  </w:t>
      </w:r>
    </w:p>
    <w:p w:rsidR="00C4594A" w:rsidRPr="00BB332E" w:rsidRDefault="00C4594A" w:rsidP="004E23D3">
      <w:pPr>
        <w:rPr>
          <w:rFonts w:ascii="Times New Roman" w:hAnsi="Times New Roman" w:cs="Times New Roman"/>
          <w:color w:val="000000"/>
          <w:sz w:val="24"/>
          <w:szCs w:val="24"/>
        </w:rPr>
      </w:pPr>
    </w:p>
    <w:p w:rsidR="004E23D3" w:rsidRPr="00BB332E" w:rsidRDefault="004E23D3" w:rsidP="004E23D3">
      <w:pPr>
        <w:rPr>
          <w:rFonts w:ascii="Times New Roman" w:hAnsi="Times New Roman" w:cs="Times New Roman"/>
          <w:color w:val="000000"/>
          <w:sz w:val="24"/>
          <w:szCs w:val="24"/>
        </w:rPr>
      </w:pPr>
      <w:r>
        <w:rPr>
          <w:rFonts w:ascii="Times New Roman" w:hAnsi="Times New Roman" w:cs="Times New Roman"/>
          <w:color w:val="000000"/>
          <w:sz w:val="24"/>
          <w:szCs w:val="24"/>
        </w:rPr>
        <w:t>The contractor is</w:t>
      </w:r>
      <w:r w:rsidRPr="00BB332E">
        <w:rPr>
          <w:rFonts w:ascii="Times New Roman" w:hAnsi="Times New Roman" w:cs="Times New Roman"/>
          <w:color w:val="000000"/>
          <w:sz w:val="24"/>
          <w:szCs w:val="24"/>
        </w:rPr>
        <w:t xml:space="preserve"> responsible for writing the field manual which contains the following:  the purposes of the survey; interviewing techniques; a description of the NH</w:t>
      </w:r>
      <w:r>
        <w:rPr>
          <w:rFonts w:ascii="Times New Roman" w:hAnsi="Times New Roman" w:cs="Times New Roman"/>
          <w:color w:val="000000"/>
          <w:sz w:val="24"/>
          <w:szCs w:val="24"/>
        </w:rPr>
        <w:t>CS</w:t>
      </w:r>
      <w:r w:rsidRPr="00BB332E">
        <w:rPr>
          <w:rFonts w:ascii="Times New Roman" w:hAnsi="Times New Roman" w:cs="Times New Roman"/>
          <w:color w:val="000000"/>
          <w:sz w:val="24"/>
          <w:szCs w:val="24"/>
        </w:rPr>
        <w:t xml:space="preserve"> induction questionnaire and related forms; and the procedures for inducting hospitals, conducting hospital </w:t>
      </w:r>
      <w:r w:rsidR="00335259">
        <w:rPr>
          <w:rFonts w:ascii="Times New Roman" w:hAnsi="Times New Roman" w:cs="Times New Roman"/>
          <w:color w:val="000000"/>
          <w:sz w:val="24"/>
          <w:szCs w:val="24"/>
        </w:rPr>
        <w:lastRenderedPageBreak/>
        <w:t xml:space="preserve">visits, </w:t>
      </w:r>
      <w:r w:rsidRPr="00BB332E">
        <w:rPr>
          <w:rFonts w:ascii="Times New Roman" w:hAnsi="Times New Roman" w:cs="Times New Roman"/>
          <w:color w:val="000000"/>
          <w:sz w:val="24"/>
          <w:szCs w:val="24"/>
        </w:rPr>
        <w:t>and retrieving missing data.</w:t>
      </w:r>
    </w:p>
    <w:p w:rsidR="004E23D3" w:rsidRPr="00E3580F" w:rsidRDefault="004E23D3" w:rsidP="004E23D3">
      <w:pPr>
        <w:rPr>
          <w:rFonts w:ascii="Times New Roman" w:hAnsi="Times New Roman" w:cs="Times New Roman"/>
          <w:bCs/>
          <w:iCs/>
          <w:sz w:val="24"/>
          <w:szCs w:val="24"/>
        </w:rPr>
      </w:pPr>
    </w:p>
    <w:p w:rsidR="004E23D3" w:rsidRPr="00E3580F" w:rsidRDefault="004E23D3" w:rsidP="004E23D3">
      <w:pPr>
        <w:keepNext/>
        <w:keepLines/>
        <w:widowControl/>
        <w:tabs>
          <w:tab w:val="left" w:pos="432"/>
          <w:tab w:val="left" w:pos="1008"/>
        </w:tabs>
        <w:rPr>
          <w:rFonts w:ascii="Times New Roman" w:hAnsi="Times New Roman" w:cs="Times New Roman"/>
          <w:sz w:val="24"/>
          <w:szCs w:val="24"/>
          <w:u w:val="single"/>
        </w:rPr>
      </w:pPr>
      <w:r w:rsidRPr="00E3580F">
        <w:rPr>
          <w:rFonts w:ascii="Times New Roman" w:hAnsi="Times New Roman" w:cs="Times New Roman"/>
          <w:sz w:val="24"/>
          <w:szCs w:val="24"/>
          <w:u w:val="single"/>
        </w:rPr>
        <w:t>Estimation Procedures</w:t>
      </w:r>
    </w:p>
    <w:p w:rsidR="004E23D3" w:rsidRPr="00E3580F" w:rsidRDefault="004E23D3" w:rsidP="004E23D3">
      <w:pPr>
        <w:keepNext/>
        <w:keepLines/>
        <w:widowControl/>
        <w:tabs>
          <w:tab w:val="left" w:pos="432"/>
          <w:tab w:val="left" w:pos="1008"/>
        </w:tabs>
        <w:rPr>
          <w:rFonts w:ascii="Times New Roman" w:hAnsi="Times New Roman" w:cs="Times New Roman"/>
          <w:sz w:val="24"/>
          <w:szCs w:val="24"/>
          <w:u w:val="single"/>
        </w:rPr>
      </w:pPr>
    </w:p>
    <w:p w:rsidR="004E23D3" w:rsidRPr="00E3580F" w:rsidRDefault="004E23D3" w:rsidP="004E23D3">
      <w:pPr>
        <w:widowControl/>
        <w:rPr>
          <w:rFonts w:ascii="Times New Roman" w:hAnsi="Times New Roman" w:cs="Times New Roman"/>
          <w:sz w:val="24"/>
          <w:szCs w:val="24"/>
        </w:rPr>
      </w:pPr>
      <w:r w:rsidRPr="00E3580F">
        <w:rPr>
          <w:rFonts w:ascii="Times New Roman" w:hAnsi="Times New Roman" w:cs="Times New Roman"/>
          <w:sz w:val="24"/>
          <w:szCs w:val="24"/>
        </w:rPr>
        <w:t>Estimation based on the sampled discharges</w:t>
      </w:r>
      <w:r w:rsidR="001B5475">
        <w:rPr>
          <w:rFonts w:ascii="Times New Roman" w:hAnsi="Times New Roman" w:cs="Times New Roman"/>
          <w:sz w:val="24"/>
          <w:szCs w:val="24"/>
        </w:rPr>
        <w:t xml:space="preserve"> and ambulatory visits</w:t>
      </w:r>
      <w:r w:rsidRPr="00E3580F">
        <w:rPr>
          <w:rFonts w:ascii="Times New Roman" w:hAnsi="Times New Roman" w:cs="Times New Roman"/>
          <w:sz w:val="24"/>
          <w:szCs w:val="24"/>
        </w:rPr>
        <w:t xml:space="preserve"> will involve calculating weights to be used to inflate sampled records to national statistics.  Sampling weights will be derived by a multistage estimation procedure that has three basic components: (1) inflation by reciprocals of the probabilities of selection, (2) adjustment for non-response, and (3) calibration based on auxiliary information available from other sources.  </w:t>
      </w:r>
    </w:p>
    <w:p w:rsidR="004E23D3" w:rsidRPr="00E3580F" w:rsidRDefault="004E23D3" w:rsidP="004E23D3">
      <w:pPr>
        <w:rPr>
          <w:rFonts w:ascii="Times New Roman" w:hAnsi="Times New Roman" w:cs="Times New Roman"/>
        </w:rPr>
      </w:pPr>
    </w:p>
    <w:p w:rsidR="004E23D3" w:rsidRDefault="00E7253A"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For (1), </w:t>
      </w:r>
      <w:r w:rsidR="004E23D3" w:rsidRPr="00E3580F">
        <w:rPr>
          <w:rFonts w:ascii="Times New Roman" w:hAnsi="Times New Roman" w:cs="Times New Roman"/>
          <w:sz w:val="24"/>
          <w:szCs w:val="24"/>
        </w:rPr>
        <w:t xml:space="preserve">the overall probability of selection is the product of the probabilities at each stage of sampling, namely, the probability of selecting the hospital and the probability of selecting the record from the hospital’s transmitted UB-04 records.  </w:t>
      </w:r>
      <w:r w:rsidR="00F97BDC" w:rsidRPr="00F97BDC">
        <w:rPr>
          <w:rFonts w:ascii="Times New Roman" w:hAnsi="Times New Roman" w:cs="Times New Roman"/>
          <w:sz w:val="24"/>
          <w:szCs w:val="24"/>
        </w:rPr>
        <w:t xml:space="preserve">The </w:t>
      </w:r>
      <w:r w:rsidR="001B5475">
        <w:rPr>
          <w:rFonts w:ascii="Times New Roman" w:hAnsi="Times New Roman" w:cs="Times New Roman"/>
          <w:sz w:val="24"/>
          <w:szCs w:val="24"/>
        </w:rPr>
        <w:t xml:space="preserve">sampling </w:t>
      </w:r>
      <w:r w:rsidR="00F97BDC" w:rsidRPr="00F97BDC">
        <w:rPr>
          <w:rFonts w:ascii="Times New Roman" w:hAnsi="Times New Roman" w:cs="Times New Roman"/>
          <w:sz w:val="24"/>
          <w:szCs w:val="24"/>
        </w:rPr>
        <w:t>weight is the inverse of the overall selection probability for the sampled discharge or visit.</w:t>
      </w:r>
    </w:p>
    <w:p w:rsidR="001B5475" w:rsidRPr="00E3580F" w:rsidRDefault="001B5475" w:rsidP="004E23D3">
      <w:pPr>
        <w:widowControl/>
        <w:tabs>
          <w:tab w:val="left" w:pos="432"/>
          <w:tab w:val="left" w:pos="1008"/>
        </w:tabs>
        <w:rPr>
          <w:rFonts w:ascii="Times New Roman" w:hAnsi="Times New Roman" w:cs="Times New Roman"/>
          <w:sz w:val="24"/>
          <w:szCs w:val="24"/>
        </w:rPr>
      </w:pPr>
    </w:p>
    <w:p w:rsidR="004E23D3" w:rsidRDefault="004E23D3" w:rsidP="004E23D3">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Non-response adjustment will be applied to account for two types of non-response:  (1) </w:t>
      </w:r>
      <w:r w:rsidR="00AB5F26">
        <w:rPr>
          <w:rFonts w:ascii="Times New Roman" w:hAnsi="Times New Roman" w:cs="Times New Roman"/>
          <w:sz w:val="24"/>
          <w:szCs w:val="24"/>
        </w:rPr>
        <w:t xml:space="preserve">complete </w:t>
      </w:r>
      <w:r w:rsidRPr="00E3580F">
        <w:rPr>
          <w:rFonts w:ascii="Times New Roman" w:hAnsi="Times New Roman" w:cs="Times New Roman"/>
          <w:sz w:val="24"/>
          <w:szCs w:val="24"/>
        </w:rPr>
        <w:t xml:space="preserve">hospital non-response, which occurs when an in-scope, sampled hospital does not transmit </w:t>
      </w:r>
      <w:r w:rsidR="00AB5F26">
        <w:rPr>
          <w:rFonts w:ascii="Times New Roman" w:hAnsi="Times New Roman" w:cs="Times New Roman"/>
          <w:sz w:val="24"/>
          <w:szCs w:val="24"/>
        </w:rPr>
        <w:t xml:space="preserve">any of </w:t>
      </w:r>
      <w:r w:rsidRPr="00E3580F">
        <w:rPr>
          <w:rFonts w:ascii="Times New Roman" w:hAnsi="Times New Roman" w:cs="Times New Roman"/>
          <w:sz w:val="24"/>
          <w:szCs w:val="24"/>
        </w:rPr>
        <w:t>its records for</w:t>
      </w:r>
      <w:r w:rsidR="00AB5F26">
        <w:rPr>
          <w:rFonts w:ascii="Times New Roman" w:hAnsi="Times New Roman" w:cs="Times New Roman"/>
          <w:sz w:val="24"/>
          <w:szCs w:val="24"/>
        </w:rPr>
        <w:t xml:space="preserve"> the</w:t>
      </w:r>
      <w:r w:rsidRPr="00E3580F">
        <w:rPr>
          <w:rFonts w:ascii="Times New Roman" w:hAnsi="Times New Roman" w:cs="Times New Roman"/>
          <w:sz w:val="24"/>
          <w:szCs w:val="24"/>
        </w:rPr>
        <w:t xml:space="preserve"> </w:t>
      </w:r>
      <w:r w:rsidR="00AB5F26">
        <w:rPr>
          <w:rFonts w:ascii="Times New Roman" w:hAnsi="Times New Roman" w:cs="Times New Roman"/>
          <w:sz w:val="24"/>
          <w:szCs w:val="24"/>
        </w:rPr>
        <w:t>targeted time period</w:t>
      </w:r>
      <w:r w:rsidRPr="00E3580F">
        <w:rPr>
          <w:rFonts w:ascii="Times New Roman" w:hAnsi="Times New Roman" w:cs="Times New Roman"/>
          <w:sz w:val="24"/>
          <w:szCs w:val="24"/>
        </w:rPr>
        <w:t xml:space="preserve">, and (2) incomplete response within a hospital, which occurs when </w:t>
      </w:r>
      <w:r w:rsidR="00AB5F26">
        <w:rPr>
          <w:rFonts w:ascii="Times New Roman" w:hAnsi="Times New Roman" w:cs="Times New Roman"/>
          <w:sz w:val="24"/>
          <w:szCs w:val="24"/>
        </w:rPr>
        <w:t xml:space="preserve">a hospital </w:t>
      </w:r>
      <w:r w:rsidR="001D41BD">
        <w:rPr>
          <w:rFonts w:ascii="Times New Roman" w:hAnsi="Times New Roman" w:cs="Times New Roman"/>
          <w:sz w:val="24"/>
          <w:szCs w:val="24"/>
        </w:rPr>
        <w:t xml:space="preserve">provides </w:t>
      </w:r>
      <w:r w:rsidR="00AB5F26">
        <w:rPr>
          <w:rFonts w:ascii="Times New Roman" w:hAnsi="Times New Roman" w:cs="Times New Roman"/>
          <w:sz w:val="24"/>
          <w:szCs w:val="24"/>
        </w:rPr>
        <w:t>some</w:t>
      </w:r>
      <w:r w:rsidRPr="00E3580F">
        <w:rPr>
          <w:rFonts w:ascii="Times New Roman" w:hAnsi="Times New Roman" w:cs="Times New Roman"/>
          <w:sz w:val="24"/>
          <w:szCs w:val="24"/>
        </w:rPr>
        <w:t xml:space="preserve">, but not all, of the total number of records expected to be collected.  </w:t>
      </w:r>
      <w:r w:rsidR="00AB5F26">
        <w:rPr>
          <w:rFonts w:ascii="Times New Roman" w:hAnsi="Times New Roman" w:cs="Times New Roman"/>
          <w:sz w:val="24"/>
          <w:szCs w:val="24"/>
        </w:rPr>
        <w:t xml:space="preserve">In response rate calculations, a sampled hospital will </w:t>
      </w:r>
      <w:r w:rsidR="008D2211">
        <w:rPr>
          <w:rFonts w:ascii="Times New Roman" w:hAnsi="Times New Roman" w:cs="Times New Roman"/>
          <w:sz w:val="24"/>
          <w:szCs w:val="24"/>
        </w:rPr>
        <w:t xml:space="preserve">also </w:t>
      </w:r>
      <w:r w:rsidR="00AB5F26">
        <w:rPr>
          <w:rFonts w:ascii="Times New Roman" w:hAnsi="Times New Roman" w:cs="Times New Roman"/>
          <w:sz w:val="24"/>
          <w:szCs w:val="24"/>
        </w:rPr>
        <w:t>be treated as a non-respondent if</w:t>
      </w:r>
      <w:r w:rsidR="00EB70F7">
        <w:rPr>
          <w:rFonts w:ascii="Times New Roman" w:hAnsi="Times New Roman" w:cs="Times New Roman"/>
          <w:sz w:val="24"/>
          <w:szCs w:val="24"/>
        </w:rPr>
        <w:t xml:space="preserve"> the hospital</w:t>
      </w:r>
      <w:r w:rsidR="00AB5F26">
        <w:rPr>
          <w:rFonts w:ascii="Times New Roman" w:hAnsi="Times New Roman" w:cs="Times New Roman"/>
          <w:sz w:val="24"/>
          <w:szCs w:val="24"/>
        </w:rPr>
        <w:t xml:space="preserve"> does not provide </w:t>
      </w:r>
      <w:r w:rsidR="001D41BD">
        <w:rPr>
          <w:rFonts w:ascii="Times New Roman" w:hAnsi="Times New Roman" w:cs="Times New Roman"/>
          <w:sz w:val="24"/>
          <w:szCs w:val="24"/>
        </w:rPr>
        <w:t xml:space="preserve">at least half of the expected number of </w:t>
      </w:r>
      <w:r w:rsidR="00EB70F7">
        <w:rPr>
          <w:rFonts w:ascii="Times New Roman" w:hAnsi="Times New Roman" w:cs="Times New Roman"/>
          <w:sz w:val="24"/>
          <w:szCs w:val="24"/>
        </w:rPr>
        <w:t xml:space="preserve">its </w:t>
      </w:r>
      <w:r w:rsidR="001D41BD">
        <w:rPr>
          <w:rFonts w:ascii="Times New Roman" w:hAnsi="Times New Roman" w:cs="Times New Roman"/>
          <w:sz w:val="24"/>
          <w:szCs w:val="24"/>
        </w:rPr>
        <w:t>records for the targeted estimate</w:t>
      </w:r>
      <w:r w:rsidR="00C02E66">
        <w:rPr>
          <w:rFonts w:ascii="Times New Roman" w:hAnsi="Times New Roman" w:cs="Times New Roman"/>
          <w:sz w:val="24"/>
          <w:szCs w:val="24"/>
        </w:rPr>
        <w:t>s</w:t>
      </w:r>
      <w:r w:rsidR="00EF5079">
        <w:rPr>
          <w:rFonts w:ascii="Times New Roman" w:hAnsi="Times New Roman" w:cs="Times New Roman"/>
          <w:sz w:val="24"/>
          <w:szCs w:val="24"/>
        </w:rPr>
        <w:t>.</w:t>
      </w:r>
      <w:r w:rsidR="00FD6E80">
        <w:rPr>
          <w:rFonts w:ascii="Times New Roman" w:hAnsi="Times New Roman" w:cs="Times New Roman"/>
          <w:sz w:val="24"/>
          <w:szCs w:val="24"/>
        </w:rPr>
        <w:t xml:space="preserve">  </w:t>
      </w:r>
    </w:p>
    <w:p w:rsidR="0036758A" w:rsidRPr="00E3580F" w:rsidRDefault="0036758A" w:rsidP="004E23D3">
      <w:pPr>
        <w:widowControl/>
        <w:tabs>
          <w:tab w:val="left" w:pos="432"/>
          <w:tab w:val="left" w:pos="1008"/>
        </w:tabs>
        <w:rPr>
          <w:rFonts w:ascii="Times New Roman" w:hAnsi="Times New Roman" w:cs="Times New Roman"/>
          <w:sz w:val="24"/>
          <w:szCs w:val="24"/>
        </w:rPr>
      </w:pPr>
    </w:p>
    <w:p w:rsidR="00B77ABB" w:rsidRDefault="001B5475" w:rsidP="00222DBC">
      <w:pPr>
        <w:rPr>
          <w:rFonts w:ascii="Times New Roman" w:hAnsi="Times New Roman" w:cs="Times New Roman"/>
          <w:sz w:val="24"/>
          <w:szCs w:val="24"/>
        </w:rPr>
      </w:pPr>
      <w:r>
        <w:rPr>
          <w:rFonts w:ascii="Times New Roman" w:hAnsi="Times New Roman" w:cs="Times New Roman"/>
          <w:color w:val="000000"/>
          <w:sz w:val="24"/>
          <w:szCs w:val="24"/>
        </w:rPr>
        <w:t xml:space="preserve">The </w:t>
      </w:r>
      <w:r w:rsidR="004E23D3" w:rsidRPr="00BB332E">
        <w:rPr>
          <w:rFonts w:ascii="Times New Roman" w:hAnsi="Times New Roman" w:cs="Times New Roman"/>
          <w:color w:val="000000"/>
          <w:sz w:val="24"/>
          <w:szCs w:val="24"/>
        </w:rPr>
        <w:t>calibration adjustments</w:t>
      </w:r>
      <w:r w:rsidR="00BE1211">
        <w:rPr>
          <w:rFonts w:ascii="Times New Roman" w:hAnsi="Times New Roman" w:cs="Times New Roman"/>
          <w:color w:val="000000"/>
          <w:sz w:val="24"/>
          <w:szCs w:val="24"/>
        </w:rPr>
        <w:t xml:space="preserve"> will be </w:t>
      </w:r>
      <w:r w:rsidR="004E23D3" w:rsidRPr="00BB332E">
        <w:rPr>
          <w:rFonts w:ascii="Times New Roman" w:hAnsi="Times New Roman" w:cs="Times New Roman"/>
          <w:color w:val="000000"/>
          <w:sz w:val="24"/>
          <w:szCs w:val="24"/>
        </w:rPr>
        <w:t xml:space="preserve">based on counts recorded in the </w:t>
      </w:r>
      <w:r w:rsidR="004E23D3">
        <w:rPr>
          <w:rFonts w:ascii="Times New Roman" w:hAnsi="Times New Roman" w:cs="Times New Roman"/>
          <w:color w:val="000000"/>
          <w:sz w:val="24"/>
          <w:szCs w:val="24"/>
        </w:rPr>
        <w:t>I</w:t>
      </w:r>
      <w:r w:rsidR="00F44839">
        <w:rPr>
          <w:rFonts w:ascii="Times New Roman" w:hAnsi="Times New Roman" w:cs="Times New Roman"/>
          <w:color w:val="000000"/>
          <w:sz w:val="24"/>
          <w:szCs w:val="24"/>
        </w:rPr>
        <w:t>MS</w:t>
      </w:r>
      <w:r w:rsidR="004E23D3">
        <w:rPr>
          <w:rFonts w:ascii="Times New Roman" w:hAnsi="Times New Roman" w:cs="Times New Roman"/>
          <w:color w:val="000000"/>
          <w:sz w:val="24"/>
          <w:szCs w:val="24"/>
        </w:rPr>
        <w:t xml:space="preserve"> </w:t>
      </w:r>
      <w:r w:rsidR="004E23D3" w:rsidRPr="00BB332E">
        <w:rPr>
          <w:rFonts w:ascii="Times New Roman" w:hAnsi="Times New Roman" w:cs="Times New Roman"/>
          <w:color w:val="000000"/>
          <w:sz w:val="24"/>
          <w:szCs w:val="24"/>
        </w:rPr>
        <w:t xml:space="preserve">Healthcare Market Index and </w:t>
      </w:r>
      <w:r w:rsidR="004E23D3">
        <w:rPr>
          <w:rFonts w:ascii="Times New Roman" w:hAnsi="Times New Roman" w:cs="Times New Roman"/>
          <w:color w:val="000000"/>
          <w:sz w:val="24"/>
          <w:szCs w:val="24"/>
        </w:rPr>
        <w:t>I</w:t>
      </w:r>
      <w:r w:rsidR="00F44839">
        <w:rPr>
          <w:rFonts w:ascii="Times New Roman" w:hAnsi="Times New Roman" w:cs="Times New Roman"/>
          <w:color w:val="000000"/>
          <w:sz w:val="24"/>
          <w:szCs w:val="24"/>
        </w:rPr>
        <w:t>MS</w:t>
      </w:r>
      <w:r w:rsidR="004E23D3" w:rsidRPr="00BB332E">
        <w:rPr>
          <w:rFonts w:ascii="Times New Roman" w:hAnsi="Times New Roman" w:cs="Times New Roman"/>
          <w:color w:val="000000"/>
          <w:sz w:val="24"/>
          <w:szCs w:val="24"/>
        </w:rPr>
        <w:t xml:space="preserve">’s "Second Quarter, Hospital Market Profiling Solution” for hospitals in the </w:t>
      </w:r>
      <w:r w:rsidR="00BE1211">
        <w:rPr>
          <w:rFonts w:ascii="Times New Roman" w:hAnsi="Times New Roman" w:cs="Times New Roman"/>
          <w:color w:val="000000"/>
          <w:sz w:val="24"/>
          <w:szCs w:val="24"/>
        </w:rPr>
        <w:t xml:space="preserve">NHCS </w:t>
      </w:r>
      <w:r w:rsidR="004E23D3" w:rsidRPr="00BB332E">
        <w:rPr>
          <w:rFonts w:ascii="Times New Roman" w:hAnsi="Times New Roman" w:cs="Times New Roman"/>
          <w:color w:val="000000"/>
          <w:sz w:val="24"/>
          <w:szCs w:val="24"/>
        </w:rPr>
        <w:t>universe</w:t>
      </w:r>
      <w:r w:rsidR="00F56D8C">
        <w:rPr>
          <w:rFonts w:ascii="Times New Roman" w:hAnsi="Times New Roman" w:cs="Times New Roman"/>
          <w:sz w:val="24"/>
          <w:szCs w:val="24"/>
        </w:rPr>
        <w:t xml:space="preserve">. </w:t>
      </w:r>
      <w:r>
        <w:rPr>
          <w:rFonts w:ascii="Times New Roman" w:hAnsi="Times New Roman" w:cs="Times New Roman"/>
          <w:sz w:val="24"/>
          <w:szCs w:val="24"/>
        </w:rPr>
        <w:t xml:space="preserve"> Recorded counts of admissions and births will be used in calibrations for discharge estimates while recorded counts of ED visits </w:t>
      </w:r>
      <w:r w:rsidR="005B6070">
        <w:rPr>
          <w:rFonts w:ascii="Times New Roman" w:hAnsi="Times New Roman" w:cs="Times New Roman"/>
          <w:sz w:val="24"/>
          <w:szCs w:val="24"/>
        </w:rPr>
        <w:t>will</w:t>
      </w:r>
      <w:r>
        <w:rPr>
          <w:rFonts w:ascii="Times New Roman" w:hAnsi="Times New Roman" w:cs="Times New Roman"/>
          <w:sz w:val="24"/>
          <w:szCs w:val="24"/>
        </w:rPr>
        <w:t xml:space="preserve"> be used in calibrations for ED visit estimates. </w:t>
      </w:r>
    </w:p>
    <w:p w:rsidR="007C5718" w:rsidRDefault="007C5718" w:rsidP="00222DBC">
      <w:pPr>
        <w:rPr>
          <w:rFonts w:ascii="Times New Roman" w:hAnsi="Times New Roman" w:cs="Times New Roman"/>
          <w:sz w:val="24"/>
          <w:szCs w:val="24"/>
        </w:rPr>
      </w:pPr>
    </w:p>
    <w:p w:rsidR="001B5475" w:rsidRPr="00E3580F" w:rsidRDefault="001B5475" w:rsidP="001B5475">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Estimates of sampling variability will be calculated using a first-order Taylor series approximation as applied in the SUDAAN software package.  </w:t>
      </w:r>
    </w:p>
    <w:p w:rsidR="001B5475" w:rsidRPr="00E3580F" w:rsidRDefault="001B5475" w:rsidP="00222DBC">
      <w:pPr>
        <w:rPr>
          <w:rFonts w:ascii="Times New Roman" w:hAnsi="Times New Roman" w:cs="Times New Roman"/>
          <w:sz w:val="24"/>
          <w:szCs w:val="24"/>
        </w:rPr>
      </w:pPr>
    </w:p>
    <w:p w:rsidR="004E23D3" w:rsidRPr="00E3580F" w:rsidRDefault="004E23D3" w:rsidP="004E23D3">
      <w:pPr>
        <w:keepNext/>
        <w:keepLines/>
        <w:tabs>
          <w:tab w:val="left" w:pos="432"/>
          <w:tab w:val="left" w:pos="1008"/>
        </w:tabs>
        <w:rPr>
          <w:rFonts w:ascii="Times New Roman" w:hAnsi="Times New Roman" w:cs="Times New Roman"/>
          <w:bCs/>
          <w:sz w:val="24"/>
          <w:szCs w:val="24"/>
          <w:u w:val="single"/>
        </w:rPr>
      </w:pPr>
      <w:r w:rsidRPr="00E3580F">
        <w:rPr>
          <w:rFonts w:ascii="Times New Roman" w:hAnsi="Times New Roman" w:cs="Times New Roman"/>
          <w:bCs/>
          <w:sz w:val="24"/>
          <w:szCs w:val="24"/>
          <w:u w:val="single"/>
        </w:rPr>
        <w:t>Degree of Accuracy</w:t>
      </w:r>
    </w:p>
    <w:p w:rsidR="004E23D3" w:rsidRPr="00E3580F" w:rsidRDefault="004E23D3" w:rsidP="004E23D3">
      <w:pPr>
        <w:keepNext/>
        <w:keepLines/>
        <w:tabs>
          <w:tab w:val="left" w:pos="432"/>
          <w:tab w:val="left" w:pos="1008"/>
        </w:tabs>
        <w:rPr>
          <w:rFonts w:ascii="Times New Roman" w:hAnsi="Times New Roman" w:cs="Times New Roman"/>
          <w:b/>
          <w:bCs/>
          <w:sz w:val="24"/>
          <w:szCs w:val="24"/>
        </w:rPr>
      </w:pPr>
    </w:p>
    <w:p w:rsidR="004E23D3" w:rsidRDefault="003C7C01" w:rsidP="004E23D3">
      <w:pPr>
        <w:keepNext/>
        <w:keepLines/>
        <w:tabs>
          <w:tab w:val="left" w:pos="0"/>
          <w:tab w:val="left" w:pos="1008"/>
        </w:tabs>
        <w:rPr>
          <w:rFonts w:ascii="Times New Roman" w:hAnsi="Times New Roman" w:cs="Times New Roman"/>
          <w:bCs/>
          <w:sz w:val="24"/>
          <w:szCs w:val="24"/>
        </w:rPr>
      </w:pPr>
      <w:r>
        <w:rPr>
          <w:rFonts w:ascii="Times New Roman" w:hAnsi="Times New Roman" w:cs="Times New Roman"/>
          <w:bCs/>
          <w:sz w:val="24"/>
          <w:szCs w:val="24"/>
        </w:rPr>
        <w:t xml:space="preserve">Inpatient -- </w:t>
      </w:r>
      <w:r w:rsidR="004E23D3" w:rsidRPr="00C319DE">
        <w:rPr>
          <w:rFonts w:ascii="Times New Roman" w:hAnsi="Times New Roman" w:cs="Times New Roman"/>
          <w:bCs/>
          <w:sz w:val="24"/>
          <w:szCs w:val="24"/>
        </w:rPr>
        <w:t xml:space="preserve">Preliminary analyses using data from the NHDS and assuming 80 percent of sampled hospitals </w:t>
      </w:r>
      <w:r w:rsidR="00482C5F">
        <w:rPr>
          <w:rFonts w:ascii="Times New Roman" w:hAnsi="Times New Roman" w:cs="Times New Roman"/>
          <w:bCs/>
          <w:sz w:val="24"/>
          <w:szCs w:val="24"/>
        </w:rPr>
        <w:t>are in</w:t>
      </w:r>
      <w:r w:rsidR="00A95EC1">
        <w:rPr>
          <w:rFonts w:ascii="Times New Roman" w:hAnsi="Times New Roman" w:cs="Times New Roman"/>
          <w:bCs/>
          <w:sz w:val="24"/>
          <w:szCs w:val="24"/>
        </w:rPr>
        <w:t>-</w:t>
      </w:r>
      <w:r w:rsidR="00482C5F">
        <w:rPr>
          <w:rFonts w:ascii="Times New Roman" w:hAnsi="Times New Roman" w:cs="Times New Roman"/>
          <w:bCs/>
          <w:sz w:val="24"/>
          <w:szCs w:val="24"/>
        </w:rPr>
        <w:t xml:space="preserve">scope and </w:t>
      </w:r>
      <w:r w:rsidR="004E23D3" w:rsidRPr="00C319DE">
        <w:rPr>
          <w:rFonts w:ascii="Times New Roman" w:hAnsi="Times New Roman" w:cs="Times New Roman"/>
          <w:bCs/>
          <w:sz w:val="24"/>
          <w:szCs w:val="24"/>
        </w:rPr>
        <w:t xml:space="preserve">participate suggest </w:t>
      </w:r>
      <w:r w:rsidR="00BC3786">
        <w:rPr>
          <w:rFonts w:ascii="Times New Roman" w:hAnsi="Times New Roman" w:cs="Times New Roman"/>
          <w:bCs/>
          <w:sz w:val="24"/>
          <w:szCs w:val="24"/>
        </w:rPr>
        <w:t xml:space="preserve">a total sample of 500 hospitals </w:t>
      </w:r>
      <w:r w:rsidR="004E23D3" w:rsidRPr="00C319DE">
        <w:rPr>
          <w:rFonts w:ascii="Times New Roman" w:hAnsi="Times New Roman" w:cs="Times New Roman"/>
          <w:bCs/>
          <w:sz w:val="24"/>
          <w:szCs w:val="24"/>
        </w:rPr>
        <w:t>will be sufficient to produce reliable estimates</w:t>
      </w:r>
      <w:r w:rsidR="00D9115F">
        <w:rPr>
          <w:rFonts w:ascii="Times New Roman" w:hAnsi="Times New Roman" w:cs="Times New Roman"/>
          <w:bCs/>
          <w:sz w:val="24"/>
          <w:szCs w:val="24"/>
        </w:rPr>
        <w:t>.</w:t>
      </w:r>
      <w:r w:rsidR="004E23D3" w:rsidRPr="00C319DE">
        <w:rPr>
          <w:rFonts w:ascii="Times New Roman" w:hAnsi="Times New Roman" w:cs="Times New Roman"/>
          <w:bCs/>
          <w:sz w:val="24"/>
          <w:szCs w:val="24"/>
        </w:rPr>
        <w:t xml:space="preserve"> Under </w:t>
      </w:r>
      <w:r w:rsidR="004E23D3">
        <w:rPr>
          <w:rFonts w:ascii="Times New Roman" w:hAnsi="Times New Roman" w:cs="Times New Roman"/>
          <w:bCs/>
          <w:sz w:val="24"/>
          <w:szCs w:val="24"/>
        </w:rPr>
        <w:t xml:space="preserve">NCHS </w:t>
      </w:r>
      <w:r w:rsidR="004E23D3" w:rsidRPr="00C319DE">
        <w:rPr>
          <w:rFonts w:ascii="Times New Roman" w:hAnsi="Times New Roman" w:cs="Times New Roman"/>
          <w:bCs/>
          <w:sz w:val="24"/>
          <w:szCs w:val="24"/>
        </w:rPr>
        <w:t xml:space="preserve">guidelines, an estimate is considered reliable if </w:t>
      </w:r>
      <w:proofErr w:type="spellStart"/>
      <w:r w:rsidR="004E23D3" w:rsidRPr="00C319DE">
        <w:rPr>
          <w:rFonts w:ascii="Times New Roman" w:hAnsi="Times New Roman" w:cs="Times New Roman"/>
          <w:bCs/>
          <w:sz w:val="24"/>
          <w:szCs w:val="24"/>
        </w:rPr>
        <w:t>its</w:t>
      </w:r>
      <w:proofErr w:type="spellEnd"/>
      <w:r w:rsidR="004E23D3" w:rsidRPr="00C319DE">
        <w:rPr>
          <w:rFonts w:ascii="Times New Roman" w:hAnsi="Times New Roman" w:cs="Times New Roman"/>
          <w:bCs/>
          <w:sz w:val="24"/>
          <w:szCs w:val="24"/>
        </w:rPr>
        <w:t xml:space="preserve"> percent relative standard error (RSE) is less than 30 percent and it is based on a minimum of 30 records.</w:t>
      </w:r>
    </w:p>
    <w:p w:rsidR="004E23D3" w:rsidRPr="00C319DE" w:rsidRDefault="004E23D3" w:rsidP="004E23D3">
      <w:pPr>
        <w:tabs>
          <w:tab w:val="left" w:pos="432"/>
          <w:tab w:val="left" w:pos="1008"/>
        </w:tabs>
        <w:ind w:left="432"/>
        <w:rPr>
          <w:rFonts w:ascii="Times New Roman" w:hAnsi="Times New Roman" w:cs="Times New Roman"/>
          <w:bCs/>
          <w:sz w:val="24"/>
          <w:szCs w:val="24"/>
        </w:rPr>
      </w:pPr>
    </w:p>
    <w:p w:rsidR="004E23D3" w:rsidRDefault="004E23D3" w:rsidP="004E23D3">
      <w:pPr>
        <w:tabs>
          <w:tab w:val="left" w:pos="0"/>
          <w:tab w:val="left" w:pos="1008"/>
        </w:tabs>
        <w:rPr>
          <w:rFonts w:ascii="Times New Roman" w:hAnsi="Times New Roman" w:cs="Times New Roman"/>
          <w:bCs/>
          <w:sz w:val="24"/>
          <w:szCs w:val="24"/>
        </w:rPr>
      </w:pPr>
      <w:r w:rsidRPr="00C64B59">
        <w:rPr>
          <w:rFonts w:ascii="Times New Roman" w:hAnsi="Times New Roman" w:cs="Times New Roman"/>
          <w:bCs/>
          <w:sz w:val="24"/>
          <w:szCs w:val="24"/>
        </w:rPr>
        <w:t xml:space="preserve">Depending on the clustering of specific diagnoses or demographic groups within </w:t>
      </w:r>
      <w:r>
        <w:rPr>
          <w:rFonts w:ascii="Times New Roman" w:hAnsi="Times New Roman" w:cs="Times New Roman"/>
          <w:bCs/>
          <w:sz w:val="24"/>
          <w:szCs w:val="24"/>
        </w:rPr>
        <w:t xml:space="preserve">hospital </w:t>
      </w:r>
      <w:r w:rsidRPr="00C64B59">
        <w:rPr>
          <w:rFonts w:ascii="Times New Roman" w:hAnsi="Times New Roman" w:cs="Times New Roman"/>
          <w:bCs/>
          <w:sz w:val="24"/>
          <w:szCs w:val="24"/>
        </w:rPr>
        <w:t xml:space="preserve">strata, different percent statistics can be estimated at different levels of precision.  </w:t>
      </w:r>
      <w:r>
        <w:rPr>
          <w:rFonts w:ascii="Times New Roman" w:hAnsi="Times New Roman" w:cs="Times New Roman"/>
          <w:bCs/>
          <w:sz w:val="24"/>
          <w:szCs w:val="24"/>
        </w:rPr>
        <w:t>H</w:t>
      </w:r>
      <w:r w:rsidRPr="00C64B59">
        <w:rPr>
          <w:rFonts w:ascii="Times New Roman" w:hAnsi="Times New Roman" w:cs="Times New Roman"/>
          <w:bCs/>
          <w:sz w:val="24"/>
          <w:szCs w:val="24"/>
        </w:rPr>
        <w:t xml:space="preserve">ospitalizations for asthma, 1.4% </w:t>
      </w:r>
      <w:r w:rsidR="00AB27C0">
        <w:rPr>
          <w:rFonts w:ascii="Times New Roman" w:hAnsi="Times New Roman" w:cs="Times New Roman"/>
          <w:bCs/>
          <w:sz w:val="24"/>
          <w:szCs w:val="24"/>
        </w:rPr>
        <w:t xml:space="preserve">of </w:t>
      </w:r>
      <w:r>
        <w:rPr>
          <w:rFonts w:ascii="Times New Roman" w:hAnsi="Times New Roman" w:cs="Times New Roman"/>
          <w:bCs/>
          <w:sz w:val="24"/>
          <w:szCs w:val="24"/>
        </w:rPr>
        <w:t>NHDS discharges</w:t>
      </w:r>
      <w:r w:rsidRPr="00C64B59">
        <w:rPr>
          <w:rFonts w:ascii="Times New Roman" w:hAnsi="Times New Roman" w:cs="Times New Roman"/>
          <w:bCs/>
          <w:sz w:val="24"/>
          <w:szCs w:val="24"/>
        </w:rPr>
        <w:t>,</w:t>
      </w:r>
      <w:r>
        <w:rPr>
          <w:rFonts w:ascii="Times New Roman" w:hAnsi="Times New Roman" w:cs="Times New Roman"/>
          <w:bCs/>
          <w:sz w:val="24"/>
          <w:szCs w:val="24"/>
        </w:rPr>
        <w:t xml:space="preserve"> are</w:t>
      </w:r>
      <w:r w:rsidRPr="00C64B59">
        <w:rPr>
          <w:rFonts w:ascii="Times New Roman" w:hAnsi="Times New Roman" w:cs="Times New Roman"/>
          <w:bCs/>
          <w:sz w:val="24"/>
          <w:szCs w:val="24"/>
        </w:rPr>
        <w:t xml:space="preserve"> likely </w:t>
      </w:r>
      <w:r>
        <w:rPr>
          <w:rFonts w:ascii="Times New Roman" w:hAnsi="Times New Roman" w:cs="Times New Roman"/>
          <w:bCs/>
          <w:sz w:val="24"/>
          <w:szCs w:val="24"/>
        </w:rPr>
        <w:t xml:space="preserve">to </w:t>
      </w:r>
      <w:r w:rsidRPr="00C64B59">
        <w:rPr>
          <w:rFonts w:ascii="Times New Roman" w:hAnsi="Times New Roman" w:cs="Times New Roman"/>
          <w:bCs/>
          <w:sz w:val="24"/>
          <w:szCs w:val="24"/>
        </w:rPr>
        <w:t xml:space="preserve">have a percent RSE of </w:t>
      </w:r>
      <w:r w:rsidRPr="003B07CD">
        <w:rPr>
          <w:rFonts w:ascii="Times New Roman" w:hAnsi="Times New Roman" w:cs="Times New Roman"/>
          <w:bCs/>
          <w:sz w:val="24"/>
          <w:szCs w:val="24"/>
        </w:rPr>
        <w:t>9.</w:t>
      </w:r>
      <w:r w:rsidR="003B07CD" w:rsidRPr="003B07CD">
        <w:rPr>
          <w:rFonts w:ascii="Times New Roman" w:hAnsi="Times New Roman" w:cs="Times New Roman"/>
          <w:bCs/>
          <w:sz w:val="24"/>
          <w:szCs w:val="24"/>
        </w:rPr>
        <w:t>1</w:t>
      </w:r>
      <w:r>
        <w:rPr>
          <w:rFonts w:ascii="Times New Roman" w:hAnsi="Times New Roman" w:cs="Times New Roman"/>
          <w:bCs/>
          <w:sz w:val="24"/>
          <w:szCs w:val="24"/>
        </w:rPr>
        <w:t xml:space="preserve"> while h</w:t>
      </w:r>
      <w:r w:rsidRPr="00C64B59">
        <w:rPr>
          <w:rFonts w:ascii="Times New Roman" w:hAnsi="Times New Roman" w:cs="Times New Roman"/>
          <w:bCs/>
          <w:sz w:val="24"/>
          <w:szCs w:val="24"/>
        </w:rPr>
        <w:t xml:space="preserve">ospitalizations for depression or bipolar disorder, 2.7% </w:t>
      </w:r>
      <w:r w:rsidR="00AB27C0">
        <w:rPr>
          <w:rFonts w:ascii="Times New Roman" w:hAnsi="Times New Roman" w:cs="Times New Roman"/>
          <w:bCs/>
          <w:sz w:val="24"/>
          <w:szCs w:val="24"/>
        </w:rPr>
        <w:t xml:space="preserve">of </w:t>
      </w:r>
      <w:r>
        <w:rPr>
          <w:rFonts w:ascii="Times New Roman" w:hAnsi="Times New Roman" w:cs="Times New Roman"/>
          <w:bCs/>
          <w:sz w:val="24"/>
          <w:szCs w:val="24"/>
        </w:rPr>
        <w:t>NHDS discharges</w:t>
      </w:r>
      <w:r w:rsidRPr="00C64B59">
        <w:rPr>
          <w:rFonts w:ascii="Times New Roman" w:hAnsi="Times New Roman" w:cs="Times New Roman"/>
          <w:bCs/>
          <w:sz w:val="24"/>
          <w:szCs w:val="24"/>
        </w:rPr>
        <w:t xml:space="preserve">, </w:t>
      </w:r>
      <w:r>
        <w:rPr>
          <w:rFonts w:ascii="Times New Roman" w:hAnsi="Times New Roman" w:cs="Times New Roman"/>
          <w:bCs/>
          <w:sz w:val="24"/>
          <w:szCs w:val="24"/>
        </w:rPr>
        <w:t xml:space="preserve">are likely to </w:t>
      </w:r>
      <w:r w:rsidRPr="00C64B59">
        <w:rPr>
          <w:rFonts w:ascii="Times New Roman" w:hAnsi="Times New Roman" w:cs="Times New Roman"/>
          <w:bCs/>
          <w:sz w:val="24"/>
          <w:szCs w:val="24"/>
        </w:rPr>
        <w:t xml:space="preserve">have a percent RSE of 10.7%.  These are well </w:t>
      </w:r>
      <w:r>
        <w:rPr>
          <w:rFonts w:ascii="Times New Roman" w:hAnsi="Times New Roman" w:cs="Times New Roman"/>
          <w:bCs/>
          <w:sz w:val="24"/>
          <w:szCs w:val="24"/>
        </w:rPr>
        <w:t xml:space="preserve">within </w:t>
      </w:r>
      <w:r w:rsidRPr="00C64B59">
        <w:rPr>
          <w:rFonts w:ascii="Times New Roman" w:hAnsi="Times New Roman" w:cs="Times New Roman"/>
          <w:bCs/>
          <w:sz w:val="24"/>
          <w:szCs w:val="24"/>
        </w:rPr>
        <w:t>N</w:t>
      </w:r>
      <w:r>
        <w:rPr>
          <w:rFonts w:ascii="Times New Roman" w:hAnsi="Times New Roman" w:cs="Times New Roman"/>
          <w:bCs/>
          <w:sz w:val="24"/>
          <w:szCs w:val="24"/>
        </w:rPr>
        <w:t>CH</w:t>
      </w:r>
      <w:r w:rsidRPr="00C64B59">
        <w:rPr>
          <w:rFonts w:ascii="Times New Roman" w:hAnsi="Times New Roman" w:cs="Times New Roman"/>
          <w:bCs/>
          <w:sz w:val="24"/>
          <w:szCs w:val="24"/>
        </w:rPr>
        <w:t>S RSE guide</w:t>
      </w:r>
      <w:r>
        <w:rPr>
          <w:rFonts w:ascii="Times New Roman" w:hAnsi="Times New Roman" w:cs="Times New Roman"/>
          <w:bCs/>
          <w:sz w:val="24"/>
          <w:szCs w:val="24"/>
        </w:rPr>
        <w:t>lines</w:t>
      </w:r>
      <w:r w:rsidRPr="00C64B59">
        <w:rPr>
          <w:rFonts w:ascii="Times New Roman" w:hAnsi="Times New Roman" w:cs="Times New Roman"/>
          <w:bCs/>
          <w:sz w:val="24"/>
          <w:szCs w:val="24"/>
        </w:rPr>
        <w:t xml:space="preserve"> for reliability.  Even if fewer than expected hospitals participate, reliability would still be acceptable for many groups.  </w:t>
      </w:r>
    </w:p>
    <w:p w:rsidR="00093FF8" w:rsidRPr="00093FF8" w:rsidRDefault="004E23D3" w:rsidP="00093FF8">
      <w:pPr>
        <w:widowControl/>
        <w:autoSpaceDE/>
        <w:autoSpaceDN/>
        <w:adjustRightInd/>
        <w:rPr>
          <w:rFonts w:ascii="Times New Roman" w:hAnsi="Times New Roman" w:cs="Times New Roman"/>
          <w:bCs/>
          <w:sz w:val="24"/>
          <w:szCs w:val="24"/>
        </w:rPr>
      </w:pPr>
      <w:r>
        <w:rPr>
          <w:rFonts w:ascii="Times New Roman" w:hAnsi="Times New Roman" w:cs="Times New Roman"/>
          <w:bCs/>
          <w:sz w:val="24"/>
          <w:szCs w:val="24"/>
        </w:rPr>
        <w:lastRenderedPageBreak/>
        <w:t>T</w:t>
      </w:r>
      <w:r w:rsidRPr="00C64B59">
        <w:rPr>
          <w:rFonts w:ascii="Times New Roman" w:hAnsi="Times New Roman" w:cs="Times New Roman"/>
          <w:bCs/>
          <w:sz w:val="24"/>
          <w:szCs w:val="24"/>
        </w:rPr>
        <w:t xml:space="preserve">he </w:t>
      </w:r>
      <w:r>
        <w:rPr>
          <w:rFonts w:ascii="Times New Roman" w:hAnsi="Times New Roman" w:cs="Times New Roman"/>
          <w:bCs/>
          <w:sz w:val="24"/>
          <w:szCs w:val="24"/>
        </w:rPr>
        <w:t>NHCS</w:t>
      </w:r>
      <w:r w:rsidRPr="00C64B59">
        <w:rPr>
          <w:rFonts w:ascii="Times New Roman" w:hAnsi="Times New Roman" w:cs="Times New Roman"/>
          <w:bCs/>
          <w:sz w:val="24"/>
          <w:szCs w:val="24"/>
        </w:rPr>
        <w:t xml:space="preserve"> will </w:t>
      </w:r>
      <w:r>
        <w:rPr>
          <w:rFonts w:ascii="Times New Roman" w:hAnsi="Times New Roman" w:cs="Times New Roman"/>
          <w:bCs/>
          <w:sz w:val="24"/>
          <w:szCs w:val="24"/>
        </w:rPr>
        <w:t>also allow</w:t>
      </w:r>
      <w:r w:rsidRPr="00C64B59">
        <w:rPr>
          <w:rFonts w:ascii="Times New Roman" w:hAnsi="Times New Roman" w:cs="Times New Roman"/>
          <w:bCs/>
          <w:sz w:val="24"/>
          <w:szCs w:val="24"/>
        </w:rPr>
        <w:t xml:space="preserve"> for making </w:t>
      </w:r>
      <w:r w:rsidR="00FE7513">
        <w:rPr>
          <w:rFonts w:ascii="Times New Roman" w:hAnsi="Times New Roman" w:cs="Times New Roman"/>
          <w:bCs/>
          <w:sz w:val="24"/>
          <w:szCs w:val="24"/>
        </w:rPr>
        <w:t>hospital</w:t>
      </w:r>
      <w:r w:rsidRPr="00C64B59">
        <w:rPr>
          <w:rFonts w:ascii="Times New Roman" w:hAnsi="Times New Roman" w:cs="Times New Roman"/>
          <w:bCs/>
          <w:sz w:val="24"/>
          <w:szCs w:val="24"/>
        </w:rPr>
        <w:t xml:space="preserve"> level estimates.  At the </w:t>
      </w:r>
      <w:r w:rsidR="00FE7513">
        <w:rPr>
          <w:rFonts w:ascii="Times New Roman" w:hAnsi="Times New Roman" w:cs="Times New Roman"/>
          <w:bCs/>
          <w:sz w:val="24"/>
          <w:szCs w:val="24"/>
        </w:rPr>
        <w:t>hospital</w:t>
      </w:r>
      <w:r w:rsidRPr="00C64B59">
        <w:rPr>
          <w:rFonts w:ascii="Times New Roman" w:hAnsi="Times New Roman" w:cs="Times New Roman"/>
          <w:bCs/>
          <w:sz w:val="24"/>
          <w:szCs w:val="24"/>
        </w:rPr>
        <w:t xml:space="preserve"> level, RSEs are likely to be larger than at the discharge level</w:t>
      </w:r>
      <w:r>
        <w:rPr>
          <w:rFonts w:ascii="Times New Roman" w:hAnsi="Times New Roman" w:cs="Times New Roman"/>
          <w:bCs/>
          <w:sz w:val="24"/>
          <w:szCs w:val="24"/>
        </w:rPr>
        <w:t>.  However,</w:t>
      </w:r>
      <w:r w:rsidRPr="00C64B59">
        <w:rPr>
          <w:rFonts w:ascii="Times New Roman" w:hAnsi="Times New Roman" w:cs="Times New Roman"/>
          <w:bCs/>
          <w:sz w:val="24"/>
          <w:szCs w:val="24"/>
        </w:rPr>
        <w:t xml:space="preserve"> for larger percent statistics,</w:t>
      </w:r>
      <w:r w:rsidR="00093FF8">
        <w:rPr>
          <w:rFonts w:ascii="Times New Roman" w:hAnsi="Times New Roman" w:cs="Times New Roman"/>
          <w:bCs/>
          <w:sz w:val="24"/>
          <w:szCs w:val="24"/>
        </w:rPr>
        <w:t xml:space="preserve"> we expect that reliable </w:t>
      </w:r>
      <w:r w:rsidR="00FE7513">
        <w:rPr>
          <w:rFonts w:ascii="Times New Roman" w:hAnsi="Times New Roman" w:cs="Times New Roman"/>
          <w:bCs/>
          <w:sz w:val="24"/>
          <w:szCs w:val="24"/>
        </w:rPr>
        <w:t>hospital</w:t>
      </w:r>
      <w:r w:rsidR="00093FF8">
        <w:rPr>
          <w:rFonts w:ascii="Times New Roman" w:hAnsi="Times New Roman" w:cs="Times New Roman"/>
          <w:bCs/>
          <w:sz w:val="24"/>
          <w:szCs w:val="24"/>
        </w:rPr>
        <w:t xml:space="preserve"> level estimates can be made.</w:t>
      </w:r>
      <w:r w:rsidR="00093FF8">
        <w:rPr>
          <w:rFonts w:ascii="Times New Roman" w:hAnsi="Times New Roman" w:cs="Times New Roman"/>
          <w:sz w:val="24"/>
          <w:szCs w:val="24"/>
        </w:rPr>
        <w:t xml:space="preserve"> </w:t>
      </w:r>
    </w:p>
    <w:p w:rsidR="004E23D3" w:rsidRDefault="004E23D3" w:rsidP="004E23D3">
      <w:pPr>
        <w:widowControl/>
        <w:tabs>
          <w:tab w:val="left" w:pos="432"/>
          <w:tab w:val="left" w:pos="1008"/>
        </w:tabs>
        <w:ind w:left="432"/>
        <w:rPr>
          <w:rFonts w:ascii="Times New Roman" w:hAnsi="Times New Roman" w:cs="Times New Roman"/>
          <w:sz w:val="24"/>
          <w:szCs w:val="24"/>
        </w:rPr>
      </w:pPr>
    </w:p>
    <w:p w:rsidR="00AF6ED8" w:rsidRPr="00FD2759" w:rsidRDefault="00525872" w:rsidP="00FB73EF">
      <w:pPr>
        <w:widowControl/>
        <w:tabs>
          <w:tab w:val="left" w:pos="0"/>
          <w:tab w:val="left" w:pos="1008"/>
        </w:tabs>
        <w:rPr>
          <w:rFonts w:ascii="Times New Roman" w:hAnsi="Times New Roman" w:cs="Times New Roman"/>
          <w:sz w:val="24"/>
          <w:szCs w:val="24"/>
        </w:rPr>
      </w:pPr>
      <w:r w:rsidRPr="00FD2759">
        <w:rPr>
          <w:rFonts w:ascii="Times New Roman" w:hAnsi="Times New Roman" w:cs="Times New Roman"/>
          <w:sz w:val="24"/>
          <w:szCs w:val="24"/>
        </w:rPr>
        <w:t xml:space="preserve">Ambulatory -- </w:t>
      </w:r>
      <w:r w:rsidR="004E23D3" w:rsidRPr="00FD2759">
        <w:rPr>
          <w:rFonts w:ascii="Times New Roman" w:hAnsi="Times New Roman" w:cs="Times New Roman"/>
          <w:sz w:val="24"/>
          <w:szCs w:val="24"/>
        </w:rPr>
        <w:t>An objective in the design of the hospital sample is to produce selected estimates of 10</w:t>
      </w:r>
      <w:r w:rsidR="005A31BF" w:rsidRPr="00FD2759">
        <w:rPr>
          <w:rFonts w:ascii="Times New Roman" w:hAnsi="Times New Roman" w:cs="Times New Roman"/>
          <w:sz w:val="24"/>
          <w:szCs w:val="24"/>
        </w:rPr>
        <w:t>%</w:t>
      </w:r>
      <w:r w:rsidR="004E23D3" w:rsidRPr="00FD2759">
        <w:rPr>
          <w:rFonts w:ascii="Times New Roman" w:hAnsi="Times New Roman" w:cs="Times New Roman"/>
          <w:sz w:val="24"/>
          <w:szCs w:val="24"/>
        </w:rPr>
        <w:t xml:space="preserve"> of ambulatory visits to hospitals with RSEs of 10% or less, especially for visits to </w:t>
      </w:r>
      <w:proofErr w:type="spellStart"/>
      <w:r w:rsidR="004E23D3" w:rsidRPr="00FD2759">
        <w:rPr>
          <w:rFonts w:ascii="Times New Roman" w:hAnsi="Times New Roman" w:cs="Times New Roman"/>
          <w:sz w:val="24"/>
          <w:szCs w:val="24"/>
        </w:rPr>
        <w:t>EDs.</w:t>
      </w:r>
      <w:proofErr w:type="spellEnd"/>
      <w:r w:rsidR="004E23D3" w:rsidRPr="00FD2759">
        <w:rPr>
          <w:rFonts w:ascii="Times New Roman" w:hAnsi="Times New Roman" w:cs="Times New Roman"/>
          <w:sz w:val="24"/>
          <w:szCs w:val="24"/>
        </w:rPr>
        <w:t xml:space="preserve">  </w:t>
      </w:r>
      <w:r w:rsidR="00E65FAA" w:rsidRPr="00FD2759">
        <w:rPr>
          <w:rFonts w:ascii="Times New Roman" w:hAnsi="Times New Roman" w:cs="Times New Roman"/>
          <w:sz w:val="24"/>
          <w:szCs w:val="24"/>
        </w:rPr>
        <w:t xml:space="preserve">An exception to this is substance-related ED visits </w:t>
      </w:r>
      <w:r w:rsidR="00DC1407" w:rsidRPr="00FD2759">
        <w:rPr>
          <w:rFonts w:ascii="Times New Roman" w:hAnsi="Times New Roman" w:cs="Times New Roman"/>
          <w:sz w:val="24"/>
          <w:szCs w:val="24"/>
        </w:rPr>
        <w:t xml:space="preserve">where annual visit volume estimates for this statistic will be based on a 15% RSE for a 2% statistic.  </w:t>
      </w:r>
      <w:r w:rsidR="004E23D3" w:rsidRPr="00FD2759">
        <w:rPr>
          <w:rFonts w:ascii="Times New Roman" w:hAnsi="Times New Roman" w:cs="Times New Roman"/>
          <w:sz w:val="24"/>
          <w:szCs w:val="24"/>
        </w:rPr>
        <w:t>Based on experience with non-response in the current NHAMCS, a total sample of fewer than 100 hospitals is needed to yield RSEs of 10% for estimates of 10% of visits for domains defined by patient characteristics (e.g.</w:t>
      </w:r>
      <w:r w:rsidR="00537ECC" w:rsidRPr="00FD2759">
        <w:rPr>
          <w:rFonts w:ascii="Times New Roman" w:hAnsi="Times New Roman" w:cs="Times New Roman"/>
          <w:sz w:val="24"/>
          <w:szCs w:val="24"/>
        </w:rPr>
        <w:t>,</w:t>
      </w:r>
      <w:r w:rsidR="004E23D3" w:rsidRPr="00FD2759">
        <w:rPr>
          <w:rFonts w:ascii="Times New Roman" w:hAnsi="Times New Roman" w:cs="Times New Roman"/>
          <w:sz w:val="24"/>
          <w:szCs w:val="24"/>
        </w:rPr>
        <w:t xml:space="preserve"> 10.3% of patients are males 45-64 years of age) or clinical characteristics (e.g.</w:t>
      </w:r>
      <w:r w:rsidR="00537ECC" w:rsidRPr="00FD2759">
        <w:rPr>
          <w:rFonts w:ascii="Times New Roman" w:hAnsi="Times New Roman" w:cs="Times New Roman"/>
          <w:sz w:val="24"/>
          <w:szCs w:val="24"/>
        </w:rPr>
        <w:t>,</w:t>
      </w:r>
      <w:r w:rsidR="004E23D3" w:rsidRPr="00FD2759">
        <w:rPr>
          <w:rFonts w:ascii="Times New Roman" w:hAnsi="Times New Roman" w:cs="Times New Roman"/>
          <w:sz w:val="24"/>
          <w:szCs w:val="24"/>
        </w:rPr>
        <w:t xml:space="preserve"> 10.0% of patients had primary diagnosis of respiratory system diseases)</w:t>
      </w:r>
      <w:r w:rsidR="00093FF8" w:rsidRPr="00FD2759">
        <w:rPr>
          <w:rFonts w:ascii="Times New Roman" w:hAnsi="Times New Roman" w:cs="Times New Roman"/>
          <w:sz w:val="24"/>
          <w:szCs w:val="24"/>
        </w:rPr>
        <w:t xml:space="preserve">.  The new hospital sample includes </w:t>
      </w:r>
      <w:r w:rsidR="00114086" w:rsidRPr="00FD2759">
        <w:rPr>
          <w:rFonts w:ascii="Times New Roman" w:hAnsi="Times New Roman" w:cs="Times New Roman"/>
          <w:sz w:val="24"/>
          <w:szCs w:val="24"/>
        </w:rPr>
        <w:t xml:space="preserve">481 </w:t>
      </w:r>
      <w:r w:rsidR="00093FF8" w:rsidRPr="00FD2759">
        <w:rPr>
          <w:rFonts w:ascii="Times New Roman" w:hAnsi="Times New Roman" w:cs="Times New Roman"/>
          <w:sz w:val="24"/>
          <w:szCs w:val="24"/>
        </w:rPr>
        <w:t>hospitals with 24-hour EDs (with an estimated 3</w:t>
      </w:r>
      <w:r w:rsidR="00A7196F" w:rsidRPr="00FD2759">
        <w:rPr>
          <w:rFonts w:ascii="Times New Roman" w:hAnsi="Times New Roman" w:cs="Times New Roman"/>
          <w:sz w:val="24"/>
          <w:szCs w:val="24"/>
        </w:rPr>
        <w:t>85</w:t>
      </w:r>
      <w:r w:rsidR="00093FF8" w:rsidRPr="00FD2759">
        <w:rPr>
          <w:rFonts w:ascii="Times New Roman" w:hAnsi="Times New Roman" w:cs="Times New Roman"/>
          <w:sz w:val="24"/>
          <w:szCs w:val="24"/>
        </w:rPr>
        <w:t xml:space="preserve"> sample ED hospitals rotated into the sample for ambulatory visits annually) and is, thus, expected to meet the precision levels targeted for ED statistics.</w:t>
      </w:r>
    </w:p>
    <w:p w:rsidR="00093FF8" w:rsidRDefault="004E23D3" w:rsidP="00093FF8">
      <w:pPr>
        <w:widowControl/>
        <w:autoSpaceDE/>
        <w:autoSpaceDN/>
        <w:adjustRightInd/>
        <w:rPr>
          <w:rFonts w:ascii="Times New Roman" w:hAnsi="Times New Roman" w:cs="Times New Roman"/>
          <w:sz w:val="24"/>
          <w:szCs w:val="24"/>
        </w:rPr>
      </w:pPr>
      <w:r w:rsidRPr="00FD2759">
        <w:rPr>
          <w:rFonts w:ascii="Times New Roman" w:hAnsi="Times New Roman" w:cs="Times New Roman"/>
          <w:sz w:val="24"/>
          <w:szCs w:val="24"/>
        </w:rPr>
        <w:t>Also, based on experience with the current NHAMCS, a total sample of fewer than 200 hospitals is expected to yield a RSE of 10% for an estimate of 9.5% of OPD visits (by patients who are 5-14 years of age)</w:t>
      </w:r>
      <w:r w:rsidR="00093FF8" w:rsidRPr="00FD2759">
        <w:rPr>
          <w:rFonts w:ascii="Times New Roman" w:hAnsi="Times New Roman" w:cs="Times New Roman"/>
          <w:sz w:val="24"/>
          <w:szCs w:val="24"/>
        </w:rPr>
        <w:t xml:space="preserve">.  Because 65% of hospitals with EDs in the current NHAMCS have in-scope OPDs, the sample of ED hospitals (or estimated </w:t>
      </w:r>
      <w:r w:rsidR="00A7196F" w:rsidRPr="00FD2759">
        <w:rPr>
          <w:rFonts w:ascii="Times New Roman" w:hAnsi="Times New Roman" w:cs="Times New Roman"/>
          <w:sz w:val="24"/>
          <w:szCs w:val="24"/>
        </w:rPr>
        <w:t>250</w:t>
      </w:r>
      <w:r w:rsidR="00093FF8" w:rsidRPr="00FD2759">
        <w:rPr>
          <w:rFonts w:ascii="Times New Roman" w:hAnsi="Times New Roman" w:cs="Times New Roman"/>
          <w:sz w:val="24"/>
          <w:szCs w:val="24"/>
        </w:rPr>
        <w:t xml:space="preserve"> = 0.65*</w:t>
      </w:r>
      <w:r w:rsidR="00A7196F" w:rsidRPr="00FD2759">
        <w:rPr>
          <w:rFonts w:ascii="Times New Roman" w:hAnsi="Times New Roman" w:cs="Times New Roman"/>
          <w:sz w:val="24"/>
          <w:szCs w:val="24"/>
        </w:rPr>
        <w:t>385</w:t>
      </w:r>
      <w:r w:rsidR="00093FF8" w:rsidRPr="00FD2759">
        <w:rPr>
          <w:rFonts w:ascii="Times New Roman" w:hAnsi="Times New Roman" w:cs="Times New Roman"/>
          <w:sz w:val="24"/>
          <w:szCs w:val="24"/>
        </w:rPr>
        <w:t xml:space="preserve"> OPD hospitals annually) is expected to satisfy the precision objective for OPDs</w:t>
      </w:r>
      <w:r w:rsidR="00D539F6" w:rsidRPr="00FD2759">
        <w:rPr>
          <w:rFonts w:ascii="Times New Roman" w:hAnsi="Times New Roman" w:cs="Times New Roman"/>
          <w:sz w:val="24"/>
          <w:szCs w:val="24"/>
        </w:rPr>
        <w:t>.</w:t>
      </w:r>
      <w:r w:rsidR="00093FF8">
        <w:rPr>
          <w:rFonts w:ascii="Times New Roman" w:hAnsi="Times New Roman" w:cs="Times New Roman"/>
          <w:sz w:val="24"/>
          <w:szCs w:val="24"/>
        </w:rPr>
        <w:t xml:space="preserve"> </w:t>
      </w:r>
    </w:p>
    <w:p w:rsidR="007C5718" w:rsidRDefault="007C5718" w:rsidP="004E23D3">
      <w:pPr>
        <w:widowControl/>
        <w:tabs>
          <w:tab w:val="left" w:pos="432"/>
          <w:tab w:val="left" w:pos="1008"/>
        </w:tabs>
        <w:rPr>
          <w:rFonts w:ascii="Times New Roman" w:hAnsi="Times New Roman" w:cs="Times New Roman"/>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Monitoring Data Collection and Quality Control</w:t>
      </w:r>
    </w:p>
    <w:p w:rsidR="004E23D3" w:rsidRPr="00BB332E" w:rsidRDefault="004E23D3" w:rsidP="004E23D3">
      <w:pPr>
        <w:rPr>
          <w:rFonts w:ascii="Times New Roman" w:hAnsi="Times New Roman" w:cs="Times New Roman"/>
          <w:color w:val="000000"/>
          <w:sz w:val="24"/>
          <w:szCs w:val="24"/>
        </w:rPr>
      </w:pPr>
    </w:p>
    <w:p w:rsidR="004E23D3" w:rsidRPr="003010F8" w:rsidRDefault="004E23D3" w:rsidP="004E23D3">
      <w:pPr>
        <w:rPr>
          <w:rFonts w:ascii="Times New Roman" w:hAnsi="Times New Roman" w:cs="Times New Roman"/>
          <w:color w:val="000000"/>
        </w:rPr>
      </w:pPr>
      <w:r>
        <w:rPr>
          <w:rFonts w:ascii="Times New Roman" w:hAnsi="Times New Roman" w:cs="Times New Roman"/>
          <w:color w:val="000000"/>
          <w:sz w:val="24"/>
          <w:szCs w:val="24"/>
        </w:rPr>
        <w:t>The contractor</w:t>
      </w:r>
      <w:r w:rsidRPr="00BB332E">
        <w:rPr>
          <w:rFonts w:ascii="Times New Roman" w:hAnsi="Times New Roman" w:cs="Times New Roman"/>
          <w:color w:val="000000"/>
          <w:sz w:val="24"/>
          <w:szCs w:val="24"/>
        </w:rPr>
        <w:t xml:space="preserve"> is responsible for overseeing the data collection.  An essential part of th</w:t>
      </w:r>
      <w:r>
        <w:rPr>
          <w:rFonts w:ascii="Times New Roman" w:hAnsi="Times New Roman" w:cs="Times New Roman"/>
          <w:color w:val="000000"/>
          <w:sz w:val="24"/>
          <w:szCs w:val="24"/>
        </w:rPr>
        <w:t>e data collection</w:t>
      </w:r>
      <w:r w:rsidRPr="00BB332E">
        <w:rPr>
          <w:rFonts w:ascii="Times New Roman" w:hAnsi="Times New Roman" w:cs="Times New Roman"/>
          <w:color w:val="000000"/>
          <w:sz w:val="24"/>
          <w:szCs w:val="24"/>
        </w:rPr>
        <w:t xml:space="preserve"> effort is quality control which focuses on the completeness of the patient sampling frame, adherence to the sampling procedures, and assurance that a</w:t>
      </w:r>
      <w:r w:rsidR="00525872">
        <w:rPr>
          <w:rFonts w:ascii="Times New Roman" w:hAnsi="Times New Roman" w:cs="Times New Roman"/>
          <w:color w:val="000000"/>
          <w:sz w:val="24"/>
          <w:szCs w:val="24"/>
        </w:rPr>
        <w:t xml:space="preserve"> Patient Record Form</w:t>
      </w:r>
      <w:r w:rsidRPr="00BB332E">
        <w:rPr>
          <w:rFonts w:ascii="Times New Roman" w:hAnsi="Times New Roman" w:cs="Times New Roman"/>
          <w:color w:val="000000"/>
          <w:sz w:val="24"/>
          <w:szCs w:val="24"/>
        </w:rPr>
        <w:t xml:space="preserve"> </w:t>
      </w:r>
      <w:r w:rsidR="00525872">
        <w:rPr>
          <w:rFonts w:ascii="Times New Roman" w:hAnsi="Times New Roman" w:cs="Times New Roman"/>
          <w:color w:val="000000"/>
          <w:sz w:val="24"/>
          <w:szCs w:val="24"/>
        </w:rPr>
        <w:t>(</w:t>
      </w:r>
      <w:r w:rsidRPr="00BB332E">
        <w:rPr>
          <w:rFonts w:ascii="Times New Roman" w:hAnsi="Times New Roman" w:cs="Times New Roman"/>
          <w:color w:val="000000"/>
          <w:sz w:val="24"/>
          <w:szCs w:val="24"/>
        </w:rPr>
        <w:t>PR</w:t>
      </w:r>
      <w:r w:rsidR="005A31BF">
        <w:rPr>
          <w:rFonts w:ascii="Times New Roman" w:hAnsi="Times New Roman" w:cs="Times New Roman"/>
          <w:color w:val="000000"/>
          <w:sz w:val="24"/>
          <w:szCs w:val="24"/>
        </w:rPr>
        <w:t>F</w:t>
      </w:r>
      <w:r w:rsidR="00525872">
        <w:rPr>
          <w:rFonts w:ascii="Times New Roman" w:hAnsi="Times New Roman" w:cs="Times New Roman"/>
          <w:color w:val="000000"/>
          <w:sz w:val="24"/>
          <w:szCs w:val="24"/>
        </w:rPr>
        <w:t>)</w:t>
      </w:r>
      <w:r w:rsidRPr="00BB332E">
        <w:rPr>
          <w:rFonts w:ascii="Times New Roman" w:hAnsi="Times New Roman" w:cs="Times New Roman"/>
          <w:color w:val="000000"/>
          <w:sz w:val="24"/>
          <w:szCs w:val="24"/>
        </w:rPr>
        <w:t xml:space="preserve"> is completely filled out for every sample patient visit.  Computerization of the PR</w:t>
      </w:r>
      <w:r w:rsidR="005A31BF">
        <w:rPr>
          <w:rFonts w:ascii="Times New Roman" w:hAnsi="Times New Roman" w:cs="Times New Roman"/>
          <w:color w:val="000000"/>
          <w:sz w:val="24"/>
          <w:szCs w:val="24"/>
        </w:rPr>
        <w:t>F</w:t>
      </w:r>
      <w:r w:rsidRPr="00BB332E">
        <w:rPr>
          <w:rFonts w:ascii="Times New Roman" w:hAnsi="Times New Roman" w:cs="Times New Roman"/>
          <w:color w:val="000000"/>
          <w:sz w:val="24"/>
          <w:szCs w:val="24"/>
        </w:rPr>
        <w:t xml:space="preserve"> has allowed for automated edits to be built into the instrument, so that keying errors are automatically detected as the </w:t>
      </w:r>
      <w:r>
        <w:rPr>
          <w:rFonts w:ascii="Times New Roman" w:hAnsi="Times New Roman" w:cs="Times New Roman"/>
          <w:color w:val="000000"/>
          <w:sz w:val="24"/>
          <w:szCs w:val="24"/>
        </w:rPr>
        <w:t>abstractor is</w:t>
      </w:r>
      <w:r w:rsidRPr="00BB332E">
        <w:rPr>
          <w:rFonts w:ascii="Times New Roman" w:hAnsi="Times New Roman" w:cs="Times New Roman"/>
          <w:color w:val="000000"/>
          <w:sz w:val="24"/>
          <w:szCs w:val="24"/>
        </w:rPr>
        <w:t xml:space="preserve"> entering data. </w:t>
      </w:r>
    </w:p>
    <w:p w:rsidR="004E23D3" w:rsidRPr="00BB332E" w:rsidRDefault="004E23D3" w:rsidP="004E23D3">
      <w:pPr>
        <w:ind w:left="360"/>
        <w:rPr>
          <w:rFonts w:ascii="Times New Roman" w:hAnsi="Times New Roman" w:cs="Times New Roman"/>
          <w:color w:val="000000"/>
          <w:sz w:val="24"/>
          <w:szCs w:val="24"/>
        </w:rPr>
      </w:pPr>
    </w:p>
    <w:p w:rsidR="004E23D3" w:rsidRPr="00BB332E" w:rsidRDefault="004E23D3" w:rsidP="004E2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BB332E">
        <w:rPr>
          <w:rFonts w:ascii="Times New Roman" w:hAnsi="Times New Roman" w:cs="Times New Roman"/>
          <w:color w:val="000000"/>
          <w:sz w:val="24"/>
          <w:szCs w:val="24"/>
        </w:rPr>
        <w:t xml:space="preserve">Once a case is completed, the survey data are encrypted and sent to </w:t>
      </w:r>
      <w:r>
        <w:rPr>
          <w:rFonts w:ascii="Times New Roman" w:hAnsi="Times New Roman" w:cs="Times New Roman"/>
          <w:color w:val="000000"/>
          <w:sz w:val="24"/>
          <w:szCs w:val="24"/>
        </w:rPr>
        <w:t>the contractor</w:t>
      </w:r>
      <w:r w:rsidRPr="00BB332E">
        <w:rPr>
          <w:rFonts w:ascii="Times New Roman" w:hAnsi="Times New Roman" w:cs="Times New Roman"/>
          <w:color w:val="000000"/>
          <w:sz w:val="24"/>
          <w:szCs w:val="24"/>
        </w:rPr>
        <w:t xml:space="preserve"> through a secure internet connection.  All medical and drug coding, as well as all data entry operations, are subject to quality control procedures—specifically, a 10-percent quality control sample of survey records are independently coded.  Computer edits for code ranges and inconsistencies are also performed.  </w:t>
      </w:r>
    </w:p>
    <w:p w:rsidR="004E23D3" w:rsidRPr="00BB332E" w:rsidRDefault="004E23D3" w:rsidP="004E23D3">
      <w:pPr>
        <w:ind w:left="360"/>
        <w:rPr>
          <w:rFonts w:ascii="Times New Roman" w:hAnsi="Times New Roman" w:cs="Times New Roman"/>
          <w:color w:val="000000"/>
          <w:sz w:val="24"/>
          <w:szCs w:val="24"/>
        </w:rPr>
      </w:pPr>
    </w:p>
    <w:p w:rsidR="00701031" w:rsidRDefault="004E23D3" w:rsidP="00701031">
      <w:pPr>
        <w:pStyle w:val="CommentText"/>
        <w:tabs>
          <w:tab w:val="left" w:pos="6800"/>
        </w:tabs>
        <w:rPr>
          <w:rFonts w:ascii="Times New Roman" w:hAnsi="Times New Roman" w:cs="Times New Roman"/>
          <w:sz w:val="24"/>
          <w:szCs w:val="24"/>
        </w:rPr>
      </w:pPr>
      <w:r w:rsidRPr="00BB332E">
        <w:rPr>
          <w:rFonts w:ascii="Times New Roman" w:hAnsi="Times New Roman" w:cs="Times New Roman"/>
          <w:color w:val="000000"/>
          <w:sz w:val="24"/>
          <w:szCs w:val="24"/>
        </w:rPr>
        <w:t xml:space="preserve">For some items, </w:t>
      </w:r>
      <w:r w:rsidRPr="00701031">
        <w:rPr>
          <w:rFonts w:ascii="Times New Roman" w:hAnsi="Times New Roman" w:cs="Times New Roman"/>
          <w:color w:val="000000"/>
          <w:sz w:val="24"/>
          <w:szCs w:val="24"/>
        </w:rPr>
        <w:t>missing values are imputed by randomly assigning a value from PR</w:t>
      </w:r>
      <w:r w:rsidR="005A31BF" w:rsidRPr="00701031">
        <w:rPr>
          <w:rFonts w:ascii="Times New Roman" w:hAnsi="Times New Roman" w:cs="Times New Roman"/>
          <w:color w:val="000000"/>
          <w:sz w:val="24"/>
          <w:szCs w:val="24"/>
        </w:rPr>
        <w:t>F</w:t>
      </w:r>
      <w:r w:rsidRPr="00701031">
        <w:rPr>
          <w:rFonts w:ascii="Times New Roman" w:hAnsi="Times New Roman" w:cs="Times New Roman"/>
          <w:color w:val="000000"/>
          <w:sz w:val="24"/>
          <w:szCs w:val="24"/>
        </w:rPr>
        <w:t>s with similar characteristics.</w:t>
      </w:r>
      <w:r w:rsidR="00037D41">
        <w:rPr>
          <w:sz w:val="24"/>
          <w:szCs w:val="24"/>
        </w:rPr>
        <w:t xml:space="preserve"> </w:t>
      </w:r>
      <w:r w:rsidR="0036758A" w:rsidRPr="00701031">
        <w:rPr>
          <w:rFonts w:ascii="Times New Roman" w:hAnsi="Times New Roman" w:cs="Times New Roman"/>
          <w:sz w:val="24"/>
          <w:szCs w:val="24"/>
        </w:rPr>
        <w:t xml:space="preserve">Missing data, if any, </w:t>
      </w:r>
      <w:r w:rsidR="000C2A6D">
        <w:rPr>
          <w:rFonts w:ascii="Times New Roman" w:hAnsi="Times New Roman" w:cs="Times New Roman"/>
          <w:sz w:val="24"/>
          <w:szCs w:val="24"/>
        </w:rPr>
        <w:t xml:space="preserve">are imputed </w:t>
      </w:r>
      <w:r w:rsidR="0036758A" w:rsidRPr="00701031">
        <w:rPr>
          <w:rFonts w:ascii="Times New Roman" w:hAnsi="Times New Roman" w:cs="Times New Roman"/>
          <w:sz w:val="24"/>
          <w:szCs w:val="24"/>
        </w:rPr>
        <w:t xml:space="preserve">for the variables of </w:t>
      </w:r>
      <w:r w:rsidR="00701031" w:rsidRPr="00701031">
        <w:rPr>
          <w:rFonts w:ascii="Times New Roman" w:hAnsi="Times New Roman" w:cs="Times New Roman"/>
          <w:sz w:val="24"/>
          <w:szCs w:val="24"/>
        </w:rPr>
        <w:t>sex</w:t>
      </w:r>
      <w:r w:rsidR="00701031">
        <w:rPr>
          <w:rFonts w:ascii="Times New Roman" w:hAnsi="Times New Roman" w:cs="Times New Roman"/>
          <w:sz w:val="24"/>
          <w:szCs w:val="24"/>
        </w:rPr>
        <w:t xml:space="preserve">, </w:t>
      </w:r>
      <w:r w:rsidR="00701031" w:rsidRPr="00701031">
        <w:rPr>
          <w:rFonts w:ascii="Times New Roman" w:hAnsi="Times New Roman" w:cs="Times New Roman"/>
          <w:sz w:val="24"/>
          <w:szCs w:val="24"/>
        </w:rPr>
        <w:t>age</w:t>
      </w:r>
      <w:r w:rsidR="00701031">
        <w:rPr>
          <w:rFonts w:ascii="Times New Roman" w:hAnsi="Times New Roman" w:cs="Times New Roman"/>
          <w:sz w:val="24"/>
          <w:szCs w:val="24"/>
        </w:rPr>
        <w:t xml:space="preserve"> </w:t>
      </w:r>
      <w:r w:rsidR="0036758A" w:rsidRPr="00701031">
        <w:rPr>
          <w:rFonts w:ascii="Times New Roman" w:hAnsi="Times New Roman" w:cs="Times New Roman"/>
          <w:sz w:val="24"/>
          <w:szCs w:val="24"/>
        </w:rPr>
        <w:t>and length of stay.  Until research now underway on imputation for these missing data is completed, a hot deck method is being used for that imputation.</w:t>
      </w:r>
      <w:r w:rsidR="00701031" w:rsidRPr="00701031">
        <w:rPr>
          <w:rFonts w:ascii="Times New Roman" w:hAnsi="Times New Roman" w:cs="Times New Roman"/>
          <w:sz w:val="24"/>
          <w:szCs w:val="24"/>
        </w:rPr>
        <w:tab/>
      </w:r>
    </w:p>
    <w:p w:rsidR="00FD2759" w:rsidRPr="00701031" w:rsidRDefault="00FD2759" w:rsidP="00701031">
      <w:pPr>
        <w:pStyle w:val="CommentText"/>
        <w:tabs>
          <w:tab w:val="left" w:pos="6800"/>
        </w:tabs>
        <w:rPr>
          <w:rFonts w:ascii="Times New Roman" w:hAnsi="Times New Roman" w:cs="Times New Roman"/>
          <w:sz w:val="24"/>
          <w:szCs w:val="24"/>
        </w:rPr>
      </w:pPr>
    </w:p>
    <w:p w:rsidR="00776EE6" w:rsidRDefault="004E23D3" w:rsidP="00335259">
      <w:pPr>
        <w:pStyle w:val="CommentText"/>
        <w:rPr>
          <w:rFonts w:ascii="Times New Roman" w:hAnsi="Times New Roman" w:cs="Times New Roman"/>
          <w:color w:val="000000"/>
          <w:sz w:val="24"/>
          <w:szCs w:val="24"/>
        </w:rPr>
      </w:pPr>
      <w:r w:rsidRPr="00701031">
        <w:rPr>
          <w:rFonts w:ascii="Times New Roman" w:hAnsi="Times New Roman" w:cs="Times New Roman"/>
          <w:color w:val="000000"/>
          <w:sz w:val="24"/>
          <w:szCs w:val="24"/>
        </w:rPr>
        <w:t xml:space="preserve">For the </w:t>
      </w:r>
      <w:r w:rsidR="00E5274B" w:rsidRPr="00701031">
        <w:rPr>
          <w:rFonts w:ascii="Times New Roman" w:hAnsi="Times New Roman" w:cs="Times New Roman"/>
          <w:color w:val="000000"/>
          <w:sz w:val="24"/>
          <w:szCs w:val="24"/>
        </w:rPr>
        <w:t xml:space="preserve">2014 </w:t>
      </w:r>
      <w:r w:rsidRPr="00701031">
        <w:rPr>
          <w:rFonts w:ascii="Times New Roman" w:hAnsi="Times New Roman" w:cs="Times New Roman"/>
          <w:color w:val="000000"/>
          <w:sz w:val="24"/>
          <w:szCs w:val="24"/>
        </w:rPr>
        <w:t>ED data, imputations for birth year and sex are based on ED volume, geographic</w:t>
      </w:r>
      <w:r w:rsidRPr="00BB332E">
        <w:rPr>
          <w:rFonts w:ascii="Times New Roman" w:hAnsi="Times New Roman" w:cs="Times New Roman"/>
          <w:color w:val="000000"/>
          <w:sz w:val="24"/>
          <w:szCs w:val="24"/>
        </w:rPr>
        <w:t xml:space="preserve"> region, immediacy with which patient should be seen, and the </w:t>
      </w:r>
      <w:r w:rsidR="005A31BF">
        <w:rPr>
          <w:rFonts w:ascii="Times New Roman" w:hAnsi="Times New Roman" w:cs="Times New Roman"/>
          <w:color w:val="000000"/>
          <w:sz w:val="24"/>
          <w:szCs w:val="24"/>
        </w:rPr>
        <w:t>3</w:t>
      </w:r>
      <w:r w:rsidRPr="00BB332E">
        <w:rPr>
          <w:rFonts w:ascii="Times New Roman" w:hAnsi="Times New Roman" w:cs="Times New Roman"/>
          <w:color w:val="000000"/>
          <w:sz w:val="24"/>
          <w:szCs w:val="24"/>
        </w:rPr>
        <w:t>-digit ICD-9-CM code for primary diagnosis</w:t>
      </w:r>
      <w:r w:rsidR="009907DB">
        <w:rPr>
          <w:rFonts w:ascii="Times New Roman" w:hAnsi="Times New Roman" w:cs="Times New Roman"/>
          <w:color w:val="000000"/>
          <w:sz w:val="24"/>
          <w:szCs w:val="24"/>
        </w:rPr>
        <w:t>.  F</w:t>
      </w:r>
      <w:r w:rsidRPr="00BB332E">
        <w:rPr>
          <w:rFonts w:ascii="Times New Roman" w:hAnsi="Times New Roman" w:cs="Times New Roman"/>
          <w:color w:val="000000"/>
          <w:sz w:val="24"/>
          <w:szCs w:val="24"/>
        </w:rPr>
        <w:t>or immediacy</w:t>
      </w:r>
      <w:r w:rsidR="006F7136">
        <w:rPr>
          <w:rFonts w:ascii="Times New Roman" w:hAnsi="Times New Roman" w:cs="Times New Roman"/>
          <w:color w:val="000000"/>
          <w:sz w:val="24"/>
          <w:szCs w:val="24"/>
        </w:rPr>
        <w:t>,</w:t>
      </w:r>
      <w:r w:rsidRPr="00BB332E">
        <w:rPr>
          <w:rFonts w:ascii="Times New Roman" w:hAnsi="Times New Roman" w:cs="Times New Roman"/>
          <w:color w:val="000000"/>
          <w:sz w:val="24"/>
          <w:szCs w:val="24"/>
        </w:rPr>
        <w:t xml:space="preserve"> it is based on ED volume, region, and primary diagnosis.  For the OPD data, all imputations are based on geographic region, and the </w:t>
      </w:r>
      <w:r w:rsidR="005A31BF">
        <w:rPr>
          <w:rFonts w:ascii="Times New Roman" w:hAnsi="Times New Roman" w:cs="Times New Roman"/>
          <w:color w:val="000000"/>
          <w:sz w:val="24"/>
          <w:szCs w:val="24"/>
        </w:rPr>
        <w:t>3</w:t>
      </w:r>
      <w:r w:rsidRPr="00BB332E">
        <w:rPr>
          <w:rFonts w:ascii="Times New Roman" w:hAnsi="Times New Roman" w:cs="Times New Roman"/>
          <w:color w:val="000000"/>
          <w:sz w:val="24"/>
          <w:szCs w:val="24"/>
        </w:rPr>
        <w:t>-digit ICD-9-CM code for primary diagnosis.</w:t>
      </w:r>
    </w:p>
    <w:p w:rsidR="00206AAD" w:rsidRDefault="00776EE6" w:rsidP="004E23D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During</w:t>
      </w:r>
      <w:r w:rsidR="0036758A">
        <w:rPr>
          <w:rFonts w:ascii="Times New Roman" w:hAnsi="Times New Roman" w:cs="Times New Roman"/>
          <w:color w:val="000000"/>
          <w:sz w:val="24"/>
          <w:szCs w:val="24"/>
        </w:rPr>
        <w:t xml:space="preserve"> </w:t>
      </w:r>
      <w:r w:rsidR="00E80E79">
        <w:rPr>
          <w:rFonts w:ascii="Times New Roman" w:hAnsi="Times New Roman" w:cs="Times New Roman"/>
          <w:color w:val="000000"/>
          <w:sz w:val="24"/>
          <w:szCs w:val="24"/>
        </w:rPr>
        <w:t>2015</w:t>
      </w:r>
      <w:r>
        <w:rPr>
          <w:rFonts w:ascii="Times New Roman" w:hAnsi="Times New Roman" w:cs="Times New Roman"/>
          <w:color w:val="000000"/>
          <w:sz w:val="24"/>
          <w:szCs w:val="24"/>
        </w:rPr>
        <w:t>, NH</w:t>
      </w:r>
      <w:r w:rsidR="00DB1E82">
        <w:rPr>
          <w:rFonts w:ascii="Times New Roman" w:hAnsi="Times New Roman" w:cs="Times New Roman"/>
          <w:color w:val="000000"/>
          <w:sz w:val="24"/>
          <w:szCs w:val="24"/>
        </w:rPr>
        <w:t>C</w:t>
      </w:r>
      <w:r>
        <w:rPr>
          <w:rFonts w:ascii="Times New Roman" w:hAnsi="Times New Roman" w:cs="Times New Roman"/>
          <w:color w:val="000000"/>
          <w:sz w:val="24"/>
          <w:szCs w:val="24"/>
        </w:rPr>
        <w:t>S will be transitioning from ICD-9-CM to ICD-10-CM</w:t>
      </w:r>
      <w:r w:rsidR="00DB1E82">
        <w:rPr>
          <w:rFonts w:ascii="Times New Roman" w:hAnsi="Times New Roman" w:cs="Times New Roman"/>
          <w:color w:val="000000"/>
          <w:sz w:val="24"/>
          <w:szCs w:val="24"/>
        </w:rPr>
        <w:t xml:space="preserve">.  </w:t>
      </w:r>
      <w:r w:rsidR="00066CFE">
        <w:rPr>
          <w:rFonts w:ascii="Times New Roman" w:hAnsi="Times New Roman" w:cs="Times New Roman"/>
          <w:color w:val="000000"/>
          <w:sz w:val="24"/>
          <w:szCs w:val="24"/>
        </w:rPr>
        <w:t>For the ambulatory visit data, verbatim</w:t>
      </w:r>
      <w:r w:rsidR="00DB1E82">
        <w:rPr>
          <w:rFonts w:ascii="Times New Roman" w:hAnsi="Times New Roman" w:cs="Times New Roman"/>
          <w:color w:val="000000"/>
          <w:sz w:val="24"/>
          <w:szCs w:val="24"/>
        </w:rPr>
        <w:t xml:space="preserve"> diagnoses, causes of injury, and procedures</w:t>
      </w:r>
      <w:r w:rsidR="00066CFE">
        <w:rPr>
          <w:rFonts w:ascii="Times New Roman" w:hAnsi="Times New Roman" w:cs="Times New Roman"/>
          <w:color w:val="000000"/>
          <w:sz w:val="24"/>
          <w:szCs w:val="24"/>
        </w:rPr>
        <w:t xml:space="preserve"> will be coded to ICD-9-CM during the 4</w:t>
      </w:r>
      <w:r w:rsidR="00066CFE" w:rsidRPr="00066CFE">
        <w:rPr>
          <w:rFonts w:ascii="Times New Roman" w:hAnsi="Times New Roman" w:cs="Times New Roman"/>
          <w:color w:val="000000"/>
          <w:sz w:val="24"/>
          <w:szCs w:val="24"/>
          <w:vertAlign w:val="superscript"/>
        </w:rPr>
        <w:t>th</w:t>
      </w:r>
      <w:r w:rsidR="00066CFE">
        <w:rPr>
          <w:rFonts w:ascii="Times New Roman" w:hAnsi="Times New Roman" w:cs="Times New Roman"/>
          <w:color w:val="000000"/>
          <w:sz w:val="24"/>
          <w:szCs w:val="24"/>
        </w:rPr>
        <w:t xml:space="preserve"> quarter of 201</w:t>
      </w:r>
      <w:r w:rsidR="00785250">
        <w:rPr>
          <w:rFonts w:ascii="Times New Roman" w:hAnsi="Times New Roman" w:cs="Times New Roman"/>
          <w:color w:val="000000"/>
          <w:sz w:val="24"/>
          <w:szCs w:val="24"/>
        </w:rPr>
        <w:t>5</w:t>
      </w:r>
      <w:r w:rsidR="00066CFE">
        <w:rPr>
          <w:rFonts w:ascii="Times New Roman" w:hAnsi="Times New Roman" w:cs="Times New Roman"/>
          <w:color w:val="000000"/>
          <w:sz w:val="24"/>
          <w:szCs w:val="24"/>
        </w:rPr>
        <w:t xml:space="preserve"> and then converted to ICD-10-CM.</w:t>
      </w:r>
    </w:p>
    <w:p w:rsidR="0036758A" w:rsidRDefault="0036758A" w:rsidP="004E23D3">
      <w:pPr>
        <w:rPr>
          <w:rFonts w:ascii="Times New Roman" w:hAnsi="Times New Roman" w:cs="Times New Roman"/>
          <w:color w:val="000000"/>
          <w:sz w:val="24"/>
          <w:szCs w:val="24"/>
          <w:u w:val="single"/>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Sampling Errors</w:t>
      </w:r>
    </w:p>
    <w:p w:rsidR="004E23D3" w:rsidRPr="00BB332E" w:rsidRDefault="004E23D3" w:rsidP="004E23D3">
      <w:pPr>
        <w:rPr>
          <w:rFonts w:ascii="Times New Roman" w:hAnsi="Times New Roman" w:cs="Times New Roman"/>
          <w:color w:val="000000"/>
          <w:sz w:val="24"/>
          <w:szCs w:val="24"/>
        </w:rPr>
      </w:pPr>
    </w:p>
    <w:p w:rsidR="0004270C" w:rsidRPr="00476AF5" w:rsidRDefault="004E23D3" w:rsidP="00476AF5">
      <w:pPr>
        <w:rPr>
          <w:rFonts w:ascii="Times New Roman" w:hAnsi="Times New Roman" w:cs="Times New Roman"/>
          <w:color w:val="000000"/>
          <w:sz w:val="24"/>
          <w:szCs w:val="24"/>
        </w:rPr>
      </w:pPr>
      <w:r w:rsidRPr="00BB332E">
        <w:rPr>
          <w:rFonts w:ascii="Times New Roman" w:hAnsi="Times New Roman" w:cs="Times New Roman"/>
          <w:color w:val="000000"/>
          <w:sz w:val="24"/>
          <w:szCs w:val="24"/>
        </w:rPr>
        <w:t xml:space="preserve">Standard errors are calculated using a first-order Taylor series approximation method as applied in SUDAAN variance software.  </w:t>
      </w:r>
    </w:p>
    <w:p w:rsidR="0036758A" w:rsidRDefault="0036758A" w:rsidP="00AA7028">
      <w:pPr>
        <w:widowControl/>
        <w:tabs>
          <w:tab w:val="left" w:pos="432"/>
          <w:tab w:val="left" w:pos="1008"/>
        </w:tabs>
        <w:rPr>
          <w:rFonts w:ascii="Times New Roman" w:hAnsi="Times New Roman" w:cs="Times New Roman"/>
          <w:b/>
          <w:bCs/>
          <w:sz w:val="24"/>
          <w:szCs w:val="24"/>
        </w:rPr>
      </w:pPr>
    </w:p>
    <w:p w:rsidR="00AA7028" w:rsidRPr="00E3580F" w:rsidRDefault="004D31A7"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t xml:space="preserve">3.  </w:t>
      </w:r>
      <w:r w:rsidRPr="00E3580F">
        <w:rPr>
          <w:rFonts w:ascii="Times New Roman" w:hAnsi="Times New Roman" w:cs="Times New Roman"/>
          <w:sz w:val="24"/>
          <w:szCs w:val="24"/>
        </w:rPr>
        <w:t xml:space="preserve"> </w:t>
      </w:r>
      <w:r w:rsidRPr="00E3580F">
        <w:rPr>
          <w:rFonts w:ascii="Times New Roman" w:hAnsi="Times New Roman" w:cs="Times New Roman"/>
          <w:b/>
          <w:bCs/>
          <w:sz w:val="24"/>
          <w:szCs w:val="24"/>
        </w:rPr>
        <w:t xml:space="preserve">Methods </w:t>
      </w:r>
      <w:r w:rsidR="000D3613" w:rsidRPr="00E3580F">
        <w:rPr>
          <w:rFonts w:ascii="Times New Roman" w:hAnsi="Times New Roman" w:cs="Times New Roman"/>
          <w:b/>
          <w:bCs/>
          <w:sz w:val="24"/>
          <w:szCs w:val="24"/>
        </w:rPr>
        <w:t>t</w:t>
      </w:r>
      <w:r w:rsidRPr="00E3580F">
        <w:rPr>
          <w:rFonts w:ascii="Times New Roman" w:hAnsi="Times New Roman" w:cs="Times New Roman"/>
          <w:b/>
          <w:bCs/>
          <w:sz w:val="24"/>
          <w:szCs w:val="24"/>
        </w:rPr>
        <w:t xml:space="preserve">o Maximize Response Rates and Deal with </w:t>
      </w:r>
      <w:r w:rsidR="00CA3C8B" w:rsidRPr="00E3580F">
        <w:rPr>
          <w:rFonts w:ascii="Times New Roman" w:hAnsi="Times New Roman" w:cs="Times New Roman"/>
          <w:b/>
          <w:bCs/>
          <w:sz w:val="24"/>
          <w:szCs w:val="24"/>
        </w:rPr>
        <w:t>Non-response</w:t>
      </w:r>
    </w:p>
    <w:p w:rsidR="00AA7028" w:rsidRPr="00E3580F" w:rsidRDefault="00AA7028" w:rsidP="00AA7028">
      <w:pPr>
        <w:widowControl/>
        <w:tabs>
          <w:tab w:val="left" w:pos="432"/>
          <w:tab w:val="left" w:pos="1008"/>
        </w:tabs>
        <w:rPr>
          <w:rFonts w:ascii="Times New Roman" w:hAnsi="Times New Roman" w:cs="Times New Roman"/>
          <w:sz w:val="24"/>
          <w:szCs w:val="24"/>
        </w:rPr>
      </w:pPr>
    </w:p>
    <w:p w:rsidR="006E6348" w:rsidRPr="00E3580F" w:rsidRDefault="006C4339"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The credibility of analyses based on</w:t>
      </w:r>
      <w:r w:rsidR="00946A7D" w:rsidRPr="00E3580F">
        <w:rPr>
          <w:rFonts w:ascii="Times New Roman" w:hAnsi="Times New Roman" w:cs="Times New Roman"/>
          <w:sz w:val="24"/>
          <w:szCs w:val="24"/>
        </w:rPr>
        <w:t xml:space="preserve"> the new survey</w:t>
      </w:r>
      <w:r w:rsidRPr="00E3580F">
        <w:rPr>
          <w:rFonts w:ascii="Times New Roman" w:hAnsi="Times New Roman" w:cs="Times New Roman"/>
          <w:sz w:val="24"/>
          <w:szCs w:val="24"/>
        </w:rPr>
        <w:t xml:space="preserve"> and </w:t>
      </w:r>
      <w:r w:rsidR="002A1A3A" w:rsidRPr="00E3580F">
        <w:rPr>
          <w:rFonts w:ascii="Times New Roman" w:hAnsi="Times New Roman" w:cs="Times New Roman"/>
          <w:sz w:val="24"/>
          <w:szCs w:val="24"/>
        </w:rPr>
        <w:t>ultimately</w:t>
      </w:r>
      <w:r w:rsidR="00483EAA" w:rsidRPr="00E3580F">
        <w:rPr>
          <w:rFonts w:ascii="Times New Roman" w:hAnsi="Times New Roman" w:cs="Times New Roman"/>
          <w:sz w:val="24"/>
          <w:szCs w:val="24"/>
        </w:rPr>
        <w:t xml:space="preserve"> of</w:t>
      </w:r>
      <w:r w:rsidRPr="00E3580F">
        <w:rPr>
          <w:rFonts w:ascii="Times New Roman" w:hAnsi="Times New Roman" w:cs="Times New Roman"/>
          <w:sz w:val="24"/>
          <w:szCs w:val="24"/>
        </w:rPr>
        <w:t xml:space="preserve"> the programs, policies, and decision-making </w:t>
      </w:r>
      <w:r w:rsidR="000A6B15" w:rsidRPr="00E3580F">
        <w:rPr>
          <w:rFonts w:ascii="Times New Roman" w:hAnsi="Times New Roman" w:cs="Times New Roman"/>
          <w:sz w:val="24"/>
          <w:szCs w:val="24"/>
        </w:rPr>
        <w:t>based on those findings rest</w:t>
      </w:r>
      <w:r w:rsidR="00483EAA" w:rsidRPr="00E3580F">
        <w:rPr>
          <w:rFonts w:ascii="Times New Roman" w:hAnsi="Times New Roman" w:cs="Times New Roman"/>
          <w:sz w:val="24"/>
          <w:szCs w:val="24"/>
        </w:rPr>
        <w:t>s</w:t>
      </w:r>
      <w:r w:rsidRPr="00E3580F">
        <w:rPr>
          <w:rFonts w:ascii="Times New Roman" w:hAnsi="Times New Roman" w:cs="Times New Roman"/>
          <w:sz w:val="24"/>
          <w:szCs w:val="24"/>
        </w:rPr>
        <w:t xml:space="preserve"> on achieving an exceptionally high degree of cooperation on an ongoing basis among the sampled </w:t>
      </w:r>
      <w:r w:rsidR="00E014C0">
        <w:rPr>
          <w:rFonts w:ascii="Times New Roman" w:hAnsi="Times New Roman" w:cs="Times New Roman"/>
          <w:sz w:val="24"/>
          <w:szCs w:val="24"/>
        </w:rPr>
        <w:t>facilities</w:t>
      </w:r>
      <w:r w:rsidRPr="00E3580F">
        <w:rPr>
          <w:rFonts w:ascii="Times New Roman" w:hAnsi="Times New Roman" w:cs="Times New Roman"/>
          <w:sz w:val="24"/>
          <w:szCs w:val="24"/>
        </w:rPr>
        <w:t xml:space="preserve">. </w:t>
      </w:r>
      <w:r w:rsidR="00483EAA" w:rsidRPr="00E3580F">
        <w:rPr>
          <w:rFonts w:ascii="Times New Roman" w:hAnsi="Times New Roman" w:cs="Times New Roman"/>
          <w:sz w:val="24"/>
          <w:szCs w:val="24"/>
        </w:rPr>
        <w:t xml:space="preserve"> </w:t>
      </w:r>
    </w:p>
    <w:p w:rsidR="001508D5" w:rsidRDefault="001508D5" w:rsidP="00AA7028">
      <w:pPr>
        <w:widowControl/>
        <w:tabs>
          <w:tab w:val="left" w:pos="432"/>
          <w:tab w:val="left" w:pos="1008"/>
        </w:tabs>
        <w:rPr>
          <w:rFonts w:ascii="Times New Roman" w:hAnsi="Times New Roman" w:cs="Times New Roman"/>
          <w:sz w:val="24"/>
          <w:szCs w:val="24"/>
        </w:rPr>
      </w:pPr>
    </w:p>
    <w:p w:rsidR="00ED3D97" w:rsidRPr="00E3580F" w:rsidRDefault="00FF00E0"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Response rates will be closely </w:t>
      </w:r>
      <w:r w:rsidRPr="00B22089">
        <w:rPr>
          <w:rFonts w:ascii="Times New Roman" w:hAnsi="Times New Roman" w:cs="Times New Roman"/>
          <w:sz w:val="24"/>
          <w:szCs w:val="24"/>
        </w:rPr>
        <w:t>monitored</w:t>
      </w:r>
      <w:r w:rsidR="00ED3D97" w:rsidRPr="00B22089">
        <w:rPr>
          <w:rFonts w:ascii="Times New Roman" w:hAnsi="Times New Roman" w:cs="Times New Roman"/>
          <w:sz w:val="24"/>
          <w:szCs w:val="24"/>
        </w:rPr>
        <w:t>.  If the response rate for hospitals fails to reach 80% due to refusals, a</w:t>
      </w:r>
      <w:r w:rsidR="00130F17" w:rsidRPr="00B22089">
        <w:rPr>
          <w:rFonts w:ascii="Times New Roman" w:hAnsi="Times New Roman" w:cs="Times New Roman"/>
          <w:sz w:val="24"/>
          <w:szCs w:val="24"/>
        </w:rPr>
        <w:t xml:space="preserve"> nonresponse analysis</w:t>
      </w:r>
      <w:r w:rsidR="00ED3D97" w:rsidRPr="00B22089">
        <w:rPr>
          <w:rFonts w:ascii="Times New Roman" w:hAnsi="Times New Roman" w:cs="Times New Roman"/>
          <w:sz w:val="24"/>
          <w:szCs w:val="24"/>
        </w:rPr>
        <w:t xml:space="preserve"> will be conducted.  </w:t>
      </w:r>
      <w:r w:rsidR="006E49EB" w:rsidRPr="00E3580F">
        <w:rPr>
          <w:rFonts w:ascii="Times New Roman" w:hAnsi="Times New Roman" w:cs="Times New Roman"/>
          <w:sz w:val="24"/>
          <w:szCs w:val="24"/>
        </w:rPr>
        <w:t>The goal of the non-response analysis is to determine whether data are missing at random, and whether unit (hospital) non-response negatively impacts survey estimation.</w:t>
      </w:r>
      <w:r w:rsidR="006E49EB">
        <w:rPr>
          <w:rFonts w:ascii="Times New Roman" w:hAnsi="Times New Roman" w:cs="Times New Roman"/>
          <w:sz w:val="24"/>
          <w:szCs w:val="24"/>
        </w:rPr>
        <w:t xml:space="preserve">  </w:t>
      </w:r>
      <w:r w:rsidR="00ED3D97" w:rsidRPr="00B22089">
        <w:rPr>
          <w:rFonts w:ascii="Times New Roman" w:hAnsi="Times New Roman" w:cs="Times New Roman"/>
          <w:sz w:val="24"/>
          <w:szCs w:val="24"/>
        </w:rPr>
        <w:t>Standard formulae will be used to measure the proportion of eligible sample</w:t>
      </w:r>
      <w:r w:rsidR="004372EA" w:rsidRPr="00B22089">
        <w:rPr>
          <w:rFonts w:ascii="Times New Roman" w:hAnsi="Times New Roman" w:cs="Times New Roman"/>
          <w:sz w:val="24"/>
          <w:szCs w:val="24"/>
        </w:rPr>
        <w:t>d</w:t>
      </w:r>
      <w:r w:rsidR="00ED3D97" w:rsidRPr="00B22089">
        <w:rPr>
          <w:rFonts w:ascii="Times New Roman" w:hAnsi="Times New Roman" w:cs="Times New Roman"/>
          <w:sz w:val="24"/>
          <w:szCs w:val="24"/>
        </w:rPr>
        <w:t xml:space="preserve"> hospitals that responding</w:t>
      </w:r>
      <w:r w:rsidR="00ED3D97" w:rsidRPr="00E3580F">
        <w:rPr>
          <w:rFonts w:ascii="Times New Roman" w:hAnsi="Times New Roman" w:cs="Times New Roman"/>
          <w:sz w:val="24"/>
          <w:szCs w:val="24"/>
        </w:rPr>
        <w:t xml:space="preserve"> hospitals</w:t>
      </w:r>
      <w:r w:rsidR="004372EA" w:rsidRPr="00E3580F">
        <w:rPr>
          <w:rFonts w:ascii="Times New Roman" w:hAnsi="Times New Roman" w:cs="Times New Roman"/>
          <w:sz w:val="24"/>
          <w:szCs w:val="24"/>
        </w:rPr>
        <w:t xml:space="preserve"> represent</w:t>
      </w:r>
      <w:r w:rsidR="00ED3D97" w:rsidRPr="00E3580F">
        <w:rPr>
          <w:rFonts w:ascii="Times New Roman" w:hAnsi="Times New Roman" w:cs="Times New Roman"/>
          <w:sz w:val="24"/>
          <w:szCs w:val="24"/>
        </w:rPr>
        <w:t xml:space="preserve">.  This provides an indicator of potential nonresponse bias.  To assess whether systematic bias exists that would threaten the quality of survey estimates, we will examine differences between responding and </w:t>
      </w:r>
      <w:proofErr w:type="spellStart"/>
      <w:r w:rsidR="00ED3D97" w:rsidRPr="00E3580F">
        <w:rPr>
          <w:rFonts w:ascii="Times New Roman" w:hAnsi="Times New Roman" w:cs="Times New Roman"/>
          <w:sz w:val="24"/>
          <w:szCs w:val="24"/>
        </w:rPr>
        <w:t>nonresponding</w:t>
      </w:r>
      <w:proofErr w:type="spellEnd"/>
      <w:r w:rsidR="00ED3D97" w:rsidRPr="00E3580F">
        <w:rPr>
          <w:rFonts w:ascii="Times New Roman" w:hAnsi="Times New Roman" w:cs="Times New Roman"/>
          <w:sz w:val="24"/>
          <w:szCs w:val="24"/>
        </w:rPr>
        <w:t xml:space="preserve"> hospitals based on key characteristics. Data on these characteristics will be obtained from the sampling frame (e.g.</w:t>
      </w:r>
      <w:r w:rsidR="004372EA" w:rsidRPr="00E3580F">
        <w:rPr>
          <w:rFonts w:ascii="Times New Roman" w:hAnsi="Times New Roman" w:cs="Times New Roman"/>
          <w:sz w:val="24"/>
          <w:szCs w:val="24"/>
        </w:rPr>
        <w:t>,</w:t>
      </w:r>
      <w:r w:rsidR="00ED3D97" w:rsidRPr="00E3580F">
        <w:rPr>
          <w:rFonts w:ascii="Times New Roman" w:hAnsi="Times New Roman" w:cs="Times New Roman"/>
          <w:sz w:val="24"/>
          <w:szCs w:val="24"/>
        </w:rPr>
        <w:t xml:space="preserve"> SDI universe file).  Both </w:t>
      </w:r>
      <w:proofErr w:type="spellStart"/>
      <w:r w:rsidR="00ED3D97" w:rsidRPr="00E3580F">
        <w:rPr>
          <w:rFonts w:ascii="Times New Roman" w:hAnsi="Times New Roman" w:cs="Times New Roman"/>
          <w:sz w:val="24"/>
          <w:szCs w:val="24"/>
        </w:rPr>
        <w:t>unweighted</w:t>
      </w:r>
      <w:proofErr w:type="spellEnd"/>
      <w:r w:rsidR="00ED3D97" w:rsidRPr="00E3580F">
        <w:rPr>
          <w:rFonts w:ascii="Times New Roman" w:hAnsi="Times New Roman" w:cs="Times New Roman"/>
          <w:sz w:val="24"/>
          <w:szCs w:val="24"/>
        </w:rPr>
        <w:t xml:space="preserve"> and weighted unit (i.e.</w:t>
      </w:r>
      <w:r w:rsidR="004372EA" w:rsidRPr="00E3580F">
        <w:rPr>
          <w:rFonts w:ascii="Times New Roman" w:hAnsi="Times New Roman" w:cs="Times New Roman"/>
          <w:sz w:val="24"/>
          <w:szCs w:val="24"/>
        </w:rPr>
        <w:t>,</w:t>
      </w:r>
      <w:r w:rsidR="00ED3D97" w:rsidRPr="00E3580F">
        <w:rPr>
          <w:rFonts w:ascii="Times New Roman" w:hAnsi="Times New Roman" w:cs="Times New Roman"/>
          <w:sz w:val="24"/>
          <w:szCs w:val="24"/>
        </w:rPr>
        <w:t xml:space="preserve"> hospital) response rates will be calculated, as mandated by OMB.  Weighted response rates will account for the different probabilities of selection of the sample</w:t>
      </w:r>
      <w:r w:rsidR="004372EA" w:rsidRPr="00E3580F">
        <w:rPr>
          <w:rFonts w:ascii="Times New Roman" w:hAnsi="Times New Roman" w:cs="Times New Roman"/>
          <w:sz w:val="24"/>
          <w:szCs w:val="24"/>
        </w:rPr>
        <w:t>d</w:t>
      </w:r>
      <w:r w:rsidR="00ED3D97" w:rsidRPr="00E3580F">
        <w:rPr>
          <w:rFonts w:ascii="Times New Roman" w:hAnsi="Times New Roman" w:cs="Times New Roman"/>
          <w:sz w:val="24"/>
          <w:szCs w:val="24"/>
        </w:rPr>
        <w:t xml:space="preserve"> hospitals.  </w:t>
      </w:r>
    </w:p>
    <w:p w:rsidR="00ED3D97" w:rsidRPr="00E3580F" w:rsidRDefault="00ED3D97" w:rsidP="00ED3D97">
      <w:pPr>
        <w:keepNext/>
        <w:keepLines/>
        <w:widowControl/>
        <w:tabs>
          <w:tab w:val="left" w:pos="432"/>
          <w:tab w:val="left" w:pos="1008"/>
        </w:tabs>
        <w:rPr>
          <w:rFonts w:ascii="Times New Roman" w:hAnsi="Times New Roman" w:cs="Times New Roman"/>
          <w:sz w:val="24"/>
          <w:szCs w:val="24"/>
        </w:rPr>
      </w:pPr>
    </w:p>
    <w:p w:rsidR="00ED3D97" w:rsidRPr="00E3580F" w:rsidRDefault="00ED3D97"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A non-responding hospital is </w:t>
      </w:r>
      <w:r w:rsidR="005D04DD">
        <w:rPr>
          <w:rFonts w:ascii="Times New Roman" w:hAnsi="Times New Roman" w:cs="Times New Roman"/>
          <w:sz w:val="24"/>
          <w:szCs w:val="24"/>
        </w:rPr>
        <w:t>an in</w:t>
      </w:r>
      <w:r w:rsidR="005235C6">
        <w:rPr>
          <w:rFonts w:ascii="Times New Roman" w:hAnsi="Times New Roman" w:cs="Times New Roman"/>
          <w:sz w:val="24"/>
          <w:szCs w:val="24"/>
        </w:rPr>
        <w:t>-</w:t>
      </w:r>
      <w:r w:rsidR="005D04DD">
        <w:rPr>
          <w:rFonts w:ascii="Times New Roman" w:hAnsi="Times New Roman" w:cs="Times New Roman"/>
          <w:sz w:val="24"/>
          <w:szCs w:val="24"/>
        </w:rPr>
        <w:t xml:space="preserve">scope sample hospital </w:t>
      </w:r>
      <w:r w:rsidRPr="00E3580F">
        <w:rPr>
          <w:rFonts w:ascii="Times New Roman" w:hAnsi="Times New Roman" w:cs="Times New Roman"/>
          <w:sz w:val="24"/>
          <w:szCs w:val="24"/>
        </w:rPr>
        <w:t xml:space="preserve">which either (a) refuses to participate in the survey and refusal conversion efforts are unsuccessful, or </w:t>
      </w:r>
      <w:r w:rsidR="005D04DD">
        <w:rPr>
          <w:rFonts w:ascii="Times New Roman" w:hAnsi="Times New Roman" w:cs="Times New Roman"/>
          <w:sz w:val="24"/>
          <w:szCs w:val="24"/>
        </w:rPr>
        <w:t xml:space="preserve">(b) </w:t>
      </w:r>
      <w:r w:rsidRPr="00E3580F">
        <w:rPr>
          <w:rFonts w:ascii="Times New Roman" w:hAnsi="Times New Roman" w:cs="Times New Roman"/>
          <w:sz w:val="24"/>
          <w:szCs w:val="24"/>
        </w:rPr>
        <w:t xml:space="preserve">agrees to participate but </w:t>
      </w:r>
      <w:r w:rsidR="007B4683" w:rsidRPr="00E3580F">
        <w:rPr>
          <w:rFonts w:ascii="Times New Roman" w:hAnsi="Times New Roman" w:cs="Times New Roman"/>
          <w:sz w:val="24"/>
          <w:szCs w:val="24"/>
        </w:rPr>
        <w:t xml:space="preserve">fails to provide data in a timely fashion to be incorporated in the </w:t>
      </w:r>
      <w:r w:rsidR="00946A7D" w:rsidRPr="00E3580F">
        <w:rPr>
          <w:rFonts w:ascii="Times New Roman" w:hAnsi="Times New Roman" w:cs="Times New Roman"/>
          <w:sz w:val="24"/>
          <w:szCs w:val="24"/>
        </w:rPr>
        <w:t>survey</w:t>
      </w:r>
      <w:r w:rsidR="007B4683" w:rsidRPr="00E3580F">
        <w:rPr>
          <w:rFonts w:ascii="Times New Roman" w:hAnsi="Times New Roman" w:cs="Times New Roman"/>
          <w:sz w:val="24"/>
          <w:szCs w:val="24"/>
        </w:rPr>
        <w:t xml:space="preserve"> data set</w:t>
      </w:r>
      <w:r w:rsidRPr="00E3580F">
        <w:rPr>
          <w:rFonts w:ascii="Times New Roman" w:hAnsi="Times New Roman" w:cs="Times New Roman"/>
          <w:sz w:val="24"/>
          <w:szCs w:val="24"/>
        </w:rPr>
        <w:t xml:space="preserve">.  The weights of refusal hospitals will be statistically reallocated to responding hospitals with similar characteristics.  </w:t>
      </w:r>
    </w:p>
    <w:p w:rsidR="00ED3D97" w:rsidRPr="00E3580F" w:rsidRDefault="00ED3D97" w:rsidP="00ED3D97">
      <w:pPr>
        <w:keepNext/>
        <w:keepLines/>
        <w:widowControl/>
        <w:tabs>
          <w:tab w:val="left" w:pos="432"/>
          <w:tab w:val="left" w:pos="1008"/>
        </w:tabs>
        <w:rPr>
          <w:rFonts w:ascii="Times New Roman" w:hAnsi="Times New Roman" w:cs="Times New Roman"/>
          <w:sz w:val="24"/>
          <w:szCs w:val="24"/>
        </w:rPr>
      </w:pPr>
    </w:p>
    <w:p w:rsidR="0071168C" w:rsidRPr="00E3580F" w:rsidRDefault="00ED3D9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Unit level non-response related to discharges</w:t>
      </w:r>
      <w:r w:rsidR="009451B0">
        <w:rPr>
          <w:rFonts w:ascii="Times New Roman" w:hAnsi="Times New Roman" w:cs="Times New Roman"/>
          <w:sz w:val="24"/>
          <w:szCs w:val="24"/>
        </w:rPr>
        <w:t>/ambulatory visits</w:t>
      </w:r>
      <w:r w:rsidRPr="00E3580F">
        <w:rPr>
          <w:rFonts w:ascii="Times New Roman" w:hAnsi="Times New Roman" w:cs="Times New Roman"/>
          <w:sz w:val="24"/>
          <w:szCs w:val="24"/>
        </w:rPr>
        <w:t xml:space="preserve"> within hospitals will also be examined.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xml:space="preserve"> units are considered </w:t>
      </w:r>
      <w:proofErr w:type="spellStart"/>
      <w:r w:rsidRPr="00E3580F">
        <w:rPr>
          <w:rFonts w:ascii="Times New Roman" w:hAnsi="Times New Roman" w:cs="Times New Roman"/>
          <w:sz w:val="24"/>
          <w:szCs w:val="24"/>
        </w:rPr>
        <w:t>nonresponding</w:t>
      </w:r>
      <w:proofErr w:type="spellEnd"/>
      <w:r w:rsidRPr="00E3580F">
        <w:rPr>
          <w:rFonts w:ascii="Times New Roman" w:hAnsi="Times New Roman" w:cs="Times New Roman"/>
          <w:sz w:val="24"/>
          <w:szCs w:val="24"/>
        </w:rPr>
        <w:t xml:space="preserve"> if the entire record is missing for a</w:t>
      </w:r>
      <w:r w:rsidR="00FF00E0" w:rsidRPr="00E3580F">
        <w:rPr>
          <w:rFonts w:ascii="Times New Roman" w:hAnsi="Times New Roman" w:cs="Times New Roman"/>
          <w:sz w:val="24"/>
          <w:szCs w:val="24"/>
        </w:rPr>
        <w:t>n eligible</w:t>
      </w:r>
      <w:r w:rsidRPr="00E3580F">
        <w:rPr>
          <w:rFonts w:ascii="Times New Roman" w:hAnsi="Times New Roman" w:cs="Times New Roman"/>
          <w:sz w:val="24"/>
          <w:szCs w:val="24"/>
        </w:rPr>
        <w:t xml:space="preserve">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Weights associated with missing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xml:space="preserve"> </w:t>
      </w:r>
      <w:r w:rsidR="00B26D78" w:rsidRPr="00E3580F">
        <w:rPr>
          <w:rFonts w:ascii="Times New Roman" w:hAnsi="Times New Roman" w:cs="Times New Roman"/>
          <w:sz w:val="24"/>
          <w:szCs w:val="24"/>
        </w:rPr>
        <w:t xml:space="preserve">records </w:t>
      </w:r>
      <w:r w:rsidRPr="00E3580F">
        <w:rPr>
          <w:rFonts w:ascii="Times New Roman" w:hAnsi="Times New Roman" w:cs="Times New Roman"/>
          <w:sz w:val="24"/>
          <w:szCs w:val="24"/>
        </w:rPr>
        <w:t>will be statistical</w:t>
      </w:r>
      <w:r w:rsidR="00FF00E0" w:rsidRPr="00E3580F">
        <w:rPr>
          <w:rFonts w:ascii="Times New Roman" w:hAnsi="Times New Roman" w:cs="Times New Roman"/>
          <w:sz w:val="24"/>
          <w:szCs w:val="24"/>
        </w:rPr>
        <w:t xml:space="preserve">ly reallocated to other similar </w:t>
      </w:r>
      <w:r w:rsidRPr="00E3580F">
        <w:rPr>
          <w:rFonts w:ascii="Times New Roman" w:hAnsi="Times New Roman" w:cs="Times New Roman"/>
          <w:sz w:val="24"/>
          <w:szCs w:val="24"/>
        </w:rPr>
        <w:t>discharges</w:t>
      </w:r>
      <w:r w:rsidR="009451B0">
        <w:rPr>
          <w:rFonts w:ascii="Times New Roman" w:hAnsi="Times New Roman" w:cs="Times New Roman"/>
          <w:sz w:val="24"/>
          <w:szCs w:val="24"/>
        </w:rPr>
        <w:t>/visits</w:t>
      </w:r>
      <w:r w:rsidRPr="00E3580F">
        <w:rPr>
          <w:rFonts w:ascii="Times New Roman" w:hAnsi="Times New Roman" w:cs="Times New Roman"/>
          <w:sz w:val="24"/>
          <w:szCs w:val="24"/>
        </w:rPr>
        <w:t xml:space="preserve"> within the hospital.</w:t>
      </w:r>
    </w:p>
    <w:p w:rsidR="009B2BBA" w:rsidRPr="00E3580F" w:rsidRDefault="009B2BBA" w:rsidP="0071168C">
      <w:pPr>
        <w:widowControl/>
        <w:tabs>
          <w:tab w:val="left" w:pos="432"/>
          <w:tab w:val="left" w:pos="1008"/>
        </w:tabs>
        <w:rPr>
          <w:rFonts w:ascii="Times New Roman" w:hAnsi="Times New Roman" w:cs="Times New Roman"/>
          <w:sz w:val="24"/>
          <w:szCs w:val="24"/>
        </w:rPr>
      </w:pPr>
    </w:p>
    <w:p w:rsidR="0071168C" w:rsidRPr="00E3580F" w:rsidRDefault="00ED3D9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In addition to unit-level non-response analysis, item non-response will be examined, with particular focus on critical data items of broad research or policy significance (e.g.</w:t>
      </w:r>
      <w:r w:rsidR="004372EA" w:rsidRPr="00E3580F">
        <w:rPr>
          <w:rFonts w:ascii="Times New Roman" w:hAnsi="Times New Roman" w:cs="Times New Roman"/>
          <w:sz w:val="24"/>
          <w:szCs w:val="24"/>
        </w:rPr>
        <w:t>,</w:t>
      </w:r>
      <w:r w:rsidRPr="00E3580F">
        <w:rPr>
          <w:rFonts w:ascii="Times New Roman" w:hAnsi="Times New Roman" w:cs="Times New Roman"/>
          <w:sz w:val="24"/>
          <w:szCs w:val="24"/>
        </w:rPr>
        <w:t xml:space="preserve"> race, ethnicity, </w:t>
      </w:r>
      <w:r w:rsidR="00E134A5">
        <w:rPr>
          <w:rFonts w:ascii="Times New Roman" w:hAnsi="Times New Roman" w:cs="Times New Roman"/>
          <w:sz w:val="24"/>
          <w:szCs w:val="24"/>
        </w:rPr>
        <w:t>diagnosis</w:t>
      </w:r>
      <w:r w:rsidRPr="00E3580F">
        <w:rPr>
          <w:rFonts w:ascii="Times New Roman" w:hAnsi="Times New Roman" w:cs="Times New Roman"/>
          <w:sz w:val="24"/>
          <w:szCs w:val="24"/>
        </w:rPr>
        <w:t xml:space="preserve">).  Using information from other data collected, respondents and non-respondents will be compared on key characteristics, including, but not limited to, sex, age, </w:t>
      </w:r>
      <w:r w:rsidR="0071168C" w:rsidRPr="00E3580F">
        <w:rPr>
          <w:rFonts w:ascii="Times New Roman" w:hAnsi="Times New Roman" w:cs="Times New Roman"/>
          <w:sz w:val="24"/>
          <w:szCs w:val="24"/>
        </w:rPr>
        <w:t>d</w:t>
      </w:r>
      <w:r w:rsidRPr="00E3580F">
        <w:rPr>
          <w:rFonts w:ascii="Times New Roman" w:hAnsi="Times New Roman" w:cs="Times New Roman"/>
          <w:sz w:val="24"/>
          <w:szCs w:val="24"/>
        </w:rPr>
        <w:t xml:space="preserve">iagnoses, </w:t>
      </w:r>
      <w:r w:rsidR="004372EA" w:rsidRPr="00E3580F">
        <w:rPr>
          <w:rFonts w:ascii="Times New Roman" w:hAnsi="Times New Roman" w:cs="Times New Roman"/>
          <w:sz w:val="24"/>
          <w:szCs w:val="24"/>
        </w:rPr>
        <w:t xml:space="preserve">and </w:t>
      </w:r>
      <w:r w:rsidRPr="00E3580F">
        <w:rPr>
          <w:rFonts w:ascii="Times New Roman" w:hAnsi="Times New Roman" w:cs="Times New Roman"/>
          <w:sz w:val="24"/>
          <w:szCs w:val="24"/>
        </w:rPr>
        <w:t xml:space="preserve">length of hospital stay, when data are available. </w:t>
      </w:r>
    </w:p>
    <w:p w:rsidR="0071168C" w:rsidRPr="00E3580F" w:rsidRDefault="0071168C" w:rsidP="0071168C">
      <w:pPr>
        <w:widowControl/>
        <w:tabs>
          <w:tab w:val="left" w:pos="432"/>
          <w:tab w:val="left" w:pos="1008"/>
        </w:tabs>
        <w:rPr>
          <w:rFonts w:ascii="Times New Roman" w:hAnsi="Times New Roman" w:cs="Times New Roman"/>
          <w:sz w:val="24"/>
          <w:szCs w:val="24"/>
        </w:rPr>
      </w:pPr>
    </w:p>
    <w:p w:rsidR="009A15CE" w:rsidRPr="00E3580F" w:rsidRDefault="009A15CE" w:rsidP="009A15CE">
      <w:pPr>
        <w:widowControl/>
        <w:tabs>
          <w:tab w:val="left" w:pos="432"/>
          <w:tab w:val="left" w:pos="1008"/>
        </w:tabs>
        <w:rPr>
          <w:rFonts w:ascii="Times New Roman" w:hAnsi="Times New Roman" w:cs="Times New Roman"/>
          <w:sz w:val="24"/>
          <w:szCs w:val="24"/>
        </w:rPr>
      </w:pPr>
      <w:r>
        <w:rPr>
          <w:rFonts w:ascii="Times New Roman" w:hAnsi="Times New Roman"/>
          <w:sz w:val="24"/>
          <w:szCs w:val="24"/>
        </w:rPr>
        <w:t xml:space="preserve">In terms of </w:t>
      </w:r>
      <w:r w:rsidRPr="0026380E">
        <w:rPr>
          <w:rFonts w:ascii="Times New Roman" w:hAnsi="Times New Roman"/>
          <w:sz w:val="24"/>
          <w:szCs w:val="24"/>
        </w:rPr>
        <w:t xml:space="preserve">recruitment, </w:t>
      </w:r>
      <w:r w:rsidR="00601B90" w:rsidRPr="004F72F2">
        <w:rPr>
          <w:rFonts w:ascii="Times New Roman" w:hAnsi="Times New Roman"/>
          <w:sz w:val="24"/>
          <w:szCs w:val="24"/>
        </w:rPr>
        <w:t>facilities</w:t>
      </w:r>
      <w:r w:rsidRPr="002640CA">
        <w:rPr>
          <w:rFonts w:ascii="Times New Roman" w:hAnsi="Times New Roman"/>
          <w:sz w:val="24"/>
          <w:szCs w:val="24"/>
        </w:rPr>
        <w:t xml:space="preserve"> will be mailed an introductory letter from </w:t>
      </w:r>
      <w:r w:rsidR="00215B00" w:rsidRPr="002640CA">
        <w:rPr>
          <w:rFonts w:ascii="Times New Roman" w:hAnsi="Times New Roman"/>
          <w:sz w:val="24"/>
          <w:szCs w:val="24"/>
        </w:rPr>
        <w:t>M</w:t>
      </w:r>
      <w:r w:rsidRPr="002640CA">
        <w:rPr>
          <w:rFonts w:ascii="Times New Roman" w:hAnsi="Times New Roman"/>
          <w:sz w:val="24"/>
          <w:szCs w:val="24"/>
        </w:rPr>
        <w:t xml:space="preserve">r. </w:t>
      </w:r>
      <w:r w:rsidR="00215B00" w:rsidRPr="002640CA">
        <w:rPr>
          <w:rFonts w:ascii="Times New Roman" w:hAnsi="Times New Roman"/>
          <w:sz w:val="24"/>
          <w:szCs w:val="24"/>
        </w:rPr>
        <w:t>Charles Rothwell</w:t>
      </w:r>
      <w:r w:rsidRPr="002640CA">
        <w:rPr>
          <w:rFonts w:ascii="Times New Roman" w:hAnsi="Times New Roman"/>
          <w:sz w:val="24"/>
          <w:szCs w:val="24"/>
        </w:rPr>
        <w:t xml:space="preserve">, </w:t>
      </w:r>
      <w:r w:rsidR="0022705A" w:rsidRPr="002640CA">
        <w:rPr>
          <w:rFonts w:ascii="Times New Roman" w:hAnsi="Times New Roman"/>
          <w:sz w:val="24"/>
          <w:szCs w:val="24"/>
        </w:rPr>
        <w:t>Director</w:t>
      </w:r>
      <w:r w:rsidRPr="002640CA">
        <w:rPr>
          <w:rFonts w:ascii="Times New Roman" w:hAnsi="Times New Roman"/>
          <w:sz w:val="24"/>
          <w:szCs w:val="24"/>
        </w:rPr>
        <w:t xml:space="preserve">, </w:t>
      </w:r>
      <w:r w:rsidR="00601B90" w:rsidRPr="002640CA">
        <w:rPr>
          <w:rFonts w:ascii="Times New Roman" w:hAnsi="Times New Roman"/>
          <w:sz w:val="24"/>
          <w:szCs w:val="24"/>
        </w:rPr>
        <w:t>CDC</w:t>
      </w:r>
      <w:r w:rsidRPr="002640CA">
        <w:rPr>
          <w:rFonts w:ascii="Times New Roman" w:hAnsi="Times New Roman"/>
          <w:sz w:val="24"/>
          <w:szCs w:val="24"/>
        </w:rPr>
        <w:t>/NCHS</w:t>
      </w:r>
      <w:r w:rsidR="0022705A" w:rsidRPr="002640CA">
        <w:rPr>
          <w:rFonts w:ascii="Times New Roman" w:hAnsi="Times New Roman"/>
          <w:sz w:val="24"/>
          <w:szCs w:val="24"/>
        </w:rPr>
        <w:t xml:space="preserve"> (Attachment </w:t>
      </w:r>
      <w:r w:rsidR="0026380E" w:rsidRPr="002640CA">
        <w:rPr>
          <w:rFonts w:ascii="Times New Roman" w:hAnsi="Times New Roman"/>
          <w:sz w:val="24"/>
          <w:szCs w:val="24"/>
        </w:rPr>
        <w:t>D</w:t>
      </w:r>
      <w:r w:rsidR="0022705A" w:rsidRPr="002640CA">
        <w:rPr>
          <w:rFonts w:ascii="Times New Roman" w:hAnsi="Times New Roman"/>
          <w:sz w:val="24"/>
          <w:szCs w:val="24"/>
        </w:rPr>
        <w:t>)</w:t>
      </w:r>
      <w:r w:rsidRPr="002640CA">
        <w:rPr>
          <w:rFonts w:ascii="Times New Roman" w:hAnsi="Times New Roman"/>
          <w:sz w:val="24"/>
          <w:szCs w:val="24"/>
        </w:rPr>
        <w:t xml:space="preserve">.  In addition, the NCHS Ethics Review Board </w:t>
      </w:r>
      <w:r w:rsidRPr="002640CA">
        <w:rPr>
          <w:rFonts w:ascii="Times New Roman" w:hAnsi="Times New Roman"/>
          <w:sz w:val="24"/>
          <w:szCs w:val="24"/>
        </w:rPr>
        <w:lastRenderedPageBreak/>
        <w:t>approval letter</w:t>
      </w:r>
      <w:r w:rsidR="00644D1F" w:rsidRPr="002640CA">
        <w:rPr>
          <w:rFonts w:ascii="Times New Roman" w:hAnsi="Times New Roman"/>
          <w:sz w:val="24"/>
          <w:szCs w:val="24"/>
        </w:rPr>
        <w:t xml:space="preserve"> (Attachment </w:t>
      </w:r>
      <w:r w:rsidR="0026380E" w:rsidRPr="002640CA">
        <w:rPr>
          <w:rFonts w:ascii="Times New Roman" w:hAnsi="Times New Roman"/>
          <w:sz w:val="24"/>
          <w:szCs w:val="24"/>
        </w:rPr>
        <w:t>M</w:t>
      </w:r>
      <w:r w:rsidRPr="002640CA">
        <w:rPr>
          <w:rFonts w:ascii="Times New Roman" w:hAnsi="Times New Roman"/>
          <w:sz w:val="24"/>
          <w:szCs w:val="24"/>
        </w:rPr>
        <w:t xml:space="preserve">) </w:t>
      </w:r>
      <w:r w:rsidR="0022705A" w:rsidRPr="002640CA">
        <w:rPr>
          <w:rFonts w:ascii="Times New Roman" w:hAnsi="Times New Roman"/>
          <w:sz w:val="24"/>
          <w:szCs w:val="24"/>
        </w:rPr>
        <w:t xml:space="preserve">will be given to contract staff </w:t>
      </w:r>
      <w:r w:rsidRPr="002640CA">
        <w:rPr>
          <w:rFonts w:ascii="Times New Roman" w:hAnsi="Times New Roman"/>
          <w:sz w:val="24"/>
          <w:szCs w:val="24"/>
        </w:rPr>
        <w:t>to show the respondent upon request.</w:t>
      </w:r>
      <w:r w:rsidRPr="002640CA">
        <w:rPr>
          <w:rFonts w:ascii="Times New Roman" w:hAnsi="Times New Roman" w:cs="Times New Roman"/>
          <w:sz w:val="24"/>
          <w:szCs w:val="24"/>
        </w:rPr>
        <w:t xml:space="preserve">  If the respondent is reluctant to participate due to privacy concerns, frequently asked questions and answers will be provided to inform sampled facilities that they may participate and still be in compliance with HIPAA (Attachment </w:t>
      </w:r>
      <w:r w:rsidR="002640CA">
        <w:rPr>
          <w:rFonts w:ascii="Times New Roman" w:hAnsi="Times New Roman" w:cs="Times New Roman"/>
          <w:sz w:val="24"/>
          <w:szCs w:val="24"/>
        </w:rPr>
        <w:t>S</w:t>
      </w:r>
      <w:r w:rsidR="001B22F0" w:rsidRPr="002640CA">
        <w:rPr>
          <w:rFonts w:ascii="Times New Roman" w:hAnsi="Times New Roman" w:cs="Times New Roman"/>
          <w:sz w:val="24"/>
          <w:szCs w:val="24"/>
        </w:rPr>
        <w:t>)</w:t>
      </w:r>
      <w:r w:rsidRPr="002640CA">
        <w:rPr>
          <w:rFonts w:ascii="Times New Roman" w:hAnsi="Times New Roman" w:cs="Times New Roman"/>
          <w:sz w:val="24"/>
          <w:szCs w:val="24"/>
        </w:rPr>
        <w:t>.</w:t>
      </w:r>
      <w:r w:rsidRPr="00E3580F">
        <w:rPr>
          <w:rFonts w:ascii="Times New Roman" w:hAnsi="Times New Roman" w:cs="Times New Roman"/>
          <w:sz w:val="24"/>
          <w:szCs w:val="24"/>
        </w:rPr>
        <w:t xml:space="preserve"> </w:t>
      </w:r>
    </w:p>
    <w:p w:rsidR="0071168C" w:rsidRPr="00E3580F" w:rsidRDefault="0071168C" w:rsidP="0071168C">
      <w:pPr>
        <w:widowControl/>
        <w:tabs>
          <w:tab w:val="left" w:pos="432"/>
          <w:tab w:val="left" w:pos="1008"/>
        </w:tabs>
        <w:rPr>
          <w:rFonts w:ascii="Times New Roman" w:hAnsi="Times New Roman" w:cs="Times New Roman"/>
          <w:sz w:val="24"/>
          <w:szCs w:val="24"/>
        </w:rPr>
      </w:pPr>
    </w:p>
    <w:p w:rsidR="001F7ECC" w:rsidRDefault="001F7ECC" w:rsidP="001F7ECC">
      <w:pPr>
        <w:rPr>
          <w:rFonts w:ascii="Times New Roman" w:hAnsi="Times New Roman"/>
          <w:sz w:val="24"/>
          <w:szCs w:val="24"/>
        </w:rPr>
      </w:pPr>
      <w:r>
        <w:rPr>
          <w:rFonts w:ascii="Times New Roman" w:hAnsi="Times New Roman"/>
          <w:sz w:val="24"/>
          <w:szCs w:val="24"/>
        </w:rPr>
        <w:t xml:space="preserve">For 2014-2016, NCHS will </w:t>
      </w:r>
      <w:r w:rsidRPr="006512FB">
        <w:rPr>
          <w:rFonts w:ascii="Times New Roman" w:hAnsi="Times New Roman"/>
          <w:sz w:val="24"/>
          <w:szCs w:val="24"/>
        </w:rPr>
        <w:t>compensate</w:t>
      </w:r>
      <w:r w:rsidRPr="001F7ECC">
        <w:rPr>
          <w:rFonts w:ascii="Times New Roman" w:hAnsi="Times New Roman"/>
          <w:sz w:val="24"/>
          <w:szCs w:val="24"/>
        </w:rPr>
        <w:t xml:space="preserve"> each of the 581 sampled hospitals, not yet recruited, $500 initially to set-up the processes and procedures to transmit EHRs or UB-04s to the contractor’s secure network. Subsequently, hospitals will be </w:t>
      </w:r>
      <w:r w:rsidRPr="006512FB">
        <w:rPr>
          <w:rFonts w:ascii="Times New Roman" w:hAnsi="Times New Roman"/>
          <w:sz w:val="24"/>
          <w:szCs w:val="24"/>
        </w:rPr>
        <w:t xml:space="preserve">given </w:t>
      </w:r>
      <w:r w:rsidRPr="001F7ECC">
        <w:rPr>
          <w:rFonts w:ascii="Times New Roman" w:hAnsi="Times New Roman"/>
          <w:sz w:val="24"/>
          <w:szCs w:val="24"/>
        </w:rPr>
        <w:t xml:space="preserve">$500 after the hospital completes each full year (transmits data for all months in which the hospital was in-scope for NHCS) of participation.  Hospitals will also be </w:t>
      </w:r>
      <w:r w:rsidRPr="006512FB">
        <w:rPr>
          <w:rFonts w:ascii="Times New Roman" w:hAnsi="Times New Roman"/>
          <w:sz w:val="24"/>
          <w:szCs w:val="24"/>
        </w:rPr>
        <w:t>compensated</w:t>
      </w:r>
      <w:r w:rsidRPr="001F7ECC">
        <w:rPr>
          <w:rFonts w:ascii="Times New Roman" w:hAnsi="Times New Roman"/>
          <w:sz w:val="24"/>
          <w:szCs w:val="24"/>
        </w:rPr>
        <w:t xml:space="preserve"> $500 annually </w:t>
      </w:r>
      <w:r>
        <w:rPr>
          <w:rFonts w:ascii="Times New Roman" w:hAnsi="Times New Roman"/>
          <w:sz w:val="24"/>
          <w:szCs w:val="24"/>
        </w:rPr>
        <w:t xml:space="preserve">upon completion of PRFs from the ED and OPD.  Additional costs incurred as a result of participation, including labor or purchase of technology, will also be covered by NCHS on a case-by-case basis.  </w:t>
      </w:r>
      <w:r>
        <w:rPr>
          <w:rStyle w:val="CommentReference"/>
        </w:rPr>
        <w:t>         </w:t>
      </w:r>
    </w:p>
    <w:p w:rsidR="00F55232" w:rsidRPr="00E3580F" w:rsidRDefault="00F55232" w:rsidP="00FF00E0">
      <w:pPr>
        <w:widowControl/>
        <w:rPr>
          <w:rFonts w:ascii="Times New Roman" w:hAnsi="Times New Roman" w:cs="Times New Roman"/>
          <w:bCs/>
          <w:sz w:val="24"/>
          <w:szCs w:val="24"/>
        </w:rPr>
      </w:pPr>
    </w:p>
    <w:p w:rsidR="006D5EA8" w:rsidRPr="00E3580F" w:rsidRDefault="006D5EA8" w:rsidP="006D5EA8">
      <w:pPr>
        <w:widowControl/>
        <w:rPr>
          <w:rFonts w:ascii="Times New Roman" w:hAnsi="Times New Roman" w:cs="Times New Roman"/>
          <w:sz w:val="24"/>
          <w:szCs w:val="24"/>
        </w:rPr>
      </w:pPr>
      <w:r w:rsidRPr="00E3580F">
        <w:rPr>
          <w:rFonts w:ascii="Times New Roman" w:hAnsi="Times New Roman" w:cs="Times New Roman"/>
          <w:bCs/>
          <w:sz w:val="24"/>
          <w:szCs w:val="24"/>
        </w:rPr>
        <w:t xml:space="preserve">In addition, </w:t>
      </w:r>
      <w:r w:rsidRPr="00E3580F">
        <w:rPr>
          <w:rFonts w:ascii="Times New Roman" w:hAnsi="Times New Roman" w:cs="Times New Roman"/>
          <w:sz w:val="24"/>
          <w:szCs w:val="24"/>
        </w:rPr>
        <w:t>a continuing education module was developed to serve as an educational and recruitment tool highlighting the NHCS. This web-based instrument was added to the NHCS participant page on the NCHS Internet site (</w:t>
      </w:r>
      <w:r w:rsidR="00EF587B" w:rsidRPr="00EF587B">
        <w:rPr>
          <w:rFonts w:ascii="Times New Roman" w:hAnsi="Times New Roman" w:cs="Times New Roman"/>
          <w:sz w:val="24"/>
          <w:szCs w:val="24"/>
        </w:rPr>
        <w:t>http://www.cdc.gov/nchs/nhcs/participant.htm</w:t>
      </w:r>
      <w:r w:rsidRPr="00E3580F">
        <w:rPr>
          <w:rFonts w:ascii="Times New Roman" w:hAnsi="Times New Roman" w:cs="Times New Roman"/>
          <w:sz w:val="24"/>
          <w:szCs w:val="24"/>
        </w:rPr>
        <w:t xml:space="preserve">).  Both the American Health Information Management Association (AHIMA) and Healthcare Information and Management Systems Society (HIMSS) have granted approval of the module, so health information management and health information technology staff from the hospital-community are able to obtain two free continuing education units by completing the NHCS module. </w:t>
      </w:r>
    </w:p>
    <w:p w:rsidR="00C46422" w:rsidRDefault="00C46422" w:rsidP="00D95FCE">
      <w:pPr>
        <w:widowControl/>
        <w:rPr>
          <w:rFonts w:ascii="Times New Roman" w:hAnsi="Times New Roman" w:cs="Times New Roman"/>
          <w:sz w:val="24"/>
          <w:szCs w:val="24"/>
        </w:rPr>
      </w:pPr>
    </w:p>
    <w:p w:rsidR="000F009D" w:rsidRDefault="000F009D" w:rsidP="000F009D">
      <w:pPr>
        <w:rPr>
          <w:rFonts w:ascii="Times New Roman" w:eastAsiaTheme="minorHAnsi" w:hAnsi="Times New Roman" w:cs="Times New Roman"/>
          <w:sz w:val="24"/>
          <w:szCs w:val="24"/>
        </w:rPr>
      </w:pPr>
      <w:r w:rsidRPr="00DE4E0C">
        <w:rPr>
          <w:rFonts w:ascii="Times New Roman" w:hAnsi="Times New Roman" w:cs="Times New Roman"/>
          <w:sz w:val="24"/>
          <w:szCs w:val="24"/>
        </w:rPr>
        <w:t xml:space="preserve">Recruitment has proven to be difficult.  </w:t>
      </w:r>
      <w:r w:rsidR="00300758">
        <w:rPr>
          <w:rFonts w:ascii="Times New Roman" w:hAnsi="Times New Roman" w:cs="Times New Roman"/>
          <w:sz w:val="24"/>
          <w:szCs w:val="24"/>
        </w:rPr>
        <w:t xml:space="preserve">As of </w:t>
      </w:r>
      <w:r w:rsidR="0036758A">
        <w:rPr>
          <w:rFonts w:ascii="Times New Roman" w:hAnsi="Times New Roman" w:cs="Times New Roman"/>
          <w:sz w:val="24"/>
          <w:szCs w:val="24"/>
        </w:rPr>
        <w:t xml:space="preserve">April </w:t>
      </w:r>
      <w:r w:rsidR="00300758">
        <w:rPr>
          <w:rFonts w:ascii="Times New Roman" w:hAnsi="Times New Roman" w:cs="Times New Roman"/>
          <w:sz w:val="24"/>
          <w:szCs w:val="24"/>
        </w:rPr>
        <w:t>201</w:t>
      </w:r>
      <w:r w:rsidR="00206AAD">
        <w:rPr>
          <w:rFonts w:ascii="Times New Roman" w:hAnsi="Times New Roman" w:cs="Times New Roman"/>
          <w:sz w:val="24"/>
          <w:szCs w:val="24"/>
        </w:rPr>
        <w:t>4</w:t>
      </w:r>
      <w:r w:rsidR="00DE4E0C" w:rsidRPr="00DE4E0C">
        <w:rPr>
          <w:rFonts w:ascii="Times New Roman" w:hAnsi="Times New Roman" w:cs="Times New Roman"/>
          <w:sz w:val="24"/>
          <w:szCs w:val="24"/>
        </w:rPr>
        <w:t xml:space="preserve">, </w:t>
      </w:r>
      <w:r w:rsidR="003475E5">
        <w:rPr>
          <w:rFonts w:ascii="Times New Roman" w:hAnsi="Times New Roman" w:cs="Times New Roman"/>
          <w:sz w:val="24"/>
          <w:szCs w:val="24"/>
        </w:rPr>
        <w:t>10</w:t>
      </w:r>
      <w:r w:rsidR="0036758A">
        <w:rPr>
          <w:rFonts w:ascii="Times New Roman" w:hAnsi="Times New Roman" w:cs="Times New Roman"/>
          <w:sz w:val="24"/>
          <w:szCs w:val="24"/>
        </w:rPr>
        <w:t>2</w:t>
      </w:r>
      <w:r w:rsidR="00DE4E0C" w:rsidRPr="00DE4E0C">
        <w:rPr>
          <w:rFonts w:ascii="Times New Roman" w:hAnsi="Times New Roman" w:cs="Times New Roman"/>
          <w:sz w:val="24"/>
          <w:szCs w:val="24"/>
        </w:rPr>
        <w:t xml:space="preserve"> hospitals have agreed to participate.  </w:t>
      </w:r>
      <w:r w:rsidRPr="00DE4E0C">
        <w:rPr>
          <w:rFonts w:ascii="Times New Roman" w:hAnsi="Times New Roman" w:cs="Times New Roman"/>
          <w:sz w:val="24"/>
          <w:szCs w:val="24"/>
        </w:rPr>
        <w:t>H</w:t>
      </w:r>
      <w:r w:rsidRPr="00DE4E0C">
        <w:rPr>
          <w:rFonts w:ascii="Times New Roman" w:eastAsiaTheme="minorHAnsi" w:hAnsi="Times New Roman" w:cs="Times New Roman"/>
          <w:sz w:val="24"/>
          <w:szCs w:val="24"/>
        </w:rPr>
        <w:t xml:space="preserve">ospitals are busy places providing health care services to patients.  </w:t>
      </w:r>
      <w:r w:rsidR="00206AAD">
        <w:rPr>
          <w:rFonts w:ascii="Times New Roman" w:eastAsiaTheme="minorHAnsi" w:hAnsi="Times New Roman" w:cs="Times New Roman"/>
          <w:sz w:val="24"/>
          <w:szCs w:val="24"/>
        </w:rPr>
        <w:t>The 2014 survey year will be</w:t>
      </w:r>
      <w:r w:rsidRPr="00DE4E0C">
        <w:rPr>
          <w:rFonts w:ascii="Times New Roman" w:eastAsiaTheme="minorHAnsi" w:hAnsi="Times New Roman" w:cs="Times New Roman"/>
          <w:sz w:val="24"/>
          <w:szCs w:val="24"/>
        </w:rPr>
        <w:t xml:space="preserve"> especially hectic for hospitals as they adopt EHR systems,</w:t>
      </w:r>
      <w:r w:rsidR="00A909A0">
        <w:rPr>
          <w:rFonts w:ascii="Times New Roman" w:eastAsiaTheme="minorHAnsi" w:hAnsi="Times New Roman" w:cs="Times New Roman"/>
          <w:sz w:val="24"/>
          <w:szCs w:val="24"/>
        </w:rPr>
        <w:t xml:space="preserve"> and</w:t>
      </w:r>
      <w:r w:rsidRPr="00DE4E0C">
        <w:rPr>
          <w:rFonts w:ascii="Times New Roman" w:eastAsiaTheme="minorHAnsi" w:hAnsi="Times New Roman" w:cs="Times New Roman"/>
          <w:sz w:val="24"/>
          <w:szCs w:val="24"/>
        </w:rPr>
        <w:t xml:space="preserve"> plan for the conversion from ICD-9-CM to ICD-10-CM</w:t>
      </w:r>
      <w:r w:rsidR="003640D4">
        <w:rPr>
          <w:rFonts w:ascii="Times New Roman" w:eastAsiaTheme="minorHAnsi" w:hAnsi="Times New Roman" w:cs="Times New Roman"/>
          <w:sz w:val="24"/>
          <w:szCs w:val="24"/>
        </w:rPr>
        <w:t xml:space="preserve">, as well as comply with meaningful use and quality measure requirements.  </w:t>
      </w:r>
      <w:r w:rsidRPr="00DE4E0C">
        <w:rPr>
          <w:rFonts w:ascii="Times New Roman" w:eastAsiaTheme="minorHAnsi" w:hAnsi="Times New Roman" w:cs="Times New Roman"/>
          <w:sz w:val="24"/>
          <w:szCs w:val="24"/>
        </w:rPr>
        <w:t>Many hospitals are not refusing but are asking to be re-contacted in 6-8 months.</w:t>
      </w:r>
    </w:p>
    <w:p w:rsidR="00A74D52" w:rsidRDefault="00A74D52" w:rsidP="00517E23">
      <w:pPr>
        <w:pStyle w:val="NoSpacing"/>
        <w:rPr>
          <w:rFonts w:ascii="Times New Roman" w:hAnsi="Times New Roman" w:cs="Times New Roman"/>
          <w:sz w:val="24"/>
          <w:szCs w:val="24"/>
        </w:rPr>
      </w:pPr>
    </w:p>
    <w:p w:rsidR="00517E23" w:rsidRPr="00517E23" w:rsidRDefault="00592F48" w:rsidP="00517E23">
      <w:pPr>
        <w:pStyle w:val="NoSpacing"/>
        <w:rPr>
          <w:rFonts w:ascii="Times New Roman" w:hAnsi="Times New Roman" w:cs="Times New Roman"/>
          <w:sz w:val="24"/>
          <w:szCs w:val="24"/>
        </w:rPr>
      </w:pPr>
      <w:r>
        <w:rPr>
          <w:rFonts w:ascii="Times New Roman" w:hAnsi="Times New Roman" w:cs="Times New Roman"/>
          <w:sz w:val="24"/>
          <w:szCs w:val="24"/>
        </w:rPr>
        <w:t>For hospitals willing to participate, other technical or monetary issues posed barriers to participation.  For example, a</w:t>
      </w:r>
      <w:r w:rsidR="00517E23">
        <w:rPr>
          <w:rFonts w:ascii="Times New Roman" w:hAnsi="Times New Roman" w:cs="Times New Roman"/>
          <w:sz w:val="24"/>
          <w:szCs w:val="24"/>
        </w:rPr>
        <w:t xml:space="preserve">lthough hospitals are required to submit UB-04 claims to CMS in the 837i file format, submission of the UB-04 claims 837i file format to NCHS has been challenging.  First, many hospitals use clearinghouses to process and submit their claims to CMS and other providers.  In many instances, the $500 </w:t>
      </w:r>
      <w:r w:rsidR="001F7ECC">
        <w:rPr>
          <w:rFonts w:ascii="Times New Roman" w:hAnsi="Times New Roman" w:cs="Times New Roman"/>
          <w:sz w:val="24"/>
          <w:szCs w:val="24"/>
        </w:rPr>
        <w:t>compensation</w:t>
      </w:r>
      <w:r w:rsidR="00517E23">
        <w:rPr>
          <w:rFonts w:ascii="Times New Roman" w:hAnsi="Times New Roman" w:cs="Times New Roman"/>
          <w:sz w:val="24"/>
          <w:szCs w:val="24"/>
        </w:rPr>
        <w:t xml:space="preserve"> for each year of data collection is not enough to offset the cost for the clearinghouse charges for constructing a file for NHCS.  Second, some hospitals who process their own UB-04 claims do not know how to output the data from their systems for submission for NHCS.  Third, hospitals with many patients handle volume by archiving their claims data daily, which makes obtaining the data for this study difficult or costly.  With the capabilities of a new contractor, automation of data transmission provides a resolution to the barrier of archived data.  Finally, some hospitals that are able to output digital data in-house are not necessary able to output in 837 format. Although not preferred, other file formats such XML, Excel, and ASCII formats have been accepted.  </w:t>
      </w:r>
    </w:p>
    <w:p w:rsidR="00773807" w:rsidRDefault="00773807" w:rsidP="00517E23">
      <w:pPr>
        <w:pStyle w:val="NoSpacing"/>
        <w:rPr>
          <w:rFonts w:ascii="Times New Roman" w:hAnsi="Times New Roman" w:cs="Times New Roman"/>
          <w:sz w:val="24"/>
          <w:szCs w:val="24"/>
        </w:rPr>
      </w:pPr>
    </w:p>
    <w:p w:rsidR="00514BAB" w:rsidRDefault="00517E23" w:rsidP="00517E23">
      <w:pPr>
        <w:pStyle w:val="NoSpacing"/>
        <w:rPr>
          <w:rFonts w:ascii="Times New Roman" w:hAnsi="Times New Roman" w:cs="Times New Roman"/>
          <w:sz w:val="24"/>
          <w:szCs w:val="24"/>
        </w:rPr>
      </w:pPr>
      <w:r w:rsidRPr="00514BAB">
        <w:rPr>
          <w:rFonts w:ascii="Times New Roman" w:hAnsi="Times New Roman" w:cs="Times New Roman"/>
          <w:sz w:val="24"/>
          <w:szCs w:val="24"/>
        </w:rPr>
        <w:t xml:space="preserve">In response to these challenges, NHCS project </w:t>
      </w:r>
      <w:r w:rsidR="00A74D52" w:rsidRPr="00514BAB">
        <w:rPr>
          <w:rFonts w:ascii="Times New Roman" w:hAnsi="Times New Roman" w:cs="Times New Roman"/>
          <w:sz w:val="24"/>
          <w:szCs w:val="24"/>
        </w:rPr>
        <w:t xml:space="preserve">staff </w:t>
      </w:r>
      <w:r w:rsidR="0056608A" w:rsidRPr="00514BAB">
        <w:rPr>
          <w:rFonts w:ascii="Times New Roman" w:hAnsi="Times New Roman" w:cs="Times New Roman"/>
          <w:sz w:val="24"/>
          <w:szCs w:val="24"/>
        </w:rPr>
        <w:t>will continue to</w:t>
      </w:r>
      <w:r w:rsidRPr="00514BAB">
        <w:rPr>
          <w:rFonts w:ascii="Times New Roman" w:hAnsi="Times New Roman" w:cs="Times New Roman"/>
          <w:sz w:val="24"/>
          <w:szCs w:val="24"/>
        </w:rPr>
        <w:t xml:space="preserve"> provide technical support via email or teleconference.  Further, the recruitment strategy </w:t>
      </w:r>
      <w:r w:rsidR="00821B07" w:rsidRPr="00514BAB">
        <w:rPr>
          <w:rFonts w:ascii="Times New Roman" w:hAnsi="Times New Roman" w:cs="Times New Roman"/>
          <w:sz w:val="24"/>
          <w:szCs w:val="24"/>
        </w:rPr>
        <w:t xml:space="preserve">for NHCS has </w:t>
      </w:r>
      <w:r w:rsidRPr="00514BAB">
        <w:rPr>
          <w:rFonts w:ascii="Times New Roman" w:hAnsi="Times New Roman" w:cs="Times New Roman"/>
          <w:sz w:val="24"/>
          <w:szCs w:val="24"/>
        </w:rPr>
        <w:t xml:space="preserve">evolved from a </w:t>
      </w:r>
      <w:r w:rsidRPr="00514BAB">
        <w:rPr>
          <w:rFonts w:ascii="Times New Roman" w:hAnsi="Times New Roman" w:cs="Times New Roman"/>
          <w:sz w:val="24"/>
          <w:szCs w:val="24"/>
        </w:rPr>
        <w:lastRenderedPageBreak/>
        <w:t>telephone based approach to a site-visit strategy</w:t>
      </w:r>
      <w:r w:rsidR="00A75A85" w:rsidRPr="00944AC0">
        <w:rPr>
          <w:rFonts w:ascii="Times New Roman" w:hAnsi="Times New Roman" w:cs="Times New Roman"/>
          <w:sz w:val="24"/>
          <w:szCs w:val="24"/>
        </w:rPr>
        <w:t>. This a</w:t>
      </w:r>
      <w:r w:rsidRPr="00944AC0">
        <w:rPr>
          <w:rFonts w:ascii="Times New Roman" w:hAnsi="Times New Roman" w:cs="Times New Roman"/>
          <w:sz w:val="24"/>
          <w:szCs w:val="24"/>
        </w:rPr>
        <w:t>llow</w:t>
      </w:r>
      <w:r w:rsidR="00A75A85" w:rsidRPr="00944AC0">
        <w:rPr>
          <w:rFonts w:ascii="Times New Roman" w:hAnsi="Times New Roman" w:cs="Times New Roman"/>
          <w:sz w:val="24"/>
          <w:szCs w:val="24"/>
        </w:rPr>
        <w:t xml:space="preserve">s </w:t>
      </w:r>
      <w:r w:rsidRPr="00944AC0">
        <w:rPr>
          <w:rFonts w:ascii="Times New Roman" w:hAnsi="Times New Roman" w:cs="Times New Roman"/>
          <w:sz w:val="24"/>
          <w:szCs w:val="24"/>
        </w:rPr>
        <w:t>the contractors recruiting for NHCS to meet with key staff in the hospitals to address any obstacles or issues that are barriers to participation.</w:t>
      </w:r>
      <w:r w:rsidR="00B471A2">
        <w:rPr>
          <w:rFonts w:ascii="Times New Roman" w:hAnsi="Times New Roman" w:cs="Times New Roman"/>
          <w:sz w:val="24"/>
          <w:szCs w:val="24"/>
        </w:rPr>
        <w:t xml:space="preserve">  </w:t>
      </w:r>
    </w:p>
    <w:p w:rsidR="00514BAB" w:rsidRDefault="00514BAB" w:rsidP="00517E23">
      <w:pPr>
        <w:pStyle w:val="NoSpacing"/>
        <w:rPr>
          <w:rFonts w:ascii="Times New Roman" w:hAnsi="Times New Roman" w:cs="Times New Roman"/>
          <w:sz w:val="24"/>
          <w:szCs w:val="24"/>
        </w:rPr>
      </w:pPr>
    </w:p>
    <w:p w:rsidR="00517E23" w:rsidRDefault="00514BAB" w:rsidP="00517E23">
      <w:pPr>
        <w:pStyle w:val="NoSpacing"/>
        <w:rPr>
          <w:rFonts w:ascii="Times New Roman" w:hAnsi="Times New Roman" w:cs="Times New Roman"/>
          <w:sz w:val="24"/>
          <w:szCs w:val="24"/>
        </w:rPr>
      </w:pPr>
      <w:r>
        <w:rPr>
          <w:rFonts w:ascii="Times New Roman" w:hAnsi="Times New Roman" w:cs="Times New Roman"/>
          <w:sz w:val="24"/>
          <w:szCs w:val="24"/>
        </w:rPr>
        <w:t xml:space="preserve">In an effort to </w:t>
      </w:r>
      <w:r w:rsidR="00B82AF9">
        <w:rPr>
          <w:rFonts w:ascii="Times New Roman" w:hAnsi="Times New Roman" w:cs="Times New Roman"/>
          <w:sz w:val="24"/>
          <w:szCs w:val="24"/>
        </w:rPr>
        <w:t>accelerate</w:t>
      </w:r>
      <w:r>
        <w:rPr>
          <w:rFonts w:ascii="Times New Roman" w:hAnsi="Times New Roman" w:cs="Times New Roman"/>
          <w:sz w:val="24"/>
          <w:szCs w:val="24"/>
        </w:rPr>
        <w:t xml:space="preserve"> the shift to EHR and avoid hospitals with this technology available from starting participation by sending UB-04 and then later having to switch, NHCS has made a substantial shift towards asking for </w:t>
      </w:r>
      <w:r w:rsidR="000A4C8B">
        <w:rPr>
          <w:rFonts w:ascii="Times New Roman" w:hAnsi="Times New Roman" w:cs="Times New Roman"/>
          <w:sz w:val="24"/>
          <w:szCs w:val="24"/>
        </w:rPr>
        <w:t>EHR data</w:t>
      </w:r>
      <w:r w:rsidR="0050756D">
        <w:rPr>
          <w:rFonts w:ascii="Times New Roman" w:hAnsi="Times New Roman" w:cs="Times New Roman"/>
          <w:sz w:val="24"/>
          <w:szCs w:val="24"/>
        </w:rPr>
        <w:t xml:space="preserve"> where they are</w:t>
      </w:r>
      <w:r>
        <w:rPr>
          <w:rFonts w:ascii="Times New Roman" w:hAnsi="Times New Roman" w:cs="Times New Roman"/>
          <w:sz w:val="24"/>
          <w:szCs w:val="24"/>
        </w:rPr>
        <w:t xml:space="preserve"> available.  This new strategy simplifies</w:t>
      </w:r>
      <w:r w:rsidR="00B82AF9">
        <w:rPr>
          <w:rFonts w:ascii="Times New Roman" w:hAnsi="Times New Roman" w:cs="Times New Roman"/>
          <w:sz w:val="24"/>
          <w:szCs w:val="24"/>
        </w:rPr>
        <w:t xml:space="preserve"> participation in</w:t>
      </w:r>
      <w:r>
        <w:rPr>
          <w:rFonts w:ascii="Times New Roman" w:hAnsi="Times New Roman" w:cs="Times New Roman"/>
          <w:sz w:val="24"/>
          <w:szCs w:val="24"/>
        </w:rPr>
        <w:t xml:space="preserve"> the electronic data component since hospitals are often able to send files they have already created</w:t>
      </w:r>
      <w:r w:rsidR="00B82AF9">
        <w:rPr>
          <w:rFonts w:ascii="Times New Roman" w:hAnsi="Times New Roman" w:cs="Times New Roman"/>
          <w:sz w:val="24"/>
          <w:szCs w:val="24"/>
        </w:rPr>
        <w:t xml:space="preserve"> (e.g., Continuity of Care Document), </w:t>
      </w:r>
      <w:r>
        <w:rPr>
          <w:rFonts w:ascii="Times New Roman" w:hAnsi="Times New Roman" w:cs="Times New Roman"/>
          <w:sz w:val="24"/>
          <w:szCs w:val="24"/>
        </w:rPr>
        <w:t>and it also eliminates</w:t>
      </w:r>
      <w:r w:rsidR="00B471A2">
        <w:rPr>
          <w:rFonts w:ascii="Times New Roman" w:hAnsi="Times New Roman" w:cs="Times New Roman"/>
          <w:sz w:val="24"/>
          <w:szCs w:val="24"/>
        </w:rPr>
        <w:t xml:space="preserve"> the need to send abstractors onsite</w:t>
      </w:r>
      <w:r>
        <w:rPr>
          <w:rFonts w:ascii="Times New Roman" w:hAnsi="Times New Roman" w:cs="Times New Roman"/>
          <w:sz w:val="24"/>
          <w:szCs w:val="24"/>
        </w:rPr>
        <w:t xml:space="preserve">. </w:t>
      </w:r>
    </w:p>
    <w:p w:rsidR="00514BAB" w:rsidRDefault="00514BAB" w:rsidP="00517E23">
      <w:pPr>
        <w:pStyle w:val="NoSpacing"/>
        <w:rPr>
          <w:rFonts w:ascii="Times New Roman" w:hAnsi="Times New Roman" w:cs="Times New Roman"/>
          <w:sz w:val="24"/>
          <w:szCs w:val="24"/>
        </w:rPr>
      </w:pPr>
    </w:p>
    <w:p w:rsidR="00514BAB" w:rsidRPr="00A75A85" w:rsidRDefault="00514BAB" w:rsidP="00517E23">
      <w:pPr>
        <w:pStyle w:val="NoSpacing"/>
        <w:rPr>
          <w:rFonts w:ascii="Times New Roman" w:hAnsi="Times New Roman" w:cs="Times New Roman"/>
          <w:sz w:val="24"/>
          <w:szCs w:val="24"/>
        </w:rPr>
      </w:pPr>
      <w:r>
        <w:rPr>
          <w:rFonts w:ascii="Times New Roman" w:hAnsi="Times New Roman" w:cs="Times New Roman"/>
          <w:sz w:val="24"/>
          <w:szCs w:val="24"/>
        </w:rPr>
        <w:t xml:space="preserve">NHCS promotional and recruitment materials were due for a fresh look and rebranding to continue to appeal to hospitals not yet recruited.  As a result, project </w:t>
      </w:r>
      <w:r w:rsidR="00944AC0">
        <w:rPr>
          <w:rFonts w:ascii="Times New Roman" w:hAnsi="Times New Roman" w:cs="Times New Roman"/>
          <w:sz w:val="24"/>
          <w:szCs w:val="24"/>
        </w:rPr>
        <w:t xml:space="preserve">staff </w:t>
      </w:r>
      <w:r>
        <w:rPr>
          <w:rFonts w:ascii="Times New Roman" w:hAnsi="Times New Roman" w:cs="Times New Roman"/>
          <w:sz w:val="24"/>
          <w:szCs w:val="24"/>
        </w:rPr>
        <w:t xml:space="preserve">developed brighter, more eye-catching survey literature and fact sheets </w:t>
      </w:r>
      <w:r w:rsidR="00B82AF9">
        <w:rPr>
          <w:rFonts w:ascii="Times New Roman" w:hAnsi="Times New Roman" w:cs="Times New Roman"/>
          <w:sz w:val="24"/>
          <w:szCs w:val="24"/>
        </w:rPr>
        <w:t>for</w:t>
      </w:r>
      <w:r>
        <w:rPr>
          <w:rFonts w:ascii="Times New Roman" w:hAnsi="Times New Roman" w:cs="Times New Roman"/>
          <w:sz w:val="24"/>
          <w:szCs w:val="24"/>
        </w:rPr>
        <w:t xml:space="preserve"> distribute, including a “white paper” illustrating uses of data obtained from children’s hospitals,</w:t>
      </w:r>
      <w:r w:rsidR="00B82AF9">
        <w:rPr>
          <w:rFonts w:ascii="Times New Roman" w:hAnsi="Times New Roman" w:cs="Times New Roman"/>
          <w:sz w:val="24"/>
          <w:szCs w:val="24"/>
        </w:rPr>
        <w:t xml:space="preserve"> an</w:t>
      </w:r>
      <w:r>
        <w:rPr>
          <w:rFonts w:ascii="Times New Roman" w:hAnsi="Times New Roman" w:cs="Times New Roman"/>
          <w:sz w:val="24"/>
          <w:szCs w:val="24"/>
        </w:rPr>
        <w:t xml:space="preserve"> EHR fact sheet, and a new suite of bolder survey colors and images to </w:t>
      </w:r>
      <w:r w:rsidR="00944AC0">
        <w:rPr>
          <w:rFonts w:ascii="Times New Roman" w:hAnsi="Times New Roman" w:cs="Times New Roman"/>
          <w:sz w:val="24"/>
          <w:szCs w:val="24"/>
        </w:rPr>
        <w:t xml:space="preserve">enhance the materials.  The logo developed to capture the </w:t>
      </w:r>
      <w:r w:rsidR="00B82AF9">
        <w:rPr>
          <w:rFonts w:ascii="Times New Roman" w:hAnsi="Times New Roman" w:cs="Times New Roman"/>
          <w:sz w:val="24"/>
          <w:szCs w:val="24"/>
        </w:rPr>
        <w:t>aspiration of NHCS</w:t>
      </w:r>
      <w:r w:rsidR="00944AC0">
        <w:rPr>
          <w:rFonts w:ascii="Times New Roman" w:hAnsi="Times New Roman" w:cs="Times New Roman"/>
          <w:sz w:val="24"/>
          <w:szCs w:val="24"/>
        </w:rPr>
        <w:t xml:space="preserve">, “You care. We care.  Better care.” is cited on any newly printed marketing materials.  </w:t>
      </w:r>
    </w:p>
    <w:p w:rsidR="005B6007" w:rsidRPr="00517E23" w:rsidRDefault="005B6007" w:rsidP="00612253">
      <w:pPr>
        <w:rPr>
          <w:rFonts w:ascii="Times New Roman" w:eastAsiaTheme="minorHAnsi" w:hAnsi="Times New Roman" w:cs="Times New Roman"/>
          <w:sz w:val="24"/>
          <w:szCs w:val="24"/>
        </w:rPr>
      </w:pPr>
    </w:p>
    <w:p w:rsidR="004D31A7" w:rsidRPr="00E3580F" w:rsidRDefault="004D31A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t xml:space="preserve">4.  Tests of Procedures and Methods </w:t>
      </w:r>
      <w:r w:rsidR="00537C65" w:rsidRPr="00E3580F">
        <w:rPr>
          <w:rFonts w:ascii="Times New Roman" w:hAnsi="Times New Roman" w:cs="Times New Roman"/>
          <w:b/>
          <w:bCs/>
          <w:sz w:val="24"/>
          <w:szCs w:val="24"/>
        </w:rPr>
        <w:t>to</w:t>
      </w:r>
      <w:r w:rsidRPr="00E3580F">
        <w:rPr>
          <w:rFonts w:ascii="Times New Roman" w:hAnsi="Times New Roman" w:cs="Times New Roman"/>
          <w:b/>
          <w:bCs/>
          <w:sz w:val="24"/>
          <w:szCs w:val="24"/>
        </w:rPr>
        <w:t xml:space="preserve"> </w:t>
      </w:r>
      <w:r w:rsidR="004372EA" w:rsidRPr="00E3580F">
        <w:rPr>
          <w:rFonts w:ascii="Times New Roman" w:hAnsi="Times New Roman" w:cs="Times New Roman"/>
          <w:b/>
          <w:bCs/>
          <w:sz w:val="24"/>
          <w:szCs w:val="24"/>
        </w:rPr>
        <w:t>B</w:t>
      </w:r>
      <w:r w:rsidRPr="00E3580F">
        <w:rPr>
          <w:rFonts w:ascii="Times New Roman" w:hAnsi="Times New Roman" w:cs="Times New Roman"/>
          <w:b/>
          <w:bCs/>
          <w:sz w:val="24"/>
          <w:szCs w:val="24"/>
        </w:rPr>
        <w:t>e Undertaken</w:t>
      </w:r>
    </w:p>
    <w:p w:rsidR="00517354" w:rsidRPr="00E3580F" w:rsidRDefault="00517354" w:rsidP="00202D8E">
      <w:pPr>
        <w:widowControl/>
        <w:tabs>
          <w:tab w:val="left" w:pos="432"/>
          <w:tab w:val="left" w:pos="1008"/>
        </w:tabs>
        <w:rPr>
          <w:rFonts w:ascii="Times New Roman" w:hAnsi="Times New Roman" w:cs="Times New Roman"/>
          <w:sz w:val="24"/>
          <w:szCs w:val="24"/>
        </w:rPr>
      </w:pPr>
    </w:p>
    <w:p w:rsidR="004B149B" w:rsidRDefault="00C21C7F" w:rsidP="005328E3">
      <w:pPr>
        <w:widowControl/>
        <w:rPr>
          <w:rFonts w:ascii="Times New Roman" w:hAnsi="Times New Roman" w:cs="Times New Roman"/>
          <w:sz w:val="24"/>
          <w:szCs w:val="24"/>
        </w:rPr>
      </w:pPr>
      <w:r w:rsidRPr="002640CA">
        <w:rPr>
          <w:rFonts w:ascii="Times New Roman" w:hAnsi="Times New Roman" w:cs="Times New Roman"/>
          <w:sz w:val="24"/>
          <w:szCs w:val="24"/>
        </w:rPr>
        <w:t>Beginning</w:t>
      </w:r>
      <w:r>
        <w:rPr>
          <w:rFonts w:ascii="Times New Roman" w:hAnsi="Times New Roman" w:cs="Times New Roman"/>
          <w:sz w:val="24"/>
          <w:szCs w:val="24"/>
        </w:rPr>
        <w:t xml:space="preserve"> with the</w:t>
      </w:r>
      <w:r>
        <w:rPr>
          <w:rFonts w:ascii="Times New Roman" w:hAnsi="Times New Roman" w:cs="Times New Roman"/>
          <w:b/>
          <w:sz w:val="24"/>
          <w:szCs w:val="24"/>
        </w:rPr>
        <w:t xml:space="preserve"> </w:t>
      </w:r>
      <w:r w:rsidR="007C3812" w:rsidRPr="002640CA">
        <w:rPr>
          <w:rFonts w:ascii="Times New Roman" w:hAnsi="Times New Roman" w:cs="Times New Roman"/>
          <w:sz w:val="24"/>
          <w:szCs w:val="24"/>
        </w:rPr>
        <w:t>panel</w:t>
      </w:r>
      <w:r w:rsidR="007C3812">
        <w:rPr>
          <w:rFonts w:ascii="Times New Roman" w:hAnsi="Times New Roman" w:cs="Times New Roman"/>
          <w:sz w:val="24"/>
          <w:szCs w:val="24"/>
        </w:rPr>
        <w:t xml:space="preserve"> 3</w:t>
      </w:r>
      <w:r w:rsidR="00B97ED7">
        <w:rPr>
          <w:rFonts w:ascii="Times New Roman" w:hAnsi="Times New Roman" w:cs="Times New Roman"/>
          <w:sz w:val="24"/>
          <w:szCs w:val="24"/>
        </w:rPr>
        <w:t xml:space="preserve"> (July-September 2013) data collection, </w:t>
      </w:r>
      <w:r>
        <w:rPr>
          <w:rFonts w:ascii="Times New Roman" w:hAnsi="Times New Roman" w:cs="Times New Roman"/>
          <w:sz w:val="24"/>
          <w:szCs w:val="24"/>
        </w:rPr>
        <w:t>multiple abstractors could be used in each hospital.  This will decrease the length of time that contractor staff spends in the hospital; thereby</w:t>
      </w:r>
      <w:r w:rsidR="000E1A2B">
        <w:rPr>
          <w:rFonts w:ascii="Times New Roman" w:hAnsi="Times New Roman" w:cs="Times New Roman"/>
          <w:sz w:val="24"/>
          <w:szCs w:val="24"/>
        </w:rPr>
        <w:t>,</w:t>
      </w:r>
      <w:r>
        <w:rPr>
          <w:rFonts w:ascii="Times New Roman" w:hAnsi="Times New Roman" w:cs="Times New Roman"/>
          <w:sz w:val="24"/>
          <w:szCs w:val="24"/>
        </w:rPr>
        <w:t xml:space="preserve"> </w:t>
      </w:r>
      <w:r w:rsidR="000E1A2B">
        <w:rPr>
          <w:rFonts w:ascii="Times New Roman" w:hAnsi="Times New Roman" w:cs="Times New Roman"/>
          <w:sz w:val="24"/>
          <w:szCs w:val="24"/>
        </w:rPr>
        <w:t>less</w:t>
      </w:r>
      <w:r w:rsidR="00785250">
        <w:rPr>
          <w:rFonts w:ascii="Times New Roman" w:hAnsi="Times New Roman" w:cs="Times New Roman"/>
          <w:sz w:val="24"/>
          <w:szCs w:val="24"/>
        </w:rPr>
        <w:t>e</w:t>
      </w:r>
      <w:r w:rsidR="000E1A2B">
        <w:rPr>
          <w:rFonts w:ascii="Times New Roman" w:hAnsi="Times New Roman" w:cs="Times New Roman"/>
          <w:sz w:val="24"/>
          <w:szCs w:val="24"/>
        </w:rPr>
        <w:t>ning</w:t>
      </w:r>
      <w:r>
        <w:rPr>
          <w:rFonts w:ascii="Times New Roman" w:hAnsi="Times New Roman" w:cs="Times New Roman"/>
          <w:sz w:val="24"/>
          <w:szCs w:val="24"/>
        </w:rPr>
        <w:t xml:space="preserve"> the inconvenience </w:t>
      </w:r>
      <w:r w:rsidR="000E1A2B">
        <w:rPr>
          <w:rFonts w:ascii="Times New Roman" w:hAnsi="Times New Roman" w:cs="Times New Roman"/>
          <w:sz w:val="24"/>
          <w:szCs w:val="24"/>
        </w:rPr>
        <w:t>to hospital staff.</w:t>
      </w:r>
    </w:p>
    <w:p w:rsidR="000E1A2B" w:rsidRDefault="000E1A2B" w:rsidP="005328E3">
      <w:pPr>
        <w:widowControl/>
        <w:rPr>
          <w:rFonts w:ascii="Times New Roman" w:hAnsi="Times New Roman" w:cs="Times New Roman"/>
          <w:sz w:val="24"/>
          <w:szCs w:val="24"/>
        </w:rPr>
      </w:pPr>
    </w:p>
    <w:p w:rsidR="00AE330F" w:rsidRDefault="00AE330F" w:rsidP="00AE330F">
      <w:pPr>
        <w:rPr>
          <w:rFonts w:ascii="Times New Roman" w:hAnsi="Times New Roman"/>
          <w:sz w:val="24"/>
          <w:szCs w:val="24"/>
        </w:rPr>
      </w:pPr>
      <w:r w:rsidRPr="00AE330F">
        <w:rPr>
          <w:rFonts w:ascii="Times New Roman" w:hAnsi="Times New Roman"/>
          <w:sz w:val="24"/>
          <w:szCs w:val="24"/>
        </w:rPr>
        <w:t xml:space="preserve">NCHS is continuing to work with SAMHSA </w:t>
      </w:r>
      <w:r>
        <w:rPr>
          <w:rFonts w:ascii="Times New Roman" w:hAnsi="Times New Roman"/>
          <w:sz w:val="24"/>
          <w:szCs w:val="24"/>
        </w:rPr>
        <w:t xml:space="preserve">to </w:t>
      </w:r>
      <w:r w:rsidR="001E53C7">
        <w:rPr>
          <w:rFonts w:ascii="Times New Roman" w:hAnsi="Times New Roman"/>
          <w:sz w:val="24"/>
          <w:szCs w:val="24"/>
        </w:rPr>
        <w:t>improve</w:t>
      </w:r>
      <w:r>
        <w:rPr>
          <w:rFonts w:ascii="Times New Roman" w:hAnsi="Times New Roman"/>
          <w:sz w:val="24"/>
          <w:szCs w:val="24"/>
        </w:rPr>
        <w:t xml:space="preserve"> the</w:t>
      </w:r>
      <w:r w:rsidRPr="00AE330F">
        <w:rPr>
          <w:rFonts w:ascii="Times New Roman" w:hAnsi="Times New Roman"/>
          <w:sz w:val="24"/>
          <w:szCs w:val="24"/>
        </w:rPr>
        <w:t xml:space="preserve"> method</w:t>
      </w:r>
      <w:r>
        <w:rPr>
          <w:rFonts w:ascii="Times New Roman" w:hAnsi="Times New Roman"/>
          <w:sz w:val="24"/>
          <w:szCs w:val="24"/>
        </w:rPr>
        <w:t xml:space="preserve"> to </w:t>
      </w:r>
      <w:r w:rsidR="00785250">
        <w:rPr>
          <w:rFonts w:ascii="Times New Roman" w:hAnsi="Times New Roman"/>
          <w:sz w:val="24"/>
          <w:szCs w:val="24"/>
        </w:rPr>
        <w:t>accurately identify</w:t>
      </w:r>
      <w:r w:rsidR="001E53C7">
        <w:rPr>
          <w:rFonts w:ascii="Times New Roman" w:hAnsi="Times New Roman"/>
          <w:sz w:val="24"/>
          <w:szCs w:val="24"/>
        </w:rPr>
        <w:t xml:space="preserve"> substance-involved ED visits</w:t>
      </w:r>
      <w:r w:rsidR="00BF3E1D">
        <w:rPr>
          <w:rFonts w:ascii="Times New Roman" w:hAnsi="Times New Roman"/>
          <w:sz w:val="24"/>
          <w:szCs w:val="24"/>
        </w:rPr>
        <w:t xml:space="preserve"> such as </w:t>
      </w:r>
      <w:r w:rsidRPr="00AE330F">
        <w:rPr>
          <w:rFonts w:ascii="Times New Roman" w:hAnsi="Times New Roman"/>
          <w:sz w:val="24"/>
          <w:szCs w:val="24"/>
        </w:rPr>
        <w:t>oversampl</w:t>
      </w:r>
      <w:r w:rsidR="001E53C7">
        <w:rPr>
          <w:rFonts w:ascii="Times New Roman" w:hAnsi="Times New Roman"/>
          <w:sz w:val="24"/>
          <w:szCs w:val="24"/>
        </w:rPr>
        <w:t>ing</w:t>
      </w:r>
      <w:r w:rsidRPr="00AE330F">
        <w:rPr>
          <w:rFonts w:ascii="Times New Roman" w:hAnsi="Times New Roman"/>
          <w:sz w:val="24"/>
          <w:szCs w:val="24"/>
        </w:rPr>
        <w:t xml:space="preserve"> substance-involved ED visits</w:t>
      </w:r>
      <w:r w:rsidR="001E53C7">
        <w:rPr>
          <w:rFonts w:ascii="Times New Roman" w:hAnsi="Times New Roman"/>
          <w:sz w:val="24"/>
          <w:szCs w:val="24"/>
        </w:rPr>
        <w:t xml:space="preserve"> and refining</w:t>
      </w:r>
      <w:r w:rsidRPr="00AE330F">
        <w:rPr>
          <w:rFonts w:ascii="Times New Roman" w:hAnsi="Times New Roman"/>
          <w:sz w:val="24"/>
          <w:szCs w:val="24"/>
        </w:rPr>
        <w:t xml:space="preserve"> ICD-9-CM codes selected to flag suspected substance-involved cases and compar</w:t>
      </w:r>
      <w:r w:rsidR="001E53C7">
        <w:rPr>
          <w:rFonts w:ascii="Times New Roman" w:hAnsi="Times New Roman"/>
          <w:sz w:val="24"/>
          <w:szCs w:val="24"/>
        </w:rPr>
        <w:t>ing</w:t>
      </w:r>
      <w:r w:rsidRPr="00AE330F">
        <w:rPr>
          <w:rFonts w:ascii="Times New Roman" w:hAnsi="Times New Roman"/>
          <w:sz w:val="24"/>
          <w:szCs w:val="24"/>
        </w:rPr>
        <w:t xml:space="preserve"> them to abstracted Panel 1 and 2 ED data.  The data from panel 1 showed that </w:t>
      </w:r>
      <w:r>
        <w:rPr>
          <w:rFonts w:ascii="Times New Roman" w:hAnsi="Times New Roman"/>
          <w:sz w:val="24"/>
          <w:szCs w:val="24"/>
        </w:rPr>
        <w:t xml:space="preserve">when sampling from UB-04 claims, NCHS </w:t>
      </w:r>
      <w:r w:rsidRPr="00AE330F">
        <w:rPr>
          <w:rFonts w:ascii="Times New Roman" w:hAnsi="Times New Roman"/>
          <w:sz w:val="24"/>
          <w:szCs w:val="24"/>
        </w:rPr>
        <w:t>correctly identified about two-thirds of substance-involved ED visits. In addition, NCHS is continuing to improve methodology to identify ambulatory surgery visits, including refining claims codes (HCPCS, revenue, and type of bill) selected to flag suspected ambulatory surgery visits and compar</w:t>
      </w:r>
      <w:r w:rsidR="001E53C7">
        <w:rPr>
          <w:rFonts w:ascii="Times New Roman" w:hAnsi="Times New Roman"/>
          <w:sz w:val="24"/>
          <w:szCs w:val="24"/>
        </w:rPr>
        <w:t>ing</w:t>
      </w:r>
      <w:r w:rsidRPr="00AE330F">
        <w:rPr>
          <w:rFonts w:ascii="Times New Roman" w:hAnsi="Times New Roman"/>
          <w:sz w:val="24"/>
          <w:szCs w:val="24"/>
        </w:rPr>
        <w:t xml:space="preserve"> them to abstracted Panel 2 OPD data. </w:t>
      </w:r>
    </w:p>
    <w:p w:rsidR="00BF3E1D" w:rsidRPr="00AE330F" w:rsidRDefault="00BF3E1D" w:rsidP="00AE330F">
      <w:pPr>
        <w:rPr>
          <w:rFonts w:ascii="Times New Roman" w:hAnsi="Times New Roman"/>
          <w:sz w:val="24"/>
          <w:szCs w:val="24"/>
        </w:rPr>
      </w:pPr>
    </w:p>
    <w:p w:rsidR="00215B00" w:rsidRPr="000D6B8E" w:rsidRDefault="008F4AE1" w:rsidP="005328E3">
      <w:pPr>
        <w:widowControl/>
        <w:rPr>
          <w:rFonts w:ascii="Times New Roman" w:hAnsi="Times New Roman" w:cs="Times New Roman"/>
          <w:sz w:val="24"/>
          <w:szCs w:val="24"/>
        </w:rPr>
      </w:pPr>
      <w:r w:rsidRPr="00AE330F">
        <w:rPr>
          <w:rFonts w:ascii="Times New Roman" w:hAnsi="Times New Roman" w:cs="Times New Roman"/>
          <w:sz w:val="24"/>
          <w:szCs w:val="24"/>
        </w:rPr>
        <w:t xml:space="preserve">Further, </w:t>
      </w:r>
      <w:r w:rsidR="004D3640" w:rsidRPr="00AE330F">
        <w:rPr>
          <w:rFonts w:ascii="Times New Roman" w:hAnsi="Times New Roman" w:cs="Times New Roman"/>
          <w:sz w:val="24"/>
          <w:szCs w:val="24"/>
        </w:rPr>
        <w:t>NCHS discovered that the files receive</w:t>
      </w:r>
      <w:r w:rsidR="004D3640" w:rsidRPr="00701031">
        <w:rPr>
          <w:rFonts w:ascii="Times New Roman" w:hAnsi="Times New Roman" w:cs="Times New Roman"/>
          <w:sz w:val="24"/>
          <w:szCs w:val="24"/>
        </w:rPr>
        <w:t>d from some hospitals are missing visits that are self-pay, charity, o</w:t>
      </w:r>
      <w:r w:rsidR="004D3640" w:rsidRPr="00BB565E">
        <w:rPr>
          <w:rFonts w:ascii="Times New Roman" w:hAnsi="Times New Roman" w:cs="Times New Roman"/>
          <w:sz w:val="24"/>
          <w:szCs w:val="24"/>
        </w:rPr>
        <w:t xml:space="preserve">r left without being seen and these may be more likely to be </w:t>
      </w:r>
      <w:r w:rsidR="00AF3AF9" w:rsidRPr="00CA5AD7">
        <w:rPr>
          <w:rFonts w:ascii="Times New Roman" w:hAnsi="Times New Roman" w:cs="Times New Roman"/>
          <w:sz w:val="24"/>
          <w:szCs w:val="24"/>
        </w:rPr>
        <w:t>substance-involved</w:t>
      </w:r>
      <w:r w:rsidR="004D3640" w:rsidRPr="000D6B8E">
        <w:rPr>
          <w:rFonts w:ascii="Times New Roman" w:hAnsi="Times New Roman" w:cs="Times New Roman"/>
          <w:sz w:val="24"/>
          <w:szCs w:val="24"/>
        </w:rPr>
        <w:t xml:space="preserve"> visits.  </w:t>
      </w:r>
      <w:r w:rsidR="00535C5C" w:rsidRPr="000D6B8E">
        <w:rPr>
          <w:rFonts w:ascii="Times New Roman" w:hAnsi="Times New Roman" w:cs="Times New Roman"/>
          <w:sz w:val="24"/>
          <w:szCs w:val="24"/>
        </w:rPr>
        <w:t>NCHS is working with these hospitals to obtain these missing claims as well.</w:t>
      </w:r>
      <w:r w:rsidR="004D3640" w:rsidRPr="000D6B8E">
        <w:rPr>
          <w:rFonts w:ascii="Times New Roman" w:hAnsi="Times New Roman" w:cs="Times New Roman"/>
          <w:sz w:val="24"/>
          <w:szCs w:val="24"/>
        </w:rPr>
        <w:t xml:space="preserve">  </w:t>
      </w:r>
    </w:p>
    <w:p w:rsidR="00AE330F" w:rsidRPr="008449FB" w:rsidRDefault="00AE330F" w:rsidP="005328E3">
      <w:pPr>
        <w:widowControl/>
        <w:rPr>
          <w:rFonts w:ascii="Times New Roman" w:hAnsi="Times New Roman" w:cs="Times New Roman"/>
          <w:b/>
          <w:sz w:val="24"/>
          <w:szCs w:val="24"/>
        </w:rPr>
      </w:pPr>
    </w:p>
    <w:p w:rsidR="00517121" w:rsidRDefault="00DB5ADF" w:rsidP="003A4AB9">
      <w:pPr>
        <w:rPr>
          <w:rFonts w:ascii="Times New Roman" w:hAnsi="Times New Roman" w:cs="Times New Roman"/>
          <w:sz w:val="24"/>
          <w:szCs w:val="24"/>
        </w:rPr>
      </w:pPr>
      <w:r w:rsidRPr="00DB5ADF">
        <w:rPr>
          <w:rFonts w:ascii="Times New Roman" w:hAnsi="Times New Roman" w:cs="Times New Roman"/>
          <w:sz w:val="24"/>
          <w:szCs w:val="24"/>
        </w:rPr>
        <w:t xml:space="preserve">Finally, the data collection procedures </w:t>
      </w:r>
      <w:r>
        <w:rPr>
          <w:rFonts w:ascii="Times New Roman" w:hAnsi="Times New Roman" w:cs="Times New Roman"/>
          <w:sz w:val="24"/>
          <w:szCs w:val="24"/>
        </w:rPr>
        <w:t xml:space="preserve">are and will continue to </w:t>
      </w:r>
      <w:r w:rsidRPr="00DB5ADF">
        <w:rPr>
          <w:rFonts w:ascii="Times New Roman" w:hAnsi="Times New Roman" w:cs="Times New Roman"/>
          <w:sz w:val="24"/>
          <w:szCs w:val="24"/>
        </w:rPr>
        <w:t xml:space="preserve">be monitored during the course of the expanded survey and appropriate evaluations will be conducted as needed. Reliability studies will be performed on visit data abstraction.  In the abstracted data component, a second abstractor </w:t>
      </w:r>
      <w:proofErr w:type="spellStart"/>
      <w:r w:rsidRPr="00DB5ADF">
        <w:rPr>
          <w:rFonts w:ascii="Times New Roman" w:hAnsi="Times New Roman" w:cs="Times New Roman"/>
          <w:sz w:val="24"/>
          <w:szCs w:val="24"/>
        </w:rPr>
        <w:t>reabstract</w:t>
      </w:r>
      <w:r w:rsidR="00535C5C">
        <w:rPr>
          <w:rFonts w:ascii="Times New Roman" w:hAnsi="Times New Roman" w:cs="Times New Roman"/>
          <w:sz w:val="24"/>
          <w:szCs w:val="24"/>
        </w:rPr>
        <w:t>s</w:t>
      </w:r>
      <w:proofErr w:type="spellEnd"/>
      <w:r w:rsidRPr="00DB5ADF">
        <w:rPr>
          <w:rFonts w:ascii="Times New Roman" w:hAnsi="Times New Roman" w:cs="Times New Roman"/>
          <w:sz w:val="24"/>
          <w:szCs w:val="24"/>
        </w:rPr>
        <w:t xml:space="preserve"> a 10% sample of visits abstracted across all departments.  Reabstraction analyses have already been completed on Panels 1 and 2 of the abstracted data. Agreement on key data elements between the original and </w:t>
      </w:r>
      <w:proofErr w:type="spellStart"/>
      <w:r w:rsidRPr="00DB5ADF">
        <w:rPr>
          <w:rFonts w:ascii="Times New Roman" w:hAnsi="Times New Roman" w:cs="Times New Roman"/>
          <w:sz w:val="24"/>
          <w:szCs w:val="24"/>
        </w:rPr>
        <w:t>reabstracted</w:t>
      </w:r>
      <w:proofErr w:type="spellEnd"/>
      <w:r w:rsidRPr="00DB5ADF">
        <w:rPr>
          <w:rFonts w:ascii="Times New Roman" w:hAnsi="Times New Roman" w:cs="Times New Roman"/>
          <w:sz w:val="24"/>
          <w:szCs w:val="24"/>
        </w:rPr>
        <w:t xml:space="preserve"> data has been high—for example, 98% agreement on patient age and 97% agreement on patient sex. The </w:t>
      </w:r>
      <w:proofErr w:type="spellStart"/>
      <w:r w:rsidRPr="00DB5ADF">
        <w:rPr>
          <w:rFonts w:ascii="Times New Roman" w:hAnsi="Times New Roman" w:cs="Times New Roman"/>
          <w:sz w:val="24"/>
          <w:szCs w:val="24"/>
        </w:rPr>
        <w:t>reabstraction</w:t>
      </w:r>
      <w:proofErr w:type="spellEnd"/>
      <w:r w:rsidRPr="00DB5ADF">
        <w:rPr>
          <w:rFonts w:ascii="Times New Roman" w:hAnsi="Times New Roman" w:cs="Times New Roman"/>
          <w:sz w:val="24"/>
          <w:szCs w:val="24"/>
        </w:rPr>
        <w:t xml:space="preserve"> analyses have also served to identify areas where targeted training can improve the reliability of the data </w:t>
      </w:r>
      <w:r w:rsidRPr="00DB5ADF">
        <w:rPr>
          <w:rFonts w:ascii="Times New Roman" w:hAnsi="Times New Roman" w:cs="Times New Roman"/>
          <w:sz w:val="24"/>
          <w:szCs w:val="24"/>
        </w:rPr>
        <w:lastRenderedPageBreak/>
        <w:t>collected—for example, collection of names of drugs for drug-involved visits to the ED. NCHS may also test the effects of reimbursement on hospital participation in the NHCS.  A nonsubstantive change package will be submitted when plans are completed.</w:t>
      </w:r>
    </w:p>
    <w:p w:rsidR="00DB5ADF" w:rsidRDefault="00DB5ADF" w:rsidP="003A4AB9">
      <w:pPr>
        <w:rPr>
          <w:rFonts w:ascii="Times New Roman" w:hAnsi="Times New Roman" w:cs="Times New Roman"/>
          <w:sz w:val="24"/>
          <w:szCs w:val="24"/>
        </w:rPr>
      </w:pPr>
    </w:p>
    <w:p w:rsidR="00517121" w:rsidRDefault="00517121" w:rsidP="00517121">
      <w:pPr>
        <w:rPr>
          <w:rFonts w:ascii="Times New Roman" w:hAnsi="Times New Roman" w:cs="Times New Roman"/>
          <w:sz w:val="24"/>
          <w:szCs w:val="24"/>
        </w:rPr>
      </w:pPr>
      <w:r w:rsidRPr="00E67A0C">
        <w:rPr>
          <w:rFonts w:ascii="Times New Roman" w:hAnsi="Times New Roman" w:cs="Times New Roman"/>
          <w:sz w:val="24"/>
          <w:szCs w:val="24"/>
        </w:rPr>
        <w:t xml:space="preserve">In addition, two pilot projects are currently being conducted, </w:t>
      </w:r>
      <w:r w:rsidR="00F52250">
        <w:rPr>
          <w:rFonts w:ascii="Times New Roman" w:hAnsi="Times New Roman" w:cs="Times New Roman"/>
          <w:sz w:val="24"/>
          <w:szCs w:val="24"/>
        </w:rPr>
        <w:t xml:space="preserve">by </w:t>
      </w:r>
      <w:r w:rsidRPr="00E67A0C">
        <w:rPr>
          <w:rFonts w:ascii="Times New Roman" w:hAnsi="Times New Roman" w:cs="Times New Roman"/>
          <w:sz w:val="24"/>
          <w:szCs w:val="24"/>
        </w:rPr>
        <w:t xml:space="preserve">the Census Bureau, to examine different aspects of the feasibility of using EHRs in data collection from </w:t>
      </w:r>
      <w:proofErr w:type="spellStart"/>
      <w:r w:rsidRPr="00E67A0C">
        <w:rPr>
          <w:rFonts w:ascii="Times New Roman" w:hAnsi="Times New Roman" w:cs="Times New Roman"/>
          <w:sz w:val="24"/>
          <w:szCs w:val="24"/>
        </w:rPr>
        <w:t>EDs.</w:t>
      </w:r>
      <w:proofErr w:type="spellEnd"/>
      <w:r w:rsidRPr="00E67A0C">
        <w:rPr>
          <w:rFonts w:ascii="Times New Roman" w:hAnsi="Times New Roman" w:cs="Times New Roman"/>
          <w:sz w:val="24"/>
          <w:szCs w:val="24"/>
        </w:rPr>
        <w:t xml:space="preserve">  The pilots include 9 hospitals each from the NHAMCS hospitals with 400 or more beds.  Pilot project #1 is exploring the feasibility and process of using hospital EHR ED modules, stand-alone ED clinical information systems, or electronic data residing in a data repository that originated from EHRs, as a source for data on ED visits.  Pilot #1 hopes to identify the appropriate hospital contacts to obtain EHR data; assess the capability and willingness of hospitals to send EHRs or electronic ED data; and determine how much variability there is between EHRs, both within and across EHR vendors, especially taking into consideration hospital-specific modifications; and assess the completeness of ED data elements from these electronic data sources.  </w:t>
      </w:r>
    </w:p>
    <w:p w:rsidR="00C72C42" w:rsidRDefault="00C72C42" w:rsidP="00517121">
      <w:pPr>
        <w:rPr>
          <w:rFonts w:ascii="Times New Roman" w:hAnsi="Times New Roman" w:cs="Times New Roman"/>
          <w:sz w:val="24"/>
          <w:szCs w:val="24"/>
        </w:rPr>
      </w:pPr>
    </w:p>
    <w:p w:rsidR="00517121" w:rsidRPr="00E67A0C" w:rsidRDefault="00517121" w:rsidP="00517121">
      <w:pPr>
        <w:rPr>
          <w:rFonts w:ascii="Times New Roman" w:hAnsi="Times New Roman" w:cs="Times New Roman"/>
          <w:sz w:val="24"/>
          <w:szCs w:val="24"/>
        </w:rPr>
      </w:pPr>
      <w:r w:rsidRPr="00E67A0C">
        <w:rPr>
          <w:rFonts w:ascii="Times New Roman" w:hAnsi="Times New Roman" w:cs="Times New Roman"/>
          <w:sz w:val="24"/>
          <w:szCs w:val="24"/>
        </w:rPr>
        <w:t xml:space="preserve">Pilot project #2 is comparing data from UB-04 claims to data extracted from EHRs.  The UB-04 data </w:t>
      </w:r>
      <w:r w:rsidR="00F52250">
        <w:rPr>
          <w:rFonts w:ascii="Times New Roman" w:hAnsi="Times New Roman" w:cs="Times New Roman"/>
          <w:sz w:val="24"/>
          <w:szCs w:val="24"/>
        </w:rPr>
        <w:t>are</w:t>
      </w:r>
      <w:r w:rsidRPr="00E67A0C">
        <w:rPr>
          <w:rFonts w:ascii="Times New Roman" w:hAnsi="Times New Roman" w:cs="Times New Roman"/>
          <w:sz w:val="24"/>
          <w:szCs w:val="24"/>
        </w:rPr>
        <w:t xml:space="preserve"> submitted in a specified format to the Centers for Medicare and Medicaid Services and commercial payers.  The focus is on the </w:t>
      </w:r>
      <w:r w:rsidR="006743A6" w:rsidRPr="006743A6">
        <w:rPr>
          <w:rFonts w:ascii="Times New Roman" w:hAnsi="Times New Roman" w:cs="Times New Roman"/>
          <w:sz w:val="24"/>
          <w:szCs w:val="24"/>
        </w:rPr>
        <w:t>claims data</w:t>
      </w:r>
      <w:r w:rsidR="006743A6" w:rsidRPr="006743A6" w:rsidDel="006743A6">
        <w:rPr>
          <w:rFonts w:ascii="Times New Roman" w:hAnsi="Times New Roman" w:cs="Times New Roman"/>
          <w:sz w:val="24"/>
          <w:szCs w:val="24"/>
        </w:rPr>
        <w:t xml:space="preserve"> </w:t>
      </w:r>
      <w:r w:rsidRPr="00E67A0C">
        <w:rPr>
          <w:rFonts w:ascii="Times New Roman" w:hAnsi="Times New Roman" w:cs="Times New Roman"/>
          <w:sz w:val="24"/>
          <w:szCs w:val="24"/>
        </w:rPr>
        <w:t xml:space="preserve">and how it compares to </w:t>
      </w:r>
      <w:r w:rsidR="006743A6" w:rsidRPr="00E67A0C">
        <w:rPr>
          <w:rFonts w:ascii="Times New Roman" w:hAnsi="Times New Roman" w:cs="Times New Roman"/>
          <w:sz w:val="24"/>
          <w:szCs w:val="24"/>
        </w:rPr>
        <w:t>ED data available from EHRs</w:t>
      </w:r>
      <w:r w:rsidRPr="00E67A0C">
        <w:rPr>
          <w:rFonts w:ascii="Times New Roman" w:hAnsi="Times New Roman" w:cs="Times New Roman"/>
          <w:sz w:val="24"/>
          <w:szCs w:val="24"/>
        </w:rPr>
        <w:t>.  Comparison of the number of ED visits will clarify whether administrative claims are capturing all visits, including self-pay and uncompensated care.</w:t>
      </w:r>
      <w:r w:rsidR="005F1EB0">
        <w:rPr>
          <w:rFonts w:ascii="Times New Roman" w:hAnsi="Times New Roman" w:cs="Times New Roman"/>
          <w:sz w:val="24"/>
          <w:szCs w:val="24"/>
        </w:rPr>
        <w:t xml:space="preserve">  </w:t>
      </w:r>
      <w:r w:rsidRPr="00E67A0C">
        <w:rPr>
          <w:rFonts w:ascii="Times New Roman" w:hAnsi="Times New Roman" w:cs="Times New Roman"/>
          <w:sz w:val="24"/>
          <w:szCs w:val="24"/>
        </w:rPr>
        <w:t>Comparison of ED data elements will provide information on the differences and similarities between data</w:t>
      </w:r>
      <w:r w:rsidR="00AF395D">
        <w:rPr>
          <w:rFonts w:ascii="Times New Roman" w:hAnsi="Times New Roman" w:cs="Times New Roman"/>
          <w:sz w:val="24"/>
          <w:szCs w:val="24"/>
        </w:rPr>
        <w:t xml:space="preserve"> elements</w:t>
      </w:r>
      <w:r w:rsidRPr="00E67A0C">
        <w:rPr>
          <w:rFonts w:ascii="Times New Roman" w:hAnsi="Times New Roman" w:cs="Times New Roman"/>
          <w:sz w:val="24"/>
          <w:szCs w:val="24"/>
        </w:rPr>
        <w:t xml:space="preserve"> </w:t>
      </w:r>
      <w:r w:rsidR="00AF395D">
        <w:rPr>
          <w:rFonts w:ascii="Times New Roman" w:hAnsi="Times New Roman" w:cs="Times New Roman"/>
          <w:sz w:val="24"/>
          <w:szCs w:val="24"/>
        </w:rPr>
        <w:t xml:space="preserve">available </w:t>
      </w:r>
      <w:r w:rsidRPr="00E67A0C">
        <w:rPr>
          <w:rFonts w:ascii="Times New Roman" w:hAnsi="Times New Roman" w:cs="Times New Roman"/>
          <w:sz w:val="24"/>
          <w:szCs w:val="24"/>
        </w:rPr>
        <w:t>from claims and EHRs.</w:t>
      </w:r>
    </w:p>
    <w:p w:rsidR="00222DBC" w:rsidRPr="00E3580F" w:rsidRDefault="00222DBC" w:rsidP="003A4AB9">
      <w:pPr>
        <w:rPr>
          <w:rFonts w:ascii="Times New Roman" w:hAnsi="Times New Roman" w:cs="Times New Roman"/>
          <w:sz w:val="24"/>
          <w:szCs w:val="24"/>
        </w:rPr>
      </w:pPr>
    </w:p>
    <w:p w:rsidR="004D31A7" w:rsidRPr="00E3580F" w:rsidRDefault="0023770E"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t>5.  Individuals Consulted on Statistical Aspects and Individuals Collecting and/or Analyzing Data</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statistician responsible for </w:t>
      </w:r>
      <w:r w:rsidR="00D95FCE" w:rsidRPr="00E3580F">
        <w:rPr>
          <w:rFonts w:ascii="Times New Roman" w:hAnsi="Times New Roman" w:cs="Times New Roman"/>
          <w:sz w:val="24"/>
          <w:szCs w:val="24"/>
        </w:rPr>
        <w:t>NH</w:t>
      </w:r>
      <w:r w:rsidR="00DD07E4" w:rsidRPr="00E3580F">
        <w:rPr>
          <w:rFonts w:ascii="Times New Roman" w:hAnsi="Times New Roman" w:cs="Times New Roman"/>
          <w:sz w:val="24"/>
          <w:szCs w:val="24"/>
        </w:rPr>
        <w:t>C</w:t>
      </w:r>
      <w:r w:rsidR="00D95FCE" w:rsidRPr="00E3580F">
        <w:rPr>
          <w:rFonts w:ascii="Times New Roman" w:hAnsi="Times New Roman" w:cs="Times New Roman"/>
          <w:sz w:val="24"/>
          <w:szCs w:val="24"/>
        </w:rPr>
        <w:t>S</w:t>
      </w:r>
      <w:r w:rsidRPr="00E3580F">
        <w:rPr>
          <w:rFonts w:ascii="Times New Roman" w:hAnsi="Times New Roman" w:cs="Times New Roman"/>
          <w:sz w:val="24"/>
          <w:szCs w:val="24"/>
        </w:rPr>
        <w:t xml:space="preserve"> is:</w:t>
      </w:r>
    </w:p>
    <w:p w:rsidR="004D31A7" w:rsidRPr="00E3580F" w:rsidRDefault="004D31A7" w:rsidP="004D31A7">
      <w:pPr>
        <w:keepNext/>
        <w:keepLines/>
        <w:widowControl/>
        <w:tabs>
          <w:tab w:val="left" w:pos="432"/>
          <w:tab w:val="left" w:pos="1008"/>
        </w:tabs>
        <w:ind w:left="432"/>
        <w:rPr>
          <w:rFonts w:ascii="Times New Roman" w:hAnsi="Times New Roman" w:cs="Times New Roman"/>
          <w:sz w:val="24"/>
          <w:szCs w:val="24"/>
        </w:rPr>
      </w:pPr>
      <w:r w:rsidRPr="00E3580F">
        <w:rPr>
          <w:rFonts w:ascii="Times New Roman" w:hAnsi="Times New Roman" w:cs="Times New Roman"/>
          <w:sz w:val="24"/>
          <w:szCs w:val="24"/>
        </w:rPr>
        <w:t>Iris Shimizu, Ph.D.</w:t>
      </w:r>
    </w:p>
    <w:p w:rsidR="00F56D8C"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r w:rsidR="00F56D8C">
        <w:rPr>
          <w:rFonts w:ascii="Times New Roman" w:hAnsi="Times New Roman" w:cs="Times New Roman"/>
          <w:sz w:val="24"/>
          <w:szCs w:val="24"/>
        </w:rPr>
        <w:t>Mathematical Statistician</w:t>
      </w:r>
    </w:p>
    <w:p w:rsidR="004D31A7" w:rsidRPr="00E3580F" w:rsidRDefault="00F56D8C" w:rsidP="004D31A7">
      <w:pPr>
        <w:keepNext/>
        <w:keepLines/>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r>
      <w:r w:rsidR="004D31A7" w:rsidRPr="00E3580F">
        <w:rPr>
          <w:rFonts w:ascii="Times New Roman" w:hAnsi="Times New Roman" w:cs="Times New Roman"/>
          <w:sz w:val="24"/>
          <w:szCs w:val="24"/>
        </w:rPr>
        <w:t>Office of Research and Methodology</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National Center for Health Statistics</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(301) 458-4497</w:t>
      </w:r>
    </w:p>
    <w:p w:rsidR="00A618E2" w:rsidRPr="00E3580F" w:rsidRDefault="00A618E2"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hyperlink r:id="rId12" w:history="1">
        <w:r w:rsidR="00B90C70" w:rsidRPr="00B90C70">
          <w:rPr>
            <w:rStyle w:val="Hyperlink"/>
            <w:rFonts w:ascii="Times New Roman" w:hAnsi="Times New Roman" w:cs="Times New Roman"/>
            <w:sz w:val="24"/>
            <w:szCs w:val="24"/>
          </w:rPr>
          <w:t>ishimizu@cdc.gov</w:t>
        </w:r>
      </w:hyperlink>
      <w:r w:rsidR="00B90C70">
        <w:rPr>
          <w:rStyle w:val="Hyperlink"/>
          <w:rFonts w:ascii="Times New Roman" w:hAnsi="Times New Roman" w:cs="Times New Roman"/>
          <w:color w:val="auto"/>
          <w:sz w:val="24"/>
          <w:szCs w:val="24"/>
        </w:rPr>
        <w:t xml:space="preserve">  </w:t>
      </w:r>
    </w:p>
    <w:p w:rsidR="008E23E5" w:rsidRPr="00E3580F" w:rsidRDefault="008E23E5" w:rsidP="004D31A7">
      <w:pPr>
        <w:keepNext/>
        <w:keepLines/>
        <w:widowControl/>
        <w:tabs>
          <w:tab w:val="left" w:pos="432"/>
          <w:tab w:val="left" w:pos="1008"/>
        </w:tabs>
        <w:rPr>
          <w:rFonts w:ascii="Times New Roman" w:hAnsi="Times New Roman" w:cs="Times New Roman"/>
          <w:sz w:val="24"/>
          <w:szCs w:val="24"/>
        </w:rPr>
      </w:pPr>
    </w:p>
    <w:p w:rsidR="004D31A7" w:rsidRPr="00E3580F" w:rsidRDefault="004D31A7" w:rsidP="002A6FDE">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person responsible for the data collection aspects of </w:t>
      </w:r>
      <w:r w:rsidR="00E54611" w:rsidRPr="00E3580F">
        <w:rPr>
          <w:rFonts w:ascii="Times New Roman" w:hAnsi="Times New Roman" w:cs="Times New Roman"/>
          <w:sz w:val="24"/>
          <w:szCs w:val="24"/>
        </w:rPr>
        <w:t>NHCS</w:t>
      </w:r>
      <w:r w:rsidRPr="00E3580F">
        <w:rPr>
          <w:rFonts w:ascii="Times New Roman" w:hAnsi="Times New Roman" w:cs="Times New Roman"/>
          <w:sz w:val="24"/>
          <w:szCs w:val="24"/>
        </w:rPr>
        <w:t xml:space="preserve"> is:</w:t>
      </w:r>
    </w:p>
    <w:p w:rsidR="0018092F" w:rsidRPr="00AC46EB" w:rsidRDefault="0018092F" w:rsidP="004D31A7">
      <w:pPr>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       </w:t>
      </w:r>
      <w:r w:rsidR="00F35105">
        <w:rPr>
          <w:rFonts w:ascii="Times New Roman" w:hAnsi="Times New Roman" w:cs="Times New Roman"/>
          <w:sz w:val="24"/>
          <w:szCs w:val="24"/>
        </w:rPr>
        <w:t>Katherine</w:t>
      </w:r>
      <w:r w:rsidR="00F35105" w:rsidRPr="00AC46EB">
        <w:rPr>
          <w:rFonts w:ascii="Times New Roman" w:hAnsi="Times New Roman" w:cs="Times New Roman"/>
          <w:sz w:val="24"/>
          <w:szCs w:val="24"/>
        </w:rPr>
        <w:t xml:space="preserve"> </w:t>
      </w:r>
      <w:r w:rsidR="00B22089" w:rsidRPr="00AC46EB">
        <w:rPr>
          <w:rFonts w:ascii="Times New Roman" w:hAnsi="Times New Roman" w:cs="Times New Roman"/>
          <w:sz w:val="24"/>
          <w:szCs w:val="24"/>
        </w:rPr>
        <w:t>Chimes</w:t>
      </w:r>
    </w:p>
    <w:p w:rsidR="004D31A7" w:rsidRPr="00AC46EB" w:rsidRDefault="000416EC" w:rsidP="004D31A7">
      <w:pPr>
        <w:keepLines/>
        <w:widowControl/>
        <w:tabs>
          <w:tab w:val="left" w:pos="432"/>
          <w:tab w:val="left" w:pos="1008"/>
        </w:tabs>
        <w:rPr>
          <w:rFonts w:ascii="Times New Roman" w:hAnsi="Times New Roman" w:cs="Times New Roman"/>
          <w:sz w:val="24"/>
          <w:szCs w:val="24"/>
        </w:rPr>
      </w:pPr>
      <w:r w:rsidRPr="00AC46EB">
        <w:rPr>
          <w:rFonts w:ascii="Times New Roman" w:hAnsi="Times New Roman" w:cs="Times New Roman"/>
          <w:sz w:val="24"/>
          <w:szCs w:val="24"/>
        </w:rPr>
        <w:tab/>
      </w:r>
      <w:r w:rsidR="00D34F62">
        <w:rPr>
          <w:rFonts w:ascii="Times New Roman" w:hAnsi="Times New Roman" w:cs="Times New Roman"/>
          <w:sz w:val="24"/>
          <w:szCs w:val="24"/>
        </w:rPr>
        <w:t xml:space="preserve">NHCS </w:t>
      </w:r>
      <w:r w:rsidRPr="00AC46EB">
        <w:rPr>
          <w:rFonts w:ascii="Times New Roman" w:hAnsi="Times New Roman" w:cs="Times New Roman"/>
          <w:sz w:val="24"/>
          <w:szCs w:val="24"/>
        </w:rPr>
        <w:t>Project Director</w:t>
      </w:r>
      <w:r w:rsidR="00A618E2" w:rsidRPr="00AC46EB">
        <w:rPr>
          <w:rFonts w:ascii="Times New Roman" w:hAnsi="Times New Roman" w:cs="Times New Roman"/>
          <w:sz w:val="24"/>
          <w:szCs w:val="24"/>
        </w:rPr>
        <w:t xml:space="preserve">, </w:t>
      </w:r>
      <w:r w:rsidR="00B22089" w:rsidRPr="00AC46EB">
        <w:rPr>
          <w:rFonts w:ascii="Times New Roman" w:hAnsi="Times New Roman" w:cs="Times New Roman"/>
          <w:sz w:val="24"/>
          <w:szCs w:val="24"/>
        </w:rPr>
        <w:t>Westat</w:t>
      </w:r>
    </w:p>
    <w:p w:rsidR="00A618E2" w:rsidRPr="00AC46EB" w:rsidRDefault="00AC46EB" w:rsidP="00AC46EB">
      <w:pPr>
        <w:keepLines/>
        <w:widowControl/>
        <w:tabs>
          <w:tab w:val="left" w:pos="432"/>
          <w:tab w:val="left" w:pos="1008"/>
        </w:tabs>
        <w:ind w:left="432"/>
        <w:rPr>
          <w:rFonts w:ascii="Times New Roman" w:hAnsi="Times New Roman" w:cs="Times New Roman"/>
          <w:sz w:val="24"/>
          <w:szCs w:val="24"/>
        </w:rPr>
      </w:pPr>
      <w:r w:rsidRPr="00AC46EB">
        <w:rPr>
          <w:rFonts w:ascii="Times New Roman" w:hAnsi="Times New Roman" w:cs="Times New Roman"/>
          <w:sz w:val="24"/>
          <w:szCs w:val="24"/>
        </w:rPr>
        <w:t>1600 Research Boulevard</w:t>
      </w:r>
      <w:r w:rsidRPr="00AC46EB">
        <w:rPr>
          <w:rFonts w:ascii="Times New Roman" w:hAnsi="Times New Roman" w:cs="Times New Roman"/>
          <w:sz w:val="24"/>
          <w:szCs w:val="24"/>
        </w:rPr>
        <w:br/>
        <w:t>Rockville, MD 20850-3129</w:t>
      </w:r>
    </w:p>
    <w:p w:rsidR="004D31A7" w:rsidRPr="00AC46EB" w:rsidRDefault="00AC46EB" w:rsidP="004D31A7">
      <w:pPr>
        <w:keepLines/>
        <w:widowControl/>
        <w:tabs>
          <w:tab w:val="left" w:pos="432"/>
          <w:tab w:val="left" w:pos="1008"/>
        </w:tabs>
        <w:rPr>
          <w:rFonts w:ascii="Times New Roman" w:hAnsi="Times New Roman" w:cs="Times New Roman"/>
          <w:sz w:val="24"/>
          <w:szCs w:val="24"/>
        </w:rPr>
      </w:pPr>
      <w:r w:rsidRPr="00AC46EB">
        <w:rPr>
          <w:rFonts w:ascii="Times New Roman" w:hAnsi="Times New Roman" w:cs="Times New Roman"/>
          <w:sz w:val="24"/>
          <w:szCs w:val="24"/>
        </w:rPr>
        <w:tab/>
        <w:t>(301) 251-4302</w:t>
      </w:r>
      <w:r w:rsidR="00A618E2" w:rsidRPr="00AC46EB">
        <w:rPr>
          <w:rFonts w:ascii="Times New Roman" w:hAnsi="Times New Roman" w:cs="Times New Roman"/>
          <w:sz w:val="24"/>
          <w:szCs w:val="24"/>
        </w:rPr>
        <w:tab/>
      </w:r>
    </w:p>
    <w:p w:rsidR="005B6007" w:rsidRDefault="00A618E2" w:rsidP="004D31A7">
      <w:pPr>
        <w:widowControl/>
        <w:tabs>
          <w:tab w:val="left" w:pos="432"/>
          <w:tab w:val="left" w:pos="1008"/>
        </w:tabs>
        <w:rPr>
          <w:rFonts w:ascii="Times New Roman" w:hAnsi="Times New Roman" w:cs="Times New Roman"/>
          <w:sz w:val="24"/>
          <w:szCs w:val="24"/>
          <w:u w:val="single"/>
        </w:rPr>
      </w:pPr>
      <w:r w:rsidRPr="00AC46EB">
        <w:rPr>
          <w:rFonts w:ascii="Times New Roman" w:hAnsi="Times New Roman" w:cs="Times New Roman"/>
          <w:sz w:val="24"/>
          <w:szCs w:val="24"/>
        </w:rPr>
        <w:tab/>
      </w:r>
      <w:hyperlink r:id="rId13" w:history="1">
        <w:r w:rsidR="003F6952" w:rsidRPr="00203C4A">
          <w:rPr>
            <w:rStyle w:val="Hyperlink"/>
            <w:rFonts w:ascii="Times New Roman" w:hAnsi="Times New Roman" w:cs="Times New Roman"/>
            <w:sz w:val="24"/>
            <w:szCs w:val="24"/>
          </w:rPr>
          <w:t>chimesk1@westat.com</w:t>
        </w:r>
      </w:hyperlink>
    </w:p>
    <w:p w:rsidR="003F6952" w:rsidRDefault="003F6952" w:rsidP="004D31A7">
      <w:pPr>
        <w:widowControl/>
        <w:tabs>
          <w:tab w:val="left" w:pos="432"/>
          <w:tab w:val="left" w:pos="1008"/>
        </w:tabs>
        <w:rPr>
          <w:rFonts w:ascii="Times New Roman" w:hAnsi="Times New Roman" w:cs="Times New Roman"/>
          <w:sz w:val="24"/>
          <w:szCs w:val="24"/>
        </w:rPr>
      </w:pPr>
    </w:p>
    <w:p w:rsidR="00D34F62"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person responsible for the analytic aspects of </w:t>
      </w:r>
      <w:r w:rsidR="00E163FE" w:rsidRPr="00E3580F">
        <w:rPr>
          <w:rFonts w:ascii="Times New Roman" w:hAnsi="Times New Roman" w:cs="Times New Roman"/>
          <w:sz w:val="24"/>
          <w:szCs w:val="24"/>
        </w:rPr>
        <w:t xml:space="preserve">NHCS: </w:t>
      </w:r>
    </w:p>
    <w:p w:rsidR="004D31A7" w:rsidRPr="00E3580F" w:rsidRDefault="00D34F62" w:rsidP="004D31A7">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r>
      <w:r w:rsidR="00AA39FE" w:rsidRPr="00E3580F">
        <w:rPr>
          <w:rFonts w:ascii="Times New Roman" w:hAnsi="Times New Roman" w:cs="Times New Roman"/>
          <w:sz w:val="24"/>
          <w:szCs w:val="24"/>
        </w:rPr>
        <w:t>Carol DeFrances</w:t>
      </w:r>
      <w:r w:rsidR="00087734" w:rsidRPr="00E3580F">
        <w:rPr>
          <w:rFonts w:ascii="Times New Roman" w:hAnsi="Times New Roman" w:cs="Times New Roman"/>
          <w:sz w:val="24"/>
          <w:szCs w:val="24"/>
        </w:rPr>
        <w:t>, Ph.D</w:t>
      </w:r>
      <w:r w:rsidR="00617AA1" w:rsidRPr="00E3580F">
        <w:rPr>
          <w:rFonts w:ascii="Times New Roman" w:hAnsi="Times New Roman" w:cs="Times New Roman"/>
          <w:sz w:val="24"/>
          <w:szCs w:val="24"/>
        </w:rPr>
        <w:t>.</w:t>
      </w:r>
    </w:p>
    <w:p w:rsidR="00AA39FE" w:rsidRPr="00E3580F" w:rsidRDefault="00AA39FE"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Lead Statistician, Hospital Care Team</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r w:rsidR="0018092F" w:rsidRPr="00E3580F">
        <w:rPr>
          <w:rFonts w:ascii="Times New Roman" w:hAnsi="Times New Roman" w:cs="Times New Roman"/>
          <w:sz w:val="24"/>
          <w:szCs w:val="24"/>
        </w:rPr>
        <w:t xml:space="preserve">Ambulatory </w:t>
      </w:r>
      <w:r w:rsidR="00BF5907" w:rsidRPr="00E3580F">
        <w:rPr>
          <w:rFonts w:ascii="Times New Roman" w:hAnsi="Times New Roman" w:cs="Times New Roman"/>
          <w:sz w:val="24"/>
          <w:szCs w:val="24"/>
        </w:rPr>
        <w:t xml:space="preserve">and Hospital </w:t>
      </w:r>
      <w:r w:rsidR="0018092F" w:rsidRPr="00E3580F">
        <w:rPr>
          <w:rFonts w:ascii="Times New Roman" w:hAnsi="Times New Roman" w:cs="Times New Roman"/>
          <w:sz w:val="24"/>
          <w:szCs w:val="24"/>
        </w:rPr>
        <w:t>Care</w:t>
      </w:r>
      <w:r w:rsidRPr="00E3580F">
        <w:rPr>
          <w:rFonts w:ascii="Times New Roman" w:hAnsi="Times New Roman" w:cs="Times New Roman"/>
          <w:sz w:val="24"/>
          <w:szCs w:val="24"/>
        </w:rPr>
        <w:t xml:space="preserve"> Statistics Branch</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lastRenderedPageBreak/>
        <w:t xml:space="preserve">       Division of Health Care Statistics</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National Center for Health Statistics</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(301) 458-</w:t>
      </w:r>
      <w:r w:rsidR="00AA39FE" w:rsidRPr="00E3580F">
        <w:rPr>
          <w:rFonts w:ascii="Times New Roman" w:hAnsi="Times New Roman" w:cs="Times New Roman"/>
          <w:sz w:val="24"/>
          <w:szCs w:val="24"/>
        </w:rPr>
        <w:t>4440</w:t>
      </w:r>
    </w:p>
    <w:p w:rsidR="00331D2F" w:rsidRPr="00E3580F" w:rsidRDefault="00A618E2" w:rsidP="00F22E30">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hyperlink r:id="rId14" w:history="1">
        <w:r w:rsidR="00B90C70" w:rsidRPr="00B90C70">
          <w:rPr>
            <w:rStyle w:val="Hyperlink"/>
            <w:rFonts w:ascii="Times New Roman" w:hAnsi="Times New Roman" w:cs="Times New Roman"/>
            <w:sz w:val="24"/>
            <w:szCs w:val="24"/>
          </w:rPr>
          <w:t>cdefrances@cdc.gov</w:t>
        </w:r>
      </w:hyperlink>
      <w:r w:rsidR="00B90C70">
        <w:rPr>
          <w:rFonts w:ascii="Times New Roman" w:hAnsi="Times New Roman" w:cs="Times New Roman"/>
          <w:sz w:val="24"/>
          <w:szCs w:val="24"/>
          <w:u w:val="single"/>
        </w:rPr>
        <w:t xml:space="preserve"> </w:t>
      </w:r>
    </w:p>
    <w:p w:rsidR="00D95FCE" w:rsidRPr="00E3580F" w:rsidRDefault="00786B12" w:rsidP="00D95FCE">
      <w:pPr>
        <w:jc w:val="center"/>
        <w:outlineLvl w:val="0"/>
        <w:rPr>
          <w:rFonts w:ascii="Times New Roman" w:hAnsi="Times New Roman" w:cs="Times New Roman"/>
          <w:b/>
          <w:sz w:val="24"/>
          <w:szCs w:val="24"/>
          <w:u w:val="single"/>
        </w:rPr>
      </w:pPr>
      <w:r w:rsidRPr="00E3580F">
        <w:rPr>
          <w:rFonts w:ascii="Times New Roman" w:hAnsi="Times New Roman" w:cs="Times New Roman"/>
          <w:b/>
          <w:sz w:val="24"/>
          <w:szCs w:val="24"/>
          <w:u w:val="single"/>
        </w:rPr>
        <w:br w:type="page"/>
      </w:r>
      <w:r w:rsidR="00D95FCE" w:rsidRPr="00E3580F" w:rsidDel="00D95FCE">
        <w:rPr>
          <w:rFonts w:ascii="Times New Roman" w:hAnsi="Times New Roman" w:cs="Times New Roman"/>
          <w:b/>
          <w:sz w:val="24"/>
          <w:szCs w:val="24"/>
          <w:u w:val="single"/>
        </w:rPr>
        <w:lastRenderedPageBreak/>
        <w:t xml:space="preserve"> </w:t>
      </w:r>
      <w:r w:rsidR="00D95FCE" w:rsidRPr="009D511A">
        <w:rPr>
          <w:rFonts w:ascii="Times New Roman" w:hAnsi="Times New Roman" w:cs="Times New Roman"/>
          <w:b/>
          <w:sz w:val="24"/>
          <w:szCs w:val="24"/>
          <w:u w:val="single"/>
        </w:rPr>
        <w:t>ATTACHMENT</w:t>
      </w:r>
      <w:r w:rsidR="00D95FCE" w:rsidRPr="00945115">
        <w:rPr>
          <w:rFonts w:ascii="Times New Roman" w:hAnsi="Times New Roman" w:cs="Times New Roman"/>
          <w:b/>
          <w:sz w:val="24"/>
          <w:szCs w:val="24"/>
          <w:u w:val="single"/>
        </w:rPr>
        <w:t>S</w:t>
      </w:r>
    </w:p>
    <w:p w:rsidR="00D95FCE" w:rsidRPr="00E3580F" w:rsidRDefault="009C7BDA" w:rsidP="00D95FCE">
      <w:pPr>
        <w:rPr>
          <w:rFonts w:ascii="Times New Roman" w:hAnsi="Times New Roman" w:cs="Times New Roman"/>
          <w:sz w:val="24"/>
          <w:szCs w:val="24"/>
        </w:rPr>
      </w:pPr>
      <w:r>
        <w:rPr>
          <w:rFonts w:ascii="Times New Roman" w:hAnsi="Times New Roman" w:cs="Times New Roman"/>
          <w:sz w:val="24"/>
          <w:szCs w:val="24"/>
        </w:rPr>
        <w:t xml:space="preserve"> </w:t>
      </w:r>
    </w:p>
    <w:p w:rsidR="00D95FCE" w:rsidRPr="00E3580F" w:rsidRDefault="00D95FCE" w:rsidP="00D95FCE">
      <w:pPr>
        <w:ind w:left="360" w:hanging="360"/>
        <w:outlineLvl w:val="1"/>
        <w:rPr>
          <w:rFonts w:ascii="Times New Roman" w:hAnsi="Times New Roman" w:cs="Times New Roman"/>
          <w:sz w:val="24"/>
          <w:szCs w:val="24"/>
        </w:rPr>
      </w:pPr>
      <w:r w:rsidRPr="00E3580F">
        <w:rPr>
          <w:rFonts w:ascii="Times New Roman" w:hAnsi="Times New Roman" w:cs="Times New Roman"/>
          <w:sz w:val="24"/>
          <w:szCs w:val="24"/>
        </w:rPr>
        <w:t>A: Legislative Authority to Collect Data on Hospital Utilization; Sections 306(a) &amp; (b) of the Public Health Services Act</w:t>
      </w:r>
      <w:r w:rsidR="00A909A0">
        <w:rPr>
          <w:rFonts w:ascii="Times New Roman" w:hAnsi="Times New Roman" w:cs="Times New Roman"/>
          <w:sz w:val="24"/>
          <w:szCs w:val="24"/>
        </w:rPr>
        <w:t xml:space="preserve"> and Section 4302 of the Patient Protection and Affordable Care Act (H.R.3590) (ACA</w:t>
      </w:r>
      <w:r w:rsidR="003D0FB1">
        <w:rPr>
          <w:rFonts w:ascii="Times New Roman" w:hAnsi="Times New Roman" w:cs="Times New Roman"/>
          <w:sz w:val="24"/>
          <w:szCs w:val="24"/>
        </w:rPr>
        <w:t>)</w:t>
      </w:r>
    </w:p>
    <w:p w:rsidR="00D95FCE" w:rsidRPr="00E3580F" w:rsidRDefault="00D95FCE" w:rsidP="00D95FCE">
      <w:pPr>
        <w:ind w:left="1440" w:hanging="1440"/>
        <w:outlineLvl w:val="1"/>
        <w:rPr>
          <w:rFonts w:ascii="Times New Roman" w:hAnsi="Times New Roman" w:cs="Times New Roman"/>
          <w:sz w:val="24"/>
          <w:szCs w:val="24"/>
        </w:rPr>
      </w:pPr>
    </w:p>
    <w:p w:rsidR="00D95FCE" w:rsidRPr="00E3580F" w:rsidRDefault="00D95FCE" w:rsidP="00D95FCE">
      <w:pPr>
        <w:outlineLvl w:val="1"/>
        <w:rPr>
          <w:rFonts w:ascii="Times New Roman" w:hAnsi="Times New Roman" w:cs="Times New Roman"/>
          <w:sz w:val="24"/>
          <w:szCs w:val="24"/>
        </w:rPr>
      </w:pPr>
      <w:r w:rsidRPr="00E3580F">
        <w:rPr>
          <w:rFonts w:ascii="Times New Roman" w:hAnsi="Times New Roman" w:cs="Times New Roman"/>
          <w:sz w:val="24"/>
          <w:szCs w:val="24"/>
        </w:rPr>
        <w:t xml:space="preserve">B: Federal Register Notice for </w:t>
      </w:r>
      <w:r w:rsidR="00A922C6">
        <w:rPr>
          <w:rFonts w:ascii="Times New Roman" w:hAnsi="Times New Roman" w:cs="Times New Roman"/>
          <w:sz w:val="24"/>
          <w:szCs w:val="24"/>
        </w:rPr>
        <w:t>NHCS</w:t>
      </w:r>
      <w:r w:rsidRPr="00E3580F">
        <w:rPr>
          <w:rFonts w:ascii="Times New Roman" w:hAnsi="Times New Roman" w:cs="Times New Roman"/>
          <w:sz w:val="24"/>
          <w:szCs w:val="24"/>
        </w:rPr>
        <w:t xml:space="preserve"> </w:t>
      </w:r>
    </w:p>
    <w:p w:rsidR="00E973FC" w:rsidRDefault="00E973FC" w:rsidP="00D95FCE">
      <w:pPr>
        <w:outlineLvl w:val="1"/>
        <w:rPr>
          <w:rFonts w:ascii="Times New Roman" w:hAnsi="Times New Roman" w:cs="Times New Roman"/>
          <w:sz w:val="24"/>
          <w:szCs w:val="24"/>
        </w:rPr>
      </w:pPr>
    </w:p>
    <w:p w:rsidR="009D00E7" w:rsidRDefault="00945115" w:rsidP="00D95FCE">
      <w:pPr>
        <w:outlineLvl w:val="1"/>
        <w:rPr>
          <w:rFonts w:ascii="Times New Roman" w:hAnsi="Times New Roman" w:cs="Times New Roman"/>
          <w:sz w:val="24"/>
          <w:szCs w:val="24"/>
        </w:rPr>
      </w:pPr>
      <w:r>
        <w:rPr>
          <w:rFonts w:ascii="Times New Roman" w:hAnsi="Times New Roman" w:cs="Times New Roman"/>
          <w:sz w:val="24"/>
          <w:szCs w:val="24"/>
        </w:rPr>
        <w:t>C</w:t>
      </w:r>
      <w:r w:rsidR="009D00E7">
        <w:rPr>
          <w:rFonts w:ascii="Times New Roman" w:hAnsi="Times New Roman" w:cs="Times New Roman"/>
          <w:sz w:val="24"/>
          <w:szCs w:val="24"/>
        </w:rPr>
        <w:t xml:space="preserve">: </w:t>
      </w:r>
      <w:r w:rsidR="005E72BA">
        <w:rPr>
          <w:rFonts w:ascii="Times New Roman" w:hAnsi="Times New Roman" w:cs="Times New Roman"/>
          <w:sz w:val="24"/>
          <w:szCs w:val="24"/>
        </w:rPr>
        <w:t xml:space="preserve">NHCS Data Collection Flow Chart </w:t>
      </w:r>
    </w:p>
    <w:p w:rsidR="00945115" w:rsidRPr="006439E6" w:rsidRDefault="00945115" w:rsidP="00D95FCE">
      <w:pPr>
        <w:outlineLvl w:val="1"/>
        <w:rPr>
          <w:rFonts w:ascii="Times New Roman" w:hAnsi="Times New Roman"/>
          <w:sz w:val="24"/>
          <w:szCs w:val="24"/>
        </w:rPr>
      </w:pPr>
    </w:p>
    <w:p w:rsidR="00945115" w:rsidRPr="00E3580F" w:rsidRDefault="00945115" w:rsidP="00945115">
      <w:pPr>
        <w:ind w:left="1440" w:hanging="1440"/>
        <w:outlineLvl w:val="1"/>
        <w:rPr>
          <w:rFonts w:ascii="Times New Roman" w:hAnsi="Times New Roman" w:cs="Times New Roman"/>
          <w:sz w:val="24"/>
          <w:szCs w:val="24"/>
        </w:rPr>
      </w:pPr>
      <w:r>
        <w:rPr>
          <w:rFonts w:ascii="Times New Roman" w:hAnsi="Times New Roman" w:cs="Times New Roman"/>
          <w:sz w:val="24"/>
          <w:szCs w:val="24"/>
        </w:rPr>
        <w:t>D: Introductory Letter to Hospitals</w:t>
      </w:r>
    </w:p>
    <w:p w:rsidR="00945115" w:rsidRPr="00E3580F" w:rsidRDefault="00945115" w:rsidP="00945115">
      <w:pPr>
        <w:ind w:left="1440" w:hanging="1440"/>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E:</w:t>
      </w:r>
      <w:r w:rsidRPr="00E3580F">
        <w:rPr>
          <w:rFonts w:ascii="Times New Roman" w:hAnsi="Times New Roman" w:cs="Times New Roman"/>
          <w:sz w:val="24"/>
          <w:szCs w:val="24"/>
        </w:rPr>
        <w:t xml:space="preserve"> </w:t>
      </w:r>
      <w:r>
        <w:rPr>
          <w:rFonts w:ascii="Times New Roman" w:hAnsi="Times New Roman" w:cs="Times New Roman"/>
          <w:sz w:val="24"/>
          <w:szCs w:val="24"/>
        </w:rPr>
        <w:t>Ambulatory Introductory Letter to Hospitals, EDs and OPDs</w:t>
      </w:r>
    </w:p>
    <w:p w:rsidR="009D00E7" w:rsidRDefault="009D00E7" w:rsidP="00D95FCE">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 xml:space="preserve">F: List of UB-04 Elements </w:t>
      </w:r>
    </w:p>
    <w:p w:rsidR="00945115" w:rsidRDefault="00945115" w:rsidP="00945115">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 xml:space="preserve">G: </w:t>
      </w:r>
      <w:r w:rsidR="00C03F9C">
        <w:rPr>
          <w:rFonts w:ascii="Times New Roman" w:hAnsi="Times New Roman" w:cs="Times New Roman"/>
          <w:sz w:val="24"/>
          <w:szCs w:val="24"/>
        </w:rPr>
        <w:t xml:space="preserve">List of </w:t>
      </w:r>
      <w:r>
        <w:rPr>
          <w:rFonts w:ascii="Times New Roman" w:hAnsi="Times New Roman" w:cs="Times New Roman"/>
          <w:sz w:val="24"/>
          <w:szCs w:val="24"/>
        </w:rPr>
        <w:t>Variables for</w:t>
      </w:r>
      <w:r w:rsidR="00C03F9C">
        <w:rPr>
          <w:rFonts w:ascii="Times New Roman" w:hAnsi="Times New Roman" w:cs="Times New Roman"/>
          <w:sz w:val="24"/>
          <w:szCs w:val="24"/>
        </w:rPr>
        <w:t xml:space="preserve"> EHR Extraction of</w:t>
      </w:r>
      <w:r>
        <w:rPr>
          <w:rFonts w:ascii="Times New Roman" w:hAnsi="Times New Roman" w:cs="Times New Roman"/>
          <w:sz w:val="24"/>
          <w:szCs w:val="24"/>
        </w:rPr>
        <w:t xml:space="preserve"> Inpatient Discharges</w:t>
      </w:r>
    </w:p>
    <w:p w:rsidR="00945115" w:rsidRDefault="00945115" w:rsidP="00945115">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 xml:space="preserve">H: </w:t>
      </w:r>
      <w:r w:rsidR="00C03F9C">
        <w:rPr>
          <w:rFonts w:ascii="Times New Roman" w:hAnsi="Times New Roman" w:cs="Times New Roman"/>
          <w:sz w:val="24"/>
          <w:szCs w:val="24"/>
        </w:rPr>
        <w:t>List of Variables for EHR Extraction of</w:t>
      </w:r>
      <w:r>
        <w:rPr>
          <w:rFonts w:ascii="Times New Roman" w:hAnsi="Times New Roman" w:cs="Times New Roman"/>
          <w:sz w:val="24"/>
          <w:szCs w:val="24"/>
        </w:rPr>
        <w:t xml:space="preserve"> Emergency Department Visits</w:t>
      </w:r>
    </w:p>
    <w:p w:rsidR="00945115" w:rsidRDefault="00945115" w:rsidP="00945115">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 xml:space="preserve">I: </w:t>
      </w:r>
      <w:r w:rsidR="00C03F9C">
        <w:rPr>
          <w:rFonts w:ascii="Times New Roman" w:hAnsi="Times New Roman" w:cs="Times New Roman"/>
          <w:sz w:val="24"/>
          <w:szCs w:val="24"/>
        </w:rPr>
        <w:t>List of Variables for EHR Extraction of</w:t>
      </w:r>
      <w:r>
        <w:rPr>
          <w:rFonts w:ascii="Times New Roman" w:hAnsi="Times New Roman" w:cs="Times New Roman"/>
          <w:sz w:val="24"/>
          <w:szCs w:val="24"/>
        </w:rPr>
        <w:t xml:space="preserve"> Outpatient Department Visits</w:t>
      </w:r>
    </w:p>
    <w:p w:rsidR="00945115" w:rsidRDefault="00945115" w:rsidP="00945115">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J: Annual Hospital Interview</w:t>
      </w:r>
    </w:p>
    <w:p w:rsidR="00945115" w:rsidRDefault="00945115" w:rsidP="00945115">
      <w:pPr>
        <w:outlineLvl w:val="1"/>
        <w:rPr>
          <w:rFonts w:ascii="Times New Roman" w:hAnsi="Times New Roman" w:cs="Times New Roman"/>
          <w:sz w:val="24"/>
          <w:szCs w:val="24"/>
        </w:rPr>
      </w:pPr>
    </w:p>
    <w:p w:rsidR="00945115" w:rsidRDefault="00945115" w:rsidP="00945115">
      <w:pPr>
        <w:outlineLvl w:val="1"/>
        <w:rPr>
          <w:rFonts w:ascii="Times New Roman" w:hAnsi="Times New Roman" w:cs="Times New Roman"/>
          <w:sz w:val="24"/>
          <w:szCs w:val="24"/>
        </w:rPr>
      </w:pPr>
      <w:r>
        <w:rPr>
          <w:rFonts w:ascii="Times New Roman" w:hAnsi="Times New Roman" w:cs="Times New Roman"/>
          <w:sz w:val="24"/>
          <w:szCs w:val="24"/>
        </w:rPr>
        <w:t>K: Annual Ambulatory Hospital Interview</w:t>
      </w:r>
    </w:p>
    <w:p w:rsidR="00407F77" w:rsidRDefault="00407F77" w:rsidP="00945115">
      <w:pPr>
        <w:outlineLvl w:val="1"/>
        <w:rPr>
          <w:rFonts w:ascii="Times New Roman" w:hAnsi="Times New Roman" w:cs="Times New Roman"/>
          <w:sz w:val="24"/>
          <w:szCs w:val="24"/>
        </w:rPr>
      </w:pPr>
    </w:p>
    <w:p w:rsidR="00F3353C" w:rsidRDefault="00407F77" w:rsidP="009D00E7">
      <w:pPr>
        <w:outlineLvl w:val="1"/>
        <w:rPr>
          <w:rFonts w:ascii="Times New Roman" w:hAnsi="Times New Roman" w:cs="Times New Roman"/>
          <w:sz w:val="24"/>
          <w:szCs w:val="24"/>
        </w:rPr>
      </w:pPr>
      <w:r>
        <w:rPr>
          <w:rFonts w:ascii="Times New Roman" w:hAnsi="Times New Roman" w:cs="Times New Roman"/>
          <w:sz w:val="24"/>
          <w:szCs w:val="24"/>
        </w:rPr>
        <w:t xml:space="preserve">L: </w:t>
      </w:r>
      <w:r w:rsidR="0029070F">
        <w:rPr>
          <w:rFonts w:ascii="Times New Roman" w:hAnsi="Times New Roman" w:cs="Times New Roman"/>
          <w:sz w:val="24"/>
          <w:szCs w:val="24"/>
        </w:rPr>
        <w:t>Westat Data</w:t>
      </w:r>
      <w:r w:rsidR="00F3353C">
        <w:rPr>
          <w:rFonts w:ascii="Times New Roman" w:hAnsi="Times New Roman" w:cs="Times New Roman"/>
          <w:sz w:val="24"/>
          <w:szCs w:val="24"/>
        </w:rPr>
        <w:t xml:space="preserve"> Security Plan for NHCS </w:t>
      </w:r>
    </w:p>
    <w:p w:rsidR="00F3353C" w:rsidRDefault="00F3353C" w:rsidP="009D00E7">
      <w:pPr>
        <w:outlineLvl w:val="1"/>
        <w:rPr>
          <w:rFonts w:ascii="Times New Roman" w:hAnsi="Times New Roman" w:cs="Times New Roman"/>
          <w:sz w:val="24"/>
          <w:szCs w:val="24"/>
        </w:rPr>
      </w:pPr>
    </w:p>
    <w:p w:rsidR="009D00E7" w:rsidRDefault="00407F77" w:rsidP="009D00E7">
      <w:pPr>
        <w:outlineLvl w:val="1"/>
        <w:rPr>
          <w:rFonts w:ascii="Times New Roman" w:hAnsi="Times New Roman" w:cs="Times New Roman"/>
          <w:sz w:val="24"/>
          <w:szCs w:val="24"/>
        </w:rPr>
      </w:pPr>
      <w:r>
        <w:rPr>
          <w:rFonts w:ascii="Times New Roman" w:hAnsi="Times New Roman" w:cs="Times New Roman"/>
          <w:sz w:val="24"/>
          <w:szCs w:val="24"/>
        </w:rPr>
        <w:t xml:space="preserve">M: </w:t>
      </w:r>
      <w:r w:rsidR="00D95FCE" w:rsidRPr="00E3580F">
        <w:rPr>
          <w:rFonts w:ascii="Times New Roman" w:hAnsi="Times New Roman" w:cs="Times New Roman"/>
          <w:sz w:val="24"/>
          <w:szCs w:val="24"/>
        </w:rPr>
        <w:t>ERB Approval Notice for the NH</w:t>
      </w:r>
      <w:r w:rsidR="00990AD5" w:rsidRPr="00E3580F">
        <w:rPr>
          <w:rFonts w:ascii="Times New Roman" w:hAnsi="Times New Roman" w:cs="Times New Roman"/>
          <w:sz w:val="24"/>
          <w:szCs w:val="24"/>
        </w:rPr>
        <w:t>C</w:t>
      </w:r>
      <w:r w:rsidR="00D95FCE" w:rsidRPr="00E3580F">
        <w:rPr>
          <w:rFonts w:ascii="Times New Roman" w:hAnsi="Times New Roman" w:cs="Times New Roman"/>
          <w:sz w:val="24"/>
          <w:szCs w:val="24"/>
        </w:rPr>
        <w:t xml:space="preserve">S </w:t>
      </w:r>
    </w:p>
    <w:p w:rsidR="00852D56" w:rsidRDefault="00852D56" w:rsidP="009D00E7">
      <w:pPr>
        <w:outlineLvl w:val="1"/>
        <w:rPr>
          <w:rFonts w:ascii="Times New Roman" w:hAnsi="Times New Roman" w:cs="Times New Roman"/>
          <w:sz w:val="24"/>
          <w:szCs w:val="24"/>
        </w:rPr>
      </w:pPr>
    </w:p>
    <w:p w:rsidR="00852D56" w:rsidRDefault="00407F77" w:rsidP="009D00E7">
      <w:pPr>
        <w:outlineLvl w:val="1"/>
        <w:rPr>
          <w:rFonts w:ascii="Times New Roman" w:hAnsi="Times New Roman" w:cs="Times New Roman"/>
          <w:sz w:val="24"/>
          <w:szCs w:val="24"/>
        </w:rPr>
      </w:pPr>
      <w:r>
        <w:rPr>
          <w:rFonts w:ascii="Times New Roman" w:hAnsi="Times New Roman" w:cs="Times New Roman"/>
          <w:sz w:val="24"/>
          <w:szCs w:val="24"/>
        </w:rPr>
        <w:t xml:space="preserve">N: </w:t>
      </w:r>
      <w:r w:rsidR="00A41633">
        <w:rPr>
          <w:rFonts w:ascii="Times New Roman" w:hAnsi="Times New Roman" w:cs="Times New Roman"/>
          <w:sz w:val="24"/>
          <w:szCs w:val="24"/>
        </w:rPr>
        <w:t>Initial Hospital Intake Questionnaire</w:t>
      </w:r>
    </w:p>
    <w:p w:rsidR="00852D56" w:rsidRDefault="00852D56" w:rsidP="009D00E7">
      <w:pPr>
        <w:outlineLvl w:val="1"/>
        <w:rPr>
          <w:rFonts w:ascii="Times New Roman" w:hAnsi="Times New Roman" w:cs="Times New Roman"/>
          <w:sz w:val="24"/>
          <w:szCs w:val="24"/>
        </w:rPr>
      </w:pPr>
    </w:p>
    <w:p w:rsidR="00852D56" w:rsidRDefault="00407F77" w:rsidP="009D00E7">
      <w:pPr>
        <w:outlineLvl w:val="1"/>
        <w:rPr>
          <w:rFonts w:ascii="Times New Roman" w:hAnsi="Times New Roman" w:cs="Times New Roman"/>
          <w:sz w:val="24"/>
          <w:szCs w:val="24"/>
        </w:rPr>
      </w:pPr>
      <w:r>
        <w:rPr>
          <w:rFonts w:ascii="Times New Roman" w:hAnsi="Times New Roman" w:cs="Times New Roman"/>
          <w:sz w:val="24"/>
          <w:szCs w:val="24"/>
        </w:rPr>
        <w:t xml:space="preserve">O: </w:t>
      </w:r>
      <w:r w:rsidR="00852D56">
        <w:rPr>
          <w:rFonts w:ascii="Times New Roman" w:hAnsi="Times New Roman" w:cs="Times New Roman"/>
          <w:sz w:val="24"/>
          <w:szCs w:val="24"/>
        </w:rPr>
        <w:t>Recruitment Survey Presentation</w:t>
      </w:r>
    </w:p>
    <w:p w:rsidR="00407F77" w:rsidRDefault="00407F77" w:rsidP="009D00E7">
      <w:pPr>
        <w:outlineLvl w:val="1"/>
        <w:rPr>
          <w:rFonts w:ascii="Times New Roman" w:hAnsi="Times New Roman" w:cs="Times New Roman"/>
          <w:sz w:val="24"/>
          <w:szCs w:val="24"/>
          <w:highlight w:val="lightGray"/>
        </w:rPr>
      </w:pPr>
    </w:p>
    <w:p w:rsidR="00852D56" w:rsidRDefault="002640CA" w:rsidP="009D00E7">
      <w:pPr>
        <w:outlineLvl w:val="1"/>
        <w:rPr>
          <w:rFonts w:ascii="Times New Roman" w:hAnsi="Times New Roman" w:cs="Times New Roman"/>
          <w:sz w:val="24"/>
          <w:szCs w:val="24"/>
        </w:rPr>
      </w:pPr>
      <w:r>
        <w:rPr>
          <w:rFonts w:ascii="Times New Roman" w:hAnsi="Times New Roman" w:cs="Times New Roman"/>
          <w:sz w:val="24"/>
          <w:szCs w:val="24"/>
        </w:rPr>
        <w:t>P</w:t>
      </w:r>
      <w:r w:rsidR="00852D56">
        <w:rPr>
          <w:rFonts w:ascii="Times New Roman" w:hAnsi="Times New Roman" w:cs="Times New Roman"/>
          <w:sz w:val="24"/>
          <w:szCs w:val="24"/>
        </w:rPr>
        <w:t xml:space="preserve">: </w:t>
      </w:r>
      <w:r w:rsidR="00930F68">
        <w:rPr>
          <w:rFonts w:ascii="Times New Roman" w:hAnsi="Times New Roman" w:cs="Times New Roman"/>
          <w:sz w:val="24"/>
          <w:szCs w:val="24"/>
        </w:rPr>
        <w:t xml:space="preserve">Monthly </w:t>
      </w:r>
      <w:r w:rsidR="00852D56">
        <w:rPr>
          <w:rFonts w:ascii="Times New Roman" w:hAnsi="Times New Roman" w:cs="Times New Roman"/>
          <w:sz w:val="24"/>
          <w:szCs w:val="24"/>
        </w:rPr>
        <w:t>Transmission of UB-04 Data</w:t>
      </w:r>
    </w:p>
    <w:p w:rsidR="000C040E" w:rsidRDefault="000C040E" w:rsidP="002950CB">
      <w:pPr>
        <w:outlineLvl w:val="1"/>
        <w:rPr>
          <w:rFonts w:ascii="Times New Roman" w:hAnsi="Times New Roman" w:cs="Times New Roman"/>
          <w:sz w:val="24"/>
          <w:szCs w:val="24"/>
        </w:rPr>
      </w:pPr>
    </w:p>
    <w:p w:rsidR="00852D56" w:rsidRDefault="002640CA" w:rsidP="009D00E7">
      <w:pPr>
        <w:outlineLvl w:val="1"/>
        <w:rPr>
          <w:rFonts w:ascii="Times New Roman" w:hAnsi="Times New Roman" w:cs="Times New Roman"/>
          <w:sz w:val="24"/>
          <w:szCs w:val="24"/>
        </w:rPr>
      </w:pPr>
      <w:r>
        <w:rPr>
          <w:rFonts w:ascii="Times New Roman" w:hAnsi="Times New Roman" w:cs="Times New Roman"/>
          <w:sz w:val="24"/>
          <w:szCs w:val="24"/>
        </w:rPr>
        <w:t>Q</w:t>
      </w:r>
      <w:r w:rsidR="00852D56">
        <w:rPr>
          <w:rFonts w:ascii="Times New Roman" w:hAnsi="Times New Roman" w:cs="Times New Roman"/>
          <w:sz w:val="24"/>
          <w:szCs w:val="24"/>
        </w:rPr>
        <w:t xml:space="preserve">: Emergency Department Patient Record Form </w:t>
      </w:r>
    </w:p>
    <w:p w:rsidR="00852D56" w:rsidRDefault="00852D56" w:rsidP="009D00E7">
      <w:pPr>
        <w:outlineLvl w:val="1"/>
        <w:rPr>
          <w:rFonts w:ascii="Times New Roman" w:hAnsi="Times New Roman" w:cs="Times New Roman"/>
          <w:sz w:val="24"/>
          <w:szCs w:val="24"/>
        </w:rPr>
      </w:pPr>
    </w:p>
    <w:p w:rsidR="00852D56" w:rsidRDefault="002640CA" w:rsidP="00852D56">
      <w:pPr>
        <w:outlineLvl w:val="1"/>
        <w:rPr>
          <w:rFonts w:ascii="Times New Roman" w:hAnsi="Times New Roman" w:cs="Times New Roman"/>
          <w:sz w:val="24"/>
          <w:szCs w:val="24"/>
        </w:rPr>
      </w:pPr>
      <w:r>
        <w:rPr>
          <w:rFonts w:ascii="Times New Roman" w:hAnsi="Times New Roman" w:cs="Times New Roman"/>
          <w:sz w:val="24"/>
          <w:szCs w:val="24"/>
        </w:rPr>
        <w:t>R</w:t>
      </w:r>
      <w:r w:rsidR="00852D56">
        <w:rPr>
          <w:rFonts w:ascii="Times New Roman" w:hAnsi="Times New Roman" w:cs="Times New Roman"/>
          <w:sz w:val="24"/>
          <w:szCs w:val="24"/>
        </w:rPr>
        <w:t xml:space="preserve">: Outpatient Department Patient Record Form </w:t>
      </w:r>
    </w:p>
    <w:p w:rsidR="00407F77" w:rsidRDefault="00407F77" w:rsidP="0029070F">
      <w:pPr>
        <w:rPr>
          <w:rFonts w:ascii="Times New Roman" w:hAnsi="Times New Roman" w:cs="Times New Roman"/>
          <w:sz w:val="24"/>
          <w:szCs w:val="24"/>
        </w:rPr>
      </w:pPr>
    </w:p>
    <w:p w:rsidR="00DC0B03" w:rsidRDefault="002640CA" w:rsidP="0029070F">
      <w:pPr>
        <w:rPr>
          <w:rFonts w:ascii="Times New Roman" w:hAnsi="Times New Roman" w:cs="Times New Roman"/>
          <w:sz w:val="24"/>
          <w:szCs w:val="24"/>
        </w:rPr>
      </w:pPr>
      <w:r>
        <w:rPr>
          <w:rFonts w:ascii="Times New Roman" w:hAnsi="Times New Roman" w:cs="Times New Roman"/>
          <w:sz w:val="24"/>
          <w:szCs w:val="24"/>
        </w:rPr>
        <w:t>S</w:t>
      </w:r>
      <w:r w:rsidR="00971F99">
        <w:rPr>
          <w:rFonts w:ascii="Times New Roman" w:hAnsi="Times New Roman" w:cs="Times New Roman"/>
          <w:sz w:val="24"/>
          <w:szCs w:val="24"/>
        </w:rPr>
        <w:t xml:space="preserve">: Frequently Asked Questions </w:t>
      </w:r>
      <w:r w:rsidR="0029070F">
        <w:rPr>
          <w:rFonts w:ascii="Times New Roman" w:hAnsi="Times New Roman" w:cs="Times New Roman"/>
          <w:sz w:val="24"/>
          <w:szCs w:val="24"/>
        </w:rPr>
        <w:t>Brochure</w:t>
      </w:r>
    </w:p>
    <w:p w:rsidR="00140732" w:rsidRDefault="00140732" w:rsidP="0029070F">
      <w:pPr>
        <w:rPr>
          <w:rFonts w:ascii="Times New Roman" w:hAnsi="Times New Roman" w:cs="Times New Roman"/>
          <w:sz w:val="24"/>
          <w:szCs w:val="24"/>
        </w:rPr>
      </w:pPr>
    </w:p>
    <w:p w:rsidR="00140732" w:rsidRDefault="00140732" w:rsidP="0029070F">
      <w:pPr>
        <w:rPr>
          <w:rFonts w:ascii="Times New Roman" w:hAnsi="Times New Roman" w:cs="Times New Roman"/>
          <w:sz w:val="24"/>
          <w:szCs w:val="24"/>
        </w:rPr>
      </w:pPr>
      <w:r>
        <w:rPr>
          <w:rFonts w:ascii="Times New Roman" w:hAnsi="Times New Roman" w:cs="Times New Roman"/>
          <w:sz w:val="24"/>
          <w:szCs w:val="24"/>
        </w:rPr>
        <w:t xml:space="preserve">T: Hospital Induction Interview Changes </w:t>
      </w:r>
    </w:p>
    <w:p w:rsidR="00140732" w:rsidRDefault="00140732" w:rsidP="0029070F">
      <w:pPr>
        <w:rPr>
          <w:rFonts w:ascii="Times New Roman" w:hAnsi="Times New Roman" w:cs="Times New Roman"/>
          <w:sz w:val="24"/>
          <w:szCs w:val="24"/>
        </w:rPr>
      </w:pPr>
    </w:p>
    <w:p w:rsidR="00140732" w:rsidRDefault="00140732" w:rsidP="0029070F">
      <w:pPr>
        <w:rPr>
          <w:rFonts w:ascii="Times New Roman" w:hAnsi="Times New Roman" w:cs="Times New Roman"/>
          <w:sz w:val="24"/>
          <w:szCs w:val="24"/>
        </w:rPr>
      </w:pPr>
      <w:r>
        <w:rPr>
          <w:rFonts w:ascii="Times New Roman" w:hAnsi="Times New Roman" w:cs="Times New Roman"/>
          <w:sz w:val="24"/>
          <w:szCs w:val="24"/>
        </w:rPr>
        <w:t>U: Emergency Patient Record Form Changes</w:t>
      </w:r>
    </w:p>
    <w:p w:rsidR="00140732" w:rsidRDefault="00140732" w:rsidP="0029070F">
      <w:pPr>
        <w:rPr>
          <w:rFonts w:ascii="Times New Roman" w:hAnsi="Times New Roman" w:cs="Times New Roman"/>
          <w:sz w:val="24"/>
          <w:szCs w:val="24"/>
        </w:rPr>
      </w:pPr>
    </w:p>
    <w:p w:rsidR="00140732" w:rsidRDefault="00140732" w:rsidP="0029070F">
      <w:pPr>
        <w:rPr>
          <w:rFonts w:ascii="Times New Roman" w:hAnsi="Times New Roman" w:cs="Times New Roman"/>
          <w:sz w:val="24"/>
          <w:szCs w:val="24"/>
        </w:rPr>
      </w:pPr>
      <w:r>
        <w:rPr>
          <w:rFonts w:ascii="Times New Roman" w:hAnsi="Times New Roman" w:cs="Times New Roman"/>
          <w:sz w:val="24"/>
          <w:szCs w:val="24"/>
        </w:rPr>
        <w:lastRenderedPageBreak/>
        <w:t>V: Outpatient Department Record Form Changes</w:t>
      </w:r>
    </w:p>
    <w:p w:rsidR="008C6FE9" w:rsidRDefault="008C6FE9" w:rsidP="0029070F">
      <w:pPr>
        <w:rPr>
          <w:rFonts w:ascii="Times New Roman" w:hAnsi="Times New Roman" w:cs="Times New Roman"/>
          <w:sz w:val="24"/>
          <w:szCs w:val="24"/>
        </w:rPr>
      </w:pPr>
    </w:p>
    <w:p w:rsidR="008C6FE9" w:rsidRDefault="008C6FE9" w:rsidP="0029070F">
      <w:pPr>
        <w:rPr>
          <w:rFonts w:ascii="Times New Roman" w:hAnsi="Times New Roman" w:cs="Times New Roman"/>
          <w:sz w:val="24"/>
          <w:szCs w:val="24"/>
        </w:rPr>
      </w:pPr>
      <w:r>
        <w:rPr>
          <w:rFonts w:ascii="Times New Roman" w:hAnsi="Times New Roman" w:cs="Times New Roman"/>
          <w:sz w:val="24"/>
          <w:szCs w:val="24"/>
        </w:rPr>
        <w:t xml:space="preserve">W: Quarterly Transmission of EHR Data </w:t>
      </w:r>
    </w:p>
    <w:p w:rsidR="00140732" w:rsidRPr="00E3580F" w:rsidRDefault="00140732" w:rsidP="0029070F">
      <w:pPr>
        <w:rPr>
          <w:rFonts w:ascii="Times New Roman" w:hAnsi="Times New Roman" w:cs="Times New Roman"/>
          <w:sz w:val="24"/>
          <w:szCs w:val="24"/>
        </w:rPr>
      </w:pPr>
    </w:p>
    <w:sectPr w:rsidR="00140732" w:rsidRPr="00E3580F" w:rsidSect="00483B48">
      <w:type w:val="continuous"/>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8E" w:rsidRDefault="000D6B8E">
      <w:r>
        <w:separator/>
      </w:r>
    </w:p>
  </w:endnote>
  <w:endnote w:type="continuationSeparator" w:id="0">
    <w:p w:rsidR="000D6B8E" w:rsidRDefault="000D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E" w:rsidRPr="007031B9" w:rsidRDefault="000D6B8E"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F953F7">
      <w:rPr>
        <w:rStyle w:val="PageNumber"/>
        <w:rFonts w:ascii="Times New Roman" w:hAnsi="Times New Roman" w:cs="Times New Roman"/>
        <w:noProof/>
      </w:rPr>
      <w:t>20</w:t>
    </w:r>
    <w:r w:rsidRPr="007031B9">
      <w:rPr>
        <w:rStyle w:val="PageNumber"/>
        <w:rFonts w:ascii="Times New Roman" w:hAnsi="Times New Roman" w:cs="Times New Roman"/>
      </w:rPr>
      <w:fldChar w:fldCharType="end"/>
    </w:r>
  </w:p>
  <w:p w:rsidR="000D6B8E" w:rsidRPr="00455053" w:rsidRDefault="000D6B8E"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E" w:rsidRDefault="000D6B8E">
    <w:pPr>
      <w:pStyle w:val="Footer"/>
      <w:jc w:val="center"/>
    </w:pPr>
  </w:p>
  <w:p w:rsidR="000D6B8E" w:rsidRDefault="000D6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8E" w:rsidRDefault="000D6B8E">
      <w:r>
        <w:separator/>
      </w:r>
    </w:p>
  </w:footnote>
  <w:footnote w:type="continuationSeparator" w:id="0">
    <w:p w:rsidR="000D6B8E" w:rsidRDefault="000D6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F55"/>
    <w:multiLevelType w:val="hybridMultilevel"/>
    <w:tmpl w:val="6F94F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A5E31"/>
    <w:multiLevelType w:val="hybridMultilevel"/>
    <w:tmpl w:val="9CE68F9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A46B7D"/>
    <w:multiLevelType w:val="hybridMultilevel"/>
    <w:tmpl w:val="4F20E214"/>
    <w:lvl w:ilvl="0" w:tplc="61182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C47E25"/>
    <w:multiLevelType w:val="hybridMultilevel"/>
    <w:tmpl w:val="DC1A7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55BDB"/>
    <w:multiLevelType w:val="hybridMultilevel"/>
    <w:tmpl w:val="4F42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6B27A2"/>
    <w:multiLevelType w:val="hybridMultilevel"/>
    <w:tmpl w:val="5C5A50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D9223E"/>
    <w:multiLevelType w:val="hybridMultilevel"/>
    <w:tmpl w:val="A1DA944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38791F"/>
    <w:multiLevelType w:val="hybridMultilevel"/>
    <w:tmpl w:val="D29E774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04FCE"/>
    <w:multiLevelType w:val="hybridMultilevel"/>
    <w:tmpl w:val="B1626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C29A7"/>
    <w:multiLevelType w:val="hybridMultilevel"/>
    <w:tmpl w:val="95CA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530C7"/>
    <w:multiLevelType w:val="hybridMultilevel"/>
    <w:tmpl w:val="E08042D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C634A"/>
    <w:multiLevelType w:val="hybridMultilevel"/>
    <w:tmpl w:val="9244B03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F58F3"/>
    <w:multiLevelType w:val="hybridMultilevel"/>
    <w:tmpl w:val="707E20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606C94"/>
    <w:multiLevelType w:val="hybridMultilevel"/>
    <w:tmpl w:val="67885CB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AB2F90"/>
    <w:multiLevelType w:val="hybridMultilevel"/>
    <w:tmpl w:val="F41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14DF5"/>
    <w:multiLevelType w:val="hybridMultilevel"/>
    <w:tmpl w:val="CD62E81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034F9E"/>
    <w:multiLevelType w:val="hybridMultilevel"/>
    <w:tmpl w:val="46FE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B553A"/>
    <w:multiLevelType w:val="hybridMultilevel"/>
    <w:tmpl w:val="AC8AB9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737D0D"/>
    <w:multiLevelType w:val="hybridMultilevel"/>
    <w:tmpl w:val="7288581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F03819"/>
    <w:multiLevelType w:val="hybridMultilevel"/>
    <w:tmpl w:val="8784546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DF3E54"/>
    <w:multiLevelType w:val="hybridMultilevel"/>
    <w:tmpl w:val="B44C6714"/>
    <w:lvl w:ilvl="0" w:tplc="E2B02C7A">
      <w:start w:val="1"/>
      <w:numFmt w:val="decimal"/>
      <w:lvlText w:val="%1."/>
      <w:lvlJc w:val="left"/>
      <w:pPr>
        <w:ind w:left="720" w:hanging="360"/>
      </w:pPr>
      <w:rPr>
        <w:rFonts w:ascii="Courier" w:eastAsia="Times New Roman" w:hAnsi="Courier" w:cs="Courie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03978"/>
    <w:multiLevelType w:val="hybridMultilevel"/>
    <w:tmpl w:val="9490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825C0"/>
    <w:multiLevelType w:val="hybridMultilevel"/>
    <w:tmpl w:val="DA8A8C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6D458D"/>
    <w:multiLevelType w:val="hybridMultilevel"/>
    <w:tmpl w:val="EC88CF9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F0A412A"/>
    <w:multiLevelType w:val="hybridMultilevel"/>
    <w:tmpl w:val="4CF6F79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65571373"/>
    <w:multiLevelType w:val="hybridMultilevel"/>
    <w:tmpl w:val="4FE69FA6"/>
    <w:lvl w:ilvl="0" w:tplc="1764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5B0EE5"/>
    <w:multiLevelType w:val="hybridMultilevel"/>
    <w:tmpl w:val="55249838"/>
    <w:lvl w:ilvl="0" w:tplc="63D67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5A7B29"/>
    <w:multiLevelType w:val="hybridMultilevel"/>
    <w:tmpl w:val="2C9E12A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123A16"/>
    <w:multiLevelType w:val="hybridMultilevel"/>
    <w:tmpl w:val="3168DAD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2E537F"/>
    <w:multiLevelType w:val="hybridMultilevel"/>
    <w:tmpl w:val="F04AF0A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5"/>
  </w:num>
  <w:num w:numId="3">
    <w:abstractNumId w:val="3"/>
  </w:num>
  <w:num w:numId="4">
    <w:abstractNumId w:val="37"/>
  </w:num>
  <w:num w:numId="5">
    <w:abstractNumId w:val="14"/>
  </w:num>
  <w:num w:numId="6">
    <w:abstractNumId w:val="21"/>
  </w:num>
  <w:num w:numId="7">
    <w:abstractNumId w:val="6"/>
  </w:num>
  <w:num w:numId="8">
    <w:abstractNumId w:val="20"/>
  </w:num>
  <w:num w:numId="9">
    <w:abstractNumId w:val="4"/>
  </w:num>
  <w:num w:numId="10">
    <w:abstractNumId w:val="7"/>
  </w:num>
  <w:num w:numId="11">
    <w:abstractNumId w:val="11"/>
  </w:num>
  <w:num w:numId="12">
    <w:abstractNumId w:val="36"/>
  </w:num>
  <w:num w:numId="13">
    <w:abstractNumId w:val="12"/>
  </w:num>
  <w:num w:numId="14">
    <w:abstractNumId w:val="19"/>
  </w:num>
  <w:num w:numId="15">
    <w:abstractNumId w:val="26"/>
  </w:num>
  <w:num w:numId="16">
    <w:abstractNumId w:val="23"/>
  </w:num>
  <w:num w:numId="17">
    <w:abstractNumId w:val="0"/>
  </w:num>
  <w:num w:numId="18">
    <w:abstractNumId w:val="10"/>
  </w:num>
  <w:num w:numId="19">
    <w:abstractNumId w:val="24"/>
  </w:num>
  <w:num w:numId="20">
    <w:abstractNumId w:val="17"/>
  </w:num>
  <w:num w:numId="21">
    <w:abstractNumId w:val="39"/>
  </w:num>
  <w:num w:numId="22">
    <w:abstractNumId w:val="30"/>
  </w:num>
  <w:num w:numId="23">
    <w:abstractNumId w:val="1"/>
  </w:num>
  <w:num w:numId="24">
    <w:abstractNumId w:val="22"/>
  </w:num>
  <w:num w:numId="25">
    <w:abstractNumId w:val="32"/>
  </w:num>
  <w:num w:numId="26">
    <w:abstractNumId w:val="18"/>
  </w:num>
  <w:num w:numId="27">
    <w:abstractNumId w:val="8"/>
  </w:num>
  <w:num w:numId="28">
    <w:abstractNumId w:val="31"/>
  </w:num>
  <w:num w:numId="29">
    <w:abstractNumId w:val="27"/>
  </w:num>
  <w:num w:numId="30">
    <w:abstractNumId w:val="15"/>
  </w:num>
  <w:num w:numId="31">
    <w:abstractNumId w:val="38"/>
  </w:num>
  <w:num w:numId="32">
    <w:abstractNumId w:val="40"/>
  </w:num>
  <w:num w:numId="33">
    <w:abstractNumId w:val="25"/>
  </w:num>
  <w:num w:numId="34">
    <w:abstractNumId w:val="13"/>
  </w:num>
  <w:num w:numId="35">
    <w:abstractNumId w:val="9"/>
  </w:num>
  <w:num w:numId="36">
    <w:abstractNumId w:val="35"/>
  </w:num>
  <w:num w:numId="37">
    <w:abstractNumId w:val="37"/>
  </w:num>
  <w:num w:numId="38">
    <w:abstractNumId w:val="14"/>
  </w:num>
  <w:num w:numId="39">
    <w:abstractNumId w:val="2"/>
  </w:num>
  <w:num w:numId="40">
    <w:abstractNumId w:val="16"/>
  </w:num>
  <w:num w:numId="41">
    <w:abstractNumId w:val="28"/>
  </w:num>
  <w:num w:numId="42">
    <w:abstractNumId w:val="34"/>
  </w:num>
  <w:num w:numId="43">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9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F0"/>
    <w:rsid w:val="00000CF2"/>
    <w:rsid w:val="00000D2E"/>
    <w:rsid w:val="00001478"/>
    <w:rsid w:val="00002E02"/>
    <w:rsid w:val="00003FCA"/>
    <w:rsid w:val="00004DA3"/>
    <w:rsid w:val="000069BC"/>
    <w:rsid w:val="000073C8"/>
    <w:rsid w:val="0001154A"/>
    <w:rsid w:val="00012800"/>
    <w:rsid w:val="000143B8"/>
    <w:rsid w:val="000144AC"/>
    <w:rsid w:val="000151C2"/>
    <w:rsid w:val="00015AA2"/>
    <w:rsid w:val="00015ABA"/>
    <w:rsid w:val="00015C57"/>
    <w:rsid w:val="00016365"/>
    <w:rsid w:val="0001741B"/>
    <w:rsid w:val="00021DFB"/>
    <w:rsid w:val="000266C8"/>
    <w:rsid w:val="00026F7C"/>
    <w:rsid w:val="000272A1"/>
    <w:rsid w:val="00027C06"/>
    <w:rsid w:val="000306B3"/>
    <w:rsid w:val="0003140C"/>
    <w:rsid w:val="00031426"/>
    <w:rsid w:val="00031D95"/>
    <w:rsid w:val="00032AFB"/>
    <w:rsid w:val="00035A56"/>
    <w:rsid w:val="00036B80"/>
    <w:rsid w:val="00037203"/>
    <w:rsid w:val="00037D41"/>
    <w:rsid w:val="000410FF"/>
    <w:rsid w:val="000416EC"/>
    <w:rsid w:val="00042553"/>
    <w:rsid w:val="0004270C"/>
    <w:rsid w:val="0004428C"/>
    <w:rsid w:val="00045758"/>
    <w:rsid w:val="00047797"/>
    <w:rsid w:val="000478AF"/>
    <w:rsid w:val="00047A7E"/>
    <w:rsid w:val="00047D9B"/>
    <w:rsid w:val="00047EF6"/>
    <w:rsid w:val="000504A0"/>
    <w:rsid w:val="000508BE"/>
    <w:rsid w:val="00051766"/>
    <w:rsid w:val="0005187E"/>
    <w:rsid w:val="00051F51"/>
    <w:rsid w:val="00052FFB"/>
    <w:rsid w:val="00054E11"/>
    <w:rsid w:val="00055F05"/>
    <w:rsid w:val="00056045"/>
    <w:rsid w:val="00056B5B"/>
    <w:rsid w:val="00057594"/>
    <w:rsid w:val="00057638"/>
    <w:rsid w:val="0005774E"/>
    <w:rsid w:val="000616D0"/>
    <w:rsid w:val="00062063"/>
    <w:rsid w:val="000622D9"/>
    <w:rsid w:val="000625EF"/>
    <w:rsid w:val="000637B7"/>
    <w:rsid w:val="00064B45"/>
    <w:rsid w:val="0006626B"/>
    <w:rsid w:val="0006628A"/>
    <w:rsid w:val="00066CFE"/>
    <w:rsid w:val="0006760D"/>
    <w:rsid w:val="00067A24"/>
    <w:rsid w:val="00067BA7"/>
    <w:rsid w:val="00067CD5"/>
    <w:rsid w:val="00070D47"/>
    <w:rsid w:val="00071D44"/>
    <w:rsid w:val="000723A1"/>
    <w:rsid w:val="00073541"/>
    <w:rsid w:val="00073609"/>
    <w:rsid w:val="00073A40"/>
    <w:rsid w:val="00074D5A"/>
    <w:rsid w:val="0007502C"/>
    <w:rsid w:val="00076E27"/>
    <w:rsid w:val="00077E8D"/>
    <w:rsid w:val="000803FB"/>
    <w:rsid w:val="000805AE"/>
    <w:rsid w:val="00080FE2"/>
    <w:rsid w:val="00081E23"/>
    <w:rsid w:val="00082E18"/>
    <w:rsid w:val="00084384"/>
    <w:rsid w:val="00085274"/>
    <w:rsid w:val="00085726"/>
    <w:rsid w:val="00086199"/>
    <w:rsid w:val="00086548"/>
    <w:rsid w:val="00087427"/>
    <w:rsid w:val="00087562"/>
    <w:rsid w:val="00087734"/>
    <w:rsid w:val="00090241"/>
    <w:rsid w:val="000914D1"/>
    <w:rsid w:val="00091B93"/>
    <w:rsid w:val="00091BB3"/>
    <w:rsid w:val="00091E87"/>
    <w:rsid w:val="00091FD1"/>
    <w:rsid w:val="00092FB1"/>
    <w:rsid w:val="00093801"/>
    <w:rsid w:val="00093FF8"/>
    <w:rsid w:val="000942E0"/>
    <w:rsid w:val="00094580"/>
    <w:rsid w:val="00094D32"/>
    <w:rsid w:val="000967DC"/>
    <w:rsid w:val="00096BBF"/>
    <w:rsid w:val="000978DA"/>
    <w:rsid w:val="000A00AE"/>
    <w:rsid w:val="000A03C0"/>
    <w:rsid w:val="000A28A7"/>
    <w:rsid w:val="000A3D7A"/>
    <w:rsid w:val="000A4594"/>
    <w:rsid w:val="000A4C8B"/>
    <w:rsid w:val="000A4ED4"/>
    <w:rsid w:val="000A5685"/>
    <w:rsid w:val="000A5FA9"/>
    <w:rsid w:val="000A6B15"/>
    <w:rsid w:val="000A705A"/>
    <w:rsid w:val="000B026D"/>
    <w:rsid w:val="000B03D7"/>
    <w:rsid w:val="000B1B06"/>
    <w:rsid w:val="000B2005"/>
    <w:rsid w:val="000B21AE"/>
    <w:rsid w:val="000B2DCC"/>
    <w:rsid w:val="000B544C"/>
    <w:rsid w:val="000B6866"/>
    <w:rsid w:val="000B6EE6"/>
    <w:rsid w:val="000B7A2A"/>
    <w:rsid w:val="000C019E"/>
    <w:rsid w:val="000C040E"/>
    <w:rsid w:val="000C04AE"/>
    <w:rsid w:val="000C1164"/>
    <w:rsid w:val="000C145F"/>
    <w:rsid w:val="000C27C1"/>
    <w:rsid w:val="000C2A6D"/>
    <w:rsid w:val="000C2E90"/>
    <w:rsid w:val="000C3922"/>
    <w:rsid w:val="000C4239"/>
    <w:rsid w:val="000C4AED"/>
    <w:rsid w:val="000C4E3D"/>
    <w:rsid w:val="000C4EB2"/>
    <w:rsid w:val="000C54CC"/>
    <w:rsid w:val="000C753C"/>
    <w:rsid w:val="000D13FB"/>
    <w:rsid w:val="000D3613"/>
    <w:rsid w:val="000D3EE8"/>
    <w:rsid w:val="000D4A6A"/>
    <w:rsid w:val="000D66A9"/>
    <w:rsid w:val="000D6B8E"/>
    <w:rsid w:val="000D7811"/>
    <w:rsid w:val="000E0132"/>
    <w:rsid w:val="000E0631"/>
    <w:rsid w:val="000E1166"/>
    <w:rsid w:val="000E1A2B"/>
    <w:rsid w:val="000E1FE2"/>
    <w:rsid w:val="000E370D"/>
    <w:rsid w:val="000E44A2"/>
    <w:rsid w:val="000E5908"/>
    <w:rsid w:val="000E62FF"/>
    <w:rsid w:val="000E68DB"/>
    <w:rsid w:val="000E7EF6"/>
    <w:rsid w:val="000F009D"/>
    <w:rsid w:val="000F0D2D"/>
    <w:rsid w:val="000F2C60"/>
    <w:rsid w:val="000F3442"/>
    <w:rsid w:val="000F360D"/>
    <w:rsid w:val="000F3D05"/>
    <w:rsid w:val="000F3E39"/>
    <w:rsid w:val="000F5F6A"/>
    <w:rsid w:val="000F7132"/>
    <w:rsid w:val="000F7268"/>
    <w:rsid w:val="000F73DF"/>
    <w:rsid w:val="000F7D98"/>
    <w:rsid w:val="00101D29"/>
    <w:rsid w:val="00102655"/>
    <w:rsid w:val="00103CC9"/>
    <w:rsid w:val="00104778"/>
    <w:rsid w:val="00106A7C"/>
    <w:rsid w:val="00106CF3"/>
    <w:rsid w:val="00110FAA"/>
    <w:rsid w:val="00111AB6"/>
    <w:rsid w:val="0011270F"/>
    <w:rsid w:val="00112A7B"/>
    <w:rsid w:val="0011321B"/>
    <w:rsid w:val="001138B0"/>
    <w:rsid w:val="001139BF"/>
    <w:rsid w:val="00113E00"/>
    <w:rsid w:val="00114086"/>
    <w:rsid w:val="00114B0F"/>
    <w:rsid w:val="00114B17"/>
    <w:rsid w:val="001151B5"/>
    <w:rsid w:val="00115B42"/>
    <w:rsid w:val="001177FD"/>
    <w:rsid w:val="00117A45"/>
    <w:rsid w:val="00117B75"/>
    <w:rsid w:val="00117FAA"/>
    <w:rsid w:val="00121DCD"/>
    <w:rsid w:val="00123D1B"/>
    <w:rsid w:val="00124F5F"/>
    <w:rsid w:val="00124FB0"/>
    <w:rsid w:val="0012533E"/>
    <w:rsid w:val="001256D3"/>
    <w:rsid w:val="00125873"/>
    <w:rsid w:val="00125ACF"/>
    <w:rsid w:val="00126CA8"/>
    <w:rsid w:val="00126CD8"/>
    <w:rsid w:val="0012708D"/>
    <w:rsid w:val="00127189"/>
    <w:rsid w:val="00127AFE"/>
    <w:rsid w:val="001306A8"/>
    <w:rsid w:val="0013093D"/>
    <w:rsid w:val="00130F17"/>
    <w:rsid w:val="00131FF8"/>
    <w:rsid w:val="001346DC"/>
    <w:rsid w:val="0013472C"/>
    <w:rsid w:val="00134BB7"/>
    <w:rsid w:val="001359FB"/>
    <w:rsid w:val="00136754"/>
    <w:rsid w:val="00137F64"/>
    <w:rsid w:val="00140408"/>
    <w:rsid w:val="00140732"/>
    <w:rsid w:val="00140797"/>
    <w:rsid w:val="00140E9A"/>
    <w:rsid w:val="00144A84"/>
    <w:rsid w:val="00144C21"/>
    <w:rsid w:val="00145703"/>
    <w:rsid w:val="001508D5"/>
    <w:rsid w:val="001510F8"/>
    <w:rsid w:val="00151FE4"/>
    <w:rsid w:val="001523C6"/>
    <w:rsid w:val="001523F4"/>
    <w:rsid w:val="00152E77"/>
    <w:rsid w:val="00153960"/>
    <w:rsid w:val="00154005"/>
    <w:rsid w:val="001545C0"/>
    <w:rsid w:val="00155C55"/>
    <w:rsid w:val="00156CBD"/>
    <w:rsid w:val="001602A3"/>
    <w:rsid w:val="0016039A"/>
    <w:rsid w:val="00160BF1"/>
    <w:rsid w:val="001619D0"/>
    <w:rsid w:val="00162A94"/>
    <w:rsid w:val="00163F9B"/>
    <w:rsid w:val="0016599D"/>
    <w:rsid w:val="0016722B"/>
    <w:rsid w:val="00170BF6"/>
    <w:rsid w:val="00172267"/>
    <w:rsid w:val="001725A5"/>
    <w:rsid w:val="00172645"/>
    <w:rsid w:val="00172657"/>
    <w:rsid w:val="001745B5"/>
    <w:rsid w:val="00174B5A"/>
    <w:rsid w:val="0017666D"/>
    <w:rsid w:val="0017692A"/>
    <w:rsid w:val="001773A2"/>
    <w:rsid w:val="001777EB"/>
    <w:rsid w:val="00180007"/>
    <w:rsid w:val="001805C9"/>
    <w:rsid w:val="0018092F"/>
    <w:rsid w:val="001809A3"/>
    <w:rsid w:val="001832FF"/>
    <w:rsid w:val="001840E3"/>
    <w:rsid w:val="00184C17"/>
    <w:rsid w:val="0018538D"/>
    <w:rsid w:val="00185893"/>
    <w:rsid w:val="001875BA"/>
    <w:rsid w:val="00190433"/>
    <w:rsid w:val="001906A2"/>
    <w:rsid w:val="00191453"/>
    <w:rsid w:val="001921C6"/>
    <w:rsid w:val="0019428F"/>
    <w:rsid w:val="001947A1"/>
    <w:rsid w:val="001951F5"/>
    <w:rsid w:val="001955CB"/>
    <w:rsid w:val="001A0783"/>
    <w:rsid w:val="001A0F6B"/>
    <w:rsid w:val="001A1C0E"/>
    <w:rsid w:val="001A213D"/>
    <w:rsid w:val="001A2847"/>
    <w:rsid w:val="001A4736"/>
    <w:rsid w:val="001A4D25"/>
    <w:rsid w:val="001A5478"/>
    <w:rsid w:val="001A5945"/>
    <w:rsid w:val="001A6599"/>
    <w:rsid w:val="001A7CC9"/>
    <w:rsid w:val="001B0C23"/>
    <w:rsid w:val="001B1100"/>
    <w:rsid w:val="001B22F0"/>
    <w:rsid w:val="001B236F"/>
    <w:rsid w:val="001B2718"/>
    <w:rsid w:val="001B4041"/>
    <w:rsid w:val="001B42FC"/>
    <w:rsid w:val="001B484B"/>
    <w:rsid w:val="001B50CA"/>
    <w:rsid w:val="001B5475"/>
    <w:rsid w:val="001B578A"/>
    <w:rsid w:val="001B6A5A"/>
    <w:rsid w:val="001C1EB0"/>
    <w:rsid w:val="001C258C"/>
    <w:rsid w:val="001C45E1"/>
    <w:rsid w:val="001C4664"/>
    <w:rsid w:val="001C4993"/>
    <w:rsid w:val="001C4C8F"/>
    <w:rsid w:val="001C5389"/>
    <w:rsid w:val="001C54F8"/>
    <w:rsid w:val="001C721C"/>
    <w:rsid w:val="001D01D8"/>
    <w:rsid w:val="001D09EA"/>
    <w:rsid w:val="001D1096"/>
    <w:rsid w:val="001D17BA"/>
    <w:rsid w:val="001D3D9E"/>
    <w:rsid w:val="001D41BD"/>
    <w:rsid w:val="001D4373"/>
    <w:rsid w:val="001D5E2B"/>
    <w:rsid w:val="001D6792"/>
    <w:rsid w:val="001D6988"/>
    <w:rsid w:val="001D6ED3"/>
    <w:rsid w:val="001D715C"/>
    <w:rsid w:val="001D7F72"/>
    <w:rsid w:val="001E1084"/>
    <w:rsid w:val="001E17EB"/>
    <w:rsid w:val="001E3403"/>
    <w:rsid w:val="001E3519"/>
    <w:rsid w:val="001E3A33"/>
    <w:rsid w:val="001E53C7"/>
    <w:rsid w:val="001E5706"/>
    <w:rsid w:val="001F0B1B"/>
    <w:rsid w:val="001F10E5"/>
    <w:rsid w:val="001F19BF"/>
    <w:rsid w:val="001F216C"/>
    <w:rsid w:val="001F3470"/>
    <w:rsid w:val="001F497E"/>
    <w:rsid w:val="001F52F9"/>
    <w:rsid w:val="001F5B38"/>
    <w:rsid w:val="001F68B6"/>
    <w:rsid w:val="001F730A"/>
    <w:rsid w:val="001F78E1"/>
    <w:rsid w:val="001F7ECC"/>
    <w:rsid w:val="00200CA1"/>
    <w:rsid w:val="00200DC2"/>
    <w:rsid w:val="00202771"/>
    <w:rsid w:val="00202D8E"/>
    <w:rsid w:val="00203423"/>
    <w:rsid w:val="00205798"/>
    <w:rsid w:val="00206AAD"/>
    <w:rsid w:val="00207DC5"/>
    <w:rsid w:val="00210569"/>
    <w:rsid w:val="00211003"/>
    <w:rsid w:val="00212649"/>
    <w:rsid w:val="00212817"/>
    <w:rsid w:val="002129C7"/>
    <w:rsid w:val="002158F2"/>
    <w:rsid w:val="00215B00"/>
    <w:rsid w:val="00215C89"/>
    <w:rsid w:val="00215E76"/>
    <w:rsid w:val="00215EF7"/>
    <w:rsid w:val="00216A9B"/>
    <w:rsid w:val="00217170"/>
    <w:rsid w:val="00217E44"/>
    <w:rsid w:val="00222DBC"/>
    <w:rsid w:val="0022359E"/>
    <w:rsid w:val="0022462B"/>
    <w:rsid w:val="00224F1E"/>
    <w:rsid w:val="002267AF"/>
    <w:rsid w:val="00226A5B"/>
    <w:rsid w:val="0022705A"/>
    <w:rsid w:val="00227887"/>
    <w:rsid w:val="00227C82"/>
    <w:rsid w:val="00230896"/>
    <w:rsid w:val="0023390E"/>
    <w:rsid w:val="00234533"/>
    <w:rsid w:val="0023465E"/>
    <w:rsid w:val="00235543"/>
    <w:rsid w:val="002360C3"/>
    <w:rsid w:val="002368F9"/>
    <w:rsid w:val="00236C02"/>
    <w:rsid w:val="0023770E"/>
    <w:rsid w:val="00237F8B"/>
    <w:rsid w:val="00240B3B"/>
    <w:rsid w:val="0024135B"/>
    <w:rsid w:val="0024152A"/>
    <w:rsid w:val="00241DFC"/>
    <w:rsid w:val="002429E0"/>
    <w:rsid w:val="002431A9"/>
    <w:rsid w:val="00243E7D"/>
    <w:rsid w:val="002445F4"/>
    <w:rsid w:val="00246866"/>
    <w:rsid w:val="00247110"/>
    <w:rsid w:val="00251587"/>
    <w:rsid w:val="00251FE3"/>
    <w:rsid w:val="00252845"/>
    <w:rsid w:val="002540E2"/>
    <w:rsid w:val="00254FE0"/>
    <w:rsid w:val="002554D8"/>
    <w:rsid w:val="002566FB"/>
    <w:rsid w:val="0025735D"/>
    <w:rsid w:val="00260AB8"/>
    <w:rsid w:val="00262B14"/>
    <w:rsid w:val="0026380E"/>
    <w:rsid w:val="00263D2D"/>
    <w:rsid w:val="002640CA"/>
    <w:rsid w:val="00264C32"/>
    <w:rsid w:val="00265FBB"/>
    <w:rsid w:val="002671E1"/>
    <w:rsid w:val="0027130F"/>
    <w:rsid w:val="002723D7"/>
    <w:rsid w:val="0027339C"/>
    <w:rsid w:val="0027350F"/>
    <w:rsid w:val="002744F0"/>
    <w:rsid w:val="002749E1"/>
    <w:rsid w:val="00274B78"/>
    <w:rsid w:val="00275524"/>
    <w:rsid w:val="00275C08"/>
    <w:rsid w:val="00277629"/>
    <w:rsid w:val="00277935"/>
    <w:rsid w:val="00277C81"/>
    <w:rsid w:val="0028011D"/>
    <w:rsid w:val="00280A1F"/>
    <w:rsid w:val="0028189B"/>
    <w:rsid w:val="00281E18"/>
    <w:rsid w:val="0028293F"/>
    <w:rsid w:val="00282ADA"/>
    <w:rsid w:val="00286D0C"/>
    <w:rsid w:val="002874C5"/>
    <w:rsid w:val="0028773F"/>
    <w:rsid w:val="00290371"/>
    <w:rsid w:val="002903C1"/>
    <w:rsid w:val="0029070F"/>
    <w:rsid w:val="00291CFA"/>
    <w:rsid w:val="002923C6"/>
    <w:rsid w:val="0029244C"/>
    <w:rsid w:val="00293129"/>
    <w:rsid w:val="002934AA"/>
    <w:rsid w:val="002934D3"/>
    <w:rsid w:val="002936B8"/>
    <w:rsid w:val="00294576"/>
    <w:rsid w:val="002949B7"/>
    <w:rsid w:val="00294CA1"/>
    <w:rsid w:val="002950CB"/>
    <w:rsid w:val="00295F69"/>
    <w:rsid w:val="002962EF"/>
    <w:rsid w:val="002970D9"/>
    <w:rsid w:val="002A13E9"/>
    <w:rsid w:val="002A1A3A"/>
    <w:rsid w:val="002A242D"/>
    <w:rsid w:val="002A63B0"/>
    <w:rsid w:val="002A6EA7"/>
    <w:rsid w:val="002A6FDE"/>
    <w:rsid w:val="002A713F"/>
    <w:rsid w:val="002B11F5"/>
    <w:rsid w:val="002B19CF"/>
    <w:rsid w:val="002B471A"/>
    <w:rsid w:val="002B4766"/>
    <w:rsid w:val="002B499D"/>
    <w:rsid w:val="002B5976"/>
    <w:rsid w:val="002B68F1"/>
    <w:rsid w:val="002B706A"/>
    <w:rsid w:val="002B7D34"/>
    <w:rsid w:val="002C1177"/>
    <w:rsid w:val="002C124C"/>
    <w:rsid w:val="002C196B"/>
    <w:rsid w:val="002C2FB5"/>
    <w:rsid w:val="002C3241"/>
    <w:rsid w:val="002C370A"/>
    <w:rsid w:val="002C58F1"/>
    <w:rsid w:val="002C5954"/>
    <w:rsid w:val="002D16FB"/>
    <w:rsid w:val="002D33C3"/>
    <w:rsid w:val="002D6002"/>
    <w:rsid w:val="002D670C"/>
    <w:rsid w:val="002D6891"/>
    <w:rsid w:val="002D7408"/>
    <w:rsid w:val="002E086F"/>
    <w:rsid w:val="002E0C96"/>
    <w:rsid w:val="002E3017"/>
    <w:rsid w:val="002E36DD"/>
    <w:rsid w:val="002E37A3"/>
    <w:rsid w:val="002E4BEB"/>
    <w:rsid w:val="002F0C69"/>
    <w:rsid w:val="002F2D95"/>
    <w:rsid w:val="002F32E8"/>
    <w:rsid w:val="002F4165"/>
    <w:rsid w:val="002F460A"/>
    <w:rsid w:val="002F4917"/>
    <w:rsid w:val="002F785D"/>
    <w:rsid w:val="00300758"/>
    <w:rsid w:val="00301042"/>
    <w:rsid w:val="003010F8"/>
    <w:rsid w:val="00302B56"/>
    <w:rsid w:val="00303F73"/>
    <w:rsid w:val="003052AB"/>
    <w:rsid w:val="003060E3"/>
    <w:rsid w:val="00310275"/>
    <w:rsid w:val="00310932"/>
    <w:rsid w:val="00310FF9"/>
    <w:rsid w:val="00312D0D"/>
    <w:rsid w:val="00312DAB"/>
    <w:rsid w:val="00312E17"/>
    <w:rsid w:val="003142E3"/>
    <w:rsid w:val="00314321"/>
    <w:rsid w:val="003147BF"/>
    <w:rsid w:val="0031483B"/>
    <w:rsid w:val="00316A9F"/>
    <w:rsid w:val="00317729"/>
    <w:rsid w:val="003202BC"/>
    <w:rsid w:val="00321091"/>
    <w:rsid w:val="00321C83"/>
    <w:rsid w:val="0032289A"/>
    <w:rsid w:val="0032451E"/>
    <w:rsid w:val="00324790"/>
    <w:rsid w:val="00324E80"/>
    <w:rsid w:val="00330753"/>
    <w:rsid w:val="00330E7F"/>
    <w:rsid w:val="00331D2F"/>
    <w:rsid w:val="00331F70"/>
    <w:rsid w:val="003334F8"/>
    <w:rsid w:val="00333C06"/>
    <w:rsid w:val="00334FAD"/>
    <w:rsid w:val="00335259"/>
    <w:rsid w:val="00335550"/>
    <w:rsid w:val="00336BAD"/>
    <w:rsid w:val="00337120"/>
    <w:rsid w:val="003372B9"/>
    <w:rsid w:val="00343303"/>
    <w:rsid w:val="00343818"/>
    <w:rsid w:val="00344C2C"/>
    <w:rsid w:val="003475E5"/>
    <w:rsid w:val="00347CE1"/>
    <w:rsid w:val="00352AFA"/>
    <w:rsid w:val="00353FC8"/>
    <w:rsid w:val="003546DF"/>
    <w:rsid w:val="003566D1"/>
    <w:rsid w:val="003568E1"/>
    <w:rsid w:val="00357210"/>
    <w:rsid w:val="00357FC6"/>
    <w:rsid w:val="0036094C"/>
    <w:rsid w:val="003616CB"/>
    <w:rsid w:val="00362E67"/>
    <w:rsid w:val="00363CF2"/>
    <w:rsid w:val="003640D4"/>
    <w:rsid w:val="0036758A"/>
    <w:rsid w:val="00367913"/>
    <w:rsid w:val="00371069"/>
    <w:rsid w:val="00372C5F"/>
    <w:rsid w:val="00372E25"/>
    <w:rsid w:val="003735BA"/>
    <w:rsid w:val="00373A76"/>
    <w:rsid w:val="003741CC"/>
    <w:rsid w:val="003755B5"/>
    <w:rsid w:val="00380F94"/>
    <w:rsid w:val="00381427"/>
    <w:rsid w:val="00383544"/>
    <w:rsid w:val="00384945"/>
    <w:rsid w:val="00386967"/>
    <w:rsid w:val="00386F58"/>
    <w:rsid w:val="003872A3"/>
    <w:rsid w:val="003879BC"/>
    <w:rsid w:val="00387B0B"/>
    <w:rsid w:val="00390457"/>
    <w:rsid w:val="0039057C"/>
    <w:rsid w:val="00390913"/>
    <w:rsid w:val="00391905"/>
    <w:rsid w:val="00391A11"/>
    <w:rsid w:val="0039256A"/>
    <w:rsid w:val="00395905"/>
    <w:rsid w:val="00395BB8"/>
    <w:rsid w:val="00397EBB"/>
    <w:rsid w:val="003A0F17"/>
    <w:rsid w:val="003A1463"/>
    <w:rsid w:val="003A19BC"/>
    <w:rsid w:val="003A1EBF"/>
    <w:rsid w:val="003A27DF"/>
    <w:rsid w:val="003A30D6"/>
    <w:rsid w:val="003A3CF3"/>
    <w:rsid w:val="003A4AB9"/>
    <w:rsid w:val="003A4AC9"/>
    <w:rsid w:val="003A74ED"/>
    <w:rsid w:val="003A754B"/>
    <w:rsid w:val="003B0474"/>
    <w:rsid w:val="003B07CD"/>
    <w:rsid w:val="003B14B7"/>
    <w:rsid w:val="003B1657"/>
    <w:rsid w:val="003B191C"/>
    <w:rsid w:val="003B1BCF"/>
    <w:rsid w:val="003B1E9E"/>
    <w:rsid w:val="003B467F"/>
    <w:rsid w:val="003B5150"/>
    <w:rsid w:val="003B59BA"/>
    <w:rsid w:val="003B7023"/>
    <w:rsid w:val="003B713A"/>
    <w:rsid w:val="003C1133"/>
    <w:rsid w:val="003C20FD"/>
    <w:rsid w:val="003C3CBD"/>
    <w:rsid w:val="003C495D"/>
    <w:rsid w:val="003C55DD"/>
    <w:rsid w:val="003C5EE6"/>
    <w:rsid w:val="003C7C01"/>
    <w:rsid w:val="003D00F3"/>
    <w:rsid w:val="003D0FB1"/>
    <w:rsid w:val="003D2CC1"/>
    <w:rsid w:val="003D2ED3"/>
    <w:rsid w:val="003D3F06"/>
    <w:rsid w:val="003D44E0"/>
    <w:rsid w:val="003D519C"/>
    <w:rsid w:val="003D5985"/>
    <w:rsid w:val="003D5E8D"/>
    <w:rsid w:val="003E0128"/>
    <w:rsid w:val="003E20F8"/>
    <w:rsid w:val="003E2B42"/>
    <w:rsid w:val="003E3737"/>
    <w:rsid w:val="003E4C21"/>
    <w:rsid w:val="003E751A"/>
    <w:rsid w:val="003E7597"/>
    <w:rsid w:val="003F0F7F"/>
    <w:rsid w:val="003F1A4A"/>
    <w:rsid w:val="003F1E33"/>
    <w:rsid w:val="003F26D0"/>
    <w:rsid w:val="003F2D20"/>
    <w:rsid w:val="003F32E8"/>
    <w:rsid w:val="003F4814"/>
    <w:rsid w:val="003F4B8A"/>
    <w:rsid w:val="003F60AD"/>
    <w:rsid w:val="003F6952"/>
    <w:rsid w:val="003F6D4A"/>
    <w:rsid w:val="003F7340"/>
    <w:rsid w:val="003F73C6"/>
    <w:rsid w:val="00400628"/>
    <w:rsid w:val="00401413"/>
    <w:rsid w:val="00402946"/>
    <w:rsid w:val="004050BE"/>
    <w:rsid w:val="00405149"/>
    <w:rsid w:val="00405E3B"/>
    <w:rsid w:val="0040662B"/>
    <w:rsid w:val="00406D20"/>
    <w:rsid w:val="00407F60"/>
    <w:rsid w:val="00407F77"/>
    <w:rsid w:val="00413177"/>
    <w:rsid w:val="00417584"/>
    <w:rsid w:val="0041793B"/>
    <w:rsid w:val="00421D37"/>
    <w:rsid w:val="00425224"/>
    <w:rsid w:val="004259BB"/>
    <w:rsid w:val="00426CDC"/>
    <w:rsid w:val="004271D3"/>
    <w:rsid w:val="00427F7E"/>
    <w:rsid w:val="004300BB"/>
    <w:rsid w:val="00430DF2"/>
    <w:rsid w:val="00431B37"/>
    <w:rsid w:val="0043223F"/>
    <w:rsid w:val="00432A7D"/>
    <w:rsid w:val="00432B06"/>
    <w:rsid w:val="00433C80"/>
    <w:rsid w:val="00433E26"/>
    <w:rsid w:val="004343FD"/>
    <w:rsid w:val="00435279"/>
    <w:rsid w:val="00435D73"/>
    <w:rsid w:val="004361FE"/>
    <w:rsid w:val="004367C4"/>
    <w:rsid w:val="00436E5B"/>
    <w:rsid w:val="004372EA"/>
    <w:rsid w:val="00437CD2"/>
    <w:rsid w:val="0044049D"/>
    <w:rsid w:val="00441878"/>
    <w:rsid w:val="00442450"/>
    <w:rsid w:val="00442E44"/>
    <w:rsid w:val="00442FBA"/>
    <w:rsid w:val="00443AB5"/>
    <w:rsid w:val="004457B4"/>
    <w:rsid w:val="0044742A"/>
    <w:rsid w:val="0045017C"/>
    <w:rsid w:val="0045240F"/>
    <w:rsid w:val="0045436B"/>
    <w:rsid w:val="00455053"/>
    <w:rsid w:val="004551D7"/>
    <w:rsid w:val="0045686E"/>
    <w:rsid w:val="004576AB"/>
    <w:rsid w:val="004579A4"/>
    <w:rsid w:val="00457D1A"/>
    <w:rsid w:val="0046029A"/>
    <w:rsid w:val="00461688"/>
    <w:rsid w:val="00461A20"/>
    <w:rsid w:val="00462149"/>
    <w:rsid w:val="00462200"/>
    <w:rsid w:val="00462F28"/>
    <w:rsid w:val="00463859"/>
    <w:rsid w:val="00464A40"/>
    <w:rsid w:val="00465C6F"/>
    <w:rsid w:val="00471B80"/>
    <w:rsid w:val="00472F6E"/>
    <w:rsid w:val="00473240"/>
    <w:rsid w:val="0047388A"/>
    <w:rsid w:val="00473C52"/>
    <w:rsid w:val="00474AC5"/>
    <w:rsid w:val="0047610D"/>
    <w:rsid w:val="00476AB9"/>
    <w:rsid w:val="00476AF5"/>
    <w:rsid w:val="00482653"/>
    <w:rsid w:val="00482C5F"/>
    <w:rsid w:val="00483B48"/>
    <w:rsid w:val="00483EAA"/>
    <w:rsid w:val="00486423"/>
    <w:rsid w:val="00491A09"/>
    <w:rsid w:val="00491E94"/>
    <w:rsid w:val="00492316"/>
    <w:rsid w:val="00493512"/>
    <w:rsid w:val="0049405D"/>
    <w:rsid w:val="00495149"/>
    <w:rsid w:val="004951B2"/>
    <w:rsid w:val="00495625"/>
    <w:rsid w:val="0049609D"/>
    <w:rsid w:val="0049760A"/>
    <w:rsid w:val="00497936"/>
    <w:rsid w:val="00497B3B"/>
    <w:rsid w:val="00497E46"/>
    <w:rsid w:val="004A045F"/>
    <w:rsid w:val="004A04DD"/>
    <w:rsid w:val="004A056E"/>
    <w:rsid w:val="004A0B3D"/>
    <w:rsid w:val="004A2E59"/>
    <w:rsid w:val="004A2EC7"/>
    <w:rsid w:val="004A3BF0"/>
    <w:rsid w:val="004A40DD"/>
    <w:rsid w:val="004A5B76"/>
    <w:rsid w:val="004A64B4"/>
    <w:rsid w:val="004A76E9"/>
    <w:rsid w:val="004A79DB"/>
    <w:rsid w:val="004A7BF3"/>
    <w:rsid w:val="004A7CCE"/>
    <w:rsid w:val="004B0D7A"/>
    <w:rsid w:val="004B149B"/>
    <w:rsid w:val="004B229C"/>
    <w:rsid w:val="004B2D09"/>
    <w:rsid w:val="004B2E89"/>
    <w:rsid w:val="004B420B"/>
    <w:rsid w:val="004B4612"/>
    <w:rsid w:val="004B4803"/>
    <w:rsid w:val="004B55A3"/>
    <w:rsid w:val="004B591D"/>
    <w:rsid w:val="004B5B54"/>
    <w:rsid w:val="004B61E3"/>
    <w:rsid w:val="004B620E"/>
    <w:rsid w:val="004B6C1C"/>
    <w:rsid w:val="004C2AB2"/>
    <w:rsid w:val="004C3332"/>
    <w:rsid w:val="004C671F"/>
    <w:rsid w:val="004C6D03"/>
    <w:rsid w:val="004D1A99"/>
    <w:rsid w:val="004D31A7"/>
    <w:rsid w:val="004D3640"/>
    <w:rsid w:val="004D4A69"/>
    <w:rsid w:val="004D4CF4"/>
    <w:rsid w:val="004D4F20"/>
    <w:rsid w:val="004D5B56"/>
    <w:rsid w:val="004D6ECB"/>
    <w:rsid w:val="004D7D2E"/>
    <w:rsid w:val="004E0C04"/>
    <w:rsid w:val="004E23D3"/>
    <w:rsid w:val="004E2676"/>
    <w:rsid w:val="004E3D93"/>
    <w:rsid w:val="004E48D9"/>
    <w:rsid w:val="004E623A"/>
    <w:rsid w:val="004E77B2"/>
    <w:rsid w:val="004F0EDA"/>
    <w:rsid w:val="004F15DC"/>
    <w:rsid w:val="004F262B"/>
    <w:rsid w:val="004F3240"/>
    <w:rsid w:val="004F42EA"/>
    <w:rsid w:val="004F56FB"/>
    <w:rsid w:val="004F62B8"/>
    <w:rsid w:val="004F6694"/>
    <w:rsid w:val="004F72F2"/>
    <w:rsid w:val="005004CF"/>
    <w:rsid w:val="00502649"/>
    <w:rsid w:val="00502A4C"/>
    <w:rsid w:val="0050382E"/>
    <w:rsid w:val="00503D0B"/>
    <w:rsid w:val="00506F83"/>
    <w:rsid w:val="0050756D"/>
    <w:rsid w:val="00507621"/>
    <w:rsid w:val="00511608"/>
    <w:rsid w:val="00511B88"/>
    <w:rsid w:val="00512357"/>
    <w:rsid w:val="00513905"/>
    <w:rsid w:val="00514377"/>
    <w:rsid w:val="00514420"/>
    <w:rsid w:val="00514BAB"/>
    <w:rsid w:val="005153FA"/>
    <w:rsid w:val="005159F4"/>
    <w:rsid w:val="005161B1"/>
    <w:rsid w:val="00517121"/>
    <w:rsid w:val="00517354"/>
    <w:rsid w:val="00517E23"/>
    <w:rsid w:val="005214B1"/>
    <w:rsid w:val="005235C6"/>
    <w:rsid w:val="00525532"/>
    <w:rsid w:val="00525872"/>
    <w:rsid w:val="005275EA"/>
    <w:rsid w:val="00527BD5"/>
    <w:rsid w:val="00527C8C"/>
    <w:rsid w:val="00531315"/>
    <w:rsid w:val="005328E3"/>
    <w:rsid w:val="00532D0C"/>
    <w:rsid w:val="00532FA4"/>
    <w:rsid w:val="005340D1"/>
    <w:rsid w:val="00535811"/>
    <w:rsid w:val="00535C5C"/>
    <w:rsid w:val="00536E72"/>
    <w:rsid w:val="00536ECE"/>
    <w:rsid w:val="00537402"/>
    <w:rsid w:val="00537C65"/>
    <w:rsid w:val="00537ECC"/>
    <w:rsid w:val="005410CC"/>
    <w:rsid w:val="0054138F"/>
    <w:rsid w:val="005418C7"/>
    <w:rsid w:val="00542FBE"/>
    <w:rsid w:val="005443CA"/>
    <w:rsid w:val="005450DD"/>
    <w:rsid w:val="0055036C"/>
    <w:rsid w:val="0055116A"/>
    <w:rsid w:val="005511C3"/>
    <w:rsid w:val="005533F4"/>
    <w:rsid w:val="005535E7"/>
    <w:rsid w:val="00553E45"/>
    <w:rsid w:val="00553E8D"/>
    <w:rsid w:val="00554B1C"/>
    <w:rsid w:val="00554C46"/>
    <w:rsid w:val="00554D67"/>
    <w:rsid w:val="005569DE"/>
    <w:rsid w:val="00556BD3"/>
    <w:rsid w:val="00557443"/>
    <w:rsid w:val="0056113A"/>
    <w:rsid w:val="00563009"/>
    <w:rsid w:val="005650B6"/>
    <w:rsid w:val="0056608A"/>
    <w:rsid w:val="00566372"/>
    <w:rsid w:val="00566E4B"/>
    <w:rsid w:val="005677C0"/>
    <w:rsid w:val="005704FC"/>
    <w:rsid w:val="00571D60"/>
    <w:rsid w:val="00572DF4"/>
    <w:rsid w:val="0057396C"/>
    <w:rsid w:val="0057431D"/>
    <w:rsid w:val="005753E7"/>
    <w:rsid w:val="00575686"/>
    <w:rsid w:val="00575E5A"/>
    <w:rsid w:val="00577711"/>
    <w:rsid w:val="005777C2"/>
    <w:rsid w:val="00577808"/>
    <w:rsid w:val="00581D08"/>
    <w:rsid w:val="00582D2F"/>
    <w:rsid w:val="00582E10"/>
    <w:rsid w:val="00583A7D"/>
    <w:rsid w:val="00583F57"/>
    <w:rsid w:val="005855A5"/>
    <w:rsid w:val="00585746"/>
    <w:rsid w:val="00585C7D"/>
    <w:rsid w:val="00586533"/>
    <w:rsid w:val="0058747A"/>
    <w:rsid w:val="00587F7B"/>
    <w:rsid w:val="00590A25"/>
    <w:rsid w:val="00590D84"/>
    <w:rsid w:val="00592F48"/>
    <w:rsid w:val="00593E04"/>
    <w:rsid w:val="0059592B"/>
    <w:rsid w:val="00595BAF"/>
    <w:rsid w:val="00597689"/>
    <w:rsid w:val="00597C03"/>
    <w:rsid w:val="005A0825"/>
    <w:rsid w:val="005A09EA"/>
    <w:rsid w:val="005A1856"/>
    <w:rsid w:val="005A1D34"/>
    <w:rsid w:val="005A1F4A"/>
    <w:rsid w:val="005A2ED7"/>
    <w:rsid w:val="005A31BF"/>
    <w:rsid w:val="005A499F"/>
    <w:rsid w:val="005A6587"/>
    <w:rsid w:val="005A7EF2"/>
    <w:rsid w:val="005B44BE"/>
    <w:rsid w:val="005B6007"/>
    <w:rsid w:val="005B6070"/>
    <w:rsid w:val="005B6631"/>
    <w:rsid w:val="005B69DB"/>
    <w:rsid w:val="005C05E9"/>
    <w:rsid w:val="005C191D"/>
    <w:rsid w:val="005C19AE"/>
    <w:rsid w:val="005C2906"/>
    <w:rsid w:val="005C2AB9"/>
    <w:rsid w:val="005C2D34"/>
    <w:rsid w:val="005C2DD4"/>
    <w:rsid w:val="005C3306"/>
    <w:rsid w:val="005C362E"/>
    <w:rsid w:val="005C3CB9"/>
    <w:rsid w:val="005C446A"/>
    <w:rsid w:val="005D04DD"/>
    <w:rsid w:val="005D06D3"/>
    <w:rsid w:val="005D11D9"/>
    <w:rsid w:val="005D1912"/>
    <w:rsid w:val="005D2010"/>
    <w:rsid w:val="005D23C9"/>
    <w:rsid w:val="005D32FA"/>
    <w:rsid w:val="005D4925"/>
    <w:rsid w:val="005D4E2D"/>
    <w:rsid w:val="005D5373"/>
    <w:rsid w:val="005D63EA"/>
    <w:rsid w:val="005D70BE"/>
    <w:rsid w:val="005E02B9"/>
    <w:rsid w:val="005E08E3"/>
    <w:rsid w:val="005E0F30"/>
    <w:rsid w:val="005E1C7C"/>
    <w:rsid w:val="005E45B3"/>
    <w:rsid w:val="005E46A8"/>
    <w:rsid w:val="005E6DD4"/>
    <w:rsid w:val="005E72BA"/>
    <w:rsid w:val="005F027C"/>
    <w:rsid w:val="005F0EF6"/>
    <w:rsid w:val="005F17AC"/>
    <w:rsid w:val="005F1EB0"/>
    <w:rsid w:val="005F224C"/>
    <w:rsid w:val="005F22CD"/>
    <w:rsid w:val="005F4490"/>
    <w:rsid w:val="005F58A7"/>
    <w:rsid w:val="005F5E99"/>
    <w:rsid w:val="005F5FA1"/>
    <w:rsid w:val="005F73A6"/>
    <w:rsid w:val="005F75AA"/>
    <w:rsid w:val="00600247"/>
    <w:rsid w:val="006002E6"/>
    <w:rsid w:val="00601B90"/>
    <w:rsid w:val="00604216"/>
    <w:rsid w:val="006045BC"/>
    <w:rsid w:val="0060553F"/>
    <w:rsid w:val="006057A4"/>
    <w:rsid w:val="00605ED3"/>
    <w:rsid w:val="0060724E"/>
    <w:rsid w:val="006109B8"/>
    <w:rsid w:val="00612253"/>
    <w:rsid w:val="00614AA8"/>
    <w:rsid w:val="00616B6B"/>
    <w:rsid w:val="00616DCB"/>
    <w:rsid w:val="00617AA1"/>
    <w:rsid w:val="00617F5D"/>
    <w:rsid w:val="00620E42"/>
    <w:rsid w:val="0062227F"/>
    <w:rsid w:val="006227B7"/>
    <w:rsid w:val="00622CFB"/>
    <w:rsid w:val="006232F4"/>
    <w:rsid w:val="006233BC"/>
    <w:rsid w:val="00623658"/>
    <w:rsid w:val="00624B29"/>
    <w:rsid w:val="00624B79"/>
    <w:rsid w:val="00624FA0"/>
    <w:rsid w:val="006252C4"/>
    <w:rsid w:val="00625ACA"/>
    <w:rsid w:val="00625B29"/>
    <w:rsid w:val="00626306"/>
    <w:rsid w:val="006270DB"/>
    <w:rsid w:val="0062737B"/>
    <w:rsid w:val="00627486"/>
    <w:rsid w:val="00627E64"/>
    <w:rsid w:val="00630570"/>
    <w:rsid w:val="00632381"/>
    <w:rsid w:val="006327C3"/>
    <w:rsid w:val="006341C8"/>
    <w:rsid w:val="006342C3"/>
    <w:rsid w:val="00634B2D"/>
    <w:rsid w:val="006356FE"/>
    <w:rsid w:val="00635B76"/>
    <w:rsid w:val="00637E22"/>
    <w:rsid w:val="0064031F"/>
    <w:rsid w:val="00643716"/>
    <w:rsid w:val="006439E6"/>
    <w:rsid w:val="00644D1F"/>
    <w:rsid w:val="00645863"/>
    <w:rsid w:val="006466E4"/>
    <w:rsid w:val="0064694B"/>
    <w:rsid w:val="00646BC4"/>
    <w:rsid w:val="00646E0E"/>
    <w:rsid w:val="006512FB"/>
    <w:rsid w:val="006516DD"/>
    <w:rsid w:val="00652436"/>
    <w:rsid w:val="00655355"/>
    <w:rsid w:val="00655F1A"/>
    <w:rsid w:val="00657558"/>
    <w:rsid w:val="00660822"/>
    <w:rsid w:val="00660D28"/>
    <w:rsid w:val="006638DD"/>
    <w:rsid w:val="00664DB0"/>
    <w:rsid w:val="0066563F"/>
    <w:rsid w:val="00666688"/>
    <w:rsid w:val="00666961"/>
    <w:rsid w:val="00667559"/>
    <w:rsid w:val="00667618"/>
    <w:rsid w:val="006700D5"/>
    <w:rsid w:val="00670C9F"/>
    <w:rsid w:val="00670FE3"/>
    <w:rsid w:val="00671A6B"/>
    <w:rsid w:val="00671DDA"/>
    <w:rsid w:val="00672271"/>
    <w:rsid w:val="006743A6"/>
    <w:rsid w:val="00674B0C"/>
    <w:rsid w:val="00675529"/>
    <w:rsid w:val="0067570A"/>
    <w:rsid w:val="00675FE6"/>
    <w:rsid w:val="006761CD"/>
    <w:rsid w:val="00677E3C"/>
    <w:rsid w:val="006809E4"/>
    <w:rsid w:val="00681641"/>
    <w:rsid w:val="00681D79"/>
    <w:rsid w:val="00682234"/>
    <w:rsid w:val="00683A41"/>
    <w:rsid w:val="00684277"/>
    <w:rsid w:val="00684735"/>
    <w:rsid w:val="0068551A"/>
    <w:rsid w:val="00686E74"/>
    <w:rsid w:val="006872E4"/>
    <w:rsid w:val="006873C5"/>
    <w:rsid w:val="00687ABB"/>
    <w:rsid w:val="00687F27"/>
    <w:rsid w:val="00690D81"/>
    <w:rsid w:val="00690DFB"/>
    <w:rsid w:val="00692196"/>
    <w:rsid w:val="00693343"/>
    <w:rsid w:val="00693CC8"/>
    <w:rsid w:val="00693DDB"/>
    <w:rsid w:val="0069542F"/>
    <w:rsid w:val="00695A2E"/>
    <w:rsid w:val="00695FDA"/>
    <w:rsid w:val="00697951"/>
    <w:rsid w:val="00697962"/>
    <w:rsid w:val="00697CC9"/>
    <w:rsid w:val="006A086C"/>
    <w:rsid w:val="006A1C86"/>
    <w:rsid w:val="006A378D"/>
    <w:rsid w:val="006A3EF5"/>
    <w:rsid w:val="006A4DE2"/>
    <w:rsid w:val="006A568C"/>
    <w:rsid w:val="006A5B47"/>
    <w:rsid w:val="006A7110"/>
    <w:rsid w:val="006A72B5"/>
    <w:rsid w:val="006A754B"/>
    <w:rsid w:val="006B0929"/>
    <w:rsid w:val="006B0A03"/>
    <w:rsid w:val="006B4EBD"/>
    <w:rsid w:val="006B54D0"/>
    <w:rsid w:val="006B60F3"/>
    <w:rsid w:val="006B64B5"/>
    <w:rsid w:val="006C0FBE"/>
    <w:rsid w:val="006C1646"/>
    <w:rsid w:val="006C2301"/>
    <w:rsid w:val="006C3E50"/>
    <w:rsid w:val="006C4339"/>
    <w:rsid w:val="006C762E"/>
    <w:rsid w:val="006D060F"/>
    <w:rsid w:val="006D1A41"/>
    <w:rsid w:val="006D2504"/>
    <w:rsid w:val="006D2553"/>
    <w:rsid w:val="006D3459"/>
    <w:rsid w:val="006D5EA8"/>
    <w:rsid w:val="006D785A"/>
    <w:rsid w:val="006E14B9"/>
    <w:rsid w:val="006E195C"/>
    <w:rsid w:val="006E232E"/>
    <w:rsid w:val="006E49EB"/>
    <w:rsid w:val="006E50EB"/>
    <w:rsid w:val="006E572D"/>
    <w:rsid w:val="006E6348"/>
    <w:rsid w:val="006E6B0E"/>
    <w:rsid w:val="006E6E37"/>
    <w:rsid w:val="006E78D8"/>
    <w:rsid w:val="006F16FB"/>
    <w:rsid w:val="006F17DA"/>
    <w:rsid w:val="006F1F8F"/>
    <w:rsid w:val="006F27F5"/>
    <w:rsid w:val="006F2EAA"/>
    <w:rsid w:val="006F401C"/>
    <w:rsid w:val="006F4689"/>
    <w:rsid w:val="006F4E07"/>
    <w:rsid w:val="006F60FC"/>
    <w:rsid w:val="006F7136"/>
    <w:rsid w:val="00700E75"/>
    <w:rsid w:val="00701031"/>
    <w:rsid w:val="0070153C"/>
    <w:rsid w:val="00701598"/>
    <w:rsid w:val="00701A26"/>
    <w:rsid w:val="00702F71"/>
    <w:rsid w:val="007031B9"/>
    <w:rsid w:val="007072F1"/>
    <w:rsid w:val="007079E5"/>
    <w:rsid w:val="00710179"/>
    <w:rsid w:val="00711540"/>
    <w:rsid w:val="0071168C"/>
    <w:rsid w:val="007117F9"/>
    <w:rsid w:val="00711C93"/>
    <w:rsid w:val="00712ED8"/>
    <w:rsid w:val="00713458"/>
    <w:rsid w:val="0071369B"/>
    <w:rsid w:val="00713E51"/>
    <w:rsid w:val="00715CEA"/>
    <w:rsid w:val="00715D11"/>
    <w:rsid w:val="00717C3F"/>
    <w:rsid w:val="00721932"/>
    <w:rsid w:val="007225F6"/>
    <w:rsid w:val="00722902"/>
    <w:rsid w:val="0072409C"/>
    <w:rsid w:val="00726756"/>
    <w:rsid w:val="007272F2"/>
    <w:rsid w:val="00727DFB"/>
    <w:rsid w:val="00730D54"/>
    <w:rsid w:val="0073168D"/>
    <w:rsid w:val="00731BF8"/>
    <w:rsid w:val="00731DE1"/>
    <w:rsid w:val="007324FF"/>
    <w:rsid w:val="00732834"/>
    <w:rsid w:val="00732D45"/>
    <w:rsid w:val="007332E9"/>
    <w:rsid w:val="00733C1D"/>
    <w:rsid w:val="00733C6D"/>
    <w:rsid w:val="007354BD"/>
    <w:rsid w:val="00735713"/>
    <w:rsid w:val="007407CD"/>
    <w:rsid w:val="00742230"/>
    <w:rsid w:val="007427A7"/>
    <w:rsid w:val="00742A8A"/>
    <w:rsid w:val="007450DE"/>
    <w:rsid w:val="00747DB5"/>
    <w:rsid w:val="0075026A"/>
    <w:rsid w:val="00751A34"/>
    <w:rsid w:val="00752C37"/>
    <w:rsid w:val="00756060"/>
    <w:rsid w:val="00757A1B"/>
    <w:rsid w:val="0076042B"/>
    <w:rsid w:val="007620DA"/>
    <w:rsid w:val="00762E8C"/>
    <w:rsid w:val="00764DBB"/>
    <w:rsid w:val="00765B2E"/>
    <w:rsid w:val="00766DAF"/>
    <w:rsid w:val="00766E9C"/>
    <w:rsid w:val="007671E3"/>
    <w:rsid w:val="00767699"/>
    <w:rsid w:val="00770E62"/>
    <w:rsid w:val="0077113C"/>
    <w:rsid w:val="00771ECE"/>
    <w:rsid w:val="007729B2"/>
    <w:rsid w:val="00772EED"/>
    <w:rsid w:val="00773807"/>
    <w:rsid w:val="00773D2D"/>
    <w:rsid w:val="007747FF"/>
    <w:rsid w:val="007750A0"/>
    <w:rsid w:val="0077539B"/>
    <w:rsid w:val="007762CD"/>
    <w:rsid w:val="0077684A"/>
    <w:rsid w:val="00776ED4"/>
    <w:rsid w:val="00776EE6"/>
    <w:rsid w:val="00777376"/>
    <w:rsid w:val="00777A5B"/>
    <w:rsid w:val="007808FF"/>
    <w:rsid w:val="0078116D"/>
    <w:rsid w:val="00781F24"/>
    <w:rsid w:val="00785250"/>
    <w:rsid w:val="00786209"/>
    <w:rsid w:val="00786505"/>
    <w:rsid w:val="00786B12"/>
    <w:rsid w:val="00790372"/>
    <w:rsid w:val="0079041C"/>
    <w:rsid w:val="00790445"/>
    <w:rsid w:val="007907BC"/>
    <w:rsid w:val="007909DF"/>
    <w:rsid w:val="00790F74"/>
    <w:rsid w:val="00792337"/>
    <w:rsid w:val="00792A09"/>
    <w:rsid w:val="00792AE1"/>
    <w:rsid w:val="00792D79"/>
    <w:rsid w:val="0079381D"/>
    <w:rsid w:val="00793CF0"/>
    <w:rsid w:val="00793F91"/>
    <w:rsid w:val="00794111"/>
    <w:rsid w:val="00794686"/>
    <w:rsid w:val="00794A3A"/>
    <w:rsid w:val="00795DFC"/>
    <w:rsid w:val="007962C0"/>
    <w:rsid w:val="007967E9"/>
    <w:rsid w:val="00796BC3"/>
    <w:rsid w:val="00797CA6"/>
    <w:rsid w:val="007A03D3"/>
    <w:rsid w:val="007A07D3"/>
    <w:rsid w:val="007A0C59"/>
    <w:rsid w:val="007A29FB"/>
    <w:rsid w:val="007A2E36"/>
    <w:rsid w:val="007A39A9"/>
    <w:rsid w:val="007A3B9B"/>
    <w:rsid w:val="007A4B43"/>
    <w:rsid w:val="007A4FD1"/>
    <w:rsid w:val="007A5CF5"/>
    <w:rsid w:val="007A627D"/>
    <w:rsid w:val="007A6E0C"/>
    <w:rsid w:val="007A7D81"/>
    <w:rsid w:val="007B024F"/>
    <w:rsid w:val="007B0584"/>
    <w:rsid w:val="007B0FDC"/>
    <w:rsid w:val="007B13EF"/>
    <w:rsid w:val="007B1B0B"/>
    <w:rsid w:val="007B364B"/>
    <w:rsid w:val="007B3E40"/>
    <w:rsid w:val="007B428D"/>
    <w:rsid w:val="007B4683"/>
    <w:rsid w:val="007B6432"/>
    <w:rsid w:val="007B6D03"/>
    <w:rsid w:val="007C373A"/>
    <w:rsid w:val="007C3812"/>
    <w:rsid w:val="007C3E3C"/>
    <w:rsid w:val="007C49D7"/>
    <w:rsid w:val="007C5718"/>
    <w:rsid w:val="007C574D"/>
    <w:rsid w:val="007C604E"/>
    <w:rsid w:val="007C667D"/>
    <w:rsid w:val="007C6FC5"/>
    <w:rsid w:val="007C7A33"/>
    <w:rsid w:val="007D2673"/>
    <w:rsid w:val="007D378E"/>
    <w:rsid w:val="007D6025"/>
    <w:rsid w:val="007D6BA0"/>
    <w:rsid w:val="007D74B8"/>
    <w:rsid w:val="007D791F"/>
    <w:rsid w:val="007E0DEC"/>
    <w:rsid w:val="007E0E81"/>
    <w:rsid w:val="007E4410"/>
    <w:rsid w:val="007E4A0F"/>
    <w:rsid w:val="007E50DE"/>
    <w:rsid w:val="007E551F"/>
    <w:rsid w:val="007E5A1D"/>
    <w:rsid w:val="007E647F"/>
    <w:rsid w:val="007E679F"/>
    <w:rsid w:val="007E705B"/>
    <w:rsid w:val="007E706E"/>
    <w:rsid w:val="007E7F70"/>
    <w:rsid w:val="007F04BD"/>
    <w:rsid w:val="007F0567"/>
    <w:rsid w:val="007F0EA1"/>
    <w:rsid w:val="007F0FB8"/>
    <w:rsid w:val="007F15EF"/>
    <w:rsid w:val="007F1734"/>
    <w:rsid w:val="007F1B74"/>
    <w:rsid w:val="007F1ED1"/>
    <w:rsid w:val="007F1F7C"/>
    <w:rsid w:val="007F3243"/>
    <w:rsid w:val="007F41FC"/>
    <w:rsid w:val="007F44A4"/>
    <w:rsid w:val="007F486F"/>
    <w:rsid w:val="007F4A34"/>
    <w:rsid w:val="007F5A2B"/>
    <w:rsid w:val="007F5F1A"/>
    <w:rsid w:val="007F5F43"/>
    <w:rsid w:val="007F7462"/>
    <w:rsid w:val="0080097B"/>
    <w:rsid w:val="008011FA"/>
    <w:rsid w:val="008030BA"/>
    <w:rsid w:val="00803DE8"/>
    <w:rsid w:val="00806DEF"/>
    <w:rsid w:val="00806E76"/>
    <w:rsid w:val="00807DB1"/>
    <w:rsid w:val="008111D4"/>
    <w:rsid w:val="00811B0F"/>
    <w:rsid w:val="008120FD"/>
    <w:rsid w:val="008131CB"/>
    <w:rsid w:val="0081421E"/>
    <w:rsid w:val="00815D4E"/>
    <w:rsid w:val="008173E2"/>
    <w:rsid w:val="0081763E"/>
    <w:rsid w:val="00820518"/>
    <w:rsid w:val="00821B07"/>
    <w:rsid w:val="00821CCC"/>
    <w:rsid w:val="00823707"/>
    <w:rsid w:val="00824051"/>
    <w:rsid w:val="00824404"/>
    <w:rsid w:val="00825EAC"/>
    <w:rsid w:val="00825F66"/>
    <w:rsid w:val="0082661A"/>
    <w:rsid w:val="008269E4"/>
    <w:rsid w:val="00827DA2"/>
    <w:rsid w:val="008305AB"/>
    <w:rsid w:val="008313FF"/>
    <w:rsid w:val="00831804"/>
    <w:rsid w:val="00831E40"/>
    <w:rsid w:val="00832DF3"/>
    <w:rsid w:val="00835AA1"/>
    <w:rsid w:val="00837E6E"/>
    <w:rsid w:val="008410C9"/>
    <w:rsid w:val="00841289"/>
    <w:rsid w:val="008425C8"/>
    <w:rsid w:val="00842709"/>
    <w:rsid w:val="008449FB"/>
    <w:rsid w:val="00844A16"/>
    <w:rsid w:val="008455DA"/>
    <w:rsid w:val="008461BA"/>
    <w:rsid w:val="0084626F"/>
    <w:rsid w:val="008511A9"/>
    <w:rsid w:val="00851304"/>
    <w:rsid w:val="0085149E"/>
    <w:rsid w:val="00852D56"/>
    <w:rsid w:val="0085303C"/>
    <w:rsid w:val="00854C36"/>
    <w:rsid w:val="00854F29"/>
    <w:rsid w:val="0085571C"/>
    <w:rsid w:val="008574D0"/>
    <w:rsid w:val="00861CD2"/>
    <w:rsid w:val="00863651"/>
    <w:rsid w:val="0086396C"/>
    <w:rsid w:val="00864DA1"/>
    <w:rsid w:val="0086725A"/>
    <w:rsid w:val="00871161"/>
    <w:rsid w:val="00873308"/>
    <w:rsid w:val="008736C7"/>
    <w:rsid w:val="00873F1B"/>
    <w:rsid w:val="00874744"/>
    <w:rsid w:val="00876B4F"/>
    <w:rsid w:val="0087713A"/>
    <w:rsid w:val="00877F4F"/>
    <w:rsid w:val="008804F0"/>
    <w:rsid w:val="0088054A"/>
    <w:rsid w:val="00881436"/>
    <w:rsid w:val="0088186E"/>
    <w:rsid w:val="0088258F"/>
    <w:rsid w:val="0088271C"/>
    <w:rsid w:val="00882742"/>
    <w:rsid w:val="008831AA"/>
    <w:rsid w:val="00887186"/>
    <w:rsid w:val="008872F8"/>
    <w:rsid w:val="00887761"/>
    <w:rsid w:val="00887E05"/>
    <w:rsid w:val="00887E7B"/>
    <w:rsid w:val="008903FC"/>
    <w:rsid w:val="00890B20"/>
    <w:rsid w:val="00893263"/>
    <w:rsid w:val="00893318"/>
    <w:rsid w:val="008939F7"/>
    <w:rsid w:val="00894525"/>
    <w:rsid w:val="00894CF0"/>
    <w:rsid w:val="0089531D"/>
    <w:rsid w:val="008966EF"/>
    <w:rsid w:val="008A0FE9"/>
    <w:rsid w:val="008A2F07"/>
    <w:rsid w:val="008A4357"/>
    <w:rsid w:val="008A4B22"/>
    <w:rsid w:val="008A55DB"/>
    <w:rsid w:val="008A60C6"/>
    <w:rsid w:val="008A6120"/>
    <w:rsid w:val="008A6966"/>
    <w:rsid w:val="008A7D51"/>
    <w:rsid w:val="008B0114"/>
    <w:rsid w:val="008B087F"/>
    <w:rsid w:val="008B0EF9"/>
    <w:rsid w:val="008B18F1"/>
    <w:rsid w:val="008B1BF7"/>
    <w:rsid w:val="008B62F5"/>
    <w:rsid w:val="008B6B9D"/>
    <w:rsid w:val="008C0DE1"/>
    <w:rsid w:val="008C16E3"/>
    <w:rsid w:val="008C3C98"/>
    <w:rsid w:val="008C54C3"/>
    <w:rsid w:val="008C5813"/>
    <w:rsid w:val="008C632C"/>
    <w:rsid w:val="008C6FE9"/>
    <w:rsid w:val="008C7F75"/>
    <w:rsid w:val="008D2211"/>
    <w:rsid w:val="008D36D7"/>
    <w:rsid w:val="008D3F1E"/>
    <w:rsid w:val="008D432D"/>
    <w:rsid w:val="008D6646"/>
    <w:rsid w:val="008E0AEA"/>
    <w:rsid w:val="008E11C9"/>
    <w:rsid w:val="008E23E5"/>
    <w:rsid w:val="008E53B0"/>
    <w:rsid w:val="008E6301"/>
    <w:rsid w:val="008F1399"/>
    <w:rsid w:val="008F1BFE"/>
    <w:rsid w:val="008F1E00"/>
    <w:rsid w:val="008F48C6"/>
    <w:rsid w:val="008F4AE1"/>
    <w:rsid w:val="008F522A"/>
    <w:rsid w:val="008F63F4"/>
    <w:rsid w:val="008F7CC0"/>
    <w:rsid w:val="008F7F9B"/>
    <w:rsid w:val="009007DE"/>
    <w:rsid w:val="0090212F"/>
    <w:rsid w:val="0090328C"/>
    <w:rsid w:val="0090409F"/>
    <w:rsid w:val="009041C0"/>
    <w:rsid w:val="0090631E"/>
    <w:rsid w:val="009066F9"/>
    <w:rsid w:val="00906AC3"/>
    <w:rsid w:val="009072D8"/>
    <w:rsid w:val="009105D8"/>
    <w:rsid w:val="0091075C"/>
    <w:rsid w:val="00911A66"/>
    <w:rsid w:val="0091247B"/>
    <w:rsid w:val="009128C7"/>
    <w:rsid w:val="00913B1F"/>
    <w:rsid w:val="00913D34"/>
    <w:rsid w:val="00916CE2"/>
    <w:rsid w:val="00916D37"/>
    <w:rsid w:val="0092188D"/>
    <w:rsid w:val="009229D8"/>
    <w:rsid w:val="00922F4C"/>
    <w:rsid w:val="00923FFB"/>
    <w:rsid w:val="0092592F"/>
    <w:rsid w:val="00926EBF"/>
    <w:rsid w:val="00927398"/>
    <w:rsid w:val="00930CE5"/>
    <w:rsid w:val="00930F68"/>
    <w:rsid w:val="00933986"/>
    <w:rsid w:val="0093431F"/>
    <w:rsid w:val="009347BC"/>
    <w:rsid w:val="00934851"/>
    <w:rsid w:val="00934ADF"/>
    <w:rsid w:val="00934C58"/>
    <w:rsid w:val="00934D6C"/>
    <w:rsid w:val="0093552C"/>
    <w:rsid w:val="00935A1B"/>
    <w:rsid w:val="00935BE8"/>
    <w:rsid w:val="009369C9"/>
    <w:rsid w:val="00936BEF"/>
    <w:rsid w:val="00940313"/>
    <w:rsid w:val="00940EF4"/>
    <w:rsid w:val="00941C94"/>
    <w:rsid w:val="009425AA"/>
    <w:rsid w:val="00942BD9"/>
    <w:rsid w:val="00942D8E"/>
    <w:rsid w:val="00944AC0"/>
    <w:rsid w:val="00945115"/>
    <w:rsid w:val="009451B0"/>
    <w:rsid w:val="00946A7D"/>
    <w:rsid w:val="009471C0"/>
    <w:rsid w:val="0094736F"/>
    <w:rsid w:val="00947428"/>
    <w:rsid w:val="00947E0E"/>
    <w:rsid w:val="00951396"/>
    <w:rsid w:val="0095159C"/>
    <w:rsid w:val="00951D91"/>
    <w:rsid w:val="00951ED0"/>
    <w:rsid w:val="00953549"/>
    <w:rsid w:val="00953BA3"/>
    <w:rsid w:val="00954DF9"/>
    <w:rsid w:val="0095567E"/>
    <w:rsid w:val="009569DF"/>
    <w:rsid w:val="0095710F"/>
    <w:rsid w:val="00960C8E"/>
    <w:rsid w:val="00961000"/>
    <w:rsid w:val="0096312D"/>
    <w:rsid w:val="0096415D"/>
    <w:rsid w:val="00964D97"/>
    <w:rsid w:val="009673AC"/>
    <w:rsid w:val="009711F2"/>
    <w:rsid w:val="00971F99"/>
    <w:rsid w:val="009726F2"/>
    <w:rsid w:val="0097278A"/>
    <w:rsid w:val="0097365E"/>
    <w:rsid w:val="009746D7"/>
    <w:rsid w:val="00975165"/>
    <w:rsid w:val="00975194"/>
    <w:rsid w:val="009752DE"/>
    <w:rsid w:val="009757D2"/>
    <w:rsid w:val="00976272"/>
    <w:rsid w:val="009767BF"/>
    <w:rsid w:val="00977074"/>
    <w:rsid w:val="009800F2"/>
    <w:rsid w:val="00980C72"/>
    <w:rsid w:val="00981F7C"/>
    <w:rsid w:val="009822EB"/>
    <w:rsid w:val="0098386D"/>
    <w:rsid w:val="009853C2"/>
    <w:rsid w:val="009861C9"/>
    <w:rsid w:val="00986C2F"/>
    <w:rsid w:val="0098778E"/>
    <w:rsid w:val="0099072B"/>
    <w:rsid w:val="009907DB"/>
    <w:rsid w:val="00990AD5"/>
    <w:rsid w:val="00991CBB"/>
    <w:rsid w:val="00991DBD"/>
    <w:rsid w:val="0099434B"/>
    <w:rsid w:val="009965CA"/>
    <w:rsid w:val="00997B49"/>
    <w:rsid w:val="009A0148"/>
    <w:rsid w:val="009A0770"/>
    <w:rsid w:val="009A15CE"/>
    <w:rsid w:val="009A2CD7"/>
    <w:rsid w:val="009A38F3"/>
    <w:rsid w:val="009A3CBC"/>
    <w:rsid w:val="009A50ED"/>
    <w:rsid w:val="009A579A"/>
    <w:rsid w:val="009A5D74"/>
    <w:rsid w:val="009A668C"/>
    <w:rsid w:val="009B066A"/>
    <w:rsid w:val="009B0A0C"/>
    <w:rsid w:val="009B0BC1"/>
    <w:rsid w:val="009B134B"/>
    <w:rsid w:val="009B2713"/>
    <w:rsid w:val="009B2BBA"/>
    <w:rsid w:val="009B3CD2"/>
    <w:rsid w:val="009B4893"/>
    <w:rsid w:val="009B4946"/>
    <w:rsid w:val="009B49D0"/>
    <w:rsid w:val="009C1326"/>
    <w:rsid w:val="009C19D3"/>
    <w:rsid w:val="009C24D5"/>
    <w:rsid w:val="009C405B"/>
    <w:rsid w:val="009C47DB"/>
    <w:rsid w:val="009C51F3"/>
    <w:rsid w:val="009C530C"/>
    <w:rsid w:val="009C54D3"/>
    <w:rsid w:val="009C7367"/>
    <w:rsid w:val="009C7B23"/>
    <w:rsid w:val="009C7BDA"/>
    <w:rsid w:val="009D00E7"/>
    <w:rsid w:val="009D0DDF"/>
    <w:rsid w:val="009D1DFF"/>
    <w:rsid w:val="009D34F3"/>
    <w:rsid w:val="009D43F3"/>
    <w:rsid w:val="009D511A"/>
    <w:rsid w:val="009D5350"/>
    <w:rsid w:val="009D6740"/>
    <w:rsid w:val="009E238E"/>
    <w:rsid w:val="009E2987"/>
    <w:rsid w:val="009E34F0"/>
    <w:rsid w:val="009E4BBF"/>
    <w:rsid w:val="009E4FD4"/>
    <w:rsid w:val="009E504E"/>
    <w:rsid w:val="009E5DAF"/>
    <w:rsid w:val="009E6038"/>
    <w:rsid w:val="009E7F98"/>
    <w:rsid w:val="009F0797"/>
    <w:rsid w:val="009F29A0"/>
    <w:rsid w:val="009F2A32"/>
    <w:rsid w:val="009F2C0F"/>
    <w:rsid w:val="009F45F3"/>
    <w:rsid w:val="009F63F0"/>
    <w:rsid w:val="009F6F06"/>
    <w:rsid w:val="009F7A47"/>
    <w:rsid w:val="00A00D42"/>
    <w:rsid w:val="00A0137A"/>
    <w:rsid w:val="00A013BB"/>
    <w:rsid w:val="00A0267E"/>
    <w:rsid w:val="00A06361"/>
    <w:rsid w:val="00A07C3D"/>
    <w:rsid w:val="00A104DB"/>
    <w:rsid w:val="00A12041"/>
    <w:rsid w:val="00A14342"/>
    <w:rsid w:val="00A144A1"/>
    <w:rsid w:val="00A14686"/>
    <w:rsid w:val="00A14A44"/>
    <w:rsid w:val="00A15B73"/>
    <w:rsid w:val="00A15FDD"/>
    <w:rsid w:val="00A17E3C"/>
    <w:rsid w:val="00A2025E"/>
    <w:rsid w:val="00A20753"/>
    <w:rsid w:val="00A21243"/>
    <w:rsid w:val="00A2144C"/>
    <w:rsid w:val="00A21E92"/>
    <w:rsid w:val="00A23E6A"/>
    <w:rsid w:val="00A25C01"/>
    <w:rsid w:val="00A25C04"/>
    <w:rsid w:val="00A26209"/>
    <w:rsid w:val="00A26213"/>
    <w:rsid w:val="00A26312"/>
    <w:rsid w:val="00A264C7"/>
    <w:rsid w:val="00A30CF3"/>
    <w:rsid w:val="00A318FC"/>
    <w:rsid w:val="00A31D52"/>
    <w:rsid w:val="00A32942"/>
    <w:rsid w:val="00A3453B"/>
    <w:rsid w:val="00A36F1A"/>
    <w:rsid w:val="00A377AB"/>
    <w:rsid w:val="00A37845"/>
    <w:rsid w:val="00A41633"/>
    <w:rsid w:val="00A4215F"/>
    <w:rsid w:val="00A428A9"/>
    <w:rsid w:val="00A42AAF"/>
    <w:rsid w:val="00A43A9D"/>
    <w:rsid w:val="00A43D8F"/>
    <w:rsid w:val="00A45978"/>
    <w:rsid w:val="00A45E6D"/>
    <w:rsid w:val="00A46612"/>
    <w:rsid w:val="00A47EC3"/>
    <w:rsid w:val="00A5307A"/>
    <w:rsid w:val="00A538AE"/>
    <w:rsid w:val="00A53BF2"/>
    <w:rsid w:val="00A54431"/>
    <w:rsid w:val="00A567CF"/>
    <w:rsid w:val="00A60711"/>
    <w:rsid w:val="00A6161D"/>
    <w:rsid w:val="00A618E2"/>
    <w:rsid w:val="00A63868"/>
    <w:rsid w:val="00A640D5"/>
    <w:rsid w:val="00A65249"/>
    <w:rsid w:val="00A65EFC"/>
    <w:rsid w:val="00A67774"/>
    <w:rsid w:val="00A7196F"/>
    <w:rsid w:val="00A71A52"/>
    <w:rsid w:val="00A7233F"/>
    <w:rsid w:val="00A72553"/>
    <w:rsid w:val="00A7435D"/>
    <w:rsid w:val="00A74D52"/>
    <w:rsid w:val="00A7544B"/>
    <w:rsid w:val="00A75932"/>
    <w:rsid w:val="00A759F3"/>
    <w:rsid w:val="00A75A85"/>
    <w:rsid w:val="00A76604"/>
    <w:rsid w:val="00A76F2A"/>
    <w:rsid w:val="00A76F36"/>
    <w:rsid w:val="00A77628"/>
    <w:rsid w:val="00A77ACF"/>
    <w:rsid w:val="00A802E9"/>
    <w:rsid w:val="00A82340"/>
    <w:rsid w:val="00A82A42"/>
    <w:rsid w:val="00A82AF0"/>
    <w:rsid w:val="00A84A8B"/>
    <w:rsid w:val="00A84D94"/>
    <w:rsid w:val="00A857C4"/>
    <w:rsid w:val="00A857ED"/>
    <w:rsid w:val="00A857F1"/>
    <w:rsid w:val="00A8631F"/>
    <w:rsid w:val="00A868EA"/>
    <w:rsid w:val="00A86A1F"/>
    <w:rsid w:val="00A86F20"/>
    <w:rsid w:val="00A87591"/>
    <w:rsid w:val="00A8796D"/>
    <w:rsid w:val="00A90105"/>
    <w:rsid w:val="00A9070D"/>
    <w:rsid w:val="00A909A0"/>
    <w:rsid w:val="00A92161"/>
    <w:rsid w:val="00A922C6"/>
    <w:rsid w:val="00A927F7"/>
    <w:rsid w:val="00A92BB8"/>
    <w:rsid w:val="00A9339A"/>
    <w:rsid w:val="00A9382C"/>
    <w:rsid w:val="00A938DF"/>
    <w:rsid w:val="00A93AE8"/>
    <w:rsid w:val="00A9479A"/>
    <w:rsid w:val="00A95535"/>
    <w:rsid w:val="00A95EC1"/>
    <w:rsid w:val="00AA045D"/>
    <w:rsid w:val="00AA0C13"/>
    <w:rsid w:val="00AA332C"/>
    <w:rsid w:val="00AA39E2"/>
    <w:rsid w:val="00AA39FE"/>
    <w:rsid w:val="00AA3FF4"/>
    <w:rsid w:val="00AA406D"/>
    <w:rsid w:val="00AA4442"/>
    <w:rsid w:val="00AA4690"/>
    <w:rsid w:val="00AA6608"/>
    <w:rsid w:val="00AA7028"/>
    <w:rsid w:val="00AA718B"/>
    <w:rsid w:val="00AA72CD"/>
    <w:rsid w:val="00AB0548"/>
    <w:rsid w:val="00AB112C"/>
    <w:rsid w:val="00AB27C0"/>
    <w:rsid w:val="00AB55B8"/>
    <w:rsid w:val="00AB5931"/>
    <w:rsid w:val="00AB5F26"/>
    <w:rsid w:val="00AB6E52"/>
    <w:rsid w:val="00AB7085"/>
    <w:rsid w:val="00AB7B01"/>
    <w:rsid w:val="00AB7C5D"/>
    <w:rsid w:val="00AC002A"/>
    <w:rsid w:val="00AC0870"/>
    <w:rsid w:val="00AC18B0"/>
    <w:rsid w:val="00AC1C0E"/>
    <w:rsid w:val="00AC34C8"/>
    <w:rsid w:val="00AC3C04"/>
    <w:rsid w:val="00AC46EB"/>
    <w:rsid w:val="00AC5905"/>
    <w:rsid w:val="00AC5AE5"/>
    <w:rsid w:val="00AC6458"/>
    <w:rsid w:val="00AC6C27"/>
    <w:rsid w:val="00AC75BE"/>
    <w:rsid w:val="00AC780A"/>
    <w:rsid w:val="00AD0C64"/>
    <w:rsid w:val="00AD14B9"/>
    <w:rsid w:val="00AD23E4"/>
    <w:rsid w:val="00AD25D5"/>
    <w:rsid w:val="00AD322B"/>
    <w:rsid w:val="00AD3871"/>
    <w:rsid w:val="00AD47E0"/>
    <w:rsid w:val="00AD5269"/>
    <w:rsid w:val="00AD5BEA"/>
    <w:rsid w:val="00AD6082"/>
    <w:rsid w:val="00AD680B"/>
    <w:rsid w:val="00AD72C1"/>
    <w:rsid w:val="00AE0B42"/>
    <w:rsid w:val="00AE1524"/>
    <w:rsid w:val="00AE1AE0"/>
    <w:rsid w:val="00AE2D22"/>
    <w:rsid w:val="00AE2D75"/>
    <w:rsid w:val="00AE330F"/>
    <w:rsid w:val="00AE343F"/>
    <w:rsid w:val="00AE4547"/>
    <w:rsid w:val="00AE70B0"/>
    <w:rsid w:val="00AE724D"/>
    <w:rsid w:val="00AF0B39"/>
    <w:rsid w:val="00AF12E4"/>
    <w:rsid w:val="00AF16B1"/>
    <w:rsid w:val="00AF2DA5"/>
    <w:rsid w:val="00AF320E"/>
    <w:rsid w:val="00AF3417"/>
    <w:rsid w:val="00AF395D"/>
    <w:rsid w:val="00AF3AF9"/>
    <w:rsid w:val="00AF4BC5"/>
    <w:rsid w:val="00AF4FCA"/>
    <w:rsid w:val="00AF5535"/>
    <w:rsid w:val="00AF5C68"/>
    <w:rsid w:val="00AF5D4E"/>
    <w:rsid w:val="00AF6ED8"/>
    <w:rsid w:val="00AF7E8A"/>
    <w:rsid w:val="00B00303"/>
    <w:rsid w:val="00B017E8"/>
    <w:rsid w:val="00B03091"/>
    <w:rsid w:val="00B0312F"/>
    <w:rsid w:val="00B03D5D"/>
    <w:rsid w:val="00B04A10"/>
    <w:rsid w:val="00B106ED"/>
    <w:rsid w:val="00B11012"/>
    <w:rsid w:val="00B1111B"/>
    <w:rsid w:val="00B112A5"/>
    <w:rsid w:val="00B1140E"/>
    <w:rsid w:val="00B11414"/>
    <w:rsid w:val="00B11AFD"/>
    <w:rsid w:val="00B11FB6"/>
    <w:rsid w:val="00B125DB"/>
    <w:rsid w:val="00B12E4D"/>
    <w:rsid w:val="00B14342"/>
    <w:rsid w:val="00B155F4"/>
    <w:rsid w:val="00B17A79"/>
    <w:rsid w:val="00B17CC5"/>
    <w:rsid w:val="00B20E3A"/>
    <w:rsid w:val="00B22089"/>
    <w:rsid w:val="00B221F0"/>
    <w:rsid w:val="00B2287E"/>
    <w:rsid w:val="00B24CF9"/>
    <w:rsid w:val="00B2643F"/>
    <w:rsid w:val="00B26945"/>
    <w:rsid w:val="00B26A57"/>
    <w:rsid w:val="00B26D78"/>
    <w:rsid w:val="00B3135B"/>
    <w:rsid w:val="00B32526"/>
    <w:rsid w:val="00B333D9"/>
    <w:rsid w:val="00B33B89"/>
    <w:rsid w:val="00B34D9B"/>
    <w:rsid w:val="00B34E4A"/>
    <w:rsid w:val="00B35D0D"/>
    <w:rsid w:val="00B35D53"/>
    <w:rsid w:val="00B35ECE"/>
    <w:rsid w:val="00B36A30"/>
    <w:rsid w:val="00B371FD"/>
    <w:rsid w:val="00B4121D"/>
    <w:rsid w:val="00B415B5"/>
    <w:rsid w:val="00B42B0F"/>
    <w:rsid w:val="00B4479A"/>
    <w:rsid w:val="00B45331"/>
    <w:rsid w:val="00B46048"/>
    <w:rsid w:val="00B4626C"/>
    <w:rsid w:val="00B471A2"/>
    <w:rsid w:val="00B4746A"/>
    <w:rsid w:val="00B47CB6"/>
    <w:rsid w:val="00B47F21"/>
    <w:rsid w:val="00B5093D"/>
    <w:rsid w:val="00B52868"/>
    <w:rsid w:val="00B52B08"/>
    <w:rsid w:val="00B54387"/>
    <w:rsid w:val="00B5446B"/>
    <w:rsid w:val="00B56ACB"/>
    <w:rsid w:val="00B60058"/>
    <w:rsid w:val="00B60ABE"/>
    <w:rsid w:val="00B61A94"/>
    <w:rsid w:val="00B62589"/>
    <w:rsid w:val="00B64153"/>
    <w:rsid w:val="00B651A8"/>
    <w:rsid w:val="00B6614A"/>
    <w:rsid w:val="00B666A8"/>
    <w:rsid w:val="00B66E44"/>
    <w:rsid w:val="00B67CAB"/>
    <w:rsid w:val="00B7087E"/>
    <w:rsid w:val="00B708DD"/>
    <w:rsid w:val="00B721AA"/>
    <w:rsid w:val="00B72C0F"/>
    <w:rsid w:val="00B734D2"/>
    <w:rsid w:val="00B74F4F"/>
    <w:rsid w:val="00B75361"/>
    <w:rsid w:val="00B75751"/>
    <w:rsid w:val="00B76B65"/>
    <w:rsid w:val="00B77021"/>
    <w:rsid w:val="00B7726B"/>
    <w:rsid w:val="00B77511"/>
    <w:rsid w:val="00B77949"/>
    <w:rsid w:val="00B77ABB"/>
    <w:rsid w:val="00B81652"/>
    <w:rsid w:val="00B81875"/>
    <w:rsid w:val="00B82AF9"/>
    <w:rsid w:val="00B838BD"/>
    <w:rsid w:val="00B84103"/>
    <w:rsid w:val="00B85EEF"/>
    <w:rsid w:val="00B85F85"/>
    <w:rsid w:val="00B867D3"/>
    <w:rsid w:val="00B86E75"/>
    <w:rsid w:val="00B87059"/>
    <w:rsid w:val="00B870D4"/>
    <w:rsid w:val="00B8737A"/>
    <w:rsid w:val="00B873DA"/>
    <w:rsid w:val="00B877D8"/>
    <w:rsid w:val="00B90C70"/>
    <w:rsid w:val="00B91422"/>
    <w:rsid w:val="00B91683"/>
    <w:rsid w:val="00B9241F"/>
    <w:rsid w:val="00B96DBD"/>
    <w:rsid w:val="00B97ED7"/>
    <w:rsid w:val="00BA0486"/>
    <w:rsid w:val="00BA049C"/>
    <w:rsid w:val="00BA0C63"/>
    <w:rsid w:val="00BA18B0"/>
    <w:rsid w:val="00BA21EE"/>
    <w:rsid w:val="00BA417C"/>
    <w:rsid w:val="00BA4BCE"/>
    <w:rsid w:val="00BA5666"/>
    <w:rsid w:val="00BA585E"/>
    <w:rsid w:val="00BA6A0C"/>
    <w:rsid w:val="00BA70AF"/>
    <w:rsid w:val="00BA7A74"/>
    <w:rsid w:val="00BB05BB"/>
    <w:rsid w:val="00BB0616"/>
    <w:rsid w:val="00BB124B"/>
    <w:rsid w:val="00BB1945"/>
    <w:rsid w:val="00BB332E"/>
    <w:rsid w:val="00BB3D7C"/>
    <w:rsid w:val="00BB4F95"/>
    <w:rsid w:val="00BB565E"/>
    <w:rsid w:val="00BB64DA"/>
    <w:rsid w:val="00BB65F3"/>
    <w:rsid w:val="00BB6D60"/>
    <w:rsid w:val="00BB6EE1"/>
    <w:rsid w:val="00BB6F12"/>
    <w:rsid w:val="00BB73A1"/>
    <w:rsid w:val="00BC14B8"/>
    <w:rsid w:val="00BC2282"/>
    <w:rsid w:val="00BC3786"/>
    <w:rsid w:val="00BC42CD"/>
    <w:rsid w:val="00BC61E6"/>
    <w:rsid w:val="00BC64A8"/>
    <w:rsid w:val="00BD168B"/>
    <w:rsid w:val="00BD23A2"/>
    <w:rsid w:val="00BD324C"/>
    <w:rsid w:val="00BD5130"/>
    <w:rsid w:val="00BD5C68"/>
    <w:rsid w:val="00BD6C9C"/>
    <w:rsid w:val="00BD7653"/>
    <w:rsid w:val="00BD7939"/>
    <w:rsid w:val="00BE1211"/>
    <w:rsid w:val="00BE2D70"/>
    <w:rsid w:val="00BE30AC"/>
    <w:rsid w:val="00BE49F5"/>
    <w:rsid w:val="00BE4C24"/>
    <w:rsid w:val="00BE4C44"/>
    <w:rsid w:val="00BE4DB3"/>
    <w:rsid w:val="00BE5E7B"/>
    <w:rsid w:val="00BE7486"/>
    <w:rsid w:val="00BE74EF"/>
    <w:rsid w:val="00BE7EED"/>
    <w:rsid w:val="00BF035E"/>
    <w:rsid w:val="00BF04B7"/>
    <w:rsid w:val="00BF1E7D"/>
    <w:rsid w:val="00BF3C17"/>
    <w:rsid w:val="00BF3E1D"/>
    <w:rsid w:val="00BF5907"/>
    <w:rsid w:val="00BF5C77"/>
    <w:rsid w:val="00BF6064"/>
    <w:rsid w:val="00BF7891"/>
    <w:rsid w:val="00C00381"/>
    <w:rsid w:val="00C003B1"/>
    <w:rsid w:val="00C0262D"/>
    <w:rsid w:val="00C02E66"/>
    <w:rsid w:val="00C037C3"/>
    <w:rsid w:val="00C03811"/>
    <w:rsid w:val="00C03965"/>
    <w:rsid w:val="00C03B43"/>
    <w:rsid w:val="00C03F9C"/>
    <w:rsid w:val="00C04DD1"/>
    <w:rsid w:val="00C05359"/>
    <w:rsid w:val="00C057E6"/>
    <w:rsid w:val="00C0667A"/>
    <w:rsid w:val="00C07161"/>
    <w:rsid w:val="00C1027D"/>
    <w:rsid w:val="00C11464"/>
    <w:rsid w:val="00C1202C"/>
    <w:rsid w:val="00C121C1"/>
    <w:rsid w:val="00C122F3"/>
    <w:rsid w:val="00C12394"/>
    <w:rsid w:val="00C13953"/>
    <w:rsid w:val="00C14670"/>
    <w:rsid w:val="00C172B1"/>
    <w:rsid w:val="00C178B4"/>
    <w:rsid w:val="00C17A43"/>
    <w:rsid w:val="00C17C17"/>
    <w:rsid w:val="00C2180E"/>
    <w:rsid w:val="00C21C7F"/>
    <w:rsid w:val="00C222A3"/>
    <w:rsid w:val="00C253B6"/>
    <w:rsid w:val="00C27FA2"/>
    <w:rsid w:val="00C310A0"/>
    <w:rsid w:val="00C31A05"/>
    <w:rsid w:val="00C33491"/>
    <w:rsid w:val="00C35C2B"/>
    <w:rsid w:val="00C364D7"/>
    <w:rsid w:val="00C3748D"/>
    <w:rsid w:val="00C37EAB"/>
    <w:rsid w:val="00C40692"/>
    <w:rsid w:val="00C40A3C"/>
    <w:rsid w:val="00C4121C"/>
    <w:rsid w:val="00C44FDE"/>
    <w:rsid w:val="00C45243"/>
    <w:rsid w:val="00C454CA"/>
    <w:rsid w:val="00C4594A"/>
    <w:rsid w:val="00C46422"/>
    <w:rsid w:val="00C50E32"/>
    <w:rsid w:val="00C51552"/>
    <w:rsid w:val="00C5217D"/>
    <w:rsid w:val="00C52448"/>
    <w:rsid w:val="00C52905"/>
    <w:rsid w:val="00C54178"/>
    <w:rsid w:val="00C5458E"/>
    <w:rsid w:val="00C5595E"/>
    <w:rsid w:val="00C55D88"/>
    <w:rsid w:val="00C55FB4"/>
    <w:rsid w:val="00C560D1"/>
    <w:rsid w:val="00C600B0"/>
    <w:rsid w:val="00C601FC"/>
    <w:rsid w:val="00C60266"/>
    <w:rsid w:val="00C60E45"/>
    <w:rsid w:val="00C619D1"/>
    <w:rsid w:val="00C6247D"/>
    <w:rsid w:val="00C636E9"/>
    <w:rsid w:val="00C64712"/>
    <w:rsid w:val="00C64B59"/>
    <w:rsid w:val="00C64FBB"/>
    <w:rsid w:val="00C653D5"/>
    <w:rsid w:val="00C65DF7"/>
    <w:rsid w:val="00C67D83"/>
    <w:rsid w:val="00C67FB3"/>
    <w:rsid w:val="00C70FDC"/>
    <w:rsid w:val="00C7229C"/>
    <w:rsid w:val="00C72C42"/>
    <w:rsid w:val="00C74397"/>
    <w:rsid w:val="00C74DF8"/>
    <w:rsid w:val="00C77A22"/>
    <w:rsid w:val="00C8049E"/>
    <w:rsid w:val="00C81C0D"/>
    <w:rsid w:val="00C82BA4"/>
    <w:rsid w:val="00C82EB0"/>
    <w:rsid w:val="00C8352D"/>
    <w:rsid w:val="00C83F7C"/>
    <w:rsid w:val="00C84A5E"/>
    <w:rsid w:val="00C84C56"/>
    <w:rsid w:val="00C85F48"/>
    <w:rsid w:val="00C85FBD"/>
    <w:rsid w:val="00C86F81"/>
    <w:rsid w:val="00C87D2F"/>
    <w:rsid w:val="00C90D65"/>
    <w:rsid w:val="00C91001"/>
    <w:rsid w:val="00C93E2F"/>
    <w:rsid w:val="00C94CA5"/>
    <w:rsid w:val="00C96296"/>
    <w:rsid w:val="00C9634E"/>
    <w:rsid w:val="00CA0805"/>
    <w:rsid w:val="00CA3821"/>
    <w:rsid w:val="00CA3C8B"/>
    <w:rsid w:val="00CA4670"/>
    <w:rsid w:val="00CA5AD7"/>
    <w:rsid w:val="00CA5EDC"/>
    <w:rsid w:val="00CA6BBA"/>
    <w:rsid w:val="00CB044B"/>
    <w:rsid w:val="00CB0A79"/>
    <w:rsid w:val="00CB268A"/>
    <w:rsid w:val="00CB35AD"/>
    <w:rsid w:val="00CB46DE"/>
    <w:rsid w:val="00CB4AA0"/>
    <w:rsid w:val="00CB757D"/>
    <w:rsid w:val="00CC3276"/>
    <w:rsid w:val="00CC3C04"/>
    <w:rsid w:val="00CC3D46"/>
    <w:rsid w:val="00CC5DA5"/>
    <w:rsid w:val="00CC7F61"/>
    <w:rsid w:val="00CD06EA"/>
    <w:rsid w:val="00CD1969"/>
    <w:rsid w:val="00CD3140"/>
    <w:rsid w:val="00CD363F"/>
    <w:rsid w:val="00CD533E"/>
    <w:rsid w:val="00CD559D"/>
    <w:rsid w:val="00CD66BA"/>
    <w:rsid w:val="00CD6E70"/>
    <w:rsid w:val="00CD7036"/>
    <w:rsid w:val="00CD7226"/>
    <w:rsid w:val="00CE0457"/>
    <w:rsid w:val="00CE1A0A"/>
    <w:rsid w:val="00CE25DF"/>
    <w:rsid w:val="00CE31B2"/>
    <w:rsid w:val="00CE379F"/>
    <w:rsid w:val="00CE4BEC"/>
    <w:rsid w:val="00CE52E5"/>
    <w:rsid w:val="00CE55EA"/>
    <w:rsid w:val="00CE6331"/>
    <w:rsid w:val="00CE6720"/>
    <w:rsid w:val="00CE6D3A"/>
    <w:rsid w:val="00CE7103"/>
    <w:rsid w:val="00CF025E"/>
    <w:rsid w:val="00CF0C6C"/>
    <w:rsid w:val="00CF0FDD"/>
    <w:rsid w:val="00CF28CD"/>
    <w:rsid w:val="00CF2AED"/>
    <w:rsid w:val="00CF3D11"/>
    <w:rsid w:val="00CF49BA"/>
    <w:rsid w:val="00CF61DB"/>
    <w:rsid w:val="00CF6552"/>
    <w:rsid w:val="00CF7967"/>
    <w:rsid w:val="00D0126E"/>
    <w:rsid w:val="00D01A4C"/>
    <w:rsid w:val="00D02D08"/>
    <w:rsid w:val="00D02F22"/>
    <w:rsid w:val="00D03BC3"/>
    <w:rsid w:val="00D03FF2"/>
    <w:rsid w:val="00D04CF3"/>
    <w:rsid w:val="00D05E94"/>
    <w:rsid w:val="00D06531"/>
    <w:rsid w:val="00D06ACD"/>
    <w:rsid w:val="00D13821"/>
    <w:rsid w:val="00D13FFE"/>
    <w:rsid w:val="00D16055"/>
    <w:rsid w:val="00D1607A"/>
    <w:rsid w:val="00D162F0"/>
    <w:rsid w:val="00D16544"/>
    <w:rsid w:val="00D17903"/>
    <w:rsid w:val="00D1794E"/>
    <w:rsid w:val="00D21A79"/>
    <w:rsid w:val="00D21EF0"/>
    <w:rsid w:val="00D224B7"/>
    <w:rsid w:val="00D241A6"/>
    <w:rsid w:val="00D24FC4"/>
    <w:rsid w:val="00D26506"/>
    <w:rsid w:val="00D30444"/>
    <w:rsid w:val="00D30559"/>
    <w:rsid w:val="00D30672"/>
    <w:rsid w:val="00D30CA8"/>
    <w:rsid w:val="00D310EA"/>
    <w:rsid w:val="00D32812"/>
    <w:rsid w:val="00D32816"/>
    <w:rsid w:val="00D3342E"/>
    <w:rsid w:val="00D34F62"/>
    <w:rsid w:val="00D350E6"/>
    <w:rsid w:val="00D362BC"/>
    <w:rsid w:val="00D37B66"/>
    <w:rsid w:val="00D41ADD"/>
    <w:rsid w:val="00D43882"/>
    <w:rsid w:val="00D450CC"/>
    <w:rsid w:val="00D470B6"/>
    <w:rsid w:val="00D472CD"/>
    <w:rsid w:val="00D47578"/>
    <w:rsid w:val="00D47FC1"/>
    <w:rsid w:val="00D502C4"/>
    <w:rsid w:val="00D50D7F"/>
    <w:rsid w:val="00D51CD8"/>
    <w:rsid w:val="00D52817"/>
    <w:rsid w:val="00D539F6"/>
    <w:rsid w:val="00D545D7"/>
    <w:rsid w:val="00D5615F"/>
    <w:rsid w:val="00D56244"/>
    <w:rsid w:val="00D56B1B"/>
    <w:rsid w:val="00D57A08"/>
    <w:rsid w:val="00D60990"/>
    <w:rsid w:val="00D621A6"/>
    <w:rsid w:val="00D6285A"/>
    <w:rsid w:val="00D62F38"/>
    <w:rsid w:val="00D6318B"/>
    <w:rsid w:val="00D63AC6"/>
    <w:rsid w:val="00D660E6"/>
    <w:rsid w:val="00D6670E"/>
    <w:rsid w:val="00D70AED"/>
    <w:rsid w:val="00D71D6D"/>
    <w:rsid w:val="00D72346"/>
    <w:rsid w:val="00D748BE"/>
    <w:rsid w:val="00D76166"/>
    <w:rsid w:val="00D8015B"/>
    <w:rsid w:val="00D8018D"/>
    <w:rsid w:val="00D806A6"/>
    <w:rsid w:val="00D80C12"/>
    <w:rsid w:val="00D8149D"/>
    <w:rsid w:val="00D81666"/>
    <w:rsid w:val="00D82C4D"/>
    <w:rsid w:val="00D82CE6"/>
    <w:rsid w:val="00D84077"/>
    <w:rsid w:val="00D855E9"/>
    <w:rsid w:val="00D861CE"/>
    <w:rsid w:val="00D86312"/>
    <w:rsid w:val="00D87B26"/>
    <w:rsid w:val="00D87E9E"/>
    <w:rsid w:val="00D9054E"/>
    <w:rsid w:val="00D90750"/>
    <w:rsid w:val="00D91087"/>
    <w:rsid w:val="00D9115F"/>
    <w:rsid w:val="00D9147C"/>
    <w:rsid w:val="00D95FB6"/>
    <w:rsid w:val="00D95FCE"/>
    <w:rsid w:val="00D9646D"/>
    <w:rsid w:val="00D96577"/>
    <w:rsid w:val="00D96C05"/>
    <w:rsid w:val="00D9782E"/>
    <w:rsid w:val="00D97A91"/>
    <w:rsid w:val="00D97B2C"/>
    <w:rsid w:val="00DA02CE"/>
    <w:rsid w:val="00DA0D1C"/>
    <w:rsid w:val="00DA1CC5"/>
    <w:rsid w:val="00DA3191"/>
    <w:rsid w:val="00DA48F4"/>
    <w:rsid w:val="00DA5F7D"/>
    <w:rsid w:val="00DA6EF3"/>
    <w:rsid w:val="00DA740A"/>
    <w:rsid w:val="00DB1C80"/>
    <w:rsid w:val="00DB1E82"/>
    <w:rsid w:val="00DB22F8"/>
    <w:rsid w:val="00DB2D8A"/>
    <w:rsid w:val="00DB2F16"/>
    <w:rsid w:val="00DB32DC"/>
    <w:rsid w:val="00DB42D3"/>
    <w:rsid w:val="00DB5ADF"/>
    <w:rsid w:val="00DB5FE0"/>
    <w:rsid w:val="00DB704D"/>
    <w:rsid w:val="00DC0B03"/>
    <w:rsid w:val="00DC1407"/>
    <w:rsid w:val="00DC2C64"/>
    <w:rsid w:val="00DC399C"/>
    <w:rsid w:val="00DC45C8"/>
    <w:rsid w:val="00DC52D6"/>
    <w:rsid w:val="00DC54C0"/>
    <w:rsid w:val="00DC579D"/>
    <w:rsid w:val="00DC615E"/>
    <w:rsid w:val="00DC6A4B"/>
    <w:rsid w:val="00DC7A25"/>
    <w:rsid w:val="00DD0289"/>
    <w:rsid w:val="00DD05CE"/>
    <w:rsid w:val="00DD07E4"/>
    <w:rsid w:val="00DD0A48"/>
    <w:rsid w:val="00DD10F9"/>
    <w:rsid w:val="00DD11B3"/>
    <w:rsid w:val="00DD1E2D"/>
    <w:rsid w:val="00DD28B4"/>
    <w:rsid w:val="00DD3BEB"/>
    <w:rsid w:val="00DD5D19"/>
    <w:rsid w:val="00DD756B"/>
    <w:rsid w:val="00DE1A05"/>
    <w:rsid w:val="00DE224E"/>
    <w:rsid w:val="00DE40EB"/>
    <w:rsid w:val="00DE4C11"/>
    <w:rsid w:val="00DE4E0C"/>
    <w:rsid w:val="00DE6248"/>
    <w:rsid w:val="00DE7B4F"/>
    <w:rsid w:val="00DE7F97"/>
    <w:rsid w:val="00DF0857"/>
    <w:rsid w:val="00DF1422"/>
    <w:rsid w:val="00DF1C32"/>
    <w:rsid w:val="00DF2B7F"/>
    <w:rsid w:val="00DF34F6"/>
    <w:rsid w:val="00DF438C"/>
    <w:rsid w:val="00DF5497"/>
    <w:rsid w:val="00DF6531"/>
    <w:rsid w:val="00E00925"/>
    <w:rsid w:val="00E009EB"/>
    <w:rsid w:val="00E00FCD"/>
    <w:rsid w:val="00E014C0"/>
    <w:rsid w:val="00E040B3"/>
    <w:rsid w:val="00E0470C"/>
    <w:rsid w:val="00E04787"/>
    <w:rsid w:val="00E109AA"/>
    <w:rsid w:val="00E10B65"/>
    <w:rsid w:val="00E117EE"/>
    <w:rsid w:val="00E1183A"/>
    <w:rsid w:val="00E134A5"/>
    <w:rsid w:val="00E14DFA"/>
    <w:rsid w:val="00E14E39"/>
    <w:rsid w:val="00E14EDB"/>
    <w:rsid w:val="00E15E67"/>
    <w:rsid w:val="00E15F3A"/>
    <w:rsid w:val="00E163FE"/>
    <w:rsid w:val="00E16A11"/>
    <w:rsid w:val="00E2092C"/>
    <w:rsid w:val="00E2189B"/>
    <w:rsid w:val="00E22272"/>
    <w:rsid w:val="00E2244F"/>
    <w:rsid w:val="00E22C32"/>
    <w:rsid w:val="00E23073"/>
    <w:rsid w:val="00E23121"/>
    <w:rsid w:val="00E23BAD"/>
    <w:rsid w:val="00E24EA8"/>
    <w:rsid w:val="00E25699"/>
    <w:rsid w:val="00E25C46"/>
    <w:rsid w:val="00E26529"/>
    <w:rsid w:val="00E319EE"/>
    <w:rsid w:val="00E328D4"/>
    <w:rsid w:val="00E334F8"/>
    <w:rsid w:val="00E34C6A"/>
    <w:rsid w:val="00E3580F"/>
    <w:rsid w:val="00E4380E"/>
    <w:rsid w:val="00E4484B"/>
    <w:rsid w:val="00E45D3E"/>
    <w:rsid w:val="00E476FE"/>
    <w:rsid w:val="00E505B4"/>
    <w:rsid w:val="00E50BF1"/>
    <w:rsid w:val="00E5274B"/>
    <w:rsid w:val="00E52780"/>
    <w:rsid w:val="00E53271"/>
    <w:rsid w:val="00E535A8"/>
    <w:rsid w:val="00E53634"/>
    <w:rsid w:val="00E53930"/>
    <w:rsid w:val="00E54611"/>
    <w:rsid w:val="00E55629"/>
    <w:rsid w:val="00E5562B"/>
    <w:rsid w:val="00E60B41"/>
    <w:rsid w:val="00E6139C"/>
    <w:rsid w:val="00E61816"/>
    <w:rsid w:val="00E619F2"/>
    <w:rsid w:val="00E6378C"/>
    <w:rsid w:val="00E63E48"/>
    <w:rsid w:val="00E65FAA"/>
    <w:rsid w:val="00E66EAE"/>
    <w:rsid w:val="00E67C1C"/>
    <w:rsid w:val="00E70696"/>
    <w:rsid w:val="00E71780"/>
    <w:rsid w:val="00E7253A"/>
    <w:rsid w:val="00E72FBC"/>
    <w:rsid w:val="00E7325A"/>
    <w:rsid w:val="00E734F5"/>
    <w:rsid w:val="00E73F86"/>
    <w:rsid w:val="00E74512"/>
    <w:rsid w:val="00E75896"/>
    <w:rsid w:val="00E75974"/>
    <w:rsid w:val="00E802D3"/>
    <w:rsid w:val="00E8086E"/>
    <w:rsid w:val="00E80E79"/>
    <w:rsid w:val="00E817D8"/>
    <w:rsid w:val="00E81975"/>
    <w:rsid w:val="00E82864"/>
    <w:rsid w:val="00E82F52"/>
    <w:rsid w:val="00E836FF"/>
    <w:rsid w:val="00E86031"/>
    <w:rsid w:val="00E90511"/>
    <w:rsid w:val="00E973FC"/>
    <w:rsid w:val="00EA06A7"/>
    <w:rsid w:val="00EA0710"/>
    <w:rsid w:val="00EA1479"/>
    <w:rsid w:val="00EA1D3B"/>
    <w:rsid w:val="00EA26F3"/>
    <w:rsid w:val="00EA3261"/>
    <w:rsid w:val="00EA3405"/>
    <w:rsid w:val="00EA6A32"/>
    <w:rsid w:val="00EA6D3F"/>
    <w:rsid w:val="00EA77B8"/>
    <w:rsid w:val="00EB0020"/>
    <w:rsid w:val="00EB13C6"/>
    <w:rsid w:val="00EB2646"/>
    <w:rsid w:val="00EB3F99"/>
    <w:rsid w:val="00EB538E"/>
    <w:rsid w:val="00EB5CD7"/>
    <w:rsid w:val="00EB5F4F"/>
    <w:rsid w:val="00EB656E"/>
    <w:rsid w:val="00EB70F7"/>
    <w:rsid w:val="00EC0313"/>
    <w:rsid w:val="00EC0316"/>
    <w:rsid w:val="00EC3A8E"/>
    <w:rsid w:val="00EC411C"/>
    <w:rsid w:val="00EC7770"/>
    <w:rsid w:val="00EC7CAA"/>
    <w:rsid w:val="00ED3D97"/>
    <w:rsid w:val="00ED4F56"/>
    <w:rsid w:val="00ED5683"/>
    <w:rsid w:val="00ED5C9E"/>
    <w:rsid w:val="00ED5CAF"/>
    <w:rsid w:val="00ED6449"/>
    <w:rsid w:val="00EE07D6"/>
    <w:rsid w:val="00EE0817"/>
    <w:rsid w:val="00EE0CC8"/>
    <w:rsid w:val="00EE1E46"/>
    <w:rsid w:val="00EE4C99"/>
    <w:rsid w:val="00EE5E3D"/>
    <w:rsid w:val="00EE6309"/>
    <w:rsid w:val="00EE7C0A"/>
    <w:rsid w:val="00EF2101"/>
    <w:rsid w:val="00EF2E30"/>
    <w:rsid w:val="00EF3330"/>
    <w:rsid w:val="00EF3B01"/>
    <w:rsid w:val="00EF3DBD"/>
    <w:rsid w:val="00EF3E29"/>
    <w:rsid w:val="00EF5079"/>
    <w:rsid w:val="00EF587B"/>
    <w:rsid w:val="00EF6860"/>
    <w:rsid w:val="00EF7037"/>
    <w:rsid w:val="00F003B0"/>
    <w:rsid w:val="00F00498"/>
    <w:rsid w:val="00F02200"/>
    <w:rsid w:val="00F02B48"/>
    <w:rsid w:val="00F05E49"/>
    <w:rsid w:val="00F0610B"/>
    <w:rsid w:val="00F064E8"/>
    <w:rsid w:val="00F06BA3"/>
    <w:rsid w:val="00F074D2"/>
    <w:rsid w:val="00F07EDE"/>
    <w:rsid w:val="00F10BE4"/>
    <w:rsid w:val="00F11A70"/>
    <w:rsid w:val="00F12146"/>
    <w:rsid w:val="00F12D4B"/>
    <w:rsid w:val="00F15EA0"/>
    <w:rsid w:val="00F16177"/>
    <w:rsid w:val="00F16BF3"/>
    <w:rsid w:val="00F20AA6"/>
    <w:rsid w:val="00F21904"/>
    <w:rsid w:val="00F221EE"/>
    <w:rsid w:val="00F22E30"/>
    <w:rsid w:val="00F239FC"/>
    <w:rsid w:val="00F24372"/>
    <w:rsid w:val="00F25EBE"/>
    <w:rsid w:val="00F30235"/>
    <w:rsid w:val="00F3143C"/>
    <w:rsid w:val="00F31952"/>
    <w:rsid w:val="00F31DD5"/>
    <w:rsid w:val="00F3353C"/>
    <w:rsid w:val="00F33624"/>
    <w:rsid w:val="00F35105"/>
    <w:rsid w:val="00F35D94"/>
    <w:rsid w:val="00F4154F"/>
    <w:rsid w:val="00F44098"/>
    <w:rsid w:val="00F44839"/>
    <w:rsid w:val="00F44F4A"/>
    <w:rsid w:val="00F465C3"/>
    <w:rsid w:val="00F47091"/>
    <w:rsid w:val="00F471F1"/>
    <w:rsid w:val="00F504DB"/>
    <w:rsid w:val="00F514D6"/>
    <w:rsid w:val="00F518E5"/>
    <w:rsid w:val="00F51D2F"/>
    <w:rsid w:val="00F52250"/>
    <w:rsid w:val="00F52EF6"/>
    <w:rsid w:val="00F54B04"/>
    <w:rsid w:val="00F55232"/>
    <w:rsid w:val="00F55CE9"/>
    <w:rsid w:val="00F569BE"/>
    <w:rsid w:val="00F56D8C"/>
    <w:rsid w:val="00F5702C"/>
    <w:rsid w:val="00F57731"/>
    <w:rsid w:val="00F57D83"/>
    <w:rsid w:val="00F603C9"/>
    <w:rsid w:val="00F6084E"/>
    <w:rsid w:val="00F60CA7"/>
    <w:rsid w:val="00F612E0"/>
    <w:rsid w:val="00F61402"/>
    <w:rsid w:val="00F61608"/>
    <w:rsid w:val="00F62E9A"/>
    <w:rsid w:val="00F64E2E"/>
    <w:rsid w:val="00F6527F"/>
    <w:rsid w:val="00F657EE"/>
    <w:rsid w:val="00F65E10"/>
    <w:rsid w:val="00F66F85"/>
    <w:rsid w:val="00F67063"/>
    <w:rsid w:val="00F674F8"/>
    <w:rsid w:val="00F70510"/>
    <w:rsid w:val="00F716B0"/>
    <w:rsid w:val="00F72FB9"/>
    <w:rsid w:val="00F73802"/>
    <w:rsid w:val="00F7385B"/>
    <w:rsid w:val="00F73B3B"/>
    <w:rsid w:val="00F73B5C"/>
    <w:rsid w:val="00F73C41"/>
    <w:rsid w:val="00F76DA8"/>
    <w:rsid w:val="00F772FB"/>
    <w:rsid w:val="00F82789"/>
    <w:rsid w:val="00F84C7B"/>
    <w:rsid w:val="00F8592F"/>
    <w:rsid w:val="00F8599F"/>
    <w:rsid w:val="00F8706F"/>
    <w:rsid w:val="00F87CB5"/>
    <w:rsid w:val="00F91965"/>
    <w:rsid w:val="00F919F2"/>
    <w:rsid w:val="00F91DD3"/>
    <w:rsid w:val="00F92B14"/>
    <w:rsid w:val="00F94B52"/>
    <w:rsid w:val="00F953F7"/>
    <w:rsid w:val="00F95A16"/>
    <w:rsid w:val="00F96154"/>
    <w:rsid w:val="00F96432"/>
    <w:rsid w:val="00F97BDC"/>
    <w:rsid w:val="00FA0161"/>
    <w:rsid w:val="00FA0858"/>
    <w:rsid w:val="00FA0DB4"/>
    <w:rsid w:val="00FA188E"/>
    <w:rsid w:val="00FA1BE3"/>
    <w:rsid w:val="00FA3FE5"/>
    <w:rsid w:val="00FA5955"/>
    <w:rsid w:val="00FA6D4B"/>
    <w:rsid w:val="00FA79EF"/>
    <w:rsid w:val="00FB0279"/>
    <w:rsid w:val="00FB1646"/>
    <w:rsid w:val="00FB2146"/>
    <w:rsid w:val="00FB2C47"/>
    <w:rsid w:val="00FB314F"/>
    <w:rsid w:val="00FB34E5"/>
    <w:rsid w:val="00FB3A77"/>
    <w:rsid w:val="00FB3C0E"/>
    <w:rsid w:val="00FB48D6"/>
    <w:rsid w:val="00FB4B3B"/>
    <w:rsid w:val="00FB6C54"/>
    <w:rsid w:val="00FB73EF"/>
    <w:rsid w:val="00FB7D0D"/>
    <w:rsid w:val="00FC1E81"/>
    <w:rsid w:val="00FC32DB"/>
    <w:rsid w:val="00FC3526"/>
    <w:rsid w:val="00FC35D1"/>
    <w:rsid w:val="00FC3A47"/>
    <w:rsid w:val="00FC47D6"/>
    <w:rsid w:val="00FC752C"/>
    <w:rsid w:val="00FC7634"/>
    <w:rsid w:val="00FC77A9"/>
    <w:rsid w:val="00FD03C6"/>
    <w:rsid w:val="00FD1DFD"/>
    <w:rsid w:val="00FD20E3"/>
    <w:rsid w:val="00FD2759"/>
    <w:rsid w:val="00FD3E58"/>
    <w:rsid w:val="00FD46C0"/>
    <w:rsid w:val="00FD6C6E"/>
    <w:rsid w:val="00FD6E80"/>
    <w:rsid w:val="00FD75DD"/>
    <w:rsid w:val="00FE0183"/>
    <w:rsid w:val="00FE1A10"/>
    <w:rsid w:val="00FE22D0"/>
    <w:rsid w:val="00FE5ADC"/>
    <w:rsid w:val="00FE66E6"/>
    <w:rsid w:val="00FE7314"/>
    <w:rsid w:val="00FE7513"/>
    <w:rsid w:val="00FE78C9"/>
    <w:rsid w:val="00FF00E0"/>
    <w:rsid w:val="00FF0CD5"/>
    <w:rsid w:val="00FF0FD9"/>
    <w:rsid w:val="00FF10CF"/>
    <w:rsid w:val="00FF1F07"/>
    <w:rsid w:val="00FF39EE"/>
    <w:rsid w:val="00FF3C92"/>
    <w:rsid w:val="00FF3FB1"/>
    <w:rsid w:val="00FF5D73"/>
    <w:rsid w:val="00FF5DF8"/>
    <w:rsid w:val="00FF5E30"/>
    <w:rsid w:val="00FF7B63"/>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41">
      <w:bodyDiv w:val="1"/>
      <w:marLeft w:val="0"/>
      <w:marRight w:val="0"/>
      <w:marTop w:val="0"/>
      <w:marBottom w:val="0"/>
      <w:divBdr>
        <w:top w:val="none" w:sz="0" w:space="0" w:color="auto"/>
        <w:left w:val="none" w:sz="0" w:space="0" w:color="auto"/>
        <w:bottom w:val="none" w:sz="0" w:space="0" w:color="auto"/>
        <w:right w:val="none" w:sz="0" w:space="0" w:color="auto"/>
      </w:divBdr>
    </w:div>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935670625">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 w:id="21108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mesk1@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shimizu@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defrances@cdc.gov" TargetMode="External"/><Relationship Id="rId14" Type="http://schemas.openxmlformats.org/officeDocument/2006/relationships/hyperlink" Target="mailto:cdefrance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FCC9-718A-4979-809C-E968F0B3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7030</Words>
  <Characters>40048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46985</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2014-07-28T17:43:00Z</dcterms:created>
  <dcterms:modified xsi:type="dcterms:W3CDTF">2014-07-30T15:35:00Z</dcterms:modified>
</cp:coreProperties>
</file>