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05" w:rsidRPr="003236DD" w:rsidRDefault="00A00405" w:rsidP="00A00405">
      <w:pPr>
        <w:widowControl w:val="0"/>
        <w:tabs>
          <w:tab w:val="center" w:pos="4680"/>
        </w:tabs>
        <w:rPr>
          <w:b/>
        </w:rPr>
      </w:pPr>
    </w:p>
    <w:p w:rsidR="00A00405" w:rsidRPr="003236DD" w:rsidRDefault="00A00405" w:rsidP="00A00405">
      <w:pPr>
        <w:widowControl w:val="0"/>
        <w:tabs>
          <w:tab w:val="center" w:pos="4680"/>
        </w:tabs>
        <w:rPr>
          <w:b/>
        </w:rPr>
      </w:pPr>
    </w:p>
    <w:p w:rsidR="00A00405" w:rsidRPr="003236DD" w:rsidRDefault="00A00405" w:rsidP="00A00405">
      <w:pPr>
        <w:widowControl w:val="0"/>
        <w:tabs>
          <w:tab w:val="center" w:pos="4680"/>
        </w:tabs>
        <w:jc w:val="center"/>
        <w:rPr>
          <w:b/>
        </w:rPr>
      </w:pPr>
      <w:r w:rsidRPr="003236DD">
        <w:rPr>
          <w:b/>
          <w:bCs/>
        </w:rPr>
        <w:t xml:space="preserve">IDI study of </w:t>
      </w:r>
      <w:r w:rsidRPr="003236DD">
        <w:rPr>
          <w:b/>
          <w:bCs/>
          <w:i/>
        </w:rPr>
        <w:t>Legionella</w:t>
      </w:r>
      <w:r w:rsidRPr="003236DD">
        <w:rPr>
          <w:b/>
          <w:bCs/>
        </w:rPr>
        <w:t xml:space="preserve"> and legionellosis detection, treatment, remediation and prevention activities, messages, and materials</w:t>
      </w:r>
      <w:r w:rsidRPr="003236DD">
        <w:rPr>
          <w:b/>
        </w:rPr>
        <w:t xml:space="preserve"> </w:t>
      </w:r>
    </w:p>
    <w:p w:rsidR="003236DD" w:rsidRPr="003236DD" w:rsidRDefault="003236DD" w:rsidP="00A00405">
      <w:pPr>
        <w:widowControl w:val="0"/>
        <w:tabs>
          <w:tab w:val="center" w:pos="4680"/>
        </w:tabs>
        <w:jc w:val="center"/>
        <w:rPr>
          <w:b/>
        </w:rPr>
      </w:pPr>
    </w:p>
    <w:p w:rsidR="003236DD" w:rsidRPr="003236DD" w:rsidRDefault="003236DD" w:rsidP="00A00405">
      <w:pPr>
        <w:widowControl w:val="0"/>
        <w:tabs>
          <w:tab w:val="center" w:pos="4680"/>
        </w:tabs>
        <w:jc w:val="center"/>
        <w:rPr>
          <w:b/>
        </w:rPr>
      </w:pPr>
    </w:p>
    <w:p w:rsidR="003236DD" w:rsidRPr="003236DD" w:rsidRDefault="003236DD" w:rsidP="003236DD">
      <w:pPr>
        <w:jc w:val="center"/>
        <w:rPr>
          <w:bCs/>
        </w:rPr>
      </w:pPr>
      <w:r w:rsidRPr="003236DD">
        <w:rPr>
          <w:bCs/>
        </w:rPr>
        <w:t>Generic Information Collection</w:t>
      </w:r>
    </w:p>
    <w:p w:rsidR="003236DD" w:rsidRPr="003236DD" w:rsidRDefault="003236DD" w:rsidP="003236DD">
      <w:pPr>
        <w:jc w:val="center"/>
        <w:rPr>
          <w:bCs/>
        </w:rPr>
      </w:pPr>
      <w:r w:rsidRPr="003236DD">
        <w:rPr>
          <w:bCs/>
        </w:rPr>
        <w:t>OMB No. 0920-0800</w:t>
      </w:r>
    </w:p>
    <w:p w:rsidR="003236DD" w:rsidRPr="003236DD" w:rsidRDefault="003236DD" w:rsidP="003236DD">
      <w:pPr>
        <w:jc w:val="center"/>
        <w:rPr>
          <w:bCs/>
        </w:rPr>
      </w:pPr>
      <w:r w:rsidRPr="003236DD">
        <w:rPr>
          <w:bCs/>
        </w:rPr>
        <w:t>New</w:t>
      </w:r>
    </w:p>
    <w:p w:rsidR="003236DD" w:rsidRPr="003236DD" w:rsidRDefault="003236DD" w:rsidP="003236DD">
      <w:pPr>
        <w:rPr>
          <w:bCs/>
        </w:rPr>
      </w:pPr>
    </w:p>
    <w:p w:rsidR="005A70D5" w:rsidRPr="003236DD" w:rsidRDefault="005A70D5" w:rsidP="005A70D5">
      <w:pPr>
        <w:jc w:val="center"/>
      </w:pPr>
      <w:r w:rsidRPr="003236DD">
        <w:rPr>
          <w:bCs/>
        </w:rPr>
        <w:t xml:space="preserve">Supporting Statement Part </w:t>
      </w:r>
      <w:r w:rsidR="003F1431" w:rsidRPr="003236DD">
        <w:rPr>
          <w:bCs/>
        </w:rPr>
        <w:t>B</w:t>
      </w:r>
    </w:p>
    <w:p w:rsidR="005A70D5" w:rsidRPr="003236DD" w:rsidRDefault="005A70D5" w:rsidP="005A70D5">
      <w:pPr>
        <w:jc w:val="center"/>
        <w:rPr>
          <w:b/>
        </w:rPr>
      </w:pPr>
    </w:p>
    <w:p w:rsidR="009A1926" w:rsidRPr="003236DD" w:rsidRDefault="009A1926" w:rsidP="009A1926"/>
    <w:p w:rsidR="009A1926" w:rsidRPr="003236DD" w:rsidRDefault="009A1926" w:rsidP="009A1926"/>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3236DD">
      <w:pPr>
        <w:widowControl w:val="0"/>
        <w:jc w:val="center"/>
      </w:pPr>
    </w:p>
    <w:p w:rsidR="003236DD" w:rsidRPr="003236DD" w:rsidRDefault="003236DD" w:rsidP="003236DD">
      <w:pPr>
        <w:widowControl w:val="0"/>
        <w:jc w:val="center"/>
      </w:pPr>
      <w:r w:rsidRPr="003236DD">
        <w:t>Point of Contact:</w:t>
      </w:r>
    </w:p>
    <w:p w:rsidR="003236DD" w:rsidRPr="003236DD" w:rsidRDefault="003236DD" w:rsidP="003236DD">
      <w:pPr>
        <w:widowControl w:val="0"/>
        <w:jc w:val="center"/>
      </w:pPr>
      <w:r w:rsidRPr="003236DD">
        <w:t>Ansley Hynes</w:t>
      </w:r>
    </w:p>
    <w:p w:rsidR="003236DD" w:rsidRPr="003236DD" w:rsidRDefault="003236DD" w:rsidP="003236DD">
      <w:pPr>
        <w:widowControl w:val="0"/>
        <w:jc w:val="center"/>
      </w:pPr>
      <w:r w:rsidRPr="003236DD">
        <w:t>404.718.4520</w:t>
      </w:r>
    </w:p>
    <w:p w:rsidR="003236DD" w:rsidRPr="003236DD" w:rsidRDefault="003236DD" w:rsidP="003236DD">
      <w:pPr>
        <w:widowControl w:val="0"/>
        <w:jc w:val="center"/>
      </w:pPr>
      <w:r w:rsidRPr="003236DD">
        <w:t>Xia0@cdc.gov</w:t>
      </w:r>
    </w:p>
    <w:p w:rsidR="003236DD" w:rsidRPr="003236DD" w:rsidRDefault="003236DD" w:rsidP="003236DD">
      <w:pPr>
        <w:widowControl w:val="0"/>
        <w:jc w:val="center"/>
      </w:pPr>
      <w:r w:rsidRPr="003236DD">
        <w:t>Centers for Disease Control and Prevention</w:t>
      </w:r>
    </w:p>
    <w:p w:rsidR="003236DD" w:rsidRPr="003236DD" w:rsidRDefault="003236DD" w:rsidP="003236DD">
      <w:pPr>
        <w:widowControl w:val="0"/>
        <w:ind w:firstLine="720"/>
        <w:jc w:val="center"/>
      </w:pPr>
      <w:r w:rsidRPr="003236DD">
        <w:t>National Center for Immunization and Respiratory Diseases</w:t>
      </w:r>
    </w:p>
    <w:p w:rsidR="003236DD" w:rsidRPr="003236DD" w:rsidRDefault="003236DD" w:rsidP="003236DD">
      <w:pPr>
        <w:widowControl w:val="0"/>
        <w:jc w:val="center"/>
      </w:pPr>
      <w:r w:rsidRPr="003236DD">
        <w:t>1600 Clifton Road, NE, Mailstop D76</w:t>
      </w:r>
    </w:p>
    <w:p w:rsidR="003236DD" w:rsidRPr="003236DD" w:rsidRDefault="003236DD" w:rsidP="003236DD">
      <w:pPr>
        <w:widowControl w:val="0"/>
        <w:jc w:val="center"/>
      </w:pPr>
      <w:r w:rsidRPr="003236DD">
        <w:t>Atlanta, GA  30333</w:t>
      </w: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3236DD" w:rsidRPr="003236DD" w:rsidRDefault="003236DD" w:rsidP="0018542A">
      <w:pPr>
        <w:pStyle w:val="Style14ptBoldCenteredBottomSinglesolidlineAuto151"/>
        <w:rPr>
          <w:sz w:val="24"/>
          <w:szCs w:val="24"/>
        </w:rPr>
      </w:pPr>
    </w:p>
    <w:p w:rsidR="0018542A" w:rsidRPr="003236DD" w:rsidRDefault="0018542A" w:rsidP="0018542A">
      <w:pPr>
        <w:pStyle w:val="Style14ptBoldCenteredBottomSinglesolidlineAuto151"/>
        <w:rPr>
          <w:sz w:val="24"/>
          <w:szCs w:val="24"/>
        </w:rPr>
      </w:pPr>
      <w:r w:rsidRPr="003236DD">
        <w:rPr>
          <w:sz w:val="24"/>
          <w:szCs w:val="24"/>
        </w:rPr>
        <w:t>TABLE OF CONTENTS</w:t>
      </w:r>
    </w:p>
    <w:p w:rsidR="003F1431" w:rsidRPr="003236DD" w:rsidRDefault="003F1431" w:rsidP="0018542A">
      <w:pPr>
        <w:pStyle w:val="Style14ptBoldCenteredBottomSinglesolidlineAuto151"/>
        <w:rPr>
          <w:sz w:val="24"/>
          <w:szCs w:val="24"/>
        </w:rPr>
      </w:pPr>
    </w:p>
    <w:p w:rsidR="0018542A" w:rsidRPr="003236DD" w:rsidRDefault="0018542A" w:rsidP="0018542A"/>
    <w:p w:rsidR="003F1431" w:rsidRPr="003236DD" w:rsidRDefault="003F1431" w:rsidP="003F1431">
      <w:pPr>
        <w:tabs>
          <w:tab w:val="left" w:pos="540"/>
          <w:tab w:val="right" w:leader="dot" w:pos="9360"/>
        </w:tabs>
        <w:rPr>
          <w:b/>
        </w:rPr>
      </w:pPr>
      <w:r w:rsidRPr="003236DD">
        <w:rPr>
          <w:b/>
        </w:rPr>
        <w:t>B. Data Collection &amp; Statistical Methods ………………………………………….</w:t>
      </w:r>
    </w:p>
    <w:p w:rsidR="003F1431" w:rsidRPr="003236DD" w:rsidRDefault="003F1431" w:rsidP="003F1431">
      <w:pPr>
        <w:tabs>
          <w:tab w:val="left" w:pos="540"/>
          <w:tab w:val="left" w:pos="648"/>
          <w:tab w:val="right" w:leader="dot" w:pos="9360"/>
        </w:tabs>
      </w:pPr>
      <w:r w:rsidRPr="003236DD">
        <w:t>B1.    Respondent Universe……………………………………………………………</w:t>
      </w:r>
    </w:p>
    <w:p w:rsidR="003F1431" w:rsidRPr="003236DD" w:rsidRDefault="003F1431" w:rsidP="003F1431">
      <w:pPr>
        <w:tabs>
          <w:tab w:val="left" w:pos="540"/>
          <w:tab w:val="left" w:pos="648"/>
          <w:tab w:val="right" w:leader="dot" w:pos="9360"/>
        </w:tabs>
      </w:pPr>
      <w:r w:rsidRPr="003236DD">
        <w:t>B2.    Procedures for Information Collection………………………………………….</w:t>
      </w:r>
    </w:p>
    <w:p w:rsidR="003F1431" w:rsidRPr="003236DD" w:rsidRDefault="003F1431" w:rsidP="003F1431">
      <w:pPr>
        <w:tabs>
          <w:tab w:val="left" w:pos="540"/>
          <w:tab w:val="left" w:pos="648"/>
          <w:tab w:val="right" w:leader="dot" w:pos="9360"/>
        </w:tabs>
      </w:pPr>
      <w:r w:rsidRPr="003236DD">
        <w:t>B3.    Methods to Maximize Response Rates………………………………………….</w:t>
      </w:r>
    </w:p>
    <w:p w:rsidR="003F1431" w:rsidRPr="003236DD" w:rsidRDefault="003F1431" w:rsidP="003F1431">
      <w:pPr>
        <w:tabs>
          <w:tab w:val="left" w:pos="540"/>
          <w:tab w:val="left" w:pos="648"/>
          <w:tab w:val="right" w:leader="dot" w:pos="9360"/>
        </w:tabs>
      </w:pPr>
      <w:r w:rsidRPr="003236DD">
        <w:t>B4.    Tests or Procedures or Methods to be Undertaken……………………………...</w:t>
      </w:r>
    </w:p>
    <w:p w:rsidR="003F1431" w:rsidRPr="003236DD" w:rsidRDefault="003F1431" w:rsidP="003F1431">
      <w:pPr>
        <w:tabs>
          <w:tab w:val="left" w:pos="540"/>
          <w:tab w:val="left" w:pos="648"/>
          <w:tab w:val="right" w:leader="dot" w:pos="9360"/>
        </w:tabs>
      </w:pPr>
      <w:r w:rsidRPr="003236DD">
        <w:t xml:space="preserve">B5.    Individuals Consulted on Statistical Aspects and Individuals Collecting and/or </w:t>
      </w:r>
    </w:p>
    <w:p w:rsidR="003F1431" w:rsidRPr="003236DD" w:rsidRDefault="003F1431" w:rsidP="003F1431">
      <w:pPr>
        <w:tabs>
          <w:tab w:val="left" w:pos="540"/>
          <w:tab w:val="left" w:pos="648"/>
          <w:tab w:val="right" w:leader="dot" w:pos="9360"/>
        </w:tabs>
      </w:pPr>
      <w:r w:rsidRPr="003236DD">
        <w:tab/>
        <w:t>Analyzing Data…………………………………………………………………..</w:t>
      </w:r>
    </w:p>
    <w:p w:rsidR="003F1431" w:rsidRPr="003236DD" w:rsidRDefault="003F1431" w:rsidP="003F1431">
      <w:pPr>
        <w:tabs>
          <w:tab w:val="left" w:pos="540"/>
          <w:tab w:val="left" w:pos="648"/>
          <w:tab w:val="left" w:pos="900"/>
          <w:tab w:val="right" w:leader="dot" w:pos="9360"/>
        </w:tabs>
        <w:rPr>
          <w:b/>
        </w:rPr>
      </w:pPr>
    </w:p>
    <w:p w:rsidR="003F1431" w:rsidRPr="003236DD" w:rsidRDefault="003F1431" w:rsidP="003F1431">
      <w:pPr>
        <w:tabs>
          <w:tab w:val="left" w:pos="540"/>
          <w:tab w:val="left" w:pos="900"/>
        </w:tabs>
      </w:pPr>
    </w:p>
    <w:p w:rsidR="003F1431" w:rsidRPr="003236DD" w:rsidRDefault="003F1431" w:rsidP="003F1431">
      <w:pPr>
        <w:tabs>
          <w:tab w:val="left" w:pos="540"/>
          <w:tab w:val="left" w:pos="648"/>
          <w:tab w:val="left" w:pos="900"/>
          <w:tab w:val="right" w:leader="dot" w:pos="9360"/>
        </w:tabs>
        <w:rPr>
          <w:b/>
        </w:rPr>
      </w:pPr>
      <w:r w:rsidRPr="003236DD">
        <w:rPr>
          <w:b/>
        </w:rPr>
        <w:t>List of Tables</w:t>
      </w:r>
    </w:p>
    <w:p w:rsidR="00EC6BFA" w:rsidRPr="003236DD" w:rsidRDefault="00EC6BFA" w:rsidP="00EC6BFA">
      <w:pPr>
        <w:rPr>
          <w:b/>
        </w:rPr>
      </w:pPr>
      <w:r w:rsidRPr="003236DD">
        <w:rPr>
          <w:rFonts w:eastAsia="Arial Unicode MS"/>
        </w:rPr>
        <w:t xml:space="preserve">Table B1-A. </w:t>
      </w:r>
      <w:r w:rsidR="00BD47A8" w:rsidRPr="003236DD">
        <w:t>Inclusion Criteria</w:t>
      </w:r>
    </w:p>
    <w:p w:rsidR="003F1431" w:rsidRPr="003236DD" w:rsidRDefault="003F1431" w:rsidP="003F1431">
      <w:pPr>
        <w:tabs>
          <w:tab w:val="left" w:pos="648"/>
          <w:tab w:val="left" w:pos="900"/>
          <w:tab w:val="left" w:pos="2340"/>
          <w:tab w:val="right" w:leader="dot" w:pos="9360"/>
        </w:tabs>
        <w:rPr>
          <w:b/>
        </w:rPr>
      </w:pPr>
      <w:r w:rsidRPr="003236DD">
        <w:tab/>
      </w:r>
    </w:p>
    <w:p w:rsidR="003F1431" w:rsidRPr="003236DD" w:rsidRDefault="003F1431" w:rsidP="003F1431">
      <w:pPr>
        <w:jc w:val="center"/>
        <w:outlineLvl w:val="0"/>
        <w:rPr>
          <w:b/>
        </w:rPr>
      </w:pPr>
    </w:p>
    <w:p w:rsidR="003F1431" w:rsidRPr="003236DD" w:rsidRDefault="00D84D25" w:rsidP="003F1431">
      <w:pPr>
        <w:outlineLvl w:val="0"/>
        <w:rPr>
          <w:b/>
        </w:rPr>
      </w:pPr>
      <w:r w:rsidRPr="003236DD">
        <w:rPr>
          <w:b/>
        </w:rPr>
        <w:br w:type="page"/>
      </w:r>
      <w:r w:rsidR="003F1431" w:rsidRPr="003236DD">
        <w:rPr>
          <w:b/>
        </w:rPr>
        <w:lastRenderedPageBreak/>
        <w:t>B. DATA COLLECTION &amp; STATISTICAL METHODS</w:t>
      </w:r>
    </w:p>
    <w:p w:rsidR="003F1431" w:rsidRPr="003236DD" w:rsidRDefault="003F1431" w:rsidP="003F1431">
      <w:pPr>
        <w:outlineLvl w:val="0"/>
      </w:pPr>
    </w:p>
    <w:p w:rsidR="00BA4EC7" w:rsidRPr="003236DD" w:rsidRDefault="003F1431" w:rsidP="000E7E93">
      <w:pPr>
        <w:rPr>
          <w:lang w:val="en"/>
        </w:rPr>
      </w:pPr>
      <w:r w:rsidRPr="003236DD">
        <w:t xml:space="preserve">Data collection will consist of </w:t>
      </w:r>
      <w:r w:rsidR="008504F2" w:rsidRPr="003236DD">
        <w:t>in-depth interview</w:t>
      </w:r>
      <w:r w:rsidRPr="003236DD">
        <w:t xml:space="preserve"> methodology. </w:t>
      </w:r>
      <w:r w:rsidR="008504F2" w:rsidRPr="003236DD">
        <w:t>In-depth interviews</w:t>
      </w:r>
      <w:r w:rsidR="00BA4EC7" w:rsidRPr="003236DD">
        <w:t xml:space="preserve"> are widely used in stages 1 and 2 of the Health Communication Process (Nation</w:t>
      </w:r>
      <w:r w:rsidR="005A4F30" w:rsidRPr="003236DD">
        <w:t>al Cancer Institute, 2002). In an in-depth interview</w:t>
      </w:r>
      <w:r w:rsidR="00BA4EC7" w:rsidRPr="003236DD">
        <w:t xml:space="preserve">, a </w:t>
      </w:r>
      <w:r w:rsidR="005A4F30" w:rsidRPr="003236DD">
        <w:t>member of the target audience</w:t>
      </w:r>
      <w:r w:rsidR="00BA4EC7" w:rsidRPr="003236DD">
        <w:t xml:space="preserve"> engage</w:t>
      </w:r>
      <w:r w:rsidR="005A4F30" w:rsidRPr="003236DD">
        <w:t>s</w:t>
      </w:r>
      <w:r w:rsidR="00BA4EC7" w:rsidRPr="003236DD">
        <w:t xml:space="preserve"> in a </w:t>
      </w:r>
      <w:r w:rsidR="005A4F30" w:rsidRPr="003236DD">
        <w:t xml:space="preserve">semi-structured discussion of </w:t>
      </w:r>
      <w:r w:rsidR="00BA4EC7" w:rsidRPr="003236DD">
        <w:t>selected topics of interest directed by a</w:t>
      </w:r>
      <w:r w:rsidR="005A4F30" w:rsidRPr="003236DD">
        <w:t>n</w:t>
      </w:r>
      <w:r w:rsidR="00BA4EC7" w:rsidRPr="003236DD">
        <w:t xml:space="preserve"> </w:t>
      </w:r>
      <w:r w:rsidR="005A4F30" w:rsidRPr="003236DD">
        <w:t>interviewer</w:t>
      </w:r>
      <w:r w:rsidR="000E7E93" w:rsidRPr="003236DD">
        <w:t>.  K</w:t>
      </w:r>
      <w:r w:rsidR="0016163B" w:rsidRPr="003236DD">
        <w:t xml:space="preserve">ey questions provide guidance and help define areas to be explored </w:t>
      </w:r>
      <w:r w:rsidR="000E7E93" w:rsidRPr="003236DD">
        <w:t xml:space="preserve">while allowing the interviewer and/or </w:t>
      </w:r>
      <w:r w:rsidR="0016163B" w:rsidRPr="003236DD">
        <w:t>interviewee the flexibility to pursue an idea or response in more detail</w:t>
      </w:r>
      <w:r w:rsidR="000E7E93" w:rsidRPr="003236DD">
        <w:t>.  This approach allows for discovery and elaboration of information that is important to the participant(s) but may not have been thought of as pertinent by the research team.  In-depth interviews encourage</w:t>
      </w:r>
      <w:r w:rsidR="00BA4EC7" w:rsidRPr="003236DD">
        <w:t xml:space="preserve"> participants </w:t>
      </w:r>
      <w:r w:rsidR="000E7E93" w:rsidRPr="003236DD">
        <w:t xml:space="preserve">to </w:t>
      </w:r>
      <w:r w:rsidR="00BA4EC7" w:rsidRPr="003236DD">
        <w:t xml:space="preserve">describe their experiences and preferences without the limitations of preset response categories. Furthermore, </w:t>
      </w:r>
      <w:r w:rsidR="004E11DE" w:rsidRPr="003236DD">
        <w:t>in-depth interviews</w:t>
      </w:r>
      <w:r w:rsidR="00BA4EC7" w:rsidRPr="003236DD">
        <w:t xml:space="preserve"> </w:t>
      </w:r>
      <w:r w:rsidR="000E7E93" w:rsidRPr="003236DD">
        <w:t xml:space="preserve">can </w:t>
      </w:r>
      <w:r w:rsidR="00BA4EC7" w:rsidRPr="003236DD">
        <w:t>produce rich data complete with nuances that often may be obscured in quantitative data collection techniques.</w:t>
      </w:r>
    </w:p>
    <w:p w:rsidR="00BA4EC7" w:rsidRPr="003236DD" w:rsidRDefault="00BA4EC7" w:rsidP="003F1431"/>
    <w:p w:rsidR="003F1431" w:rsidRPr="003236DD" w:rsidRDefault="003F1431" w:rsidP="003F1431">
      <w:r w:rsidRPr="003236DD">
        <w:t>Qualitative information will be collected to provide insights about respondents’ knowledge, attitudes, beliefs, and behavior</w:t>
      </w:r>
      <w:r w:rsidR="00DF727E" w:rsidRPr="003236DD">
        <w:t>s related to</w:t>
      </w:r>
      <w:r w:rsidRPr="003236DD">
        <w:rPr>
          <w:i/>
        </w:rPr>
        <w:t xml:space="preserve"> </w:t>
      </w:r>
      <w:r w:rsidR="00882B14" w:rsidRPr="003236DD">
        <w:rPr>
          <w:i/>
        </w:rPr>
        <w:t>Legionella</w:t>
      </w:r>
      <w:r w:rsidR="00882B14" w:rsidRPr="003236DD">
        <w:t xml:space="preserve"> and legionellosis.</w:t>
      </w:r>
      <w:r w:rsidRPr="003236DD">
        <w:t xml:space="preserve"> CDC will also assess </w:t>
      </w:r>
      <w:r w:rsidR="00D33641" w:rsidRPr="003236DD">
        <w:t xml:space="preserve">understanding, clarity of </w:t>
      </w:r>
      <w:r w:rsidR="00882B14" w:rsidRPr="003236DD">
        <w:rPr>
          <w:i/>
        </w:rPr>
        <w:t>Legionella</w:t>
      </w:r>
      <w:r w:rsidR="00882B14" w:rsidRPr="003236DD">
        <w:t xml:space="preserve"> </w:t>
      </w:r>
      <w:r w:rsidR="00D33641" w:rsidRPr="003236DD">
        <w:t xml:space="preserve">materials and guidance documents including the “Developing a Water Management Program to Reduce </w:t>
      </w:r>
      <w:r w:rsidR="00D33641" w:rsidRPr="003236DD">
        <w:rPr>
          <w:i/>
          <w:iCs/>
        </w:rPr>
        <w:t xml:space="preserve">Legionella </w:t>
      </w:r>
      <w:r w:rsidR="00D33641" w:rsidRPr="003236DD">
        <w:t xml:space="preserve">Growth &amp; Spread in Buildings” toolkit </w:t>
      </w:r>
      <w:r w:rsidR="004E11DE" w:rsidRPr="003236DD">
        <w:t xml:space="preserve">and a </w:t>
      </w:r>
      <w:r w:rsidR="004E11DE" w:rsidRPr="003236DD">
        <w:rPr>
          <w:i/>
        </w:rPr>
        <w:t xml:space="preserve">Legionella </w:t>
      </w:r>
      <w:r w:rsidR="004E11DE" w:rsidRPr="003236DD">
        <w:t xml:space="preserve">fact sheet </w:t>
      </w:r>
      <w:r w:rsidR="00D33641" w:rsidRPr="003236DD">
        <w:t xml:space="preserve">with clinicians, building managers and water maintenance staff and water system risk management and remediation company staff.  </w:t>
      </w:r>
      <w:r w:rsidRPr="003236DD">
        <w:t xml:space="preserve">Qualitative findings from this </w:t>
      </w:r>
      <w:r w:rsidR="00A251F5" w:rsidRPr="003236DD">
        <w:t>research</w:t>
      </w:r>
      <w:r w:rsidRPr="003236DD">
        <w:t xml:space="preserve"> will be used to </w:t>
      </w:r>
      <w:r w:rsidR="000E7E93" w:rsidRPr="003236DD">
        <w:t>fine tune existing materials</w:t>
      </w:r>
      <w:r w:rsidR="00A251F5" w:rsidRPr="003236DD">
        <w:t>,</w:t>
      </w:r>
      <w:r w:rsidR="000E7E93" w:rsidRPr="003236DD">
        <w:t xml:space="preserve"> </w:t>
      </w:r>
      <w:r w:rsidR="00A251F5" w:rsidRPr="003236DD">
        <w:rPr>
          <w:rFonts w:eastAsia="Calibri"/>
        </w:rPr>
        <w:t xml:space="preserve">avoid unintended consequences of untested messages and materials, and </w:t>
      </w:r>
      <w:r w:rsidRPr="003236DD">
        <w:t>inform development o</w:t>
      </w:r>
      <w:r w:rsidR="000E7E93" w:rsidRPr="003236DD">
        <w:t>f future messages and materials.</w:t>
      </w:r>
    </w:p>
    <w:p w:rsidR="00A251F5" w:rsidRPr="003236DD" w:rsidRDefault="00A251F5" w:rsidP="003F1431"/>
    <w:p w:rsidR="003971C8" w:rsidRPr="003236DD" w:rsidRDefault="003971C8" w:rsidP="003971C8">
      <w:pPr>
        <w:jc w:val="center"/>
        <w:rPr>
          <w:b/>
        </w:rPr>
      </w:pPr>
    </w:p>
    <w:p w:rsidR="00DF727E" w:rsidRPr="003236DD" w:rsidRDefault="00DF727E" w:rsidP="00DF727E">
      <w:pPr>
        <w:outlineLvl w:val="0"/>
        <w:rPr>
          <w:b/>
          <w:bCs/>
          <w:i/>
          <w:iCs/>
        </w:rPr>
      </w:pPr>
      <w:r w:rsidRPr="003236DD">
        <w:rPr>
          <w:b/>
          <w:bCs/>
          <w:i/>
          <w:iCs/>
        </w:rPr>
        <w:t xml:space="preserve">B1. Respondent Universe </w:t>
      </w:r>
    </w:p>
    <w:p w:rsidR="00DF727E" w:rsidRPr="003236DD" w:rsidRDefault="00DF727E" w:rsidP="00DF727E">
      <w:pPr>
        <w:outlineLvl w:val="0"/>
        <w:rPr>
          <w:b/>
          <w:bCs/>
          <w:i/>
          <w:iCs/>
        </w:rPr>
      </w:pPr>
    </w:p>
    <w:p w:rsidR="007A2E4D" w:rsidRPr="003236DD" w:rsidRDefault="00DC23E6" w:rsidP="007A2E4D">
      <w:r w:rsidRPr="003236DD">
        <w:rPr>
          <w:rFonts w:eastAsia="Arial Unicode MS"/>
        </w:rPr>
        <w:t xml:space="preserve">CDC plans to conduct 48 in-depth interviews by </w:t>
      </w:r>
      <w:r w:rsidR="00EE0882" w:rsidRPr="003236DD">
        <w:rPr>
          <w:rFonts w:eastAsia="Arial Unicode MS"/>
        </w:rPr>
        <w:t>tele</w:t>
      </w:r>
      <w:r w:rsidRPr="003236DD">
        <w:rPr>
          <w:rFonts w:eastAsia="Arial Unicode MS"/>
        </w:rPr>
        <w:t xml:space="preserve">phone.  </w:t>
      </w:r>
      <w:r w:rsidR="007A2E4D" w:rsidRPr="003236DD">
        <w:t>Participants for the interviews will be nationally inclusive and selected from areas with recent legionellosis outbreaks as well as those that have not had recent outbreaks. The four participant groups are:</w:t>
      </w:r>
    </w:p>
    <w:p w:rsidR="007A2E4D" w:rsidRPr="003236DD" w:rsidRDefault="007A2E4D" w:rsidP="007A2E4D"/>
    <w:p w:rsidR="007A2E4D" w:rsidRPr="003236DD" w:rsidRDefault="007A2E4D" w:rsidP="007A2E4D">
      <w:pPr>
        <w:pStyle w:val="ListParagraph"/>
        <w:numPr>
          <w:ilvl w:val="0"/>
          <w:numId w:val="20"/>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Sixteen treating clinicians; 8 in areas with recent legionellosis outbreaks (New York City, Illinois, Michigan, Pittsburgh, and California) and 8 in areas from the rest of the continental United States without recent legionellosis outbreaks</w:t>
      </w:r>
    </w:p>
    <w:p w:rsidR="007A2E4D" w:rsidRPr="003236DD" w:rsidRDefault="007A2E4D" w:rsidP="007A2E4D">
      <w:pPr>
        <w:pStyle w:val="ListParagraph"/>
        <w:numPr>
          <w:ilvl w:val="0"/>
          <w:numId w:val="20"/>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Sixteen infection control clinicians; 8 in areas with recent legionellosis outbreaks (New York City, Illinois, Michigan, Pittsburgh, and California) and 8 in areas from the rest of the continental United States without recent legionellosis outbreaks</w:t>
      </w:r>
    </w:p>
    <w:p w:rsidR="007A2E4D" w:rsidRPr="003236DD" w:rsidRDefault="007A2E4D" w:rsidP="007A2E4D">
      <w:pPr>
        <w:pStyle w:val="ListParagraph"/>
        <w:numPr>
          <w:ilvl w:val="0"/>
          <w:numId w:val="20"/>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Eight building managers/water maintenance staff from across the U.S.</w:t>
      </w:r>
    </w:p>
    <w:p w:rsidR="007A2E4D" w:rsidRPr="003236DD" w:rsidRDefault="007A2E4D" w:rsidP="007A2E4D">
      <w:pPr>
        <w:pStyle w:val="ListParagraph"/>
        <w:numPr>
          <w:ilvl w:val="0"/>
          <w:numId w:val="20"/>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Eight water system risk management and remediation company staff from across the U.S.</w:t>
      </w:r>
    </w:p>
    <w:p w:rsidR="007A2E4D" w:rsidRPr="003236DD" w:rsidRDefault="007A2E4D" w:rsidP="006669CA"/>
    <w:p w:rsidR="007A2E4D" w:rsidRPr="003236DD" w:rsidRDefault="007A2E4D" w:rsidP="007A2E4D">
      <w:r w:rsidRPr="003236DD">
        <w:t xml:space="preserve">The sample will be a convenience sample from the four distinct audiences for testing CDC messages and materials and collecting activity information. </w:t>
      </w:r>
    </w:p>
    <w:p w:rsidR="007A2E4D" w:rsidRPr="003236DD" w:rsidRDefault="007A2E4D" w:rsidP="007A2E4D"/>
    <w:p w:rsidR="00DC23E6" w:rsidRPr="003236DD" w:rsidRDefault="00347A56" w:rsidP="00DC23E6">
      <w:r w:rsidRPr="003236DD">
        <w:rPr>
          <w:bCs/>
          <w:iCs/>
        </w:rPr>
        <w:t xml:space="preserve">The recruitment and screening process is designed to identify </w:t>
      </w:r>
      <w:r w:rsidR="007A2E4D" w:rsidRPr="003236DD">
        <w:rPr>
          <w:bCs/>
          <w:iCs/>
        </w:rPr>
        <w:t>participants</w:t>
      </w:r>
      <w:r w:rsidRPr="003236DD">
        <w:rPr>
          <w:bCs/>
          <w:iCs/>
        </w:rPr>
        <w:t xml:space="preserve"> who are in the target </w:t>
      </w:r>
      <w:r w:rsidR="00CD484C" w:rsidRPr="003236DD">
        <w:rPr>
          <w:bCs/>
          <w:iCs/>
        </w:rPr>
        <w:t>groups</w:t>
      </w:r>
      <w:r w:rsidRPr="003236DD">
        <w:rPr>
          <w:bCs/>
          <w:iCs/>
        </w:rPr>
        <w:t xml:space="preserve">. </w:t>
      </w:r>
      <w:r w:rsidR="007A2E4D" w:rsidRPr="003236DD">
        <w:rPr>
          <w:bCs/>
          <w:iCs/>
        </w:rPr>
        <w:t xml:space="preserve">Participants can be male or female, any race or ethnicity, and must be over age </w:t>
      </w:r>
      <w:r w:rsidR="007A2E4D" w:rsidRPr="003236DD">
        <w:rPr>
          <w:bCs/>
          <w:iCs/>
        </w:rPr>
        <w:lastRenderedPageBreak/>
        <w:t xml:space="preserve">18. Inclusion criteria for each audience are detailed in Table B1-A.  </w:t>
      </w:r>
      <w:r w:rsidR="00CD484C" w:rsidRPr="003236DD">
        <w:rPr>
          <w:bCs/>
          <w:iCs/>
        </w:rPr>
        <w:t xml:space="preserve">For participants working in areas without recent legionellosis outbreaks, an equal number will be recruited from each of the four U.S. Census regions. </w:t>
      </w:r>
      <w:r w:rsidR="00CD484C" w:rsidRPr="003236DD">
        <w:t xml:space="preserve">Since the interviews will be conducted by telephone, recruiters will assess if participants have </w:t>
      </w:r>
      <w:r w:rsidR="007A2E4D" w:rsidRPr="003236DD">
        <w:t xml:space="preserve">phone access and the capability to use an online </w:t>
      </w:r>
      <w:r w:rsidR="00CD484C" w:rsidRPr="003236DD">
        <w:t>screen-sharing platform to display materials</w:t>
      </w:r>
      <w:r w:rsidR="007A2E4D" w:rsidRPr="003236DD">
        <w:t xml:space="preserve"> or if materials will need to be sent to them via </w:t>
      </w:r>
      <w:r w:rsidR="0097689F" w:rsidRPr="003236DD">
        <w:t>USPS or e</w:t>
      </w:r>
      <w:r w:rsidR="007A2E4D" w:rsidRPr="003236DD">
        <w:t xml:space="preserve">mail.  </w:t>
      </w:r>
      <w:r w:rsidR="00CD484C" w:rsidRPr="003236DD">
        <w:t xml:space="preserve"> </w:t>
      </w:r>
    </w:p>
    <w:p w:rsidR="00CD484C" w:rsidRPr="003236DD" w:rsidRDefault="00CD484C" w:rsidP="00347A56">
      <w:pPr>
        <w:outlineLvl w:val="0"/>
        <w:rPr>
          <w:bCs/>
          <w:iCs/>
        </w:rPr>
      </w:pPr>
    </w:p>
    <w:p w:rsidR="00347A56" w:rsidRPr="003236DD" w:rsidRDefault="00347A56" w:rsidP="006669CA">
      <w:pPr>
        <w:rPr>
          <w:rFonts w:eastAsia="Arial Unicode MS"/>
        </w:rPr>
      </w:pPr>
    </w:p>
    <w:tbl>
      <w:tblPr>
        <w:tblStyle w:val="TableGrid"/>
        <w:tblW w:w="0" w:type="auto"/>
        <w:tblLook w:val="04A0" w:firstRow="1" w:lastRow="0" w:firstColumn="1" w:lastColumn="0" w:noHBand="0" w:noVBand="1"/>
      </w:tblPr>
      <w:tblGrid>
        <w:gridCol w:w="2275"/>
        <w:gridCol w:w="6715"/>
      </w:tblGrid>
      <w:tr w:rsidR="003236DD" w:rsidRPr="003236DD" w:rsidTr="00B1728F">
        <w:tc>
          <w:tcPr>
            <w:tcW w:w="9350" w:type="dxa"/>
            <w:gridSpan w:val="2"/>
            <w:shd w:val="clear" w:color="auto" w:fill="F37421"/>
          </w:tcPr>
          <w:p w:rsidR="007A2E4D" w:rsidRPr="003236DD" w:rsidRDefault="007A2E4D" w:rsidP="00DC23E6">
            <w:pPr>
              <w:autoSpaceDE w:val="0"/>
              <w:autoSpaceDN w:val="0"/>
              <w:adjustRightInd w:val="0"/>
              <w:spacing w:line="288" w:lineRule="auto"/>
              <w:rPr>
                <w:b/>
              </w:rPr>
            </w:pPr>
            <w:r w:rsidRPr="003236DD">
              <w:rPr>
                <w:b/>
              </w:rPr>
              <w:t xml:space="preserve">Table </w:t>
            </w:r>
            <w:r w:rsidR="00DC23E6" w:rsidRPr="003236DD">
              <w:rPr>
                <w:b/>
              </w:rPr>
              <w:t>B1-A</w:t>
            </w:r>
            <w:r w:rsidRPr="003236DD">
              <w:rPr>
                <w:b/>
              </w:rPr>
              <w:t>. Inclusion Criteria</w:t>
            </w:r>
          </w:p>
        </w:tc>
      </w:tr>
      <w:tr w:rsidR="003236DD" w:rsidRPr="003236DD" w:rsidTr="00B1728F">
        <w:tc>
          <w:tcPr>
            <w:tcW w:w="2335" w:type="dxa"/>
            <w:shd w:val="clear" w:color="auto" w:fill="BFBFBF" w:themeFill="background1" w:themeFillShade="BF"/>
          </w:tcPr>
          <w:p w:rsidR="007A2E4D" w:rsidRPr="003236DD" w:rsidRDefault="007A2E4D" w:rsidP="00B1728F">
            <w:pPr>
              <w:autoSpaceDE w:val="0"/>
              <w:autoSpaceDN w:val="0"/>
              <w:adjustRightInd w:val="0"/>
              <w:spacing w:line="288" w:lineRule="auto"/>
              <w:rPr>
                <w:b/>
              </w:rPr>
            </w:pPr>
            <w:r w:rsidRPr="003236DD">
              <w:rPr>
                <w:b/>
              </w:rPr>
              <w:t>Audience</w:t>
            </w:r>
          </w:p>
        </w:tc>
        <w:tc>
          <w:tcPr>
            <w:tcW w:w="7015" w:type="dxa"/>
            <w:shd w:val="clear" w:color="auto" w:fill="BFBFBF" w:themeFill="background1" w:themeFillShade="BF"/>
          </w:tcPr>
          <w:p w:rsidR="007A2E4D" w:rsidRPr="003236DD" w:rsidRDefault="007A2E4D" w:rsidP="00B1728F">
            <w:pPr>
              <w:autoSpaceDE w:val="0"/>
              <w:autoSpaceDN w:val="0"/>
              <w:adjustRightInd w:val="0"/>
              <w:spacing w:line="288" w:lineRule="auto"/>
              <w:rPr>
                <w:b/>
              </w:rPr>
            </w:pPr>
            <w:r w:rsidRPr="003236DD">
              <w:rPr>
                <w:b/>
              </w:rPr>
              <w:t>Inclusion criteria</w:t>
            </w:r>
          </w:p>
        </w:tc>
      </w:tr>
      <w:tr w:rsidR="003236DD" w:rsidRPr="003236DD" w:rsidTr="00B1728F">
        <w:tc>
          <w:tcPr>
            <w:tcW w:w="2335" w:type="dxa"/>
          </w:tcPr>
          <w:p w:rsidR="007A2E4D" w:rsidRPr="003236DD" w:rsidRDefault="007A2E4D" w:rsidP="00B1728F">
            <w:pPr>
              <w:autoSpaceDE w:val="0"/>
              <w:autoSpaceDN w:val="0"/>
              <w:adjustRightInd w:val="0"/>
            </w:pPr>
            <w:r w:rsidRPr="003236DD">
              <w:t>Treating clinicians</w:t>
            </w:r>
          </w:p>
        </w:tc>
        <w:tc>
          <w:tcPr>
            <w:tcW w:w="7015" w:type="dxa"/>
          </w:tcPr>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MD or DO who diagnoses and treats patients in a hospital</w:t>
            </w:r>
          </w:p>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Spends at least 20% of his/her time diagnosing and treating patients in a hospital setting</w:t>
            </w:r>
          </w:p>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Regularly diagnoses and treats patients with respiratory diseases like pneumonia</w:t>
            </w:r>
          </w:p>
        </w:tc>
      </w:tr>
      <w:tr w:rsidR="003236DD" w:rsidRPr="003236DD" w:rsidTr="00B1728F">
        <w:tc>
          <w:tcPr>
            <w:tcW w:w="2335" w:type="dxa"/>
          </w:tcPr>
          <w:p w:rsidR="007A2E4D" w:rsidRPr="003236DD" w:rsidRDefault="007A2E4D" w:rsidP="00B1728F">
            <w:pPr>
              <w:autoSpaceDE w:val="0"/>
              <w:autoSpaceDN w:val="0"/>
              <w:adjustRightInd w:val="0"/>
            </w:pPr>
            <w:r w:rsidRPr="003236DD">
              <w:t>Infection control clinicians</w:t>
            </w:r>
          </w:p>
        </w:tc>
        <w:tc>
          <w:tcPr>
            <w:tcW w:w="7015" w:type="dxa"/>
          </w:tcPr>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One of the people primarily responsible for oversight of infection control in his/her hospital</w:t>
            </w:r>
          </w:p>
        </w:tc>
      </w:tr>
      <w:tr w:rsidR="003236DD" w:rsidRPr="003236DD" w:rsidTr="00B1728F">
        <w:tc>
          <w:tcPr>
            <w:tcW w:w="2335" w:type="dxa"/>
          </w:tcPr>
          <w:p w:rsidR="007A2E4D" w:rsidRPr="003236DD" w:rsidRDefault="007A2E4D" w:rsidP="00B1728F">
            <w:pPr>
              <w:autoSpaceDE w:val="0"/>
              <w:autoSpaceDN w:val="0"/>
              <w:adjustRightInd w:val="0"/>
            </w:pPr>
            <w:r w:rsidRPr="003236DD">
              <w:t>Building managers and water maintenance staff</w:t>
            </w:r>
          </w:p>
        </w:tc>
        <w:tc>
          <w:tcPr>
            <w:tcW w:w="7015" w:type="dxa"/>
          </w:tcPr>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Oversight of water systems, such as cooling towers, hot tubs, or potable water, is a part of his/her professional responsibilities</w:t>
            </w:r>
          </w:p>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Spends at least 20% of his/her time managing or conducting water-system related activities</w:t>
            </w:r>
          </w:p>
          <w:p w:rsidR="007A2E4D" w:rsidRPr="003236DD" w:rsidRDefault="007A2E4D" w:rsidP="00882B14">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Works with buildings that are at least 11 stories</w:t>
            </w:r>
            <w:r w:rsidR="00882B14" w:rsidRPr="003236DD">
              <w:rPr>
                <w:rFonts w:ascii="Times New Roman" w:hAnsi="Times New Roman"/>
                <w:sz w:val="24"/>
                <w:szCs w:val="24"/>
              </w:rPr>
              <w:t xml:space="preserve"> (including the basement) or contain a c</w:t>
            </w:r>
            <w:r w:rsidRPr="003236DD">
              <w:rPr>
                <w:rFonts w:ascii="Times New Roman" w:hAnsi="Times New Roman"/>
                <w:sz w:val="24"/>
                <w:szCs w:val="24"/>
              </w:rPr>
              <w:t>ooling tower</w:t>
            </w:r>
          </w:p>
          <w:p w:rsidR="007A2E4D" w:rsidRPr="003236DD" w:rsidRDefault="007A2E4D" w:rsidP="00882B14">
            <w:pPr>
              <w:pStyle w:val="ListParagraph"/>
              <w:autoSpaceDE w:val="0"/>
              <w:autoSpaceDN w:val="0"/>
              <w:adjustRightInd w:val="0"/>
              <w:spacing w:after="0" w:line="240" w:lineRule="auto"/>
              <w:ind w:left="1242"/>
              <w:contextualSpacing w:val="0"/>
              <w:rPr>
                <w:rFonts w:ascii="Times New Roman" w:hAnsi="Times New Roman"/>
                <w:sz w:val="24"/>
                <w:szCs w:val="24"/>
              </w:rPr>
            </w:pPr>
          </w:p>
        </w:tc>
      </w:tr>
      <w:tr w:rsidR="007A2E4D" w:rsidRPr="003236DD" w:rsidTr="00B1728F">
        <w:tc>
          <w:tcPr>
            <w:tcW w:w="2335" w:type="dxa"/>
          </w:tcPr>
          <w:p w:rsidR="007A2E4D" w:rsidRPr="003236DD" w:rsidRDefault="007A2E4D" w:rsidP="00B1728F">
            <w:pPr>
              <w:autoSpaceDE w:val="0"/>
              <w:autoSpaceDN w:val="0"/>
              <w:adjustRightInd w:val="0"/>
            </w:pPr>
            <w:r w:rsidRPr="003236DD">
              <w:t>Water system risk management and remediation company staff</w:t>
            </w:r>
          </w:p>
        </w:tc>
        <w:tc>
          <w:tcPr>
            <w:tcW w:w="7015" w:type="dxa"/>
          </w:tcPr>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Risk management or remediation of water systems, such as cooling towers, hot tubs, or potable water, is a major part of his/her professional responsibilities</w:t>
            </w:r>
          </w:p>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 xml:space="preserve">Tests for Legionella as part of his/her work </w:t>
            </w:r>
          </w:p>
          <w:p w:rsidR="007A2E4D" w:rsidRPr="003236DD" w:rsidRDefault="007A2E4D" w:rsidP="007A2E4D">
            <w:pPr>
              <w:pStyle w:val="ListParagraph"/>
              <w:numPr>
                <w:ilvl w:val="0"/>
                <w:numId w:val="18"/>
              </w:numPr>
              <w:autoSpaceDE w:val="0"/>
              <w:autoSpaceDN w:val="0"/>
              <w:adjustRightInd w:val="0"/>
              <w:spacing w:after="0" w:line="240" w:lineRule="auto"/>
              <w:contextualSpacing w:val="0"/>
              <w:rPr>
                <w:rFonts w:ascii="Times New Roman" w:hAnsi="Times New Roman"/>
                <w:sz w:val="24"/>
                <w:szCs w:val="24"/>
              </w:rPr>
            </w:pPr>
            <w:r w:rsidRPr="003236DD">
              <w:rPr>
                <w:rFonts w:ascii="Times New Roman" w:hAnsi="Times New Roman"/>
                <w:sz w:val="24"/>
                <w:szCs w:val="24"/>
              </w:rPr>
              <w:t xml:space="preserve">Has conducted water system risk management or remediation in a one of the following: </w:t>
            </w:r>
          </w:p>
          <w:p w:rsidR="007A2E4D" w:rsidRPr="003236DD" w:rsidRDefault="007A2E4D" w:rsidP="007A2E4D">
            <w:pPr>
              <w:pStyle w:val="ListParagraph"/>
              <w:numPr>
                <w:ilvl w:val="0"/>
                <w:numId w:val="19"/>
              </w:numPr>
              <w:autoSpaceDE w:val="0"/>
              <w:autoSpaceDN w:val="0"/>
              <w:adjustRightInd w:val="0"/>
              <w:spacing w:after="0" w:line="240" w:lineRule="auto"/>
              <w:ind w:left="1242"/>
              <w:contextualSpacing w:val="0"/>
              <w:rPr>
                <w:rFonts w:ascii="Times New Roman" w:hAnsi="Times New Roman"/>
                <w:sz w:val="24"/>
                <w:szCs w:val="24"/>
              </w:rPr>
            </w:pPr>
            <w:r w:rsidRPr="003236DD">
              <w:rPr>
                <w:rFonts w:ascii="Times New Roman" w:hAnsi="Times New Roman"/>
                <w:sz w:val="24"/>
                <w:szCs w:val="24"/>
              </w:rPr>
              <w:t>Residential building, hotel or office that is at least 11 stores</w:t>
            </w:r>
          </w:p>
          <w:p w:rsidR="007A2E4D" w:rsidRPr="003236DD" w:rsidRDefault="007A2E4D" w:rsidP="007A2E4D">
            <w:pPr>
              <w:pStyle w:val="ListParagraph"/>
              <w:numPr>
                <w:ilvl w:val="0"/>
                <w:numId w:val="19"/>
              </w:numPr>
              <w:autoSpaceDE w:val="0"/>
              <w:autoSpaceDN w:val="0"/>
              <w:adjustRightInd w:val="0"/>
              <w:spacing w:after="0" w:line="240" w:lineRule="auto"/>
              <w:ind w:left="1242"/>
              <w:contextualSpacing w:val="0"/>
              <w:rPr>
                <w:rFonts w:ascii="Times New Roman" w:hAnsi="Times New Roman"/>
                <w:sz w:val="24"/>
                <w:szCs w:val="24"/>
              </w:rPr>
            </w:pPr>
            <w:r w:rsidRPr="003236DD">
              <w:rPr>
                <w:rFonts w:ascii="Times New Roman" w:hAnsi="Times New Roman"/>
                <w:sz w:val="24"/>
                <w:szCs w:val="24"/>
              </w:rPr>
              <w:t>Medical facility</w:t>
            </w:r>
          </w:p>
          <w:p w:rsidR="007A2E4D" w:rsidRPr="003236DD" w:rsidRDefault="007A2E4D" w:rsidP="007A2E4D">
            <w:pPr>
              <w:pStyle w:val="ListParagraph"/>
              <w:numPr>
                <w:ilvl w:val="0"/>
                <w:numId w:val="19"/>
              </w:numPr>
              <w:autoSpaceDE w:val="0"/>
              <w:autoSpaceDN w:val="0"/>
              <w:adjustRightInd w:val="0"/>
              <w:spacing w:after="0" w:line="240" w:lineRule="auto"/>
              <w:ind w:left="1242"/>
              <w:contextualSpacing w:val="0"/>
              <w:rPr>
                <w:rFonts w:ascii="Times New Roman" w:hAnsi="Times New Roman"/>
                <w:sz w:val="24"/>
                <w:szCs w:val="24"/>
              </w:rPr>
            </w:pPr>
            <w:r w:rsidRPr="003236DD">
              <w:rPr>
                <w:rFonts w:ascii="Times New Roman" w:hAnsi="Times New Roman"/>
                <w:sz w:val="24"/>
                <w:szCs w:val="24"/>
              </w:rPr>
              <w:t>Public building</w:t>
            </w:r>
          </w:p>
          <w:p w:rsidR="007A2E4D" w:rsidRPr="003236DD" w:rsidRDefault="007A2E4D" w:rsidP="007A2E4D">
            <w:pPr>
              <w:pStyle w:val="ListParagraph"/>
              <w:numPr>
                <w:ilvl w:val="0"/>
                <w:numId w:val="19"/>
              </w:numPr>
              <w:autoSpaceDE w:val="0"/>
              <w:autoSpaceDN w:val="0"/>
              <w:adjustRightInd w:val="0"/>
              <w:spacing w:after="0" w:line="240" w:lineRule="auto"/>
              <w:ind w:left="1242"/>
              <w:contextualSpacing w:val="0"/>
              <w:rPr>
                <w:rFonts w:ascii="Times New Roman" w:hAnsi="Times New Roman"/>
                <w:sz w:val="24"/>
                <w:szCs w:val="24"/>
              </w:rPr>
            </w:pPr>
            <w:r w:rsidRPr="003236DD">
              <w:rPr>
                <w:rFonts w:ascii="Times New Roman" w:hAnsi="Times New Roman"/>
                <w:sz w:val="24"/>
                <w:szCs w:val="24"/>
              </w:rPr>
              <w:t>Other building that is at least 11 stories</w:t>
            </w:r>
          </w:p>
        </w:tc>
      </w:tr>
    </w:tbl>
    <w:p w:rsidR="00EC6BFA" w:rsidRPr="003236DD" w:rsidRDefault="00EC6BFA" w:rsidP="006669CA">
      <w:pPr>
        <w:rPr>
          <w:rFonts w:eastAsia="Arial Unicode MS"/>
        </w:rPr>
      </w:pPr>
    </w:p>
    <w:p w:rsidR="00347A56" w:rsidRPr="003236DD" w:rsidRDefault="00347A56" w:rsidP="006669CA">
      <w:pPr>
        <w:rPr>
          <w:rFonts w:eastAsia="Arial Unicode MS"/>
          <w:b/>
        </w:rPr>
      </w:pPr>
    </w:p>
    <w:p w:rsidR="000477AE" w:rsidRPr="003236DD" w:rsidRDefault="000477AE" w:rsidP="00CD078B"/>
    <w:p w:rsidR="003F1431" w:rsidRPr="003236DD" w:rsidRDefault="003F1431" w:rsidP="00501819">
      <w:pPr>
        <w:keepNext/>
        <w:outlineLvl w:val="0"/>
        <w:rPr>
          <w:b/>
          <w:i/>
        </w:rPr>
      </w:pPr>
      <w:r w:rsidRPr="003236DD">
        <w:rPr>
          <w:b/>
          <w:i/>
        </w:rPr>
        <w:t>B2. Procedures for Information Collection</w:t>
      </w:r>
    </w:p>
    <w:p w:rsidR="003F1431" w:rsidRPr="003236DD" w:rsidRDefault="003F1431" w:rsidP="00501819">
      <w:pPr>
        <w:keepNext/>
        <w:outlineLvl w:val="0"/>
      </w:pPr>
    </w:p>
    <w:p w:rsidR="00A0465F" w:rsidRPr="003236DD" w:rsidRDefault="00DC23E6" w:rsidP="00501819">
      <w:pPr>
        <w:keepNext/>
        <w:outlineLvl w:val="0"/>
      </w:pPr>
      <w:r w:rsidRPr="003236DD">
        <w:t>T</w:t>
      </w:r>
      <w:r w:rsidR="003F1431" w:rsidRPr="003236DD">
        <w:t>he following steps will occur</w:t>
      </w:r>
      <w:r w:rsidRPr="003236DD">
        <w:t xml:space="preserve"> to refine existing materials and to plan for the development of new materials for </w:t>
      </w:r>
      <w:r w:rsidRPr="003236DD">
        <w:rPr>
          <w:i/>
        </w:rPr>
        <w:t>Legionella</w:t>
      </w:r>
      <w:r w:rsidRPr="003236DD">
        <w:t xml:space="preserve"> guidance and educational materials</w:t>
      </w:r>
      <w:r w:rsidR="00A0465F" w:rsidRPr="003236DD">
        <w:t>.</w:t>
      </w:r>
    </w:p>
    <w:p w:rsidR="003F1431" w:rsidRPr="003236DD" w:rsidRDefault="003F1431" w:rsidP="003F1431">
      <w:pPr>
        <w:outlineLvl w:val="0"/>
      </w:pPr>
      <w:r w:rsidRPr="003236DD">
        <w:t xml:space="preserve"> </w:t>
      </w:r>
    </w:p>
    <w:p w:rsidR="006C6C22" w:rsidRPr="003236DD" w:rsidRDefault="003F1431" w:rsidP="00A0465F">
      <w:r w:rsidRPr="003236DD">
        <w:t>Participants</w:t>
      </w:r>
      <w:r w:rsidR="00A3753D" w:rsidRPr="003236DD">
        <w:t xml:space="preserve"> </w:t>
      </w:r>
      <w:r w:rsidRPr="003236DD">
        <w:t xml:space="preserve">will be identified and recruited </w:t>
      </w:r>
      <w:r w:rsidR="006C6C22" w:rsidRPr="003236DD">
        <w:t xml:space="preserve">using a </w:t>
      </w:r>
      <w:r w:rsidR="00CD52B4" w:rsidRPr="003236DD">
        <w:t>Screening F</w:t>
      </w:r>
      <w:r w:rsidR="006C6C22" w:rsidRPr="003236DD">
        <w:t>orm (</w:t>
      </w:r>
      <w:r w:rsidR="003B546A">
        <w:t>A</w:t>
      </w:r>
      <w:r w:rsidR="003B546A" w:rsidRPr="003B546A">
        <w:t>ppendices</w:t>
      </w:r>
      <w:r w:rsidR="00B03C92" w:rsidRPr="003236DD">
        <w:t xml:space="preserve"> </w:t>
      </w:r>
      <w:r w:rsidR="00350683" w:rsidRPr="003236DD">
        <w:t>1</w:t>
      </w:r>
      <w:r w:rsidR="00A251F5" w:rsidRPr="003236DD">
        <w:t>, 2, 3, and 4)</w:t>
      </w:r>
      <w:r w:rsidR="003236DD" w:rsidRPr="003236DD">
        <w:t xml:space="preserve">. Estimated burden </w:t>
      </w:r>
      <w:r w:rsidR="00501819" w:rsidRPr="003236DD">
        <w:t>of scree</w:t>
      </w:r>
      <w:r w:rsidR="00257785" w:rsidRPr="003236DD">
        <w:t>n</w:t>
      </w:r>
      <w:r w:rsidR="00501819" w:rsidRPr="003236DD">
        <w:t>i</w:t>
      </w:r>
      <w:r w:rsidR="003236DD" w:rsidRPr="003236DD">
        <w:t>ng possible participants is ten</w:t>
      </w:r>
      <w:r w:rsidR="00501819" w:rsidRPr="003236DD">
        <w:t xml:space="preserve"> minutes.  </w:t>
      </w:r>
      <w:r w:rsidR="0097689F" w:rsidRPr="003236DD">
        <w:rPr>
          <w:rFonts w:eastAsia="Calibri"/>
        </w:rPr>
        <w:t>All participants will provide written, informed consent to take part in the study (</w:t>
      </w:r>
      <w:r w:rsidR="003B546A">
        <w:rPr>
          <w:rFonts w:eastAsia="Calibri"/>
        </w:rPr>
        <w:t>A</w:t>
      </w:r>
      <w:r w:rsidR="003B546A" w:rsidRPr="003B546A">
        <w:rPr>
          <w:rFonts w:eastAsia="Calibri"/>
        </w:rPr>
        <w:t>ppendices</w:t>
      </w:r>
      <w:r w:rsidR="003B546A" w:rsidRPr="003B546A" w:rsidDel="003B546A">
        <w:rPr>
          <w:rFonts w:eastAsia="Calibri"/>
        </w:rPr>
        <w:t xml:space="preserve"> </w:t>
      </w:r>
      <w:r w:rsidR="004D7828" w:rsidRPr="003236DD">
        <w:rPr>
          <w:rFonts w:eastAsia="Calibri"/>
        </w:rPr>
        <w:t>5</w:t>
      </w:r>
      <w:r w:rsidR="0097689F" w:rsidRPr="003236DD">
        <w:rPr>
          <w:rFonts w:eastAsia="Calibri"/>
        </w:rPr>
        <w:t xml:space="preserve">, </w:t>
      </w:r>
      <w:r w:rsidR="004D7828" w:rsidRPr="003236DD">
        <w:rPr>
          <w:rFonts w:eastAsia="Calibri"/>
        </w:rPr>
        <w:t>6</w:t>
      </w:r>
      <w:r w:rsidR="0097689F" w:rsidRPr="003236DD">
        <w:rPr>
          <w:rFonts w:eastAsia="Calibri"/>
        </w:rPr>
        <w:t xml:space="preserve">, </w:t>
      </w:r>
      <w:r w:rsidR="004D7828" w:rsidRPr="003236DD">
        <w:rPr>
          <w:rFonts w:eastAsia="Calibri"/>
        </w:rPr>
        <w:t>7</w:t>
      </w:r>
      <w:r w:rsidR="0097689F" w:rsidRPr="003236DD">
        <w:rPr>
          <w:rFonts w:eastAsia="Calibri"/>
        </w:rPr>
        <w:t xml:space="preserve"> and </w:t>
      </w:r>
      <w:r w:rsidR="004D7828" w:rsidRPr="003236DD">
        <w:rPr>
          <w:rFonts w:eastAsia="Calibri"/>
        </w:rPr>
        <w:t>8</w:t>
      </w:r>
      <w:r w:rsidR="0097689F" w:rsidRPr="003236DD">
        <w:rPr>
          <w:rFonts w:eastAsia="Calibri"/>
        </w:rPr>
        <w:t xml:space="preserve">). While identifying information (i.e., hospital) will be disclosed on the screener and the consent forms, any identifiable information will be omitted from the interview transcripts and all reporting. The information that the respondents will provide will be kept private and secure to the extent provided by law. </w:t>
      </w:r>
    </w:p>
    <w:p w:rsidR="0097689F" w:rsidRPr="003236DD" w:rsidRDefault="0097689F" w:rsidP="00A0465F"/>
    <w:p w:rsidR="004D7828" w:rsidRPr="003236DD" w:rsidRDefault="006C6C22" w:rsidP="00501819">
      <w:pPr>
        <w:pStyle w:val="ColorfulList-Accent11"/>
        <w:spacing w:before="120" w:line="240" w:lineRule="auto"/>
        <w:ind w:left="0"/>
        <w:rPr>
          <w:rFonts w:ascii="Times New Roman" w:hAnsi="Times New Roman"/>
          <w:sz w:val="24"/>
          <w:szCs w:val="24"/>
        </w:rPr>
      </w:pPr>
      <w:r w:rsidRPr="003236DD">
        <w:rPr>
          <w:rFonts w:ascii="Times New Roman" w:hAnsi="Times New Roman"/>
          <w:sz w:val="24"/>
          <w:szCs w:val="24"/>
        </w:rPr>
        <w:t xml:space="preserve">Participants will be recruited using </w:t>
      </w:r>
      <w:r w:rsidR="004D7828" w:rsidRPr="003236DD">
        <w:rPr>
          <w:rFonts w:ascii="Times New Roman" w:hAnsi="Times New Roman"/>
          <w:sz w:val="24"/>
          <w:szCs w:val="24"/>
        </w:rPr>
        <w:t xml:space="preserve">a professional recruiting firm (e.g. </w:t>
      </w:r>
      <w:r w:rsidR="00BD47A8" w:rsidRPr="003236DD">
        <w:rPr>
          <w:rFonts w:ascii="Times New Roman" w:hAnsi="Times New Roman"/>
          <w:sz w:val="24"/>
          <w:szCs w:val="24"/>
        </w:rPr>
        <w:t xml:space="preserve">using </w:t>
      </w:r>
      <w:r w:rsidRPr="003236DD">
        <w:rPr>
          <w:rFonts w:ascii="Times New Roman" w:hAnsi="Times New Roman"/>
          <w:sz w:val="24"/>
          <w:szCs w:val="24"/>
        </w:rPr>
        <w:t xml:space="preserve">proprietary lists </w:t>
      </w:r>
      <w:r w:rsidR="00EE0882" w:rsidRPr="003236DD">
        <w:rPr>
          <w:rFonts w:ascii="Times New Roman" w:hAnsi="Times New Roman"/>
          <w:sz w:val="24"/>
          <w:szCs w:val="24"/>
        </w:rPr>
        <w:t xml:space="preserve">and databases </w:t>
      </w:r>
      <w:r w:rsidRPr="003236DD">
        <w:rPr>
          <w:rFonts w:ascii="Times New Roman" w:hAnsi="Times New Roman"/>
          <w:sz w:val="24"/>
          <w:szCs w:val="24"/>
        </w:rPr>
        <w:t xml:space="preserve">maintained by professional </w:t>
      </w:r>
      <w:r w:rsidR="00BD47A8" w:rsidRPr="003236DD">
        <w:rPr>
          <w:rFonts w:ascii="Times New Roman" w:hAnsi="Times New Roman"/>
          <w:sz w:val="24"/>
          <w:szCs w:val="24"/>
        </w:rPr>
        <w:t>recruiting</w:t>
      </w:r>
      <w:r w:rsidRPr="003236DD">
        <w:rPr>
          <w:rFonts w:ascii="Times New Roman" w:hAnsi="Times New Roman"/>
          <w:sz w:val="24"/>
          <w:szCs w:val="24"/>
        </w:rPr>
        <w:t xml:space="preserve">). </w:t>
      </w:r>
      <w:r w:rsidR="004D7828" w:rsidRPr="003236DD">
        <w:rPr>
          <w:rFonts w:ascii="Times New Roman" w:hAnsi="Times New Roman"/>
          <w:sz w:val="24"/>
          <w:szCs w:val="24"/>
        </w:rPr>
        <w:t xml:space="preserve"> Once eligible participants have been identified by the professional recruiting firm that will be used for recruitment, the appropriate number of participants for</w:t>
      </w:r>
      <w:r w:rsidR="00BD47A8" w:rsidRPr="003236DD">
        <w:rPr>
          <w:rFonts w:ascii="Times New Roman" w:hAnsi="Times New Roman"/>
          <w:sz w:val="24"/>
          <w:szCs w:val="24"/>
        </w:rPr>
        <w:t xml:space="preserve"> each</w:t>
      </w:r>
      <w:r w:rsidR="004D7828" w:rsidRPr="003236DD">
        <w:rPr>
          <w:rFonts w:ascii="Times New Roman" w:hAnsi="Times New Roman"/>
          <w:sz w:val="24"/>
          <w:szCs w:val="24"/>
        </w:rPr>
        <w:t xml:space="preserve"> group will be asked to participate based on the sampling frame.</w:t>
      </w:r>
    </w:p>
    <w:p w:rsidR="003F1431" w:rsidRPr="003236DD" w:rsidRDefault="003F1431" w:rsidP="00A0465F">
      <w:pPr>
        <w:outlineLvl w:val="0"/>
      </w:pPr>
    </w:p>
    <w:p w:rsidR="003F1431" w:rsidRPr="003236DD" w:rsidRDefault="00DC23E6" w:rsidP="00A0465F">
      <w:pPr>
        <w:outlineLvl w:val="0"/>
      </w:pPr>
      <w:r w:rsidRPr="003236DD">
        <w:t>In-depth interviews</w:t>
      </w:r>
      <w:r w:rsidR="003F1431" w:rsidRPr="003236DD">
        <w:t xml:space="preserve"> will be conducted under the direction of a professionally trained </w:t>
      </w:r>
      <w:r w:rsidRPr="003236DD">
        <w:t>interviewer</w:t>
      </w:r>
      <w:r w:rsidR="00A0465F" w:rsidRPr="003236DD">
        <w:t xml:space="preserve">, who will use the </w:t>
      </w:r>
      <w:r w:rsidRPr="003236DD">
        <w:t xml:space="preserve">Interview </w:t>
      </w:r>
      <w:r w:rsidR="00A0465F" w:rsidRPr="003236DD">
        <w:t>Guide</w:t>
      </w:r>
      <w:r w:rsidRPr="003236DD">
        <w:t>s</w:t>
      </w:r>
      <w:r w:rsidR="003F1431" w:rsidRPr="003236DD">
        <w:t xml:space="preserve"> </w:t>
      </w:r>
      <w:r w:rsidR="003F1431" w:rsidRPr="003236DD">
        <w:rPr>
          <w:b/>
        </w:rPr>
        <w:t>(</w:t>
      </w:r>
      <w:r w:rsidR="003B546A">
        <w:t>A</w:t>
      </w:r>
      <w:r w:rsidR="003B546A" w:rsidRPr="003B546A">
        <w:t>ppendices</w:t>
      </w:r>
      <w:r w:rsidR="003B546A">
        <w:rPr>
          <w:b/>
        </w:rPr>
        <w:t xml:space="preserve"> </w:t>
      </w:r>
      <w:r w:rsidR="004D7828" w:rsidRPr="003236DD">
        <w:t>9</w:t>
      </w:r>
      <w:r w:rsidR="0097689F" w:rsidRPr="003236DD">
        <w:t xml:space="preserve">, </w:t>
      </w:r>
      <w:r w:rsidR="004D7828" w:rsidRPr="003236DD">
        <w:t>10</w:t>
      </w:r>
      <w:r w:rsidR="0097689F" w:rsidRPr="003236DD">
        <w:t xml:space="preserve">, </w:t>
      </w:r>
      <w:r w:rsidR="004D7828" w:rsidRPr="003236DD">
        <w:t>11</w:t>
      </w:r>
      <w:r w:rsidR="0097689F" w:rsidRPr="003236DD">
        <w:t xml:space="preserve"> and </w:t>
      </w:r>
      <w:r w:rsidR="004D7828" w:rsidRPr="003236DD">
        <w:t>12</w:t>
      </w:r>
      <w:r w:rsidR="00A0465F" w:rsidRPr="003236DD">
        <w:t>)</w:t>
      </w:r>
      <w:r w:rsidR="008962F1">
        <w:t xml:space="preserve"> and materials (</w:t>
      </w:r>
      <w:r w:rsidR="003B546A">
        <w:t>A</w:t>
      </w:r>
      <w:r w:rsidR="003B546A" w:rsidRPr="003B546A">
        <w:t>ppendices</w:t>
      </w:r>
      <w:r w:rsidR="003B546A">
        <w:t xml:space="preserve"> </w:t>
      </w:r>
      <w:r w:rsidR="008962F1">
        <w:t>13, 14, 15, and 16)</w:t>
      </w:r>
      <w:r w:rsidR="00A0465F" w:rsidRPr="003236DD">
        <w:t xml:space="preserve">.  </w:t>
      </w:r>
      <w:r w:rsidR="003F1431" w:rsidRPr="003236DD">
        <w:t xml:space="preserve">The estimated burden per response is </w:t>
      </w:r>
      <w:r w:rsidRPr="003236DD">
        <w:t>one hour</w:t>
      </w:r>
      <w:r w:rsidR="003F1431" w:rsidRPr="003236DD">
        <w:t xml:space="preserve">.  The information collected will be used </w:t>
      </w:r>
      <w:r w:rsidR="00CB4481" w:rsidRPr="003236DD">
        <w:t xml:space="preserve">to appropriately plan for </w:t>
      </w:r>
      <w:r w:rsidR="003F1431" w:rsidRPr="003236DD">
        <w:t xml:space="preserve">development of new </w:t>
      </w:r>
      <w:r w:rsidRPr="003236DD">
        <w:rPr>
          <w:i/>
        </w:rPr>
        <w:t xml:space="preserve">Legionella </w:t>
      </w:r>
      <w:r w:rsidR="003F1431" w:rsidRPr="003236DD">
        <w:t xml:space="preserve">materials and refine existing materials.  </w:t>
      </w:r>
      <w:r w:rsidRPr="003236DD">
        <w:t>These interview</w:t>
      </w:r>
      <w:r w:rsidR="003F1431" w:rsidRPr="003236DD">
        <w:t xml:space="preserve"> guide</w:t>
      </w:r>
      <w:r w:rsidRPr="003236DD">
        <w:t>s</w:t>
      </w:r>
      <w:r w:rsidR="003F1431" w:rsidRPr="003236DD">
        <w:t xml:space="preserve"> will be utilized in every </w:t>
      </w:r>
      <w:r w:rsidRPr="003236DD">
        <w:t>interview</w:t>
      </w:r>
      <w:r w:rsidR="003F1431" w:rsidRPr="003236DD">
        <w:t xml:space="preserve">.  </w:t>
      </w:r>
      <w:r w:rsidR="00A0465F" w:rsidRPr="003236DD">
        <w:t xml:space="preserve">The </w:t>
      </w:r>
      <w:r w:rsidRPr="003236DD">
        <w:t xml:space="preserve">interviewer </w:t>
      </w:r>
      <w:r w:rsidR="003F1431" w:rsidRPr="003236DD">
        <w:t xml:space="preserve">will ask a series of questions to assess knowledge, attitudes, </w:t>
      </w:r>
      <w:r w:rsidR="00A0465F" w:rsidRPr="003236DD">
        <w:t xml:space="preserve">and </w:t>
      </w:r>
      <w:r w:rsidR="003F1431" w:rsidRPr="003236DD">
        <w:t xml:space="preserve">beliefs </w:t>
      </w:r>
      <w:r w:rsidR="00CB4481" w:rsidRPr="003236DD">
        <w:t xml:space="preserve">related to </w:t>
      </w:r>
      <w:r w:rsidRPr="003236DD">
        <w:rPr>
          <w:i/>
        </w:rPr>
        <w:t>Legionella</w:t>
      </w:r>
      <w:r w:rsidRPr="003236DD">
        <w:t xml:space="preserve"> and will</w:t>
      </w:r>
      <w:r w:rsidR="00A0465F" w:rsidRPr="003236DD">
        <w:t xml:space="preserve"> also </w:t>
      </w:r>
      <w:r w:rsidR="009878EB" w:rsidRPr="003236DD">
        <w:t xml:space="preserve">show print </w:t>
      </w:r>
      <w:r w:rsidRPr="003236DD">
        <w:t xml:space="preserve">materials and images </w:t>
      </w:r>
      <w:r w:rsidR="009878EB" w:rsidRPr="003236DD">
        <w:t xml:space="preserve">to participants, to assess the </w:t>
      </w:r>
      <w:r w:rsidR="003F1431" w:rsidRPr="003236DD">
        <w:t>appeal</w:t>
      </w:r>
      <w:r w:rsidR="00CB4481" w:rsidRPr="003236DD">
        <w:t xml:space="preserve"> and understandability of </w:t>
      </w:r>
      <w:r w:rsidR="009878EB" w:rsidRPr="003236DD">
        <w:t xml:space="preserve">the </w:t>
      </w:r>
      <w:r w:rsidRPr="003236DD">
        <w:t>messaging and materials</w:t>
      </w:r>
      <w:r w:rsidR="009878EB" w:rsidRPr="003236DD">
        <w:t xml:space="preserve">.  Information derived from </w:t>
      </w:r>
      <w:r w:rsidRPr="003236DD">
        <w:t xml:space="preserve">the </w:t>
      </w:r>
      <w:r w:rsidR="009878EB" w:rsidRPr="003236DD">
        <w:t xml:space="preserve">discussion will guide CDC planning for new </w:t>
      </w:r>
      <w:r w:rsidRPr="003236DD">
        <w:t>messaging and materials</w:t>
      </w:r>
      <w:r w:rsidR="009878EB" w:rsidRPr="003236DD">
        <w:t xml:space="preserve"> </w:t>
      </w:r>
      <w:r w:rsidRPr="003236DD">
        <w:t>as well as possible</w:t>
      </w:r>
      <w:r w:rsidR="009878EB" w:rsidRPr="003236DD">
        <w:t xml:space="preserve"> refinement to existing materials.  </w:t>
      </w:r>
    </w:p>
    <w:p w:rsidR="003F1431" w:rsidRPr="003236DD" w:rsidRDefault="003F1431" w:rsidP="003F1431">
      <w:pPr>
        <w:outlineLvl w:val="0"/>
      </w:pPr>
    </w:p>
    <w:p w:rsidR="003F1431" w:rsidRPr="003236DD" w:rsidRDefault="003F1431" w:rsidP="003F1431">
      <w:pPr>
        <w:outlineLvl w:val="0"/>
        <w:rPr>
          <w:b/>
          <w:i/>
        </w:rPr>
      </w:pPr>
      <w:r w:rsidRPr="003236DD">
        <w:rPr>
          <w:b/>
          <w:i/>
        </w:rPr>
        <w:t>B3. Methods to Maximize Response Rates</w:t>
      </w:r>
    </w:p>
    <w:p w:rsidR="003F1431" w:rsidRPr="003236DD" w:rsidRDefault="003F1431" w:rsidP="003F1431"/>
    <w:p w:rsidR="0097689F" w:rsidRPr="003236DD" w:rsidRDefault="0097689F" w:rsidP="00846CC6">
      <w:pPr>
        <w:autoSpaceDE w:val="0"/>
        <w:autoSpaceDN w:val="0"/>
        <w:adjustRightInd w:val="0"/>
        <w:spacing w:afterLines="100" w:after="240"/>
        <w:rPr>
          <w:rFonts w:eastAsia="Calibri"/>
        </w:rPr>
      </w:pPr>
      <w:r w:rsidRPr="003236DD">
        <w:rPr>
          <w:rFonts w:eastAsia="Calibri"/>
        </w:rPr>
        <w:t>Each participant will receive a nominal monetary acknowledgement as a</w:t>
      </w:r>
      <w:r w:rsidR="00501819" w:rsidRPr="003236DD">
        <w:rPr>
          <w:rFonts w:eastAsia="Calibri"/>
        </w:rPr>
        <w:t xml:space="preserve"> </w:t>
      </w:r>
      <w:r w:rsidRPr="003236DD">
        <w:rPr>
          <w:rFonts w:eastAsia="Calibri"/>
        </w:rPr>
        <w:t xml:space="preserve">token of appreciation to facilitate the recruitment of the identified professionals who are in very specific specialty roles and expected to be hard to reach and recruit. This acknowledgement will reduce the number of no shows and the time of the research and government staff will have to invest for no shows.  This will also help reduce the labor hours of recruiters, representing a potential cost savings to the Government.  To the extent possible, interview opportunities will be available throughout the day and evenings to make it convenient for respondents.  </w:t>
      </w:r>
    </w:p>
    <w:p w:rsidR="0097689F" w:rsidRPr="003236DD" w:rsidRDefault="0097689F" w:rsidP="0097689F">
      <w:pPr>
        <w:autoSpaceDE w:val="0"/>
        <w:autoSpaceDN w:val="0"/>
        <w:adjustRightInd w:val="0"/>
        <w:spacing w:after="200"/>
        <w:rPr>
          <w:rFonts w:eastAsia="Calibri"/>
        </w:rPr>
      </w:pPr>
      <w:r w:rsidRPr="003236DD">
        <w:rPr>
          <w:rFonts w:eastAsia="Calibri"/>
        </w:rPr>
        <w:t xml:space="preserve">To assess the need for and amount of an appropriate token of appreciation to participants, four IDI planners and moderators who work on government initiatives as well as for the private sector were consulted.  These individuals have extensive experience in planning and conducting in-depth interviews, and are in constant contact with research firms who recruit research participants around the country. They are up-to-date with recruitment challenges and current practices related to </w:t>
      </w:r>
      <w:r w:rsidRPr="003B546A">
        <w:rPr>
          <w:rFonts w:eastAsia="Calibri"/>
        </w:rPr>
        <w:t>incentives</w:t>
      </w:r>
      <w:r w:rsidRPr="003236DD">
        <w:rPr>
          <w:rFonts w:eastAsia="Calibri"/>
        </w:rPr>
        <w:t xml:space="preserve"> that aid in recruitment of in-depth interview participants. The tokens of appreciation proposed here are the minimum recommended based on our consultation with these experts and their extensive knowledge and experience in effective recruitment and participation. They are also consistent with past practices related to CDC’s research with clinicians. Participants are required to have phone and </w:t>
      </w:r>
      <w:r w:rsidR="00EE0882" w:rsidRPr="003236DD">
        <w:rPr>
          <w:rFonts w:eastAsia="Calibri"/>
        </w:rPr>
        <w:t xml:space="preserve">are preferred to have </w:t>
      </w:r>
      <w:r w:rsidRPr="003236DD">
        <w:rPr>
          <w:rFonts w:eastAsia="Calibri"/>
        </w:rPr>
        <w:t xml:space="preserve">computer access and participate in the interview for 60 minutes.  </w:t>
      </w:r>
    </w:p>
    <w:p w:rsidR="0097689F" w:rsidRPr="003236DD" w:rsidRDefault="0097689F" w:rsidP="0097689F">
      <w:pPr>
        <w:autoSpaceDE w:val="0"/>
        <w:autoSpaceDN w:val="0"/>
        <w:adjustRightInd w:val="0"/>
        <w:spacing w:after="200"/>
        <w:rPr>
          <w:rFonts w:eastAsia="Calibri"/>
        </w:rPr>
      </w:pPr>
      <w:r w:rsidRPr="003236DD">
        <w:rPr>
          <w:rFonts w:eastAsia="Calibri"/>
        </w:rPr>
        <w:t xml:space="preserve">Providing each clinician group (treating clinicians and infection control clinicians) with $200 helps to show appreciation for his or her participation and recognize the effort involved in rearranging their schedule, workload, and/or patient load in their practice, hospital, or other job site to participate in the interview.  They will also need to use a personal or business phone and computer during the 60 minutes.  Additionally, clinicians are a specialized group and half of the clinicians interviewed will be from five areas with recent legionellosis outbreaks and with this limited catchment area and the fact that IDI interviews/research is not core to their practice, </w:t>
      </w:r>
      <w:r w:rsidR="003B546A" w:rsidRPr="003B546A">
        <w:rPr>
          <w:rFonts w:eastAsia="Calibri"/>
        </w:rPr>
        <w:t>a nominal monetary acknowledgement as a token of appreciation</w:t>
      </w:r>
      <w:r w:rsidRPr="003236DD">
        <w:rPr>
          <w:rFonts w:eastAsia="Calibri"/>
        </w:rPr>
        <w:t xml:space="preserve"> that aid in recruitment will be important.  </w:t>
      </w:r>
    </w:p>
    <w:p w:rsidR="0097689F" w:rsidRPr="003236DD" w:rsidRDefault="0097689F" w:rsidP="0097689F">
      <w:pPr>
        <w:autoSpaceDE w:val="0"/>
        <w:autoSpaceDN w:val="0"/>
        <w:adjustRightInd w:val="0"/>
        <w:spacing w:after="200"/>
        <w:rPr>
          <w:rFonts w:eastAsia="Calibri"/>
        </w:rPr>
      </w:pPr>
      <w:r w:rsidRPr="003236DD">
        <w:rPr>
          <w:rFonts w:eastAsia="Calibri"/>
        </w:rPr>
        <w:t>Building managers and water maintenance staff and water system risk management and remediation company staff are two critical target audiences for this research as they are the end users of the guidance and educational materials being tested and the senior leaders in charge of prevention, detection, treatment, management, and remediation practices at the national, regional, state, and local community level.   Their participation in this research is critical.  This will be the first time that NCIRD has engaged these groups in research.  We anticipate this audience may be challenging to reach; they may not have a high level of awareness of public health issues specific to legionellosis outbreaks and their impacts.  These two groups will receive $1</w:t>
      </w:r>
      <w:r w:rsidR="00516569">
        <w:rPr>
          <w:rFonts w:eastAsia="Calibri"/>
        </w:rPr>
        <w:t>00.00</w:t>
      </w:r>
      <w:bookmarkStart w:id="0" w:name="_GoBack"/>
      <w:bookmarkEnd w:id="0"/>
      <w:r w:rsidRPr="003236DD">
        <w:rPr>
          <w:rFonts w:eastAsia="Calibri"/>
        </w:rPr>
        <w:t xml:space="preserve"> as a token of appreciation.  This acknowledgement will be critical to aid in recruitment and to boost participation in the interviews.  </w:t>
      </w:r>
    </w:p>
    <w:p w:rsidR="003F1431" w:rsidRPr="003236DD" w:rsidRDefault="003F1431" w:rsidP="003F1431"/>
    <w:p w:rsidR="003F1431" w:rsidRPr="003236DD" w:rsidRDefault="003F1431" w:rsidP="003F1431"/>
    <w:p w:rsidR="003F1431" w:rsidRPr="003236DD" w:rsidRDefault="003F1431" w:rsidP="003F1431">
      <w:pPr>
        <w:outlineLvl w:val="0"/>
        <w:rPr>
          <w:b/>
          <w:i/>
        </w:rPr>
      </w:pPr>
      <w:r w:rsidRPr="003236DD">
        <w:rPr>
          <w:b/>
          <w:i/>
        </w:rPr>
        <w:t>B4.</w:t>
      </w:r>
      <w:r w:rsidR="00C26ABA" w:rsidRPr="003236DD">
        <w:rPr>
          <w:b/>
          <w:i/>
        </w:rPr>
        <w:t xml:space="preserve"> </w:t>
      </w:r>
      <w:r w:rsidRPr="003236DD">
        <w:rPr>
          <w:b/>
          <w:i/>
        </w:rPr>
        <w:t>Tests o</w:t>
      </w:r>
      <w:r w:rsidR="004F7D43" w:rsidRPr="003236DD">
        <w:rPr>
          <w:b/>
          <w:i/>
        </w:rPr>
        <w:t>r</w:t>
      </w:r>
      <w:r w:rsidRPr="003236DD">
        <w:rPr>
          <w:b/>
          <w:i/>
        </w:rPr>
        <w:t xml:space="preserve"> Procedures or Methods to be Undertaken</w:t>
      </w:r>
    </w:p>
    <w:p w:rsidR="003F1431" w:rsidRPr="003236DD" w:rsidRDefault="003F1431" w:rsidP="003F1431">
      <w:pPr>
        <w:outlineLvl w:val="0"/>
      </w:pPr>
    </w:p>
    <w:p w:rsidR="003F1431" w:rsidRPr="003236DD" w:rsidRDefault="003F1431" w:rsidP="003F1431">
      <w:pPr>
        <w:spacing w:after="240"/>
      </w:pPr>
      <w:r w:rsidRPr="003236DD">
        <w:t>The Health Communication Process is not linear, but rather is a circular model in which stages are revisited in a continuous loop of planning, development, implementation, and refinement</w:t>
      </w:r>
      <w:r w:rsidR="00AB1F03" w:rsidRPr="003236DD">
        <w:t xml:space="preserve"> of campaigns</w:t>
      </w:r>
      <w:r w:rsidRPr="003236DD">
        <w:t xml:space="preserve">.  </w:t>
      </w:r>
      <w:r w:rsidR="00AB1F03" w:rsidRPr="003236DD">
        <w:t xml:space="preserve">Innovations and improvements are incorporated into subsequent campaign cycles. This process and </w:t>
      </w:r>
      <w:r w:rsidR="006264A8" w:rsidRPr="003236DD">
        <w:t xml:space="preserve">the use of in-depth interviews to inform the development and refinement of communication materials and campaigns </w:t>
      </w:r>
      <w:r w:rsidR="00AB1F03" w:rsidRPr="003236DD">
        <w:t xml:space="preserve">currently proposed have been used and refined by NCIRD in communication and public education campaigns over the past </w:t>
      </w:r>
      <w:r w:rsidR="00501819" w:rsidRPr="003236DD">
        <w:t xml:space="preserve">ten </w:t>
      </w:r>
      <w:r w:rsidR="00AB1F03" w:rsidRPr="003236DD">
        <w:t xml:space="preserve">years.  </w:t>
      </w:r>
    </w:p>
    <w:p w:rsidR="00C26ABA" w:rsidRPr="003236DD" w:rsidRDefault="00C26ABA" w:rsidP="003F1431">
      <w:pPr>
        <w:spacing w:after="240"/>
      </w:pPr>
      <w:r w:rsidRPr="003236DD">
        <w:t>Analysis of the interview data will employ a transcript and note-based approach. The transcript/note-based analysis will rely primarily on transcripts, observation notes, and any debriefing sessions, and summary comments made after the conclusion of interviews. The interviews will be audio recorded and transcripts, with identifying information removed, will be prepared. Analysis will include the identification of key findings and overarching themes which will be presented in a report to NCIRD.</w:t>
      </w:r>
    </w:p>
    <w:p w:rsidR="003F1431" w:rsidRPr="003236DD" w:rsidRDefault="003F1431" w:rsidP="003F1431">
      <w:pPr>
        <w:outlineLvl w:val="0"/>
      </w:pPr>
    </w:p>
    <w:p w:rsidR="003F1431" w:rsidRPr="003236DD" w:rsidRDefault="003F1431" w:rsidP="00501819">
      <w:pPr>
        <w:keepNext/>
        <w:outlineLvl w:val="0"/>
        <w:rPr>
          <w:b/>
          <w:i/>
        </w:rPr>
      </w:pPr>
      <w:r w:rsidRPr="003236DD">
        <w:rPr>
          <w:b/>
          <w:i/>
        </w:rPr>
        <w:t>B5. Individuals Consulted on Statistical Aspects and Individuals Collecting and/or Analyzing Data</w:t>
      </w:r>
    </w:p>
    <w:p w:rsidR="003F1431" w:rsidRPr="003236DD" w:rsidRDefault="003F1431" w:rsidP="00501819">
      <w:pPr>
        <w:keepNext/>
        <w:outlineLvl w:val="0"/>
        <w:rPr>
          <w:b/>
          <w:i/>
        </w:rPr>
      </w:pPr>
    </w:p>
    <w:p w:rsidR="007B4D9C" w:rsidRPr="003236DD" w:rsidRDefault="003F1431" w:rsidP="00501819">
      <w:pPr>
        <w:keepNext/>
      </w:pPr>
      <w:r w:rsidRPr="003236DD">
        <w:t>The following individuals have been consulted on the design of this qualitative information collection</w:t>
      </w:r>
      <w:r w:rsidR="007B4D9C" w:rsidRPr="003236DD">
        <w:t xml:space="preserve">.  </w:t>
      </w:r>
    </w:p>
    <w:p w:rsidR="00846CC6" w:rsidRPr="003236DD" w:rsidRDefault="00846CC6" w:rsidP="003236DD">
      <w:pPr>
        <w:rPr>
          <w:b/>
        </w:rPr>
      </w:pPr>
    </w:p>
    <w:tbl>
      <w:tblPr>
        <w:tblStyle w:val="TableGrid"/>
        <w:tblW w:w="9630" w:type="dxa"/>
        <w:tblInd w:w="-162" w:type="dxa"/>
        <w:tblLook w:val="04A0" w:firstRow="1" w:lastRow="0" w:firstColumn="1" w:lastColumn="0" w:noHBand="0" w:noVBand="1"/>
      </w:tblPr>
      <w:tblGrid>
        <w:gridCol w:w="5130"/>
        <w:gridCol w:w="4500"/>
      </w:tblGrid>
      <w:tr w:rsidR="003236DD" w:rsidRPr="003236DD" w:rsidTr="00EC6BFA">
        <w:tc>
          <w:tcPr>
            <w:tcW w:w="5130" w:type="dxa"/>
          </w:tcPr>
          <w:p w:rsidR="000477AE" w:rsidRPr="003236DD" w:rsidRDefault="000477AE" w:rsidP="008537E4">
            <w:pPr>
              <w:rPr>
                <w:b/>
                <w:sz w:val="20"/>
                <w:szCs w:val="20"/>
              </w:rPr>
            </w:pPr>
            <w:r w:rsidRPr="003236DD">
              <w:rPr>
                <w:b/>
                <w:sz w:val="20"/>
                <w:szCs w:val="20"/>
              </w:rPr>
              <w:t>Individuals consulted</w:t>
            </w:r>
          </w:p>
        </w:tc>
        <w:tc>
          <w:tcPr>
            <w:tcW w:w="4500" w:type="dxa"/>
          </w:tcPr>
          <w:p w:rsidR="000477AE" w:rsidRPr="003236DD" w:rsidRDefault="000477AE" w:rsidP="008537E4">
            <w:pPr>
              <w:rPr>
                <w:b/>
                <w:sz w:val="20"/>
                <w:szCs w:val="20"/>
              </w:rPr>
            </w:pPr>
            <w:r w:rsidRPr="003236DD">
              <w:rPr>
                <w:b/>
                <w:sz w:val="20"/>
                <w:szCs w:val="20"/>
              </w:rPr>
              <w:t>Key Roles</w:t>
            </w:r>
          </w:p>
        </w:tc>
      </w:tr>
      <w:tr w:rsidR="003236DD" w:rsidRPr="003236DD" w:rsidTr="00EC6BFA">
        <w:trPr>
          <w:trHeight w:val="1142"/>
        </w:trPr>
        <w:tc>
          <w:tcPr>
            <w:tcW w:w="5130" w:type="dxa"/>
          </w:tcPr>
          <w:p w:rsidR="00155CDF" w:rsidRPr="003236DD" w:rsidRDefault="00155CDF" w:rsidP="00155CDF">
            <w:pPr>
              <w:rPr>
                <w:sz w:val="20"/>
                <w:szCs w:val="20"/>
              </w:rPr>
            </w:pPr>
            <w:r w:rsidRPr="003236DD">
              <w:rPr>
                <w:b/>
                <w:sz w:val="20"/>
                <w:szCs w:val="20"/>
              </w:rPr>
              <w:t>Allison Fisher, MPH</w:t>
            </w:r>
          </w:p>
          <w:p w:rsidR="00155CDF" w:rsidRPr="003236DD" w:rsidRDefault="00155CDF" w:rsidP="00155CDF">
            <w:pPr>
              <w:rPr>
                <w:sz w:val="20"/>
                <w:szCs w:val="20"/>
              </w:rPr>
            </w:pPr>
            <w:r w:rsidRPr="003236DD">
              <w:rPr>
                <w:sz w:val="20"/>
                <w:szCs w:val="20"/>
              </w:rPr>
              <w:t xml:space="preserve">Division of Bacterial Diseases </w:t>
            </w:r>
          </w:p>
          <w:p w:rsidR="00155CDF" w:rsidRPr="003236DD" w:rsidRDefault="00155CDF" w:rsidP="00155CDF">
            <w:pPr>
              <w:rPr>
                <w:sz w:val="20"/>
                <w:szCs w:val="20"/>
              </w:rPr>
            </w:pPr>
            <w:r w:rsidRPr="003236DD">
              <w:rPr>
                <w:sz w:val="20"/>
                <w:szCs w:val="20"/>
              </w:rPr>
              <w:t>Centers for Disease Control and Prevention</w:t>
            </w:r>
          </w:p>
          <w:p w:rsidR="00155CDF" w:rsidRPr="003236DD" w:rsidRDefault="00155CDF" w:rsidP="00155CDF">
            <w:pPr>
              <w:rPr>
                <w:sz w:val="20"/>
                <w:szCs w:val="20"/>
              </w:rPr>
            </w:pPr>
            <w:r w:rsidRPr="003236DD">
              <w:rPr>
                <w:sz w:val="20"/>
                <w:szCs w:val="20"/>
              </w:rPr>
              <w:t xml:space="preserve">(404) 639-3604  </w:t>
            </w:r>
            <w:hyperlink r:id="rId8" w:history="1">
              <w:r w:rsidRPr="003236DD">
                <w:rPr>
                  <w:rStyle w:val="Hyperlink"/>
                  <w:color w:val="auto"/>
                  <w:sz w:val="20"/>
                  <w:szCs w:val="20"/>
                </w:rPr>
                <w:t>aqp0@cdc.gov</w:t>
              </w:r>
            </w:hyperlink>
            <w:r w:rsidRPr="003236DD">
              <w:rPr>
                <w:sz w:val="20"/>
                <w:szCs w:val="20"/>
              </w:rPr>
              <w:t xml:space="preserve"> </w:t>
            </w:r>
          </w:p>
          <w:p w:rsidR="00155CDF" w:rsidRPr="003236DD" w:rsidRDefault="00155CDF" w:rsidP="000477AE">
            <w:pPr>
              <w:rPr>
                <w:b/>
                <w:sz w:val="20"/>
                <w:szCs w:val="20"/>
              </w:rPr>
            </w:pPr>
          </w:p>
        </w:tc>
        <w:tc>
          <w:tcPr>
            <w:tcW w:w="4500" w:type="dxa"/>
          </w:tcPr>
          <w:p w:rsidR="00155CDF" w:rsidRPr="003236DD" w:rsidRDefault="00155CDF" w:rsidP="00155CDF">
            <w:pPr>
              <w:rPr>
                <w:sz w:val="20"/>
                <w:szCs w:val="20"/>
              </w:rPr>
            </w:pPr>
            <w:r w:rsidRPr="003236DD">
              <w:rPr>
                <w:sz w:val="20"/>
                <w:szCs w:val="20"/>
              </w:rPr>
              <w:t>Study design, data analysis</w:t>
            </w:r>
          </w:p>
        </w:tc>
      </w:tr>
      <w:tr w:rsidR="003236DD" w:rsidRPr="003236DD" w:rsidTr="0078658B">
        <w:trPr>
          <w:trHeight w:val="998"/>
        </w:trPr>
        <w:tc>
          <w:tcPr>
            <w:tcW w:w="5130" w:type="dxa"/>
          </w:tcPr>
          <w:p w:rsidR="000477AE" w:rsidRPr="003236DD" w:rsidRDefault="00846CC6" w:rsidP="000477AE">
            <w:pPr>
              <w:rPr>
                <w:sz w:val="20"/>
                <w:szCs w:val="20"/>
              </w:rPr>
            </w:pPr>
            <w:r w:rsidRPr="003236DD">
              <w:rPr>
                <w:b/>
                <w:sz w:val="20"/>
                <w:szCs w:val="20"/>
              </w:rPr>
              <w:t>Alison Albert, MPH</w:t>
            </w:r>
          </w:p>
          <w:p w:rsidR="000477AE" w:rsidRPr="003236DD" w:rsidRDefault="000477AE" w:rsidP="000477AE">
            <w:pPr>
              <w:rPr>
                <w:sz w:val="20"/>
                <w:szCs w:val="20"/>
              </w:rPr>
            </w:pPr>
            <w:r w:rsidRPr="003236DD">
              <w:rPr>
                <w:sz w:val="20"/>
                <w:szCs w:val="20"/>
              </w:rPr>
              <w:t xml:space="preserve">Division of </w:t>
            </w:r>
            <w:r w:rsidR="00846CC6" w:rsidRPr="003236DD">
              <w:rPr>
                <w:sz w:val="20"/>
                <w:szCs w:val="20"/>
              </w:rPr>
              <w:t>Bacterial Diseases</w:t>
            </w:r>
            <w:r w:rsidRPr="003236DD">
              <w:rPr>
                <w:sz w:val="20"/>
                <w:szCs w:val="20"/>
              </w:rPr>
              <w:t xml:space="preserve"> </w:t>
            </w:r>
          </w:p>
          <w:p w:rsidR="000477AE" w:rsidRPr="003236DD" w:rsidRDefault="000477AE" w:rsidP="000477AE">
            <w:pPr>
              <w:rPr>
                <w:sz w:val="20"/>
                <w:szCs w:val="20"/>
              </w:rPr>
            </w:pPr>
            <w:r w:rsidRPr="003236DD">
              <w:rPr>
                <w:sz w:val="20"/>
                <w:szCs w:val="20"/>
              </w:rPr>
              <w:t>Centers for Disease Control and Prevention</w:t>
            </w:r>
          </w:p>
          <w:p w:rsidR="000477AE" w:rsidRPr="003236DD" w:rsidRDefault="000477AE" w:rsidP="000477AE">
            <w:pPr>
              <w:rPr>
                <w:sz w:val="20"/>
                <w:szCs w:val="20"/>
              </w:rPr>
            </w:pPr>
            <w:r w:rsidRPr="003236DD">
              <w:rPr>
                <w:sz w:val="20"/>
                <w:szCs w:val="20"/>
              </w:rPr>
              <w:t>(</w:t>
            </w:r>
            <w:r w:rsidR="00BD47A8" w:rsidRPr="003236DD">
              <w:rPr>
                <w:sz w:val="20"/>
                <w:szCs w:val="20"/>
              </w:rPr>
              <w:t>404</w:t>
            </w:r>
            <w:r w:rsidRPr="003236DD">
              <w:rPr>
                <w:sz w:val="20"/>
                <w:szCs w:val="20"/>
              </w:rPr>
              <w:t xml:space="preserve">) </w:t>
            </w:r>
            <w:r w:rsidR="00BD47A8" w:rsidRPr="003236DD">
              <w:rPr>
                <w:sz w:val="20"/>
                <w:szCs w:val="20"/>
              </w:rPr>
              <w:t>639</w:t>
            </w:r>
            <w:r w:rsidRPr="003236DD">
              <w:rPr>
                <w:sz w:val="20"/>
                <w:szCs w:val="20"/>
              </w:rPr>
              <w:t>-</w:t>
            </w:r>
            <w:r w:rsidR="00BD47A8" w:rsidRPr="003236DD">
              <w:rPr>
                <w:sz w:val="20"/>
                <w:szCs w:val="20"/>
              </w:rPr>
              <w:t>3604</w:t>
            </w:r>
            <w:r w:rsidRPr="003236DD">
              <w:rPr>
                <w:sz w:val="20"/>
                <w:szCs w:val="20"/>
              </w:rPr>
              <w:t xml:space="preserve">  </w:t>
            </w:r>
            <w:hyperlink r:id="rId9" w:history="1">
              <w:r w:rsidR="00BD47A8" w:rsidRPr="003236DD">
                <w:rPr>
                  <w:rStyle w:val="Hyperlink"/>
                  <w:color w:val="auto"/>
                  <w:sz w:val="20"/>
                  <w:szCs w:val="20"/>
                </w:rPr>
                <w:t>aqp0@cdc.gov</w:t>
              </w:r>
            </w:hyperlink>
            <w:r w:rsidRPr="003236DD">
              <w:rPr>
                <w:sz w:val="20"/>
                <w:szCs w:val="20"/>
              </w:rPr>
              <w:t xml:space="preserve"> </w:t>
            </w:r>
          </w:p>
          <w:p w:rsidR="000477AE" w:rsidRPr="003236DD" w:rsidRDefault="000477AE" w:rsidP="008537E4">
            <w:pPr>
              <w:rPr>
                <w:b/>
                <w:sz w:val="20"/>
                <w:szCs w:val="20"/>
              </w:rPr>
            </w:pPr>
          </w:p>
        </w:tc>
        <w:tc>
          <w:tcPr>
            <w:tcW w:w="4500" w:type="dxa"/>
          </w:tcPr>
          <w:p w:rsidR="000477AE" w:rsidRPr="003236DD" w:rsidRDefault="000477AE" w:rsidP="00155CDF">
            <w:pPr>
              <w:rPr>
                <w:b/>
                <w:sz w:val="20"/>
                <w:szCs w:val="20"/>
              </w:rPr>
            </w:pPr>
            <w:r w:rsidRPr="003236DD">
              <w:rPr>
                <w:sz w:val="20"/>
                <w:szCs w:val="20"/>
              </w:rPr>
              <w:t>campaign planning,</w:t>
            </w:r>
            <w:r w:rsidR="00846CC6" w:rsidRPr="003236DD">
              <w:rPr>
                <w:sz w:val="20"/>
                <w:szCs w:val="20"/>
              </w:rPr>
              <w:t xml:space="preserve"> material development, </w:t>
            </w:r>
            <w:r w:rsidRPr="003236DD">
              <w:rPr>
                <w:sz w:val="20"/>
                <w:szCs w:val="20"/>
              </w:rPr>
              <w:t xml:space="preserve"> </w:t>
            </w:r>
            <w:r w:rsidR="00846CC6" w:rsidRPr="003236DD">
              <w:rPr>
                <w:sz w:val="20"/>
                <w:szCs w:val="20"/>
              </w:rPr>
              <w:t xml:space="preserve">material refinement, </w:t>
            </w:r>
            <w:r w:rsidR="00155CDF" w:rsidRPr="003236DD">
              <w:rPr>
                <w:sz w:val="20"/>
                <w:szCs w:val="20"/>
              </w:rPr>
              <w:t>study development</w:t>
            </w:r>
          </w:p>
        </w:tc>
      </w:tr>
      <w:tr w:rsidR="003236DD" w:rsidRPr="003236DD" w:rsidTr="00EC6BFA">
        <w:tc>
          <w:tcPr>
            <w:tcW w:w="5130" w:type="dxa"/>
          </w:tcPr>
          <w:p w:rsidR="00BD47A8" w:rsidRPr="003236DD" w:rsidRDefault="00BD47A8" w:rsidP="00BD47A8">
            <w:pPr>
              <w:rPr>
                <w:sz w:val="20"/>
                <w:szCs w:val="20"/>
              </w:rPr>
            </w:pPr>
            <w:r w:rsidRPr="003236DD">
              <w:rPr>
                <w:b/>
                <w:sz w:val="20"/>
                <w:szCs w:val="20"/>
              </w:rPr>
              <w:t>Angela Jiles, MPH</w:t>
            </w:r>
          </w:p>
          <w:p w:rsidR="00BD47A8" w:rsidRPr="003236DD" w:rsidRDefault="00BD47A8" w:rsidP="00BD47A8">
            <w:pPr>
              <w:rPr>
                <w:sz w:val="20"/>
                <w:szCs w:val="20"/>
              </w:rPr>
            </w:pPr>
            <w:r w:rsidRPr="003236DD">
              <w:rPr>
                <w:sz w:val="20"/>
                <w:szCs w:val="20"/>
              </w:rPr>
              <w:t xml:space="preserve">Division of Bacterial Diseases </w:t>
            </w:r>
          </w:p>
          <w:p w:rsidR="00BD47A8" w:rsidRPr="003236DD" w:rsidRDefault="00BD47A8" w:rsidP="00BD47A8">
            <w:pPr>
              <w:rPr>
                <w:sz w:val="20"/>
                <w:szCs w:val="20"/>
              </w:rPr>
            </w:pPr>
            <w:r w:rsidRPr="003236DD">
              <w:rPr>
                <w:sz w:val="20"/>
                <w:szCs w:val="20"/>
              </w:rPr>
              <w:t>Centers for Disease Control and Prevention</w:t>
            </w:r>
          </w:p>
          <w:p w:rsidR="00BD47A8" w:rsidRPr="003236DD" w:rsidRDefault="00BD47A8" w:rsidP="00BD47A8">
            <w:pPr>
              <w:rPr>
                <w:sz w:val="20"/>
                <w:szCs w:val="20"/>
              </w:rPr>
            </w:pPr>
            <w:r w:rsidRPr="003236DD">
              <w:rPr>
                <w:sz w:val="20"/>
                <w:szCs w:val="20"/>
              </w:rPr>
              <w:t xml:space="preserve">(404) 639-4752  </w:t>
            </w:r>
            <w:hyperlink r:id="rId10" w:history="1">
              <w:r w:rsidRPr="003236DD">
                <w:rPr>
                  <w:rStyle w:val="Hyperlink"/>
                  <w:color w:val="auto"/>
                  <w:sz w:val="20"/>
                  <w:szCs w:val="20"/>
                </w:rPr>
                <w:t>avb8@cdc.gov</w:t>
              </w:r>
            </w:hyperlink>
            <w:r w:rsidRPr="003236DD">
              <w:rPr>
                <w:sz w:val="20"/>
                <w:szCs w:val="20"/>
              </w:rPr>
              <w:t xml:space="preserve"> </w:t>
            </w:r>
          </w:p>
          <w:p w:rsidR="00846CC6" w:rsidRPr="003236DD" w:rsidRDefault="00846CC6" w:rsidP="000477AE">
            <w:pPr>
              <w:pStyle w:val="NormalWeb"/>
              <w:shd w:val="clear" w:color="auto" w:fill="FFFFFF"/>
              <w:spacing w:before="0" w:beforeAutospacing="0" w:after="0" w:afterAutospacing="0"/>
              <w:rPr>
                <w:b/>
                <w:sz w:val="20"/>
                <w:szCs w:val="20"/>
              </w:rPr>
            </w:pPr>
          </w:p>
        </w:tc>
        <w:tc>
          <w:tcPr>
            <w:tcW w:w="4500" w:type="dxa"/>
          </w:tcPr>
          <w:p w:rsidR="00846CC6" w:rsidRPr="003236DD" w:rsidRDefault="00155CDF" w:rsidP="004F7D43">
            <w:pPr>
              <w:rPr>
                <w:sz w:val="20"/>
                <w:szCs w:val="20"/>
              </w:rPr>
            </w:pPr>
            <w:r w:rsidRPr="003236DD">
              <w:rPr>
                <w:sz w:val="20"/>
                <w:szCs w:val="20"/>
              </w:rPr>
              <w:t>campaign planning, material development,  material refinement, study development</w:t>
            </w:r>
          </w:p>
        </w:tc>
      </w:tr>
      <w:tr w:rsidR="003236DD" w:rsidRPr="003236DD" w:rsidTr="00EC6BFA">
        <w:tc>
          <w:tcPr>
            <w:tcW w:w="5130" w:type="dxa"/>
          </w:tcPr>
          <w:p w:rsidR="00BD47A8" w:rsidRPr="003236DD" w:rsidRDefault="00BD47A8" w:rsidP="00BD47A8">
            <w:pPr>
              <w:rPr>
                <w:sz w:val="20"/>
                <w:szCs w:val="20"/>
              </w:rPr>
            </w:pPr>
            <w:r w:rsidRPr="003236DD">
              <w:rPr>
                <w:b/>
                <w:sz w:val="20"/>
                <w:szCs w:val="20"/>
              </w:rPr>
              <w:t>Jessica Kolis, MPH</w:t>
            </w:r>
          </w:p>
          <w:p w:rsidR="00BD47A8" w:rsidRPr="003236DD" w:rsidRDefault="00BD47A8" w:rsidP="00BD47A8">
            <w:pPr>
              <w:rPr>
                <w:sz w:val="20"/>
                <w:szCs w:val="20"/>
              </w:rPr>
            </w:pPr>
            <w:r w:rsidRPr="003236DD">
              <w:rPr>
                <w:sz w:val="20"/>
                <w:szCs w:val="20"/>
              </w:rPr>
              <w:t xml:space="preserve">Division of Bacterial Diseases </w:t>
            </w:r>
          </w:p>
          <w:p w:rsidR="00BD47A8" w:rsidRPr="003236DD" w:rsidRDefault="00BD47A8" w:rsidP="00BD47A8">
            <w:pPr>
              <w:rPr>
                <w:sz w:val="20"/>
                <w:szCs w:val="20"/>
              </w:rPr>
            </w:pPr>
            <w:r w:rsidRPr="003236DD">
              <w:rPr>
                <w:sz w:val="20"/>
                <w:szCs w:val="20"/>
              </w:rPr>
              <w:t>Centers for Disease Control and Prevention</w:t>
            </w:r>
          </w:p>
          <w:p w:rsidR="00BD47A8" w:rsidRPr="003236DD" w:rsidRDefault="00BD47A8" w:rsidP="00BD47A8">
            <w:pPr>
              <w:rPr>
                <w:sz w:val="20"/>
                <w:szCs w:val="20"/>
              </w:rPr>
            </w:pPr>
            <w:r w:rsidRPr="003236DD">
              <w:rPr>
                <w:sz w:val="20"/>
                <w:szCs w:val="20"/>
              </w:rPr>
              <w:t xml:space="preserve">(404) </w:t>
            </w:r>
            <w:r w:rsidR="00155CDF" w:rsidRPr="003236DD">
              <w:rPr>
                <w:sz w:val="20"/>
                <w:szCs w:val="20"/>
              </w:rPr>
              <w:t>718</w:t>
            </w:r>
            <w:r w:rsidRPr="003236DD">
              <w:rPr>
                <w:sz w:val="20"/>
                <w:szCs w:val="20"/>
              </w:rPr>
              <w:t>-</w:t>
            </w:r>
            <w:r w:rsidR="00155CDF" w:rsidRPr="003236DD">
              <w:rPr>
                <w:sz w:val="20"/>
                <w:szCs w:val="20"/>
              </w:rPr>
              <w:t>1259</w:t>
            </w:r>
            <w:r w:rsidRPr="003236DD">
              <w:rPr>
                <w:sz w:val="20"/>
                <w:szCs w:val="20"/>
              </w:rPr>
              <w:t xml:space="preserve">  </w:t>
            </w:r>
            <w:hyperlink r:id="rId11" w:history="1">
              <w:r w:rsidR="00155CDF" w:rsidRPr="003236DD">
                <w:rPr>
                  <w:rStyle w:val="Hyperlink"/>
                  <w:color w:val="auto"/>
                  <w:sz w:val="20"/>
                  <w:szCs w:val="20"/>
                </w:rPr>
                <w:t>ywe5@cdc.gov</w:t>
              </w:r>
            </w:hyperlink>
            <w:r w:rsidRPr="003236DD">
              <w:rPr>
                <w:sz w:val="20"/>
                <w:szCs w:val="20"/>
              </w:rPr>
              <w:t xml:space="preserve"> </w:t>
            </w:r>
          </w:p>
          <w:p w:rsidR="000477AE" w:rsidRPr="003236DD" w:rsidRDefault="000477AE" w:rsidP="000477AE">
            <w:pPr>
              <w:rPr>
                <w:b/>
                <w:sz w:val="20"/>
                <w:szCs w:val="20"/>
              </w:rPr>
            </w:pPr>
          </w:p>
        </w:tc>
        <w:tc>
          <w:tcPr>
            <w:tcW w:w="4500" w:type="dxa"/>
          </w:tcPr>
          <w:p w:rsidR="000477AE" w:rsidRPr="003236DD" w:rsidRDefault="00155CDF" w:rsidP="004F7D43">
            <w:pPr>
              <w:rPr>
                <w:b/>
                <w:sz w:val="20"/>
                <w:szCs w:val="20"/>
              </w:rPr>
            </w:pPr>
            <w:r w:rsidRPr="003236DD">
              <w:rPr>
                <w:sz w:val="20"/>
                <w:szCs w:val="20"/>
              </w:rPr>
              <w:t>campaign planning, material development,  material refinement, study development</w:t>
            </w:r>
          </w:p>
        </w:tc>
      </w:tr>
      <w:tr w:rsidR="003236DD" w:rsidRPr="003236DD" w:rsidTr="00EC6BFA">
        <w:tc>
          <w:tcPr>
            <w:tcW w:w="5130" w:type="dxa"/>
          </w:tcPr>
          <w:p w:rsidR="00155CDF" w:rsidRPr="003236DD" w:rsidRDefault="00155CDF" w:rsidP="00155CDF">
            <w:pPr>
              <w:pStyle w:val="NormalWeb"/>
              <w:shd w:val="clear" w:color="auto" w:fill="FFFFFF"/>
              <w:spacing w:before="0" w:beforeAutospacing="0" w:after="0" w:afterAutospacing="0"/>
              <w:rPr>
                <w:b/>
                <w:sz w:val="20"/>
                <w:szCs w:val="20"/>
              </w:rPr>
            </w:pPr>
            <w:r w:rsidRPr="003236DD">
              <w:rPr>
                <w:b/>
                <w:sz w:val="20"/>
                <w:szCs w:val="20"/>
              </w:rPr>
              <w:t xml:space="preserve">Rebecca Ledsky </w:t>
            </w:r>
          </w:p>
          <w:p w:rsidR="00155CDF" w:rsidRPr="003236DD" w:rsidRDefault="00155CDF" w:rsidP="00155CDF">
            <w:pPr>
              <w:pStyle w:val="NormalWeb"/>
              <w:shd w:val="clear" w:color="auto" w:fill="FFFFFF"/>
              <w:spacing w:before="0" w:beforeAutospacing="0" w:after="0" w:afterAutospacing="0"/>
              <w:rPr>
                <w:sz w:val="20"/>
                <w:szCs w:val="20"/>
              </w:rPr>
            </w:pPr>
            <w:r w:rsidRPr="003236DD">
              <w:rPr>
                <w:sz w:val="20"/>
                <w:szCs w:val="20"/>
              </w:rPr>
              <w:t>FHI 360, Social Marketing and Communication</w:t>
            </w:r>
          </w:p>
          <w:p w:rsidR="00846CC6" w:rsidRPr="003236DD" w:rsidRDefault="00155CDF" w:rsidP="00155CDF">
            <w:pPr>
              <w:pStyle w:val="NormalWeb"/>
              <w:shd w:val="clear" w:color="auto" w:fill="FFFFFF"/>
              <w:spacing w:before="0" w:beforeAutospacing="0" w:after="0" w:afterAutospacing="0"/>
              <w:rPr>
                <w:b/>
                <w:sz w:val="20"/>
                <w:szCs w:val="20"/>
              </w:rPr>
            </w:pPr>
            <w:r w:rsidRPr="003236DD">
              <w:rPr>
                <w:sz w:val="20"/>
                <w:szCs w:val="20"/>
              </w:rPr>
              <w:t>(202) 884.8814  rledsky@fhi360.org</w:t>
            </w:r>
            <w:r w:rsidRPr="003236DD">
              <w:rPr>
                <w:b/>
                <w:sz w:val="20"/>
                <w:szCs w:val="20"/>
              </w:rPr>
              <w:t xml:space="preserve"> </w:t>
            </w:r>
          </w:p>
        </w:tc>
        <w:tc>
          <w:tcPr>
            <w:tcW w:w="4500" w:type="dxa"/>
          </w:tcPr>
          <w:p w:rsidR="00846CC6" w:rsidRPr="003236DD" w:rsidRDefault="00155CDF" w:rsidP="00155CDF">
            <w:pPr>
              <w:rPr>
                <w:sz w:val="20"/>
                <w:szCs w:val="20"/>
              </w:rPr>
            </w:pPr>
            <w:r w:rsidRPr="003236DD">
              <w:rPr>
                <w:sz w:val="20"/>
                <w:szCs w:val="20"/>
              </w:rPr>
              <w:t>Study design, implementation, data analysis</w:t>
            </w:r>
          </w:p>
        </w:tc>
      </w:tr>
      <w:tr w:rsidR="003236DD" w:rsidRPr="003236DD" w:rsidTr="00EC6BFA">
        <w:tc>
          <w:tcPr>
            <w:tcW w:w="5130" w:type="dxa"/>
          </w:tcPr>
          <w:p w:rsidR="00155CDF" w:rsidRPr="003236DD" w:rsidRDefault="00155CDF" w:rsidP="00155CDF">
            <w:pPr>
              <w:rPr>
                <w:b/>
                <w:sz w:val="20"/>
                <w:szCs w:val="20"/>
              </w:rPr>
            </w:pPr>
            <w:r w:rsidRPr="003236DD">
              <w:rPr>
                <w:b/>
                <w:sz w:val="20"/>
                <w:szCs w:val="20"/>
              </w:rPr>
              <w:t xml:space="preserve">Thomas Lehman </w:t>
            </w:r>
          </w:p>
          <w:p w:rsidR="00155CDF" w:rsidRPr="003236DD" w:rsidRDefault="00155CDF" w:rsidP="00155CDF">
            <w:pPr>
              <w:rPr>
                <w:sz w:val="20"/>
                <w:szCs w:val="20"/>
              </w:rPr>
            </w:pPr>
            <w:r w:rsidRPr="003236DD">
              <w:rPr>
                <w:sz w:val="20"/>
                <w:szCs w:val="20"/>
              </w:rPr>
              <w:t>FHI 360, Social Marketing and Communication</w:t>
            </w:r>
          </w:p>
          <w:p w:rsidR="000477AE" w:rsidRPr="003236DD" w:rsidRDefault="00155CDF" w:rsidP="00155CDF">
            <w:pPr>
              <w:rPr>
                <w:b/>
                <w:sz w:val="20"/>
                <w:szCs w:val="20"/>
              </w:rPr>
            </w:pPr>
            <w:r w:rsidRPr="003236DD">
              <w:rPr>
                <w:sz w:val="20"/>
                <w:szCs w:val="20"/>
              </w:rPr>
              <w:t>202.884.8863 tlehman@fhi360.org</w:t>
            </w:r>
            <w:r w:rsidRPr="003236DD">
              <w:rPr>
                <w:b/>
                <w:sz w:val="20"/>
                <w:szCs w:val="20"/>
              </w:rPr>
              <w:t xml:space="preserve"> </w:t>
            </w:r>
          </w:p>
        </w:tc>
        <w:tc>
          <w:tcPr>
            <w:tcW w:w="4500" w:type="dxa"/>
          </w:tcPr>
          <w:p w:rsidR="000477AE" w:rsidRPr="003236DD" w:rsidRDefault="00155CDF" w:rsidP="008537E4">
            <w:pPr>
              <w:rPr>
                <w:b/>
                <w:sz w:val="20"/>
                <w:szCs w:val="20"/>
              </w:rPr>
            </w:pPr>
            <w:r w:rsidRPr="003236DD">
              <w:rPr>
                <w:sz w:val="20"/>
                <w:szCs w:val="20"/>
              </w:rPr>
              <w:t>Study design, implementation, data analysis</w:t>
            </w:r>
          </w:p>
        </w:tc>
      </w:tr>
      <w:tr w:rsidR="003236DD" w:rsidRPr="003236DD" w:rsidTr="0078658B">
        <w:trPr>
          <w:trHeight w:val="872"/>
        </w:trPr>
        <w:tc>
          <w:tcPr>
            <w:tcW w:w="5130" w:type="dxa"/>
          </w:tcPr>
          <w:p w:rsidR="00C26ABA" w:rsidRPr="003236DD" w:rsidRDefault="00C26ABA" w:rsidP="000477AE">
            <w:pPr>
              <w:rPr>
                <w:b/>
                <w:sz w:val="20"/>
                <w:szCs w:val="20"/>
                <w:lang w:val="es-ES"/>
              </w:rPr>
            </w:pPr>
            <w:r w:rsidRPr="003236DD">
              <w:rPr>
                <w:b/>
                <w:sz w:val="20"/>
                <w:szCs w:val="20"/>
                <w:lang w:val="es-ES"/>
              </w:rPr>
              <w:t>Lauren Bader</w:t>
            </w:r>
          </w:p>
          <w:p w:rsidR="00C26ABA" w:rsidRPr="003236DD" w:rsidRDefault="00C26ABA" w:rsidP="00C26ABA">
            <w:pPr>
              <w:pStyle w:val="NormalWeb"/>
              <w:shd w:val="clear" w:color="auto" w:fill="FFFFFF"/>
              <w:spacing w:before="0" w:beforeAutospacing="0" w:after="0" w:afterAutospacing="0"/>
              <w:rPr>
                <w:sz w:val="20"/>
                <w:szCs w:val="20"/>
              </w:rPr>
            </w:pPr>
            <w:r w:rsidRPr="003236DD">
              <w:rPr>
                <w:sz w:val="20"/>
                <w:szCs w:val="20"/>
              </w:rPr>
              <w:t>FHI 360, Social Marketing and Communication</w:t>
            </w:r>
          </w:p>
          <w:p w:rsidR="00C26ABA" w:rsidRPr="003236DD" w:rsidRDefault="00E70F6B" w:rsidP="00C26ABA">
            <w:pPr>
              <w:rPr>
                <w:sz w:val="20"/>
                <w:szCs w:val="20"/>
                <w:lang w:val="es-ES"/>
              </w:rPr>
            </w:pPr>
            <w:r w:rsidRPr="003236DD">
              <w:rPr>
                <w:sz w:val="20"/>
                <w:szCs w:val="20"/>
              </w:rPr>
              <w:t>(202) 884.8545</w:t>
            </w:r>
            <w:r w:rsidR="00C26ABA" w:rsidRPr="003236DD">
              <w:rPr>
                <w:sz w:val="20"/>
                <w:szCs w:val="20"/>
              </w:rPr>
              <w:t xml:space="preserve">  </w:t>
            </w:r>
            <w:hyperlink r:id="rId12" w:history="1">
              <w:r w:rsidR="00C26ABA" w:rsidRPr="003236DD">
                <w:rPr>
                  <w:rStyle w:val="Hyperlink"/>
                  <w:color w:val="auto"/>
                  <w:sz w:val="20"/>
                  <w:szCs w:val="20"/>
                </w:rPr>
                <w:t>lbader@fhi360@fhi360.org</w:t>
              </w:r>
            </w:hyperlink>
          </w:p>
        </w:tc>
        <w:tc>
          <w:tcPr>
            <w:tcW w:w="4500" w:type="dxa"/>
          </w:tcPr>
          <w:p w:rsidR="00C26ABA" w:rsidRPr="003236DD" w:rsidRDefault="00C26ABA" w:rsidP="00E14D56">
            <w:pPr>
              <w:rPr>
                <w:sz w:val="20"/>
                <w:szCs w:val="20"/>
              </w:rPr>
            </w:pPr>
            <w:r w:rsidRPr="003236DD">
              <w:rPr>
                <w:sz w:val="20"/>
                <w:szCs w:val="20"/>
              </w:rPr>
              <w:t>Implementation, data analysis</w:t>
            </w:r>
          </w:p>
        </w:tc>
      </w:tr>
      <w:tr w:rsidR="003236DD" w:rsidRPr="003236DD" w:rsidTr="0078658B">
        <w:trPr>
          <w:trHeight w:val="818"/>
        </w:trPr>
        <w:tc>
          <w:tcPr>
            <w:tcW w:w="5130" w:type="dxa"/>
          </w:tcPr>
          <w:p w:rsidR="00C26ABA" w:rsidRPr="003236DD" w:rsidRDefault="00C26ABA" w:rsidP="000477AE">
            <w:pPr>
              <w:rPr>
                <w:b/>
                <w:sz w:val="20"/>
                <w:szCs w:val="20"/>
                <w:lang w:val="es-ES"/>
              </w:rPr>
            </w:pPr>
            <w:r w:rsidRPr="003236DD">
              <w:rPr>
                <w:b/>
                <w:sz w:val="20"/>
                <w:szCs w:val="20"/>
                <w:lang w:val="es-ES"/>
              </w:rPr>
              <w:t>Sandra Hannon</w:t>
            </w:r>
          </w:p>
          <w:p w:rsidR="00C26ABA" w:rsidRPr="003236DD" w:rsidRDefault="00C26ABA" w:rsidP="000477AE">
            <w:pPr>
              <w:rPr>
                <w:sz w:val="20"/>
                <w:szCs w:val="20"/>
                <w:lang w:val="es-ES"/>
              </w:rPr>
            </w:pPr>
            <w:r w:rsidRPr="003236DD">
              <w:rPr>
                <w:sz w:val="20"/>
                <w:szCs w:val="20"/>
                <w:lang w:val="es-ES"/>
              </w:rPr>
              <w:t>The Hannon Group</w:t>
            </w:r>
          </w:p>
          <w:p w:rsidR="00C26ABA" w:rsidRPr="003236DD" w:rsidRDefault="00E70F6B" w:rsidP="00E70F6B">
            <w:pPr>
              <w:rPr>
                <w:sz w:val="20"/>
                <w:szCs w:val="20"/>
                <w:lang w:val="es-ES"/>
              </w:rPr>
            </w:pPr>
            <w:r w:rsidRPr="003236DD">
              <w:rPr>
                <w:sz w:val="20"/>
                <w:szCs w:val="20"/>
                <w:shd w:val="clear" w:color="auto" w:fill="FFFFFF"/>
              </w:rPr>
              <w:t>(301) 839.</w:t>
            </w:r>
            <w:r w:rsidR="00C26ABA" w:rsidRPr="003236DD">
              <w:rPr>
                <w:sz w:val="20"/>
                <w:szCs w:val="20"/>
                <w:shd w:val="clear" w:color="auto" w:fill="FFFFFF"/>
              </w:rPr>
              <w:t>2744</w:t>
            </w:r>
            <w:r w:rsidRPr="003236DD">
              <w:rPr>
                <w:sz w:val="20"/>
                <w:szCs w:val="20"/>
                <w:shd w:val="clear" w:color="auto" w:fill="FFFFFF"/>
              </w:rPr>
              <w:t xml:space="preserve"> shannon@thehannongroup.com</w:t>
            </w:r>
          </w:p>
        </w:tc>
        <w:tc>
          <w:tcPr>
            <w:tcW w:w="4500" w:type="dxa"/>
          </w:tcPr>
          <w:p w:rsidR="00C26ABA" w:rsidRPr="003236DD" w:rsidRDefault="00C26ABA" w:rsidP="00E14D56">
            <w:pPr>
              <w:rPr>
                <w:sz w:val="20"/>
                <w:szCs w:val="20"/>
              </w:rPr>
            </w:pPr>
            <w:r w:rsidRPr="003236DD">
              <w:rPr>
                <w:sz w:val="20"/>
                <w:szCs w:val="20"/>
              </w:rPr>
              <w:t>Implementation</w:t>
            </w:r>
          </w:p>
        </w:tc>
      </w:tr>
    </w:tbl>
    <w:p w:rsidR="0078658B" w:rsidRDefault="0078658B" w:rsidP="003F1431">
      <w:pPr>
        <w:rPr>
          <w:b/>
        </w:rPr>
      </w:pPr>
    </w:p>
    <w:p w:rsidR="003F1431" w:rsidRPr="003236DD" w:rsidRDefault="003F1431" w:rsidP="003F1431">
      <w:pPr>
        <w:rPr>
          <w:b/>
        </w:rPr>
      </w:pPr>
      <w:r w:rsidRPr="003236DD">
        <w:rPr>
          <w:b/>
        </w:rPr>
        <w:t>References</w:t>
      </w:r>
    </w:p>
    <w:p w:rsidR="006B6E90" w:rsidRPr="003236DD" w:rsidRDefault="006B6E90" w:rsidP="006B6E90">
      <w:pPr>
        <w:outlineLvl w:val="0"/>
      </w:pPr>
      <w:r w:rsidRPr="003236DD">
        <w:t xml:space="preserve">Centers for Disease Control and Prevention. </w:t>
      </w:r>
      <w:r w:rsidR="00CD162C" w:rsidRPr="003236DD">
        <w:rPr>
          <w:iCs/>
        </w:rPr>
        <w:t>Legionella</w:t>
      </w:r>
      <w:r w:rsidR="00CD162C" w:rsidRPr="003236DD">
        <w:t xml:space="preserve"> (Legionnaires' disease)</w:t>
      </w:r>
      <w:r w:rsidRPr="003236DD">
        <w:t xml:space="preserve"> Web site.  </w:t>
      </w:r>
      <w:hyperlink r:id="rId13" w:history="1">
        <w:r w:rsidR="00CD162C" w:rsidRPr="003236DD">
          <w:rPr>
            <w:rStyle w:val="Hyperlink"/>
            <w:color w:val="auto"/>
          </w:rPr>
          <w:t>https://www.cdc.gov/legionella/index.html</w:t>
        </w:r>
      </w:hyperlink>
    </w:p>
    <w:p w:rsidR="006B6E90" w:rsidRPr="003236DD" w:rsidRDefault="006B6E90" w:rsidP="006B6E90">
      <w:pPr>
        <w:outlineLvl w:val="0"/>
      </w:pPr>
    </w:p>
    <w:p w:rsidR="003F1431" w:rsidRPr="003236DD" w:rsidRDefault="003F1431" w:rsidP="006B6E90">
      <w:r w:rsidRPr="003236DD">
        <w:t xml:space="preserve">National Cancer Institute. (2002). Making Health Communication Programs Work (NIH Publication No. 02-5145). Bethesda, MD: Department of Health and Human Services. </w:t>
      </w:r>
    </w:p>
    <w:sectPr w:rsidR="003F1431" w:rsidRPr="003236DD" w:rsidSect="00B10C23">
      <w:footerReference w:type="first" r:id="rId14"/>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0E" w:rsidRDefault="002A230E">
      <w:r>
        <w:separator/>
      </w:r>
    </w:p>
  </w:endnote>
  <w:endnote w:type="continuationSeparator" w:id="0">
    <w:p w:rsidR="002A230E" w:rsidRDefault="002A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433298"/>
      <w:docPartObj>
        <w:docPartGallery w:val="Page Numbers (Bottom of Page)"/>
        <w:docPartUnique/>
      </w:docPartObj>
    </w:sdtPr>
    <w:sdtEndPr>
      <w:rPr>
        <w:noProof/>
      </w:rPr>
    </w:sdtEndPr>
    <w:sdtContent>
      <w:p w:rsidR="00B10C23" w:rsidRDefault="00B10C23">
        <w:pPr>
          <w:pStyle w:val="Footer"/>
          <w:jc w:val="center"/>
        </w:pPr>
        <w:r>
          <w:fldChar w:fldCharType="begin"/>
        </w:r>
        <w:r>
          <w:instrText xml:space="preserve"> PAGE   \* MERGEFORMAT </w:instrText>
        </w:r>
        <w:r>
          <w:fldChar w:fldCharType="separate"/>
        </w:r>
        <w:r w:rsidR="00516569">
          <w:rPr>
            <w:noProof/>
          </w:rPr>
          <w:t>1</w:t>
        </w:r>
        <w:r>
          <w:rPr>
            <w:noProof/>
          </w:rPr>
          <w:fldChar w:fldCharType="end"/>
        </w:r>
      </w:p>
    </w:sdtContent>
  </w:sdt>
  <w:p w:rsidR="00350683" w:rsidRDefault="00350683" w:rsidP="00B9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0E" w:rsidRDefault="002A230E">
      <w:r>
        <w:separator/>
      </w:r>
    </w:p>
  </w:footnote>
  <w:footnote w:type="continuationSeparator" w:id="0">
    <w:p w:rsidR="002A230E" w:rsidRDefault="002A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D41"/>
    <w:multiLevelType w:val="hybridMultilevel"/>
    <w:tmpl w:val="3DBE0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79D4"/>
    <w:multiLevelType w:val="hybridMultilevel"/>
    <w:tmpl w:val="A73E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935"/>
    <w:multiLevelType w:val="hybridMultilevel"/>
    <w:tmpl w:val="0E3C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67B"/>
    <w:multiLevelType w:val="hybridMultilevel"/>
    <w:tmpl w:val="8D42A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1D51"/>
    <w:multiLevelType w:val="hybridMultilevel"/>
    <w:tmpl w:val="BC6E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E211A"/>
    <w:multiLevelType w:val="hybridMultilevel"/>
    <w:tmpl w:val="1D06B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4641E"/>
    <w:multiLevelType w:val="multilevel"/>
    <w:tmpl w:val="2D1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B177C"/>
    <w:multiLevelType w:val="hybridMultilevel"/>
    <w:tmpl w:val="BD7A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46D18"/>
    <w:multiLevelType w:val="hybridMultilevel"/>
    <w:tmpl w:val="0BCE3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AF3879"/>
    <w:multiLevelType w:val="hybridMultilevel"/>
    <w:tmpl w:val="AECC33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06B45E0"/>
    <w:multiLevelType w:val="hybridMultilevel"/>
    <w:tmpl w:val="7AACA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D230D"/>
    <w:multiLevelType w:val="hybridMultilevel"/>
    <w:tmpl w:val="F8905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E4D3C"/>
    <w:multiLevelType w:val="hybridMultilevel"/>
    <w:tmpl w:val="76B8EAA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49E7F47"/>
    <w:multiLevelType w:val="hybridMultilevel"/>
    <w:tmpl w:val="EC529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E0C08"/>
    <w:multiLevelType w:val="hybridMultilevel"/>
    <w:tmpl w:val="651E8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C4297C"/>
    <w:multiLevelType w:val="multilevel"/>
    <w:tmpl w:val="4F02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5625E"/>
    <w:multiLevelType w:val="hybridMultilevel"/>
    <w:tmpl w:val="E8EC24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79A45EFE"/>
    <w:multiLevelType w:val="hybridMultilevel"/>
    <w:tmpl w:val="12B03E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AF2626A"/>
    <w:multiLevelType w:val="hybridMultilevel"/>
    <w:tmpl w:val="B2C01C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7EBA6882"/>
    <w:multiLevelType w:val="hybridMultilevel"/>
    <w:tmpl w:val="2068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15"/>
  </w:num>
  <w:num w:numId="5">
    <w:abstractNumId w:val="16"/>
  </w:num>
  <w:num w:numId="6">
    <w:abstractNumId w:val="3"/>
  </w:num>
  <w:num w:numId="7">
    <w:abstractNumId w:val="10"/>
  </w:num>
  <w:num w:numId="8">
    <w:abstractNumId w:val="17"/>
  </w:num>
  <w:num w:numId="9">
    <w:abstractNumId w:val="9"/>
  </w:num>
  <w:num w:numId="10">
    <w:abstractNumId w:val="13"/>
  </w:num>
  <w:num w:numId="11">
    <w:abstractNumId w:val="19"/>
  </w:num>
  <w:num w:numId="12">
    <w:abstractNumId w:val="7"/>
  </w:num>
  <w:num w:numId="13">
    <w:abstractNumId w:val="1"/>
  </w:num>
  <w:num w:numId="14">
    <w:abstractNumId w:val="0"/>
  </w:num>
  <w:num w:numId="15">
    <w:abstractNumId w:val="6"/>
  </w:num>
  <w:num w:numId="16">
    <w:abstractNumId w:val="18"/>
  </w:num>
  <w:num w:numId="17">
    <w:abstractNumId w:val="12"/>
  </w:num>
  <w:num w:numId="18">
    <w:abstractNumId w:val="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197D0C"/>
    <w:rsid w:val="00002361"/>
    <w:rsid w:val="00002EB3"/>
    <w:rsid w:val="00020D13"/>
    <w:rsid w:val="0002332E"/>
    <w:rsid w:val="00023FD1"/>
    <w:rsid w:val="00037EA2"/>
    <w:rsid w:val="000400FF"/>
    <w:rsid w:val="00045502"/>
    <w:rsid w:val="000477AE"/>
    <w:rsid w:val="000518BF"/>
    <w:rsid w:val="0005248D"/>
    <w:rsid w:val="00057D7E"/>
    <w:rsid w:val="0007098D"/>
    <w:rsid w:val="00086465"/>
    <w:rsid w:val="0008689F"/>
    <w:rsid w:val="0009478B"/>
    <w:rsid w:val="000A22EE"/>
    <w:rsid w:val="000A707A"/>
    <w:rsid w:val="000B0BB3"/>
    <w:rsid w:val="000D543A"/>
    <w:rsid w:val="000E7E93"/>
    <w:rsid w:val="001129C5"/>
    <w:rsid w:val="001156E9"/>
    <w:rsid w:val="00125389"/>
    <w:rsid w:val="00125DB8"/>
    <w:rsid w:val="00137755"/>
    <w:rsid w:val="00137FDD"/>
    <w:rsid w:val="00142E82"/>
    <w:rsid w:val="00155CDF"/>
    <w:rsid w:val="0016163B"/>
    <w:rsid w:val="001616E2"/>
    <w:rsid w:val="0018542A"/>
    <w:rsid w:val="00193894"/>
    <w:rsid w:val="00197D0C"/>
    <w:rsid w:val="001A4E31"/>
    <w:rsid w:val="001A5F24"/>
    <w:rsid w:val="001A607A"/>
    <w:rsid w:val="001B5F31"/>
    <w:rsid w:val="001C0371"/>
    <w:rsid w:val="001C086F"/>
    <w:rsid w:val="001C4A4F"/>
    <w:rsid w:val="001D14E5"/>
    <w:rsid w:val="001D26F4"/>
    <w:rsid w:val="001E7690"/>
    <w:rsid w:val="002021C6"/>
    <w:rsid w:val="00210075"/>
    <w:rsid w:val="00210835"/>
    <w:rsid w:val="00212EBC"/>
    <w:rsid w:val="002155C9"/>
    <w:rsid w:val="00233822"/>
    <w:rsid w:val="00236582"/>
    <w:rsid w:val="00257785"/>
    <w:rsid w:val="00257F99"/>
    <w:rsid w:val="00265722"/>
    <w:rsid w:val="00271FFE"/>
    <w:rsid w:val="0027235B"/>
    <w:rsid w:val="00281D20"/>
    <w:rsid w:val="00287F9A"/>
    <w:rsid w:val="0029692A"/>
    <w:rsid w:val="002A230E"/>
    <w:rsid w:val="002A44BD"/>
    <w:rsid w:val="002C297E"/>
    <w:rsid w:val="002C74BE"/>
    <w:rsid w:val="002D42F5"/>
    <w:rsid w:val="002E60FB"/>
    <w:rsid w:val="002F1353"/>
    <w:rsid w:val="00302404"/>
    <w:rsid w:val="003059B7"/>
    <w:rsid w:val="00315AB9"/>
    <w:rsid w:val="003225DD"/>
    <w:rsid w:val="003236DD"/>
    <w:rsid w:val="003267E7"/>
    <w:rsid w:val="003415BE"/>
    <w:rsid w:val="00347A56"/>
    <w:rsid w:val="00350683"/>
    <w:rsid w:val="00350D1C"/>
    <w:rsid w:val="00356AB6"/>
    <w:rsid w:val="00384CFB"/>
    <w:rsid w:val="003971C8"/>
    <w:rsid w:val="00397860"/>
    <w:rsid w:val="003B0074"/>
    <w:rsid w:val="003B5034"/>
    <w:rsid w:val="003B546A"/>
    <w:rsid w:val="003D521D"/>
    <w:rsid w:val="003D746E"/>
    <w:rsid w:val="003E0C60"/>
    <w:rsid w:val="003E4DAD"/>
    <w:rsid w:val="003F1431"/>
    <w:rsid w:val="003F19A4"/>
    <w:rsid w:val="00424DE1"/>
    <w:rsid w:val="00430DDF"/>
    <w:rsid w:val="00432409"/>
    <w:rsid w:val="00436113"/>
    <w:rsid w:val="004403C6"/>
    <w:rsid w:val="00446767"/>
    <w:rsid w:val="00451DA5"/>
    <w:rsid w:val="004629FF"/>
    <w:rsid w:val="00466FAF"/>
    <w:rsid w:val="00467677"/>
    <w:rsid w:val="004813C6"/>
    <w:rsid w:val="004A6E41"/>
    <w:rsid w:val="004B2023"/>
    <w:rsid w:val="004C23E7"/>
    <w:rsid w:val="004D7828"/>
    <w:rsid w:val="004E11DE"/>
    <w:rsid w:val="004E17DC"/>
    <w:rsid w:val="004F2D98"/>
    <w:rsid w:val="004F628F"/>
    <w:rsid w:val="004F7D43"/>
    <w:rsid w:val="00501819"/>
    <w:rsid w:val="005136E2"/>
    <w:rsid w:val="00516569"/>
    <w:rsid w:val="00524515"/>
    <w:rsid w:val="00524678"/>
    <w:rsid w:val="00527044"/>
    <w:rsid w:val="00547A43"/>
    <w:rsid w:val="0055399B"/>
    <w:rsid w:val="0056692C"/>
    <w:rsid w:val="00570C62"/>
    <w:rsid w:val="00577BFF"/>
    <w:rsid w:val="00582E43"/>
    <w:rsid w:val="00587BE8"/>
    <w:rsid w:val="005A0E50"/>
    <w:rsid w:val="005A4F30"/>
    <w:rsid w:val="005A6348"/>
    <w:rsid w:val="005A70D5"/>
    <w:rsid w:val="005B5492"/>
    <w:rsid w:val="005C517A"/>
    <w:rsid w:val="005C6505"/>
    <w:rsid w:val="005D311F"/>
    <w:rsid w:val="005E4809"/>
    <w:rsid w:val="005F2C6F"/>
    <w:rsid w:val="005F757C"/>
    <w:rsid w:val="00611808"/>
    <w:rsid w:val="00615297"/>
    <w:rsid w:val="00623793"/>
    <w:rsid w:val="006264A8"/>
    <w:rsid w:val="00632383"/>
    <w:rsid w:val="0063410B"/>
    <w:rsid w:val="00637DC5"/>
    <w:rsid w:val="00640E65"/>
    <w:rsid w:val="0064157F"/>
    <w:rsid w:val="0066219E"/>
    <w:rsid w:val="006669CA"/>
    <w:rsid w:val="00675A25"/>
    <w:rsid w:val="0068793F"/>
    <w:rsid w:val="006909F3"/>
    <w:rsid w:val="0069187C"/>
    <w:rsid w:val="006B03D8"/>
    <w:rsid w:val="006B6E90"/>
    <w:rsid w:val="006C6C22"/>
    <w:rsid w:val="006E0467"/>
    <w:rsid w:val="00707F1C"/>
    <w:rsid w:val="00712C8E"/>
    <w:rsid w:val="00720764"/>
    <w:rsid w:val="007208A4"/>
    <w:rsid w:val="00731615"/>
    <w:rsid w:val="007423C3"/>
    <w:rsid w:val="00744F5D"/>
    <w:rsid w:val="00755A99"/>
    <w:rsid w:val="00755FE5"/>
    <w:rsid w:val="00763B32"/>
    <w:rsid w:val="00766EEB"/>
    <w:rsid w:val="00772DDE"/>
    <w:rsid w:val="00773B98"/>
    <w:rsid w:val="0078658B"/>
    <w:rsid w:val="007911F7"/>
    <w:rsid w:val="0079275F"/>
    <w:rsid w:val="00792C5F"/>
    <w:rsid w:val="007951EB"/>
    <w:rsid w:val="007A159E"/>
    <w:rsid w:val="007A2E4D"/>
    <w:rsid w:val="007A4257"/>
    <w:rsid w:val="007A6C5C"/>
    <w:rsid w:val="007B4D9C"/>
    <w:rsid w:val="007B532B"/>
    <w:rsid w:val="007B54A3"/>
    <w:rsid w:val="007B682D"/>
    <w:rsid w:val="007C3E91"/>
    <w:rsid w:val="007E5BD3"/>
    <w:rsid w:val="00820E0D"/>
    <w:rsid w:val="008224F4"/>
    <w:rsid w:val="00825D5A"/>
    <w:rsid w:val="00825F18"/>
    <w:rsid w:val="0083799B"/>
    <w:rsid w:val="00846CC6"/>
    <w:rsid w:val="008504F2"/>
    <w:rsid w:val="008537E4"/>
    <w:rsid w:val="00872408"/>
    <w:rsid w:val="00877401"/>
    <w:rsid w:val="00882B14"/>
    <w:rsid w:val="00893CC1"/>
    <w:rsid w:val="008962F1"/>
    <w:rsid w:val="00896B0C"/>
    <w:rsid w:val="008D1324"/>
    <w:rsid w:val="008D5D5F"/>
    <w:rsid w:val="008D64A9"/>
    <w:rsid w:val="008F222D"/>
    <w:rsid w:val="008F591A"/>
    <w:rsid w:val="009022B8"/>
    <w:rsid w:val="0090448D"/>
    <w:rsid w:val="00947BE9"/>
    <w:rsid w:val="009554C9"/>
    <w:rsid w:val="00957A6B"/>
    <w:rsid w:val="00967F3D"/>
    <w:rsid w:val="009764BD"/>
    <w:rsid w:val="0097689F"/>
    <w:rsid w:val="009878EB"/>
    <w:rsid w:val="009A1926"/>
    <w:rsid w:val="009C2877"/>
    <w:rsid w:val="009C6A57"/>
    <w:rsid w:val="009C7DFB"/>
    <w:rsid w:val="009D11A8"/>
    <w:rsid w:val="009D3972"/>
    <w:rsid w:val="009E49CD"/>
    <w:rsid w:val="00A00405"/>
    <w:rsid w:val="00A0465F"/>
    <w:rsid w:val="00A0743F"/>
    <w:rsid w:val="00A1342D"/>
    <w:rsid w:val="00A22EB6"/>
    <w:rsid w:val="00A251F5"/>
    <w:rsid w:val="00A30094"/>
    <w:rsid w:val="00A30908"/>
    <w:rsid w:val="00A3753D"/>
    <w:rsid w:val="00A44A8C"/>
    <w:rsid w:val="00A476B8"/>
    <w:rsid w:val="00A57740"/>
    <w:rsid w:val="00A5777A"/>
    <w:rsid w:val="00A60EF4"/>
    <w:rsid w:val="00A61E5A"/>
    <w:rsid w:val="00A81025"/>
    <w:rsid w:val="00AA2A13"/>
    <w:rsid w:val="00AA5BC9"/>
    <w:rsid w:val="00AB1F03"/>
    <w:rsid w:val="00AC1C3A"/>
    <w:rsid w:val="00AC7238"/>
    <w:rsid w:val="00AE4D36"/>
    <w:rsid w:val="00AE5875"/>
    <w:rsid w:val="00AF3929"/>
    <w:rsid w:val="00B0324D"/>
    <w:rsid w:val="00B03C92"/>
    <w:rsid w:val="00B10C23"/>
    <w:rsid w:val="00B110E8"/>
    <w:rsid w:val="00B1120A"/>
    <w:rsid w:val="00B127E9"/>
    <w:rsid w:val="00B21E30"/>
    <w:rsid w:val="00B24174"/>
    <w:rsid w:val="00B3352E"/>
    <w:rsid w:val="00B365A7"/>
    <w:rsid w:val="00B37CE4"/>
    <w:rsid w:val="00B536E7"/>
    <w:rsid w:val="00B5599A"/>
    <w:rsid w:val="00B61CFF"/>
    <w:rsid w:val="00B659E8"/>
    <w:rsid w:val="00B80CE1"/>
    <w:rsid w:val="00B90DE3"/>
    <w:rsid w:val="00B91ECC"/>
    <w:rsid w:val="00B96DAF"/>
    <w:rsid w:val="00BA13AE"/>
    <w:rsid w:val="00BA3723"/>
    <w:rsid w:val="00BA4EC7"/>
    <w:rsid w:val="00BB6B3B"/>
    <w:rsid w:val="00BC2AAE"/>
    <w:rsid w:val="00BD0373"/>
    <w:rsid w:val="00BD47A8"/>
    <w:rsid w:val="00BF0AC4"/>
    <w:rsid w:val="00BF38E5"/>
    <w:rsid w:val="00C05FEE"/>
    <w:rsid w:val="00C20A2B"/>
    <w:rsid w:val="00C26ABA"/>
    <w:rsid w:val="00C371FE"/>
    <w:rsid w:val="00C81E79"/>
    <w:rsid w:val="00CA3F7D"/>
    <w:rsid w:val="00CA664F"/>
    <w:rsid w:val="00CB2FAF"/>
    <w:rsid w:val="00CB4481"/>
    <w:rsid w:val="00CC6C12"/>
    <w:rsid w:val="00CD078B"/>
    <w:rsid w:val="00CD162C"/>
    <w:rsid w:val="00CD484C"/>
    <w:rsid w:val="00CD52B4"/>
    <w:rsid w:val="00CE0659"/>
    <w:rsid w:val="00D11049"/>
    <w:rsid w:val="00D21A57"/>
    <w:rsid w:val="00D33641"/>
    <w:rsid w:val="00D353F1"/>
    <w:rsid w:val="00D41208"/>
    <w:rsid w:val="00D4487D"/>
    <w:rsid w:val="00D73619"/>
    <w:rsid w:val="00D76324"/>
    <w:rsid w:val="00D8048B"/>
    <w:rsid w:val="00D8333D"/>
    <w:rsid w:val="00D84D25"/>
    <w:rsid w:val="00D8613D"/>
    <w:rsid w:val="00D92F40"/>
    <w:rsid w:val="00D95A6E"/>
    <w:rsid w:val="00DA64BA"/>
    <w:rsid w:val="00DC23E6"/>
    <w:rsid w:val="00DF727E"/>
    <w:rsid w:val="00E06F85"/>
    <w:rsid w:val="00E11C9A"/>
    <w:rsid w:val="00E14D56"/>
    <w:rsid w:val="00E16CED"/>
    <w:rsid w:val="00E24CAB"/>
    <w:rsid w:val="00E424AB"/>
    <w:rsid w:val="00E5152D"/>
    <w:rsid w:val="00E57319"/>
    <w:rsid w:val="00E70F6B"/>
    <w:rsid w:val="00E90548"/>
    <w:rsid w:val="00EA2A65"/>
    <w:rsid w:val="00EA2CAE"/>
    <w:rsid w:val="00EA6502"/>
    <w:rsid w:val="00EA6EA1"/>
    <w:rsid w:val="00EB0D63"/>
    <w:rsid w:val="00EB7AAD"/>
    <w:rsid w:val="00EC4E03"/>
    <w:rsid w:val="00EC6BFA"/>
    <w:rsid w:val="00ED7D0E"/>
    <w:rsid w:val="00EE0882"/>
    <w:rsid w:val="00EE1CF7"/>
    <w:rsid w:val="00F01A2B"/>
    <w:rsid w:val="00F2592B"/>
    <w:rsid w:val="00F3326A"/>
    <w:rsid w:val="00F60078"/>
    <w:rsid w:val="00F8731F"/>
    <w:rsid w:val="00FB26BB"/>
    <w:rsid w:val="00FC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35FCEB-2076-4723-9FA8-3618C828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0C"/>
    <w:rPr>
      <w:sz w:val="24"/>
      <w:szCs w:val="24"/>
    </w:rPr>
  </w:style>
  <w:style w:type="paragraph" w:styleId="Heading1">
    <w:name w:val="heading 1"/>
    <w:basedOn w:val="Normal"/>
    <w:link w:val="Heading1Char"/>
    <w:qFormat/>
    <w:rsid w:val="00D11049"/>
    <w:pPr>
      <w:outlineLvl w:val="0"/>
    </w:pPr>
    <w:rPr>
      <w:rFonts w:ascii="Arial" w:hAnsi="Arial" w:cs="Arial"/>
      <w:b/>
      <w:bCs/>
      <w:color w:val="0E2A53"/>
      <w:kern w:val="36"/>
      <w:sz w:val="42"/>
      <w:szCs w:val="42"/>
    </w:rPr>
  </w:style>
  <w:style w:type="paragraph" w:styleId="Heading2">
    <w:name w:val="heading 2"/>
    <w:basedOn w:val="Normal"/>
    <w:next w:val="Normal"/>
    <w:link w:val="Heading2Char"/>
    <w:semiHidden/>
    <w:unhideWhenUsed/>
    <w:qFormat/>
    <w:rsid w:val="0043611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521D"/>
    <w:rPr>
      <w:rFonts w:ascii="Tahoma" w:hAnsi="Tahoma" w:cs="Tahoma"/>
      <w:sz w:val="16"/>
      <w:szCs w:val="16"/>
    </w:rPr>
  </w:style>
  <w:style w:type="character" w:styleId="Emphasis">
    <w:name w:val="Emphasis"/>
    <w:uiPriority w:val="20"/>
    <w:qFormat/>
    <w:rsid w:val="001156E9"/>
    <w:rPr>
      <w:i/>
      <w:iCs/>
    </w:rPr>
  </w:style>
  <w:style w:type="character" w:styleId="CommentReference">
    <w:name w:val="annotation reference"/>
    <w:semiHidden/>
    <w:rsid w:val="00E11C9A"/>
    <w:rPr>
      <w:sz w:val="16"/>
      <w:szCs w:val="16"/>
    </w:rPr>
  </w:style>
  <w:style w:type="paragraph" w:styleId="CommentText">
    <w:name w:val="annotation text"/>
    <w:basedOn w:val="Normal"/>
    <w:link w:val="CommentTextChar"/>
    <w:semiHidden/>
    <w:rsid w:val="00E11C9A"/>
    <w:rPr>
      <w:sz w:val="20"/>
      <w:szCs w:val="20"/>
    </w:rPr>
  </w:style>
  <w:style w:type="paragraph" w:styleId="CommentSubject">
    <w:name w:val="annotation subject"/>
    <w:basedOn w:val="CommentText"/>
    <w:next w:val="CommentText"/>
    <w:semiHidden/>
    <w:rsid w:val="00E11C9A"/>
    <w:rPr>
      <w:b/>
      <w:bCs/>
    </w:rPr>
  </w:style>
  <w:style w:type="paragraph" w:styleId="NormalWeb">
    <w:name w:val="Normal (Web)"/>
    <w:basedOn w:val="Normal"/>
    <w:rsid w:val="00CC6C12"/>
    <w:pPr>
      <w:spacing w:before="100" w:beforeAutospacing="1" w:after="100" w:afterAutospacing="1"/>
    </w:pPr>
  </w:style>
  <w:style w:type="character" w:styleId="Hyperlink">
    <w:name w:val="Hyperlink"/>
    <w:rsid w:val="00825D5A"/>
    <w:rPr>
      <w:color w:val="0000FF"/>
      <w:u w:val="single"/>
    </w:rPr>
  </w:style>
  <w:style w:type="paragraph" w:styleId="BodyText">
    <w:name w:val="Body Text"/>
    <w:basedOn w:val="Normal"/>
    <w:link w:val="BodyTextChar"/>
    <w:rsid w:val="00BF38E5"/>
    <w:pPr>
      <w:spacing w:after="120"/>
    </w:pPr>
  </w:style>
  <w:style w:type="character" w:customStyle="1" w:styleId="BodyTextChar">
    <w:name w:val="Body Text Char"/>
    <w:link w:val="BodyText"/>
    <w:rsid w:val="00BF38E5"/>
    <w:rPr>
      <w:sz w:val="24"/>
      <w:szCs w:val="24"/>
    </w:rPr>
  </w:style>
  <w:style w:type="character" w:styleId="Strong">
    <w:name w:val="Strong"/>
    <w:uiPriority w:val="22"/>
    <w:qFormat/>
    <w:rsid w:val="0002332E"/>
    <w:rPr>
      <w:rFonts w:ascii="Lato" w:hAnsi="Lato" w:hint="default"/>
      <w:b/>
      <w:bCs/>
    </w:rPr>
  </w:style>
  <w:style w:type="paragraph" w:customStyle="1" w:styleId="smallfontsize">
    <w:name w:val="smallfontsize"/>
    <w:basedOn w:val="Normal"/>
    <w:rsid w:val="0002332E"/>
    <w:pPr>
      <w:spacing w:after="150" w:line="375" w:lineRule="atLeast"/>
    </w:pPr>
    <w:rPr>
      <w:sz w:val="18"/>
      <w:szCs w:val="18"/>
    </w:rPr>
  </w:style>
  <w:style w:type="character" w:customStyle="1" w:styleId="Heading1Char">
    <w:name w:val="Heading 1 Char"/>
    <w:link w:val="Heading1"/>
    <w:rsid w:val="00D11049"/>
    <w:rPr>
      <w:rFonts w:ascii="Arial" w:hAnsi="Arial" w:cs="Arial"/>
      <w:b/>
      <w:bCs/>
      <w:color w:val="0E2A53"/>
      <w:kern w:val="36"/>
      <w:sz w:val="42"/>
      <w:szCs w:val="42"/>
    </w:rPr>
  </w:style>
  <w:style w:type="paragraph" w:styleId="Revision">
    <w:name w:val="Revision"/>
    <w:hidden/>
    <w:uiPriority w:val="99"/>
    <w:semiHidden/>
    <w:rsid w:val="00193894"/>
    <w:rPr>
      <w:sz w:val="24"/>
      <w:szCs w:val="24"/>
    </w:rPr>
  </w:style>
  <w:style w:type="paragraph" w:customStyle="1" w:styleId="default">
    <w:name w:val="default"/>
    <w:basedOn w:val="Normal"/>
    <w:rsid w:val="000A707A"/>
    <w:rPr>
      <w:rFonts w:eastAsia="Calibri"/>
    </w:rPr>
  </w:style>
  <w:style w:type="paragraph" w:styleId="PlainText">
    <w:name w:val="Plain Text"/>
    <w:basedOn w:val="Normal"/>
    <w:link w:val="PlainTextChar"/>
    <w:rsid w:val="00D21A57"/>
    <w:pPr>
      <w:widowControl w:val="0"/>
    </w:pPr>
    <w:rPr>
      <w:rFonts w:ascii="Courier New" w:hAnsi="Courier New"/>
      <w:snapToGrid w:val="0"/>
      <w:sz w:val="20"/>
      <w:szCs w:val="20"/>
    </w:rPr>
  </w:style>
  <w:style w:type="character" w:customStyle="1" w:styleId="PlainTextChar">
    <w:name w:val="Plain Text Char"/>
    <w:link w:val="PlainText"/>
    <w:rsid w:val="00D21A57"/>
    <w:rPr>
      <w:rFonts w:ascii="Courier New" w:hAnsi="Courier New"/>
      <w:snapToGrid w:val="0"/>
    </w:rPr>
  </w:style>
  <w:style w:type="paragraph" w:styleId="ListParagraph">
    <w:name w:val="List Paragraph"/>
    <w:basedOn w:val="Normal"/>
    <w:link w:val="ListParagraphChar"/>
    <w:uiPriority w:val="34"/>
    <w:qFormat/>
    <w:rsid w:val="009A1926"/>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18542A"/>
    <w:pPr>
      <w:tabs>
        <w:tab w:val="center" w:pos="4320"/>
        <w:tab w:val="right" w:pos="8640"/>
      </w:tabs>
    </w:pPr>
  </w:style>
  <w:style w:type="character" w:customStyle="1" w:styleId="FooterChar">
    <w:name w:val="Footer Char"/>
    <w:link w:val="Footer"/>
    <w:uiPriority w:val="99"/>
    <w:rsid w:val="0018542A"/>
    <w:rPr>
      <w:sz w:val="24"/>
      <w:szCs w:val="24"/>
    </w:rPr>
  </w:style>
  <w:style w:type="paragraph" w:customStyle="1" w:styleId="Style14ptBoldCenteredBottomSinglesolidlineAuto151">
    <w:name w:val="Style 14 pt Bold Centered Bottom: (Single solid line Auto  1.5...1"/>
    <w:basedOn w:val="Normal"/>
    <w:rsid w:val="0018542A"/>
    <w:pPr>
      <w:jc w:val="center"/>
    </w:pPr>
    <w:rPr>
      <w:b/>
      <w:bCs/>
      <w:sz w:val="28"/>
      <w:szCs w:val="20"/>
    </w:rPr>
  </w:style>
  <w:style w:type="character" w:styleId="FollowedHyperlink">
    <w:name w:val="FollowedHyperlink"/>
    <w:rsid w:val="00436113"/>
    <w:rPr>
      <w:color w:val="954F72"/>
      <w:u w:val="single"/>
    </w:rPr>
  </w:style>
  <w:style w:type="character" w:customStyle="1" w:styleId="Heading2Char">
    <w:name w:val="Heading 2 Char"/>
    <w:link w:val="Heading2"/>
    <w:semiHidden/>
    <w:rsid w:val="00436113"/>
    <w:rPr>
      <w:rFonts w:ascii="Calibri Light" w:eastAsia="Times New Roman" w:hAnsi="Calibri Light" w:cs="Times New Roman"/>
      <w:b/>
      <w:bCs/>
      <w:i/>
      <w:iCs/>
      <w:sz w:val="28"/>
      <w:szCs w:val="28"/>
    </w:rPr>
  </w:style>
  <w:style w:type="character" w:customStyle="1" w:styleId="baec5a81-e4d6-4674-97f3-e9220f0136c1">
    <w:name w:val="baec5a81-e4d6-4674-97f3-e9220f0136c1"/>
    <w:basedOn w:val="DefaultParagraphFont"/>
    <w:rsid w:val="009878EB"/>
  </w:style>
  <w:style w:type="table" w:styleId="TableGrid">
    <w:name w:val="Table Grid"/>
    <w:basedOn w:val="TableNormal"/>
    <w:uiPriority w:val="59"/>
    <w:rsid w:val="00047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D84D25"/>
  </w:style>
  <w:style w:type="paragraph" w:styleId="Header">
    <w:name w:val="header"/>
    <w:basedOn w:val="Normal"/>
    <w:link w:val="HeaderChar"/>
    <w:unhideWhenUsed/>
    <w:rsid w:val="00B10C23"/>
    <w:pPr>
      <w:tabs>
        <w:tab w:val="center" w:pos="4680"/>
        <w:tab w:val="right" w:pos="9360"/>
      </w:tabs>
    </w:pPr>
  </w:style>
  <w:style w:type="character" w:customStyle="1" w:styleId="HeaderChar">
    <w:name w:val="Header Char"/>
    <w:basedOn w:val="DefaultParagraphFont"/>
    <w:link w:val="Header"/>
    <w:rsid w:val="00B10C23"/>
    <w:rPr>
      <w:sz w:val="24"/>
      <w:szCs w:val="24"/>
    </w:rPr>
  </w:style>
  <w:style w:type="table" w:customStyle="1" w:styleId="TableGrid1">
    <w:name w:val="Table Grid1"/>
    <w:basedOn w:val="TableNormal"/>
    <w:next w:val="TableGrid"/>
    <w:uiPriority w:val="59"/>
    <w:rsid w:val="0085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basedOn w:val="DefaultParagraphFont"/>
    <w:rsid w:val="005A4F30"/>
    <w:rPr>
      <w:rFonts w:ascii="Georgia" w:hAnsi="Georgia" w:hint="default"/>
      <w:b w:val="0"/>
      <w:bCs w:val="0"/>
      <w:i w:val="0"/>
      <w:iCs w:val="0"/>
      <w:bdr w:val="none" w:sz="0" w:space="0" w:color="auto" w:frame="1"/>
    </w:rPr>
  </w:style>
  <w:style w:type="character" w:customStyle="1" w:styleId="l62">
    <w:name w:val="l62"/>
    <w:basedOn w:val="DefaultParagraphFont"/>
    <w:rsid w:val="005A4F30"/>
    <w:rPr>
      <w:rFonts w:ascii="Georgia" w:hAnsi="Georgia" w:hint="default"/>
      <w:b w:val="0"/>
      <w:bCs w:val="0"/>
      <w:i w:val="0"/>
      <w:iCs w:val="0"/>
      <w:vanish w:val="0"/>
      <w:webHidden w:val="0"/>
      <w:bdr w:val="none" w:sz="0" w:space="0" w:color="auto" w:frame="1"/>
      <w:specVanish w:val="0"/>
    </w:rPr>
  </w:style>
  <w:style w:type="character" w:customStyle="1" w:styleId="ListParagraphChar">
    <w:name w:val="List Paragraph Char"/>
    <w:basedOn w:val="DefaultParagraphFont"/>
    <w:link w:val="ListParagraph"/>
    <w:uiPriority w:val="34"/>
    <w:locked/>
    <w:rsid w:val="007A2E4D"/>
    <w:rPr>
      <w:rFonts w:ascii="Calibri" w:eastAsia="Calibri" w:hAnsi="Calibri"/>
      <w:sz w:val="22"/>
      <w:szCs w:val="22"/>
    </w:rPr>
  </w:style>
  <w:style w:type="paragraph" w:customStyle="1" w:styleId="ColorfulList-Accent11">
    <w:name w:val="Colorful List - Accent 11"/>
    <w:basedOn w:val="Normal"/>
    <w:uiPriority w:val="34"/>
    <w:qFormat/>
    <w:rsid w:val="004D7828"/>
    <w:pPr>
      <w:spacing w:line="274" w:lineRule="auto"/>
      <w:ind w:left="72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4917">
      <w:bodyDiv w:val="1"/>
      <w:marLeft w:val="0"/>
      <w:marRight w:val="0"/>
      <w:marTop w:val="0"/>
      <w:marBottom w:val="0"/>
      <w:divBdr>
        <w:top w:val="none" w:sz="0" w:space="0" w:color="auto"/>
        <w:left w:val="none" w:sz="0" w:space="0" w:color="auto"/>
        <w:bottom w:val="none" w:sz="0" w:space="0" w:color="auto"/>
        <w:right w:val="none" w:sz="0" w:space="0" w:color="auto"/>
      </w:divBdr>
      <w:divsChild>
        <w:div w:id="445588430">
          <w:marLeft w:val="0"/>
          <w:marRight w:val="0"/>
          <w:marTop w:val="0"/>
          <w:marBottom w:val="0"/>
          <w:divBdr>
            <w:top w:val="none" w:sz="0" w:space="0" w:color="auto"/>
            <w:left w:val="none" w:sz="0" w:space="0" w:color="auto"/>
            <w:bottom w:val="none" w:sz="0" w:space="0" w:color="auto"/>
            <w:right w:val="none" w:sz="0" w:space="0" w:color="auto"/>
          </w:divBdr>
          <w:divsChild>
            <w:div w:id="667295246">
              <w:marLeft w:val="0"/>
              <w:marRight w:val="0"/>
              <w:marTop w:val="0"/>
              <w:marBottom w:val="0"/>
              <w:divBdr>
                <w:top w:val="none" w:sz="0" w:space="0" w:color="auto"/>
                <w:left w:val="none" w:sz="0" w:space="0" w:color="auto"/>
                <w:bottom w:val="none" w:sz="0" w:space="0" w:color="auto"/>
                <w:right w:val="none" w:sz="0" w:space="0" w:color="auto"/>
              </w:divBdr>
              <w:divsChild>
                <w:div w:id="1161576173">
                  <w:marLeft w:val="0"/>
                  <w:marRight w:val="0"/>
                  <w:marTop w:val="150"/>
                  <w:marBottom w:val="0"/>
                  <w:divBdr>
                    <w:top w:val="none" w:sz="0" w:space="0" w:color="auto"/>
                    <w:left w:val="none" w:sz="0" w:space="0" w:color="auto"/>
                    <w:bottom w:val="none" w:sz="0" w:space="0" w:color="auto"/>
                    <w:right w:val="none" w:sz="0" w:space="0" w:color="auto"/>
                  </w:divBdr>
                  <w:divsChild>
                    <w:div w:id="416220579">
                      <w:marLeft w:val="-150"/>
                      <w:marRight w:val="0"/>
                      <w:marTop w:val="0"/>
                      <w:marBottom w:val="0"/>
                      <w:divBdr>
                        <w:top w:val="none" w:sz="0" w:space="0" w:color="auto"/>
                        <w:left w:val="none" w:sz="0" w:space="0" w:color="auto"/>
                        <w:bottom w:val="none" w:sz="0" w:space="0" w:color="auto"/>
                        <w:right w:val="none" w:sz="0" w:space="0" w:color="auto"/>
                      </w:divBdr>
                      <w:divsChild>
                        <w:div w:id="814102339">
                          <w:marLeft w:val="0"/>
                          <w:marRight w:val="0"/>
                          <w:marTop w:val="0"/>
                          <w:marBottom w:val="0"/>
                          <w:divBdr>
                            <w:top w:val="none" w:sz="0" w:space="0" w:color="auto"/>
                            <w:left w:val="none" w:sz="0" w:space="0" w:color="auto"/>
                            <w:bottom w:val="none" w:sz="0" w:space="0" w:color="auto"/>
                            <w:right w:val="none" w:sz="0" w:space="0" w:color="auto"/>
                          </w:divBdr>
                          <w:divsChild>
                            <w:div w:id="371197917">
                              <w:marLeft w:val="0"/>
                              <w:marRight w:val="0"/>
                              <w:marTop w:val="0"/>
                              <w:marBottom w:val="0"/>
                              <w:divBdr>
                                <w:top w:val="none" w:sz="0" w:space="0" w:color="auto"/>
                                <w:left w:val="none" w:sz="0" w:space="0" w:color="auto"/>
                                <w:bottom w:val="none" w:sz="0" w:space="0" w:color="auto"/>
                                <w:right w:val="none" w:sz="0" w:space="0" w:color="auto"/>
                              </w:divBdr>
                              <w:divsChild>
                                <w:div w:id="752702807">
                                  <w:marLeft w:val="0"/>
                                  <w:marRight w:val="0"/>
                                  <w:marTop w:val="0"/>
                                  <w:marBottom w:val="0"/>
                                  <w:divBdr>
                                    <w:top w:val="none" w:sz="0" w:space="0" w:color="auto"/>
                                    <w:left w:val="none" w:sz="0" w:space="0" w:color="auto"/>
                                    <w:bottom w:val="none" w:sz="0" w:space="0" w:color="auto"/>
                                    <w:right w:val="none" w:sz="0" w:space="0" w:color="auto"/>
                                  </w:divBdr>
                                  <w:divsChild>
                                    <w:div w:id="19963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299473">
      <w:bodyDiv w:val="1"/>
      <w:marLeft w:val="0"/>
      <w:marRight w:val="0"/>
      <w:marTop w:val="0"/>
      <w:marBottom w:val="0"/>
      <w:divBdr>
        <w:top w:val="none" w:sz="0" w:space="0" w:color="auto"/>
        <w:left w:val="none" w:sz="0" w:space="0" w:color="auto"/>
        <w:bottom w:val="none" w:sz="0" w:space="0" w:color="auto"/>
        <w:right w:val="none" w:sz="0" w:space="0" w:color="auto"/>
      </w:divBdr>
    </w:div>
    <w:div w:id="51931812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99">
          <w:marLeft w:val="0"/>
          <w:marRight w:val="0"/>
          <w:marTop w:val="0"/>
          <w:marBottom w:val="0"/>
          <w:divBdr>
            <w:top w:val="none" w:sz="0" w:space="0" w:color="auto"/>
            <w:left w:val="none" w:sz="0" w:space="0" w:color="auto"/>
            <w:bottom w:val="none" w:sz="0" w:space="0" w:color="auto"/>
            <w:right w:val="none" w:sz="0" w:space="0" w:color="auto"/>
          </w:divBdr>
          <w:divsChild>
            <w:div w:id="2075732727">
              <w:marLeft w:val="0"/>
              <w:marRight w:val="0"/>
              <w:marTop w:val="0"/>
              <w:marBottom w:val="0"/>
              <w:divBdr>
                <w:top w:val="none" w:sz="0" w:space="0" w:color="auto"/>
                <w:left w:val="none" w:sz="0" w:space="0" w:color="auto"/>
                <w:bottom w:val="none" w:sz="0" w:space="0" w:color="auto"/>
                <w:right w:val="none" w:sz="0" w:space="0" w:color="auto"/>
              </w:divBdr>
              <w:divsChild>
                <w:div w:id="1104812811">
                  <w:marLeft w:val="0"/>
                  <w:marRight w:val="0"/>
                  <w:marTop w:val="150"/>
                  <w:marBottom w:val="0"/>
                  <w:divBdr>
                    <w:top w:val="none" w:sz="0" w:space="0" w:color="auto"/>
                    <w:left w:val="none" w:sz="0" w:space="0" w:color="auto"/>
                    <w:bottom w:val="none" w:sz="0" w:space="0" w:color="auto"/>
                    <w:right w:val="none" w:sz="0" w:space="0" w:color="auto"/>
                  </w:divBdr>
                  <w:divsChild>
                    <w:div w:id="1436748469">
                      <w:marLeft w:val="-150"/>
                      <w:marRight w:val="0"/>
                      <w:marTop w:val="0"/>
                      <w:marBottom w:val="0"/>
                      <w:divBdr>
                        <w:top w:val="none" w:sz="0" w:space="0" w:color="auto"/>
                        <w:left w:val="none" w:sz="0" w:space="0" w:color="auto"/>
                        <w:bottom w:val="none" w:sz="0" w:space="0" w:color="auto"/>
                        <w:right w:val="none" w:sz="0" w:space="0" w:color="auto"/>
                      </w:divBdr>
                      <w:divsChild>
                        <w:div w:id="290020374">
                          <w:marLeft w:val="0"/>
                          <w:marRight w:val="0"/>
                          <w:marTop w:val="0"/>
                          <w:marBottom w:val="0"/>
                          <w:divBdr>
                            <w:top w:val="none" w:sz="0" w:space="0" w:color="auto"/>
                            <w:left w:val="none" w:sz="0" w:space="0" w:color="auto"/>
                            <w:bottom w:val="none" w:sz="0" w:space="0" w:color="auto"/>
                            <w:right w:val="none" w:sz="0" w:space="0" w:color="auto"/>
                          </w:divBdr>
                          <w:divsChild>
                            <w:div w:id="2095277200">
                              <w:marLeft w:val="0"/>
                              <w:marRight w:val="0"/>
                              <w:marTop w:val="0"/>
                              <w:marBottom w:val="0"/>
                              <w:divBdr>
                                <w:top w:val="none" w:sz="0" w:space="0" w:color="auto"/>
                                <w:left w:val="none" w:sz="0" w:space="0" w:color="auto"/>
                                <w:bottom w:val="none" w:sz="0" w:space="0" w:color="auto"/>
                                <w:right w:val="none" w:sz="0" w:space="0" w:color="auto"/>
                              </w:divBdr>
                              <w:divsChild>
                                <w:div w:id="1730883881">
                                  <w:marLeft w:val="0"/>
                                  <w:marRight w:val="0"/>
                                  <w:marTop w:val="0"/>
                                  <w:marBottom w:val="0"/>
                                  <w:divBdr>
                                    <w:top w:val="none" w:sz="0" w:space="0" w:color="auto"/>
                                    <w:left w:val="none" w:sz="0" w:space="0" w:color="auto"/>
                                    <w:bottom w:val="none" w:sz="0" w:space="0" w:color="auto"/>
                                    <w:right w:val="none" w:sz="0" w:space="0" w:color="auto"/>
                                  </w:divBdr>
                                  <w:divsChild>
                                    <w:div w:id="1992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908070">
      <w:bodyDiv w:val="1"/>
      <w:marLeft w:val="0"/>
      <w:marRight w:val="0"/>
      <w:marTop w:val="0"/>
      <w:marBottom w:val="0"/>
      <w:divBdr>
        <w:top w:val="none" w:sz="0" w:space="0" w:color="auto"/>
        <w:left w:val="none" w:sz="0" w:space="0" w:color="auto"/>
        <w:bottom w:val="none" w:sz="0" w:space="0" w:color="auto"/>
        <w:right w:val="none" w:sz="0" w:space="0" w:color="auto"/>
      </w:divBdr>
    </w:div>
    <w:div w:id="726683206">
      <w:bodyDiv w:val="1"/>
      <w:marLeft w:val="0"/>
      <w:marRight w:val="0"/>
      <w:marTop w:val="0"/>
      <w:marBottom w:val="0"/>
      <w:divBdr>
        <w:top w:val="none" w:sz="0" w:space="0" w:color="auto"/>
        <w:left w:val="none" w:sz="0" w:space="0" w:color="auto"/>
        <w:bottom w:val="none" w:sz="0" w:space="0" w:color="auto"/>
        <w:right w:val="none" w:sz="0" w:space="0" w:color="auto"/>
      </w:divBdr>
      <w:divsChild>
        <w:div w:id="140273115">
          <w:marLeft w:val="0"/>
          <w:marRight w:val="0"/>
          <w:marTop w:val="0"/>
          <w:marBottom w:val="0"/>
          <w:divBdr>
            <w:top w:val="none" w:sz="0" w:space="0" w:color="auto"/>
            <w:left w:val="none" w:sz="0" w:space="0" w:color="auto"/>
            <w:bottom w:val="none" w:sz="0" w:space="0" w:color="auto"/>
            <w:right w:val="none" w:sz="0" w:space="0" w:color="auto"/>
          </w:divBdr>
          <w:divsChild>
            <w:div w:id="1804882419">
              <w:marLeft w:val="0"/>
              <w:marRight w:val="0"/>
              <w:marTop w:val="0"/>
              <w:marBottom w:val="0"/>
              <w:divBdr>
                <w:top w:val="none" w:sz="0" w:space="0" w:color="auto"/>
                <w:left w:val="none" w:sz="0" w:space="0" w:color="auto"/>
                <w:bottom w:val="none" w:sz="0" w:space="0" w:color="auto"/>
                <w:right w:val="none" w:sz="0" w:space="0" w:color="auto"/>
              </w:divBdr>
              <w:divsChild>
                <w:div w:id="1756972630">
                  <w:marLeft w:val="0"/>
                  <w:marRight w:val="0"/>
                  <w:marTop w:val="150"/>
                  <w:marBottom w:val="0"/>
                  <w:divBdr>
                    <w:top w:val="none" w:sz="0" w:space="0" w:color="auto"/>
                    <w:left w:val="none" w:sz="0" w:space="0" w:color="auto"/>
                    <w:bottom w:val="none" w:sz="0" w:space="0" w:color="auto"/>
                    <w:right w:val="none" w:sz="0" w:space="0" w:color="auto"/>
                  </w:divBdr>
                  <w:divsChild>
                    <w:div w:id="1049693538">
                      <w:marLeft w:val="-150"/>
                      <w:marRight w:val="0"/>
                      <w:marTop w:val="0"/>
                      <w:marBottom w:val="0"/>
                      <w:divBdr>
                        <w:top w:val="none" w:sz="0" w:space="0" w:color="auto"/>
                        <w:left w:val="none" w:sz="0" w:space="0" w:color="auto"/>
                        <w:bottom w:val="none" w:sz="0" w:space="0" w:color="auto"/>
                        <w:right w:val="none" w:sz="0" w:space="0" w:color="auto"/>
                      </w:divBdr>
                      <w:divsChild>
                        <w:div w:id="2106340514">
                          <w:marLeft w:val="0"/>
                          <w:marRight w:val="0"/>
                          <w:marTop w:val="0"/>
                          <w:marBottom w:val="0"/>
                          <w:divBdr>
                            <w:top w:val="none" w:sz="0" w:space="0" w:color="auto"/>
                            <w:left w:val="none" w:sz="0" w:space="0" w:color="auto"/>
                            <w:bottom w:val="none" w:sz="0" w:space="0" w:color="auto"/>
                            <w:right w:val="none" w:sz="0" w:space="0" w:color="auto"/>
                          </w:divBdr>
                          <w:divsChild>
                            <w:div w:id="1404109324">
                              <w:marLeft w:val="0"/>
                              <w:marRight w:val="0"/>
                              <w:marTop w:val="0"/>
                              <w:marBottom w:val="0"/>
                              <w:divBdr>
                                <w:top w:val="none" w:sz="0" w:space="0" w:color="auto"/>
                                <w:left w:val="none" w:sz="0" w:space="0" w:color="auto"/>
                                <w:bottom w:val="none" w:sz="0" w:space="0" w:color="auto"/>
                                <w:right w:val="none" w:sz="0" w:space="0" w:color="auto"/>
                              </w:divBdr>
                              <w:divsChild>
                                <w:div w:id="1415012484">
                                  <w:marLeft w:val="0"/>
                                  <w:marRight w:val="0"/>
                                  <w:marTop w:val="0"/>
                                  <w:marBottom w:val="0"/>
                                  <w:divBdr>
                                    <w:top w:val="none" w:sz="0" w:space="0" w:color="auto"/>
                                    <w:left w:val="none" w:sz="0" w:space="0" w:color="auto"/>
                                    <w:bottom w:val="none" w:sz="0" w:space="0" w:color="auto"/>
                                    <w:right w:val="none" w:sz="0" w:space="0" w:color="auto"/>
                                  </w:divBdr>
                                  <w:divsChild>
                                    <w:div w:id="27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751095">
      <w:bodyDiv w:val="1"/>
      <w:marLeft w:val="0"/>
      <w:marRight w:val="0"/>
      <w:marTop w:val="0"/>
      <w:marBottom w:val="0"/>
      <w:divBdr>
        <w:top w:val="none" w:sz="0" w:space="0" w:color="auto"/>
        <w:left w:val="none" w:sz="0" w:space="0" w:color="auto"/>
        <w:bottom w:val="none" w:sz="0" w:space="0" w:color="auto"/>
        <w:right w:val="none" w:sz="0" w:space="0" w:color="auto"/>
      </w:divBdr>
      <w:divsChild>
        <w:div w:id="579410694">
          <w:marLeft w:val="0"/>
          <w:marRight w:val="0"/>
          <w:marTop w:val="0"/>
          <w:marBottom w:val="0"/>
          <w:divBdr>
            <w:top w:val="none" w:sz="0" w:space="0" w:color="auto"/>
            <w:left w:val="none" w:sz="0" w:space="0" w:color="auto"/>
            <w:bottom w:val="none" w:sz="0" w:space="0" w:color="auto"/>
            <w:right w:val="none" w:sz="0" w:space="0" w:color="auto"/>
          </w:divBdr>
          <w:divsChild>
            <w:div w:id="400518139">
              <w:marLeft w:val="0"/>
              <w:marRight w:val="0"/>
              <w:marTop w:val="0"/>
              <w:marBottom w:val="0"/>
              <w:divBdr>
                <w:top w:val="none" w:sz="0" w:space="0" w:color="auto"/>
                <w:left w:val="none" w:sz="0" w:space="0" w:color="auto"/>
                <w:bottom w:val="none" w:sz="0" w:space="0" w:color="auto"/>
                <w:right w:val="none" w:sz="0" w:space="0" w:color="auto"/>
              </w:divBdr>
              <w:divsChild>
                <w:div w:id="874316560">
                  <w:marLeft w:val="0"/>
                  <w:marRight w:val="0"/>
                  <w:marTop w:val="150"/>
                  <w:marBottom w:val="0"/>
                  <w:divBdr>
                    <w:top w:val="none" w:sz="0" w:space="0" w:color="auto"/>
                    <w:left w:val="none" w:sz="0" w:space="0" w:color="auto"/>
                    <w:bottom w:val="none" w:sz="0" w:space="0" w:color="auto"/>
                    <w:right w:val="none" w:sz="0" w:space="0" w:color="auto"/>
                  </w:divBdr>
                  <w:divsChild>
                    <w:div w:id="1447046725">
                      <w:marLeft w:val="-150"/>
                      <w:marRight w:val="0"/>
                      <w:marTop w:val="0"/>
                      <w:marBottom w:val="0"/>
                      <w:divBdr>
                        <w:top w:val="none" w:sz="0" w:space="0" w:color="auto"/>
                        <w:left w:val="none" w:sz="0" w:space="0" w:color="auto"/>
                        <w:bottom w:val="none" w:sz="0" w:space="0" w:color="auto"/>
                        <w:right w:val="none" w:sz="0" w:space="0" w:color="auto"/>
                      </w:divBdr>
                      <w:divsChild>
                        <w:div w:id="1504658622">
                          <w:marLeft w:val="0"/>
                          <w:marRight w:val="0"/>
                          <w:marTop w:val="0"/>
                          <w:marBottom w:val="0"/>
                          <w:divBdr>
                            <w:top w:val="none" w:sz="0" w:space="0" w:color="auto"/>
                            <w:left w:val="none" w:sz="0" w:space="0" w:color="auto"/>
                            <w:bottom w:val="none" w:sz="0" w:space="0" w:color="auto"/>
                            <w:right w:val="none" w:sz="0" w:space="0" w:color="auto"/>
                          </w:divBdr>
                          <w:divsChild>
                            <w:div w:id="1497529919">
                              <w:marLeft w:val="0"/>
                              <w:marRight w:val="0"/>
                              <w:marTop w:val="0"/>
                              <w:marBottom w:val="0"/>
                              <w:divBdr>
                                <w:top w:val="none" w:sz="0" w:space="0" w:color="auto"/>
                                <w:left w:val="none" w:sz="0" w:space="0" w:color="auto"/>
                                <w:bottom w:val="none" w:sz="0" w:space="0" w:color="auto"/>
                                <w:right w:val="none" w:sz="0" w:space="0" w:color="auto"/>
                              </w:divBdr>
                              <w:divsChild>
                                <w:div w:id="1598442737">
                                  <w:marLeft w:val="0"/>
                                  <w:marRight w:val="0"/>
                                  <w:marTop w:val="0"/>
                                  <w:marBottom w:val="0"/>
                                  <w:divBdr>
                                    <w:top w:val="none" w:sz="0" w:space="0" w:color="auto"/>
                                    <w:left w:val="none" w:sz="0" w:space="0" w:color="auto"/>
                                    <w:bottom w:val="none" w:sz="0" w:space="0" w:color="auto"/>
                                    <w:right w:val="none" w:sz="0" w:space="0" w:color="auto"/>
                                  </w:divBdr>
                                  <w:divsChild>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14463">
      <w:bodyDiv w:val="1"/>
      <w:marLeft w:val="0"/>
      <w:marRight w:val="0"/>
      <w:marTop w:val="0"/>
      <w:marBottom w:val="0"/>
      <w:divBdr>
        <w:top w:val="none" w:sz="0" w:space="0" w:color="auto"/>
        <w:left w:val="none" w:sz="0" w:space="0" w:color="auto"/>
        <w:bottom w:val="none" w:sz="0" w:space="0" w:color="auto"/>
        <w:right w:val="none" w:sz="0" w:space="0" w:color="auto"/>
      </w:divBdr>
    </w:div>
    <w:div w:id="1806047651">
      <w:bodyDiv w:val="1"/>
      <w:marLeft w:val="0"/>
      <w:marRight w:val="0"/>
      <w:marTop w:val="0"/>
      <w:marBottom w:val="0"/>
      <w:divBdr>
        <w:top w:val="none" w:sz="0" w:space="0" w:color="auto"/>
        <w:left w:val="none" w:sz="0" w:space="0" w:color="auto"/>
        <w:bottom w:val="none" w:sz="0" w:space="0" w:color="auto"/>
        <w:right w:val="none" w:sz="0" w:space="0" w:color="auto"/>
      </w:divBdr>
      <w:divsChild>
        <w:div w:id="517233373">
          <w:marLeft w:val="0"/>
          <w:marRight w:val="0"/>
          <w:marTop w:val="0"/>
          <w:marBottom w:val="0"/>
          <w:divBdr>
            <w:top w:val="none" w:sz="0" w:space="0" w:color="auto"/>
            <w:left w:val="none" w:sz="0" w:space="0" w:color="auto"/>
            <w:bottom w:val="none" w:sz="0" w:space="0" w:color="auto"/>
            <w:right w:val="none" w:sz="0" w:space="0" w:color="auto"/>
          </w:divBdr>
          <w:divsChild>
            <w:div w:id="1001202011">
              <w:marLeft w:val="0"/>
              <w:marRight w:val="0"/>
              <w:marTop w:val="0"/>
              <w:marBottom w:val="0"/>
              <w:divBdr>
                <w:top w:val="none" w:sz="0" w:space="0" w:color="auto"/>
                <w:left w:val="none" w:sz="0" w:space="0" w:color="auto"/>
                <w:bottom w:val="none" w:sz="0" w:space="0" w:color="auto"/>
                <w:right w:val="none" w:sz="0" w:space="0" w:color="auto"/>
              </w:divBdr>
              <w:divsChild>
                <w:div w:id="520514419">
                  <w:marLeft w:val="0"/>
                  <w:marRight w:val="0"/>
                  <w:marTop w:val="0"/>
                  <w:marBottom w:val="0"/>
                  <w:divBdr>
                    <w:top w:val="none" w:sz="0" w:space="0" w:color="auto"/>
                    <w:left w:val="none" w:sz="0" w:space="0" w:color="auto"/>
                    <w:bottom w:val="none" w:sz="0" w:space="0" w:color="auto"/>
                    <w:right w:val="none" w:sz="0" w:space="0" w:color="auto"/>
                  </w:divBdr>
                  <w:divsChild>
                    <w:div w:id="1292322672">
                      <w:marLeft w:val="-225"/>
                      <w:marRight w:val="-225"/>
                      <w:marTop w:val="0"/>
                      <w:marBottom w:val="0"/>
                      <w:divBdr>
                        <w:top w:val="none" w:sz="0" w:space="0" w:color="auto"/>
                        <w:left w:val="none" w:sz="0" w:space="0" w:color="auto"/>
                        <w:bottom w:val="none" w:sz="0" w:space="0" w:color="auto"/>
                        <w:right w:val="none" w:sz="0" w:space="0" w:color="auto"/>
                      </w:divBdr>
                      <w:divsChild>
                        <w:div w:id="1601182393">
                          <w:marLeft w:val="0"/>
                          <w:marRight w:val="0"/>
                          <w:marTop w:val="0"/>
                          <w:marBottom w:val="0"/>
                          <w:divBdr>
                            <w:top w:val="none" w:sz="0" w:space="0" w:color="auto"/>
                            <w:left w:val="none" w:sz="0" w:space="0" w:color="auto"/>
                            <w:bottom w:val="none" w:sz="0" w:space="0" w:color="auto"/>
                            <w:right w:val="none" w:sz="0" w:space="0" w:color="auto"/>
                          </w:divBdr>
                          <w:divsChild>
                            <w:div w:id="485171471">
                              <w:marLeft w:val="0"/>
                              <w:marRight w:val="0"/>
                              <w:marTop w:val="0"/>
                              <w:marBottom w:val="0"/>
                              <w:divBdr>
                                <w:top w:val="none" w:sz="0" w:space="0" w:color="auto"/>
                                <w:left w:val="none" w:sz="0" w:space="0" w:color="auto"/>
                                <w:bottom w:val="none" w:sz="0" w:space="0" w:color="auto"/>
                                <w:right w:val="none" w:sz="0" w:space="0" w:color="auto"/>
                              </w:divBdr>
                              <w:divsChild>
                                <w:div w:id="100421051">
                                  <w:marLeft w:val="-150"/>
                                  <w:marRight w:val="-150"/>
                                  <w:marTop w:val="0"/>
                                  <w:marBottom w:val="0"/>
                                  <w:divBdr>
                                    <w:top w:val="none" w:sz="0" w:space="0" w:color="auto"/>
                                    <w:left w:val="none" w:sz="0" w:space="0" w:color="auto"/>
                                    <w:bottom w:val="none" w:sz="0" w:space="0" w:color="auto"/>
                                    <w:right w:val="none" w:sz="0" w:space="0" w:color="auto"/>
                                  </w:divBdr>
                                  <w:divsChild>
                                    <w:div w:id="1915579760">
                                      <w:marLeft w:val="0"/>
                                      <w:marRight w:val="0"/>
                                      <w:marTop w:val="0"/>
                                      <w:marBottom w:val="0"/>
                                      <w:divBdr>
                                        <w:top w:val="none" w:sz="0" w:space="0" w:color="auto"/>
                                        <w:left w:val="none" w:sz="0" w:space="0" w:color="auto"/>
                                        <w:bottom w:val="none" w:sz="0" w:space="0" w:color="auto"/>
                                        <w:right w:val="none" w:sz="0" w:space="0" w:color="auto"/>
                                      </w:divBdr>
                                      <w:divsChild>
                                        <w:div w:id="412119308">
                                          <w:marLeft w:val="0"/>
                                          <w:marRight w:val="0"/>
                                          <w:marTop w:val="0"/>
                                          <w:marBottom w:val="0"/>
                                          <w:divBdr>
                                            <w:top w:val="none" w:sz="0" w:space="0" w:color="auto"/>
                                            <w:left w:val="none" w:sz="0" w:space="0" w:color="auto"/>
                                            <w:bottom w:val="none" w:sz="0" w:space="0" w:color="auto"/>
                                            <w:right w:val="none" w:sz="0" w:space="0" w:color="auto"/>
                                          </w:divBdr>
                                          <w:divsChild>
                                            <w:div w:id="224340435">
                                              <w:marLeft w:val="0"/>
                                              <w:marRight w:val="0"/>
                                              <w:marTop w:val="0"/>
                                              <w:marBottom w:val="0"/>
                                              <w:divBdr>
                                                <w:top w:val="none" w:sz="0" w:space="0" w:color="auto"/>
                                                <w:left w:val="none" w:sz="0" w:space="0" w:color="auto"/>
                                                <w:bottom w:val="none" w:sz="0" w:space="0" w:color="auto"/>
                                                <w:right w:val="none" w:sz="0" w:space="0" w:color="auto"/>
                                              </w:divBdr>
                                              <w:divsChild>
                                                <w:div w:id="289285376">
                                                  <w:marLeft w:val="0"/>
                                                  <w:marRight w:val="0"/>
                                                  <w:marTop w:val="0"/>
                                                  <w:marBottom w:val="0"/>
                                                  <w:divBdr>
                                                    <w:top w:val="none" w:sz="0" w:space="0" w:color="auto"/>
                                                    <w:left w:val="none" w:sz="0" w:space="0" w:color="auto"/>
                                                    <w:bottom w:val="none" w:sz="0" w:space="0" w:color="auto"/>
                                                    <w:right w:val="none" w:sz="0" w:space="0" w:color="auto"/>
                                                  </w:divBdr>
                                                  <w:divsChild>
                                                    <w:div w:id="1327392736">
                                                      <w:marLeft w:val="150"/>
                                                      <w:marRight w:val="150"/>
                                                      <w:marTop w:val="150"/>
                                                      <w:marBottom w:val="300"/>
                                                      <w:divBdr>
                                                        <w:top w:val="none" w:sz="0" w:space="0" w:color="auto"/>
                                                        <w:left w:val="none" w:sz="0" w:space="0" w:color="auto"/>
                                                        <w:bottom w:val="none" w:sz="0" w:space="0" w:color="auto"/>
                                                        <w:right w:val="none" w:sz="0" w:space="0" w:color="auto"/>
                                                      </w:divBdr>
                                                      <w:divsChild>
                                                        <w:div w:id="1190604008">
                                                          <w:marLeft w:val="0"/>
                                                          <w:marRight w:val="0"/>
                                                          <w:marTop w:val="0"/>
                                                          <w:marBottom w:val="0"/>
                                                          <w:divBdr>
                                                            <w:top w:val="none" w:sz="0" w:space="0" w:color="auto"/>
                                                            <w:left w:val="none" w:sz="0" w:space="0" w:color="auto"/>
                                                            <w:bottom w:val="none" w:sz="0" w:space="0" w:color="auto"/>
                                                            <w:right w:val="none" w:sz="0" w:space="0" w:color="auto"/>
                                                          </w:divBdr>
                                                          <w:divsChild>
                                                            <w:div w:id="1496844941">
                                                              <w:marLeft w:val="0"/>
                                                              <w:marRight w:val="0"/>
                                                              <w:marTop w:val="0"/>
                                                              <w:marBottom w:val="0"/>
                                                              <w:divBdr>
                                                                <w:top w:val="none" w:sz="0" w:space="0" w:color="auto"/>
                                                                <w:left w:val="none" w:sz="0" w:space="0" w:color="auto"/>
                                                                <w:bottom w:val="none" w:sz="0" w:space="0" w:color="auto"/>
                                                                <w:right w:val="none" w:sz="0" w:space="0" w:color="auto"/>
                                                              </w:divBdr>
                                                              <w:divsChild>
                                                                <w:div w:id="1167792355">
                                                                  <w:marLeft w:val="0"/>
                                                                  <w:marRight w:val="0"/>
                                                                  <w:marTop w:val="0"/>
                                                                  <w:marBottom w:val="0"/>
                                                                  <w:divBdr>
                                                                    <w:top w:val="none" w:sz="0" w:space="0" w:color="auto"/>
                                                                    <w:left w:val="none" w:sz="0" w:space="0" w:color="auto"/>
                                                                    <w:bottom w:val="none" w:sz="0" w:space="0" w:color="auto"/>
                                                                    <w:right w:val="none" w:sz="0" w:space="0" w:color="auto"/>
                                                                  </w:divBdr>
                                                                  <w:divsChild>
                                                                    <w:div w:id="1313291839">
                                                                      <w:marLeft w:val="0"/>
                                                                      <w:marRight w:val="0"/>
                                                                      <w:marTop w:val="0"/>
                                                                      <w:marBottom w:val="0"/>
                                                                      <w:divBdr>
                                                                        <w:top w:val="none" w:sz="0" w:space="0" w:color="auto"/>
                                                                        <w:left w:val="none" w:sz="0" w:space="0" w:color="auto"/>
                                                                        <w:bottom w:val="none" w:sz="0" w:space="0" w:color="auto"/>
                                                                        <w:right w:val="none" w:sz="0" w:space="0" w:color="auto"/>
                                                                      </w:divBdr>
                                                                    </w:div>
                                                                    <w:div w:id="59139552">
                                                                      <w:marLeft w:val="0"/>
                                                                      <w:marRight w:val="0"/>
                                                                      <w:marTop w:val="0"/>
                                                                      <w:marBottom w:val="0"/>
                                                                      <w:divBdr>
                                                                        <w:top w:val="none" w:sz="0" w:space="0" w:color="auto"/>
                                                                        <w:left w:val="none" w:sz="0" w:space="0" w:color="auto"/>
                                                                        <w:bottom w:val="none" w:sz="0" w:space="0" w:color="auto"/>
                                                                        <w:right w:val="none" w:sz="0" w:space="0" w:color="auto"/>
                                                                      </w:divBdr>
                                                                    </w:div>
                                                                    <w:div w:id="19755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4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p0@cdc.gov" TargetMode="External"/><Relationship Id="rId13" Type="http://schemas.openxmlformats.org/officeDocument/2006/relationships/hyperlink" Target="https://www.cdc.gov/legionell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ader@fhi360@fhi360.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we5@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b8@cdc.gov" TargetMode="External"/><Relationship Id="rId4" Type="http://schemas.openxmlformats.org/officeDocument/2006/relationships/settings" Target="settings.xml"/><Relationship Id="rId9" Type="http://schemas.openxmlformats.org/officeDocument/2006/relationships/hyperlink" Target="mailto:aqp0@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A79E-92FF-4675-807B-AABCC187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12346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Focus Group Testing to Effectively Plan and Tailor Cancer Prevention and Control Communication Campaigns</vt:lpstr>
    </vt:vector>
  </TitlesOfParts>
  <Company>ITSO</Company>
  <LinksUpToDate>false</LinksUpToDate>
  <CharactersWithSpaces>14314</CharactersWithSpaces>
  <SharedDoc>false</SharedDoc>
  <HLinks>
    <vt:vector size="96" baseType="variant">
      <vt:variant>
        <vt:i4>3866663</vt:i4>
      </vt:variant>
      <vt:variant>
        <vt:i4>45</vt:i4>
      </vt:variant>
      <vt:variant>
        <vt:i4>0</vt:i4>
      </vt:variant>
      <vt:variant>
        <vt:i4>5</vt:i4>
      </vt:variant>
      <vt:variant>
        <vt:lpwstr>http://www.ncbi.nlm.nih.gov/pubmed/16210680</vt:lpwstr>
      </vt:variant>
      <vt:variant>
        <vt:lpwstr/>
      </vt:variant>
      <vt:variant>
        <vt:i4>3604514</vt:i4>
      </vt:variant>
      <vt:variant>
        <vt:i4>42</vt:i4>
      </vt:variant>
      <vt:variant>
        <vt:i4>0</vt:i4>
      </vt:variant>
      <vt:variant>
        <vt:i4>5</vt:i4>
      </vt:variant>
      <vt:variant>
        <vt:lpwstr>http://www.ncbi.nlm.nih.gov/pubmed/24505055</vt:lpwstr>
      </vt:variant>
      <vt:variant>
        <vt:lpwstr/>
      </vt:variant>
      <vt:variant>
        <vt:i4>3473449</vt:i4>
      </vt:variant>
      <vt:variant>
        <vt:i4>39</vt:i4>
      </vt:variant>
      <vt:variant>
        <vt:i4>0</vt:i4>
      </vt:variant>
      <vt:variant>
        <vt:i4>5</vt:i4>
      </vt:variant>
      <vt:variant>
        <vt:lpwstr>http://www.ncbi.nlm.nih.gov/pubmed/24333876</vt:lpwstr>
      </vt:variant>
      <vt:variant>
        <vt:lpwstr/>
      </vt:variant>
      <vt:variant>
        <vt:i4>3604514</vt:i4>
      </vt:variant>
      <vt:variant>
        <vt:i4>36</vt:i4>
      </vt:variant>
      <vt:variant>
        <vt:i4>0</vt:i4>
      </vt:variant>
      <vt:variant>
        <vt:i4>5</vt:i4>
      </vt:variant>
      <vt:variant>
        <vt:lpwstr>http://www.ncbi.nlm.nih.gov/pubmed/24505055</vt:lpwstr>
      </vt:variant>
      <vt:variant>
        <vt:lpwstr/>
      </vt:variant>
      <vt:variant>
        <vt:i4>3276833</vt:i4>
      </vt:variant>
      <vt:variant>
        <vt:i4>33</vt:i4>
      </vt:variant>
      <vt:variant>
        <vt:i4>0</vt:i4>
      </vt:variant>
      <vt:variant>
        <vt:i4>5</vt:i4>
      </vt:variant>
      <vt:variant>
        <vt:lpwstr>http://www.ncbi.nlm.nih.gov/pubmed/25521047</vt:lpwstr>
      </vt:variant>
      <vt:variant>
        <vt:lpwstr/>
      </vt:variant>
      <vt:variant>
        <vt:i4>2359422</vt:i4>
      </vt:variant>
      <vt:variant>
        <vt:i4>30</vt:i4>
      </vt:variant>
      <vt:variant>
        <vt:i4>0</vt:i4>
      </vt:variant>
      <vt:variant>
        <vt:i4>5</vt:i4>
      </vt:variant>
      <vt:variant>
        <vt:lpwstr>http://www.sciencedirect.com/science/article/pii/S2211335515000303</vt:lpwstr>
      </vt:variant>
      <vt:variant>
        <vt:lpwstr/>
      </vt:variant>
      <vt:variant>
        <vt:i4>7471207</vt:i4>
      </vt:variant>
      <vt:variant>
        <vt:i4>27</vt:i4>
      </vt:variant>
      <vt:variant>
        <vt:i4>0</vt:i4>
      </vt:variant>
      <vt:variant>
        <vt:i4>5</vt:i4>
      </vt:variant>
      <vt:variant>
        <vt:lpwstr>http://quickfacts.census.gov/qfd/index.html</vt:lpwstr>
      </vt:variant>
      <vt:variant>
        <vt:lpwstr/>
      </vt:variant>
      <vt:variant>
        <vt:i4>3866659</vt:i4>
      </vt:variant>
      <vt:variant>
        <vt:i4>24</vt:i4>
      </vt:variant>
      <vt:variant>
        <vt:i4>0</vt:i4>
      </vt:variant>
      <vt:variant>
        <vt:i4>5</vt:i4>
      </vt:variant>
      <vt:variant>
        <vt:lpwstr>http://apps.nccd.cdc.gov/uscs/</vt:lpwstr>
      </vt:variant>
      <vt:variant>
        <vt:lpwstr/>
      </vt:variant>
      <vt:variant>
        <vt:i4>4587607</vt:i4>
      </vt:variant>
      <vt:variant>
        <vt:i4>21</vt:i4>
      </vt:variant>
      <vt:variant>
        <vt:i4>0</vt:i4>
      </vt:variant>
      <vt:variant>
        <vt:i4>5</vt:i4>
      </vt:variant>
      <vt:variant>
        <vt:lpwstr>http://www.cdc.gov/screenforlife</vt:lpwstr>
      </vt:variant>
      <vt:variant>
        <vt:lpwstr/>
      </vt:variant>
      <vt:variant>
        <vt:i4>4980796</vt:i4>
      </vt:variant>
      <vt:variant>
        <vt:i4>18</vt:i4>
      </vt:variant>
      <vt:variant>
        <vt:i4>0</vt:i4>
      </vt:variant>
      <vt:variant>
        <vt:i4>5</vt:i4>
      </vt:variant>
      <vt:variant>
        <vt:lpwstr>mailto:Jackie.fernandez@inteligenicainc.com</vt:lpwstr>
      </vt:variant>
      <vt:variant>
        <vt:lpwstr/>
      </vt:variant>
      <vt:variant>
        <vt:i4>7733315</vt:i4>
      </vt:variant>
      <vt:variant>
        <vt:i4>15</vt:i4>
      </vt:variant>
      <vt:variant>
        <vt:i4>0</vt:i4>
      </vt:variant>
      <vt:variant>
        <vt:i4>5</vt:i4>
      </vt:variant>
      <vt:variant>
        <vt:lpwstr>mailto:riberoc@inteligenciainc.com</vt:lpwstr>
      </vt:variant>
      <vt:variant>
        <vt:lpwstr/>
      </vt:variant>
      <vt:variant>
        <vt:i4>1114159</vt:i4>
      </vt:variant>
      <vt:variant>
        <vt:i4>12</vt:i4>
      </vt:variant>
      <vt:variant>
        <vt:i4>0</vt:i4>
      </vt:variant>
      <vt:variant>
        <vt:i4>5</vt:i4>
      </vt:variant>
      <vt:variant>
        <vt:lpwstr>mailto:wenchild@aol.com</vt:lpwstr>
      </vt:variant>
      <vt:variant>
        <vt:lpwstr/>
      </vt:variant>
      <vt:variant>
        <vt:i4>5439570</vt:i4>
      </vt:variant>
      <vt:variant>
        <vt:i4>9</vt:i4>
      </vt:variant>
      <vt:variant>
        <vt:i4>0</vt:i4>
      </vt:variant>
      <vt:variant>
        <vt:i4>5</vt:i4>
      </vt:variant>
      <vt:variant>
        <vt:lpwstr>mailto:Crystale_cooper@comcast.net</vt:lpwstr>
      </vt:variant>
      <vt:variant>
        <vt:lpwstr/>
      </vt:variant>
      <vt:variant>
        <vt:i4>852079</vt:i4>
      </vt:variant>
      <vt:variant>
        <vt:i4>6</vt:i4>
      </vt:variant>
      <vt:variant>
        <vt:i4>0</vt:i4>
      </vt:variant>
      <vt:variant>
        <vt:i4>5</vt:i4>
      </vt:variant>
      <vt:variant>
        <vt:lpwstr>mailto:awk5@cdc.gov</vt:lpwstr>
      </vt:variant>
      <vt:variant>
        <vt:lpwstr/>
      </vt:variant>
      <vt:variant>
        <vt:i4>1048690</vt:i4>
      </vt:variant>
      <vt:variant>
        <vt:i4>3</vt:i4>
      </vt:variant>
      <vt:variant>
        <vt:i4>0</vt:i4>
      </vt:variant>
      <vt:variant>
        <vt:i4>5</vt:i4>
      </vt:variant>
      <vt:variant>
        <vt:lpwstr>mailto:Jennifer.Chu@Ogilvy.com</vt:lpwstr>
      </vt:variant>
      <vt:variant>
        <vt:lpwstr/>
      </vt:variant>
      <vt:variant>
        <vt:i4>196727</vt:i4>
      </vt:variant>
      <vt:variant>
        <vt:i4>0</vt:i4>
      </vt:variant>
      <vt:variant>
        <vt:i4>0</vt:i4>
      </vt:variant>
      <vt:variant>
        <vt:i4>5</vt:i4>
      </vt:variant>
      <vt:variant>
        <vt:lpwstr>mailto:cmg7@cdc.gov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Testing to Effectively Plan and Tailor Cancer Prevention and Control Communication Campaigns</dc:title>
  <dc:creator>Lindsey Polonec</dc:creator>
  <cp:lastModifiedBy>Hynes, Ansley (CDC/OID/NCIRD)</cp:lastModifiedBy>
  <cp:revision>2</cp:revision>
  <cp:lastPrinted>2015-05-28T17:59:00Z</cp:lastPrinted>
  <dcterms:created xsi:type="dcterms:W3CDTF">2016-08-29T13:39:00Z</dcterms:created>
  <dcterms:modified xsi:type="dcterms:W3CDTF">2016-08-29T13:39:00Z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