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D91F5" w14:textId="77777777" w:rsidR="003B55D7" w:rsidRDefault="003B55D7" w:rsidP="00D52EF2">
      <w:pPr>
        <w:spacing w:after="0"/>
        <w:rPr>
          <w:rFonts w:ascii="Times New Roman" w:hAnsi="Times New Roman" w:cs="Times New Roman"/>
          <w:b/>
          <w:sz w:val="24"/>
          <w:szCs w:val="24"/>
        </w:rPr>
      </w:pPr>
      <w:r>
        <w:rPr>
          <w:rFonts w:ascii="Times New Roman" w:hAnsi="Times New Roman" w:cs="Times New Roman"/>
          <w:b/>
          <w:sz w:val="24"/>
          <w:szCs w:val="24"/>
        </w:rPr>
        <w:t>B.  Collection of Information Employing Statistical Methods</w:t>
      </w:r>
    </w:p>
    <w:p w14:paraId="51E509FE" w14:textId="77777777" w:rsidR="003B55D7" w:rsidRDefault="003B55D7" w:rsidP="00D52EF2">
      <w:pPr>
        <w:spacing w:after="0"/>
        <w:rPr>
          <w:rFonts w:ascii="Times New Roman" w:hAnsi="Times New Roman" w:cs="Times New Roman"/>
          <w:b/>
          <w:sz w:val="24"/>
          <w:szCs w:val="24"/>
        </w:rPr>
      </w:pPr>
    </w:p>
    <w:p w14:paraId="5ABD32A3" w14:textId="77777777" w:rsidR="003B55D7" w:rsidRPr="00A57876" w:rsidRDefault="003B55D7" w:rsidP="00D52EF2">
      <w:pPr>
        <w:spacing w:after="0"/>
        <w:rPr>
          <w:rFonts w:ascii="Times New Roman" w:hAnsi="Times New Roman" w:cs="Times New Roman"/>
          <w:sz w:val="24"/>
          <w:szCs w:val="24"/>
        </w:rPr>
      </w:pPr>
      <w:r w:rsidRPr="00A57876">
        <w:rPr>
          <w:rFonts w:ascii="Times New Roman" w:hAnsi="Times New Roman" w:cs="Times New Roman"/>
          <w:sz w:val="24"/>
          <w:szCs w:val="24"/>
        </w:rPr>
        <w:t>1.</w:t>
      </w:r>
      <w:r>
        <w:rPr>
          <w:rFonts w:ascii="Times New Roman" w:hAnsi="Times New Roman" w:cs="Times New Roman"/>
          <w:sz w:val="24"/>
          <w:szCs w:val="24"/>
        </w:rPr>
        <w:t xml:space="preserve"> </w:t>
      </w:r>
      <w:r w:rsidRPr="00A57876">
        <w:rPr>
          <w:rFonts w:ascii="Times New Roman" w:hAnsi="Times New Roman" w:cs="Times New Roman"/>
          <w:sz w:val="24"/>
          <w:szCs w:val="24"/>
        </w:rPr>
        <w:t xml:space="preserve"> </w:t>
      </w:r>
      <w:r w:rsidRPr="00A57876">
        <w:rPr>
          <w:rFonts w:ascii="Times New Roman" w:hAnsi="Times New Roman" w:cs="Times New Roman"/>
          <w:sz w:val="24"/>
          <w:szCs w:val="24"/>
          <w:u w:val="single"/>
        </w:rPr>
        <w:t>Un</w:t>
      </w:r>
      <w:r>
        <w:rPr>
          <w:rFonts w:ascii="Times New Roman" w:hAnsi="Times New Roman" w:cs="Times New Roman"/>
          <w:sz w:val="24"/>
          <w:szCs w:val="24"/>
          <w:u w:val="single"/>
        </w:rPr>
        <w:t>iverse and Re</w:t>
      </w:r>
      <w:r w:rsidR="002F1F1D">
        <w:rPr>
          <w:rFonts w:ascii="Times New Roman" w:hAnsi="Times New Roman" w:cs="Times New Roman"/>
          <w:sz w:val="24"/>
          <w:szCs w:val="24"/>
          <w:u w:val="single"/>
        </w:rPr>
        <w:t>s</w:t>
      </w:r>
      <w:r>
        <w:rPr>
          <w:rFonts w:ascii="Times New Roman" w:hAnsi="Times New Roman" w:cs="Times New Roman"/>
          <w:sz w:val="24"/>
          <w:szCs w:val="24"/>
          <w:u w:val="single"/>
        </w:rPr>
        <w:t>pondent Selection</w:t>
      </w:r>
    </w:p>
    <w:p w14:paraId="274C6E22" w14:textId="77777777" w:rsidR="003B55D7" w:rsidRDefault="003B55D7" w:rsidP="00D52EF2">
      <w:pPr>
        <w:spacing w:after="0"/>
        <w:rPr>
          <w:rFonts w:ascii="Times New Roman" w:hAnsi="Times New Roman" w:cs="Times New Roman"/>
          <w:sz w:val="24"/>
          <w:szCs w:val="24"/>
        </w:rPr>
      </w:pPr>
    </w:p>
    <w:p w14:paraId="3A29DCCD" w14:textId="0FD70418" w:rsidR="007B2FEB" w:rsidRDefault="007B2FEB" w:rsidP="00CC35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data collection is a census of all </w:t>
      </w:r>
      <w:r w:rsidR="00A8390E">
        <w:rPr>
          <w:rFonts w:ascii="Times New Roman" w:hAnsi="Times New Roman" w:cs="Times New Roman"/>
          <w:sz w:val="24"/>
          <w:szCs w:val="24"/>
        </w:rPr>
        <w:t xml:space="preserve">50 </w:t>
      </w:r>
      <w:r>
        <w:rPr>
          <w:rFonts w:ascii="Times New Roman" w:hAnsi="Times New Roman" w:cs="Times New Roman"/>
          <w:sz w:val="24"/>
          <w:szCs w:val="24"/>
        </w:rPr>
        <w:t>state</w:t>
      </w:r>
      <w:r w:rsidR="004E43A3">
        <w:rPr>
          <w:rFonts w:ascii="Times New Roman" w:hAnsi="Times New Roman" w:cs="Times New Roman"/>
          <w:sz w:val="24"/>
          <w:szCs w:val="24"/>
        </w:rPr>
        <w:t xml:space="preserve"> </w:t>
      </w:r>
      <w:r w:rsidR="00A8390E">
        <w:rPr>
          <w:rFonts w:ascii="Times New Roman" w:hAnsi="Times New Roman" w:cs="Times New Roman"/>
          <w:sz w:val="24"/>
          <w:szCs w:val="24"/>
        </w:rPr>
        <w:t xml:space="preserve">attorney general (AG) </w:t>
      </w:r>
      <w:r w:rsidR="005F7BAD">
        <w:rPr>
          <w:rFonts w:ascii="Times New Roman" w:hAnsi="Times New Roman" w:cs="Times New Roman"/>
          <w:sz w:val="24"/>
          <w:szCs w:val="24"/>
        </w:rPr>
        <w:t>offices</w:t>
      </w:r>
      <w:r w:rsidR="00C438C6">
        <w:rPr>
          <w:rFonts w:ascii="Times New Roman" w:hAnsi="Times New Roman" w:cs="Times New Roman"/>
          <w:sz w:val="24"/>
          <w:szCs w:val="24"/>
        </w:rPr>
        <w:t xml:space="preserve">, plus </w:t>
      </w:r>
      <w:r w:rsidR="00A8390E">
        <w:rPr>
          <w:rFonts w:ascii="Times New Roman" w:hAnsi="Times New Roman" w:cs="Times New Roman"/>
          <w:sz w:val="24"/>
          <w:szCs w:val="24"/>
        </w:rPr>
        <w:t>those in the Distri</w:t>
      </w:r>
      <w:bookmarkStart w:id="0" w:name="_GoBack"/>
      <w:bookmarkEnd w:id="0"/>
      <w:r w:rsidR="00A8390E">
        <w:rPr>
          <w:rFonts w:ascii="Times New Roman" w:hAnsi="Times New Roman" w:cs="Times New Roman"/>
          <w:sz w:val="24"/>
          <w:szCs w:val="24"/>
        </w:rPr>
        <w:t xml:space="preserve">ct of Columbia, </w:t>
      </w:r>
      <w:r w:rsidR="00C438C6">
        <w:rPr>
          <w:rFonts w:ascii="Times New Roman" w:hAnsi="Times New Roman" w:cs="Times New Roman"/>
          <w:sz w:val="24"/>
          <w:szCs w:val="24"/>
        </w:rPr>
        <w:t>Puerto Rico and the territories</w:t>
      </w:r>
      <w:r w:rsidR="00CC3546">
        <w:rPr>
          <w:rFonts w:ascii="Times New Roman" w:hAnsi="Times New Roman" w:cs="Times New Roman"/>
          <w:sz w:val="24"/>
          <w:szCs w:val="24"/>
        </w:rPr>
        <w:t xml:space="preserve">. </w:t>
      </w:r>
      <w:r w:rsidR="002F3D5C">
        <w:rPr>
          <w:rFonts w:ascii="Times New Roman" w:hAnsi="Times New Roman" w:cs="Times New Roman"/>
          <w:sz w:val="24"/>
          <w:szCs w:val="24"/>
        </w:rPr>
        <w:t>As many serious white collar offenses are handled through the civil instead of criminal justice system, this project collects information on both types of cases</w:t>
      </w:r>
      <w:r w:rsidR="00CC3546">
        <w:rPr>
          <w:rFonts w:ascii="Times New Roman" w:hAnsi="Times New Roman" w:cs="Times New Roman"/>
          <w:sz w:val="24"/>
          <w:szCs w:val="24"/>
        </w:rPr>
        <w:t xml:space="preserve">. </w:t>
      </w:r>
      <w:r>
        <w:rPr>
          <w:rFonts w:ascii="Times New Roman" w:hAnsi="Times New Roman" w:cs="Times New Roman"/>
          <w:sz w:val="24"/>
          <w:szCs w:val="24"/>
        </w:rPr>
        <w:t xml:space="preserve">A standard and commonly accepted definition of </w:t>
      </w:r>
      <w:r w:rsidR="00BA048E">
        <w:rPr>
          <w:rFonts w:ascii="Times New Roman" w:hAnsi="Times New Roman" w:cs="Times New Roman"/>
          <w:sz w:val="24"/>
          <w:szCs w:val="24"/>
        </w:rPr>
        <w:t xml:space="preserve">a </w:t>
      </w:r>
      <w:r>
        <w:rPr>
          <w:rFonts w:ascii="Times New Roman" w:hAnsi="Times New Roman" w:cs="Times New Roman"/>
          <w:sz w:val="24"/>
          <w:szCs w:val="24"/>
        </w:rPr>
        <w:t xml:space="preserve">white collar </w:t>
      </w:r>
      <w:r w:rsidR="00BA048E">
        <w:rPr>
          <w:rFonts w:ascii="Times New Roman" w:hAnsi="Times New Roman" w:cs="Times New Roman"/>
          <w:sz w:val="24"/>
          <w:szCs w:val="24"/>
        </w:rPr>
        <w:t>offense</w:t>
      </w:r>
      <w:r>
        <w:rPr>
          <w:rFonts w:ascii="Times New Roman" w:hAnsi="Times New Roman" w:cs="Times New Roman"/>
          <w:sz w:val="24"/>
          <w:szCs w:val="24"/>
        </w:rPr>
        <w:t xml:space="preserve"> that </w:t>
      </w:r>
      <w:r w:rsidR="002F3D5C">
        <w:rPr>
          <w:rFonts w:ascii="Times New Roman" w:hAnsi="Times New Roman" w:cs="Times New Roman"/>
          <w:sz w:val="24"/>
          <w:szCs w:val="24"/>
        </w:rPr>
        <w:t>could</w:t>
      </w:r>
      <w:r>
        <w:rPr>
          <w:rFonts w:ascii="Times New Roman" w:hAnsi="Times New Roman" w:cs="Times New Roman"/>
          <w:sz w:val="24"/>
          <w:szCs w:val="24"/>
        </w:rPr>
        <w:t xml:space="preserve"> be used in data collection did not exist prior </w:t>
      </w:r>
      <w:r w:rsidR="00420D18">
        <w:rPr>
          <w:rFonts w:ascii="Times New Roman" w:hAnsi="Times New Roman" w:cs="Times New Roman"/>
          <w:sz w:val="24"/>
          <w:szCs w:val="24"/>
        </w:rPr>
        <w:t xml:space="preserve">to this program; </w:t>
      </w:r>
      <w:r w:rsidR="00A8390E">
        <w:rPr>
          <w:rFonts w:ascii="Times New Roman" w:hAnsi="Times New Roman" w:cs="Times New Roman"/>
          <w:sz w:val="24"/>
          <w:szCs w:val="24"/>
        </w:rPr>
        <w:t>as a result</w:t>
      </w:r>
      <w:r w:rsidR="00420D18">
        <w:rPr>
          <w:rFonts w:ascii="Times New Roman" w:hAnsi="Times New Roman" w:cs="Times New Roman"/>
          <w:sz w:val="24"/>
          <w:szCs w:val="24"/>
        </w:rPr>
        <w:t>, BJS</w:t>
      </w:r>
      <w:r w:rsidR="00A8390E">
        <w:rPr>
          <w:rFonts w:ascii="Times New Roman" w:hAnsi="Times New Roman" w:cs="Times New Roman"/>
          <w:sz w:val="24"/>
          <w:szCs w:val="24"/>
        </w:rPr>
        <w:t xml:space="preserve"> and its</w:t>
      </w:r>
      <w:r w:rsidR="00420D18">
        <w:rPr>
          <w:rFonts w:ascii="Times New Roman" w:hAnsi="Times New Roman" w:cs="Times New Roman"/>
          <w:sz w:val="24"/>
          <w:szCs w:val="24"/>
        </w:rPr>
        <w:t xml:space="preserve"> contractor</w:t>
      </w:r>
      <w:r w:rsidR="00A8390E">
        <w:rPr>
          <w:rFonts w:ascii="Times New Roman" w:hAnsi="Times New Roman" w:cs="Times New Roman"/>
          <w:sz w:val="24"/>
          <w:szCs w:val="24"/>
        </w:rPr>
        <w:t>s,</w:t>
      </w:r>
      <w:r w:rsidR="00420D18">
        <w:rPr>
          <w:rFonts w:ascii="Times New Roman" w:hAnsi="Times New Roman" w:cs="Times New Roman"/>
          <w:sz w:val="24"/>
          <w:szCs w:val="24"/>
        </w:rPr>
        <w:t xml:space="preserve"> </w:t>
      </w:r>
      <w:r>
        <w:rPr>
          <w:rFonts w:ascii="Times New Roman" w:hAnsi="Times New Roman" w:cs="Times New Roman"/>
          <w:sz w:val="24"/>
          <w:szCs w:val="24"/>
        </w:rPr>
        <w:t>the National White Collar Crime Center</w:t>
      </w:r>
      <w:r w:rsidR="00420D18">
        <w:rPr>
          <w:rFonts w:ascii="Times New Roman" w:hAnsi="Times New Roman" w:cs="Times New Roman"/>
          <w:sz w:val="24"/>
          <w:szCs w:val="24"/>
        </w:rPr>
        <w:t xml:space="preserve"> (NW3C) and National Association of Attorneys General (NAAG)</w:t>
      </w:r>
      <w:r w:rsidR="00A8390E">
        <w:rPr>
          <w:rFonts w:ascii="Times New Roman" w:hAnsi="Times New Roman" w:cs="Times New Roman"/>
          <w:sz w:val="24"/>
          <w:szCs w:val="24"/>
        </w:rPr>
        <w:t>,</w:t>
      </w:r>
      <w:r>
        <w:rPr>
          <w:rFonts w:ascii="Times New Roman" w:hAnsi="Times New Roman" w:cs="Times New Roman"/>
          <w:sz w:val="24"/>
          <w:szCs w:val="24"/>
        </w:rPr>
        <w:t xml:space="preserve"> convened two expert working groups to develop a working definition</w:t>
      </w:r>
      <w:r w:rsidR="00A8390E">
        <w:rPr>
          <w:rFonts w:ascii="Times New Roman" w:hAnsi="Times New Roman" w:cs="Times New Roman"/>
          <w:sz w:val="24"/>
          <w:szCs w:val="24"/>
        </w:rPr>
        <w:t xml:space="preserve"> of white collar crime</w:t>
      </w:r>
      <w:r w:rsidR="006F1E81">
        <w:rPr>
          <w:rFonts w:ascii="Times New Roman" w:hAnsi="Times New Roman" w:cs="Times New Roman"/>
          <w:sz w:val="24"/>
          <w:szCs w:val="24"/>
        </w:rPr>
        <w:t>,</w:t>
      </w:r>
      <w:r w:rsidR="00DE622C">
        <w:rPr>
          <w:rFonts w:ascii="Times New Roman" w:hAnsi="Times New Roman" w:cs="Times New Roman"/>
          <w:sz w:val="24"/>
          <w:szCs w:val="24"/>
        </w:rPr>
        <w:t xml:space="preserve"> to discuss questionnaire design</w:t>
      </w:r>
      <w:r w:rsidR="006F1E81">
        <w:rPr>
          <w:rFonts w:ascii="Times New Roman" w:hAnsi="Times New Roman" w:cs="Times New Roman"/>
          <w:sz w:val="24"/>
          <w:szCs w:val="24"/>
        </w:rPr>
        <w:t>, and to discuss the methods of processing white collar offenses in different states</w:t>
      </w:r>
      <w:r w:rsidR="00CC3546">
        <w:rPr>
          <w:rFonts w:ascii="Times New Roman" w:hAnsi="Times New Roman" w:cs="Times New Roman"/>
          <w:sz w:val="24"/>
          <w:szCs w:val="24"/>
        </w:rPr>
        <w:t xml:space="preserve">. </w:t>
      </w:r>
      <w:r w:rsidR="00BA048E">
        <w:rPr>
          <w:rFonts w:ascii="Times New Roman" w:hAnsi="Times New Roman" w:cs="Times New Roman"/>
          <w:sz w:val="24"/>
          <w:szCs w:val="24"/>
        </w:rPr>
        <w:t xml:space="preserve">The definition of a white collar offense </w:t>
      </w:r>
      <w:r w:rsidR="00A8390E">
        <w:rPr>
          <w:rFonts w:ascii="Times New Roman" w:hAnsi="Times New Roman" w:cs="Times New Roman"/>
          <w:sz w:val="24"/>
          <w:szCs w:val="24"/>
        </w:rPr>
        <w:t xml:space="preserve">developed </w:t>
      </w:r>
      <w:r w:rsidR="00BA048E">
        <w:rPr>
          <w:rFonts w:ascii="Times New Roman" w:hAnsi="Times New Roman" w:cs="Times New Roman"/>
          <w:sz w:val="24"/>
          <w:szCs w:val="24"/>
        </w:rPr>
        <w:t>for this survey is “any violation of law committed through non-violent means, involving lies, omissions, deceit, misrepresentation, or violation of a position of trust, by an individual or organization for personal or organizational b</w:t>
      </w:r>
      <w:r w:rsidR="00AE7799">
        <w:rPr>
          <w:rFonts w:ascii="Times New Roman" w:hAnsi="Times New Roman" w:cs="Times New Roman"/>
          <w:sz w:val="24"/>
          <w:szCs w:val="24"/>
        </w:rPr>
        <w:t>enefit.”</w:t>
      </w:r>
      <w:r w:rsidR="00CC3546">
        <w:rPr>
          <w:rFonts w:ascii="Times New Roman" w:hAnsi="Times New Roman" w:cs="Times New Roman"/>
          <w:sz w:val="24"/>
          <w:szCs w:val="24"/>
        </w:rPr>
        <w:t xml:space="preserve"> </w:t>
      </w:r>
      <w:r w:rsidR="00B329D5">
        <w:rPr>
          <w:rFonts w:ascii="Times New Roman" w:hAnsi="Times New Roman" w:cs="Times New Roman"/>
          <w:sz w:val="24"/>
          <w:szCs w:val="24"/>
        </w:rPr>
        <w:t>This definition encompasses the core elements believed to be common across the array of white collar offenses: the fraudulent nature of the activity</w:t>
      </w:r>
      <w:r w:rsidR="00A8390E">
        <w:rPr>
          <w:rFonts w:ascii="Times New Roman" w:hAnsi="Times New Roman" w:cs="Times New Roman"/>
          <w:sz w:val="24"/>
          <w:szCs w:val="24"/>
        </w:rPr>
        <w:t xml:space="preserve">; a </w:t>
      </w:r>
      <w:r w:rsidR="00B329D5">
        <w:rPr>
          <w:rFonts w:ascii="Times New Roman" w:hAnsi="Times New Roman" w:cs="Times New Roman"/>
          <w:sz w:val="24"/>
          <w:szCs w:val="24"/>
        </w:rPr>
        <w:t>person or organization using his, her, or its position for personal/organization enrichment</w:t>
      </w:r>
      <w:r w:rsidR="00A8390E">
        <w:rPr>
          <w:rFonts w:ascii="Times New Roman" w:hAnsi="Times New Roman" w:cs="Times New Roman"/>
          <w:sz w:val="24"/>
          <w:szCs w:val="24"/>
        </w:rPr>
        <w:t xml:space="preserve">; </w:t>
      </w:r>
      <w:r w:rsidR="00B329D5">
        <w:rPr>
          <w:rFonts w:ascii="Times New Roman" w:hAnsi="Times New Roman" w:cs="Times New Roman"/>
          <w:sz w:val="24"/>
          <w:szCs w:val="24"/>
        </w:rPr>
        <w:t>and the lack of a violent method to commit the offense</w:t>
      </w:r>
      <w:r w:rsidR="00CC3546">
        <w:rPr>
          <w:rFonts w:ascii="Times New Roman" w:hAnsi="Times New Roman" w:cs="Times New Roman"/>
          <w:sz w:val="24"/>
          <w:szCs w:val="24"/>
        </w:rPr>
        <w:t xml:space="preserve">. </w:t>
      </w:r>
    </w:p>
    <w:p w14:paraId="73088521" w14:textId="77777777" w:rsidR="001F1BCC" w:rsidRDefault="001F1BCC" w:rsidP="00CC3546">
      <w:pPr>
        <w:spacing w:after="0" w:line="240" w:lineRule="auto"/>
        <w:rPr>
          <w:rFonts w:ascii="Times New Roman" w:hAnsi="Times New Roman" w:cs="Times New Roman"/>
          <w:sz w:val="24"/>
          <w:szCs w:val="24"/>
        </w:rPr>
      </w:pPr>
    </w:p>
    <w:p w14:paraId="28E828F8" w14:textId="46C4C8E3" w:rsidR="0006753F" w:rsidRDefault="00740744" w:rsidP="00CC3546">
      <w:pPr>
        <w:spacing w:after="0" w:line="240" w:lineRule="auto"/>
        <w:rPr>
          <w:rFonts w:ascii="Times New Roman" w:hAnsi="Times New Roman" w:cs="Times New Roman"/>
          <w:sz w:val="24"/>
          <w:szCs w:val="24"/>
        </w:rPr>
      </w:pPr>
      <w:r>
        <w:rPr>
          <w:rFonts w:ascii="Times New Roman" w:hAnsi="Times New Roman" w:cs="Times New Roman"/>
          <w:sz w:val="24"/>
          <w:szCs w:val="24"/>
        </w:rPr>
        <w:t>At the state and local level</w:t>
      </w:r>
      <w:r w:rsidR="00A8390E">
        <w:rPr>
          <w:rFonts w:ascii="Times New Roman" w:hAnsi="Times New Roman" w:cs="Times New Roman"/>
          <w:sz w:val="24"/>
          <w:szCs w:val="24"/>
        </w:rPr>
        <w:t>,</w:t>
      </w:r>
      <w:r w:rsidR="00E96F99">
        <w:rPr>
          <w:rFonts w:ascii="Times New Roman" w:hAnsi="Times New Roman" w:cs="Times New Roman"/>
          <w:sz w:val="24"/>
          <w:szCs w:val="24"/>
        </w:rPr>
        <w:t xml:space="preserve"> white</w:t>
      </w:r>
      <w:r w:rsidR="001303CC">
        <w:rPr>
          <w:rFonts w:ascii="Times New Roman" w:hAnsi="Times New Roman" w:cs="Times New Roman"/>
          <w:sz w:val="24"/>
          <w:szCs w:val="24"/>
        </w:rPr>
        <w:t xml:space="preserve"> collar offenses</w:t>
      </w:r>
      <w:r w:rsidR="00BA048E">
        <w:rPr>
          <w:rFonts w:ascii="Times New Roman" w:hAnsi="Times New Roman" w:cs="Times New Roman"/>
          <w:sz w:val="24"/>
          <w:szCs w:val="24"/>
        </w:rPr>
        <w:t xml:space="preserve"> are handled by state </w:t>
      </w:r>
      <w:r w:rsidR="00D51BF5">
        <w:rPr>
          <w:rFonts w:ascii="Times New Roman" w:hAnsi="Times New Roman" w:cs="Times New Roman"/>
          <w:sz w:val="24"/>
          <w:szCs w:val="24"/>
        </w:rPr>
        <w:t>AG</w:t>
      </w:r>
      <w:r w:rsidR="001303CC">
        <w:rPr>
          <w:rFonts w:ascii="Times New Roman" w:hAnsi="Times New Roman" w:cs="Times New Roman"/>
          <w:sz w:val="24"/>
          <w:szCs w:val="24"/>
        </w:rPr>
        <w:t xml:space="preserve"> </w:t>
      </w:r>
      <w:r w:rsidR="007F24A6">
        <w:rPr>
          <w:rFonts w:ascii="Times New Roman" w:hAnsi="Times New Roman" w:cs="Times New Roman"/>
          <w:sz w:val="24"/>
          <w:szCs w:val="24"/>
        </w:rPr>
        <w:t>offices and local prosecutors</w:t>
      </w:r>
      <w:r w:rsidR="00CC3546">
        <w:rPr>
          <w:rFonts w:ascii="Times New Roman" w:hAnsi="Times New Roman" w:cs="Times New Roman"/>
          <w:sz w:val="24"/>
          <w:szCs w:val="24"/>
        </w:rPr>
        <w:t xml:space="preserve">. </w:t>
      </w:r>
      <w:r w:rsidR="00A8390E">
        <w:rPr>
          <w:rFonts w:ascii="Times New Roman" w:hAnsi="Times New Roman" w:cs="Times New Roman"/>
          <w:sz w:val="24"/>
          <w:szCs w:val="24"/>
        </w:rPr>
        <w:t xml:space="preserve">If approved by OMB, </w:t>
      </w:r>
      <w:r w:rsidR="0024609F">
        <w:rPr>
          <w:rFonts w:ascii="Times New Roman" w:hAnsi="Times New Roman" w:cs="Times New Roman"/>
          <w:sz w:val="24"/>
          <w:szCs w:val="24"/>
        </w:rPr>
        <w:t>BJS’</w:t>
      </w:r>
      <w:r w:rsidR="00CC3546">
        <w:rPr>
          <w:rFonts w:ascii="Times New Roman" w:hAnsi="Times New Roman" w:cs="Times New Roman"/>
          <w:sz w:val="24"/>
          <w:szCs w:val="24"/>
        </w:rPr>
        <w:t>s</w:t>
      </w:r>
      <w:r w:rsidR="0024609F">
        <w:rPr>
          <w:rFonts w:ascii="Times New Roman" w:hAnsi="Times New Roman" w:cs="Times New Roman"/>
          <w:sz w:val="24"/>
          <w:szCs w:val="24"/>
        </w:rPr>
        <w:t xml:space="preserve"> </w:t>
      </w:r>
      <w:r w:rsidR="00C07517">
        <w:rPr>
          <w:rFonts w:ascii="Times New Roman" w:hAnsi="Times New Roman" w:cs="Times New Roman"/>
          <w:sz w:val="24"/>
          <w:szCs w:val="24"/>
        </w:rPr>
        <w:t xml:space="preserve">2014 </w:t>
      </w:r>
      <w:r w:rsidR="0024609F">
        <w:rPr>
          <w:rFonts w:ascii="Times New Roman" w:hAnsi="Times New Roman" w:cs="Times New Roman"/>
          <w:sz w:val="24"/>
          <w:szCs w:val="24"/>
        </w:rPr>
        <w:t>National Prosecutor S</w:t>
      </w:r>
      <w:r w:rsidR="00D8615F">
        <w:rPr>
          <w:rFonts w:ascii="Times New Roman" w:hAnsi="Times New Roman" w:cs="Times New Roman"/>
          <w:sz w:val="24"/>
          <w:szCs w:val="24"/>
        </w:rPr>
        <w:t xml:space="preserve">urvey </w:t>
      </w:r>
      <w:r w:rsidR="0024609F">
        <w:rPr>
          <w:rFonts w:ascii="Times New Roman" w:hAnsi="Times New Roman" w:cs="Times New Roman"/>
          <w:sz w:val="24"/>
          <w:szCs w:val="24"/>
        </w:rPr>
        <w:t xml:space="preserve">(NPS) </w:t>
      </w:r>
      <w:r w:rsidR="00A8390E">
        <w:rPr>
          <w:rFonts w:ascii="Times New Roman" w:hAnsi="Times New Roman" w:cs="Times New Roman"/>
          <w:sz w:val="24"/>
          <w:szCs w:val="24"/>
        </w:rPr>
        <w:t xml:space="preserve">will </w:t>
      </w:r>
      <w:r w:rsidR="00D8615F">
        <w:rPr>
          <w:rFonts w:ascii="Times New Roman" w:hAnsi="Times New Roman" w:cs="Times New Roman"/>
          <w:sz w:val="24"/>
          <w:szCs w:val="24"/>
        </w:rPr>
        <w:t xml:space="preserve">ask local prosecutors about </w:t>
      </w:r>
      <w:r w:rsidR="00D51BF5">
        <w:rPr>
          <w:rFonts w:ascii="Times New Roman" w:hAnsi="Times New Roman" w:cs="Times New Roman"/>
          <w:sz w:val="24"/>
          <w:szCs w:val="24"/>
        </w:rPr>
        <w:t>their prosecutions of criminal white collar offenses</w:t>
      </w:r>
      <w:r w:rsidR="00CC3546">
        <w:rPr>
          <w:rFonts w:ascii="Times New Roman" w:hAnsi="Times New Roman" w:cs="Times New Roman"/>
          <w:sz w:val="24"/>
          <w:szCs w:val="24"/>
        </w:rPr>
        <w:t xml:space="preserve">. </w:t>
      </w:r>
      <w:r w:rsidR="0024609F">
        <w:rPr>
          <w:rFonts w:ascii="Times New Roman" w:hAnsi="Times New Roman" w:cs="Times New Roman"/>
          <w:sz w:val="24"/>
          <w:szCs w:val="24"/>
        </w:rPr>
        <w:t xml:space="preserve">The combination of the </w:t>
      </w:r>
      <w:r w:rsidR="00A8390E">
        <w:rPr>
          <w:rFonts w:ascii="Times New Roman" w:hAnsi="Times New Roman" w:cs="Times New Roman"/>
          <w:sz w:val="24"/>
          <w:szCs w:val="24"/>
        </w:rPr>
        <w:t xml:space="preserve">state </w:t>
      </w:r>
      <w:r w:rsidR="0024609F">
        <w:rPr>
          <w:rFonts w:ascii="Times New Roman" w:hAnsi="Times New Roman" w:cs="Times New Roman"/>
          <w:sz w:val="24"/>
          <w:szCs w:val="24"/>
        </w:rPr>
        <w:t xml:space="preserve">AG survey from the SLWCCP and the NPS survey will provide </w:t>
      </w:r>
      <w:r w:rsidR="00910571">
        <w:rPr>
          <w:rFonts w:ascii="Times New Roman" w:hAnsi="Times New Roman" w:cs="Times New Roman"/>
          <w:sz w:val="24"/>
          <w:szCs w:val="24"/>
        </w:rPr>
        <w:t xml:space="preserve">a complete picture of state and local prosecution of </w:t>
      </w:r>
      <w:r w:rsidR="002F3D5C">
        <w:rPr>
          <w:rFonts w:ascii="Times New Roman" w:hAnsi="Times New Roman" w:cs="Times New Roman"/>
          <w:sz w:val="24"/>
          <w:szCs w:val="24"/>
        </w:rPr>
        <w:t>criminal white collar offenses</w:t>
      </w:r>
      <w:r w:rsidR="00CC3546">
        <w:rPr>
          <w:rFonts w:ascii="Times New Roman" w:hAnsi="Times New Roman" w:cs="Times New Roman"/>
          <w:sz w:val="24"/>
          <w:szCs w:val="24"/>
        </w:rPr>
        <w:t xml:space="preserve">. </w:t>
      </w:r>
      <w:r w:rsidR="00910571">
        <w:rPr>
          <w:rFonts w:ascii="Times New Roman" w:hAnsi="Times New Roman" w:cs="Times New Roman"/>
          <w:sz w:val="24"/>
          <w:szCs w:val="24"/>
        </w:rPr>
        <w:t>In addition, BJS’</w:t>
      </w:r>
      <w:r w:rsidR="00CC3546">
        <w:rPr>
          <w:rFonts w:ascii="Times New Roman" w:hAnsi="Times New Roman" w:cs="Times New Roman"/>
          <w:sz w:val="24"/>
          <w:szCs w:val="24"/>
        </w:rPr>
        <w:t>s</w:t>
      </w:r>
      <w:r w:rsidR="00910571">
        <w:rPr>
          <w:rFonts w:ascii="Times New Roman" w:hAnsi="Times New Roman" w:cs="Times New Roman"/>
          <w:sz w:val="24"/>
          <w:szCs w:val="24"/>
        </w:rPr>
        <w:t xml:space="preserve"> Federal White Collar Violations Statistical Series (FWCVSS) is developing </w:t>
      </w:r>
      <w:r w:rsidR="00E3233B">
        <w:rPr>
          <w:rFonts w:ascii="Times New Roman" w:hAnsi="Times New Roman" w:cs="Times New Roman"/>
          <w:sz w:val="24"/>
          <w:szCs w:val="24"/>
        </w:rPr>
        <w:t>a statistical series that will collect data on federal regulatory, civil, and criminal actions against white collar offenses</w:t>
      </w:r>
      <w:r w:rsidR="00CC3546">
        <w:rPr>
          <w:rFonts w:ascii="Times New Roman" w:hAnsi="Times New Roman" w:cs="Times New Roman"/>
          <w:sz w:val="24"/>
          <w:szCs w:val="24"/>
        </w:rPr>
        <w:t xml:space="preserve">. </w:t>
      </w:r>
      <w:r w:rsidR="005D3236">
        <w:rPr>
          <w:rFonts w:ascii="Times New Roman" w:hAnsi="Times New Roman" w:cs="Times New Roman"/>
          <w:sz w:val="24"/>
          <w:szCs w:val="24"/>
        </w:rPr>
        <w:t xml:space="preserve">These three data collection efforts </w:t>
      </w:r>
      <w:r w:rsidR="00B00472">
        <w:rPr>
          <w:rFonts w:ascii="Times New Roman" w:hAnsi="Times New Roman" w:cs="Times New Roman"/>
          <w:sz w:val="24"/>
          <w:szCs w:val="24"/>
        </w:rPr>
        <w:t xml:space="preserve">will allow for the </w:t>
      </w:r>
      <w:r w:rsidR="00A8390E">
        <w:rPr>
          <w:rFonts w:ascii="Times New Roman" w:hAnsi="Times New Roman" w:cs="Times New Roman"/>
          <w:sz w:val="24"/>
          <w:szCs w:val="24"/>
        </w:rPr>
        <w:t xml:space="preserve">first </w:t>
      </w:r>
      <w:r w:rsidR="00B00472">
        <w:rPr>
          <w:rFonts w:ascii="Times New Roman" w:hAnsi="Times New Roman" w:cs="Times New Roman"/>
          <w:sz w:val="24"/>
          <w:szCs w:val="24"/>
        </w:rPr>
        <w:t>systematic collection of federal, state, and local government actions against white collar offenses</w:t>
      </w:r>
      <w:r w:rsidR="00B329D5">
        <w:rPr>
          <w:rFonts w:ascii="Times New Roman" w:hAnsi="Times New Roman" w:cs="Times New Roman"/>
          <w:sz w:val="24"/>
          <w:szCs w:val="24"/>
        </w:rPr>
        <w:t xml:space="preserve"> and will provide the foundation for future collections</w:t>
      </w:r>
      <w:r w:rsidR="00B00472">
        <w:rPr>
          <w:rFonts w:ascii="Times New Roman" w:hAnsi="Times New Roman" w:cs="Times New Roman"/>
          <w:sz w:val="24"/>
          <w:szCs w:val="24"/>
        </w:rPr>
        <w:t>.</w:t>
      </w:r>
    </w:p>
    <w:p w14:paraId="6D786DCF" w14:textId="77777777" w:rsidR="0007087B" w:rsidRDefault="0007087B" w:rsidP="00CC3546">
      <w:pPr>
        <w:spacing w:after="0" w:line="240" w:lineRule="auto"/>
        <w:rPr>
          <w:rFonts w:ascii="Times New Roman" w:hAnsi="Times New Roman" w:cs="Times New Roman"/>
          <w:sz w:val="24"/>
          <w:szCs w:val="24"/>
        </w:rPr>
      </w:pPr>
    </w:p>
    <w:p w14:paraId="4019957C" w14:textId="7F6A5972" w:rsidR="00533743" w:rsidRDefault="006F1E81" w:rsidP="00CC35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t>
      </w:r>
      <w:r w:rsidR="00A74510">
        <w:rPr>
          <w:rFonts w:ascii="Times New Roman" w:hAnsi="Times New Roman" w:cs="Times New Roman"/>
          <w:sz w:val="24"/>
          <w:szCs w:val="24"/>
        </w:rPr>
        <w:t>was</w:t>
      </w:r>
      <w:r w:rsidR="009D79FE">
        <w:rPr>
          <w:rFonts w:ascii="Times New Roman" w:hAnsi="Times New Roman" w:cs="Times New Roman"/>
          <w:sz w:val="24"/>
          <w:szCs w:val="24"/>
        </w:rPr>
        <w:t xml:space="preserve"> noted in the</w:t>
      </w:r>
      <w:r w:rsidR="00B82C11">
        <w:rPr>
          <w:rFonts w:ascii="Times New Roman" w:hAnsi="Times New Roman" w:cs="Times New Roman"/>
          <w:sz w:val="24"/>
          <w:szCs w:val="24"/>
        </w:rPr>
        <w:t xml:space="preserve"> two expert working group meetings, </w:t>
      </w:r>
      <w:r w:rsidR="00A74510">
        <w:rPr>
          <w:rFonts w:ascii="Times New Roman" w:hAnsi="Times New Roman" w:cs="Times New Roman"/>
          <w:sz w:val="24"/>
          <w:szCs w:val="24"/>
        </w:rPr>
        <w:t>states differ</w:t>
      </w:r>
      <w:r w:rsidR="001F7C87">
        <w:rPr>
          <w:rFonts w:ascii="Times New Roman" w:hAnsi="Times New Roman" w:cs="Times New Roman"/>
          <w:sz w:val="24"/>
          <w:szCs w:val="24"/>
        </w:rPr>
        <w:t xml:space="preserve"> </w:t>
      </w:r>
      <w:r w:rsidR="00235505">
        <w:rPr>
          <w:rFonts w:ascii="Times New Roman" w:hAnsi="Times New Roman" w:cs="Times New Roman"/>
          <w:sz w:val="24"/>
          <w:szCs w:val="24"/>
        </w:rPr>
        <w:t xml:space="preserve">by the degree to which </w:t>
      </w:r>
      <w:r w:rsidR="00160CC3">
        <w:rPr>
          <w:rFonts w:ascii="Times New Roman" w:hAnsi="Times New Roman" w:cs="Times New Roman"/>
          <w:sz w:val="24"/>
          <w:szCs w:val="24"/>
        </w:rPr>
        <w:t xml:space="preserve">white collar offenses are sanctioned at the state </w:t>
      </w:r>
      <w:r w:rsidR="00A8390E">
        <w:rPr>
          <w:rFonts w:ascii="Times New Roman" w:hAnsi="Times New Roman" w:cs="Times New Roman"/>
          <w:sz w:val="24"/>
          <w:szCs w:val="24"/>
        </w:rPr>
        <w:t>and</w:t>
      </w:r>
      <w:r w:rsidR="00160CC3">
        <w:rPr>
          <w:rFonts w:ascii="Times New Roman" w:hAnsi="Times New Roman" w:cs="Times New Roman"/>
          <w:sz w:val="24"/>
          <w:szCs w:val="24"/>
        </w:rPr>
        <w:t xml:space="preserve"> local level</w:t>
      </w:r>
      <w:r w:rsidR="00A8390E">
        <w:rPr>
          <w:rFonts w:ascii="Times New Roman" w:hAnsi="Times New Roman" w:cs="Times New Roman"/>
          <w:sz w:val="24"/>
          <w:szCs w:val="24"/>
        </w:rPr>
        <w:t>s</w:t>
      </w:r>
      <w:r w:rsidR="00CC3546">
        <w:rPr>
          <w:rFonts w:ascii="Times New Roman" w:hAnsi="Times New Roman" w:cs="Times New Roman"/>
          <w:sz w:val="24"/>
          <w:szCs w:val="24"/>
        </w:rPr>
        <w:t xml:space="preserve">. </w:t>
      </w:r>
      <w:r w:rsidR="00533743">
        <w:rPr>
          <w:rFonts w:ascii="Times New Roman" w:hAnsi="Times New Roman" w:cs="Times New Roman"/>
          <w:sz w:val="24"/>
          <w:szCs w:val="24"/>
        </w:rPr>
        <w:t>Currently there is no information that documents how the states vary in their processing of white collar offenses</w:t>
      </w:r>
      <w:r w:rsidR="009D79FE">
        <w:rPr>
          <w:rFonts w:ascii="Times New Roman" w:hAnsi="Times New Roman" w:cs="Times New Roman"/>
          <w:sz w:val="24"/>
          <w:szCs w:val="24"/>
        </w:rPr>
        <w:t xml:space="preserve"> or how many offenses are handled at the state vs local level</w:t>
      </w:r>
      <w:r w:rsidR="00CC3546">
        <w:rPr>
          <w:rFonts w:ascii="Times New Roman" w:hAnsi="Times New Roman" w:cs="Times New Roman"/>
          <w:sz w:val="24"/>
          <w:szCs w:val="24"/>
        </w:rPr>
        <w:t xml:space="preserve">. </w:t>
      </w:r>
      <w:r w:rsidR="00160CC3">
        <w:rPr>
          <w:rFonts w:ascii="Times New Roman" w:hAnsi="Times New Roman" w:cs="Times New Roman"/>
          <w:sz w:val="24"/>
          <w:szCs w:val="24"/>
        </w:rPr>
        <w:t>Therefore,</w:t>
      </w:r>
      <w:r w:rsidR="00C438C6">
        <w:rPr>
          <w:rFonts w:ascii="Times New Roman" w:hAnsi="Times New Roman" w:cs="Times New Roman"/>
          <w:sz w:val="24"/>
          <w:szCs w:val="24"/>
        </w:rPr>
        <w:t xml:space="preserve"> </w:t>
      </w:r>
      <w:r w:rsidR="00C07517">
        <w:rPr>
          <w:rFonts w:ascii="Times New Roman" w:hAnsi="Times New Roman" w:cs="Times New Roman"/>
          <w:sz w:val="24"/>
          <w:szCs w:val="24"/>
        </w:rPr>
        <w:t xml:space="preserve">given the small universe, </w:t>
      </w:r>
      <w:r w:rsidR="00C438C6">
        <w:rPr>
          <w:rFonts w:ascii="Times New Roman" w:hAnsi="Times New Roman" w:cs="Times New Roman"/>
          <w:sz w:val="24"/>
          <w:szCs w:val="24"/>
        </w:rPr>
        <w:t>only a census of all</w:t>
      </w:r>
      <w:r w:rsidR="0073095E">
        <w:rPr>
          <w:rFonts w:ascii="Times New Roman" w:hAnsi="Times New Roman" w:cs="Times New Roman"/>
          <w:sz w:val="24"/>
          <w:szCs w:val="24"/>
        </w:rPr>
        <w:t xml:space="preserve"> states </w:t>
      </w:r>
      <w:r w:rsidR="00642C4F">
        <w:rPr>
          <w:rFonts w:ascii="Times New Roman" w:hAnsi="Times New Roman" w:cs="Times New Roman"/>
          <w:sz w:val="24"/>
          <w:szCs w:val="24"/>
        </w:rPr>
        <w:t xml:space="preserve">will provide </w:t>
      </w:r>
      <w:r w:rsidR="00C07517">
        <w:rPr>
          <w:rFonts w:ascii="Times New Roman" w:hAnsi="Times New Roman" w:cs="Times New Roman"/>
          <w:sz w:val="24"/>
          <w:szCs w:val="24"/>
        </w:rPr>
        <w:t xml:space="preserve">reliable, </w:t>
      </w:r>
      <w:r w:rsidR="00642C4F">
        <w:rPr>
          <w:rFonts w:ascii="Times New Roman" w:hAnsi="Times New Roman" w:cs="Times New Roman"/>
          <w:sz w:val="24"/>
          <w:szCs w:val="24"/>
        </w:rPr>
        <w:t>c</w:t>
      </w:r>
      <w:r w:rsidR="00E140DF">
        <w:rPr>
          <w:rFonts w:ascii="Times New Roman" w:hAnsi="Times New Roman" w:cs="Times New Roman"/>
          <w:sz w:val="24"/>
          <w:szCs w:val="24"/>
        </w:rPr>
        <w:t>omprehensive information.</w:t>
      </w:r>
      <w:r w:rsidR="00E140DF">
        <w:rPr>
          <w:rStyle w:val="FootnoteReference"/>
          <w:rFonts w:ascii="Times New Roman" w:hAnsi="Times New Roman" w:cs="Times New Roman"/>
          <w:sz w:val="24"/>
          <w:szCs w:val="24"/>
        </w:rPr>
        <w:footnoteReference w:id="1"/>
      </w:r>
      <w:r w:rsidR="00CC3546">
        <w:rPr>
          <w:rFonts w:ascii="Times New Roman" w:hAnsi="Times New Roman" w:cs="Times New Roman"/>
          <w:sz w:val="24"/>
          <w:szCs w:val="24"/>
        </w:rPr>
        <w:t xml:space="preserve"> </w:t>
      </w:r>
      <w:r w:rsidR="00114AE1">
        <w:rPr>
          <w:rFonts w:ascii="Times New Roman" w:hAnsi="Times New Roman" w:cs="Times New Roman"/>
          <w:sz w:val="24"/>
          <w:szCs w:val="24"/>
        </w:rPr>
        <w:t>Also, f</w:t>
      </w:r>
      <w:r w:rsidR="00613758">
        <w:rPr>
          <w:rFonts w:ascii="Times New Roman" w:hAnsi="Times New Roman" w:cs="Times New Roman"/>
          <w:sz w:val="24"/>
          <w:szCs w:val="24"/>
        </w:rPr>
        <w:t xml:space="preserve">or possible future administrative data collections of state AG offices, it is important to understand the </w:t>
      </w:r>
      <w:r w:rsidR="00156C0F">
        <w:rPr>
          <w:rFonts w:ascii="Times New Roman" w:hAnsi="Times New Roman" w:cs="Times New Roman"/>
          <w:sz w:val="24"/>
          <w:szCs w:val="24"/>
        </w:rPr>
        <w:t>functions of those offices.</w:t>
      </w:r>
    </w:p>
    <w:p w14:paraId="3088967B" w14:textId="77777777" w:rsidR="00613758" w:rsidRDefault="00613758" w:rsidP="00CC3546">
      <w:pPr>
        <w:spacing w:after="0" w:line="240" w:lineRule="auto"/>
        <w:rPr>
          <w:rFonts w:ascii="Times New Roman" w:hAnsi="Times New Roman" w:cs="Times New Roman"/>
          <w:sz w:val="24"/>
          <w:szCs w:val="24"/>
        </w:rPr>
      </w:pPr>
    </w:p>
    <w:p w14:paraId="0301BDC3" w14:textId="77777777" w:rsidR="003B55D7" w:rsidRDefault="003B55D7" w:rsidP="00CC3546">
      <w:pPr>
        <w:spacing w:line="240" w:lineRule="auto"/>
        <w:rPr>
          <w:rFonts w:ascii="Times New Roman" w:hAnsi="Times New Roman" w:cs="Times New Roman"/>
          <w:snapToGrid w:val="0"/>
          <w:sz w:val="24"/>
          <w:szCs w:val="24"/>
          <w:u w:val="single"/>
        </w:rPr>
      </w:pPr>
      <w:r>
        <w:rPr>
          <w:rFonts w:ascii="Times New Roman" w:hAnsi="Times New Roman" w:cs="Times New Roman"/>
          <w:snapToGrid w:val="0"/>
          <w:sz w:val="24"/>
          <w:szCs w:val="24"/>
        </w:rPr>
        <w:t xml:space="preserve">2.  </w:t>
      </w:r>
      <w:r>
        <w:rPr>
          <w:rFonts w:ascii="Times New Roman" w:hAnsi="Times New Roman" w:cs="Times New Roman"/>
          <w:snapToGrid w:val="0"/>
          <w:sz w:val="24"/>
          <w:szCs w:val="24"/>
          <w:u w:val="single"/>
        </w:rPr>
        <w:t>Procedures for Collecting Information</w:t>
      </w:r>
    </w:p>
    <w:p w14:paraId="74D9837B" w14:textId="085DC8D0" w:rsidR="00E96F99" w:rsidRDefault="00420D18" w:rsidP="00CC3546">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The respondents are readily identified through NAAG’s membership list</w:t>
      </w:r>
      <w:r w:rsidR="00976C5F">
        <w:rPr>
          <w:rFonts w:ascii="Times New Roman" w:hAnsi="Times New Roman" w:cs="Times New Roman"/>
          <w:snapToGrid w:val="0"/>
          <w:sz w:val="24"/>
          <w:szCs w:val="24"/>
        </w:rPr>
        <w:t xml:space="preserve">, which includes all </w:t>
      </w:r>
      <w:r w:rsidR="001B67D4">
        <w:rPr>
          <w:rFonts w:ascii="Times New Roman" w:hAnsi="Times New Roman" w:cs="Times New Roman"/>
          <w:snapToGrid w:val="0"/>
          <w:sz w:val="24"/>
          <w:szCs w:val="24"/>
        </w:rPr>
        <w:t xml:space="preserve">state </w:t>
      </w:r>
      <w:r w:rsidR="00976C5F">
        <w:rPr>
          <w:rFonts w:ascii="Times New Roman" w:hAnsi="Times New Roman" w:cs="Times New Roman"/>
          <w:snapToGrid w:val="0"/>
          <w:sz w:val="24"/>
          <w:szCs w:val="24"/>
        </w:rPr>
        <w:t>AG offices</w:t>
      </w:r>
      <w:r w:rsidR="00CC3546">
        <w:rPr>
          <w:rFonts w:ascii="Times New Roman" w:hAnsi="Times New Roman" w:cs="Times New Roman"/>
          <w:snapToGrid w:val="0"/>
          <w:sz w:val="24"/>
          <w:szCs w:val="24"/>
        </w:rPr>
        <w:t xml:space="preserve">. </w:t>
      </w:r>
      <w:r w:rsidR="00976C5F">
        <w:rPr>
          <w:rFonts w:ascii="Times New Roman" w:hAnsi="Times New Roman" w:cs="Times New Roman"/>
          <w:snapToGrid w:val="0"/>
          <w:sz w:val="24"/>
          <w:szCs w:val="24"/>
        </w:rPr>
        <w:t xml:space="preserve">Key points of contact </w:t>
      </w:r>
      <w:r w:rsidR="00D83716">
        <w:rPr>
          <w:rFonts w:ascii="Times New Roman" w:hAnsi="Times New Roman" w:cs="Times New Roman"/>
          <w:snapToGrid w:val="0"/>
          <w:sz w:val="24"/>
          <w:szCs w:val="24"/>
        </w:rPr>
        <w:t xml:space="preserve">will also be identified by NAAG, which routinely surveys its </w:t>
      </w:r>
      <w:r w:rsidR="00D83716">
        <w:rPr>
          <w:rFonts w:ascii="Times New Roman" w:hAnsi="Times New Roman" w:cs="Times New Roman"/>
          <w:snapToGrid w:val="0"/>
          <w:sz w:val="24"/>
          <w:szCs w:val="24"/>
        </w:rPr>
        <w:lastRenderedPageBreak/>
        <w:t xml:space="preserve">members on </w:t>
      </w:r>
      <w:r w:rsidR="001B67D4">
        <w:rPr>
          <w:rFonts w:ascii="Times New Roman" w:hAnsi="Times New Roman" w:cs="Times New Roman"/>
          <w:snapToGrid w:val="0"/>
          <w:sz w:val="24"/>
          <w:szCs w:val="24"/>
        </w:rPr>
        <w:t xml:space="preserve">state </w:t>
      </w:r>
      <w:r w:rsidR="00D83716">
        <w:rPr>
          <w:rFonts w:ascii="Times New Roman" w:hAnsi="Times New Roman" w:cs="Times New Roman"/>
          <w:snapToGrid w:val="0"/>
          <w:sz w:val="24"/>
          <w:szCs w:val="24"/>
        </w:rPr>
        <w:t>AG office activities</w:t>
      </w:r>
      <w:r w:rsidR="00CC3546">
        <w:rPr>
          <w:rFonts w:ascii="Times New Roman" w:hAnsi="Times New Roman" w:cs="Times New Roman"/>
          <w:snapToGrid w:val="0"/>
          <w:sz w:val="24"/>
          <w:szCs w:val="24"/>
        </w:rPr>
        <w:t xml:space="preserve">. </w:t>
      </w:r>
      <w:r w:rsidR="009757AA">
        <w:rPr>
          <w:rFonts w:ascii="Times New Roman" w:hAnsi="Times New Roman" w:cs="Times New Roman"/>
          <w:snapToGrid w:val="0"/>
          <w:sz w:val="24"/>
          <w:szCs w:val="24"/>
        </w:rPr>
        <w:t>The identification of respondents</w:t>
      </w:r>
      <w:r w:rsidR="00AA6C06">
        <w:rPr>
          <w:rFonts w:ascii="Times New Roman" w:hAnsi="Times New Roman" w:cs="Times New Roman"/>
          <w:snapToGrid w:val="0"/>
          <w:sz w:val="24"/>
          <w:szCs w:val="24"/>
        </w:rPr>
        <w:t xml:space="preserve"> is estimated to take less than a month and will occur concurrently while seeking OMB clearance.</w:t>
      </w:r>
      <w:r w:rsidR="00EE3900">
        <w:rPr>
          <w:rFonts w:ascii="Times New Roman" w:hAnsi="Times New Roman" w:cs="Times New Roman"/>
          <w:snapToGrid w:val="0"/>
          <w:sz w:val="24"/>
          <w:szCs w:val="24"/>
        </w:rPr>
        <w:t xml:space="preserve">  </w:t>
      </w:r>
    </w:p>
    <w:p w14:paraId="5795F4E1" w14:textId="4590D33D" w:rsidR="00D83716" w:rsidRDefault="00D83716" w:rsidP="00CC3546">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A letter from the BJS director explaining the purpose of the study will be sent to each </w:t>
      </w:r>
      <w:r w:rsidR="00432DF4">
        <w:rPr>
          <w:rFonts w:ascii="Times New Roman" w:hAnsi="Times New Roman" w:cs="Times New Roman"/>
          <w:snapToGrid w:val="0"/>
          <w:sz w:val="24"/>
          <w:szCs w:val="24"/>
        </w:rPr>
        <w:t>point of contact</w:t>
      </w:r>
      <w:r w:rsidR="00CC3546">
        <w:rPr>
          <w:rFonts w:ascii="Times New Roman" w:hAnsi="Times New Roman" w:cs="Times New Roman"/>
          <w:snapToGrid w:val="0"/>
          <w:sz w:val="24"/>
          <w:szCs w:val="24"/>
        </w:rPr>
        <w:t xml:space="preserve">. </w:t>
      </w:r>
      <w:r w:rsidR="00060D86">
        <w:rPr>
          <w:rFonts w:ascii="Times New Roman" w:hAnsi="Times New Roman" w:cs="Times New Roman"/>
          <w:snapToGrid w:val="0"/>
          <w:sz w:val="24"/>
          <w:szCs w:val="24"/>
        </w:rPr>
        <w:t xml:space="preserve">In addition, an email with an </w:t>
      </w:r>
      <w:r w:rsidR="007A6F9F">
        <w:rPr>
          <w:rFonts w:ascii="Times New Roman" w:hAnsi="Times New Roman" w:cs="Times New Roman"/>
          <w:snapToGrid w:val="0"/>
          <w:sz w:val="24"/>
          <w:szCs w:val="24"/>
        </w:rPr>
        <w:t>in</w:t>
      </w:r>
      <w:r w:rsidR="00060D86">
        <w:rPr>
          <w:rFonts w:ascii="Times New Roman" w:hAnsi="Times New Roman" w:cs="Times New Roman"/>
          <w:snapToGrid w:val="0"/>
          <w:sz w:val="24"/>
          <w:szCs w:val="24"/>
        </w:rPr>
        <w:t>vitation</w:t>
      </w:r>
      <w:r w:rsidR="005B145E">
        <w:rPr>
          <w:rFonts w:ascii="Times New Roman" w:hAnsi="Times New Roman" w:cs="Times New Roman"/>
          <w:snapToGrid w:val="0"/>
          <w:sz w:val="24"/>
          <w:szCs w:val="24"/>
        </w:rPr>
        <w:t xml:space="preserve"> to participat</w:t>
      </w:r>
      <w:r w:rsidR="000020D8">
        <w:rPr>
          <w:rFonts w:ascii="Times New Roman" w:hAnsi="Times New Roman" w:cs="Times New Roman"/>
          <w:snapToGrid w:val="0"/>
          <w:sz w:val="24"/>
          <w:szCs w:val="24"/>
        </w:rPr>
        <w:t>e</w:t>
      </w:r>
      <w:r w:rsidR="005B145E">
        <w:rPr>
          <w:rFonts w:ascii="Times New Roman" w:hAnsi="Times New Roman" w:cs="Times New Roman"/>
          <w:snapToGrid w:val="0"/>
          <w:sz w:val="24"/>
          <w:szCs w:val="24"/>
        </w:rPr>
        <w:t>,</w:t>
      </w:r>
      <w:r w:rsidR="00060D86">
        <w:rPr>
          <w:rFonts w:ascii="Times New Roman" w:hAnsi="Times New Roman" w:cs="Times New Roman"/>
          <w:snapToGrid w:val="0"/>
          <w:sz w:val="24"/>
          <w:szCs w:val="24"/>
        </w:rPr>
        <w:t xml:space="preserve"> </w:t>
      </w:r>
      <w:r w:rsidR="007A6F9F">
        <w:rPr>
          <w:rFonts w:ascii="Times New Roman" w:hAnsi="Times New Roman" w:cs="Times New Roman"/>
          <w:snapToGrid w:val="0"/>
          <w:sz w:val="24"/>
          <w:szCs w:val="24"/>
        </w:rPr>
        <w:t xml:space="preserve">a </w:t>
      </w:r>
      <w:r w:rsidR="00BA7BA3">
        <w:rPr>
          <w:rFonts w:ascii="Times New Roman" w:hAnsi="Times New Roman" w:cs="Times New Roman"/>
          <w:snapToGrid w:val="0"/>
          <w:sz w:val="24"/>
          <w:szCs w:val="24"/>
        </w:rPr>
        <w:t>hyper</w:t>
      </w:r>
      <w:r w:rsidR="007A6F9F">
        <w:rPr>
          <w:rFonts w:ascii="Times New Roman" w:hAnsi="Times New Roman" w:cs="Times New Roman"/>
          <w:snapToGrid w:val="0"/>
          <w:sz w:val="24"/>
          <w:szCs w:val="24"/>
        </w:rPr>
        <w:t xml:space="preserve">link to the </w:t>
      </w:r>
      <w:r w:rsidR="00BA7BA3">
        <w:rPr>
          <w:rFonts w:ascii="Times New Roman" w:hAnsi="Times New Roman" w:cs="Times New Roman"/>
          <w:snapToGrid w:val="0"/>
          <w:sz w:val="24"/>
          <w:szCs w:val="24"/>
        </w:rPr>
        <w:t>questionnaire</w:t>
      </w:r>
      <w:r w:rsidR="005B145E">
        <w:rPr>
          <w:rFonts w:ascii="Times New Roman" w:hAnsi="Times New Roman" w:cs="Times New Roman"/>
          <w:snapToGrid w:val="0"/>
          <w:sz w:val="24"/>
          <w:szCs w:val="24"/>
        </w:rPr>
        <w:t>, and a user name and password</w:t>
      </w:r>
      <w:r w:rsidR="00060D86">
        <w:rPr>
          <w:rFonts w:ascii="Times New Roman" w:hAnsi="Times New Roman" w:cs="Times New Roman"/>
          <w:snapToGrid w:val="0"/>
          <w:sz w:val="24"/>
          <w:szCs w:val="24"/>
        </w:rPr>
        <w:t xml:space="preserve"> will be sent</w:t>
      </w:r>
      <w:r w:rsidR="00CC3546">
        <w:rPr>
          <w:rFonts w:ascii="Times New Roman" w:hAnsi="Times New Roman" w:cs="Times New Roman"/>
          <w:snapToGrid w:val="0"/>
          <w:sz w:val="24"/>
          <w:szCs w:val="24"/>
        </w:rPr>
        <w:t xml:space="preserve">. </w:t>
      </w:r>
      <w:r w:rsidR="00BA7BA3">
        <w:rPr>
          <w:rFonts w:ascii="Times New Roman" w:hAnsi="Times New Roman" w:cs="Times New Roman"/>
          <w:snapToGrid w:val="0"/>
          <w:sz w:val="24"/>
          <w:szCs w:val="24"/>
        </w:rPr>
        <w:t>Upon clicking the hyperlink, respondents will</w:t>
      </w:r>
      <w:r w:rsidR="005B145E">
        <w:rPr>
          <w:rFonts w:ascii="Times New Roman" w:hAnsi="Times New Roman" w:cs="Times New Roman"/>
          <w:snapToGrid w:val="0"/>
          <w:sz w:val="24"/>
          <w:szCs w:val="24"/>
        </w:rPr>
        <w:t xml:space="preserve"> be taken to a secure webpage and required to enter the user name and password.</w:t>
      </w:r>
    </w:p>
    <w:p w14:paraId="5594322D" w14:textId="671F04DB" w:rsidR="00CC0163" w:rsidRDefault="00C22073" w:rsidP="00CC3546">
      <w:pPr>
        <w:spacing w:line="240" w:lineRule="auto"/>
        <w:rPr>
          <w:rFonts w:ascii="Arial" w:eastAsiaTheme="minorHAnsi" w:hAnsi="Arial" w:cs="Arial"/>
          <w:color w:val="454545"/>
          <w:sz w:val="18"/>
          <w:szCs w:val="18"/>
          <w:shd w:val="clear" w:color="auto" w:fill="E9F3FC"/>
        </w:rPr>
      </w:pPr>
      <w:r>
        <w:rPr>
          <w:rFonts w:ascii="Times New Roman" w:hAnsi="Times New Roman" w:cs="Times New Roman"/>
          <w:snapToGrid w:val="0"/>
          <w:sz w:val="24"/>
          <w:szCs w:val="24"/>
        </w:rPr>
        <w:t>The respondents will be guided through a series of skip patterns, allowing them to answer only those questions relevant to their office</w:t>
      </w:r>
      <w:r w:rsidR="00CC3546">
        <w:rPr>
          <w:rFonts w:ascii="Times New Roman" w:hAnsi="Times New Roman" w:cs="Times New Roman"/>
          <w:snapToGrid w:val="0"/>
          <w:sz w:val="24"/>
          <w:szCs w:val="24"/>
        </w:rPr>
        <w:t xml:space="preserve">. </w:t>
      </w:r>
      <w:r w:rsidR="007C1906">
        <w:rPr>
          <w:rFonts w:ascii="Times New Roman" w:hAnsi="Times New Roman" w:cs="Times New Roman"/>
          <w:snapToGrid w:val="0"/>
          <w:sz w:val="24"/>
          <w:szCs w:val="24"/>
        </w:rPr>
        <w:t>Respondents will have the option to save a partially completed survey and return to it at a later time</w:t>
      </w:r>
      <w:r w:rsidR="00CC3546">
        <w:rPr>
          <w:rFonts w:ascii="Times New Roman" w:hAnsi="Times New Roman" w:cs="Times New Roman"/>
          <w:snapToGrid w:val="0"/>
          <w:sz w:val="24"/>
          <w:szCs w:val="24"/>
        </w:rPr>
        <w:t xml:space="preserve">. </w:t>
      </w:r>
      <w:r w:rsidR="00CC0163">
        <w:rPr>
          <w:rFonts w:ascii="Times New Roman" w:hAnsi="Times New Roman" w:cs="Times New Roman"/>
          <w:snapToGrid w:val="0"/>
          <w:sz w:val="24"/>
          <w:szCs w:val="24"/>
        </w:rPr>
        <w:t xml:space="preserve">As noted in Part A, a test site is located here: </w:t>
      </w:r>
      <w:hyperlink r:id="rId8" w:history="1">
        <w:r w:rsidR="00CC0163">
          <w:rPr>
            <w:rStyle w:val="Hyperlink"/>
            <w:rFonts w:ascii="Arial" w:hAnsi="Arial" w:cs="Arial"/>
            <w:sz w:val="18"/>
            <w:szCs w:val="18"/>
            <w:shd w:val="clear" w:color="auto" w:fill="E9F3FC"/>
          </w:rPr>
          <w:t>http://survey.nw3c.org/snapwebhost/surveylogin.asp?k=136726103125</w:t>
        </w:r>
      </w:hyperlink>
    </w:p>
    <w:p w14:paraId="62638862" w14:textId="77777777" w:rsidR="00CC0163" w:rsidRDefault="00CC0163"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-User name: NW3C     </w:t>
      </w:r>
    </w:p>
    <w:p w14:paraId="133D1150" w14:textId="7FC6A5A0" w:rsidR="00CC0163" w:rsidRDefault="00CC0163"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-Password:   Test6</w:t>
      </w:r>
    </w:p>
    <w:p w14:paraId="6DACA89F" w14:textId="1F740E84" w:rsidR="00CC0163" w:rsidRDefault="00CC0163" w:rsidP="00CC3546">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p>
    <w:p w14:paraId="6B5A3617" w14:textId="77777777" w:rsidR="003B55D7" w:rsidRDefault="003B55D7" w:rsidP="00CC3546">
      <w:pPr>
        <w:spacing w:line="240" w:lineRule="auto"/>
        <w:rPr>
          <w:rFonts w:ascii="Times New Roman" w:hAnsi="Times New Roman" w:cs="Times New Roman"/>
          <w:snapToGrid w:val="0"/>
          <w:sz w:val="24"/>
          <w:szCs w:val="24"/>
          <w:u w:val="single"/>
        </w:rPr>
      </w:pPr>
      <w:r>
        <w:rPr>
          <w:rFonts w:ascii="Times New Roman" w:hAnsi="Times New Roman" w:cs="Times New Roman"/>
          <w:snapToGrid w:val="0"/>
          <w:sz w:val="24"/>
          <w:szCs w:val="24"/>
        </w:rPr>
        <w:t xml:space="preserve">3.  </w:t>
      </w:r>
      <w:r>
        <w:rPr>
          <w:rFonts w:ascii="Times New Roman" w:hAnsi="Times New Roman" w:cs="Times New Roman"/>
          <w:snapToGrid w:val="0"/>
          <w:sz w:val="24"/>
          <w:szCs w:val="24"/>
          <w:u w:val="single"/>
        </w:rPr>
        <w:t>Methods to Maximize Response Rates</w:t>
      </w:r>
    </w:p>
    <w:p w14:paraId="7ED9F954" w14:textId="71CF7A1A" w:rsidR="005800B9" w:rsidRDefault="001C2726" w:rsidP="00CC3546">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BJS anticipates a 95% or greater response rate for th</w:t>
      </w:r>
      <w:r w:rsidR="0062722D">
        <w:rPr>
          <w:rFonts w:ascii="Times New Roman" w:hAnsi="Times New Roman" w:cs="Times New Roman"/>
          <w:snapToGrid w:val="0"/>
          <w:sz w:val="24"/>
          <w:szCs w:val="24"/>
        </w:rPr>
        <w:t xml:space="preserve">e SLWCCP </w:t>
      </w:r>
      <w:r w:rsidR="00F37453">
        <w:rPr>
          <w:rFonts w:ascii="Times New Roman" w:hAnsi="Times New Roman" w:cs="Times New Roman"/>
          <w:snapToGrid w:val="0"/>
          <w:sz w:val="24"/>
          <w:szCs w:val="24"/>
        </w:rPr>
        <w:t xml:space="preserve">2014 </w:t>
      </w:r>
      <w:r w:rsidR="0062722D">
        <w:rPr>
          <w:rFonts w:ascii="Times New Roman" w:hAnsi="Times New Roman" w:cs="Times New Roman"/>
          <w:snapToGrid w:val="0"/>
          <w:sz w:val="24"/>
          <w:szCs w:val="24"/>
        </w:rPr>
        <w:t>data collection</w:t>
      </w:r>
      <w:r w:rsidR="00CC3546">
        <w:rPr>
          <w:rFonts w:ascii="Times New Roman" w:hAnsi="Times New Roman" w:cs="Times New Roman"/>
          <w:snapToGrid w:val="0"/>
          <w:sz w:val="24"/>
          <w:szCs w:val="24"/>
        </w:rPr>
        <w:t xml:space="preserve">. </w:t>
      </w:r>
      <w:r w:rsidR="0062722D">
        <w:rPr>
          <w:rFonts w:ascii="Times New Roman" w:hAnsi="Times New Roman" w:cs="Times New Roman"/>
          <w:snapToGrid w:val="0"/>
          <w:sz w:val="24"/>
          <w:szCs w:val="24"/>
        </w:rPr>
        <w:t xml:space="preserve">To achieve this result, NW3C will use </w:t>
      </w:r>
      <w:proofErr w:type="spellStart"/>
      <w:r w:rsidR="0062722D">
        <w:rPr>
          <w:rFonts w:ascii="Times New Roman" w:hAnsi="Times New Roman" w:cs="Times New Roman"/>
          <w:snapToGrid w:val="0"/>
          <w:sz w:val="24"/>
          <w:szCs w:val="24"/>
        </w:rPr>
        <w:t>Dillman’s</w:t>
      </w:r>
      <w:proofErr w:type="spellEnd"/>
      <w:r w:rsidR="0062722D">
        <w:rPr>
          <w:rFonts w:ascii="Times New Roman" w:hAnsi="Times New Roman" w:cs="Times New Roman"/>
          <w:snapToGrid w:val="0"/>
          <w:sz w:val="24"/>
          <w:szCs w:val="24"/>
        </w:rPr>
        <w:t xml:space="preserve"> Tailored Design Method to enhance survey response rates, which recommends up to five distinct contacts be made with survey respondents.</w:t>
      </w:r>
      <w:r w:rsidR="0062722D">
        <w:rPr>
          <w:rStyle w:val="FootnoteReference"/>
          <w:rFonts w:ascii="Times New Roman" w:hAnsi="Times New Roman" w:cs="Times New Roman"/>
          <w:snapToGrid w:val="0"/>
          <w:sz w:val="24"/>
          <w:szCs w:val="24"/>
        </w:rPr>
        <w:footnoteReference w:id="2"/>
      </w:r>
      <w:r w:rsidR="00CC3546">
        <w:rPr>
          <w:rFonts w:ascii="Times New Roman" w:hAnsi="Times New Roman" w:cs="Times New Roman"/>
          <w:snapToGrid w:val="0"/>
          <w:sz w:val="24"/>
          <w:szCs w:val="24"/>
        </w:rPr>
        <w:t xml:space="preserve"> </w:t>
      </w:r>
      <w:r w:rsidR="005800B9">
        <w:rPr>
          <w:rFonts w:ascii="Times New Roman" w:hAnsi="Times New Roman" w:cs="Times New Roman"/>
          <w:snapToGrid w:val="0"/>
          <w:sz w:val="24"/>
          <w:szCs w:val="24"/>
        </w:rPr>
        <w:t>These contacts will consist of the initial letter and email, along with follow up emails and phone calls as needed.</w:t>
      </w:r>
    </w:p>
    <w:p w14:paraId="0B3EF7CA" w14:textId="72F1D04E" w:rsidR="00461583" w:rsidRDefault="005800B9" w:rsidP="00CC3546">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In addition, </w:t>
      </w:r>
      <w:r w:rsidR="004265C6">
        <w:rPr>
          <w:rFonts w:ascii="Times New Roman" w:hAnsi="Times New Roman" w:cs="Times New Roman"/>
          <w:snapToGrid w:val="0"/>
          <w:sz w:val="24"/>
          <w:szCs w:val="24"/>
        </w:rPr>
        <w:t>NAAG</w:t>
      </w:r>
      <w:r w:rsidR="00814714">
        <w:rPr>
          <w:rFonts w:ascii="Times New Roman" w:hAnsi="Times New Roman" w:cs="Times New Roman"/>
          <w:snapToGrid w:val="0"/>
          <w:sz w:val="24"/>
          <w:szCs w:val="24"/>
        </w:rPr>
        <w:t xml:space="preserve"> </w:t>
      </w:r>
      <w:r w:rsidR="000D4DC0">
        <w:rPr>
          <w:rFonts w:ascii="Times New Roman" w:hAnsi="Times New Roman" w:cs="Times New Roman"/>
          <w:snapToGrid w:val="0"/>
          <w:sz w:val="24"/>
          <w:szCs w:val="24"/>
        </w:rPr>
        <w:t>will actively encourage participation from its members</w:t>
      </w:r>
      <w:r w:rsidR="00CC3546">
        <w:rPr>
          <w:rFonts w:ascii="Times New Roman" w:hAnsi="Times New Roman" w:cs="Times New Roman"/>
          <w:snapToGrid w:val="0"/>
          <w:sz w:val="24"/>
          <w:szCs w:val="24"/>
        </w:rPr>
        <w:t xml:space="preserve">. </w:t>
      </w:r>
      <w:r w:rsidR="00EA693A">
        <w:rPr>
          <w:rFonts w:ascii="Times New Roman" w:hAnsi="Times New Roman" w:cs="Times New Roman"/>
          <w:snapToGrid w:val="0"/>
          <w:sz w:val="24"/>
          <w:szCs w:val="24"/>
        </w:rPr>
        <w:t xml:space="preserve">NAAG </w:t>
      </w:r>
      <w:r w:rsidR="008439F8">
        <w:rPr>
          <w:rFonts w:ascii="Times New Roman" w:hAnsi="Times New Roman" w:cs="Times New Roman"/>
          <w:snapToGrid w:val="0"/>
          <w:sz w:val="24"/>
          <w:szCs w:val="24"/>
        </w:rPr>
        <w:t xml:space="preserve">was founded in 1907 to help </w:t>
      </w:r>
      <w:r w:rsidR="001B67D4">
        <w:rPr>
          <w:rFonts w:ascii="Times New Roman" w:hAnsi="Times New Roman" w:cs="Times New Roman"/>
          <w:snapToGrid w:val="0"/>
          <w:sz w:val="24"/>
          <w:szCs w:val="24"/>
        </w:rPr>
        <w:t xml:space="preserve">state </w:t>
      </w:r>
      <w:r w:rsidR="008439F8">
        <w:rPr>
          <w:rFonts w:ascii="Times New Roman" w:hAnsi="Times New Roman" w:cs="Times New Roman"/>
          <w:snapToGrid w:val="0"/>
          <w:sz w:val="24"/>
          <w:szCs w:val="24"/>
        </w:rPr>
        <w:t>Attorneys General fulfill their responsibilities of their office and to assist in the delivery of high quality legal services to the state</w:t>
      </w:r>
      <w:r w:rsidR="00C926A3">
        <w:rPr>
          <w:rFonts w:ascii="Times New Roman" w:hAnsi="Times New Roman" w:cs="Times New Roman"/>
          <w:snapToGrid w:val="0"/>
          <w:sz w:val="24"/>
          <w:szCs w:val="24"/>
        </w:rPr>
        <w:t>s and territorial jurisdictions</w:t>
      </w:r>
      <w:r w:rsidR="00CC3546">
        <w:rPr>
          <w:rFonts w:ascii="Times New Roman" w:hAnsi="Times New Roman" w:cs="Times New Roman"/>
          <w:snapToGrid w:val="0"/>
          <w:sz w:val="24"/>
          <w:szCs w:val="24"/>
        </w:rPr>
        <w:t xml:space="preserve">. </w:t>
      </w:r>
      <w:r w:rsidR="00C926A3">
        <w:rPr>
          <w:rFonts w:ascii="Times New Roman" w:hAnsi="Times New Roman" w:cs="Times New Roman"/>
          <w:snapToGrid w:val="0"/>
          <w:sz w:val="24"/>
          <w:szCs w:val="24"/>
        </w:rPr>
        <w:t>Through</w:t>
      </w:r>
      <w:r w:rsidR="009F0A37">
        <w:rPr>
          <w:rFonts w:ascii="Times New Roman" w:hAnsi="Times New Roman" w:cs="Times New Roman"/>
          <w:snapToGrid w:val="0"/>
          <w:sz w:val="24"/>
          <w:szCs w:val="24"/>
        </w:rPr>
        <w:t xml:space="preserve"> regular meetings and conferences, the provision of technical assistance on topics of interest to membership</w:t>
      </w:r>
      <w:r w:rsidR="001B67D4">
        <w:rPr>
          <w:rFonts w:ascii="Times New Roman" w:hAnsi="Times New Roman" w:cs="Times New Roman"/>
          <w:snapToGrid w:val="0"/>
          <w:sz w:val="24"/>
          <w:szCs w:val="24"/>
        </w:rPr>
        <w:t xml:space="preserve"> (</w:t>
      </w:r>
      <w:r w:rsidR="006F47C6">
        <w:rPr>
          <w:rFonts w:ascii="Times New Roman" w:hAnsi="Times New Roman" w:cs="Times New Roman"/>
          <w:snapToGrid w:val="0"/>
          <w:sz w:val="24"/>
          <w:szCs w:val="24"/>
        </w:rPr>
        <w:t>such as human trafficking, fraud, and intellectual property theft</w:t>
      </w:r>
      <w:r w:rsidR="001B67D4">
        <w:rPr>
          <w:rFonts w:ascii="Times New Roman" w:hAnsi="Times New Roman" w:cs="Times New Roman"/>
          <w:snapToGrid w:val="0"/>
          <w:sz w:val="24"/>
          <w:szCs w:val="24"/>
        </w:rPr>
        <w:t>)</w:t>
      </w:r>
      <w:r w:rsidR="006F47C6">
        <w:rPr>
          <w:rFonts w:ascii="Times New Roman" w:hAnsi="Times New Roman" w:cs="Times New Roman"/>
          <w:snapToGrid w:val="0"/>
          <w:sz w:val="24"/>
          <w:szCs w:val="24"/>
        </w:rPr>
        <w:t>,</w:t>
      </w:r>
      <w:r w:rsidR="009F0A37">
        <w:rPr>
          <w:rFonts w:ascii="Times New Roman" w:hAnsi="Times New Roman" w:cs="Times New Roman"/>
          <w:snapToGrid w:val="0"/>
          <w:sz w:val="24"/>
          <w:szCs w:val="24"/>
        </w:rPr>
        <w:t xml:space="preserve"> and surveys of its members, NAAG </w:t>
      </w:r>
      <w:r w:rsidR="00461583">
        <w:rPr>
          <w:rFonts w:ascii="Times New Roman" w:hAnsi="Times New Roman" w:cs="Times New Roman"/>
          <w:snapToGrid w:val="0"/>
          <w:sz w:val="24"/>
          <w:szCs w:val="24"/>
        </w:rPr>
        <w:t xml:space="preserve">has developed strong professional ties with its members and </w:t>
      </w:r>
      <w:r w:rsidR="00562DB5">
        <w:rPr>
          <w:rFonts w:ascii="Times New Roman" w:hAnsi="Times New Roman" w:cs="Times New Roman"/>
          <w:snapToGrid w:val="0"/>
          <w:sz w:val="24"/>
          <w:szCs w:val="24"/>
        </w:rPr>
        <w:t>is therefore</w:t>
      </w:r>
      <w:r w:rsidR="00461583">
        <w:rPr>
          <w:rFonts w:ascii="Times New Roman" w:hAnsi="Times New Roman" w:cs="Times New Roman"/>
          <w:snapToGrid w:val="0"/>
          <w:sz w:val="24"/>
          <w:szCs w:val="24"/>
        </w:rPr>
        <w:t xml:space="preserve"> able to facilitate cooperation.  </w:t>
      </w:r>
    </w:p>
    <w:p w14:paraId="09B4C5FF" w14:textId="10BA6182" w:rsidR="00860322" w:rsidRPr="00860322" w:rsidRDefault="00D14C33" w:rsidP="00CC3546">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Contact information for NW3C and NAAG will be provided to respondents so they can obtain help when needed</w:t>
      </w:r>
      <w:r w:rsidR="00CC3546">
        <w:rPr>
          <w:rFonts w:ascii="Times New Roman" w:hAnsi="Times New Roman" w:cs="Times New Roman"/>
          <w:snapToGrid w:val="0"/>
          <w:sz w:val="24"/>
          <w:szCs w:val="24"/>
        </w:rPr>
        <w:t xml:space="preserve">. </w:t>
      </w:r>
      <w:r w:rsidR="00461583">
        <w:rPr>
          <w:rFonts w:ascii="Times New Roman" w:hAnsi="Times New Roman" w:cs="Times New Roman"/>
          <w:snapToGrid w:val="0"/>
          <w:sz w:val="24"/>
          <w:szCs w:val="24"/>
        </w:rPr>
        <w:t>The survey software used by NW3C will enable staff to monitor completion of the survey.</w:t>
      </w:r>
      <w:r w:rsidR="00AF2033">
        <w:rPr>
          <w:rFonts w:ascii="Times New Roman" w:hAnsi="Times New Roman" w:cs="Times New Roman"/>
          <w:snapToGrid w:val="0"/>
          <w:sz w:val="24"/>
          <w:szCs w:val="24"/>
        </w:rPr>
        <w:t xml:space="preserve"> </w:t>
      </w:r>
      <w:r w:rsidR="00E15B96">
        <w:rPr>
          <w:rFonts w:ascii="Times New Roman" w:hAnsi="Times New Roman" w:cs="Times New Roman"/>
          <w:snapToGrid w:val="0"/>
          <w:sz w:val="24"/>
          <w:szCs w:val="24"/>
        </w:rPr>
        <w:t>After a specified period of time, NW3C and NAAG staff will</w:t>
      </w:r>
      <w:r w:rsidR="00234E38">
        <w:rPr>
          <w:rFonts w:ascii="Times New Roman" w:hAnsi="Times New Roman" w:cs="Times New Roman"/>
          <w:snapToGrid w:val="0"/>
          <w:sz w:val="24"/>
          <w:szCs w:val="24"/>
        </w:rPr>
        <w:t xml:space="preserve"> follow up with respondents who have not s</w:t>
      </w:r>
      <w:r w:rsidR="003510BC">
        <w:rPr>
          <w:rFonts w:ascii="Times New Roman" w:hAnsi="Times New Roman" w:cs="Times New Roman"/>
          <w:snapToGrid w:val="0"/>
          <w:sz w:val="24"/>
          <w:szCs w:val="24"/>
        </w:rPr>
        <w:t xml:space="preserve">tarted or finished the survey.  </w:t>
      </w:r>
      <w:r w:rsidR="008439F8">
        <w:rPr>
          <w:rFonts w:ascii="Times New Roman" w:hAnsi="Times New Roman" w:cs="Times New Roman"/>
          <w:snapToGrid w:val="0"/>
          <w:sz w:val="24"/>
          <w:szCs w:val="24"/>
        </w:rPr>
        <w:t xml:space="preserve">  </w:t>
      </w:r>
    </w:p>
    <w:p w14:paraId="771C714B" w14:textId="77777777" w:rsidR="003B55D7" w:rsidRPr="00F71E4C" w:rsidRDefault="003B55D7" w:rsidP="00CC3546">
      <w:pPr>
        <w:spacing w:line="240" w:lineRule="auto"/>
        <w:rPr>
          <w:rFonts w:ascii="Times New Roman" w:hAnsi="Times New Roman" w:cs="Times New Roman"/>
          <w:snapToGrid w:val="0"/>
          <w:sz w:val="24"/>
          <w:szCs w:val="24"/>
          <w:u w:val="single"/>
        </w:rPr>
      </w:pPr>
      <w:r w:rsidRPr="00860322">
        <w:rPr>
          <w:rFonts w:ascii="Times New Roman" w:hAnsi="Times New Roman" w:cs="Times New Roman"/>
          <w:snapToGrid w:val="0"/>
          <w:sz w:val="24"/>
          <w:szCs w:val="24"/>
        </w:rPr>
        <w:t>4.</w:t>
      </w:r>
      <w:r w:rsidR="00860322">
        <w:rPr>
          <w:rFonts w:ascii="Times New Roman" w:hAnsi="Times New Roman" w:cs="Times New Roman"/>
          <w:snapToGrid w:val="0"/>
          <w:sz w:val="24"/>
          <w:szCs w:val="24"/>
        </w:rPr>
        <w:t xml:space="preserve">  </w:t>
      </w:r>
      <w:r w:rsidRPr="00F71E4C">
        <w:rPr>
          <w:rFonts w:ascii="Times New Roman" w:hAnsi="Times New Roman" w:cs="Times New Roman"/>
          <w:snapToGrid w:val="0"/>
          <w:sz w:val="24"/>
          <w:szCs w:val="24"/>
          <w:u w:val="single"/>
        </w:rPr>
        <w:t>Testing of Procedures</w:t>
      </w:r>
    </w:p>
    <w:p w14:paraId="19334A27" w14:textId="289A87D0" w:rsidR="00F14BDD" w:rsidRDefault="009517D3" w:rsidP="00CC3546">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The questionnaire was developed with input from BJS and the white collar crime expert working groups</w:t>
      </w:r>
      <w:r w:rsidR="00CC3546">
        <w:rPr>
          <w:rFonts w:ascii="Times New Roman" w:hAnsi="Times New Roman" w:cs="Times New Roman"/>
          <w:snapToGrid w:val="0"/>
          <w:sz w:val="24"/>
          <w:szCs w:val="24"/>
        </w:rPr>
        <w:t xml:space="preserve">. </w:t>
      </w:r>
      <w:r w:rsidR="00860322">
        <w:rPr>
          <w:rFonts w:ascii="Times New Roman" w:hAnsi="Times New Roman" w:cs="Times New Roman"/>
          <w:snapToGrid w:val="0"/>
          <w:sz w:val="24"/>
          <w:szCs w:val="24"/>
        </w:rPr>
        <w:t>Piloting began on July 2,</w:t>
      </w:r>
      <w:r w:rsidR="00B003E7">
        <w:rPr>
          <w:rFonts w:ascii="Times New Roman" w:hAnsi="Times New Roman" w:cs="Times New Roman"/>
          <w:snapToGrid w:val="0"/>
          <w:sz w:val="24"/>
          <w:szCs w:val="24"/>
        </w:rPr>
        <w:t xml:space="preserve"> 2013 and ended July 18, 2013</w:t>
      </w:r>
      <w:r w:rsidR="00CC3546">
        <w:rPr>
          <w:rFonts w:ascii="Times New Roman" w:hAnsi="Times New Roman" w:cs="Times New Roman"/>
          <w:snapToGrid w:val="0"/>
          <w:sz w:val="24"/>
          <w:szCs w:val="24"/>
        </w:rPr>
        <w:t xml:space="preserve">. </w:t>
      </w:r>
      <w:r w:rsidR="00863E0E">
        <w:rPr>
          <w:rFonts w:ascii="Times New Roman" w:hAnsi="Times New Roman" w:cs="Times New Roman"/>
          <w:snapToGrid w:val="0"/>
          <w:sz w:val="24"/>
          <w:szCs w:val="24"/>
        </w:rPr>
        <w:t>Test subjects were asked to volunteer from a pool of subject matter experts who had taken part in the subject matter expert meetings</w:t>
      </w:r>
      <w:r w:rsidR="00CC3546">
        <w:rPr>
          <w:rFonts w:ascii="Times New Roman" w:hAnsi="Times New Roman" w:cs="Times New Roman"/>
          <w:snapToGrid w:val="0"/>
          <w:sz w:val="24"/>
          <w:szCs w:val="24"/>
        </w:rPr>
        <w:t xml:space="preserve">. </w:t>
      </w:r>
      <w:r w:rsidR="00863E0E">
        <w:rPr>
          <w:rFonts w:ascii="Times New Roman" w:hAnsi="Times New Roman" w:cs="Times New Roman"/>
          <w:snapToGrid w:val="0"/>
          <w:sz w:val="24"/>
          <w:szCs w:val="24"/>
        </w:rPr>
        <w:t>Five volunteer test subjects were selected</w:t>
      </w:r>
      <w:r w:rsidR="00CC3546">
        <w:rPr>
          <w:rFonts w:ascii="Times New Roman" w:hAnsi="Times New Roman" w:cs="Times New Roman"/>
          <w:snapToGrid w:val="0"/>
          <w:sz w:val="24"/>
          <w:szCs w:val="24"/>
        </w:rPr>
        <w:t xml:space="preserve">. </w:t>
      </w:r>
      <w:r w:rsidR="00863E0E">
        <w:rPr>
          <w:rFonts w:ascii="Times New Roman" w:hAnsi="Times New Roman" w:cs="Times New Roman"/>
          <w:snapToGrid w:val="0"/>
          <w:sz w:val="24"/>
          <w:szCs w:val="24"/>
        </w:rPr>
        <w:t xml:space="preserve">Four were from </w:t>
      </w:r>
      <w:r w:rsidR="002A4ABD">
        <w:rPr>
          <w:rFonts w:ascii="Times New Roman" w:hAnsi="Times New Roman" w:cs="Times New Roman"/>
          <w:snapToGrid w:val="0"/>
          <w:sz w:val="24"/>
          <w:szCs w:val="24"/>
        </w:rPr>
        <w:t xml:space="preserve">state </w:t>
      </w:r>
      <w:r w:rsidR="00863E0E">
        <w:rPr>
          <w:rFonts w:ascii="Times New Roman" w:hAnsi="Times New Roman" w:cs="Times New Roman"/>
          <w:snapToGrid w:val="0"/>
          <w:sz w:val="24"/>
          <w:szCs w:val="24"/>
        </w:rPr>
        <w:t>Attorneys’ General offices in Arizona, Michigan, New Jersey and Illinois and the fifth volunteer was from the Alabama Securities Commission</w:t>
      </w:r>
      <w:r w:rsidR="00CC3546">
        <w:rPr>
          <w:rFonts w:ascii="Times New Roman" w:hAnsi="Times New Roman" w:cs="Times New Roman"/>
          <w:snapToGrid w:val="0"/>
          <w:sz w:val="24"/>
          <w:szCs w:val="24"/>
        </w:rPr>
        <w:t xml:space="preserve">. </w:t>
      </w:r>
      <w:r w:rsidR="001E1918">
        <w:rPr>
          <w:rFonts w:ascii="Times New Roman" w:hAnsi="Times New Roman" w:cs="Times New Roman"/>
          <w:snapToGrid w:val="0"/>
          <w:sz w:val="24"/>
          <w:szCs w:val="24"/>
        </w:rPr>
        <w:t>As will occur when the survey is fielded, each</w:t>
      </w:r>
      <w:r w:rsidR="00F14BDD">
        <w:rPr>
          <w:rFonts w:ascii="Times New Roman" w:hAnsi="Times New Roman" w:cs="Times New Roman"/>
          <w:snapToGrid w:val="0"/>
          <w:sz w:val="24"/>
          <w:szCs w:val="24"/>
        </w:rPr>
        <w:t xml:space="preserve"> agency was assigned a unique username and password with which</w:t>
      </w:r>
      <w:r w:rsidR="00C926A3">
        <w:rPr>
          <w:rFonts w:ascii="Times New Roman" w:hAnsi="Times New Roman" w:cs="Times New Roman"/>
          <w:snapToGrid w:val="0"/>
          <w:sz w:val="24"/>
          <w:szCs w:val="24"/>
        </w:rPr>
        <w:t xml:space="preserve"> to access the online survey.  </w:t>
      </w:r>
    </w:p>
    <w:p w14:paraId="5FB0700A" w14:textId="7DF611C1" w:rsidR="009517D3" w:rsidRDefault="008C0FCE" w:rsidP="00CC3546">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An email was sent to the respondents with t</w:t>
      </w:r>
      <w:r w:rsidR="00F14BDD">
        <w:rPr>
          <w:rFonts w:ascii="Times New Roman" w:hAnsi="Times New Roman" w:cs="Times New Roman"/>
          <w:snapToGrid w:val="0"/>
          <w:sz w:val="24"/>
          <w:szCs w:val="24"/>
        </w:rPr>
        <w:t>he username and password incorporated into a unique link by which the test subject could access the survey without having to manually enter this information</w:t>
      </w:r>
      <w:r w:rsidR="00CC3546">
        <w:rPr>
          <w:rFonts w:ascii="Times New Roman" w:hAnsi="Times New Roman" w:cs="Times New Roman"/>
          <w:snapToGrid w:val="0"/>
          <w:sz w:val="24"/>
          <w:szCs w:val="24"/>
        </w:rPr>
        <w:t xml:space="preserve">. </w:t>
      </w:r>
      <w:r w:rsidR="008C0E38">
        <w:rPr>
          <w:rFonts w:ascii="Times New Roman" w:hAnsi="Times New Roman" w:cs="Times New Roman"/>
          <w:snapToGrid w:val="0"/>
          <w:sz w:val="24"/>
          <w:szCs w:val="24"/>
        </w:rPr>
        <w:t>The email explained the purpose of the survey and asked for the length of time needed to complete the survey</w:t>
      </w:r>
      <w:r w:rsidR="00CC3546">
        <w:rPr>
          <w:rFonts w:ascii="Times New Roman" w:hAnsi="Times New Roman" w:cs="Times New Roman"/>
          <w:snapToGrid w:val="0"/>
          <w:sz w:val="24"/>
          <w:szCs w:val="24"/>
        </w:rPr>
        <w:t xml:space="preserve">. </w:t>
      </w:r>
      <w:r w:rsidR="008C0E38">
        <w:rPr>
          <w:rFonts w:ascii="Times New Roman" w:hAnsi="Times New Roman" w:cs="Times New Roman"/>
          <w:snapToGrid w:val="0"/>
          <w:sz w:val="24"/>
          <w:szCs w:val="24"/>
        </w:rPr>
        <w:t>In addition, the email asked respondents to provide feedback on the structure and content of the survey.</w:t>
      </w:r>
    </w:p>
    <w:p w14:paraId="0EC7207A" w14:textId="69B89738" w:rsidR="008C0E38" w:rsidRDefault="008C0E38" w:rsidP="00CC3546">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Findings</w:t>
      </w:r>
      <w:r w:rsidR="00505788">
        <w:rPr>
          <w:rFonts w:ascii="Times New Roman" w:hAnsi="Times New Roman" w:cs="Times New Roman"/>
          <w:snapToGrid w:val="0"/>
          <w:sz w:val="24"/>
          <w:szCs w:val="24"/>
        </w:rPr>
        <w:t xml:space="preserve"> from the pilot testing include-</w:t>
      </w:r>
    </w:p>
    <w:p w14:paraId="0835B0EE" w14:textId="77777777" w:rsidR="008C0E38" w:rsidRDefault="00905370" w:rsidP="00CC3546">
      <w:pPr>
        <w:pStyle w:val="ListParagraph"/>
        <w:numPr>
          <w:ilvl w:val="0"/>
          <w:numId w:val="16"/>
        </w:num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Mean questionnaire completion time was 31 minutes, with a minimum of 15 minutes and a maximum of one hour.</w:t>
      </w:r>
    </w:p>
    <w:p w14:paraId="0ED14E51" w14:textId="77777777" w:rsidR="004F2E3A" w:rsidRPr="00C31E00" w:rsidRDefault="001F63EB" w:rsidP="00CC3546">
      <w:pPr>
        <w:pStyle w:val="ListParagraph"/>
        <w:numPr>
          <w:ilvl w:val="0"/>
          <w:numId w:val="16"/>
        </w:numPr>
        <w:spacing w:line="240" w:lineRule="auto"/>
        <w:rPr>
          <w:rFonts w:ascii="Times New Roman" w:hAnsi="Times New Roman" w:cs="Times New Roman"/>
          <w:snapToGrid w:val="0"/>
          <w:sz w:val="24"/>
          <w:szCs w:val="24"/>
        </w:rPr>
      </w:pPr>
      <w:r w:rsidRPr="00C31E00">
        <w:rPr>
          <w:rFonts w:ascii="Times New Roman" w:hAnsi="Times New Roman" w:cs="Times New Roman"/>
          <w:snapToGrid w:val="0"/>
          <w:sz w:val="24"/>
          <w:szCs w:val="24"/>
        </w:rPr>
        <w:t>Feedback on the structure and content of the survey and focused on ordering and wording of questions.</w:t>
      </w:r>
    </w:p>
    <w:p w14:paraId="0EB62137" w14:textId="24A47978" w:rsidR="001F63EB" w:rsidRPr="001F63EB" w:rsidRDefault="001F63EB" w:rsidP="00CC3546">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Staff from BJS and NW3C reviewed the results of the pilot test and made appropriate modifications</w:t>
      </w:r>
      <w:r w:rsidR="00CC3546">
        <w:rPr>
          <w:rFonts w:ascii="Times New Roman" w:hAnsi="Times New Roman" w:cs="Times New Roman"/>
          <w:snapToGrid w:val="0"/>
          <w:sz w:val="24"/>
          <w:szCs w:val="24"/>
        </w:rPr>
        <w:t xml:space="preserve">. </w:t>
      </w:r>
      <w:r>
        <w:rPr>
          <w:rFonts w:ascii="Times New Roman" w:hAnsi="Times New Roman" w:cs="Times New Roman"/>
          <w:snapToGrid w:val="0"/>
          <w:sz w:val="24"/>
          <w:szCs w:val="24"/>
        </w:rPr>
        <w:t>Two questions were added to the survey as a result of the modifications</w:t>
      </w:r>
      <w:r w:rsidR="00CC3546">
        <w:rPr>
          <w:rFonts w:ascii="Times New Roman" w:hAnsi="Times New Roman" w:cs="Times New Roman"/>
          <w:snapToGrid w:val="0"/>
          <w:sz w:val="24"/>
          <w:szCs w:val="24"/>
        </w:rPr>
        <w:t xml:space="preserve">. </w:t>
      </w:r>
      <w:r w:rsidR="00ED094B">
        <w:rPr>
          <w:rFonts w:ascii="Times New Roman" w:hAnsi="Times New Roman" w:cs="Times New Roman"/>
          <w:snapToGrid w:val="0"/>
          <w:sz w:val="24"/>
          <w:szCs w:val="24"/>
        </w:rPr>
        <w:t xml:space="preserve">One question was added </w:t>
      </w:r>
      <w:r w:rsidR="009757AA">
        <w:rPr>
          <w:rFonts w:ascii="Times New Roman" w:hAnsi="Times New Roman" w:cs="Times New Roman"/>
          <w:snapToGrid w:val="0"/>
          <w:sz w:val="24"/>
          <w:szCs w:val="24"/>
        </w:rPr>
        <w:t>requesting names of state and local regulatory agencies</w:t>
      </w:r>
      <w:r w:rsidR="00ED094B">
        <w:rPr>
          <w:rFonts w:ascii="Times New Roman" w:hAnsi="Times New Roman" w:cs="Times New Roman"/>
          <w:snapToGrid w:val="0"/>
          <w:sz w:val="24"/>
          <w:szCs w:val="24"/>
        </w:rPr>
        <w:t>, as those agencies also handle white collar offenses, and one was added asking for separate criminal and civil contacts within state AG offices, as they sometimes have separate units for criminal and civil cases.</w:t>
      </w:r>
    </w:p>
    <w:p w14:paraId="7C24FFC3" w14:textId="77777777" w:rsidR="003B55D7" w:rsidRDefault="003B55D7" w:rsidP="00CC3546">
      <w:pPr>
        <w:spacing w:line="240" w:lineRule="auto"/>
        <w:rPr>
          <w:rFonts w:ascii="Times New Roman" w:hAnsi="Times New Roman" w:cs="Times New Roman"/>
          <w:snapToGrid w:val="0"/>
          <w:sz w:val="24"/>
          <w:szCs w:val="24"/>
          <w:u w:val="single"/>
        </w:rPr>
      </w:pPr>
      <w:r>
        <w:rPr>
          <w:rFonts w:ascii="Times New Roman" w:hAnsi="Times New Roman" w:cs="Times New Roman"/>
          <w:snapToGrid w:val="0"/>
          <w:sz w:val="24"/>
          <w:szCs w:val="24"/>
        </w:rPr>
        <w:t xml:space="preserve">5.  </w:t>
      </w:r>
      <w:r>
        <w:rPr>
          <w:rFonts w:ascii="Times New Roman" w:hAnsi="Times New Roman" w:cs="Times New Roman"/>
          <w:snapToGrid w:val="0"/>
          <w:sz w:val="24"/>
          <w:szCs w:val="24"/>
          <w:u w:val="single"/>
        </w:rPr>
        <w:t>Contacts for Statistical Aspects and Data Collection</w:t>
      </w:r>
    </w:p>
    <w:p w14:paraId="3274D24D" w14:textId="0B71A52E" w:rsidR="003B55D7" w:rsidRDefault="00EF24D7" w:rsidP="00CC3546">
      <w:pPr>
        <w:spacing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Staff</w:t>
      </w:r>
      <w:r w:rsidR="00CC3546">
        <w:rPr>
          <w:rFonts w:ascii="Times New Roman" w:hAnsi="Times New Roman" w:cs="Times New Roman"/>
          <w:snapToGrid w:val="0"/>
          <w:sz w:val="24"/>
          <w:szCs w:val="24"/>
        </w:rPr>
        <w:t xml:space="preserve"> at BJS’s </w:t>
      </w:r>
      <w:r>
        <w:rPr>
          <w:rFonts w:ascii="Times New Roman" w:hAnsi="Times New Roman" w:cs="Times New Roman"/>
          <w:snapToGrid w:val="0"/>
          <w:sz w:val="24"/>
          <w:szCs w:val="24"/>
        </w:rPr>
        <w:t>Prosecution and Adjudication Unit</w:t>
      </w:r>
      <w:r w:rsidR="00650A7A">
        <w:rPr>
          <w:rFonts w:ascii="Times New Roman" w:hAnsi="Times New Roman" w:cs="Times New Roman"/>
          <w:snapToGrid w:val="0"/>
          <w:sz w:val="24"/>
          <w:szCs w:val="24"/>
        </w:rPr>
        <w:t xml:space="preserve"> will</w:t>
      </w:r>
      <w:r w:rsidR="003B55D7">
        <w:rPr>
          <w:rFonts w:ascii="Times New Roman" w:hAnsi="Times New Roman" w:cs="Times New Roman"/>
          <w:snapToGrid w:val="0"/>
          <w:sz w:val="24"/>
          <w:szCs w:val="24"/>
        </w:rPr>
        <w:t xml:space="preserve"> take responsibility for the overall management of the </w:t>
      </w:r>
      <w:r>
        <w:rPr>
          <w:rFonts w:ascii="Times New Roman" w:hAnsi="Times New Roman" w:cs="Times New Roman"/>
          <w:snapToGrid w:val="0"/>
          <w:sz w:val="24"/>
          <w:szCs w:val="24"/>
        </w:rPr>
        <w:t>SLWCCP</w:t>
      </w:r>
      <w:r w:rsidR="003B55D7">
        <w:rPr>
          <w:rFonts w:ascii="Times New Roman" w:hAnsi="Times New Roman" w:cs="Times New Roman"/>
          <w:snapToGrid w:val="0"/>
          <w:sz w:val="24"/>
          <w:szCs w:val="24"/>
        </w:rPr>
        <w:t xml:space="preserve"> data collection, including the development of the questionnaires and the analysis and publication of the data.  </w:t>
      </w:r>
    </w:p>
    <w:p w14:paraId="46B4B48E" w14:textId="77777777" w:rsidR="003B55D7" w:rsidRPr="00DA3052" w:rsidRDefault="003B55D7" w:rsidP="00CC3546">
      <w:pPr>
        <w:pStyle w:val="ListParagraph"/>
        <w:numPr>
          <w:ilvl w:val="0"/>
          <w:numId w:val="13"/>
        </w:numPr>
        <w:spacing w:line="240" w:lineRule="auto"/>
        <w:rPr>
          <w:rFonts w:ascii="Times New Roman" w:hAnsi="Times New Roman" w:cs="Times New Roman"/>
          <w:snapToGrid w:val="0"/>
          <w:sz w:val="24"/>
          <w:szCs w:val="24"/>
        </w:rPr>
      </w:pPr>
      <w:r w:rsidRPr="00DA3052">
        <w:rPr>
          <w:rFonts w:ascii="Times New Roman" w:hAnsi="Times New Roman" w:cs="Times New Roman"/>
          <w:snapToGrid w:val="0"/>
          <w:sz w:val="24"/>
          <w:szCs w:val="24"/>
        </w:rPr>
        <w:t>BJS contacts include:</w:t>
      </w:r>
      <w:r w:rsidR="001D00A6">
        <w:rPr>
          <w:rFonts w:ascii="Times New Roman" w:hAnsi="Times New Roman" w:cs="Times New Roman"/>
          <w:snapToGrid w:val="0"/>
          <w:sz w:val="24"/>
          <w:szCs w:val="24"/>
        </w:rPr>
        <w:tab/>
      </w:r>
    </w:p>
    <w:p w14:paraId="1D7F8A99" w14:textId="77777777" w:rsidR="003B55D7" w:rsidRDefault="003B55D7" w:rsidP="00CC3546">
      <w:pPr>
        <w:spacing w:after="0" w:line="240" w:lineRule="auto"/>
        <w:ind w:left="720"/>
        <w:rPr>
          <w:rFonts w:ascii="Times New Roman" w:hAnsi="Times New Roman" w:cs="Times New Roman"/>
          <w:snapToGrid w:val="0"/>
          <w:sz w:val="24"/>
          <w:szCs w:val="24"/>
        </w:rPr>
      </w:pPr>
      <w:r>
        <w:rPr>
          <w:rFonts w:ascii="Times New Roman" w:hAnsi="Times New Roman" w:cs="Times New Roman"/>
          <w:snapToGrid w:val="0"/>
          <w:sz w:val="24"/>
          <w:szCs w:val="24"/>
        </w:rPr>
        <w:t>Howard Snyder, Deputy Director and Acting Chief, Prosecution and Adjudications Unit</w:t>
      </w:r>
    </w:p>
    <w:p w14:paraId="40F4CF59" w14:textId="77777777" w:rsidR="003B55D7" w:rsidRDefault="003B55D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Bureau of Justice Statistics</w:t>
      </w:r>
    </w:p>
    <w:p w14:paraId="0AC352EA" w14:textId="77777777" w:rsidR="003B55D7" w:rsidRDefault="003B55D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810 7</w:t>
      </w:r>
      <w:r w:rsidRPr="00DA3052">
        <w:rPr>
          <w:rFonts w:ascii="Times New Roman" w:hAnsi="Times New Roman" w:cs="Times New Roman"/>
          <w:snapToGrid w:val="0"/>
          <w:sz w:val="24"/>
          <w:szCs w:val="24"/>
          <w:vertAlign w:val="superscript"/>
        </w:rPr>
        <w:t>th</w:t>
      </w:r>
      <w:r>
        <w:rPr>
          <w:rFonts w:ascii="Times New Roman" w:hAnsi="Times New Roman" w:cs="Times New Roman"/>
          <w:snapToGrid w:val="0"/>
          <w:sz w:val="24"/>
          <w:szCs w:val="24"/>
        </w:rPr>
        <w:t xml:space="preserve"> Street, NW</w:t>
      </w:r>
    </w:p>
    <w:p w14:paraId="02509CB9" w14:textId="77777777" w:rsidR="003B55D7" w:rsidRDefault="003B55D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Washington, D.C. 20531</w:t>
      </w:r>
    </w:p>
    <w:p w14:paraId="69992425" w14:textId="77777777" w:rsidR="003B55D7" w:rsidRDefault="003B55D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(202) 616-8305</w:t>
      </w:r>
    </w:p>
    <w:p w14:paraId="330C8F76" w14:textId="77777777" w:rsidR="003B55D7" w:rsidRDefault="003B55D7" w:rsidP="00CC3546">
      <w:pPr>
        <w:spacing w:after="0" w:line="240" w:lineRule="auto"/>
        <w:rPr>
          <w:rFonts w:ascii="Times New Roman" w:hAnsi="Times New Roman" w:cs="Times New Roman"/>
          <w:snapToGrid w:val="0"/>
          <w:sz w:val="24"/>
          <w:szCs w:val="24"/>
        </w:rPr>
      </w:pPr>
    </w:p>
    <w:p w14:paraId="03E8818E" w14:textId="77777777" w:rsidR="003B55D7" w:rsidRDefault="003B55D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Tracey Kyckelhahn, Statistician</w:t>
      </w:r>
    </w:p>
    <w:p w14:paraId="09BED658" w14:textId="77777777" w:rsidR="003B55D7" w:rsidRDefault="003B55D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Prosecution and Adjudications Unit</w:t>
      </w:r>
    </w:p>
    <w:p w14:paraId="79319275" w14:textId="77777777" w:rsidR="003B55D7" w:rsidRDefault="003B55D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Bureau of Justice Statistics</w:t>
      </w:r>
    </w:p>
    <w:p w14:paraId="7DCC7DF3" w14:textId="77777777" w:rsidR="003B55D7" w:rsidRDefault="003B55D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810 7</w:t>
      </w:r>
      <w:r w:rsidRPr="00DA3052">
        <w:rPr>
          <w:rFonts w:ascii="Times New Roman" w:hAnsi="Times New Roman" w:cs="Times New Roman"/>
          <w:snapToGrid w:val="0"/>
          <w:sz w:val="24"/>
          <w:szCs w:val="24"/>
          <w:vertAlign w:val="superscript"/>
        </w:rPr>
        <w:t>th</w:t>
      </w:r>
      <w:r>
        <w:rPr>
          <w:rFonts w:ascii="Times New Roman" w:hAnsi="Times New Roman" w:cs="Times New Roman"/>
          <w:snapToGrid w:val="0"/>
          <w:sz w:val="24"/>
          <w:szCs w:val="24"/>
        </w:rPr>
        <w:t xml:space="preserve"> Street, NW</w:t>
      </w:r>
    </w:p>
    <w:p w14:paraId="2908BF67" w14:textId="77777777" w:rsidR="003B55D7" w:rsidRDefault="003B55D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Washington, D.C. 20531</w:t>
      </w:r>
    </w:p>
    <w:p w14:paraId="4FA38A17" w14:textId="77777777" w:rsidR="003B55D7" w:rsidRDefault="003B55D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(202) 353-7381</w:t>
      </w:r>
    </w:p>
    <w:p w14:paraId="4FF56C9F" w14:textId="77777777" w:rsidR="003B55D7" w:rsidRDefault="003B55D7" w:rsidP="00CC3546">
      <w:pPr>
        <w:spacing w:after="0" w:line="240" w:lineRule="auto"/>
        <w:rPr>
          <w:rFonts w:ascii="Times New Roman" w:hAnsi="Times New Roman" w:cs="Times New Roman"/>
          <w:snapToGrid w:val="0"/>
          <w:sz w:val="24"/>
          <w:szCs w:val="24"/>
        </w:rPr>
      </w:pPr>
    </w:p>
    <w:p w14:paraId="1554E88E" w14:textId="77777777" w:rsidR="00D93498" w:rsidRDefault="002D18AC" w:rsidP="00CC3546">
      <w:pPr>
        <w:pStyle w:val="ListParagraph"/>
        <w:numPr>
          <w:ilvl w:val="0"/>
          <w:numId w:val="13"/>
        </w:num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Substantive experts</w:t>
      </w:r>
      <w:r w:rsidR="003B55D7">
        <w:rPr>
          <w:rFonts w:ascii="Times New Roman" w:hAnsi="Times New Roman" w:cs="Times New Roman"/>
          <w:snapToGrid w:val="0"/>
          <w:sz w:val="24"/>
          <w:szCs w:val="24"/>
        </w:rPr>
        <w:t>:</w:t>
      </w:r>
    </w:p>
    <w:p w14:paraId="756A4C6D" w14:textId="77777777" w:rsidR="00D93498" w:rsidRDefault="00D93498" w:rsidP="00CC3546">
      <w:pPr>
        <w:pStyle w:val="ListParagraph"/>
        <w:spacing w:after="0" w:line="240" w:lineRule="auto"/>
        <w:rPr>
          <w:rFonts w:ascii="Times New Roman" w:hAnsi="Times New Roman" w:cs="Times New Roman"/>
          <w:snapToGrid w:val="0"/>
          <w:sz w:val="24"/>
          <w:szCs w:val="24"/>
        </w:rPr>
      </w:pPr>
    </w:p>
    <w:p w14:paraId="0A02DE52" w14:textId="77777777" w:rsidR="00D93498" w:rsidRDefault="00D93498" w:rsidP="00CC3546">
      <w:pPr>
        <w:pStyle w:val="ListParagraph"/>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Sally S. Simpson</w:t>
      </w:r>
      <w:r w:rsidR="00AA5875">
        <w:rPr>
          <w:rFonts w:ascii="Times New Roman" w:hAnsi="Times New Roman" w:cs="Times New Roman"/>
          <w:snapToGrid w:val="0"/>
          <w:sz w:val="24"/>
          <w:szCs w:val="24"/>
        </w:rPr>
        <w:t>, Professor</w:t>
      </w:r>
    </w:p>
    <w:p w14:paraId="2B17B8D9" w14:textId="77777777" w:rsidR="00A75E1C" w:rsidRDefault="00A75E1C" w:rsidP="00CC3546">
      <w:pPr>
        <w:pStyle w:val="ListParagraph"/>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Department of Criminology and Criminal Justice</w:t>
      </w:r>
    </w:p>
    <w:p w14:paraId="481B1421" w14:textId="77777777" w:rsidR="00A75E1C" w:rsidRDefault="00A75E1C" w:rsidP="00CC3546">
      <w:pPr>
        <w:pStyle w:val="ListParagraph"/>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University of Maryland</w:t>
      </w:r>
    </w:p>
    <w:p w14:paraId="51E011C6" w14:textId="77777777" w:rsidR="003B55D7" w:rsidRDefault="009B4CD4"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r>
      <w:r w:rsidR="00A75E1C">
        <w:rPr>
          <w:rFonts w:ascii="Times New Roman" w:hAnsi="Times New Roman" w:cs="Times New Roman"/>
          <w:snapToGrid w:val="0"/>
          <w:sz w:val="24"/>
          <w:szCs w:val="24"/>
        </w:rPr>
        <w:t>College Park, MD 20742</w:t>
      </w:r>
    </w:p>
    <w:p w14:paraId="1C16C654" w14:textId="77777777" w:rsidR="00D315A1" w:rsidRDefault="00D315A1" w:rsidP="00CC3546">
      <w:pPr>
        <w:spacing w:after="0" w:line="240" w:lineRule="auto"/>
        <w:rPr>
          <w:rFonts w:ascii="Times New Roman" w:hAnsi="Times New Roman" w:cs="Times New Roman"/>
          <w:snapToGrid w:val="0"/>
          <w:sz w:val="24"/>
          <w:szCs w:val="24"/>
        </w:rPr>
      </w:pPr>
    </w:p>
    <w:p w14:paraId="30C33F7C" w14:textId="77777777" w:rsidR="001D00A6" w:rsidRDefault="001D00A6"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ab/>
        <w:t>Peter C. Yeager, Professor</w:t>
      </w:r>
    </w:p>
    <w:p w14:paraId="4D675003" w14:textId="77777777" w:rsidR="001D00A6" w:rsidRDefault="001D00A6"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Boston University</w:t>
      </w:r>
    </w:p>
    <w:p w14:paraId="0F756660" w14:textId="77777777" w:rsidR="001D00A6" w:rsidRDefault="001D00A6"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Department of Sociology</w:t>
      </w:r>
    </w:p>
    <w:p w14:paraId="25E517D7" w14:textId="77777777" w:rsidR="001D00A6" w:rsidRDefault="001D00A6"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 xml:space="preserve">100 </w:t>
      </w:r>
      <w:proofErr w:type="spellStart"/>
      <w:r>
        <w:rPr>
          <w:rFonts w:ascii="Times New Roman" w:hAnsi="Times New Roman" w:cs="Times New Roman"/>
          <w:snapToGrid w:val="0"/>
          <w:sz w:val="24"/>
          <w:szCs w:val="24"/>
        </w:rPr>
        <w:t>Cummington</w:t>
      </w:r>
      <w:proofErr w:type="spellEnd"/>
      <w:r>
        <w:rPr>
          <w:rFonts w:ascii="Times New Roman" w:hAnsi="Times New Roman" w:cs="Times New Roman"/>
          <w:snapToGrid w:val="0"/>
          <w:sz w:val="24"/>
          <w:szCs w:val="24"/>
        </w:rPr>
        <w:t xml:space="preserve"> Mall, Room 261</w:t>
      </w:r>
    </w:p>
    <w:p w14:paraId="60D057F7" w14:textId="77777777" w:rsidR="001D00A6" w:rsidRDefault="001D00A6"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Boston, MA 02215</w:t>
      </w:r>
    </w:p>
    <w:p w14:paraId="33CB75CC" w14:textId="77777777" w:rsidR="00D315A1" w:rsidRDefault="00D315A1" w:rsidP="00CC3546">
      <w:pPr>
        <w:spacing w:after="0" w:line="240" w:lineRule="auto"/>
        <w:rPr>
          <w:rFonts w:ascii="Times New Roman" w:hAnsi="Times New Roman" w:cs="Times New Roman"/>
          <w:snapToGrid w:val="0"/>
          <w:sz w:val="24"/>
          <w:szCs w:val="24"/>
        </w:rPr>
      </w:pPr>
    </w:p>
    <w:p w14:paraId="1F72EF80" w14:textId="77777777" w:rsidR="00943022" w:rsidRDefault="00943022"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r>
      <w:r w:rsidR="00CC152D">
        <w:rPr>
          <w:rFonts w:ascii="Times New Roman" w:hAnsi="Times New Roman" w:cs="Times New Roman"/>
          <w:snapToGrid w:val="0"/>
          <w:sz w:val="24"/>
          <w:szCs w:val="24"/>
        </w:rPr>
        <w:t xml:space="preserve">Donald </w:t>
      </w:r>
      <w:proofErr w:type="spellStart"/>
      <w:r w:rsidR="00CC152D">
        <w:rPr>
          <w:rFonts w:ascii="Times New Roman" w:hAnsi="Times New Roman" w:cs="Times New Roman"/>
          <w:snapToGrid w:val="0"/>
          <w:sz w:val="24"/>
          <w:szCs w:val="24"/>
        </w:rPr>
        <w:t>Rebovich</w:t>
      </w:r>
      <w:proofErr w:type="spellEnd"/>
      <w:r w:rsidR="00CC152D">
        <w:rPr>
          <w:rFonts w:ascii="Times New Roman" w:hAnsi="Times New Roman" w:cs="Times New Roman"/>
          <w:snapToGrid w:val="0"/>
          <w:sz w:val="24"/>
          <w:szCs w:val="24"/>
        </w:rPr>
        <w:t>, Professor</w:t>
      </w:r>
    </w:p>
    <w:p w14:paraId="175AB38E" w14:textId="77777777" w:rsidR="00CC152D" w:rsidRDefault="00CC152D"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Utica College</w:t>
      </w:r>
    </w:p>
    <w:p w14:paraId="0DA70EF4" w14:textId="77777777" w:rsidR="00585579" w:rsidRDefault="00585579"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1600 Burrstone Road</w:t>
      </w:r>
    </w:p>
    <w:p w14:paraId="5CF55B3D" w14:textId="77777777" w:rsidR="00CC152D" w:rsidRDefault="00585579"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Utica, NY 13502</w:t>
      </w:r>
      <w:r>
        <w:rPr>
          <w:rFonts w:ascii="Times New Roman" w:hAnsi="Times New Roman" w:cs="Times New Roman"/>
          <w:snapToGrid w:val="0"/>
          <w:sz w:val="24"/>
          <w:szCs w:val="24"/>
        </w:rPr>
        <w:tab/>
      </w:r>
    </w:p>
    <w:p w14:paraId="4BBA20A1" w14:textId="77777777" w:rsidR="00585579" w:rsidRDefault="00585579" w:rsidP="00CC3546">
      <w:pPr>
        <w:spacing w:after="0" w:line="240" w:lineRule="auto"/>
        <w:rPr>
          <w:rFonts w:ascii="Times New Roman" w:hAnsi="Times New Roman" w:cs="Times New Roman"/>
          <w:snapToGrid w:val="0"/>
          <w:sz w:val="24"/>
          <w:szCs w:val="24"/>
        </w:rPr>
      </w:pPr>
    </w:p>
    <w:p w14:paraId="3E82A8CA" w14:textId="77777777" w:rsidR="00CC152D" w:rsidRDefault="00CC152D"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Michael Meyer, Deputy Attorney General</w:t>
      </w:r>
    </w:p>
    <w:p w14:paraId="3592213B" w14:textId="77777777" w:rsidR="00CC152D" w:rsidRDefault="00CC152D"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r>
      <w:r w:rsidR="00FB1B84">
        <w:rPr>
          <w:rFonts w:ascii="Times New Roman" w:hAnsi="Times New Roman" w:cs="Times New Roman"/>
          <w:snapToGrid w:val="0"/>
          <w:sz w:val="24"/>
          <w:szCs w:val="24"/>
        </w:rPr>
        <w:t>Tennessee Attorney General</w:t>
      </w:r>
    </w:p>
    <w:p w14:paraId="421191BA" w14:textId="77777777" w:rsidR="00923847" w:rsidRDefault="0092384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P.O. Box 20207</w:t>
      </w:r>
    </w:p>
    <w:p w14:paraId="37105660" w14:textId="77777777" w:rsidR="004D2105" w:rsidRDefault="00923847"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Nashville, TN 37202</w:t>
      </w:r>
      <w:r w:rsidR="00CC152D">
        <w:rPr>
          <w:rFonts w:ascii="Times New Roman" w:hAnsi="Times New Roman" w:cs="Times New Roman"/>
          <w:snapToGrid w:val="0"/>
          <w:sz w:val="24"/>
          <w:szCs w:val="24"/>
        </w:rPr>
        <w:tab/>
      </w:r>
    </w:p>
    <w:p w14:paraId="08CE777F" w14:textId="77777777" w:rsidR="00923847" w:rsidRDefault="00923847" w:rsidP="00CC3546">
      <w:pPr>
        <w:spacing w:after="0" w:line="240" w:lineRule="auto"/>
        <w:rPr>
          <w:rFonts w:ascii="Times New Roman" w:hAnsi="Times New Roman" w:cs="Times New Roman"/>
          <w:snapToGrid w:val="0"/>
          <w:sz w:val="24"/>
          <w:szCs w:val="24"/>
        </w:rPr>
      </w:pPr>
    </w:p>
    <w:p w14:paraId="73CAF5B6" w14:textId="77777777" w:rsidR="004D2105" w:rsidRDefault="008A4DEC" w:rsidP="00CC3546">
      <w:pPr>
        <w:spacing w:after="0" w:line="240" w:lineRule="auto"/>
        <w:ind w:firstLine="720"/>
        <w:rPr>
          <w:rFonts w:ascii="Times New Roman" w:hAnsi="Times New Roman" w:cs="Times New Roman"/>
          <w:snapToGrid w:val="0"/>
          <w:sz w:val="24"/>
          <w:szCs w:val="24"/>
        </w:rPr>
      </w:pPr>
      <w:r>
        <w:rPr>
          <w:rFonts w:ascii="Times New Roman" w:hAnsi="Times New Roman" w:cs="Times New Roman"/>
          <w:snapToGrid w:val="0"/>
          <w:sz w:val="24"/>
          <w:szCs w:val="24"/>
        </w:rPr>
        <w:t xml:space="preserve">Theodore </w:t>
      </w:r>
      <w:proofErr w:type="spellStart"/>
      <w:r>
        <w:rPr>
          <w:rFonts w:ascii="Times New Roman" w:hAnsi="Times New Roman" w:cs="Times New Roman"/>
          <w:snapToGrid w:val="0"/>
          <w:sz w:val="24"/>
          <w:szCs w:val="24"/>
        </w:rPr>
        <w:t>Campagnolo</w:t>
      </w:r>
      <w:proofErr w:type="spellEnd"/>
      <w:r w:rsidR="00A764EE">
        <w:rPr>
          <w:rFonts w:ascii="Times New Roman" w:hAnsi="Times New Roman" w:cs="Times New Roman"/>
          <w:snapToGrid w:val="0"/>
          <w:sz w:val="24"/>
          <w:szCs w:val="24"/>
        </w:rPr>
        <w:t xml:space="preserve">, </w:t>
      </w:r>
      <w:r>
        <w:rPr>
          <w:rFonts w:ascii="Times New Roman" w:hAnsi="Times New Roman" w:cs="Times New Roman"/>
          <w:snapToGrid w:val="0"/>
          <w:sz w:val="24"/>
          <w:szCs w:val="24"/>
        </w:rPr>
        <w:t>Senior Litigation Counsel</w:t>
      </w:r>
    </w:p>
    <w:p w14:paraId="4C413842" w14:textId="77777777" w:rsidR="008A4DEC" w:rsidRDefault="008A4DEC"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Arizona Attorney General</w:t>
      </w:r>
    </w:p>
    <w:p w14:paraId="7D18209A" w14:textId="77777777" w:rsidR="00A764EE" w:rsidRDefault="00A764EE"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1501 West Washington Street, Suite 221</w:t>
      </w:r>
    </w:p>
    <w:p w14:paraId="21A7B1FA" w14:textId="77777777" w:rsidR="00A764EE" w:rsidRDefault="00A764EE"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Phoenix, AZ 85007</w:t>
      </w:r>
    </w:p>
    <w:p w14:paraId="39638B61" w14:textId="77777777" w:rsidR="008A4DEC" w:rsidRDefault="008A4DEC" w:rsidP="00CC3546">
      <w:pPr>
        <w:spacing w:after="0" w:line="240" w:lineRule="auto"/>
        <w:rPr>
          <w:rFonts w:ascii="Times New Roman" w:hAnsi="Times New Roman" w:cs="Times New Roman"/>
          <w:snapToGrid w:val="0"/>
          <w:sz w:val="24"/>
          <w:szCs w:val="24"/>
        </w:rPr>
      </w:pPr>
    </w:p>
    <w:p w14:paraId="3AE6CD9F" w14:textId="77777777" w:rsidR="008A4DEC" w:rsidRDefault="008A4DEC"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Thomas Clark</w:t>
      </w:r>
      <w:r w:rsidR="00C01BD8">
        <w:rPr>
          <w:rFonts w:ascii="Times New Roman" w:hAnsi="Times New Roman" w:cs="Times New Roman"/>
          <w:snapToGrid w:val="0"/>
          <w:sz w:val="24"/>
          <w:szCs w:val="24"/>
        </w:rPr>
        <w:t xml:space="preserve">, </w:t>
      </w:r>
      <w:r>
        <w:rPr>
          <w:rFonts w:ascii="Times New Roman" w:hAnsi="Times New Roman" w:cs="Times New Roman"/>
          <w:snapToGrid w:val="0"/>
          <w:sz w:val="24"/>
          <w:szCs w:val="24"/>
        </w:rPr>
        <w:t>Deputy Attorney General</w:t>
      </w:r>
    </w:p>
    <w:p w14:paraId="436B2E3E" w14:textId="77777777" w:rsidR="008A4DEC" w:rsidRDefault="008A4DEC"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New Jersey Division of Criminal Justice</w:t>
      </w:r>
    </w:p>
    <w:p w14:paraId="01D9E66E" w14:textId="77777777" w:rsidR="00C01BD8" w:rsidRDefault="00C01BD8"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25 Market Street, P.O. Box 085</w:t>
      </w:r>
    </w:p>
    <w:p w14:paraId="1F69BEA3" w14:textId="77777777" w:rsidR="0025623E" w:rsidRDefault="00C01BD8"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Trenton, NJ 08625</w:t>
      </w:r>
    </w:p>
    <w:p w14:paraId="36C3414B" w14:textId="77777777" w:rsidR="0025623E" w:rsidRDefault="0025623E" w:rsidP="00CC3546">
      <w:pPr>
        <w:spacing w:after="0" w:line="240" w:lineRule="auto"/>
        <w:rPr>
          <w:rFonts w:ascii="Times New Roman" w:hAnsi="Times New Roman" w:cs="Times New Roman"/>
          <w:snapToGrid w:val="0"/>
          <w:sz w:val="24"/>
          <w:szCs w:val="24"/>
        </w:rPr>
      </w:pPr>
    </w:p>
    <w:p w14:paraId="7BACAF10" w14:textId="77777777" w:rsidR="0025623E" w:rsidRDefault="0025623E"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Edward Carter, Chief, Special Prosecutions</w:t>
      </w:r>
    </w:p>
    <w:p w14:paraId="2AC4EA55" w14:textId="77777777" w:rsidR="0025623E" w:rsidRDefault="0025623E"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Illinois Attorney General</w:t>
      </w:r>
    </w:p>
    <w:p w14:paraId="5F5E798C" w14:textId="77777777" w:rsidR="0025623E" w:rsidRDefault="0025623E"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100 West Randolph Street</w:t>
      </w:r>
    </w:p>
    <w:p w14:paraId="4669D251" w14:textId="77777777" w:rsidR="0025623E" w:rsidRDefault="0025623E"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Chicago, IL 60601</w:t>
      </w:r>
    </w:p>
    <w:p w14:paraId="64B63AD3" w14:textId="77777777" w:rsidR="0025623E" w:rsidRDefault="0025623E" w:rsidP="00CC3546">
      <w:pPr>
        <w:spacing w:after="0" w:line="240" w:lineRule="auto"/>
        <w:rPr>
          <w:rFonts w:ascii="Times New Roman" w:hAnsi="Times New Roman" w:cs="Times New Roman"/>
          <w:snapToGrid w:val="0"/>
          <w:sz w:val="24"/>
          <w:szCs w:val="24"/>
        </w:rPr>
      </w:pPr>
    </w:p>
    <w:p w14:paraId="3DFBA2D8" w14:textId="77777777" w:rsidR="0025623E" w:rsidRDefault="0025623E"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Thomas Cameron, Bureau Chief</w:t>
      </w:r>
    </w:p>
    <w:p w14:paraId="79A30B69" w14:textId="77777777" w:rsidR="0025623E" w:rsidRDefault="0025623E"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Criminal Justice Bureau, Michigan Department of Attorney General</w:t>
      </w:r>
    </w:p>
    <w:p w14:paraId="7EF9BE44" w14:textId="77777777" w:rsidR="00C01BD8" w:rsidRDefault="0025623E"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525 West Ottawa Street, P.O. Box 30212</w:t>
      </w:r>
    </w:p>
    <w:p w14:paraId="4E05321C" w14:textId="77777777" w:rsidR="0025623E" w:rsidRDefault="0025623E" w:rsidP="00CC3546">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b/>
        <w:t>Lansing, MI 48909</w:t>
      </w:r>
      <w:r>
        <w:rPr>
          <w:rFonts w:ascii="Times New Roman" w:hAnsi="Times New Roman" w:cs="Times New Roman"/>
          <w:snapToGrid w:val="0"/>
          <w:sz w:val="24"/>
          <w:szCs w:val="24"/>
        </w:rPr>
        <w:tab/>
      </w:r>
    </w:p>
    <w:p w14:paraId="3D948B83" w14:textId="77777777" w:rsidR="00CC0163" w:rsidRDefault="00CC0163" w:rsidP="00CC3546">
      <w:pPr>
        <w:spacing w:after="0" w:line="240" w:lineRule="auto"/>
        <w:rPr>
          <w:rFonts w:ascii="Times New Roman" w:hAnsi="Times New Roman" w:cs="Times New Roman"/>
          <w:snapToGrid w:val="0"/>
          <w:sz w:val="24"/>
          <w:szCs w:val="24"/>
        </w:rPr>
      </w:pPr>
    </w:p>
    <w:p w14:paraId="06B8F137" w14:textId="77777777" w:rsidR="00CC0163" w:rsidRDefault="00CC0163" w:rsidP="00CC3546">
      <w:pPr>
        <w:spacing w:after="0" w:line="240" w:lineRule="auto"/>
        <w:rPr>
          <w:rFonts w:ascii="Times New Roman" w:hAnsi="Times New Roman" w:cs="Times New Roman"/>
          <w:snapToGrid w:val="0"/>
          <w:sz w:val="24"/>
          <w:szCs w:val="24"/>
        </w:rPr>
      </w:pPr>
    </w:p>
    <w:p w14:paraId="664BCFC9" w14:textId="77777777" w:rsidR="005838A4" w:rsidRPr="005A64F5" w:rsidRDefault="005838A4" w:rsidP="00CC3546">
      <w:pPr>
        <w:pStyle w:val="ListParagraph"/>
        <w:spacing w:after="0" w:line="240" w:lineRule="auto"/>
        <w:rPr>
          <w:snapToGrid w:val="0"/>
          <w:sz w:val="16"/>
          <w:szCs w:val="16"/>
        </w:rPr>
      </w:pPr>
    </w:p>
    <w:p w14:paraId="0DCABDE4" w14:textId="77777777" w:rsidR="00CC0163" w:rsidRPr="00561C5B" w:rsidRDefault="00CC0163" w:rsidP="00CC3546">
      <w:pPr>
        <w:spacing w:line="240" w:lineRule="auto"/>
        <w:rPr>
          <w:rFonts w:ascii="Times New Roman" w:hAnsi="Times New Roman" w:cs="Times New Roman"/>
          <w:sz w:val="24"/>
          <w:szCs w:val="24"/>
        </w:rPr>
      </w:pPr>
      <w:r w:rsidRPr="00FF127F">
        <w:rPr>
          <w:rFonts w:ascii="Times New Roman" w:hAnsi="Times New Roman" w:cs="Times New Roman"/>
          <w:sz w:val="24"/>
          <w:szCs w:val="24"/>
        </w:rPr>
        <w:t>Attachments:</w:t>
      </w:r>
    </w:p>
    <w:p w14:paraId="35E3807D" w14:textId="77777777" w:rsidR="00CC0163" w:rsidRDefault="00CC0163" w:rsidP="00CC3546">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Title 42</w:t>
      </w:r>
    </w:p>
    <w:p w14:paraId="243EFDC0" w14:textId="4DBA2CB6" w:rsidR="00C01CF8" w:rsidRPr="00C01CF8" w:rsidRDefault="00CC0163" w:rsidP="00CC3546">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Invitational email </w:t>
      </w:r>
    </w:p>
    <w:p w14:paraId="6688BB10" w14:textId="77777777" w:rsidR="00CC0163" w:rsidRDefault="00CC0163" w:rsidP="00CC3546">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Participation email and hyperlink to survey</w:t>
      </w:r>
    </w:p>
    <w:p w14:paraId="0BC06B9B" w14:textId="77777777" w:rsidR="00CC3546" w:rsidRPr="00CC3546" w:rsidRDefault="00CC0163" w:rsidP="00CC3546">
      <w:pPr>
        <w:pStyle w:val="ListParagraph"/>
        <w:numPr>
          <w:ilvl w:val="0"/>
          <w:numId w:val="17"/>
        </w:numPr>
        <w:spacing w:line="240" w:lineRule="auto"/>
        <w:rPr>
          <w:snapToGrid w:val="0"/>
          <w:sz w:val="16"/>
          <w:szCs w:val="16"/>
        </w:rPr>
      </w:pPr>
      <w:proofErr w:type="spellStart"/>
      <w:r w:rsidRPr="00CC3546">
        <w:rPr>
          <w:rFonts w:ascii="Times New Roman" w:hAnsi="Times New Roman" w:cs="Times New Roman"/>
          <w:sz w:val="24"/>
          <w:szCs w:val="24"/>
        </w:rPr>
        <w:t>Nonrespondent</w:t>
      </w:r>
      <w:proofErr w:type="spellEnd"/>
      <w:r w:rsidRPr="00CC3546">
        <w:rPr>
          <w:rFonts w:ascii="Times New Roman" w:hAnsi="Times New Roman" w:cs="Times New Roman"/>
          <w:sz w:val="24"/>
          <w:szCs w:val="24"/>
        </w:rPr>
        <w:t xml:space="preserve"> email</w:t>
      </w:r>
    </w:p>
    <w:p w14:paraId="394D34CF" w14:textId="6FECD074" w:rsidR="00E42E45" w:rsidRPr="00CC3546" w:rsidRDefault="00BA1BB6" w:rsidP="00CC3546">
      <w:pPr>
        <w:pStyle w:val="ListParagraph"/>
        <w:numPr>
          <w:ilvl w:val="0"/>
          <w:numId w:val="17"/>
        </w:numPr>
        <w:spacing w:line="240" w:lineRule="auto"/>
        <w:rPr>
          <w:snapToGrid w:val="0"/>
          <w:sz w:val="16"/>
          <w:szCs w:val="16"/>
        </w:rPr>
      </w:pPr>
      <w:r w:rsidRPr="00CC3546">
        <w:rPr>
          <w:rFonts w:ascii="Times New Roman" w:hAnsi="Times New Roman" w:cs="Times New Roman"/>
          <w:sz w:val="24"/>
          <w:szCs w:val="24"/>
        </w:rPr>
        <w:t>Paper copy of online survey</w:t>
      </w:r>
    </w:p>
    <w:sectPr w:rsidR="00E42E45" w:rsidRPr="00CC3546" w:rsidSect="005A64F5">
      <w:footnotePr>
        <w:numRestart w:val="eachSect"/>
      </w:footnotePr>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297FF" w14:textId="77777777" w:rsidR="00162CD0" w:rsidRDefault="00162CD0" w:rsidP="00395967">
      <w:pPr>
        <w:spacing w:after="0" w:line="240" w:lineRule="auto"/>
      </w:pPr>
      <w:r>
        <w:separator/>
      </w:r>
    </w:p>
  </w:endnote>
  <w:endnote w:type="continuationSeparator" w:id="0">
    <w:p w14:paraId="4A0F3CEE" w14:textId="77777777" w:rsidR="00162CD0" w:rsidRDefault="00162CD0" w:rsidP="0039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8CC6D" w14:textId="77777777" w:rsidR="00162CD0" w:rsidRDefault="00162CD0" w:rsidP="00395967">
      <w:pPr>
        <w:spacing w:after="0" w:line="240" w:lineRule="auto"/>
      </w:pPr>
      <w:r>
        <w:separator/>
      </w:r>
    </w:p>
  </w:footnote>
  <w:footnote w:type="continuationSeparator" w:id="0">
    <w:p w14:paraId="21E36577" w14:textId="77777777" w:rsidR="00162CD0" w:rsidRDefault="00162CD0" w:rsidP="00395967">
      <w:pPr>
        <w:spacing w:after="0" w:line="240" w:lineRule="auto"/>
      </w:pPr>
      <w:r>
        <w:continuationSeparator/>
      </w:r>
    </w:p>
  </w:footnote>
  <w:footnote w:id="1">
    <w:p w14:paraId="616657CC" w14:textId="7E4225B7" w:rsidR="00E140DF" w:rsidRPr="00E140DF" w:rsidRDefault="00E140D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As the universe of respondents in the SLWCCP is small, a sample of this population would be close to the total number</w:t>
      </w:r>
      <w:r w:rsidR="00CC3546">
        <w:rPr>
          <w:rFonts w:ascii="Times New Roman" w:hAnsi="Times New Roman" w:cs="Times New Roman"/>
        </w:rPr>
        <w:t xml:space="preserve">. </w:t>
      </w:r>
      <w:r>
        <w:rPr>
          <w:rFonts w:ascii="Times New Roman" w:hAnsi="Times New Roman" w:cs="Times New Roman"/>
        </w:rPr>
        <w:t>In addition, the cost administering the survey to a respondent is small and the burden on the respondents are small as well.</w:t>
      </w:r>
      <w:r w:rsidR="004D1091">
        <w:rPr>
          <w:rFonts w:ascii="Times New Roman" w:hAnsi="Times New Roman" w:cs="Times New Roman"/>
        </w:rPr>
        <w:t xml:space="preserve">  </w:t>
      </w:r>
    </w:p>
  </w:footnote>
  <w:footnote w:id="2">
    <w:p w14:paraId="2E430DFE" w14:textId="08F94CF3" w:rsidR="0016060A" w:rsidRPr="0062722D" w:rsidRDefault="0016060A">
      <w:pPr>
        <w:pStyle w:val="FootnoteText"/>
        <w:rPr>
          <w:rFonts w:ascii="Times New Roman" w:hAnsi="Times New Roman" w:cs="Times New Roman"/>
        </w:rPr>
      </w:pPr>
      <w:r w:rsidRPr="0062722D">
        <w:rPr>
          <w:rStyle w:val="FootnoteReference"/>
          <w:rFonts w:ascii="Times New Roman" w:hAnsi="Times New Roman" w:cs="Times New Roman"/>
        </w:rPr>
        <w:footnoteRef/>
      </w:r>
      <w:r w:rsidRPr="0062722D">
        <w:rPr>
          <w:rFonts w:ascii="Times New Roman" w:hAnsi="Times New Roman" w:cs="Times New Roman"/>
        </w:rPr>
        <w:t xml:space="preserve"> </w:t>
      </w:r>
      <w:proofErr w:type="spellStart"/>
      <w:r>
        <w:rPr>
          <w:rFonts w:ascii="Times New Roman" w:hAnsi="Times New Roman" w:cs="Times New Roman"/>
        </w:rPr>
        <w:t>Dillman</w:t>
      </w:r>
      <w:proofErr w:type="spellEnd"/>
      <w:r>
        <w:rPr>
          <w:rFonts w:ascii="Times New Roman" w:hAnsi="Times New Roman" w:cs="Times New Roman"/>
        </w:rPr>
        <w:t>, Don A</w:t>
      </w:r>
      <w:r w:rsidR="00CC3546">
        <w:rPr>
          <w:rFonts w:ascii="Times New Roman" w:hAnsi="Times New Roman" w:cs="Times New Roman"/>
        </w:rPr>
        <w:t xml:space="preserve">. </w:t>
      </w:r>
      <w:r>
        <w:rPr>
          <w:rFonts w:ascii="Times New Roman" w:hAnsi="Times New Roman" w:cs="Times New Roman"/>
        </w:rPr>
        <w:t xml:space="preserve">(2007) </w:t>
      </w:r>
      <w:r>
        <w:rPr>
          <w:rFonts w:ascii="Times New Roman" w:hAnsi="Times New Roman" w:cs="Times New Roman"/>
          <w:i/>
        </w:rPr>
        <w:t>Mail and Internet Surveys:  The Tailored Design Method.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0DB4"/>
    <w:multiLevelType w:val="hybridMultilevel"/>
    <w:tmpl w:val="CA34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769C1"/>
    <w:multiLevelType w:val="hybridMultilevel"/>
    <w:tmpl w:val="2CB0AB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D05AE"/>
    <w:multiLevelType w:val="hybridMultilevel"/>
    <w:tmpl w:val="03B6C7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16E74933"/>
    <w:multiLevelType w:val="hybridMultilevel"/>
    <w:tmpl w:val="6F966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747E2"/>
    <w:multiLevelType w:val="hybridMultilevel"/>
    <w:tmpl w:val="8C0C3288"/>
    <w:lvl w:ilvl="0" w:tplc="A3324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D2AFD"/>
    <w:multiLevelType w:val="hybridMultilevel"/>
    <w:tmpl w:val="D13C7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880F3B"/>
    <w:multiLevelType w:val="hybridMultilevel"/>
    <w:tmpl w:val="15940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14C8B"/>
    <w:multiLevelType w:val="hybridMultilevel"/>
    <w:tmpl w:val="1D9C2938"/>
    <w:lvl w:ilvl="0" w:tplc="BCEC231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9643EF"/>
    <w:multiLevelType w:val="hybridMultilevel"/>
    <w:tmpl w:val="9E663A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9B6BBD"/>
    <w:multiLevelType w:val="hybridMultilevel"/>
    <w:tmpl w:val="CA20D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462C71"/>
    <w:multiLevelType w:val="hybridMultilevel"/>
    <w:tmpl w:val="0F7A1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C23A5B"/>
    <w:multiLevelType w:val="hybridMultilevel"/>
    <w:tmpl w:val="A08C8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73C09"/>
    <w:multiLevelType w:val="hybridMultilevel"/>
    <w:tmpl w:val="23B4F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255F"/>
    <w:multiLevelType w:val="hybridMultilevel"/>
    <w:tmpl w:val="7C7AF9FE"/>
    <w:lvl w:ilvl="0" w:tplc="21260BFA">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5A24FE"/>
    <w:multiLevelType w:val="hybridMultilevel"/>
    <w:tmpl w:val="04C8A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1A4069"/>
    <w:multiLevelType w:val="hybridMultilevel"/>
    <w:tmpl w:val="920A1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15663B"/>
    <w:multiLevelType w:val="hybridMultilevel"/>
    <w:tmpl w:val="4D46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15"/>
  </w:num>
  <w:num w:numId="5">
    <w:abstractNumId w:val="4"/>
  </w:num>
  <w:num w:numId="6">
    <w:abstractNumId w:val="12"/>
  </w:num>
  <w:num w:numId="7">
    <w:abstractNumId w:val="10"/>
  </w:num>
  <w:num w:numId="8">
    <w:abstractNumId w:val="6"/>
  </w:num>
  <w:num w:numId="9">
    <w:abstractNumId w:val="3"/>
  </w:num>
  <w:num w:numId="10">
    <w:abstractNumId w:val="16"/>
  </w:num>
  <w:num w:numId="11">
    <w:abstractNumId w:val="1"/>
  </w:num>
  <w:num w:numId="12">
    <w:abstractNumId w:val="14"/>
  </w:num>
  <w:num w:numId="13">
    <w:abstractNumId w:val="8"/>
  </w:num>
  <w:num w:numId="14">
    <w:abstractNumId w:val="2"/>
  </w:num>
  <w:num w:numId="15">
    <w:abstractNumId w:val="7"/>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D7"/>
    <w:rsid w:val="000020D8"/>
    <w:rsid w:val="0002154B"/>
    <w:rsid w:val="00060D86"/>
    <w:rsid w:val="0006753F"/>
    <w:rsid w:val="0007087B"/>
    <w:rsid w:val="0009048B"/>
    <w:rsid w:val="000B42FF"/>
    <w:rsid w:val="000D1744"/>
    <w:rsid w:val="000D1B2E"/>
    <w:rsid w:val="000D4DC0"/>
    <w:rsid w:val="00107EE1"/>
    <w:rsid w:val="00114AE1"/>
    <w:rsid w:val="0012307A"/>
    <w:rsid w:val="001303CC"/>
    <w:rsid w:val="00141323"/>
    <w:rsid w:val="00156C0F"/>
    <w:rsid w:val="0016060A"/>
    <w:rsid w:val="00160CC3"/>
    <w:rsid w:val="00161F80"/>
    <w:rsid w:val="00162CD0"/>
    <w:rsid w:val="001B67D4"/>
    <w:rsid w:val="001C2726"/>
    <w:rsid w:val="001D00A6"/>
    <w:rsid w:val="001E1918"/>
    <w:rsid w:val="001F1BCC"/>
    <w:rsid w:val="001F63EB"/>
    <w:rsid w:val="001F7C87"/>
    <w:rsid w:val="00234E38"/>
    <w:rsid w:val="00235505"/>
    <w:rsid w:val="0024609F"/>
    <w:rsid w:val="0025115B"/>
    <w:rsid w:val="0025623E"/>
    <w:rsid w:val="00260044"/>
    <w:rsid w:val="002A1201"/>
    <w:rsid w:val="002A4ABD"/>
    <w:rsid w:val="002D18AC"/>
    <w:rsid w:val="002F1F1D"/>
    <w:rsid w:val="002F3C8F"/>
    <w:rsid w:val="002F3D5C"/>
    <w:rsid w:val="00330EDC"/>
    <w:rsid w:val="00347718"/>
    <w:rsid w:val="0034774B"/>
    <w:rsid w:val="003510BC"/>
    <w:rsid w:val="00395967"/>
    <w:rsid w:val="003B0AA9"/>
    <w:rsid w:val="003B55D7"/>
    <w:rsid w:val="003D7E2F"/>
    <w:rsid w:val="00400787"/>
    <w:rsid w:val="00420D18"/>
    <w:rsid w:val="004265C6"/>
    <w:rsid w:val="00432DF4"/>
    <w:rsid w:val="0044390C"/>
    <w:rsid w:val="00461583"/>
    <w:rsid w:val="004726FE"/>
    <w:rsid w:val="00497487"/>
    <w:rsid w:val="004C0620"/>
    <w:rsid w:val="004D1091"/>
    <w:rsid w:val="004D2105"/>
    <w:rsid w:val="004E43A3"/>
    <w:rsid w:val="004E6BED"/>
    <w:rsid w:val="004F2E3A"/>
    <w:rsid w:val="00505788"/>
    <w:rsid w:val="00533743"/>
    <w:rsid w:val="00555694"/>
    <w:rsid w:val="00561874"/>
    <w:rsid w:val="00562DB5"/>
    <w:rsid w:val="005800B9"/>
    <w:rsid w:val="005838A4"/>
    <w:rsid w:val="00585579"/>
    <w:rsid w:val="005A363D"/>
    <w:rsid w:val="005A4C80"/>
    <w:rsid w:val="005A64F5"/>
    <w:rsid w:val="005B145E"/>
    <w:rsid w:val="005D1884"/>
    <w:rsid w:val="005D3236"/>
    <w:rsid w:val="005F7BAD"/>
    <w:rsid w:val="00613758"/>
    <w:rsid w:val="0062722D"/>
    <w:rsid w:val="006324A8"/>
    <w:rsid w:val="00642C4F"/>
    <w:rsid w:val="00646AB9"/>
    <w:rsid w:val="00650A7A"/>
    <w:rsid w:val="006564C3"/>
    <w:rsid w:val="00661A10"/>
    <w:rsid w:val="00682DFD"/>
    <w:rsid w:val="006A72B2"/>
    <w:rsid w:val="006B6847"/>
    <w:rsid w:val="006C55DB"/>
    <w:rsid w:val="006F1E81"/>
    <w:rsid w:val="006F47C6"/>
    <w:rsid w:val="0073095E"/>
    <w:rsid w:val="00740744"/>
    <w:rsid w:val="00746068"/>
    <w:rsid w:val="00752540"/>
    <w:rsid w:val="007742B5"/>
    <w:rsid w:val="007A6F9F"/>
    <w:rsid w:val="007B2FEB"/>
    <w:rsid w:val="007C1906"/>
    <w:rsid w:val="007E19E8"/>
    <w:rsid w:val="007F24A6"/>
    <w:rsid w:val="00814714"/>
    <w:rsid w:val="008316E6"/>
    <w:rsid w:val="008439F8"/>
    <w:rsid w:val="00860322"/>
    <w:rsid w:val="00863E0E"/>
    <w:rsid w:val="00887A84"/>
    <w:rsid w:val="00895E55"/>
    <w:rsid w:val="008A4DEC"/>
    <w:rsid w:val="008C0E38"/>
    <w:rsid w:val="008C0FCE"/>
    <w:rsid w:val="008C275B"/>
    <w:rsid w:val="00905370"/>
    <w:rsid w:val="00910571"/>
    <w:rsid w:val="00923847"/>
    <w:rsid w:val="00943022"/>
    <w:rsid w:val="009517D3"/>
    <w:rsid w:val="009623E3"/>
    <w:rsid w:val="00972B46"/>
    <w:rsid w:val="009757AA"/>
    <w:rsid w:val="00976C5F"/>
    <w:rsid w:val="009B4CD4"/>
    <w:rsid w:val="009C1761"/>
    <w:rsid w:val="009D79FE"/>
    <w:rsid w:val="009F0A37"/>
    <w:rsid w:val="00A0405B"/>
    <w:rsid w:val="00A44A4A"/>
    <w:rsid w:val="00A719F0"/>
    <w:rsid w:val="00A74510"/>
    <w:rsid w:val="00A75E1C"/>
    <w:rsid w:val="00A764EE"/>
    <w:rsid w:val="00A8390E"/>
    <w:rsid w:val="00A841A5"/>
    <w:rsid w:val="00AA5875"/>
    <w:rsid w:val="00AA6C06"/>
    <w:rsid w:val="00AC4164"/>
    <w:rsid w:val="00AE7799"/>
    <w:rsid w:val="00AF2033"/>
    <w:rsid w:val="00B003E7"/>
    <w:rsid w:val="00B00472"/>
    <w:rsid w:val="00B1091C"/>
    <w:rsid w:val="00B17E19"/>
    <w:rsid w:val="00B21484"/>
    <w:rsid w:val="00B329D5"/>
    <w:rsid w:val="00B4750F"/>
    <w:rsid w:val="00B525D1"/>
    <w:rsid w:val="00B82C11"/>
    <w:rsid w:val="00B91CD4"/>
    <w:rsid w:val="00BA048E"/>
    <w:rsid w:val="00BA1BB6"/>
    <w:rsid w:val="00BA7BA3"/>
    <w:rsid w:val="00C01BD8"/>
    <w:rsid w:val="00C01CF8"/>
    <w:rsid w:val="00C07517"/>
    <w:rsid w:val="00C22073"/>
    <w:rsid w:val="00C31E00"/>
    <w:rsid w:val="00C438C6"/>
    <w:rsid w:val="00C926A3"/>
    <w:rsid w:val="00CC0163"/>
    <w:rsid w:val="00CC152D"/>
    <w:rsid w:val="00CC3546"/>
    <w:rsid w:val="00CD0C94"/>
    <w:rsid w:val="00CE3B34"/>
    <w:rsid w:val="00CF5603"/>
    <w:rsid w:val="00D14C33"/>
    <w:rsid w:val="00D315A1"/>
    <w:rsid w:val="00D42244"/>
    <w:rsid w:val="00D51BF5"/>
    <w:rsid w:val="00D52EF2"/>
    <w:rsid w:val="00D83716"/>
    <w:rsid w:val="00D8615F"/>
    <w:rsid w:val="00D93498"/>
    <w:rsid w:val="00DA06C5"/>
    <w:rsid w:val="00DE622C"/>
    <w:rsid w:val="00E140DF"/>
    <w:rsid w:val="00E15B96"/>
    <w:rsid w:val="00E2046A"/>
    <w:rsid w:val="00E3233B"/>
    <w:rsid w:val="00E40642"/>
    <w:rsid w:val="00E42E45"/>
    <w:rsid w:val="00E4645D"/>
    <w:rsid w:val="00E66436"/>
    <w:rsid w:val="00E96F99"/>
    <w:rsid w:val="00EA693A"/>
    <w:rsid w:val="00EB2DAB"/>
    <w:rsid w:val="00ED094B"/>
    <w:rsid w:val="00ED53B0"/>
    <w:rsid w:val="00EE3900"/>
    <w:rsid w:val="00EF24D7"/>
    <w:rsid w:val="00F14BDD"/>
    <w:rsid w:val="00F37453"/>
    <w:rsid w:val="00F54020"/>
    <w:rsid w:val="00F55086"/>
    <w:rsid w:val="00F55C67"/>
    <w:rsid w:val="00F95A58"/>
    <w:rsid w:val="00F95A5D"/>
    <w:rsid w:val="00FB092D"/>
    <w:rsid w:val="00FB1B84"/>
    <w:rsid w:val="00FD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A967"/>
  <w15:docId w15:val="{ABF9AB5E-5737-4B8B-A91B-B20CD8AC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5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5D7"/>
    <w:pPr>
      <w:ind w:left="720"/>
      <w:contextualSpacing/>
    </w:pPr>
  </w:style>
  <w:style w:type="paragraph" w:styleId="Header">
    <w:name w:val="header"/>
    <w:basedOn w:val="Normal"/>
    <w:link w:val="HeaderChar"/>
    <w:unhideWhenUsed/>
    <w:rsid w:val="003B55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55D7"/>
    <w:rPr>
      <w:rFonts w:eastAsiaTheme="minorEastAsia"/>
    </w:rPr>
  </w:style>
  <w:style w:type="paragraph" w:styleId="Footer">
    <w:name w:val="footer"/>
    <w:basedOn w:val="Normal"/>
    <w:link w:val="FooterChar"/>
    <w:uiPriority w:val="99"/>
    <w:unhideWhenUsed/>
    <w:rsid w:val="003B5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5D7"/>
    <w:rPr>
      <w:rFonts w:eastAsiaTheme="minorEastAsia"/>
    </w:rPr>
  </w:style>
  <w:style w:type="paragraph" w:styleId="FootnoteText">
    <w:name w:val="footnote text"/>
    <w:basedOn w:val="Normal"/>
    <w:link w:val="FootnoteTextChar"/>
    <w:uiPriority w:val="99"/>
    <w:semiHidden/>
    <w:unhideWhenUsed/>
    <w:rsid w:val="003B5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5D7"/>
    <w:rPr>
      <w:rFonts w:eastAsiaTheme="minorEastAsia"/>
      <w:sz w:val="20"/>
      <w:szCs w:val="20"/>
    </w:rPr>
  </w:style>
  <w:style w:type="character" w:styleId="FootnoteReference">
    <w:name w:val="footnote reference"/>
    <w:basedOn w:val="DefaultParagraphFont"/>
    <w:uiPriority w:val="99"/>
    <w:semiHidden/>
    <w:unhideWhenUsed/>
    <w:rsid w:val="003B55D7"/>
    <w:rPr>
      <w:vertAlign w:val="superscript"/>
    </w:rPr>
  </w:style>
  <w:style w:type="paragraph" w:customStyle="1" w:styleId="C2-CtrSglSp">
    <w:name w:val="C2-Ctr Sgl Sp"/>
    <w:uiPriority w:val="99"/>
    <w:rsid w:val="003B55D7"/>
    <w:pPr>
      <w:keepLines/>
      <w:spacing w:after="0" w:line="240" w:lineRule="atLeast"/>
      <w:jc w:val="center"/>
    </w:pPr>
    <w:rPr>
      <w:rFonts w:ascii="Times New Roman" w:eastAsia="Times New Roman" w:hAnsi="Times New Roman" w:cs="Times New Roman"/>
      <w:szCs w:val="20"/>
    </w:rPr>
  </w:style>
  <w:style w:type="character" w:styleId="Hyperlink">
    <w:name w:val="Hyperlink"/>
    <w:basedOn w:val="DefaultParagraphFont"/>
    <w:uiPriority w:val="99"/>
    <w:unhideWhenUsed/>
    <w:rsid w:val="003B55D7"/>
    <w:rPr>
      <w:color w:val="0000FF" w:themeColor="hyperlink"/>
      <w:u w:val="single"/>
    </w:rPr>
  </w:style>
  <w:style w:type="character" w:styleId="FollowedHyperlink">
    <w:name w:val="FollowedHyperlink"/>
    <w:basedOn w:val="DefaultParagraphFont"/>
    <w:uiPriority w:val="99"/>
    <w:semiHidden/>
    <w:unhideWhenUsed/>
    <w:rsid w:val="003B55D7"/>
    <w:rPr>
      <w:color w:val="800080" w:themeColor="followedHyperlink"/>
      <w:u w:val="single"/>
    </w:rPr>
  </w:style>
  <w:style w:type="character" w:styleId="PageNumber">
    <w:name w:val="page number"/>
    <w:basedOn w:val="DefaultParagraphFont"/>
    <w:rsid w:val="00395967"/>
  </w:style>
  <w:style w:type="paragraph" w:styleId="BalloonText">
    <w:name w:val="Balloon Text"/>
    <w:basedOn w:val="Normal"/>
    <w:link w:val="BalloonTextChar"/>
    <w:uiPriority w:val="99"/>
    <w:semiHidden/>
    <w:unhideWhenUsed/>
    <w:rsid w:val="00555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694"/>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8390E"/>
    <w:rPr>
      <w:sz w:val="16"/>
      <w:szCs w:val="16"/>
    </w:rPr>
  </w:style>
  <w:style w:type="paragraph" w:styleId="CommentText">
    <w:name w:val="annotation text"/>
    <w:basedOn w:val="Normal"/>
    <w:link w:val="CommentTextChar"/>
    <w:uiPriority w:val="99"/>
    <w:semiHidden/>
    <w:unhideWhenUsed/>
    <w:rsid w:val="00A8390E"/>
    <w:pPr>
      <w:spacing w:line="240" w:lineRule="auto"/>
    </w:pPr>
    <w:rPr>
      <w:sz w:val="20"/>
      <w:szCs w:val="20"/>
    </w:rPr>
  </w:style>
  <w:style w:type="character" w:customStyle="1" w:styleId="CommentTextChar">
    <w:name w:val="Comment Text Char"/>
    <w:basedOn w:val="DefaultParagraphFont"/>
    <w:link w:val="CommentText"/>
    <w:uiPriority w:val="99"/>
    <w:semiHidden/>
    <w:rsid w:val="00A8390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390E"/>
    <w:rPr>
      <w:b/>
      <w:bCs/>
    </w:rPr>
  </w:style>
  <w:style w:type="character" w:customStyle="1" w:styleId="CommentSubjectChar">
    <w:name w:val="Comment Subject Char"/>
    <w:basedOn w:val="CommentTextChar"/>
    <w:link w:val="CommentSubject"/>
    <w:uiPriority w:val="99"/>
    <w:semiHidden/>
    <w:rsid w:val="00A8390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26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vey.nw3c.org/snapwebhost/surveylogin.asp?k=1367261031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AE8BA-DA41-4636-958F-CF0970A1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Kyckelhahn, Tracey</dc:creator>
  <cp:lastModifiedBy>Adams, Devon</cp:lastModifiedBy>
  <cp:revision>2</cp:revision>
  <cp:lastPrinted>2014-08-06T19:01:00Z</cp:lastPrinted>
  <dcterms:created xsi:type="dcterms:W3CDTF">2014-08-14T13:26:00Z</dcterms:created>
  <dcterms:modified xsi:type="dcterms:W3CDTF">2014-08-14T13:26:00Z</dcterms:modified>
</cp:coreProperties>
</file>