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A1F19" w14:textId="77777777" w:rsidR="00316AA6" w:rsidRPr="00F113CD" w:rsidRDefault="00316AA6" w:rsidP="00316AA6">
      <w:pPr>
        <w:spacing w:after="0" w:line="240" w:lineRule="auto"/>
        <w:jc w:val="center"/>
        <w:rPr>
          <w:b/>
        </w:rPr>
      </w:pPr>
      <w:bookmarkStart w:id="0" w:name="_GoBack"/>
      <w:bookmarkEnd w:id="0"/>
      <w:r w:rsidRPr="00F113CD">
        <w:rPr>
          <w:b/>
        </w:rPr>
        <w:t xml:space="preserve">Summary of Enhancements to the </w:t>
      </w:r>
    </w:p>
    <w:p w14:paraId="3347D807" w14:textId="77777777" w:rsidR="00872B0A" w:rsidRPr="00F113CD" w:rsidRDefault="00316AA6" w:rsidP="00316AA6">
      <w:pPr>
        <w:spacing w:after="0" w:line="240" w:lineRule="auto"/>
        <w:jc w:val="center"/>
        <w:rPr>
          <w:b/>
        </w:rPr>
      </w:pPr>
      <w:r w:rsidRPr="00F113CD">
        <w:rPr>
          <w:b/>
        </w:rPr>
        <w:t>2015-2016 Free Application for Federal Student Aid</w:t>
      </w:r>
    </w:p>
    <w:p w14:paraId="66374521" w14:textId="77777777" w:rsidR="00AF685F" w:rsidRPr="00F113CD" w:rsidRDefault="00AF685F" w:rsidP="00316AA6">
      <w:pPr>
        <w:spacing w:after="0" w:line="240" w:lineRule="auto"/>
        <w:jc w:val="center"/>
        <w:rPr>
          <w:b/>
        </w:rPr>
      </w:pPr>
    </w:p>
    <w:p w14:paraId="7163F2DB" w14:textId="6D2B77CE" w:rsidR="009A2E5A" w:rsidRPr="00F113CD" w:rsidRDefault="007C3EAB" w:rsidP="0060174C">
      <w:pPr>
        <w:spacing w:after="0" w:line="240" w:lineRule="auto"/>
      </w:pPr>
      <w:r w:rsidRPr="00F113CD">
        <w:t>The U.S. Department of Education and Federal Student A</w:t>
      </w:r>
      <w:r w:rsidR="00B52FC7" w:rsidRPr="00F113CD">
        <w:t>id</w:t>
      </w:r>
      <w:r w:rsidRPr="00F113CD">
        <w:t xml:space="preserve"> are</w:t>
      </w:r>
      <w:r w:rsidR="00FA4EB8" w:rsidRPr="00F113CD">
        <w:t xml:space="preserve"> dedicated to continuously improving the</w:t>
      </w:r>
      <w:r w:rsidR="0057102E" w:rsidRPr="00F113CD">
        <w:rPr>
          <w:i/>
        </w:rPr>
        <w:t xml:space="preserve"> Free Application </w:t>
      </w:r>
      <w:r w:rsidR="00DA09C6" w:rsidRPr="00F113CD">
        <w:rPr>
          <w:i/>
        </w:rPr>
        <w:t xml:space="preserve">for </w:t>
      </w:r>
      <w:r w:rsidR="0057102E" w:rsidRPr="00F113CD">
        <w:rPr>
          <w:i/>
        </w:rPr>
        <w:t>Federal Student Aid</w:t>
      </w:r>
      <w:r w:rsidR="00FA4EB8" w:rsidRPr="00F113CD">
        <w:rPr>
          <w:i/>
        </w:rPr>
        <w:t xml:space="preserve"> </w:t>
      </w:r>
      <w:r w:rsidR="0057102E" w:rsidRPr="00F113CD">
        <w:t>(</w:t>
      </w:r>
      <w:r w:rsidR="00FA4EB8" w:rsidRPr="00F113CD">
        <w:t>FAFSA</w:t>
      </w:r>
      <w:r w:rsidR="0057102E" w:rsidRPr="00F113CD">
        <w:t>)</w:t>
      </w:r>
      <w:r w:rsidR="00FA4EB8" w:rsidRPr="00F113CD">
        <w:t xml:space="preserve"> and associated applicant products. </w:t>
      </w:r>
      <w:r w:rsidR="00C437F9" w:rsidRPr="00F113CD">
        <w:t xml:space="preserve">The changes listed below include resolution of public feedback from the comment period announced in the Federal Register </w:t>
      </w:r>
      <w:r w:rsidR="00FF533A">
        <w:t>on August 28, 2014</w:t>
      </w:r>
      <w:r w:rsidR="00C437F9" w:rsidRPr="00F113CD">
        <w:t>.</w:t>
      </w:r>
      <w:r w:rsidR="00CB2C71" w:rsidRPr="00F113CD">
        <w:t xml:space="preserve"> </w:t>
      </w:r>
      <w:r w:rsidR="00FD3419">
        <w:t xml:space="preserve"> </w:t>
      </w:r>
      <w:r w:rsidR="00AF5C59" w:rsidRPr="00F113CD">
        <w:t xml:space="preserve">Additionally, </w:t>
      </w:r>
      <w:r w:rsidR="0060174C" w:rsidRPr="00F113CD">
        <w:t>in compliance with the Consolidated Appropriations Act, 2014, the Department will m</w:t>
      </w:r>
      <w:r w:rsidR="00396303" w:rsidRPr="00F113CD">
        <w:t>essage to Foster Care Youth or those who were in the foster care system of their potential eligibility for Federal student aid, including postsecondary education programs through the John H. Chafee Foster Care Independence Program and any other Federal programs under which such students may be eligible to receive assistance</w:t>
      </w:r>
      <w:r w:rsidR="009A2E5A" w:rsidRPr="00F113CD">
        <w:t>.</w:t>
      </w:r>
    </w:p>
    <w:p w14:paraId="22689CAB" w14:textId="77777777" w:rsidR="00D51A54" w:rsidRPr="00F113CD" w:rsidRDefault="00D51A54" w:rsidP="00D51A54">
      <w:pPr>
        <w:spacing w:after="0" w:line="240" w:lineRule="auto"/>
        <w:ind w:left="720"/>
      </w:pPr>
    </w:p>
    <w:tbl>
      <w:tblPr>
        <w:tblStyle w:val="TableGrid"/>
        <w:tblW w:w="0" w:type="auto"/>
        <w:tblLook w:val="04A0" w:firstRow="1" w:lastRow="0" w:firstColumn="1" w:lastColumn="0" w:noHBand="0" w:noVBand="1"/>
      </w:tblPr>
      <w:tblGrid>
        <w:gridCol w:w="11016"/>
      </w:tblGrid>
      <w:tr w:rsidR="00F113CD" w:rsidRPr="00F113CD" w14:paraId="4E06475B" w14:textId="77777777" w:rsidTr="00D51A54">
        <w:trPr>
          <w:tblHeader/>
        </w:trPr>
        <w:tc>
          <w:tcPr>
            <w:tcW w:w="11016" w:type="dxa"/>
          </w:tcPr>
          <w:p w14:paraId="224F0F2F" w14:textId="77777777" w:rsidR="00D51A54" w:rsidRPr="00F113CD" w:rsidRDefault="00D51A54" w:rsidP="00D51A54">
            <w:pPr>
              <w:spacing w:after="0" w:line="240" w:lineRule="auto"/>
              <w:jc w:val="center"/>
              <w:rPr>
                <w:b/>
              </w:rPr>
            </w:pPr>
            <w:r w:rsidRPr="00F113CD">
              <w:rPr>
                <w:b/>
              </w:rPr>
              <w:t>Free Application for Federal Student Aid (FAFSA®)</w:t>
            </w:r>
          </w:p>
        </w:tc>
      </w:tr>
      <w:tr w:rsidR="00F113CD" w:rsidRPr="00F113CD" w14:paraId="3E83EBC4" w14:textId="77777777" w:rsidTr="00D51A54">
        <w:trPr>
          <w:trHeight w:val="330"/>
        </w:trPr>
        <w:tc>
          <w:tcPr>
            <w:tcW w:w="11016" w:type="dxa"/>
            <w:shd w:val="clear" w:color="auto" w:fill="EEECE1" w:themeFill="background2"/>
          </w:tcPr>
          <w:p w14:paraId="61EC3A42" w14:textId="77777777" w:rsidR="00D51A54" w:rsidRPr="00F113CD" w:rsidRDefault="00D51A54" w:rsidP="00D51A54">
            <w:pPr>
              <w:spacing w:after="0" w:line="240" w:lineRule="auto"/>
            </w:pPr>
          </w:p>
        </w:tc>
      </w:tr>
      <w:tr w:rsidR="00F113CD" w:rsidRPr="00F113CD" w14:paraId="0A474E31" w14:textId="77777777" w:rsidTr="00D51A54">
        <w:trPr>
          <w:trHeight w:val="330"/>
        </w:trPr>
        <w:tc>
          <w:tcPr>
            <w:tcW w:w="11016" w:type="dxa"/>
          </w:tcPr>
          <w:p w14:paraId="65F8865B" w14:textId="07F8D89E" w:rsidR="00D51A54" w:rsidRPr="00F113CD" w:rsidRDefault="00D51A54" w:rsidP="00D51A54">
            <w:pPr>
              <w:spacing w:after="0" w:line="240" w:lineRule="auto"/>
            </w:pPr>
            <w:r w:rsidRPr="00F113CD">
              <w:t xml:space="preserve">Revised </w:t>
            </w:r>
            <w:r w:rsidR="00CB2C71" w:rsidRPr="00F113CD">
              <w:t>Question</w:t>
            </w:r>
            <w:r w:rsidR="00EA0519" w:rsidRPr="00F113CD">
              <w:t xml:space="preserve"> 4</w:t>
            </w:r>
            <w:r w:rsidRPr="00F113CD">
              <w:t xml:space="preserve"> to read</w:t>
            </w:r>
            <w:r w:rsidR="00EA0519" w:rsidRPr="00F113CD">
              <w:t>:</w:t>
            </w:r>
            <w:r w:rsidRPr="00F113CD">
              <w:t xml:space="preserve"> “Your permanent mailing address”</w:t>
            </w:r>
          </w:p>
        </w:tc>
      </w:tr>
      <w:tr w:rsidR="00F113CD" w:rsidRPr="00F113CD" w14:paraId="5587DBF6" w14:textId="77777777" w:rsidTr="00D51A54">
        <w:trPr>
          <w:trHeight w:val="330"/>
        </w:trPr>
        <w:tc>
          <w:tcPr>
            <w:tcW w:w="11016" w:type="dxa"/>
          </w:tcPr>
          <w:p w14:paraId="6C8F6E50" w14:textId="08A4E869" w:rsidR="00D51A54" w:rsidRPr="00F113CD" w:rsidRDefault="00EA0519" w:rsidP="00D51A54">
            <w:pPr>
              <w:spacing w:after="0" w:line="240" w:lineRule="auto"/>
            </w:pPr>
            <w:r w:rsidRPr="00F113CD">
              <w:t xml:space="preserve">Added text to </w:t>
            </w:r>
            <w:r w:rsidR="00D51A54" w:rsidRPr="00F113CD">
              <w:t xml:space="preserve">the Notes for </w:t>
            </w:r>
            <w:r w:rsidR="00CB2C71" w:rsidRPr="00F113CD">
              <w:t>Question</w:t>
            </w:r>
            <w:r w:rsidRPr="00F113CD">
              <w:t xml:space="preserve"> 8 on </w:t>
            </w:r>
            <w:r w:rsidR="00D51A54" w:rsidRPr="00F113CD">
              <w:t>page 2 to read</w:t>
            </w:r>
            <w:r w:rsidRPr="00F113CD">
              <w:t xml:space="preserve">:  </w:t>
            </w:r>
            <w:r w:rsidR="00D51A54" w:rsidRPr="00F113CD">
              <w:t>“Enter your Social Security Number (SSN) as it appears o</w:t>
            </w:r>
            <w:r w:rsidRPr="00F113CD">
              <w:t>n your Social Security card.”</w:t>
            </w:r>
          </w:p>
        </w:tc>
      </w:tr>
      <w:tr w:rsidR="00F113CD" w:rsidRPr="00F113CD" w14:paraId="385D1D45" w14:textId="77777777" w:rsidTr="00D51A54">
        <w:trPr>
          <w:trHeight w:val="330"/>
        </w:trPr>
        <w:tc>
          <w:tcPr>
            <w:tcW w:w="11016" w:type="dxa"/>
          </w:tcPr>
          <w:p w14:paraId="580E5198" w14:textId="1941AF90" w:rsidR="00D51A54" w:rsidRPr="00F113CD" w:rsidRDefault="00D51A54" w:rsidP="00D51A54">
            <w:pPr>
              <w:spacing w:after="0" w:line="240" w:lineRule="auto"/>
            </w:pPr>
            <w:r w:rsidRPr="00F113CD">
              <w:t>Removed “permanen</w:t>
            </w:r>
            <w:r w:rsidR="00EA0519" w:rsidRPr="00F113CD">
              <w:t>t” from Question 10 so it reads:</w:t>
            </w:r>
            <w:r w:rsidRPr="00F113CD">
              <w:t xml:space="preserve"> “Your telephone number”</w:t>
            </w:r>
          </w:p>
        </w:tc>
      </w:tr>
      <w:tr w:rsidR="00F113CD" w:rsidRPr="00F113CD" w14:paraId="044CA176" w14:textId="77777777" w:rsidTr="00D51A54">
        <w:trPr>
          <w:trHeight w:val="330"/>
        </w:trPr>
        <w:tc>
          <w:tcPr>
            <w:tcW w:w="11016" w:type="dxa"/>
          </w:tcPr>
          <w:p w14:paraId="6738ACDE" w14:textId="77777777" w:rsidR="00D51A54" w:rsidRPr="00F113CD" w:rsidRDefault="00D51A54" w:rsidP="00D51A54">
            <w:pPr>
              <w:spacing w:after="0" w:line="240" w:lineRule="auto"/>
            </w:pPr>
            <w:r w:rsidRPr="00F113CD">
              <w:t>Removed the prefilled “@” from the e-mail Questions 13 and 69.</w:t>
            </w:r>
          </w:p>
        </w:tc>
      </w:tr>
      <w:tr w:rsidR="00F113CD" w:rsidRPr="00F113CD" w14:paraId="07DF99DB" w14:textId="77777777" w:rsidTr="00D51A54">
        <w:tc>
          <w:tcPr>
            <w:tcW w:w="11016" w:type="dxa"/>
          </w:tcPr>
          <w:p w14:paraId="0ADAD30F" w14:textId="0A5458E9" w:rsidR="00D51A54" w:rsidRPr="00F113CD" w:rsidRDefault="00D51A54" w:rsidP="00D51A54">
            <w:pPr>
              <w:spacing w:after="0" w:line="240" w:lineRule="auto"/>
              <w:rPr>
                <w:rFonts w:asciiTheme="minorHAnsi" w:hAnsiTheme="minorHAnsi" w:cstheme="minorHAnsi"/>
              </w:rPr>
            </w:pPr>
            <w:r w:rsidRPr="00F113CD">
              <w:rPr>
                <w:rFonts w:asciiTheme="minorHAnsi" w:hAnsiTheme="minorHAnsi" w:cstheme="minorHAnsi"/>
                <w:bCs/>
              </w:rPr>
              <w:t>Bolded “’</w:t>
            </w:r>
            <w:r w:rsidRPr="00F113CD">
              <w:rPr>
                <w:rFonts w:asciiTheme="minorHAnsi" w:hAnsiTheme="minorHAnsi" w:cstheme="minorHAnsi"/>
                <w:b/>
                <w:bCs/>
              </w:rPr>
              <w:t>Yes to any”</w:t>
            </w:r>
            <w:r w:rsidRPr="00F113CD">
              <w:rPr>
                <w:rFonts w:asciiTheme="minorHAnsi" w:hAnsiTheme="minorHAnsi" w:cstheme="minorHAnsi"/>
                <w:bCs/>
              </w:rPr>
              <w:t xml:space="preserve"> in </w:t>
            </w:r>
            <w:r w:rsidR="00EA0519" w:rsidRPr="00F113CD">
              <w:rPr>
                <w:rFonts w:asciiTheme="minorHAnsi" w:hAnsiTheme="minorHAnsi" w:cstheme="minorHAnsi"/>
                <w:bCs/>
              </w:rPr>
              <w:t xml:space="preserve">Step Three (Student) </w:t>
            </w:r>
            <w:r w:rsidRPr="00F113CD">
              <w:rPr>
                <w:rFonts w:asciiTheme="minorHAnsi" w:hAnsiTheme="minorHAnsi" w:cstheme="minorHAnsi"/>
                <w:bCs/>
              </w:rPr>
              <w:t>to read</w:t>
            </w:r>
            <w:r w:rsidR="00EA0519" w:rsidRPr="00F113CD">
              <w:rPr>
                <w:rFonts w:asciiTheme="minorHAnsi" w:hAnsiTheme="minorHAnsi" w:cstheme="minorHAnsi"/>
                <w:bCs/>
              </w:rPr>
              <w:t>:</w:t>
            </w:r>
            <w:r w:rsidRPr="00F113CD">
              <w:rPr>
                <w:rFonts w:asciiTheme="minorHAnsi" w:hAnsiTheme="minorHAnsi" w:cstheme="minorHAnsi"/>
                <w:bCs/>
              </w:rPr>
              <w:t xml:space="preserve"> “</w:t>
            </w:r>
            <w:r w:rsidRPr="00F113CD">
              <w:rPr>
                <w:rStyle w:val="A5"/>
                <w:rFonts w:asciiTheme="minorHAnsi" w:hAnsiTheme="minorHAnsi" w:cstheme="minorHAnsi"/>
                <w:color w:val="auto"/>
                <w:sz w:val="22"/>
                <w:szCs w:val="22"/>
              </w:rPr>
              <w:t xml:space="preserve">Answer the questions in this step to determine if you will need to provide parental information. Once you answer </w:t>
            </w:r>
            <w:r w:rsidRPr="00F113CD">
              <w:rPr>
                <w:rStyle w:val="A5"/>
                <w:rFonts w:asciiTheme="minorHAnsi" w:hAnsiTheme="minorHAnsi" w:cstheme="minorHAnsi"/>
                <w:b/>
                <w:bCs/>
                <w:color w:val="auto"/>
                <w:sz w:val="22"/>
                <w:szCs w:val="22"/>
              </w:rPr>
              <w:t xml:space="preserve">“Yes” to any </w:t>
            </w:r>
            <w:r w:rsidRPr="00F113CD">
              <w:rPr>
                <w:rStyle w:val="A5"/>
                <w:rFonts w:asciiTheme="minorHAnsi" w:hAnsiTheme="minorHAnsi" w:cstheme="minorHAnsi"/>
                <w:color w:val="auto"/>
                <w:sz w:val="22"/>
                <w:szCs w:val="22"/>
              </w:rPr>
              <w:t>of the questions in this step, skip Step Four and go to Step Five on page 8.”</w:t>
            </w:r>
          </w:p>
        </w:tc>
      </w:tr>
      <w:tr w:rsidR="00F113CD" w:rsidRPr="00F113CD" w14:paraId="2394F711" w14:textId="77777777" w:rsidTr="00D51A54">
        <w:tc>
          <w:tcPr>
            <w:tcW w:w="11016" w:type="dxa"/>
          </w:tcPr>
          <w:p w14:paraId="281E0AE7" w14:textId="027B78A6" w:rsidR="00D51A54" w:rsidRPr="00F113CD" w:rsidRDefault="00EA0519" w:rsidP="00D51A54">
            <w:pPr>
              <w:spacing w:after="0" w:line="240" w:lineRule="auto"/>
            </w:pPr>
            <w:r w:rsidRPr="00F113CD">
              <w:t xml:space="preserve">Added </w:t>
            </w:r>
            <w:r w:rsidR="00D51A54" w:rsidRPr="00F113CD">
              <w:t>“Do not include siblings who are in U.S. military service academies.” to Question 74.</w:t>
            </w:r>
          </w:p>
        </w:tc>
      </w:tr>
      <w:tr w:rsidR="00F113CD" w:rsidRPr="00F113CD" w14:paraId="203843ED" w14:textId="77777777" w:rsidTr="00D51A54">
        <w:tc>
          <w:tcPr>
            <w:tcW w:w="11016" w:type="dxa"/>
          </w:tcPr>
          <w:p w14:paraId="24D71507" w14:textId="681C812C" w:rsidR="00D51A54" w:rsidRPr="00F113CD" w:rsidRDefault="00EA0519" w:rsidP="00D51A54">
            <w:pPr>
              <w:keepNext/>
              <w:spacing w:after="0" w:line="240" w:lineRule="auto"/>
              <w:rPr>
                <w:rStyle w:val="f342"/>
                <w:rFonts w:cs="Calibri"/>
                <w:szCs w:val="24"/>
              </w:rPr>
            </w:pPr>
            <w:r w:rsidRPr="00F113CD">
              <w:rPr>
                <w:rFonts w:cs="Calibri"/>
                <w:szCs w:val="24"/>
              </w:rPr>
              <w:t xml:space="preserve">Added two new bullets </w:t>
            </w:r>
            <w:r w:rsidR="00D51A54" w:rsidRPr="00F113CD">
              <w:rPr>
                <w:rFonts w:cs="Calibri"/>
                <w:szCs w:val="24"/>
              </w:rPr>
              <w:t xml:space="preserve">after the original third bullet for Notes for </w:t>
            </w:r>
            <w:r w:rsidRPr="00F113CD">
              <w:rPr>
                <w:rStyle w:val="f342"/>
                <w:rFonts w:cs="Arial"/>
              </w:rPr>
              <w:t>Questions 84 and 102 on page 9</w:t>
            </w:r>
            <w:r w:rsidR="00191255" w:rsidRPr="00F113CD">
              <w:rPr>
                <w:rStyle w:val="f342"/>
                <w:rFonts w:cs="Arial"/>
              </w:rPr>
              <w:t>:</w:t>
            </w:r>
          </w:p>
          <w:p w14:paraId="6A4E7CD1" w14:textId="2BAD1F8A" w:rsidR="00D51A54" w:rsidRPr="00F113CD" w:rsidRDefault="00D51A54" w:rsidP="00D51A54">
            <w:pPr>
              <w:pStyle w:val="ListParagraph"/>
              <w:numPr>
                <w:ilvl w:val="0"/>
                <w:numId w:val="5"/>
              </w:numPr>
              <w:spacing w:after="0" w:line="240" w:lineRule="auto"/>
              <w:contextualSpacing w:val="0"/>
              <w:rPr>
                <w:rFonts w:cs="Calibri"/>
                <w:szCs w:val="24"/>
              </w:rPr>
            </w:pPr>
            <w:r w:rsidRPr="00F113CD">
              <w:rPr>
                <w:rFonts w:cs="Calibri"/>
                <w:szCs w:val="24"/>
              </w:rPr>
              <w:t xml:space="preserve">Is the spouse </w:t>
            </w:r>
            <w:r w:rsidR="003E3C14">
              <w:rPr>
                <w:rFonts w:cs="Calibri"/>
                <w:szCs w:val="24"/>
              </w:rPr>
              <w:t xml:space="preserve">of </w:t>
            </w:r>
            <w:r w:rsidRPr="00F113CD">
              <w:rPr>
                <w:rFonts w:cs="Calibri"/>
                <w:szCs w:val="24"/>
              </w:rPr>
              <w:t>an active duty member of the Armed Forces and has experienced a loss of employment because of relocating due to permanent change in duty station; or</w:t>
            </w:r>
          </w:p>
          <w:p w14:paraId="60173E82" w14:textId="77777777" w:rsidR="00D51A54" w:rsidRPr="00F113CD" w:rsidRDefault="00D51A54" w:rsidP="00D51A54">
            <w:pPr>
              <w:pStyle w:val="ListParagraph"/>
              <w:numPr>
                <w:ilvl w:val="0"/>
                <w:numId w:val="5"/>
              </w:numPr>
              <w:spacing w:after="0" w:line="240" w:lineRule="auto"/>
              <w:contextualSpacing w:val="0"/>
              <w:rPr>
                <w:rFonts w:cs="Calibri"/>
                <w:szCs w:val="24"/>
              </w:rPr>
            </w:pPr>
            <w:r w:rsidRPr="00F113CD">
              <w:rPr>
                <w:rFonts w:cs="Calibri"/>
                <w:szCs w:val="24"/>
              </w:rPr>
              <w:t xml:space="preserve">Is the spouse of an active duty member of the Armed Forces and is a displaced homemaker (as described below); </w:t>
            </w:r>
          </w:p>
          <w:p w14:paraId="0722D3A8" w14:textId="77777777" w:rsidR="00191255" w:rsidRPr="00F113CD" w:rsidRDefault="00191255" w:rsidP="00D51A54">
            <w:pPr>
              <w:spacing w:after="0" w:line="240" w:lineRule="auto"/>
              <w:rPr>
                <w:rFonts w:cs="Calibri"/>
                <w:szCs w:val="24"/>
              </w:rPr>
            </w:pPr>
          </w:p>
          <w:p w14:paraId="76C5E03C" w14:textId="717CECF7" w:rsidR="00D51A54" w:rsidRPr="00F113CD" w:rsidRDefault="00191255" w:rsidP="00D51A54">
            <w:pPr>
              <w:spacing w:after="0" w:line="240" w:lineRule="auto"/>
              <w:rPr>
                <w:rFonts w:cs="Calibri"/>
                <w:szCs w:val="24"/>
              </w:rPr>
            </w:pPr>
            <w:r w:rsidRPr="00F113CD">
              <w:rPr>
                <w:rFonts w:cs="Calibri"/>
                <w:szCs w:val="24"/>
              </w:rPr>
              <w:t>A</w:t>
            </w:r>
            <w:r w:rsidR="00D51A54" w:rsidRPr="00F113CD">
              <w:rPr>
                <w:rFonts w:cs="Calibri"/>
                <w:szCs w:val="24"/>
              </w:rPr>
              <w:t>dded a new introducto</w:t>
            </w:r>
            <w:r w:rsidRPr="00F113CD">
              <w:rPr>
                <w:rFonts w:cs="Calibri"/>
                <w:szCs w:val="24"/>
              </w:rPr>
              <w:t>ry phrase to start the first paragraph after bullets</w:t>
            </w:r>
            <w:r w:rsidR="00D51A54" w:rsidRPr="00F113CD">
              <w:rPr>
                <w:rFonts w:cs="Calibri"/>
                <w:szCs w:val="24"/>
              </w:rPr>
              <w:t xml:space="preserve">, “Except for the spouse of an active duty member of the </w:t>
            </w:r>
            <w:r w:rsidRPr="00F113CD">
              <w:rPr>
                <w:rFonts w:cs="Calibri"/>
                <w:szCs w:val="24"/>
              </w:rPr>
              <w:t xml:space="preserve">Armed Forces, </w:t>
            </w:r>
            <w:r w:rsidR="00D51A54" w:rsidRPr="00F113CD">
              <w:rPr>
                <w:rFonts w:cs="Calibri"/>
                <w:szCs w:val="24"/>
              </w:rPr>
              <w:t>…”</w:t>
            </w:r>
          </w:p>
        </w:tc>
      </w:tr>
    </w:tbl>
    <w:p w14:paraId="2992A4C1" w14:textId="77777777" w:rsidR="009A2E5A" w:rsidRPr="00F113CD" w:rsidRDefault="009A2E5A" w:rsidP="00316AA6">
      <w:pPr>
        <w:spacing w:after="0" w:line="240" w:lineRule="auto"/>
      </w:pPr>
    </w:p>
    <w:tbl>
      <w:tblPr>
        <w:tblStyle w:val="TableGrid"/>
        <w:tblW w:w="0" w:type="auto"/>
        <w:tblLook w:val="04A0" w:firstRow="1" w:lastRow="0" w:firstColumn="1" w:lastColumn="0" w:noHBand="0" w:noVBand="1"/>
      </w:tblPr>
      <w:tblGrid>
        <w:gridCol w:w="10790"/>
      </w:tblGrid>
      <w:tr w:rsidR="00F113CD" w:rsidRPr="00F113CD" w14:paraId="6D4074ED" w14:textId="77777777" w:rsidTr="005D0222">
        <w:tc>
          <w:tcPr>
            <w:tcW w:w="10790" w:type="dxa"/>
          </w:tcPr>
          <w:p w14:paraId="79C748CA" w14:textId="77777777" w:rsidR="00D51A54" w:rsidRPr="00F113CD" w:rsidRDefault="00D51A54" w:rsidP="00D51A54">
            <w:pPr>
              <w:contextualSpacing/>
              <w:jc w:val="center"/>
              <w:rPr>
                <w:rFonts w:asciiTheme="minorHAnsi" w:hAnsiTheme="minorHAnsi"/>
              </w:rPr>
            </w:pPr>
            <w:r w:rsidRPr="00F113CD">
              <w:rPr>
                <w:b/>
              </w:rPr>
              <w:t xml:space="preserve">FAFSA on the Web </w:t>
            </w:r>
            <w:r w:rsidRPr="00F113CD">
              <w:rPr>
                <w:b/>
                <w:vertAlign w:val="superscript"/>
              </w:rPr>
              <w:t>SM</w:t>
            </w:r>
            <w:r w:rsidRPr="00F113CD">
              <w:rPr>
                <w:b/>
              </w:rPr>
              <w:t xml:space="preserve"> (FOTW)</w:t>
            </w:r>
          </w:p>
        </w:tc>
      </w:tr>
      <w:tr w:rsidR="00F113CD" w:rsidRPr="00F113CD" w14:paraId="1633BEE1" w14:textId="77777777" w:rsidTr="005D0222">
        <w:tc>
          <w:tcPr>
            <w:tcW w:w="10790" w:type="dxa"/>
            <w:shd w:val="clear" w:color="auto" w:fill="EEECE1" w:themeFill="background2"/>
          </w:tcPr>
          <w:p w14:paraId="5CD29890" w14:textId="77777777" w:rsidR="00D51A54" w:rsidRPr="00F113CD" w:rsidRDefault="00D51A54" w:rsidP="00D51A54">
            <w:pPr>
              <w:contextualSpacing/>
              <w:rPr>
                <w:rFonts w:asciiTheme="minorHAnsi" w:hAnsiTheme="minorHAnsi"/>
              </w:rPr>
            </w:pPr>
          </w:p>
        </w:tc>
      </w:tr>
      <w:tr w:rsidR="00F113CD" w:rsidRPr="00F113CD" w14:paraId="46EA4C6A" w14:textId="77777777" w:rsidTr="005D0222">
        <w:tc>
          <w:tcPr>
            <w:tcW w:w="10790" w:type="dxa"/>
          </w:tcPr>
          <w:p w14:paraId="5A2E8D29" w14:textId="37DF36A8" w:rsidR="00D51A54" w:rsidRPr="00F113CD" w:rsidRDefault="00D51A54" w:rsidP="00D51A54">
            <w:pPr>
              <w:spacing w:after="0" w:line="240" w:lineRule="auto"/>
              <w:contextualSpacing/>
              <w:rPr>
                <w:rFonts w:asciiTheme="minorHAnsi" w:hAnsiTheme="minorHAnsi"/>
              </w:rPr>
            </w:pPr>
            <w:r w:rsidRPr="00F113CD">
              <w:rPr>
                <w:rFonts w:asciiTheme="minorHAnsi" w:hAnsiTheme="minorHAnsi"/>
              </w:rPr>
              <w:t>Clarified guidance to students who are from the Freely Associated States to make sure they use the same SSN assigned to them when completing the FAFSA each year.</w:t>
            </w:r>
          </w:p>
        </w:tc>
      </w:tr>
      <w:tr w:rsidR="00F113CD" w:rsidRPr="00F113CD" w14:paraId="0285AA3D" w14:textId="77777777" w:rsidTr="005D0222">
        <w:tc>
          <w:tcPr>
            <w:tcW w:w="10790" w:type="dxa"/>
          </w:tcPr>
          <w:p w14:paraId="25825547" w14:textId="3D16BF7A" w:rsidR="00D51A54" w:rsidRPr="00F113CD" w:rsidRDefault="006E2FC4" w:rsidP="00D51A54">
            <w:pPr>
              <w:spacing w:after="0" w:line="240" w:lineRule="auto"/>
              <w:contextualSpacing/>
              <w:rPr>
                <w:rFonts w:asciiTheme="minorHAnsi" w:hAnsiTheme="minorHAnsi"/>
              </w:rPr>
            </w:pPr>
            <w:r w:rsidRPr="00F113CD">
              <w:rPr>
                <w:rFonts w:asciiTheme="minorHAnsi" w:hAnsiTheme="minorHAnsi"/>
              </w:rPr>
              <w:t>Clarified</w:t>
            </w:r>
            <w:r w:rsidR="00D51A54" w:rsidRPr="00F113CD">
              <w:rPr>
                <w:rFonts w:asciiTheme="minorHAnsi" w:hAnsiTheme="minorHAnsi"/>
              </w:rPr>
              <w:t xml:space="preserve"> </w:t>
            </w:r>
            <w:r w:rsidRPr="00F113CD">
              <w:rPr>
                <w:rFonts w:asciiTheme="minorHAnsi" w:hAnsiTheme="minorHAnsi"/>
              </w:rPr>
              <w:t>help text for</w:t>
            </w:r>
            <w:r w:rsidR="00D51A54" w:rsidRPr="00F113CD">
              <w:rPr>
                <w:rFonts w:asciiTheme="minorHAnsi" w:hAnsiTheme="minorHAnsi"/>
              </w:rPr>
              <w:t xml:space="preserve"> which option a student should select if he/she received or will receive a foreign high school diploma to read:</w:t>
            </w:r>
          </w:p>
          <w:p w14:paraId="3536B138" w14:textId="77777777" w:rsidR="00F113CD" w:rsidRPr="00F113CD" w:rsidRDefault="00F113CD" w:rsidP="00D51A54">
            <w:pPr>
              <w:spacing w:after="0" w:line="240" w:lineRule="auto"/>
              <w:contextualSpacing/>
              <w:rPr>
                <w:rFonts w:asciiTheme="minorHAnsi" w:hAnsiTheme="minorHAnsi"/>
              </w:rPr>
            </w:pPr>
          </w:p>
          <w:p w14:paraId="140E454F" w14:textId="77777777" w:rsidR="00D51A54" w:rsidRPr="00F113CD" w:rsidRDefault="00D51A54" w:rsidP="00D51A54">
            <w:pPr>
              <w:spacing w:after="0" w:line="240" w:lineRule="auto"/>
              <w:contextualSpacing/>
              <w:rPr>
                <w:rFonts w:asciiTheme="minorHAnsi" w:hAnsiTheme="minorHAnsi"/>
              </w:rPr>
            </w:pPr>
            <w:r w:rsidRPr="00F113CD">
              <w:rPr>
                <w:rFonts w:asciiTheme="minorHAnsi" w:hAnsiTheme="minorHAnsi"/>
                <w:b/>
              </w:rPr>
              <w:t>“High school diploma</w:t>
            </w:r>
            <w:r w:rsidRPr="00F113CD">
              <w:rPr>
                <w:rFonts w:asciiTheme="minorHAnsi" w:hAnsiTheme="minorHAnsi"/>
              </w:rPr>
              <w:t xml:space="preserve"> means you have received or will receive a U.S. high school diploma before the first date of your enrollment in college or you have received or will receive a foreign school diploma that is equivalent to a U.S. high school diploma before the first date of your enrollment in college.”</w:t>
            </w:r>
          </w:p>
        </w:tc>
      </w:tr>
      <w:tr w:rsidR="00F113CD" w:rsidRPr="00F113CD" w14:paraId="3127C03C" w14:textId="77777777" w:rsidTr="005D0222">
        <w:tc>
          <w:tcPr>
            <w:tcW w:w="10790" w:type="dxa"/>
          </w:tcPr>
          <w:p w14:paraId="096EDDF0" w14:textId="0F097F97" w:rsidR="006E2FC4" w:rsidRPr="00F113CD" w:rsidRDefault="006E2FC4" w:rsidP="00D51A54">
            <w:pPr>
              <w:spacing w:after="0" w:line="240" w:lineRule="auto"/>
            </w:pPr>
            <w:r w:rsidRPr="00F113CD">
              <w:t>U</w:t>
            </w:r>
            <w:r w:rsidR="00D51A54" w:rsidRPr="00F113CD">
              <w:t>pdate</w:t>
            </w:r>
            <w:r w:rsidRPr="00F113CD">
              <w:t>d</w:t>
            </w:r>
            <w:r w:rsidR="00D51A54" w:rsidRPr="00F113CD">
              <w:t xml:space="preserve"> the existing filtering questions and </w:t>
            </w:r>
            <w:r w:rsidRPr="00F113CD">
              <w:t xml:space="preserve">help text </w:t>
            </w:r>
            <w:r w:rsidR="00D51A54" w:rsidRPr="00F113CD">
              <w:t xml:space="preserve">to better define the term “amended tax return.”  Specifically, </w:t>
            </w:r>
            <w:r w:rsidRPr="00F113CD">
              <w:lastRenderedPageBreak/>
              <w:t xml:space="preserve">revised </w:t>
            </w:r>
            <w:r w:rsidR="00D51A54" w:rsidRPr="00F113CD">
              <w:t>the student fil</w:t>
            </w:r>
            <w:r w:rsidRPr="00F113CD">
              <w:t xml:space="preserve">tering question </w:t>
            </w:r>
            <w:r w:rsidR="00D51A54" w:rsidRPr="00F113CD">
              <w:t>to read: “Did you file a F</w:t>
            </w:r>
            <w:r w:rsidRPr="00F113CD">
              <w:t xml:space="preserve">orm 1040X amended tax return?” </w:t>
            </w:r>
            <w:r w:rsidR="00D51A54" w:rsidRPr="00F113CD">
              <w:t>and the parent filtering question</w:t>
            </w:r>
            <w:r w:rsidRPr="00F113CD">
              <w:t xml:space="preserve"> </w:t>
            </w:r>
            <w:r w:rsidR="00D51A54" w:rsidRPr="00F113CD">
              <w:t xml:space="preserve">to read:  “Did you, the parents/father/mother, file a Form 1040X amended tax return?”  </w:t>
            </w:r>
          </w:p>
          <w:p w14:paraId="588C9AB5" w14:textId="77777777" w:rsidR="006E2FC4" w:rsidRPr="00F113CD" w:rsidRDefault="006E2FC4" w:rsidP="00D51A54">
            <w:pPr>
              <w:spacing w:after="0" w:line="240" w:lineRule="auto"/>
            </w:pPr>
          </w:p>
          <w:p w14:paraId="5CE0A506" w14:textId="598B4700" w:rsidR="00D51A54" w:rsidRPr="00F113CD" w:rsidRDefault="006E2FC4" w:rsidP="00D51A54">
            <w:pPr>
              <w:spacing w:after="0" w:line="240" w:lineRule="auto"/>
            </w:pPr>
            <w:r w:rsidRPr="00F113CD">
              <w:t>Added the sentence:</w:t>
            </w:r>
            <w:r w:rsidR="00D51A54" w:rsidRPr="00F113CD">
              <w:t xml:space="preserve"> “The Form 1040X is used to correct your original filed tax return.” to the help text.</w:t>
            </w:r>
          </w:p>
        </w:tc>
      </w:tr>
      <w:tr w:rsidR="005D0222" w:rsidRPr="00F113CD" w14:paraId="2A15A7A1" w14:textId="77777777" w:rsidTr="005D0222">
        <w:tc>
          <w:tcPr>
            <w:tcW w:w="10790" w:type="dxa"/>
          </w:tcPr>
          <w:p w14:paraId="4DB4AE6C" w14:textId="511BB63A" w:rsidR="005D0222" w:rsidRPr="005D0222" w:rsidRDefault="005D0222" w:rsidP="005D0222">
            <w:pPr>
              <w:spacing w:after="0" w:line="240" w:lineRule="auto"/>
              <w:contextualSpacing/>
              <w:rPr>
                <w:rFonts w:asciiTheme="minorHAnsi" w:hAnsiTheme="minorHAnsi" w:cstheme="minorHAnsi"/>
              </w:rPr>
            </w:pPr>
            <w:r w:rsidRPr="005D0222">
              <w:rPr>
                <w:rFonts w:asciiTheme="minorHAnsi" w:hAnsiTheme="minorHAnsi" w:cstheme="minorHAnsi"/>
              </w:rPr>
              <w:lastRenderedPageBreak/>
              <w:t xml:space="preserve">Added text to the “What is your marital status?” </w:t>
            </w:r>
            <w:r w:rsidR="00D247D3">
              <w:rPr>
                <w:rFonts w:asciiTheme="minorHAnsi" w:hAnsiTheme="minorHAnsi" w:cstheme="minorHAnsi"/>
              </w:rPr>
              <w:t>and the “</w:t>
            </w:r>
            <w:r w:rsidR="00D247D3" w:rsidRPr="00D247D3">
              <w:rPr>
                <w:rFonts w:asciiTheme="minorHAnsi" w:hAnsiTheme="minorHAnsi" w:cstheme="minorHAnsi"/>
              </w:rPr>
              <w:t>As of today, what is the marital status of your legal parents (biological and/or adoptive)?</w:t>
            </w:r>
            <w:r w:rsidR="00D247D3">
              <w:rPr>
                <w:rFonts w:asciiTheme="minorHAnsi" w:hAnsiTheme="minorHAnsi" w:cstheme="minorHAnsi"/>
              </w:rPr>
              <w:t xml:space="preserve">” </w:t>
            </w:r>
            <w:r w:rsidRPr="005D0222">
              <w:rPr>
                <w:rFonts w:asciiTheme="minorHAnsi" w:hAnsiTheme="minorHAnsi" w:cstheme="minorHAnsi"/>
              </w:rPr>
              <w:t>help topic</w:t>
            </w:r>
            <w:r w:rsidR="00D247D3">
              <w:rPr>
                <w:rFonts w:asciiTheme="minorHAnsi" w:hAnsiTheme="minorHAnsi" w:cstheme="minorHAnsi"/>
              </w:rPr>
              <w:t>s</w:t>
            </w:r>
            <w:r w:rsidRPr="005D0222">
              <w:rPr>
                <w:rFonts w:asciiTheme="minorHAnsi" w:hAnsiTheme="minorHAnsi" w:cstheme="minorHAnsi"/>
              </w:rPr>
              <w:t xml:space="preserve"> to define “separated” as follows:</w:t>
            </w:r>
          </w:p>
          <w:p w14:paraId="27943D80" w14:textId="77777777" w:rsidR="005D0222" w:rsidRPr="005D0222" w:rsidRDefault="005D0222" w:rsidP="005D0222">
            <w:pPr>
              <w:spacing w:after="0" w:line="240" w:lineRule="auto"/>
              <w:contextualSpacing/>
              <w:rPr>
                <w:rFonts w:asciiTheme="minorHAnsi" w:hAnsiTheme="minorHAnsi" w:cstheme="minorHAnsi"/>
              </w:rPr>
            </w:pPr>
          </w:p>
          <w:p w14:paraId="7D083049" w14:textId="2B9FC0C8" w:rsidR="005D0222" w:rsidRPr="005D0222" w:rsidRDefault="005D0222" w:rsidP="005D0222">
            <w:pPr>
              <w:spacing w:after="0" w:line="240" w:lineRule="auto"/>
              <w:contextualSpacing/>
              <w:rPr>
                <w:rFonts w:asciiTheme="minorHAnsi" w:hAnsiTheme="minorHAnsi" w:cstheme="minorHAnsi"/>
              </w:rPr>
            </w:pPr>
            <w:r w:rsidRPr="005D0222">
              <w:rPr>
                <w:rFonts w:asciiTheme="minorHAnsi" w:hAnsiTheme="minorHAnsi" w:cstheme="minorHAnsi"/>
              </w:rPr>
              <w:t xml:space="preserve">“For FAFSA purposes, a married couple is separated if the couple is considered legally separated by a </w:t>
            </w:r>
            <w:proofErr w:type="gramStart"/>
            <w:r w:rsidRPr="005D0222">
              <w:rPr>
                <w:rFonts w:asciiTheme="minorHAnsi" w:hAnsiTheme="minorHAnsi" w:cstheme="minorHAnsi"/>
              </w:rPr>
              <w:t>state,</w:t>
            </w:r>
            <w:proofErr w:type="gramEnd"/>
            <w:r w:rsidRPr="005D0222">
              <w:rPr>
                <w:rFonts w:asciiTheme="minorHAnsi" w:hAnsiTheme="minorHAnsi" w:cstheme="minorHAnsi"/>
              </w:rPr>
              <w:t xml:space="preserve"> or if the couple is legally married but has chosen to live separate lives</w:t>
            </w:r>
            <w:r w:rsidR="003E3C14">
              <w:rPr>
                <w:rFonts w:asciiTheme="minorHAnsi" w:hAnsiTheme="minorHAnsi" w:cstheme="minorHAnsi"/>
              </w:rPr>
              <w:t>, including living in separate households,</w:t>
            </w:r>
            <w:r w:rsidRPr="005D0222">
              <w:rPr>
                <w:rFonts w:asciiTheme="minorHAnsi" w:hAnsiTheme="minorHAnsi" w:cstheme="minorHAnsi"/>
              </w:rPr>
              <w:t xml:space="preserve"> as though they were not married.  If you and your spouse are separated but living together, select “I am married / remarried,” not “I am separated.”</w:t>
            </w:r>
          </w:p>
          <w:p w14:paraId="3E316A17" w14:textId="77777777" w:rsidR="005D0222" w:rsidRPr="005D0222" w:rsidRDefault="005D0222" w:rsidP="005D0222">
            <w:pPr>
              <w:spacing w:after="0" w:line="240" w:lineRule="auto"/>
              <w:contextualSpacing/>
              <w:rPr>
                <w:rFonts w:asciiTheme="minorHAnsi" w:hAnsiTheme="minorHAnsi" w:cstheme="minorHAnsi"/>
              </w:rPr>
            </w:pPr>
          </w:p>
          <w:p w14:paraId="7744EBC4" w14:textId="08BFBAB8" w:rsidR="005D0222" w:rsidRPr="00F113CD" w:rsidRDefault="005D0222" w:rsidP="005D0222">
            <w:pPr>
              <w:spacing w:after="0" w:line="240" w:lineRule="auto"/>
              <w:contextualSpacing/>
              <w:rPr>
                <w:rFonts w:asciiTheme="minorHAnsi" w:hAnsiTheme="minorHAnsi" w:cstheme="minorHAnsi"/>
              </w:rPr>
            </w:pPr>
            <w:r w:rsidRPr="005D0222">
              <w:rPr>
                <w:rFonts w:asciiTheme="minorHAnsi" w:hAnsiTheme="minorHAnsi" w:cstheme="minorHAnsi"/>
              </w:rPr>
              <w:t>NOTE:  When two married persons live as a married couple but are separated by physical distance (or have separate households), they are considered married for FAFSA purposes.”</w:t>
            </w:r>
          </w:p>
        </w:tc>
      </w:tr>
      <w:tr w:rsidR="00F113CD" w:rsidRPr="00F113CD" w14:paraId="7779D6EB" w14:textId="77777777" w:rsidTr="005D0222">
        <w:tc>
          <w:tcPr>
            <w:tcW w:w="10790" w:type="dxa"/>
          </w:tcPr>
          <w:p w14:paraId="5D067B3D" w14:textId="3D8F1EE3" w:rsidR="00D51A54" w:rsidRPr="00F113CD" w:rsidRDefault="006E2FC4" w:rsidP="00D51A54">
            <w:pPr>
              <w:spacing w:after="0" w:line="240" w:lineRule="auto"/>
              <w:contextualSpacing/>
              <w:rPr>
                <w:rFonts w:asciiTheme="minorHAnsi" w:hAnsiTheme="minorHAnsi" w:cstheme="minorHAnsi"/>
              </w:rPr>
            </w:pPr>
            <w:r w:rsidRPr="00F113CD">
              <w:rPr>
                <w:rFonts w:asciiTheme="minorHAnsi" w:hAnsiTheme="minorHAnsi" w:cstheme="minorHAnsi"/>
              </w:rPr>
              <w:t>Updated t</w:t>
            </w:r>
            <w:r w:rsidR="00D51A54" w:rsidRPr="00F113CD">
              <w:rPr>
                <w:rFonts w:asciiTheme="minorHAnsi" w:hAnsiTheme="minorHAnsi" w:cstheme="minorHAnsi"/>
              </w:rPr>
              <w:t>he messaging that displays in the IRS D</w:t>
            </w:r>
            <w:r w:rsidR="003E3C14">
              <w:rPr>
                <w:rFonts w:asciiTheme="minorHAnsi" w:hAnsiTheme="minorHAnsi" w:cstheme="minorHAnsi"/>
              </w:rPr>
              <w:t xml:space="preserve">ata </w:t>
            </w:r>
            <w:r w:rsidR="00D51A54" w:rsidRPr="00F113CD">
              <w:rPr>
                <w:rFonts w:asciiTheme="minorHAnsi" w:hAnsiTheme="minorHAnsi" w:cstheme="minorHAnsi"/>
              </w:rPr>
              <w:t>R</w:t>
            </w:r>
            <w:r w:rsidR="003E3C14">
              <w:rPr>
                <w:rFonts w:asciiTheme="minorHAnsi" w:hAnsiTheme="minorHAnsi" w:cstheme="minorHAnsi"/>
              </w:rPr>
              <w:t xml:space="preserve">etrieval </w:t>
            </w:r>
            <w:r w:rsidR="00D51A54" w:rsidRPr="00F113CD">
              <w:rPr>
                <w:rFonts w:asciiTheme="minorHAnsi" w:hAnsiTheme="minorHAnsi" w:cstheme="minorHAnsi"/>
              </w:rPr>
              <w:t>T</w:t>
            </w:r>
            <w:r w:rsidR="003E3C14">
              <w:rPr>
                <w:rFonts w:asciiTheme="minorHAnsi" w:hAnsiTheme="minorHAnsi" w:cstheme="minorHAnsi"/>
              </w:rPr>
              <w:t>ool (IRS DRT)</w:t>
            </w:r>
            <w:r w:rsidR="00D51A54" w:rsidRPr="00F113CD">
              <w:rPr>
                <w:rFonts w:asciiTheme="minorHAnsi" w:hAnsiTheme="minorHAnsi" w:cstheme="minorHAnsi"/>
              </w:rPr>
              <w:t xml:space="preserve"> section on the “Parent Finances 1,” “Student Finances 1,” “Parent Finances – Correction,” and “Student Finances – Correction” pages when a user is eligible to use the IRS DRT </w:t>
            </w:r>
            <w:r w:rsidRPr="00F113CD">
              <w:rPr>
                <w:rFonts w:asciiTheme="minorHAnsi" w:hAnsiTheme="minorHAnsi" w:cstheme="minorHAnsi"/>
              </w:rPr>
              <w:t>to read:</w:t>
            </w:r>
          </w:p>
          <w:p w14:paraId="5CB2AAE6" w14:textId="77777777" w:rsidR="00D51A54" w:rsidRPr="00F113CD" w:rsidRDefault="00D51A54" w:rsidP="00D51A54">
            <w:pPr>
              <w:spacing w:after="0" w:line="240" w:lineRule="auto"/>
              <w:contextualSpacing/>
              <w:rPr>
                <w:rFonts w:asciiTheme="minorHAnsi" w:hAnsiTheme="minorHAnsi" w:cstheme="minorHAnsi"/>
              </w:rPr>
            </w:pPr>
            <w:r w:rsidRPr="00F113CD">
              <w:rPr>
                <w:rFonts w:asciiTheme="minorHAnsi" w:hAnsiTheme="minorHAnsi" w:cstheme="minorHAnsi"/>
              </w:rPr>
              <w:t xml:space="preserve">“Based on your response, we recommend that you transfer your information from the IRS into this FAFSA. </w:t>
            </w:r>
            <w:r w:rsidRPr="00F113CD">
              <w:rPr>
                <w:rFonts w:asciiTheme="minorHAnsi" w:hAnsiTheme="minorHAnsi" w:cstheme="minorHAnsi"/>
                <w:u w:val="single"/>
              </w:rPr>
              <w:t>How you filed your taxes</w:t>
            </w:r>
            <w:r w:rsidRPr="00F113CD">
              <w:rPr>
                <w:rFonts w:asciiTheme="minorHAnsi" w:hAnsiTheme="minorHAnsi" w:cstheme="minorHAnsi"/>
              </w:rPr>
              <w:t xml:space="preserve"> can affect whether your tax return information is available to transfer.”</w:t>
            </w:r>
          </w:p>
          <w:p w14:paraId="0B23CCF0" w14:textId="13623B86" w:rsidR="00D51A54" w:rsidRPr="00F113CD" w:rsidRDefault="00D51A54" w:rsidP="00426D7A">
            <w:pPr>
              <w:spacing w:after="0" w:line="240" w:lineRule="auto"/>
              <w:contextualSpacing/>
              <w:rPr>
                <w:rFonts w:asciiTheme="minorHAnsi" w:hAnsiTheme="minorHAnsi" w:cstheme="minorHAnsi"/>
              </w:rPr>
            </w:pPr>
            <w:r w:rsidRPr="00F113CD">
              <w:rPr>
                <w:rFonts w:asciiTheme="minorHAnsi" w:hAnsiTheme="minorHAnsi" w:cstheme="minorHAnsi"/>
              </w:rPr>
              <w:t xml:space="preserve"> “How you filed your taxes” will link to the “When will my tax return information be available using the IRS Data Retrieval Tool” help topic.</w:t>
            </w:r>
          </w:p>
        </w:tc>
      </w:tr>
    </w:tbl>
    <w:p w14:paraId="7A84BF49" w14:textId="77777777" w:rsidR="00D51A54" w:rsidRPr="00F113CD" w:rsidRDefault="00D51A54" w:rsidP="00316AA6">
      <w:pPr>
        <w:spacing w:after="0" w:line="240" w:lineRule="auto"/>
      </w:pPr>
    </w:p>
    <w:p w14:paraId="51AB47BC" w14:textId="77777777" w:rsidR="00D51A54" w:rsidRPr="00F113CD" w:rsidRDefault="00D51A54" w:rsidP="00316AA6">
      <w:pPr>
        <w:spacing w:after="0" w:line="240" w:lineRule="auto"/>
      </w:pPr>
    </w:p>
    <w:tbl>
      <w:tblPr>
        <w:tblStyle w:val="TableGrid"/>
        <w:tblW w:w="0" w:type="auto"/>
        <w:tblLook w:val="04A0" w:firstRow="1" w:lastRow="0" w:firstColumn="1" w:lastColumn="0" w:noHBand="0" w:noVBand="1"/>
      </w:tblPr>
      <w:tblGrid>
        <w:gridCol w:w="5508"/>
        <w:gridCol w:w="5508"/>
      </w:tblGrid>
      <w:tr w:rsidR="00F113CD" w:rsidRPr="00F113CD" w14:paraId="53FDAFA9" w14:textId="77777777" w:rsidTr="00F113CD">
        <w:trPr>
          <w:tblHeader/>
        </w:trPr>
        <w:tc>
          <w:tcPr>
            <w:tcW w:w="5380" w:type="dxa"/>
          </w:tcPr>
          <w:p w14:paraId="32EBC6A6" w14:textId="77777777" w:rsidR="00044D41" w:rsidRPr="00F113CD" w:rsidRDefault="00B52FC7" w:rsidP="00316AA6">
            <w:pPr>
              <w:spacing w:after="0" w:line="240" w:lineRule="auto"/>
              <w:rPr>
                <w:b/>
              </w:rPr>
            </w:pPr>
            <w:r w:rsidRPr="00F113CD">
              <w:rPr>
                <w:b/>
              </w:rPr>
              <w:t xml:space="preserve">Changes to the </w:t>
            </w:r>
            <w:r w:rsidR="00044D41" w:rsidRPr="00F113CD">
              <w:rPr>
                <w:b/>
              </w:rPr>
              <w:t>Free Application for Federal Student Aid (FAFSA®)</w:t>
            </w:r>
          </w:p>
        </w:tc>
        <w:tc>
          <w:tcPr>
            <w:tcW w:w="5410" w:type="dxa"/>
          </w:tcPr>
          <w:p w14:paraId="1A308F7F" w14:textId="77777777" w:rsidR="00044D41" w:rsidRPr="00F113CD" w:rsidRDefault="007C3EAB" w:rsidP="00316AA6">
            <w:pPr>
              <w:spacing w:after="0" w:line="240" w:lineRule="auto"/>
              <w:rPr>
                <w:b/>
              </w:rPr>
            </w:pPr>
            <w:r w:rsidRPr="00F113CD">
              <w:rPr>
                <w:b/>
              </w:rPr>
              <w:t>Related change</w:t>
            </w:r>
            <w:r w:rsidR="00B52FC7" w:rsidRPr="00F113CD">
              <w:rPr>
                <w:b/>
              </w:rPr>
              <w:t>s</w:t>
            </w:r>
            <w:r w:rsidRPr="00F113CD">
              <w:rPr>
                <w:b/>
              </w:rPr>
              <w:t xml:space="preserve"> to</w:t>
            </w:r>
            <w:r w:rsidR="00316AA6" w:rsidRPr="00F113CD">
              <w:rPr>
                <w:b/>
              </w:rPr>
              <w:t xml:space="preserve"> </w:t>
            </w:r>
            <w:r w:rsidRPr="00F113CD">
              <w:rPr>
                <w:b/>
              </w:rPr>
              <w:t xml:space="preserve">FAFSA on the Web </w:t>
            </w:r>
            <w:r w:rsidR="00044D41" w:rsidRPr="00F113CD">
              <w:rPr>
                <w:b/>
                <w:vertAlign w:val="superscript"/>
              </w:rPr>
              <w:t>SM</w:t>
            </w:r>
            <w:r w:rsidRPr="00F113CD">
              <w:rPr>
                <w:b/>
              </w:rPr>
              <w:t xml:space="preserve"> (FOTW)</w:t>
            </w:r>
          </w:p>
        </w:tc>
      </w:tr>
      <w:tr w:rsidR="00F113CD" w:rsidRPr="00F113CD" w14:paraId="201FAF82" w14:textId="77777777" w:rsidTr="00A1758B">
        <w:trPr>
          <w:trHeight w:val="330"/>
        </w:trPr>
        <w:tc>
          <w:tcPr>
            <w:tcW w:w="5508" w:type="dxa"/>
            <w:shd w:val="clear" w:color="auto" w:fill="EEECE1" w:themeFill="background2"/>
          </w:tcPr>
          <w:p w14:paraId="4648CCE5" w14:textId="77777777" w:rsidR="00A1758B" w:rsidRPr="00F113CD" w:rsidRDefault="00A1758B" w:rsidP="00316AA6">
            <w:pPr>
              <w:spacing w:after="0" w:line="240" w:lineRule="auto"/>
              <w:rPr>
                <w:rFonts w:cs="Calibri"/>
                <w:szCs w:val="24"/>
              </w:rPr>
            </w:pPr>
          </w:p>
        </w:tc>
        <w:tc>
          <w:tcPr>
            <w:tcW w:w="5508" w:type="dxa"/>
            <w:shd w:val="clear" w:color="auto" w:fill="EEECE1" w:themeFill="background2"/>
          </w:tcPr>
          <w:p w14:paraId="71E9599C" w14:textId="77777777" w:rsidR="00A1758B" w:rsidRPr="00F113CD" w:rsidRDefault="00A1758B" w:rsidP="00CD4495">
            <w:pPr>
              <w:spacing w:after="0" w:line="240" w:lineRule="auto"/>
            </w:pPr>
          </w:p>
        </w:tc>
      </w:tr>
      <w:tr w:rsidR="00F113CD" w:rsidRPr="00F113CD" w14:paraId="1B9BC86F" w14:textId="77777777" w:rsidTr="00D51A54">
        <w:trPr>
          <w:trHeight w:val="330"/>
        </w:trPr>
        <w:tc>
          <w:tcPr>
            <w:tcW w:w="5508" w:type="dxa"/>
          </w:tcPr>
          <w:p w14:paraId="7A9CCF30" w14:textId="2172D090" w:rsidR="007C3EAB" w:rsidRPr="00F113CD" w:rsidRDefault="007C3EAB" w:rsidP="00316AA6">
            <w:pPr>
              <w:spacing w:after="0" w:line="240" w:lineRule="auto"/>
            </w:pPr>
            <w:r w:rsidRPr="00F113CD">
              <w:rPr>
                <w:rFonts w:cs="Calibri"/>
                <w:szCs w:val="24"/>
              </w:rPr>
              <w:t xml:space="preserve">Revised the </w:t>
            </w:r>
            <w:r w:rsidR="005D0222">
              <w:rPr>
                <w:rFonts w:cs="Calibri"/>
                <w:szCs w:val="24"/>
              </w:rPr>
              <w:t xml:space="preserve">second paragraph in the </w:t>
            </w:r>
            <w:r w:rsidRPr="00F113CD">
              <w:rPr>
                <w:rFonts w:cs="Calibri"/>
                <w:szCs w:val="24"/>
              </w:rPr>
              <w:t xml:space="preserve">Notes for </w:t>
            </w:r>
            <w:r w:rsidRPr="00F113CD">
              <w:rPr>
                <w:szCs w:val="24"/>
              </w:rPr>
              <w:t>Questions</w:t>
            </w:r>
            <w:r w:rsidRPr="00F113CD">
              <w:rPr>
                <w:rFonts w:cs="Calibri"/>
                <w:szCs w:val="24"/>
              </w:rPr>
              <w:t xml:space="preserve"> 14 and 15 </w:t>
            </w:r>
            <w:r w:rsidR="005D0222">
              <w:rPr>
                <w:rFonts w:cs="Calibri"/>
                <w:szCs w:val="24"/>
              </w:rPr>
              <w:t xml:space="preserve">on page 2 </w:t>
            </w:r>
            <w:r w:rsidR="00B52FC7" w:rsidRPr="00F113CD">
              <w:rPr>
                <w:rFonts w:cs="Calibri"/>
                <w:szCs w:val="24"/>
              </w:rPr>
              <w:t>to read:</w:t>
            </w:r>
            <w:r w:rsidRPr="00F113CD">
              <w:rPr>
                <w:rFonts w:cs="Calibri"/>
                <w:szCs w:val="24"/>
              </w:rPr>
              <w:t xml:space="preserve"> “If you are in the U.S. and have been granted Deferred Action for Childhood Arrivals (DACA), an F1 or F2 student visa, a J1 or J2 exchange visitor visa, or a G series visa (pertaining to international organizations), select “No, I am not a citizen or eligible noncitizen.”  You will not be eligible for federal student aid.  If you have a Social Security Number but are not a citizen or an eligible noncitizen, including if you have been granted DACA, you should still complete the FAFSA because you may be eligible for state or college aid.</w:t>
            </w:r>
          </w:p>
        </w:tc>
        <w:tc>
          <w:tcPr>
            <w:tcW w:w="5508" w:type="dxa"/>
          </w:tcPr>
          <w:p w14:paraId="72307EF2" w14:textId="77777777" w:rsidR="00F57FE5" w:rsidRDefault="002A415D" w:rsidP="00F57FE5">
            <w:pPr>
              <w:spacing w:after="0" w:line="240" w:lineRule="auto"/>
            </w:pPr>
            <w:r>
              <w:t xml:space="preserve">Added references to </w:t>
            </w:r>
            <w:r w:rsidR="00F57FE5">
              <w:t xml:space="preserve">Deferred Action for Childhood Arrivals (DACA) to the </w:t>
            </w:r>
            <w:r>
              <w:t xml:space="preserve">“Student’s Citizenship Status” </w:t>
            </w:r>
            <w:r w:rsidR="00F57FE5">
              <w:t>and the</w:t>
            </w:r>
            <w:r>
              <w:t xml:space="preserve"> “Are you</w:t>
            </w:r>
            <w:r w:rsidR="00F57FE5">
              <w:t xml:space="preserve"> a U.S. citizen?” instructional text to read:</w:t>
            </w:r>
            <w:r>
              <w:t xml:space="preserve"> </w:t>
            </w:r>
          </w:p>
          <w:p w14:paraId="43E5AA1C" w14:textId="77777777" w:rsidR="00F57FE5" w:rsidRDefault="00F57FE5" w:rsidP="00F57FE5">
            <w:pPr>
              <w:spacing w:after="0" w:line="240" w:lineRule="auto"/>
            </w:pPr>
          </w:p>
          <w:p w14:paraId="684BE1CD" w14:textId="49830F10" w:rsidR="002A415D" w:rsidRDefault="002A415D" w:rsidP="00F57FE5">
            <w:pPr>
              <w:spacing w:after="0" w:line="240" w:lineRule="auto"/>
            </w:pPr>
            <w:r>
              <w:t>“Select Neither citizen nor eligible noncitizen if you are in the U.S. and have:</w:t>
            </w:r>
          </w:p>
          <w:p w14:paraId="78067D89" w14:textId="77777777" w:rsidR="007C3EAB" w:rsidRDefault="00F57FE5" w:rsidP="002A415D">
            <w:pPr>
              <w:spacing w:after="0" w:line="240" w:lineRule="auto"/>
            </w:pPr>
            <w:r>
              <w:t>•</w:t>
            </w:r>
            <w:r w:rsidR="002A415D">
              <w:t>Been granted Deferred Action for Childhood Arrivals (DACA)</w:t>
            </w:r>
          </w:p>
          <w:p w14:paraId="2E6AC504" w14:textId="6F122095" w:rsidR="00F57FE5" w:rsidRDefault="00F57FE5" w:rsidP="00F57FE5">
            <w:pPr>
              <w:spacing w:after="0" w:line="240" w:lineRule="auto"/>
            </w:pPr>
            <w:r>
              <w:t>•A F1 or F2 student visa</w:t>
            </w:r>
          </w:p>
          <w:p w14:paraId="5114F2C2" w14:textId="285CBF6E" w:rsidR="00F57FE5" w:rsidRDefault="00F57FE5" w:rsidP="00F57FE5">
            <w:pPr>
              <w:spacing w:after="0" w:line="240" w:lineRule="auto"/>
            </w:pPr>
            <w:r>
              <w:t>•A J1 or J2 exchange visitor visa</w:t>
            </w:r>
          </w:p>
          <w:p w14:paraId="2BB1E12F" w14:textId="760AB2E6" w:rsidR="00F57FE5" w:rsidRDefault="00F57FE5" w:rsidP="00F57FE5">
            <w:pPr>
              <w:spacing w:after="0" w:line="240" w:lineRule="auto"/>
            </w:pPr>
            <w:r>
              <w:t>•A G series visa (pertaining to international organizations)</w:t>
            </w:r>
          </w:p>
          <w:p w14:paraId="3E3F0773" w14:textId="65EDE329" w:rsidR="00F57FE5" w:rsidRDefault="00F57FE5" w:rsidP="00F57FE5">
            <w:pPr>
              <w:spacing w:after="0" w:line="240" w:lineRule="auto"/>
            </w:pPr>
            <w:r>
              <w:t>•Other categories not included under U.S. citizen and eligible noncitizen</w:t>
            </w:r>
          </w:p>
          <w:p w14:paraId="2C0AF22C" w14:textId="77777777" w:rsidR="00F57FE5" w:rsidRDefault="00F57FE5" w:rsidP="002A415D">
            <w:pPr>
              <w:spacing w:after="0" w:line="240" w:lineRule="auto"/>
            </w:pPr>
          </w:p>
          <w:p w14:paraId="68B8FBAB" w14:textId="5CBBD115" w:rsidR="00F57FE5" w:rsidRPr="00F113CD" w:rsidRDefault="00F57FE5" w:rsidP="002A415D">
            <w:pPr>
              <w:spacing w:after="0" w:line="240" w:lineRule="auto"/>
            </w:pPr>
            <w:r>
              <w:t>“</w:t>
            </w:r>
            <w:r w:rsidRPr="00F57FE5">
              <w:t xml:space="preserve">If you are neither a citizen nor an eligible noncitizen, you are not eligible for federal student aid. If you have a Social Security Number but are not a citizen or an eligible </w:t>
            </w:r>
            <w:r w:rsidRPr="00F57FE5">
              <w:lastRenderedPageBreak/>
              <w:t>noncitizen, including if you have been granted DACA, you should still complete the FAFSA because you may be eligible for state or college aid. You should check with your college’s financial aid office to see what kind of financial aid you may be eligible to receive</w:t>
            </w:r>
            <w:r>
              <w:t>”</w:t>
            </w:r>
          </w:p>
        </w:tc>
      </w:tr>
      <w:tr w:rsidR="00F113CD" w:rsidRPr="00F113CD" w14:paraId="5185CD74" w14:textId="77777777" w:rsidTr="00D51A54">
        <w:trPr>
          <w:trHeight w:val="330"/>
        </w:trPr>
        <w:tc>
          <w:tcPr>
            <w:tcW w:w="5508" w:type="dxa"/>
          </w:tcPr>
          <w:p w14:paraId="426500B9" w14:textId="622C84CD" w:rsidR="007C3EAB" w:rsidRPr="00F113CD" w:rsidRDefault="007C3EAB" w:rsidP="00C121EE">
            <w:pPr>
              <w:spacing w:after="0" w:line="240" w:lineRule="auto"/>
            </w:pPr>
            <w:r w:rsidRPr="00F113CD">
              <w:lastRenderedPageBreak/>
              <w:t>Revised Question 20 to read: “I</w:t>
            </w:r>
            <w:r w:rsidR="009E7BDC">
              <w:t>f the answer to question 19 is “No,”</w:t>
            </w:r>
            <w:r w:rsidRPr="00F113CD">
              <w:t xml:space="preserve"> give month and year you became a legal resident of that state.”</w:t>
            </w:r>
          </w:p>
        </w:tc>
        <w:tc>
          <w:tcPr>
            <w:tcW w:w="5508" w:type="dxa"/>
          </w:tcPr>
          <w:p w14:paraId="37D98E1A" w14:textId="77777777" w:rsidR="007C3EAB" w:rsidRPr="00F113CD" w:rsidRDefault="00B52FC7" w:rsidP="00C121EE">
            <w:pPr>
              <w:spacing w:after="0" w:line="240" w:lineRule="auto"/>
            </w:pPr>
            <w:r w:rsidRPr="00F113CD">
              <w:t>Revised</w:t>
            </w:r>
            <w:r w:rsidR="007C3EAB" w:rsidRPr="00F113CD">
              <w:t xml:space="preserve"> </w:t>
            </w:r>
            <w:r w:rsidRPr="00F113CD">
              <w:t xml:space="preserve">the </w:t>
            </w:r>
            <w:r w:rsidR="007D7ACB" w:rsidRPr="00F113CD">
              <w:t>Question</w:t>
            </w:r>
            <w:r w:rsidR="007C3EAB" w:rsidRPr="00F113CD">
              <w:t xml:space="preserve"> to </w:t>
            </w:r>
            <w:r w:rsidRPr="00F113CD">
              <w:t xml:space="preserve">read: </w:t>
            </w:r>
            <w:r w:rsidR="007C3EAB" w:rsidRPr="00F113CD">
              <w:t>“When did you become a legal resident of &lt;state&gt;? Enter the month and year. (</w:t>
            </w:r>
            <w:proofErr w:type="spellStart"/>
            <w:r w:rsidR="007C3EAB" w:rsidRPr="00F113CD">
              <w:t>mmyyyy</w:t>
            </w:r>
            <w:proofErr w:type="spellEnd"/>
            <w:r w:rsidR="007C3EAB" w:rsidRPr="00F113CD">
              <w:t>)”</w:t>
            </w:r>
          </w:p>
          <w:p w14:paraId="55059083" w14:textId="1F6E0A9D" w:rsidR="007C3EAB" w:rsidRPr="00F113CD" w:rsidRDefault="007C3EAB" w:rsidP="00C121EE">
            <w:pPr>
              <w:spacing w:after="0" w:line="240" w:lineRule="auto"/>
            </w:pPr>
            <w:r w:rsidRPr="00F113CD">
              <w:t xml:space="preserve">Where &lt;state&gt; is the state displayed for </w:t>
            </w:r>
            <w:r w:rsidR="007D7ACB" w:rsidRPr="00F113CD">
              <w:t>Question</w:t>
            </w:r>
            <w:r w:rsidRPr="00F113CD">
              <w:t xml:space="preserve"> 19. </w:t>
            </w:r>
          </w:p>
        </w:tc>
      </w:tr>
      <w:tr w:rsidR="00F113CD" w:rsidRPr="00F113CD" w14:paraId="2A838A29" w14:textId="77777777" w:rsidTr="00044D41">
        <w:tc>
          <w:tcPr>
            <w:tcW w:w="5508" w:type="dxa"/>
          </w:tcPr>
          <w:p w14:paraId="1527A925" w14:textId="7FE49CD3" w:rsidR="007C3EAB" w:rsidRPr="00F113CD" w:rsidRDefault="007C3EAB" w:rsidP="00316AA6">
            <w:pPr>
              <w:spacing w:after="0" w:line="240" w:lineRule="auto"/>
            </w:pPr>
            <w:r w:rsidRPr="00F113CD">
              <w:t xml:space="preserve">Revised Question 22 to read: </w:t>
            </w:r>
            <w:r w:rsidR="009E7BDC">
              <w:t>“</w:t>
            </w:r>
            <w:r w:rsidRPr="009E7BDC">
              <w:rPr>
                <w:b/>
              </w:rPr>
              <w:t>If female, skip to question 23.</w:t>
            </w:r>
            <w:r w:rsidRPr="00F113CD">
              <w:t xml:space="preserve"> Most male students must register with the Selective Service System to receive federal aid. If you are male, age 18-25 and not registered, fill in the circle and we will register you. </w:t>
            </w:r>
            <w:r w:rsidRPr="009E7BDC">
              <w:rPr>
                <w:b/>
              </w:rPr>
              <w:t>See Notes page 2.</w:t>
            </w:r>
          </w:p>
          <w:p w14:paraId="2D90A74A" w14:textId="77777777" w:rsidR="007C3EAB" w:rsidRPr="00F113CD" w:rsidRDefault="007C3EAB" w:rsidP="00316AA6">
            <w:pPr>
              <w:spacing w:after="0" w:line="240" w:lineRule="auto"/>
            </w:pPr>
          </w:p>
          <w:p w14:paraId="216E9A3A" w14:textId="5056EA9D" w:rsidR="007C3EAB" w:rsidRPr="00F113CD" w:rsidRDefault="007C3EAB" w:rsidP="00885FBD">
            <w:pPr>
              <w:spacing w:after="0" w:line="240" w:lineRule="auto"/>
            </w:pPr>
            <w:r w:rsidRPr="00F113CD">
              <w:t xml:space="preserve">Added </w:t>
            </w:r>
            <w:r w:rsidR="00A100A0">
              <w:t xml:space="preserve">text to the Notes for Questions 21 and 22 to read: </w:t>
            </w:r>
            <w:r w:rsidR="00A100A0" w:rsidRPr="00A100A0">
              <w:t>“</w:t>
            </w:r>
            <w:r w:rsidR="00A100A0" w:rsidRPr="00A100A0">
              <w:rPr>
                <w:b/>
              </w:rPr>
              <w:t xml:space="preserve">Notes for questions 21 and 22 (page 3):  </w:t>
            </w:r>
            <w:r w:rsidR="00A100A0" w:rsidRPr="00A100A0">
              <w:t>To be eligible for federal student aid, male citizens and male immigrants residing in the U.S. aged 18 through 25 are required to register with the Selective Service System, with limited exceptions. This requirement applies to any person assigned the sex of male at birth. The Selective Service System and the registration requirement for males preserve America’s ability to provide resources in an emergency to the U.S. Armed Forces (Army, Navy, Air Force, Marines, or Coast Guard). For more information about the Selective Service System, visit www.sss.gov. Forms are available at your local U.S. Post Office.”</w:t>
            </w:r>
          </w:p>
        </w:tc>
        <w:tc>
          <w:tcPr>
            <w:tcW w:w="5508" w:type="dxa"/>
          </w:tcPr>
          <w:p w14:paraId="2B1F5C78" w14:textId="77777777" w:rsidR="007C3EAB" w:rsidRPr="00F113CD" w:rsidRDefault="007C3EAB" w:rsidP="00316AA6">
            <w:pPr>
              <w:spacing w:after="0" w:line="240" w:lineRule="auto"/>
            </w:pPr>
            <w:r w:rsidRPr="00F113CD">
              <w:t>Revised the filtering question to read:  “Are you registered with the Selective Service System?” and the Question to read: “Most male citizens and male immigrants must register with the Selective Service System to receive federal student aid. If you are not registered, select Register me.”</w:t>
            </w:r>
          </w:p>
          <w:p w14:paraId="6782D0C3" w14:textId="77777777" w:rsidR="007C3EAB" w:rsidRDefault="007C3EAB" w:rsidP="00316AA6">
            <w:pPr>
              <w:spacing w:after="0" w:line="240" w:lineRule="auto"/>
            </w:pPr>
          </w:p>
          <w:p w14:paraId="6D2B2050" w14:textId="35B639A0" w:rsidR="00E70794" w:rsidRPr="00F113CD" w:rsidRDefault="00FD3419" w:rsidP="0048586B">
            <w:pPr>
              <w:spacing w:after="0" w:line="240" w:lineRule="auto"/>
            </w:pPr>
            <w:r>
              <w:t>Added the sentence</w:t>
            </w:r>
            <w:r w:rsidR="00247410">
              <w:t xml:space="preserve"> “</w:t>
            </w:r>
            <w:r w:rsidRPr="00247410">
              <w:t>This requirement applies to any person as</w:t>
            </w:r>
            <w:r>
              <w:t>signed the sex of male at birth</w:t>
            </w:r>
            <w:r w:rsidR="00247410">
              <w:t>.” to instructional text to read: “</w:t>
            </w:r>
            <w:r w:rsidR="00247410" w:rsidRPr="00247410">
              <w:t>Your gender is used to determine if you need to register with the Selective Service System. Most male citizens and male immigrants must register with the Selective Service System to receive federal student aid. This requirement applies to any person assigned the sex of male at birth.</w:t>
            </w:r>
            <w:r w:rsidR="00247410">
              <w:t>”</w:t>
            </w:r>
          </w:p>
        </w:tc>
      </w:tr>
      <w:tr w:rsidR="00F113CD" w:rsidRPr="00F113CD" w14:paraId="03A48A3A" w14:textId="77777777" w:rsidTr="00044D41">
        <w:tc>
          <w:tcPr>
            <w:tcW w:w="5508" w:type="dxa"/>
          </w:tcPr>
          <w:p w14:paraId="13580C5B" w14:textId="25A2E25F" w:rsidR="007C3EAB" w:rsidRPr="00F113CD" w:rsidRDefault="00B52FC7" w:rsidP="00DB39F4">
            <w:pPr>
              <w:spacing w:after="0" w:line="240" w:lineRule="auto"/>
              <w:rPr>
                <w:bCs/>
                <w:szCs w:val="24"/>
              </w:rPr>
            </w:pPr>
            <w:r w:rsidRPr="00F113CD">
              <w:rPr>
                <w:bCs/>
                <w:szCs w:val="24"/>
              </w:rPr>
              <w:t>Added reference to non-custodial parents to Notes for Q</w:t>
            </w:r>
            <w:r w:rsidR="007C3EAB" w:rsidRPr="00F113CD">
              <w:rPr>
                <w:bCs/>
                <w:szCs w:val="24"/>
              </w:rPr>
              <w:t>uestions 42 and 43, 45j, and 91 and 92</w:t>
            </w:r>
            <w:r w:rsidR="00DB39F4">
              <w:rPr>
                <w:bCs/>
                <w:szCs w:val="24"/>
              </w:rPr>
              <w:t xml:space="preserve"> on page 2</w:t>
            </w:r>
            <w:r w:rsidRPr="00F113CD">
              <w:rPr>
                <w:bCs/>
                <w:szCs w:val="24"/>
              </w:rPr>
              <w:t xml:space="preserve"> </w:t>
            </w:r>
            <w:r w:rsidR="007C3EAB" w:rsidRPr="00F113CD">
              <w:rPr>
                <w:bCs/>
                <w:szCs w:val="24"/>
              </w:rPr>
              <w:t>to read:  “</w:t>
            </w:r>
            <w:r w:rsidR="00DB39F4" w:rsidRPr="00DB39F4">
              <w:rPr>
                <w:bCs/>
                <w:szCs w:val="24"/>
              </w:rPr>
              <w:t>Money received, or paid on your behalf,</w:t>
            </w:r>
            <w:r w:rsidR="00DB39F4">
              <w:rPr>
                <w:bCs/>
                <w:szCs w:val="24"/>
              </w:rPr>
              <w:t xml:space="preserve"> also includes distributions to </w:t>
            </w:r>
            <w:r w:rsidR="00DB39F4" w:rsidRPr="00DB39F4">
              <w:rPr>
                <w:bCs/>
                <w:szCs w:val="24"/>
              </w:rPr>
              <w:t>you (the student beneficiary) from a 52</w:t>
            </w:r>
            <w:r w:rsidR="00DB39F4">
              <w:rPr>
                <w:bCs/>
                <w:szCs w:val="24"/>
              </w:rPr>
              <w:t xml:space="preserve">9 plan that is owned by someone </w:t>
            </w:r>
            <w:r w:rsidR="00DB39F4" w:rsidRPr="00DB39F4">
              <w:rPr>
                <w:bCs/>
                <w:szCs w:val="24"/>
              </w:rPr>
              <w:t>other than you or your parents (such as yo</w:t>
            </w:r>
            <w:r w:rsidR="00DB39F4">
              <w:rPr>
                <w:bCs/>
                <w:szCs w:val="24"/>
              </w:rPr>
              <w:t xml:space="preserve">ur grandparents, aunts, uncles, </w:t>
            </w:r>
            <w:r w:rsidR="00DB39F4" w:rsidRPr="00DB39F4">
              <w:rPr>
                <w:bCs/>
                <w:szCs w:val="24"/>
              </w:rPr>
              <w:t>and non-custodial parents). You must inc</w:t>
            </w:r>
            <w:r w:rsidR="00DB39F4">
              <w:rPr>
                <w:bCs/>
                <w:szCs w:val="24"/>
              </w:rPr>
              <w:t xml:space="preserve">lude these distribution amounts </w:t>
            </w:r>
            <w:r w:rsidR="00DB39F4" w:rsidRPr="00DB39F4">
              <w:rPr>
                <w:bCs/>
                <w:szCs w:val="24"/>
              </w:rPr>
              <w:t>in question 45j</w:t>
            </w:r>
            <w:r w:rsidR="00DB39F4">
              <w:rPr>
                <w:bCs/>
                <w:szCs w:val="24"/>
              </w:rPr>
              <w:t>.”</w:t>
            </w:r>
          </w:p>
        </w:tc>
        <w:tc>
          <w:tcPr>
            <w:tcW w:w="5508" w:type="dxa"/>
          </w:tcPr>
          <w:p w14:paraId="33DEC125" w14:textId="4433BA56" w:rsidR="007C3EAB" w:rsidRPr="00F113CD" w:rsidRDefault="00B52FC7" w:rsidP="00885FBD">
            <w:pPr>
              <w:spacing w:after="0" w:line="240" w:lineRule="auto"/>
            </w:pPr>
            <w:r w:rsidRPr="00F113CD">
              <w:rPr>
                <w:bCs/>
                <w:szCs w:val="24"/>
              </w:rPr>
              <w:t xml:space="preserve">Added reference to non-custodial parents to </w:t>
            </w:r>
            <w:r w:rsidRPr="00F113CD">
              <w:t>t</w:t>
            </w:r>
            <w:r w:rsidR="007C3EAB" w:rsidRPr="00F113CD">
              <w:t>he note in the “What other money has been paid on your behalf?”</w:t>
            </w:r>
            <w:r w:rsidR="00DB39F4">
              <w:t xml:space="preserve"> </w:t>
            </w:r>
            <w:r w:rsidR="007C3EAB" w:rsidRPr="00F113CD">
              <w:t>help topic to read: “This includes distributions to you (the student beneficiary) from a 529 plan that is owned by someone other than you or your parents (such as your grandparents, aunts, uncles and non-custodial parents).”</w:t>
            </w:r>
          </w:p>
        </w:tc>
      </w:tr>
      <w:tr w:rsidR="00F113CD" w:rsidRPr="00F113CD" w14:paraId="3830304E" w14:textId="77777777" w:rsidTr="00044D41">
        <w:tc>
          <w:tcPr>
            <w:tcW w:w="5508" w:type="dxa"/>
          </w:tcPr>
          <w:p w14:paraId="0D1D3C81" w14:textId="337A227C" w:rsidR="007C3EAB" w:rsidRPr="00F113CD" w:rsidRDefault="007C3EAB" w:rsidP="00316AA6">
            <w:pPr>
              <w:spacing w:after="0" w:line="240" w:lineRule="auto"/>
            </w:pPr>
            <w:r w:rsidRPr="00F113CD">
              <w:t>Updated text to</w:t>
            </w:r>
            <w:r w:rsidR="00DB39F4">
              <w:t xml:space="preserve"> Step Four (Parent) to</w:t>
            </w:r>
            <w:r w:rsidRPr="00F113CD">
              <w:t xml:space="preserve"> read “Answer all the questions in Step Four even if you do not live with your legal parents (biological, adoptive, or as determined by the state [for example, if the parent is listed on the birth certificate]). Grandparents, foster parents, legal guardians, </w:t>
            </w:r>
            <w:r w:rsidRPr="00F113CD">
              <w:lastRenderedPageBreak/>
              <w:t xml:space="preserve">widowed stepparents, aunts and uncles are not considered parents on this form unless they have legally adopted you. If </w:t>
            </w:r>
            <w:proofErr w:type="gramStart"/>
            <w:r w:rsidRPr="00F113CD">
              <w:t>your</w:t>
            </w:r>
            <w:proofErr w:type="gramEnd"/>
            <w:r w:rsidRPr="00F113CD">
              <w:t xml:space="preserve"> legal parents are married to each other, or are not married to each other and </w:t>
            </w:r>
            <w:r w:rsidRPr="00F113CD">
              <w:rPr>
                <w:b/>
                <w:bCs/>
              </w:rPr>
              <w:t>live together</w:t>
            </w:r>
            <w:r w:rsidRPr="00F113CD">
              <w:t xml:space="preserve">, answer the questions about both of them. If your parent was never married or is remarried, divorced, separated or widowed, </w:t>
            </w:r>
            <w:r w:rsidRPr="00F113CD">
              <w:rPr>
                <w:b/>
                <w:bCs/>
              </w:rPr>
              <w:t xml:space="preserve">see Notes page 9 </w:t>
            </w:r>
            <w:r w:rsidRPr="00F113CD">
              <w:t>for additional instructions.”</w:t>
            </w:r>
          </w:p>
          <w:p w14:paraId="35A6D0BE" w14:textId="77777777" w:rsidR="007C3EAB" w:rsidRPr="00F113CD" w:rsidRDefault="007C3EAB" w:rsidP="00316AA6">
            <w:pPr>
              <w:spacing w:after="0" w:line="240" w:lineRule="auto"/>
              <w:rPr>
                <w:rStyle w:val="f342"/>
                <w:rFonts w:cs="Arial"/>
              </w:rPr>
            </w:pPr>
          </w:p>
          <w:p w14:paraId="5BA2E57C" w14:textId="10ADC384" w:rsidR="007C3EAB" w:rsidRPr="00F113CD" w:rsidRDefault="00DB39F4" w:rsidP="00316AA6">
            <w:pPr>
              <w:spacing w:after="0" w:line="240" w:lineRule="auto"/>
              <w:rPr>
                <w:rStyle w:val="f342"/>
                <w:rFonts w:cs="Arial"/>
              </w:rPr>
            </w:pPr>
            <w:r>
              <w:rPr>
                <w:rStyle w:val="f342"/>
                <w:rFonts w:cs="Arial"/>
              </w:rPr>
              <w:t xml:space="preserve">Updated the first bullet in the </w:t>
            </w:r>
            <w:r w:rsidR="00885FBD">
              <w:rPr>
                <w:rStyle w:val="f342"/>
                <w:rFonts w:cs="Arial"/>
              </w:rPr>
              <w:t xml:space="preserve">Notes for question 53 on page </w:t>
            </w:r>
            <w:r w:rsidR="00DF07B5">
              <w:rPr>
                <w:rStyle w:val="f342"/>
                <w:rFonts w:cs="Arial"/>
              </w:rPr>
              <w:t>9</w:t>
            </w:r>
            <w:r w:rsidRPr="00F113CD">
              <w:rPr>
                <w:rStyle w:val="f342"/>
                <w:rFonts w:cs="Arial"/>
              </w:rPr>
              <w:t xml:space="preserve">,” </w:t>
            </w:r>
            <w:r w:rsidR="00B52FC7" w:rsidRPr="00F113CD">
              <w:rPr>
                <w:rStyle w:val="f342"/>
                <w:rFonts w:cs="Arial"/>
              </w:rPr>
              <w:t>to read:</w:t>
            </w:r>
            <w:r w:rsidR="007C3EAB" w:rsidRPr="00F113CD">
              <w:rPr>
                <w:rStyle w:val="f342"/>
                <w:rFonts w:cs="Arial"/>
              </w:rPr>
              <w:t xml:space="preserve"> “You had no living parent, even if you are now adopted;”</w:t>
            </w:r>
          </w:p>
          <w:p w14:paraId="134AA56F" w14:textId="77777777" w:rsidR="007C3EAB" w:rsidRPr="00F113CD" w:rsidRDefault="007C3EAB" w:rsidP="00316AA6">
            <w:pPr>
              <w:spacing w:after="0" w:line="240" w:lineRule="auto"/>
              <w:rPr>
                <w:rFonts w:cs="Arial"/>
              </w:rPr>
            </w:pPr>
          </w:p>
          <w:p w14:paraId="31B94F91" w14:textId="7DEAABB4" w:rsidR="007C3EAB" w:rsidRPr="00F113CD" w:rsidRDefault="00885FBD" w:rsidP="00316AA6">
            <w:pPr>
              <w:spacing w:after="0" w:line="240" w:lineRule="auto"/>
              <w:rPr>
                <w:rFonts w:cs="Arial"/>
              </w:rPr>
            </w:pPr>
            <w:r>
              <w:rPr>
                <w:rFonts w:cs="Arial"/>
              </w:rPr>
              <w:t>U</w:t>
            </w:r>
            <w:r w:rsidRPr="00F113CD">
              <w:rPr>
                <w:rFonts w:cs="Arial"/>
              </w:rPr>
              <w:t xml:space="preserve">pdated the first sentence in the second bullet </w:t>
            </w:r>
            <w:r>
              <w:rPr>
                <w:rFonts w:cs="Arial"/>
              </w:rPr>
              <w:t xml:space="preserve">in the </w:t>
            </w:r>
            <w:r w:rsidR="007C3EAB" w:rsidRPr="00F113CD">
              <w:rPr>
                <w:rFonts w:cs="Arial"/>
              </w:rPr>
              <w:t>Notes for Step Four,</w:t>
            </w:r>
            <w:r>
              <w:rPr>
                <w:rFonts w:cs="Arial"/>
              </w:rPr>
              <w:t xml:space="preserve"> questions 59-94 on page 9</w:t>
            </w:r>
            <w:r w:rsidR="007C3EAB" w:rsidRPr="00F113CD">
              <w:rPr>
                <w:rFonts w:cs="Arial"/>
              </w:rPr>
              <w:t xml:space="preserve">, </w:t>
            </w:r>
            <w:r w:rsidR="00B52FC7" w:rsidRPr="00F113CD">
              <w:rPr>
                <w:rFonts w:cs="Arial"/>
              </w:rPr>
              <w:t>to read:</w:t>
            </w:r>
            <w:r w:rsidR="007C3EAB" w:rsidRPr="00F113CD">
              <w:rPr>
                <w:rFonts w:cs="Arial"/>
              </w:rPr>
              <w:t xml:space="preserve"> “If your legal parents (biological, adoptive, or as determined by the state [for example, if the parent is listed on the birth certificate]) are not married…”</w:t>
            </w:r>
          </w:p>
          <w:p w14:paraId="6A4BF903" w14:textId="77777777" w:rsidR="00DB39F4" w:rsidRDefault="00DB39F4" w:rsidP="00316AA6">
            <w:pPr>
              <w:spacing w:after="0" w:line="240" w:lineRule="auto"/>
              <w:rPr>
                <w:rFonts w:cs="Arial"/>
              </w:rPr>
            </w:pPr>
          </w:p>
          <w:p w14:paraId="2D2E4904" w14:textId="77777777" w:rsidR="007C3EAB" w:rsidRPr="00F113CD" w:rsidRDefault="007C3EAB" w:rsidP="00316AA6">
            <w:pPr>
              <w:spacing w:after="0" w:line="240" w:lineRule="auto"/>
              <w:rPr>
                <w:rFonts w:cs="Arial"/>
              </w:rPr>
            </w:pPr>
            <w:r w:rsidRPr="00F113CD">
              <w:rPr>
                <w:rFonts w:cs="Arial"/>
              </w:rPr>
              <w:t xml:space="preserve">Updated the third bullet </w:t>
            </w:r>
            <w:r w:rsidR="00B52FC7" w:rsidRPr="00F113CD">
              <w:rPr>
                <w:rFonts w:cs="Arial"/>
              </w:rPr>
              <w:t>to read:</w:t>
            </w:r>
            <w:r w:rsidRPr="00F113CD">
              <w:rPr>
                <w:rFonts w:cs="Arial"/>
              </w:rPr>
              <w:t xml:space="preserve"> “If your legal parents are married, select “Married or remarried.” Consistent with the Supreme Court decision holding Section 3 of the Defense of Marriage Act (DOMA) unconstitutional, same-sex couples must be reported as married if…”</w:t>
            </w:r>
          </w:p>
        </w:tc>
        <w:tc>
          <w:tcPr>
            <w:tcW w:w="5508" w:type="dxa"/>
          </w:tcPr>
          <w:p w14:paraId="63B3E209" w14:textId="77777777" w:rsidR="007C3EAB" w:rsidRPr="00F113CD" w:rsidRDefault="007C3EAB" w:rsidP="00316AA6">
            <w:pPr>
              <w:spacing w:after="0" w:line="240" w:lineRule="auto"/>
              <w:rPr>
                <w:rFonts w:asciiTheme="minorHAnsi" w:eastAsia="MS PGothic" w:hAnsiTheme="minorHAnsi"/>
              </w:rPr>
            </w:pPr>
            <w:r w:rsidRPr="00F113CD">
              <w:rPr>
                <w:rFonts w:asciiTheme="minorHAnsi" w:eastAsia="MS PGothic" w:hAnsiTheme="minorHAnsi"/>
              </w:rPr>
              <w:lastRenderedPageBreak/>
              <w:t xml:space="preserve">Updated relevant help text to further clarify the definition of a parent with: "A legal parent includes a biological or adoptive parent, or a person that the state has determined to be your parent (for example, when a state allows another person’s name to be listed as a parent on a birth </w:t>
            </w:r>
            <w:r w:rsidRPr="00F113CD">
              <w:rPr>
                <w:rFonts w:asciiTheme="minorHAnsi" w:eastAsia="MS PGothic" w:hAnsiTheme="minorHAnsi"/>
              </w:rPr>
              <w:lastRenderedPageBreak/>
              <w:t>certificate). Grandparents, foster parents, legal guardians, older brothers or sisters, widowed stepparents, and aunts and uncles are not considered parents unless they have legally adopted you.”</w:t>
            </w:r>
          </w:p>
          <w:p w14:paraId="06F36D55" w14:textId="77777777" w:rsidR="007C3EAB" w:rsidRPr="00F113CD" w:rsidRDefault="007C3EAB" w:rsidP="00316AA6">
            <w:pPr>
              <w:spacing w:after="0" w:line="240" w:lineRule="auto"/>
              <w:rPr>
                <w:rFonts w:asciiTheme="minorHAnsi" w:eastAsia="MS PGothic" w:hAnsiTheme="minorHAnsi"/>
              </w:rPr>
            </w:pPr>
          </w:p>
          <w:p w14:paraId="1A0749C6" w14:textId="2351F7C5" w:rsidR="007C3EAB" w:rsidRPr="00F113CD" w:rsidRDefault="007C3EAB" w:rsidP="00885FBD">
            <w:pPr>
              <w:spacing w:after="0" w:line="240" w:lineRule="auto"/>
              <w:rPr>
                <w:rFonts w:asciiTheme="minorHAnsi" w:eastAsia="MS PGothic" w:hAnsiTheme="minorHAnsi"/>
              </w:rPr>
            </w:pPr>
          </w:p>
          <w:p w14:paraId="24A5F245" w14:textId="77777777" w:rsidR="007C3EAB" w:rsidRPr="00F113CD" w:rsidRDefault="007C3EAB" w:rsidP="00316AA6">
            <w:pPr>
              <w:spacing w:after="0" w:line="240" w:lineRule="auto"/>
              <w:rPr>
                <w:rFonts w:asciiTheme="minorHAnsi" w:eastAsia="MS PGothic" w:hAnsiTheme="minorHAnsi"/>
              </w:rPr>
            </w:pPr>
          </w:p>
          <w:p w14:paraId="0D4C0388" w14:textId="77777777" w:rsidR="007C3EAB" w:rsidRPr="00F113CD" w:rsidRDefault="007C3EAB" w:rsidP="00316AA6">
            <w:pPr>
              <w:spacing w:after="0" w:line="240" w:lineRule="auto"/>
            </w:pPr>
            <w:r w:rsidRPr="00F113CD">
              <w:rPr>
                <w:rFonts w:asciiTheme="minorHAnsi" w:eastAsia="MS PGothic" w:hAnsiTheme="minorHAnsi"/>
              </w:rPr>
              <w:t>A link to the new “Who</w:t>
            </w:r>
            <w:r w:rsidRPr="00F113CD">
              <w:rPr>
                <w:rFonts w:asciiTheme="minorHAnsi" w:hAnsiTheme="minorHAnsi"/>
              </w:rPr>
              <w:t xml:space="preserve"> is</w:t>
            </w:r>
            <w:r w:rsidRPr="00F113CD">
              <w:rPr>
                <w:rFonts w:asciiTheme="minorHAnsi" w:eastAsia="MS PGothic" w:hAnsiTheme="minorHAnsi"/>
              </w:rPr>
              <w:t xml:space="preserve"> my parent when I fill out my FAFSA?” infographic will be added to the “Who is considered a parent?” help topic in FAFSA on the </w:t>
            </w:r>
            <w:proofErr w:type="spellStart"/>
            <w:r w:rsidRPr="00F113CD">
              <w:rPr>
                <w:rFonts w:asciiTheme="minorHAnsi" w:eastAsia="MS PGothic" w:hAnsiTheme="minorHAnsi"/>
              </w:rPr>
              <w:t>Web</w:t>
            </w:r>
            <w:r w:rsidRPr="00F113CD">
              <w:rPr>
                <w:rFonts w:asciiTheme="minorHAnsi" w:eastAsia="MS PGothic" w:hAnsiTheme="minorHAnsi"/>
                <w:vertAlign w:val="superscript"/>
              </w:rPr>
              <w:t>SM</w:t>
            </w:r>
            <w:proofErr w:type="spellEnd"/>
          </w:p>
        </w:tc>
      </w:tr>
      <w:tr w:rsidR="00F113CD" w:rsidRPr="00F113CD" w14:paraId="275BF8B7" w14:textId="77777777" w:rsidTr="00F113CD">
        <w:tc>
          <w:tcPr>
            <w:tcW w:w="5380" w:type="dxa"/>
          </w:tcPr>
          <w:p w14:paraId="2BB9E725" w14:textId="700E3ABE" w:rsidR="007C3EAB" w:rsidRPr="00F113CD" w:rsidRDefault="009A2E5A" w:rsidP="00316AA6">
            <w:pPr>
              <w:keepLines/>
              <w:spacing w:after="0" w:line="240" w:lineRule="auto"/>
            </w:pPr>
            <w:r w:rsidRPr="00F113CD">
              <w:rPr>
                <w:rFonts w:cs="Arial"/>
              </w:rPr>
              <w:lastRenderedPageBreak/>
              <w:t xml:space="preserve">Added text to </w:t>
            </w:r>
            <w:r w:rsidR="007C3EAB" w:rsidRPr="00F113CD">
              <w:rPr>
                <w:rFonts w:cs="Arial"/>
              </w:rPr>
              <w:t>Step S</w:t>
            </w:r>
            <w:r w:rsidR="00885FBD">
              <w:rPr>
                <w:rFonts w:cs="Arial"/>
              </w:rPr>
              <w:t xml:space="preserve">ix instructions to </w:t>
            </w:r>
            <w:r w:rsidRPr="00F113CD">
              <w:rPr>
                <w:rFonts w:cs="Arial"/>
              </w:rPr>
              <w:t>read</w:t>
            </w:r>
            <w:r w:rsidR="007C3EAB" w:rsidRPr="00F113CD">
              <w:rPr>
                <w:rFonts w:cs="Arial"/>
              </w:rPr>
              <w:t xml:space="preserve">: </w:t>
            </w:r>
            <w:r w:rsidR="007C3EAB" w:rsidRPr="00F113CD">
              <w:rPr>
                <w:rFonts w:cs="Arial"/>
              </w:rPr>
              <w:br/>
              <w:t xml:space="preserve">“Enter the six-digit federal school code and your housing plans. You can find the school codes at www.fafsa.gov or by calling 1-800-433-3243. If you cannot obtain the code, write in the complete name, address, city and state of the college. The information you report on the FAFSA is sent to each college listed, including the names of the other colleges listed. If you do not want this information sent to a particular college, do not list that school. For federal student aid purposes, it does not matter in what order you list your selected schools. For state aid, you may want to list your preferred college first. To find out how to have more colleges receive your FAFSA information, read What is the FAFSA? </w:t>
            </w:r>
            <w:proofErr w:type="gramStart"/>
            <w:r w:rsidR="007C3EAB" w:rsidRPr="00F113CD">
              <w:rPr>
                <w:rFonts w:cs="Arial"/>
              </w:rPr>
              <w:t>on</w:t>
            </w:r>
            <w:proofErr w:type="gramEnd"/>
            <w:r w:rsidR="007C3EAB" w:rsidRPr="00F113CD">
              <w:rPr>
                <w:rFonts w:cs="Arial"/>
              </w:rPr>
              <w:t xml:space="preserve"> page 10.”</w:t>
            </w:r>
          </w:p>
        </w:tc>
        <w:tc>
          <w:tcPr>
            <w:tcW w:w="5410" w:type="dxa"/>
          </w:tcPr>
          <w:p w14:paraId="15E542DF" w14:textId="73EE7981" w:rsidR="007C3EAB" w:rsidRPr="00F113CD" w:rsidRDefault="009A2E5A" w:rsidP="006E06AA">
            <w:pPr>
              <w:spacing w:after="0" w:line="240" w:lineRule="auto"/>
            </w:pPr>
            <w:r w:rsidRPr="00F113CD">
              <w:t xml:space="preserve">Added text </w:t>
            </w:r>
            <w:r w:rsidR="00885FBD">
              <w:t>to the “School Selection” page to read</w:t>
            </w:r>
            <w:r w:rsidR="007C3EAB" w:rsidRPr="00F113CD">
              <w:t>: “All of the information you report on the FAFSA will be sent to each college listed, including the names of the other colleges listed.  If you don’t want this information sent to a particular college, do not list that school on your FAFSA.”</w:t>
            </w:r>
          </w:p>
          <w:p w14:paraId="1AC85059" w14:textId="77777777" w:rsidR="00885FBD" w:rsidRDefault="00885FBD" w:rsidP="006E06AA">
            <w:pPr>
              <w:spacing w:after="0" w:line="240" w:lineRule="auto"/>
            </w:pPr>
          </w:p>
          <w:p w14:paraId="05A1B2FB" w14:textId="236F99FD" w:rsidR="007C3EAB" w:rsidRPr="00F113CD" w:rsidRDefault="00885FBD" w:rsidP="006E06AA">
            <w:pPr>
              <w:spacing w:after="0" w:line="240" w:lineRule="auto"/>
            </w:pPr>
            <w:r>
              <w:t>A</w:t>
            </w:r>
            <w:r w:rsidR="007C3EAB" w:rsidRPr="00F113CD">
              <w:t xml:space="preserve">dded </w:t>
            </w:r>
            <w:r>
              <w:t xml:space="preserve">text </w:t>
            </w:r>
            <w:r w:rsidR="007C3EAB" w:rsidRPr="00F113CD">
              <w:t xml:space="preserve">to the “School </w:t>
            </w:r>
            <w:r>
              <w:t>Selection Summary” page to read</w:t>
            </w:r>
            <w:r w:rsidR="007C3EAB" w:rsidRPr="00F113CD">
              <w:t>: “For federal student aid purposes, it does not matter in what order you list your selected schools.  However, placing a school that participates in your state's student grant programs first may help you obtain state grant aid. Check with your state grant agency for more information.”</w:t>
            </w:r>
          </w:p>
        </w:tc>
      </w:tr>
    </w:tbl>
    <w:p w14:paraId="430B5F68" w14:textId="77777777" w:rsidR="00AF685F" w:rsidRPr="00F113CD" w:rsidRDefault="00AF685F" w:rsidP="00AF685F">
      <w:pPr>
        <w:spacing w:after="0" w:line="240" w:lineRule="auto"/>
      </w:pPr>
    </w:p>
    <w:tbl>
      <w:tblPr>
        <w:tblStyle w:val="TableGrid"/>
        <w:tblW w:w="0" w:type="auto"/>
        <w:tblLook w:val="04A0" w:firstRow="1" w:lastRow="0" w:firstColumn="1" w:lastColumn="0" w:noHBand="0" w:noVBand="1"/>
      </w:tblPr>
      <w:tblGrid>
        <w:gridCol w:w="11016"/>
      </w:tblGrid>
      <w:tr w:rsidR="00F113CD" w:rsidRPr="00F113CD" w14:paraId="19901214" w14:textId="77777777" w:rsidTr="00D51A54">
        <w:trPr>
          <w:tblHeader/>
        </w:trPr>
        <w:tc>
          <w:tcPr>
            <w:tcW w:w="11016" w:type="dxa"/>
          </w:tcPr>
          <w:p w14:paraId="265803A2" w14:textId="77777777" w:rsidR="00AF685F" w:rsidRPr="00F113CD" w:rsidRDefault="00AF685F" w:rsidP="00D51A54">
            <w:pPr>
              <w:spacing w:after="0" w:line="240" w:lineRule="auto"/>
              <w:jc w:val="center"/>
              <w:rPr>
                <w:b/>
              </w:rPr>
            </w:pPr>
            <w:r w:rsidRPr="00F113CD">
              <w:rPr>
                <w:b/>
              </w:rPr>
              <w:t>Free Application for Federal Student Aid (FAFSA®) and Student Aid Report (SAR)</w:t>
            </w:r>
          </w:p>
        </w:tc>
      </w:tr>
      <w:tr w:rsidR="00F113CD" w:rsidRPr="00F113CD" w14:paraId="25294EBC" w14:textId="77777777" w:rsidTr="00D51A54">
        <w:trPr>
          <w:trHeight w:val="330"/>
        </w:trPr>
        <w:tc>
          <w:tcPr>
            <w:tcW w:w="11016" w:type="dxa"/>
            <w:shd w:val="clear" w:color="auto" w:fill="EEECE1" w:themeFill="background2"/>
          </w:tcPr>
          <w:p w14:paraId="471253E5" w14:textId="77777777" w:rsidR="00AF685F" w:rsidRPr="00F113CD" w:rsidRDefault="00AF685F" w:rsidP="00D51A54">
            <w:pPr>
              <w:spacing w:after="0" w:line="240" w:lineRule="auto"/>
            </w:pPr>
          </w:p>
        </w:tc>
      </w:tr>
      <w:tr w:rsidR="00F113CD" w:rsidRPr="00F113CD" w14:paraId="6CB3A9F7" w14:textId="77777777" w:rsidTr="00D51A54">
        <w:trPr>
          <w:trHeight w:val="330"/>
        </w:trPr>
        <w:tc>
          <w:tcPr>
            <w:tcW w:w="11016" w:type="dxa"/>
          </w:tcPr>
          <w:p w14:paraId="3CBE5445" w14:textId="5D4412EE" w:rsidR="00AF685F" w:rsidRPr="00F113CD" w:rsidRDefault="00885FBD" w:rsidP="00D51A54">
            <w:pPr>
              <w:spacing w:after="0" w:line="240" w:lineRule="auto"/>
            </w:pPr>
            <w:r>
              <w:t>Reordered</w:t>
            </w:r>
            <w:r w:rsidR="00AF685F" w:rsidRPr="00F113CD">
              <w:t xml:space="preserve"> text so that “grants”, “work-study” and “loans” text appears in that order on the FAFSA and Student Aid </w:t>
            </w:r>
            <w:r w:rsidR="00AF685F" w:rsidRPr="00F113CD">
              <w:lastRenderedPageBreak/>
              <w:t>Report (SAR).  For example:  “Financial aid may include grants (free funds that do not have to be repaid), work-study (paid part-time employment), and/or low-interest loans (borrowed funds that must be repaid).”</w:t>
            </w:r>
          </w:p>
        </w:tc>
      </w:tr>
    </w:tbl>
    <w:p w14:paraId="438C4CD6" w14:textId="77777777" w:rsidR="00003137" w:rsidRPr="00F113CD" w:rsidRDefault="00003137" w:rsidP="00316AA6">
      <w:pPr>
        <w:spacing w:after="0" w:line="240" w:lineRule="auto"/>
      </w:pPr>
    </w:p>
    <w:p w14:paraId="786C7AFD" w14:textId="77777777" w:rsidR="00891B4A" w:rsidRPr="00F113CD" w:rsidRDefault="00891B4A" w:rsidP="00316AA6">
      <w:pPr>
        <w:spacing w:after="0" w:line="240" w:lineRule="auto"/>
        <w:ind w:left="720"/>
      </w:pPr>
    </w:p>
    <w:sectPr w:rsidR="00891B4A" w:rsidRPr="00F113CD" w:rsidSect="00E52C0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55229BB" w15:done="0"/>
  <w15:commentEx w15:paraId="3730DF9F" w15:done="0"/>
  <w15:commentEx w15:paraId="4CB7DDDB" w15:done="0"/>
  <w15:commentEx w15:paraId="2D78F3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44583" w14:textId="77777777" w:rsidR="00BD23C2" w:rsidRDefault="00BD23C2" w:rsidP="00E52C04">
      <w:pPr>
        <w:spacing w:after="0" w:line="240" w:lineRule="auto"/>
      </w:pPr>
      <w:r>
        <w:separator/>
      </w:r>
    </w:p>
  </w:endnote>
  <w:endnote w:type="continuationSeparator" w:id="0">
    <w:p w14:paraId="51E43322" w14:textId="77777777" w:rsidR="00BD23C2" w:rsidRDefault="00BD23C2" w:rsidP="00E5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0D1C6" w14:textId="77777777" w:rsidR="00831692" w:rsidRDefault="00831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F97E6" w14:textId="759D0DD1" w:rsidR="0060174C" w:rsidRDefault="00191255" w:rsidP="00E52C04">
    <w:pPr>
      <w:pStyle w:val="Footer"/>
    </w:pPr>
    <w:r>
      <w:tab/>
    </w:r>
    <w:r>
      <w:tab/>
    </w:r>
    <w:r>
      <w:fldChar w:fldCharType="begin"/>
    </w:r>
    <w:r>
      <w:instrText xml:space="preserve"> DATE \@ "M/d/yyyy" </w:instrText>
    </w:r>
    <w:r>
      <w:fldChar w:fldCharType="separate"/>
    </w:r>
    <w:r w:rsidR="00CA2C41">
      <w:rPr>
        <w:noProof/>
      </w:rPr>
      <w:t>11/19/2014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9560E" w14:textId="77777777" w:rsidR="00831692" w:rsidRDefault="00831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5EF1A" w14:textId="77777777" w:rsidR="00BD23C2" w:rsidRDefault="00BD23C2" w:rsidP="00E52C04">
      <w:pPr>
        <w:spacing w:after="0" w:line="240" w:lineRule="auto"/>
      </w:pPr>
      <w:r>
        <w:separator/>
      </w:r>
    </w:p>
  </w:footnote>
  <w:footnote w:type="continuationSeparator" w:id="0">
    <w:p w14:paraId="5D646089" w14:textId="77777777" w:rsidR="00BD23C2" w:rsidRDefault="00BD23C2" w:rsidP="00E52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AFE75" w14:textId="77777777" w:rsidR="00831692" w:rsidRDefault="008316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75028" w14:textId="77777777" w:rsidR="0060174C" w:rsidRDefault="0060174C">
    <w:pPr>
      <w:pStyle w:val="Header"/>
    </w:pPr>
    <w:r>
      <w:rPr>
        <w:noProof/>
      </w:rPr>
      <w:drawing>
        <wp:inline distT="0" distB="0" distL="0" distR="0" wp14:anchorId="6C22AF1D" wp14:editId="09A4CCB9">
          <wp:extent cx="5943600" cy="868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68680"/>
                  </a:xfrm>
                  <a:prstGeom prst="rect">
                    <a:avLst/>
                  </a:prstGeom>
                  <a:noFill/>
                  <a:ln>
                    <a:noFill/>
                  </a:ln>
                </pic:spPr>
              </pic:pic>
            </a:graphicData>
          </a:graphic>
        </wp:inline>
      </w:drawing>
    </w:r>
  </w:p>
  <w:p w14:paraId="174B042C" w14:textId="77777777" w:rsidR="0060174C" w:rsidRDefault="006017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49CEA" w14:textId="77777777" w:rsidR="00831692" w:rsidRDefault="008316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D447D"/>
    <w:multiLevelType w:val="hybridMultilevel"/>
    <w:tmpl w:val="43D4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6A2A49"/>
    <w:multiLevelType w:val="hybridMultilevel"/>
    <w:tmpl w:val="82BE19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6ADC36BE"/>
    <w:multiLevelType w:val="hybridMultilevel"/>
    <w:tmpl w:val="B794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AF5644"/>
    <w:multiLevelType w:val="hybridMultilevel"/>
    <w:tmpl w:val="4A642F6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75F92873"/>
    <w:multiLevelType w:val="hybridMultilevel"/>
    <w:tmpl w:val="D9F8B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664484"/>
    <w:multiLevelType w:val="hybridMultilevel"/>
    <w:tmpl w:val="8A36C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D65266"/>
    <w:multiLevelType w:val="hybridMultilevel"/>
    <w:tmpl w:val="B61AA4D2"/>
    <w:lvl w:ilvl="0" w:tplc="74101E2C">
      <w:start w:val="1"/>
      <w:numFmt w:val="bullet"/>
      <w:lvlText w:val="•"/>
      <w:lvlJc w:val="left"/>
      <w:pPr>
        <w:tabs>
          <w:tab w:val="num" w:pos="720"/>
        </w:tabs>
        <w:ind w:left="720" w:hanging="360"/>
      </w:pPr>
      <w:rPr>
        <w:rFonts w:ascii="Arial" w:hAnsi="Arial" w:hint="default"/>
      </w:rPr>
    </w:lvl>
    <w:lvl w:ilvl="1" w:tplc="099043B2" w:tentative="1">
      <w:start w:val="1"/>
      <w:numFmt w:val="bullet"/>
      <w:lvlText w:val="•"/>
      <w:lvlJc w:val="left"/>
      <w:pPr>
        <w:tabs>
          <w:tab w:val="num" w:pos="1440"/>
        </w:tabs>
        <w:ind w:left="1440" w:hanging="360"/>
      </w:pPr>
      <w:rPr>
        <w:rFonts w:ascii="Arial" w:hAnsi="Arial" w:hint="default"/>
      </w:rPr>
    </w:lvl>
    <w:lvl w:ilvl="2" w:tplc="65A4D224" w:tentative="1">
      <w:start w:val="1"/>
      <w:numFmt w:val="bullet"/>
      <w:lvlText w:val="•"/>
      <w:lvlJc w:val="left"/>
      <w:pPr>
        <w:tabs>
          <w:tab w:val="num" w:pos="2160"/>
        </w:tabs>
        <w:ind w:left="2160" w:hanging="360"/>
      </w:pPr>
      <w:rPr>
        <w:rFonts w:ascii="Arial" w:hAnsi="Arial" w:hint="default"/>
      </w:rPr>
    </w:lvl>
    <w:lvl w:ilvl="3" w:tplc="54D87544" w:tentative="1">
      <w:start w:val="1"/>
      <w:numFmt w:val="bullet"/>
      <w:lvlText w:val="•"/>
      <w:lvlJc w:val="left"/>
      <w:pPr>
        <w:tabs>
          <w:tab w:val="num" w:pos="2880"/>
        </w:tabs>
        <w:ind w:left="2880" w:hanging="360"/>
      </w:pPr>
      <w:rPr>
        <w:rFonts w:ascii="Arial" w:hAnsi="Arial" w:hint="default"/>
      </w:rPr>
    </w:lvl>
    <w:lvl w:ilvl="4" w:tplc="17DE2054" w:tentative="1">
      <w:start w:val="1"/>
      <w:numFmt w:val="bullet"/>
      <w:lvlText w:val="•"/>
      <w:lvlJc w:val="left"/>
      <w:pPr>
        <w:tabs>
          <w:tab w:val="num" w:pos="3600"/>
        </w:tabs>
        <w:ind w:left="3600" w:hanging="360"/>
      </w:pPr>
      <w:rPr>
        <w:rFonts w:ascii="Arial" w:hAnsi="Arial" w:hint="default"/>
      </w:rPr>
    </w:lvl>
    <w:lvl w:ilvl="5" w:tplc="C1EAD4B4" w:tentative="1">
      <w:start w:val="1"/>
      <w:numFmt w:val="bullet"/>
      <w:lvlText w:val="•"/>
      <w:lvlJc w:val="left"/>
      <w:pPr>
        <w:tabs>
          <w:tab w:val="num" w:pos="4320"/>
        </w:tabs>
        <w:ind w:left="4320" w:hanging="360"/>
      </w:pPr>
      <w:rPr>
        <w:rFonts w:ascii="Arial" w:hAnsi="Arial" w:hint="default"/>
      </w:rPr>
    </w:lvl>
    <w:lvl w:ilvl="6" w:tplc="798A1BCA" w:tentative="1">
      <w:start w:val="1"/>
      <w:numFmt w:val="bullet"/>
      <w:lvlText w:val="•"/>
      <w:lvlJc w:val="left"/>
      <w:pPr>
        <w:tabs>
          <w:tab w:val="num" w:pos="5040"/>
        </w:tabs>
        <w:ind w:left="5040" w:hanging="360"/>
      </w:pPr>
      <w:rPr>
        <w:rFonts w:ascii="Arial" w:hAnsi="Arial" w:hint="default"/>
      </w:rPr>
    </w:lvl>
    <w:lvl w:ilvl="7" w:tplc="8B0CD094" w:tentative="1">
      <w:start w:val="1"/>
      <w:numFmt w:val="bullet"/>
      <w:lvlText w:val="•"/>
      <w:lvlJc w:val="left"/>
      <w:pPr>
        <w:tabs>
          <w:tab w:val="num" w:pos="5760"/>
        </w:tabs>
        <w:ind w:left="5760" w:hanging="360"/>
      </w:pPr>
      <w:rPr>
        <w:rFonts w:ascii="Arial" w:hAnsi="Arial" w:hint="default"/>
      </w:rPr>
    </w:lvl>
    <w:lvl w:ilvl="8" w:tplc="3D569CE8"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2"/>
  </w:num>
  <w:num w:numId="4">
    <w:abstractNumId w:val="4"/>
  </w:num>
  <w:num w:numId="5">
    <w:abstractNumId w:val="1"/>
  </w:num>
  <w:num w:numId="6">
    <w:abstractNumId w:val="0"/>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uglas Pineda">
    <w15:presenceInfo w15:providerId="Windows Live" w15:userId="e4dcc1b43373ec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EB8"/>
    <w:rsid w:val="00003137"/>
    <w:rsid w:val="00044D41"/>
    <w:rsid w:val="000A2A29"/>
    <w:rsid w:val="000D5AD4"/>
    <w:rsid w:val="001134F6"/>
    <w:rsid w:val="00163C11"/>
    <w:rsid w:val="00191255"/>
    <w:rsid w:val="001A6841"/>
    <w:rsid w:val="001F681C"/>
    <w:rsid w:val="002117B8"/>
    <w:rsid w:val="00213B0E"/>
    <w:rsid w:val="00224F60"/>
    <w:rsid w:val="00247410"/>
    <w:rsid w:val="002610F5"/>
    <w:rsid w:val="0029213C"/>
    <w:rsid w:val="002A415D"/>
    <w:rsid w:val="002C1AFE"/>
    <w:rsid w:val="002E2367"/>
    <w:rsid w:val="002E7DCC"/>
    <w:rsid w:val="00316AA6"/>
    <w:rsid w:val="0033598A"/>
    <w:rsid w:val="00380390"/>
    <w:rsid w:val="00396303"/>
    <w:rsid w:val="003A689E"/>
    <w:rsid w:val="003B6FDE"/>
    <w:rsid w:val="003E3C14"/>
    <w:rsid w:val="003F64F3"/>
    <w:rsid w:val="00426D7A"/>
    <w:rsid w:val="00444F82"/>
    <w:rsid w:val="00451966"/>
    <w:rsid w:val="0048586B"/>
    <w:rsid w:val="004A189A"/>
    <w:rsid w:val="004C5A81"/>
    <w:rsid w:val="004E7CD1"/>
    <w:rsid w:val="005275A4"/>
    <w:rsid w:val="0057102E"/>
    <w:rsid w:val="005B0C6F"/>
    <w:rsid w:val="005B430E"/>
    <w:rsid w:val="005D0222"/>
    <w:rsid w:val="0060174C"/>
    <w:rsid w:val="00622B3B"/>
    <w:rsid w:val="00651AF0"/>
    <w:rsid w:val="006E06AA"/>
    <w:rsid w:val="006E2FC4"/>
    <w:rsid w:val="006F6D82"/>
    <w:rsid w:val="007C3EAB"/>
    <w:rsid w:val="007C5860"/>
    <w:rsid w:val="007D3D6F"/>
    <w:rsid w:val="007D7ACB"/>
    <w:rsid w:val="007F711F"/>
    <w:rsid w:val="00805FE2"/>
    <w:rsid w:val="00814061"/>
    <w:rsid w:val="00831692"/>
    <w:rsid w:val="00832F44"/>
    <w:rsid w:val="00872B0A"/>
    <w:rsid w:val="00885FBD"/>
    <w:rsid w:val="00890F5C"/>
    <w:rsid w:val="00891B4A"/>
    <w:rsid w:val="008B6CF5"/>
    <w:rsid w:val="00910398"/>
    <w:rsid w:val="00925328"/>
    <w:rsid w:val="0097249F"/>
    <w:rsid w:val="009A2E5A"/>
    <w:rsid w:val="009E3C5B"/>
    <w:rsid w:val="009E7BDC"/>
    <w:rsid w:val="00A100A0"/>
    <w:rsid w:val="00A11131"/>
    <w:rsid w:val="00A1758B"/>
    <w:rsid w:val="00AF5C59"/>
    <w:rsid w:val="00AF685F"/>
    <w:rsid w:val="00B275C6"/>
    <w:rsid w:val="00B31A5B"/>
    <w:rsid w:val="00B52FC7"/>
    <w:rsid w:val="00BD23C2"/>
    <w:rsid w:val="00BF2619"/>
    <w:rsid w:val="00C056D3"/>
    <w:rsid w:val="00C121EE"/>
    <w:rsid w:val="00C42A87"/>
    <w:rsid w:val="00C437F9"/>
    <w:rsid w:val="00CA2C41"/>
    <w:rsid w:val="00CB2C71"/>
    <w:rsid w:val="00CD4495"/>
    <w:rsid w:val="00D00A89"/>
    <w:rsid w:val="00D247D3"/>
    <w:rsid w:val="00D51A54"/>
    <w:rsid w:val="00D86D71"/>
    <w:rsid w:val="00DA09C6"/>
    <w:rsid w:val="00DA2169"/>
    <w:rsid w:val="00DB10C0"/>
    <w:rsid w:val="00DB39F4"/>
    <w:rsid w:val="00DB4A19"/>
    <w:rsid w:val="00DF07B5"/>
    <w:rsid w:val="00E52C04"/>
    <w:rsid w:val="00E62B21"/>
    <w:rsid w:val="00E70794"/>
    <w:rsid w:val="00E86139"/>
    <w:rsid w:val="00EA0519"/>
    <w:rsid w:val="00EB0CE2"/>
    <w:rsid w:val="00EB2B08"/>
    <w:rsid w:val="00EB492A"/>
    <w:rsid w:val="00F113CD"/>
    <w:rsid w:val="00F57FE5"/>
    <w:rsid w:val="00FA4EB8"/>
    <w:rsid w:val="00FD3419"/>
    <w:rsid w:val="00FF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3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D8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86D71"/>
    <w:rPr>
      <w:sz w:val="16"/>
      <w:szCs w:val="16"/>
    </w:rPr>
  </w:style>
  <w:style w:type="paragraph" w:styleId="CommentText">
    <w:name w:val="annotation text"/>
    <w:basedOn w:val="Normal"/>
    <w:link w:val="CommentTextChar"/>
    <w:uiPriority w:val="99"/>
    <w:semiHidden/>
    <w:unhideWhenUsed/>
    <w:rsid w:val="00D86D71"/>
    <w:rPr>
      <w:sz w:val="20"/>
      <w:szCs w:val="20"/>
    </w:rPr>
  </w:style>
  <w:style w:type="character" w:customStyle="1" w:styleId="CommentTextChar">
    <w:name w:val="Comment Text Char"/>
    <w:basedOn w:val="DefaultParagraphFont"/>
    <w:link w:val="CommentText"/>
    <w:uiPriority w:val="99"/>
    <w:semiHidden/>
    <w:rsid w:val="00D86D71"/>
  </w:style>
  <w:style w:type="paragraph" w:styleId="CommentSubject">
    <w:name w:val="annotation subject"/>
    <w:basedOn w:val="CommentText"/>
    <w:next w:val="CommentText"/>
    <w:link w:val="CommentSubjectChar"/>
    <w:uiPriority w:val="99"/>
    <w:semiHidden/>
    <w:unhideWhenUsed/>
    <w:rsid w:val="00D86D71"/>
    <w:rPr>
      <w:b/>
      <w:bCs/>
    </w:rPr>
  </w:style>
  <w:style w:type="character" w:customStyle="1" w:styleId="CommentSubjectChar">
    <w:name w:val="Comment Subject Char"/>
    <w:link w:val="CommentSubject"/>
    <w:uiPriority w:val="99"/>
    <w:semiHidden/>
    <w:rsid w:val="00D86D71"/>
    <w:rPr>
      <w:b/>
      <w:bCs/>
    </w:rPr>
  </w:style>
  <w:style w:type="paragraph" w:styleId="BalloonText">
    <w:name w:val="Balloon Text"/>
    <w:basedOn w:val="Normal"/>
    <w:link w:val="BalloonTextChar"/>
    <w:uiPriority w:val="99"/>
    <w:semiHidden/>
    <w:unhideWhenUsed/>
    <w:rsid w:val="00D86D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D71"/>
    <w:rPr>
      <w:rFonts w:ascii="Tahoma" w:hAnsi="Tahoma" w:cs="Tahoma"/>
      <w:sz w:val="16"/>
      <w:szCs w:val="16"/>
    </w:rPr>
  </w:style>
  <w:style w:type="paragraph" w:styleId="Header">
    <w:name w:val="header"/>
    <w:basedOn w:val="Normal"/>
    <w:link w:val="HeaderChar"/>
    <w:uiPriority w:val="99"/>
    <w:unhideWhenUsed/>
    <w:rsid w:val="00E52C04"/>
    <w:pPr>
      <w:tabs>
        <w:tab w:val="center" w:pos="4680"/>
        <w:tab w:val="right" w:pos="9360"/>
      </w:tabs>
    </w:pPr>
  </w:style>
  <w:style w:type="character" w:customStyle="1" w:styleId="HeaderChar">
    <w:name w:val="Header Char"/>
    <w:link w:val="Header"/>
    <w:uiPriority w:val="99"/>
    <w:rsid w:val="00E52C04"/>
    <w:rPr>
      <w:sz w:val="22"/>
      <w:szCs w:val="22"/>
    </w:rPr>
  </w:style>
  <w:style w:type="paragraph" w:styleId="Footer">
    <w:name w:val="footer"/>
    <w:basedOn w:val="Normal"/>
    <w:link w:val="FooterChar"/>
    <w:uiPriority w:val="99"/>
    <w:unhideWhenUsed/>
    <w:rsid w:val="00E52C04"/>
    <w:pPr>
      <w:tabs>
        <w:tab w:val="center" w:pos="4680"/>
        <w:tab w:val="right" w:pos="9360"/>
      </w:tabs>
    </w:pPr>
  </w:style>
  <w:style w:type="character" w:customStyle="1" w:styleId="FooterChar">
    <w:name w:val="Footer Char"/>
    <w:link w:val="Footer"/>
    <w:uiPriority w:val="99"/>
    <w:rsid w:val="00E52C04"/>
    <w:rPr>
      <w:sz w:val="22"/>
      <w:szCs w:val="22"/>
    </w:rPr>
  </w:style>
  <w:style w:type="table" w:styleId="TableGrid">
    <w:name w:val="Table Grid"/>
    <w:basedOn w:val="TableNormal"/>
    <w:uiPriority w:val="59"/>
    <w:rsid w:val="00044D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2619"/>
    <w:pPr>
      <w:ind w:left="720"/>
      <w:contextualSpacing/>
    </w:pPr>
  </w:style>
  <w:style w:type="character" w:customStyle="1" w:styleId="A5">
    <w:name w:val="A5"/>
    <w:uiPriority w:val="99"/>
    <w:rsid w:val="0097249F"/>
    <w:rPr>
      <w:rFonts w:cs="Myriad Pro"/>
      <w:color w:val="000000"/>
      <w:sz w:val="20"/>
      <w:szCs w:val="20"/>
    </w:rPr>
  </w:style>
  <w:style w:type="character" w:customStyle="1" w:styleId="f342">
    <w:name w:val="f342"/>
    <w:basedOn w:val="DefaultParagraphFont"/>
    <w:rsid w:val="00805FE2"/>
  </w:style>
  <w:style w:type="character" w:styleId="Hyperlink">
    <w:name w:val="Hyperlink"/>
    <w:basedOn w:val="DefaultParagraphFont"/>
    <w:uiPriority w:val="99"/>
    <w:rsid w:val="00622B3B"/>
    <w:rPr>
      <w:rFonts w:cs="Times New Roman"/>
      <w:color w:val="0000FF"/>
      <w:u w:val="single"/>
    </w:rPr>
  </w:style>
  <w:style w:type="character" w:styleId="FollowedHyperlink">
    <w:name w:val="FollowedHyperlink"/>
    <w:basedOn w:val="DefaultParagraphFont"/>
    <w:uiPriority w:val="99"/>
    <w:semiHidden/>
    <w:unhideWhenUsed/>
    <w:rsid w:val="00622B3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6D8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D86D71"/>
    <w:rPr>
      <w:sz w:val="16"/>
      <w:szCs w:val="16"/>
    </w:rPr>
  </w:style>
  <w:style w:type="paragraph" w:styleId="CommentText">
    <w:name w:val="annotation text"/>
    <w:basedOn w:val="Normal"/>
    <w:link w:val="CommentTextChar"/>
    <w:uiPriority w:val="99"/>
    <w:semiHidden/>
    <w:unhideWhenUsed/>
    <w:rsid w:val="00D86D71"/>
    <w:rPr>
      <w:sz w:val="20"/>
      <w:szCs w:val="20"/>
    </w:rPr>
  </w:style>
  <w:style w:type="character" w:customStyle="1" w:styleId="CommentTextChar">
    <w:name w:val="Comment Text Char"/>
    <w:basedOn w:val="DefaultParagraphFont"/>
    <w:link w:val="CommentText"/>
    <w:uiPriority w:val="99"/>
    <w:semiHidden/>
    <w:rsid w:val="00D86D71"/>
  </w:style>
  <w:style w:type="paragraph" w:styleId="CommentSubject">
    <w:name w:val="annotation subject"/>
    <w:basedOn w:val="CommentText"/>
    <w:next w:val="CommentText"/>
    <w:link w:val="CommentSubjectChar"/>
    <w:uiPriority w:val="99"/>
    <w:semiHidden/>
    <w:unhideWhenUsed/>
    <w:rsid w:val="00D86D71"/>
    <w:rPr>
      <w:b/>
      <w:bCs/>
    </w:rPr>
  </w:style>
  <w:style w:type="character" w:customStyle="1" w:styleId="CommentSubjectChar">
    <w:name w:val="Comment Subject Char"/>
    <w:link w:val="CommentSubject"/>
    <w:uiPriority w:val="99"/>
    <w:semiHidden/>
    <w:rsid w:val="00D86D71"/>
    <w:rPr>
      <w:b/>
      <w:bCs/>
    </w:rPr>
  </w:style>
  <w:style w:type="paragraph" w:styleId="BalloonText">
    <w:name w:val="Balloon Text"/>
    <w:basedOn w:val="Normal"/>
    <w:link w:val="BalloonTextChar"/>
    <w:uiPriority w:val="99"/>
    <w:semiHidden/>
    <w:unhideWhenUsed/>
    <w:rsid w:val="00D86D7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D71"/>
    <w:rPr>
      <w:rFonts w:ascii="Tahoma" w:hAnsi="Tahoma" w:cs="Tahoma"/>
      <w:sz w:val="16"/>
      <w:szCs w:val="16"/>
    </w:rPr>
  </w:style>
  <w:style w:type="paragraph" w:styleId="Header">
    <w:name w:val="header"/>
    <w:basedOn w:val="Normal"/>
    <w:link w:val="HeaderChar"/>
    <w:uiPriority w:val="99"/>
    <w:unhideWhenUsed/>
    <w:rsid w:val="00E52C04"/>
    <w:pPr>
      <w:tabs>
        <w:tab w:val="center" w:pos="4680"/>
        <w:tab w:val="right" w:pos="9360"/>
      </w:tabs>
    </w:pPr>
  </w:style>
  <w:style w:type="character" w:customStyle="1" w:styleId="HeaderChar">
    <w:name w:val="Header Char"/>
    <w:link w:val="Header"/>
    <w:uiPriority w:val="99"/>
    <w:rsid w:val="00E52C04"/>
    <w:rPr>
      <w:sz w:val="22"/>
      <w:szCs w:val="22"/>
    </w:rPr>
  </w:style>
  <w:style w:type="paragraph" w:styleId="Footer">
    <w:name w:val="footer"/>
    <w:basedOn w:val="Normal"/>
    <w:link w:val="FooterChar"/>
    <w:uiPriority w:val="99"/>
    <w:unhideWhenUsed/>
    <w:rsid w:val="00E52C04"/>
    <w:pPr>
      <w:tabs>
        <w:tab w:val="center" w:pos="4680"/>
        <w:tab w:val="right" w:pos="9360"/>
      </w:tabs>
    </w:pPr>
  </w:style>
  <w:style w:type="character" w:customStyle="1" w:styleId="FooterChar">
    <w:name w:val="Footer Char"/>
    <w:link w:val="Footer"/>
    <w:uiPriority w:val="99"/>
    <w:rsid w:val="00E52C04"/>
    <w:rPr>
      <w:sz w:val="22"/>
      <w:szCs w:val="22"/>
    </w:rPr>
  </w:style>
  <w:style w:type="table" w:styleId="TableGrid">
    <w:name w:val="Table Grid"/>
    <w:basedOn w:val="TableNormal"/>
    <w:uiPriority w:val="59"/>
    <w:rsid w:val="00044D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2619"/>
    <w:pPr>
      <w:ind w:left="720"/>
      <w:contextualSpacing/>
    </w:pPr>
  </w:style>
  <w:style w:type="character" w:customStyle="1" w:styleId="A5">
    <w:name w:val="A5"/>
    <w:uiPriority w:val="99"/>
    <w:rsid w:val="0097249F"/>
    <w:rPr>
      <w:rFonts w:cs="Myriad Pro"/>
      <w:color w:val="000000"/>
      <w:sz w:val="20"/>
      <w:szCs w:val="20"/>
    </w:rPr>
  </w:style>
  <w:style w:type="character" w:customStyle="1" w:styleId="f342">
    <w:name w:val="f342"/>
    <w:basedOn w:val="DefaultParagraphFont"/>
    <w:rsid w:val="00805FE2"/>
  </w:style>
  <w:style w:type="character" w:styleId="Hyperlink">
    <w:name w:val="Hyperlink"/>
    <w:basedOn w:val="DefaultParagraphFont"/>
    <w:uiPriority w:val="99"/>
    <w:rsid w:val="00622B3B"/>
    <w:rPr>
      <w:rFonts w:cs="Times New Roman"/>
      <w:color w:val="0000FF"/>
      <w:u w:val="single"/>
    </w:rPr>
  </w:style>
  <w:style w:type="character" w:styleId="FollowedHyperlink">
    <w:name w:val="FollowedHyperlink"/>
    <w:basedOn w:val="DefaultParagraphFont"/>
    <w:uiPriority w:val="99"/>
    <w:semiHidden/>
    <w:unhideWhenUsed/>
    <w:rsid w:val="00622B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725849">
      <w:bodyDiv w:val="1"/>
      <w:marLeft w:val="0"/>
      <w:marRight w:val="0"/>
      <w:marTop w:val="0"/>
      <w:marBottom w:val="0"/>
      <w:divBdr>
        <w:top w:val="none" w:sz="0" w:space="0" w:color="auto"/>
        <w:left w:val="none" w:sz="0" w:space="0" w:color="auto"/>
        <w:bottom w:val="none" w:sz="0" w:space="0" w:color="auto"/>
        <w:right w:val="none" w:sz="0" w:space="0" w:color="auto"/>
      </w:divBdr>
      <w:divsChild>
        <w:div w:id="2010525013">
          <w:marLeft w:val="547"/>
          <w:marRight w:val="0"/>
          <w:marTop w:val="96"/>
          <w:marBottom w:val="0"/>
          <w:divBdr>
            <w:top w:val="none" w:sz="0" w:space="0" w:color="auto"/>
            <w:left w:val="none" w:sz="0" w:space="0" w:color="auto"/>
            <w:bottom w:val="none" w:sz="0" w:space="0" w:color="auto"/>
            <w:right w:val="none" w:sz="0" w:space="0" w:color="auto"/>
          </w:divBdr>
        </w:div>
      </w:divsChild>
    </w:div>
    <w:div w:id="983047015">
      <w:bodyDiv w:val="1"/>
      <w:marLeft w:val="0"/>
      <w:marRight w:val="0"/>
      <w:marTop w:val="0"/>
      <w:marBottom w:val="0"/>
      <w:divBdr>
        <w:top w:val="none" w:sz="0" w:space="0" w:color="auto"/>
        <w:left w:val="none" w:sz="0" w:space="0" w:color="auto"/>
        <w:bottom w:val="none" w:sz="0" w:space="0" w:color="auto"/>
        <w:right w:val="none" w:sz="0" w:space="0" w:color="auto"/>
      </w:divBdr>
    </w:div>
    <w:div w:id="1052463502">
      <w:bodyDiv w:val="1"/>
      <w:marLeft w:val="0"/>
      <w:marRight w:val="0"/>
      <w:marTop w:val="0"/>
      <w:marBottom w:val="0"/>
      <w:divBdr>
        <w:top w:val="none" w:sz="0" w:space="0" w:color="auto"/>
        <w:left w:val="none" w:sz="0" w:space="0" w:color="auto"/>
        <w:bottom w:val="none" w:sz="0" w:space="0" w:color="auto"/>
        <w:right w:val="none" w:sz="0" w:space="0" w:color="auto"/>
      </w:divBdr>
    </w:div>
    <w:div w:id="1101951956">
      <w:bodyDiv w:val="1"/>
      <w:marLeft w:val="0"/>
      <w:marRight w:val="0"/>
      <w:marTop w:val="0"/>
      <w:marBottom w:val="0"/>
      <w:divBdr>
        <w:top w:val="none" w:sz="0" w:space="0" w:color="auto"/>
        <w:left w:val="none" w:sz="0" w:space="0" w:color="auto"/>
        <w:bottom w:val="none" w:sz="0" w:space="0" w:color="auto"/>
        <w:right w:val="none" w:sz="0" w:space="0" w:color="auto"/>
      </w:divBdr>
    </w:div>
    <w:div w:id="1141924421">
      <w:bodyDiv w:val="1"/>
      <w:marLeft w:val="0"/>
      <w:marRight w:val="0"/>
      <w:marTop w:val="0"/>
      <w:marBottom w:val="0"/>
      <w:divBdr>
        <w:top w:val="none" w:sz="0" w:space="0" w:color="auto"/>
        <w:left w:val="none" w:sz="0" w:space="0" w:color="auto"/>
        <w:bottom w:val="none" w:sz="0" w:space="0" w:color="auto"/>
        <w:right w:val="none" w:sz="0" w:space="0" w:color="auto"/>
      </w:divBdr>
    </w:div>
    <w:div w:id="121754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F1A55-85DD-44FA-8711-DEA22231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1912</Words>
  <Characters>10903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katrina.ingalls</cp:lastModifiedBy>
  <cp:revision>2</cp:revision>
  <cp:lastPrinted>2014-11-19T12:35:00Z</cp:lastPrinted>
  <dcterms:created xsi:type="dcterms:W3CDTF">2014-11-19T12:36:00Z</dcterms:created>
  <dcterms:modified xsi:type="dcterms:W3CDTF">2014-11-19T12:36:00Z</dcterms:modified>
</cp:coreProperties>
</file>