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63" w:rsidRDefault="00B4159F">
      <w:pPr>
        <w:pStyle w:val="Title"/>
      </w:pPr>
      <w:r>
        <w:t>Supporting Statement for</w:t>
      </w:r>
      <w:r w:rsidR="00AB7063">
        <w:t>:</w:t>
      </w:r>
      <w:r>
        <w:t xml:space="preserve"> </w:t>
      </w:r>
    </w:p>
    <w:p w:rsidR="00AB7063" w:rsidRDefault="00AB7063">
      <w:pPr>
        <w:pStyle w:val="Title"/>
      </w:pPr>
    </w:p>
    <w:tbl>
      <w:tblPr>
        <w:tblStyle w:val="TableGrid"/>
        <w:tblW w:w="0" w:type="auto"/>
        <w:tblLook w:val="04A0" w:firstRow="1" w:lastRow="0" w:firstColumn="1" w:lastColumn="0" w:noHBand="0" w:noVBand="1"/>
      </w:tblPr>
      <w:tblGrid>
        <w:gridCol w:w="2898"/>
        <w:gridCol w:w="6678"/>
      </w:tblGrid>
      <w:tr w:rsidR="00AB7063" w:rsidTr="00AB7063">
        <w:tc>
          <w:tcPr>
            <w:tcW w:w="2898" w:type="dxa"/>
          </w:tcPr>
          <w:p w:rsidR="00AB7063" w:rsidRDefault="00AB7063">
            <w:pPr>
              <w:pStyle w:val="Title"/>
            </w:pPr>
            <w:r>
              <w:t>VA Form 21-0788</w:t>
            </w:r>
          </w:p>
        </w:tc>
        <w:tc>
          <w:tcPr>
            <w:tcW w:w="6678" w:type="dxa"/>
          </w:tcPr>
          <w:p w:rsidR="00AB7063" w:rsidRPr="00AB7063" w:rsidRDefault="00AB7063" w:rsidP="00AB7063">
            <w:pPr>
              <w:tabs>
                <w:tab w:val="left" w:pos="480"/>
                <w:tab w:val="right" w:pos="8640"/>
              </w:tabs>
              <w:ind w:right="684"/>
              <w:rPr>
                <w:rFonts w:ascii="Times New Roman" w:hAnsi="Times New Roman"/>
                <w:sz w:val="24"/>
              </w:rPr>
            </w:pPr>
            <w:r>
              <w:rPr>
                <w:rFonts w:ascii="Times New Roman" w:hAnsi="Times New Roman"/>
                <w:sz w:val="24"/>
              </w:rPr>
              <w:t>Information Regarding Apportionment of Beneficiary’s Award</w:t>
            </w:r>
          </w:p>
        </w:tc>
      </w:tr>
    </w:tbl>
    <w:p w:rsidR="00AB7063" w:rsidRDefault="00AB7063">
      <w:pPr>
        <w:pStyle w:val="Title"/>
      </w:pPr>
    </w:p>
    <w:p w:rsidR="00B4159F" w:rsidRDefault="00AB7063">
      <w:pPr>
        <w:tabs>
          <w:tab w:val="left" w:pos="480"/>
          <w:tab w:val="right" w:pos="8640"/>
        </w:tabs>
        <w:ind w:right="684"/>
        <w:jc w:val="center"/>
        <w:rPr>
          <w:rFonts w:ascii="Times New Roman" w:hAnsi="Times New Roman"/>
          <w:sz w:val="24"/>
        </w:rPr>
      </w:pPr>
      <w:r>
        <w:rPr>
          <w:rFonts w:ascii="Times New Roman" w:hAnsi="Times New Roman"/>
          <w:sz w:val="24"/>
        </w:rPr>
        <w:t xml:space="preserve"> </w:t>
      </w:r>
      <w:r w:rsidR="00B4159F">
        <w:rPr>
          <w:rFonts w:ascii="Times New Roman" w:hAnsi="Times New Roman"/>
          <w:sz w:val="24"/>
        </w:rPr>
        <w:t>(2900-0666)</w:t>
      </w:r>
    </w:p>
    <w:p w:rsidR="00B4159F" w:rsidRDefault="00B4159F">
      <w:pPr>
        <w:tabs>
          <w:tab w:val="left" w:pos="480"/>
          <w:tab w:val="right" w:pos="8640"/>
        </w:tabs>
        <w:ind w:right="684"/>
        <w:jc w:val="center"/>
        <w:rPr>
          <w:rFonts w:ascii="Times New Roman" w:hAnsi="Times New Roman"/>
          <w:sz w:val="24"/>
        </w:rPr>
      </w:pPr>
    </w:p>
    <w:p w:rsidR="00B4159F" w:rsidRDefault="00B4159F">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B4159F" w:rsidRDefault="00B4159F">
      <w:pPr>
        <w:tabs>
          <w:tab w:val="left" w:pos="480"/>
          <w:tab w:val="right" w:pos="8640"/>
        </w:tabs>
        <w:ind w:right="684"/>
        <w:rPr>
          <w:rFonts w:ascii="Times New Roman" w:hAnsi="Times New Roman"/>
          <w:sz w:val="24"/>
        </w:rPr>
      </w:pPr>
    </w:p>
    <w:p w:rsidR="005016FE" w:rsidRDefault="00B4159F" w:rsidP="005016FE">
      <w:pPr>
        <w:pStyle w:val="ListParagraph"/>
        <w:numPr>
          <w:ilvl w:val="0"/>
          <w:numId w:val="6"/>
        </w:numPr>
        <w:ind w:right="540"/>
        <w:rPr>
          <w:rFonts w:ascii="Times New Roman" w:hAnsi="Times New Roman"/>
          <w:sz w:val="24"/>
        </w:rPr>
      </w:pPr>
      <w:r w:rsidRPr="005016FE">
        <w:rPr>
          <w:rFonts w:ascii="Times New Roman" w:hAnsi="Times New Roman"/>
          <w:sz w:val="24"/>
        </w:rPr>
        <w:t xml:space="preserve">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5307 which states that a veteran’s or beneficiary’s compensation and pension benefits may be apportioned for his/her dependents.  Regulatory authority is found in 38 C.F.R. 3.450 through 3.454 and 3.458 through 3.461.  </w:t>
      </w:r>
    </w:p>
    <w:p w:rsidR="005016FE" w:rsidRDefault="005016FE" w:rsidP="005016FE">
      <w:pPr>
        <w:pStyle w:val="ListParagraph"/>
        <w:ind w:right="540"/>
        <w:rPr>
          <w:rFonts w:ascii="Times New Roman" w:hAnsi="Times New Roman"/>
          <w:sz w:val="24"/>
        </w:rPr>
      </w:pPr>
    </w:p>
    <w:p w:rsidR="005016FE" w:rsidRDefault="00B4159F" w:rsidP="005016FE">
      <w:pPr>
        <w:pStyle w:val="ListParagraph"/>
        <w:numPr>
          <w:ilvl w:val="0"/>
          <w:numId w:val="6"/>
        </w:numPr>
        <w:ind w:right="540"/>
        <w:rPr>
          <w:rFonts w:ascii="Times New Roman" w:hAnsi="Times New Roman"/>
          <w:sz w:val="24"/>
        </w:rPr>
      </w:pPr>
      <w:r w:rsidRPr="005016FE">
        <w:rPr>
          <w:rFonts w:ascii="Times New Roman" w:hAnsi="Times New Roman"/>
          <w:sz w:val="24"/>
        </w:rPr>
        <w:t>VA Form 21-0788 is used to determine whether benefits may be apportioned under 38 C.F.R. 3.450 (a</w:t>
      </w:r>
      <w:proofErr w:type="gramStart"/>
      <w:r w:rsidRPr="005016FE">
        <w:rPr>
          <w:rFonts w:ascii="Times New Roman" w:hAnsi="Times New Roman"/>
          <w:sz w:val="24"/>
        </w:rPr>
        <w:t>)(</w:t>
      </w:r>
      <w:proofErr w:type="gramEnd"/>
      <w:r w:rsidRPr="005016FE">
        <w:rPr>
          <w:rFonts w:ascii="Times New Roman" w:hAnsi="Times New Roman"/>
          <w:sz w:val="24"/>
        </w:rPr>
        <w:t xml:space="preserve">1)(i), 3.450(a)(2), and 3.451 and, if so, the amount.  38 C.F.R. 3.450 provides that a portion of a veteran’s benefits may be paid to his/her spouse and children if they are not residing with the veteran and the veteran is not providing reasonable support.  A portion of a surviving spouse’s benefits may be paid to the veteran’s children who are not living with the surviving spouse.  38 C.F.R. 3.451 states that an apportionment must not cause undue hardship on the veteran, and the resources, income, and special needs of the veteran and his/her dependents must be considered in determining the basis for an apportionment.  This form will be completed separately by the veteran and the claimant in order to obtain the information needed to determine whether benefits may be apportioned and the amount payable.  </w:t>
      </w:r>
    </w:p>
    <w:p w:rsidR="005016FE" w:rsidRPr="005016FE" w:rsidRDefault="005016FE" w:rsidP="005016FE">
      <w:pPr>
        <w:pStyle w:val="ListParagraph"/>
        <w:rPr>
          <w:rFonts w:ascii="Times New Roman" w:eastAsia="Arial Unicode MS" w:hAnsi="Times New Roman"/>
          <w:sz w:val="24"/>
        </w:rPr>
      </w:pPr>
    </w:p>
    <w:p w:rsidR="005016FE" w:rsidRPr="005016FE" w:rsidRDefault="00AB7063" w:rsidP="005016FE">
      <w:pPr>
        <w:pStyle w:val="ListParagraph"/>
        <w:numPr>
          <w:ilvl w:val="0"/>
          <w:numId w:val="6"/>
        </w:numPr>
        <w:ind w:right="540"/>
        <w:rPr>
          <w:rFonts w:ascii="Times New Roman" w:hAnsi="Times New Roman"/>
          <w:sz w:val="24"/>
        </w:rPr>
      </w:pPr>
      <w:r w:rsidRPr="005016FE">
        <w:rPr>
          <w:rFonts w:ascii="Times New Roman" w:eastAsia="Arial Unicode MS" w:hAnsi="Times New Roman"/>
          <w:sz w:val="24"/>
        </w:rPr>
        <w:t>VA Form 21-0788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r w:rsidR="00B4159F" w:rsidRPr="005016FE">
        <w:rPr>
          <w:rFonts w:ascii="Times New Roman" w:eastAsia="Arial Unicode MS" w:hAnsi="Times New Roman"/>
          <w:sz w:val="24"/>
        </w:rPr>
        <w:t xml:space="preserve"> </w:t>
      </w:r>
    </w:p>
    <w:p w:rsidR="005016FE" w:rsidRPr="005016FE" w:rsidRDefault="005016FE" w:rsidP="005016FE">
      <w:pPr>
        <w:pStyle w:val="ListParagraph"/>
        <w:rPr>
          <w:rFonts w:ascii="Times New Roman" w:hAnsi="Times New Roman"/>
          <w:sz w:val="24"/>
        </w:rPr>
      </w:pPr>
    </w:p>
    <w:p w:rsidR="005016FE" w:rsidRDefault="00B4159F" w:rsidP="005016FE">
      <w:pPr>
        <w:pStyle w:val="ListParagraph"/>
        <w:numPr>
          <w:ilvl w:val="0"/>
          <w:numId w:val="6"/>
        </w:numPr>
        <w:ind w:right="540"/>
        <w:rPr>
          <w:rFonts w:ascii="Times New Roman" w:hAnsi="Times New Roman"/>
          <w:sz w:val="24"/>
        </w:rPr>
      </w:pPr>
      <w:r w:rsidRPr="005016FE">
        <w:rPr>
          <w:rFonts w:ascii="Times New Roman" w:hAnsi="Times New Roman"/>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5016FE" w:rsidRPr="005016FE" w:rsidRDefault="005016FE" w:rsidP="005016FE">
      <w:pPr>
        <w:pStyle w:val="ListParagraph"/>
        <w:rPr>
          <w:rFonts w:ascii="Times New Roman" w:hAnsi="Times New Roman"/>
          <w:sz w:val="24"/>
        </w:rPr>
      </w:pPr>
    </w:p>
    <w:p w:rsidR="005016FE" w:rsidRDefault="00B4159F" w:rsidP="005016FE">
      <w:pPr>
        <w:pStyle w:val="ListParagraph"/>
        <w:numPr>
          <w:ilvl w:val="0"/>
          <w:numId w:val="6"/>
        </w:numPr>
        <w:ind w:right="540"/>
        <w:rPr>
          <w:rFonts w:ascii="Times New Roman" w:hAnsi="Times New Roman"/>
          <w:sz w:val="24"/>
        </w:rPr>
      </w:pPr>
      <w:r w:rsidRPr="005016FE">
        <w:rPr>
          <w:rFonts w:ascii="Times New Roman" w:hAnsi="Times New Roman"/>
          <w:sz w:val="24"/>
        </w:rPr>
        <w:t>The collection of information does not involve small businesses or entities.</w:t>
      </w:r>
    </w:p>
    <w:p w:rsidR="005016FE" w:rsidRPr="005016FE" w:rsidRDefault="005016FE" w:rsidP="005016FE">
      <w:pPr>
        <w:pStyle w:val="ListParagraph"/>
        <w:rPr>
          <w:rFonts w:ascii="Times New Roman" w:hAnsi="Times New Roman"/>
          <w:sz w:val="24"/>
        </w:rPr>
      </w:pPr>
    </w:p>
    <w:p w:rsidR="005016FE" w:rsidRDefault="00B4159F" w:rsidP="005016FE">
      <w:pPr>
        <w:pStyle w:val="ListParagraph"/>
        <w:numPr>
          <w:ilvl w:val="0"/>
          <w:numId w:val="6"/>
        </w:numPr>
        <w:ind w:right="540"/>
        <w:rPr>
          <w:rFonts w:ascii="Times New Roman" w:hAnsi="Times New Roman"/>
          <w:sz w:val="24"/>
        </w:rPr>
      </w:pPr>
      <w:r w:rsidRPr="005016FE">
        <w:rPr>
          <w:rFonts w:ascii="Times New Roman" w:hAnsi="Times New Roman"/>
          <w:sz w:val="24"/>
        </w:rPr>
        <w:lastRenderedPageBreak/>
        <w:t xml:space="preserve">The form is used to collect the information that is </w:t>
      </w:r>
      <w:proofErr w:type="spellStart"/>
      <w:r w:rsidRPr="005016FE">
        <w:rPr>
          <w:rFonts w:ascii="Times New Roman" w:hAnsi="Times New Roman"/>
          <w:sz w:val="24"/>
        </w:rPr>
        <w:t>ecessary</w:t>
      </w:r>
      <w:proofErr w:type="spellEnd"/>
      <w:r w:rsidRPr="005016FE">
        <w:rPr>
          <w:rFonts w:ascii="Times New Roman" w:hAnsi="Times New Roman"/>
          <w:sz w:val="24"/>
        </w:rPr>
        <w:t xml:space="preserve"> to determine whether an apportionment may be authorized and the reasonable amount that may be awarded.  Without this collection of information, VA would be unable to properly authorize apportionments of compensation and pension benefits.</w:t>
      </w:r>
    </w:p>
    <w:p w:rsidR="005016FE" w:rsidRPr="005016FE" w:rsidRDefault="005016FE" w:rsidP="005016FE">
      <w:pPr>
        <w:pStyle w:val="ListParagraph"/>
        <w:rPr>
          <w:rFonts w:ascii="Times New Roman" w:hAnsi="Times New Roman"/>
          <w:sz w:val="24"/>
        </w:rPr>
      </w:pPr>
    </w:p>
    <w:p w:rsidR="005016FE" w:rsidRDefault="00B4159F" w:rsidP="00F37D73">
      <w:pPr>
        <w:pStyle w:val="ListParagraph"/>
        <w:numPr>
          <w:ilvl w:val="0"/>
          <w:numId w:val="6"/>
        </w:numPr>
        <w:ind w:right="540"/>
        <w:rPr>
          <w:rFonts w:ascii="Times New Roman" w:hAnsi="Times New Roman"/>
          <w:sz w:val="24"/>
        </w:rPr>
      </w:pPr>
      <w:r w:rsidRPr="005016FE">
        <w:rPr>
          <w:rFonts w:ascii="Times New Roman" w:hAnsi="Times New Roman"/>
          <w:sz w:val="24"/>
        </w:rPr>
        <w:t>There is no special circumstance requiring collection in a manner inconsistent with 5 CFR 1320.6 guidelines.</w:t>
      </w:r>
    </w:p>
    <w:p w:rsidR="005016FE" w:rsidRPr="005016FE" w:rsidRDefault="005016FE" w:rsidP="005016FE">
      <w:pPr>
        <w:pStyle w:val="ListParagraph"/>
        <w:rPr>
          <w:rFonts w:ascii="Times New Roman" w:hAnsi="Times New Roman"/>
          <w:sz w:val="24"/>
        </w:rPr>
      </w:pPr>
    </w:p>
    <w:p w:rsidR="005016FE" w:rsidRDefault="00AB7063" w:rsidP="005016FE">
      <w:pPr>
        <w:pStyle w:val="ListParagraph"/>
        <w:numPr>
          <w:ilvl w:val="0"/>
          <w:numId w:val="6"/>
        </w:numPr>
        <w:ind w:right="540"/>
        <w:rPr>
          <w:rFonts w:ascii="Times New Roman" w:hAnsi="Times New Roman"/>
          <w:sz w:val="24"/>
        </w:rPr>
      </w:pPr>
      <w:r w:rsidRPr="005016FE">
        <w:rPr>
          <w:rFonts w:ascii="Times New Roman" w:hAnsi="Times New Roman"/>
          <w:sz w:val="24"/>
        </w:rPr>
        <w:t xml:space="preserve">The Department notice was published in the Federal Register on </w:t>
      </w:r>
      <w:r w:rsidR="005016FE">
        <w:rPr>
          <w:rFonts w:ascii="Times New Roman" w:hAnsi="Times New Roman"/>
          <w:sz w:val="24"/>
        </w:rPr>
        <w:t xml:space="preserve">January </w:t>
      </w:r>
      <w:r w:rsidR="009E5909">
        <w:rPr>
          <w:rFonts w:ascii="Times New Roman" w:hAnsi="Times New Roman"/>
          <w:sz w:val="24"/>
        </w:rPr>
        <w:t>16, 2014</w:t>
      </w:r>
      <w:r w:rsidRPr="005016FE">
        <w:rPr>
          <w:rFonts w:ascii="Times New Roman" w:hAnsi="Times New Roman"/>
          <w:sz w:val="24"/>
        </w:rPr>
        <w:t xml:space="preserve">, Volume </w:t>
      </w:r>
      <w:r w:rsidR="009E5909">
        <w:rPr>
          <w:rFonts w:ascii="Times New Roman" w:hAnsi="Times New Roman"/>
          <w:sz w:val="24"/>
        </w:rPr>
        <w:t>79</w:t>
      </w:r>
      <w:r w:rsidRPr="005016FE">
        <w:rPr>
          <w:rFonts w:ascii="Times New Roman" w:hAnsi="Times New Roman"/>
          <w:sz w:val="24"/>
        </w:rPr>
        <w:t xml:space="preserve">, No. </w:t>
      </w:r>
      <w:r w:rsidR="009E5909">
        <w:rPr>
          <w:rFonts w:ascii="Times New Roman" w:hAnsi="Times New Roman"/>
          <w:sz w:val="24"/>
        </w:rPr>
        <w:t>11</w:t>
      </w:r>
      <w:r w:rsidRPr="005016FE">
        <w:rPr>
          <w:rFonts w:ascii="Times New Roman" w:hAnsi="Times New Roman"/>
          <w:sz w:val="24"/>
        </w:rPr>
        <w:t>, page</w:t>
      </w:r>
      <w:r w:rsidR="009E5909">
        <w:rPr>
          <w:rFonts w:ascii="Times New Roman" w:hAnsi="Times New Roman"/>
          <w:sz w:val="24"/>
        </w:rPr>
        <w:t xml:space="preserve"> 2939</w:t>
      </w:r>
      <w:r w:rsidRPr="005016FE">
        <w:rPr>
          <w:rFonts w:ascii="Times New Roman" w:hAnsi="Times New Roman"/>
          <w:sz w:val="24"/>
        </w:rPr>
        <w:t>.  No comments were received in response to this notice.</w:t>
      </w:r>
    </w:p>
    <w:p w:rsidR="005016FE" w:rsidRPr="005016FE" w:rsidRDefault="005016FE" w:rsidP="005016FE">
      <w:pPr>
        <w:pStyle w:val="ListParagraph"/>
        <w:rPr>
          <w:rFonts w:ascii="Times New Roman" w:hAnsi="Times New Roman"/>
          <w:sz w:val="24"/>
        </w:rPr>
      </w:pPr>
    </w:p>
    <w:p w:rsidR="009E5909" w:rsidRDefault="00B4159F" w:rsidP="00D51A17">
      <w:pPr>
        <w:pStyle w:val="ListParagraph"/>
        <w:numPr>
          <w:ilvl w:val="0"/>
          <w:numId w:val="6"/>
        </w:numPr>
        <w:ind w:right="540"/>
        <w:rPr>
          <w:rFonts w:ascii="Times New Roman" w:hAnsi="Times New Roman"/>
          <w:sz w:val="24"/>
        </w:rPr>
      </w:pPr>
      <w:r w:rsidRPr="005016FE">
        <w:rPr>
          <w:rFonts w:ascii="Times New Roman" w:hAnsi="Times New Roman"/>
          <w:sz w:val="24"/>
        </w:rPr>
        <w:t xml:space="preserve">No payments or gifts to respondents have been made under this collection of </w:t>
      </w:r>
      <w:r w:rsidR="00AB7063" w:rsidRPr="005016FE">
        <w:rPr>
          <w:rFonts w:ascii="Times New Roman" w:hAnsi="Times New Roman"/>
          <w:sz w:val="24"/>
        </w:rPr>
        <w:t>i</w:t>
      </w:r>
      <w:r w:rsidRPr="005016FE">
        <w:rPr>
          <w:rFonts w:ascii="Times New Roman" w:hAnsi="Times New Roman"/>
          <w:sz w:val="24"/>
        </w:rPr>
        <w:t>nformation.</w:t>
      </w:r>
    </w:p>
    <w:p w:rsidR="009E5909" w:rsidRPr="009E5909" w:rsidRDefault="009E5909" w:rsidP="009E5909">
      <w:pPr>
        <w:pStyle w:val="ListParagraph"/>
        <w:rPr>
          <w:rFonts w:ascii="Times New Roman" w:hAnsi="Times New Roman"/>
          <w:sz w:val="24"/>
          <w:szCs w:val="24"/>
        </w:rPr>
      </w:pPr>
    </w:p>
    <w:p w:rsidR="009E5909" w:rsidRPr="009E5909" w:rsidRDefault="00D51A17" w:rsidP="009E5909">
      <w:pPr>
        <w:pStyle w:val="ListParagraph"/>
        <w:numPr>
          <w:ilvl w:val="0"/>
          <w:numId w:val="6"/>
        </w:numPr>
        <w:ind w:right="540"/>
        <w:rPr>
          <w:rFonts w:ascii="Times New Roman" w:hAnsi="Times New Roman"/>
          <w:sz w:val="24"/>
        </w:rPr>
      </w:pPr>
      <w:r w:rsidRPr="009E5909">
        <w:rPr>
          <w:rFonts w:ascii="Times New Roman" w:hAnsi="Times New Roman"/>
          <w:sz w:val="24"/>
          <w:szCs w:val="24"/>
        </w:rPr>
        <w:t>The records are maintained in the appropriate Privacy Act System of Recor</w:t>
      </w:r>
      <w:r w:rsidR="00AB7063" w:rsidRPr="009E5909">
        <w:rPr>
          <w:rFonts w:ascii="Times New Roman" w:hAnsi="Times New Roman"/>
          <w:sz w:val="24"/>
          <w:szCs w:val="24"/>
        </w:rPr>
        <w:t>ds identified as 58VA21/22/28, “</w:t>
      </w:r>
      <w:r w:rsidRPr="009E5909">
        <w:rPr>
          <w:rFonts w:ascii="Times New Roman" w:hAnsi="Times New Roman"/>
          <w:sz w:val="24"/>
          <w:szCs w:val="24"/>
        </w:rPr>
        <w:t xml:space="preserve">Compensation, Pension, Education, </w:t>
      </w:r>
      <w:r w:rsidR="00AB7063" w:rsidRPr="009E5909">
        <w:rPr>
          <w:rFonts w:ascii="Times New Roman" w:hAnsi="Times New Roman"/>
          <w:sz w:val="24"/>
          <w:szCs w:val="24"/>
        </w:rPr>
        <w:t>and Rehabilitation Records—VA</w:t>
      </w:r>
      <w:r w:rsidR="009E5909">
        <w:rPr>
          <w:rFonts w:ascii="Times New Roman" w:hAnsi="Times New Roman"/>
          <w:sz w:val="24"/>
          <w:szCs w:val="24"/>
        </w:rPr>
        <w:t>,</w:t>
      </w:r>
      <w:r w:rsidR="00AB7063" w:rsidRPr="009E5909">
        <w:rPr>
          <w:rFonts w:ascii="Times New Roman" w:hAnsi="Times New Roman"/>
          <w:sz w:val="24"/>
          <w:szCs w:val="24"/>
        </w:rPr>
        <w:t xml:space="preserve">” </w:t>
      </w:r>
      <w:r w:rsidRPr="009E5909">
        <w:rPr>
          <w:rFonts w:ascii="Times New Roman" w:hAnsi="Times New Roman"/>
          <w:sz w:val="24"/>
          <w:szCs w:val="24"/>
        </w:rPr>
        <w:t>as set forth in Privacy Act Issuances, 1993 compilation found in 74 Fed. Reg. 117 (June 19, 2009).</w:t>
      </w:r>
    </w:p>
    <w:p w:rsidR="009E5909" w:rsidRPr="009E5909" w:rsidRDefault="009E5909" w:rsidP="009E5909">
      <w:pPr>
        <w:pStyle w:val="ListParagraph"/>
        <w:rPr>
          <w:rFonts w:ascii="Times New Roman" w:hAnsi="Times New Roman"/>
          <w:sz w:val="24"/>
        </w:rPr>
      </w:pPr>
    </w:p>
    <w:p w:rsidR="009E5909" w:rsidRDefault="00B4159F" w:rsidP="009E5909">
      <w:pPr>
        <w:pStyle w:val="ListParagraph"/>
        <w:numPr>
          <w:ilvl w:val="0"/>
          <w:numId w:val="6"/>
        </w:numPr>
        <w:ind w:right="540"/>
        <w:rPr>
          <w:rFonts w:ascii="Times New Roman" w:hAnsi="Times New Roman"/>
          <w:sz w:val="24"/>
        </w:rPr>
      </w:pPr>
      <w:r w:rsidRPr="009E5909">
        <w:rPr>
          <w:rFonts w:ascii="Times New Roman" w:hAnsi="Times New Roman"/>
          <w:sz w:val="24"/>
        </w:rPr>
        <w:t>There are no questions of a sensitive nature.</w:t>
      </w:r>
    </w:p>
    <w:p w:rsidR="009E5909" w:rsidRPr="009E5909" w:rsidRDefault="009E5909" w:rsidP="009E5909">
      <w:pPr>
        <w:pStyle w:val="ListParagraph"/>
        <w:rPr>
          <w:rFonts w:ascii="Times New Roman" w:hAnsi="Times New Roman"/>
          <w:sz w:val="24"/>
        </w:rPr>
      </w:pPr>
    </w:p>
    <w:p w:rsidR="00B4159F" w:rsidRPr="009E5909" w:rsidRDefault="00B4159F" w:rsidP="009E5909">
      <w:pPr>
        <w:pStyle w:val="ListParagraph"/>
        <w:numPr>
          <w:ilvl w:val="0"/>
          <w:numId w:val="6"/>
        </w:numPr>
        <w:ind w:right="540"/>
        <w:rPr>
          <w:rFonts w:ascii="Times New Roman" w:hAnsi="Times New Roman"/>
          <w:sz w:val="24"/>
        </w:rPr>
      </w:pPr>
      <w:r w:rsidRPr="009E5909">
        <w:rPr>
          <w:rFonts w:ascii="Times New Roman" w:hAnsi="Times New Roman"/>
          <w:sz w:val="24"/>
        </w:rPr>
        <w:t>Estimate of Information Collection Burden.</w:t>
      </w:r>
    </w:p>
    <w:p w:rsidR="00B4159F" w:rsidRDefault="00B4159F">
      <w:pPr>
        <w:tabs>
          <w:tab w:val="left" w:pos="480"/>
          <w:tab w:val="right" w:pos="8640"/>
        </w:tabs>
        <w:ind w:right="684"/>
        <w:rPr>
          <w:rFonts w:ascii="Times New Roman" w:hAnsi="Times New Roman"/>
          <w:sz w:val="24"/>
        </w:rPr>
      </w:pPr>
    </w:p>
    <w:p w:rsidR="009E5909" w:rsidRDefault="00B4159F" w:rsidP="009E5909">
      <w:pPr>
        <w:pStyle w:val="ListParagraph"/>
        <w:numPr>
          <w:ilvl w:val="0"/>
          <w:numId w:val="7"/>
        </w:numPr>
        <w:tabs>
          <w:tab w:val="left" w:pos="480"/>
          <w:tab w:val="right" w:pos="8640"/>
        </w:tabs>
        <w:ind w:right="684"/>
        <w:rPr>
          <w:rFonts w:ascii="Times New Roman" w:hAnsi="Times New Roman"/>
          <w:sz w:val="24"/>
        </w:rPr>
      </w:pPr>
      <w:r w:rsidRPr="009E5909">
        <w:rPr>
          <w:rFonts w:ascii="Times New Roman" w:hAnsi="Times New Roman"/>
          <w:sz w:val="24"/>
        </w:rPr>
        <w:t>Number of Respondents</w:t>
      </w:r>
      <w:r w:rsidR="00AB7063" w:rsidRPr="009E5909">
        <w:rPr>
          <w:rFonts w:ascii="Times New Roman" w:hAnsi="Times New Roman"/>
          <w:sz w:val="24"/>
        </w:rPr>
        <w:t xml:space="preserve">: </w:t>
      </w:r>
      <w:r w:rsidRPr="009E5909">
        <w:rPr>
          <w:rFonts w:ascii="Times New Roman" w:hAnsi="Times New Roman"/>
          <w:sz w:val="24"/>
        </w:rPr>
        <w:t>25,000.</w:t>
      </w:r>
    </w:p>
    <w:p w:rsidR="009E5909" w:rsidRDefault="009E5909" w:rsidP="009E5909">
      <w:pPr>
        <w:pStyle w:val="ListParagraph"/>
        <w:tabs>
          <w:tab w:val="left" w:pos="480"/>
          <w:tab w:val="right" w:pos="8640"/>
        </w:tabs>
        <w:ind w:left="1080" w:right="684"/>
        <w:rPr>
          <w:rFonts w:ascii="Times New Roman" w:hAnsi="Times New Roman"/>
          <w:sz w:val="24"/>
        </w:rPr>
      </w:pPr>
    </w:p>
    <w:p w:rsidR="009E5909" w:rsidRDefault="00B4159F" w:rsidP="009E5909">
      <w:pPr>
        <w:pStyle w:val="ListParagraph"/>
        <w:numPr>
          <w:ilvl w:val="0"/>
          <w:numId w:val="7"/>
        </w:numPr>
        <w:tabs>
          <w:tab w:val="left" w:pos="480"/>
          <w:tab w:val="right" w:pos="8640"/>
        </w:tabs>
        <w:ind w:right="684"/>
        <w:rPr>
          <w:rFonts w:ascii="Times New Roman" w:hAnsi="Times New Roman"/>
          <w:sz w:val="24"/>
        </w:rPr>
      </w:pPr>
      <w:r w:rsidRPr="009E5909">
        <w:rPr>
          <w:rFonts w:ascii="Times New Roman" w:hAnsi="Times New Roman"/>
          <w:sz w:val="24"/>
        </w:rPr>
        <w:t>F</w:t>
      </w:r>
      <w:r w:rsidR="00AB7063" w:rsidRPr="009E5909">
        <w:rPr>
          <w:rFonts w:ascii="Times New Roman" w:hAnsi="Times New Roman"/>
          <w:sz w:val="24"/>
        </w:rPr>
        <w:t>requency of Response is one time</w:t>
      </w:r>
      <w:r w:rsidRPr="009E5909">
        <w:rPr>
          <w:rFonts w:ascii="Times New Roman" w:hAnsi="Times New Roman"/>
          <w:sz w:val="24"/>
        </w:rPr>
        <w:t xml:space="preserve">.  </w:t>
      </w:r>
    </w:p>
    <w:p w:rsidR="009E5909" w:rsidRPr="009E5909" w:rsidRDefault="009E5909" w:rsidP="009E5909">
      <w:pPr>
        <w:tabs>
          <w:tab w:val="left" w:pos="480"/>
          <w:tab w:val="right" w:pos="8640"/>
        </w:tabs>
        <w:ind w:right="684"/>
        <w:rPr>
          <w:rFonts w:ascii="Times New Roman" w:hAnsi="Times New Roman"/>
          <w:sz w:val="24"/>
        </w:rPr>
      </w:pPr>
    </w:p>
    <w:p w:rsidR="009E5909" w:rsidRDefault="00B4159F" w:rsidP="009E5909">
      <w:pPr>
        <w:pStyle w:val="ListParagraph"/>
        <w:numPr>
          <w:ilvl w:val="0"/>
          <w:numId w:val="7"/>
        </w:numPr>
        <w:tabs>
          <w:tab w:val="left" w:pos="480"/>
          <w:tab w:val="right" w:pos="8640"/>
        </w:tabs>
        <w:ind w:right="684"/>
        <w:rPr>
          <w:rFonts w:ascii="Times New Roman" w:hAnsi="Times New Roman"/>
          <w:sz w:val="24"/>
        </w:rPr>
      </w:pPr>
      <w:r w:rsidRPr="009E5909">
        <w:rPr>
          <w:rFonts w:ascii="Times New Roman" w:hAnsi="Times New Roman"/>
          <w:sz w:val="24"/>
        </w:rPr>
        <w:t>Annual burden is 12,500 hours.</w:t>
      </w:r>
    </w:p>
    <w:p w:rsidR="009E5909" w:rsidRPr="009E5909" w:rsidRDefault="009E5909" w:rsidP="009E5909">
      <w:pPr>
        <w:tabs>
          <w:tab w:val="left" w:pos="480"/>
          <w:tab w:val="right" w:pos="8640"/>
        </w:tabs>
        <w:ind w:right="684"/>
        <w:rPr>
          <w:rFonts w:ascii="Times New Roman" w:hAnsi="Times New Roman"/>
          <w:sz w:val="24"/>
        </w:rPr>
      </w:pPr>
    </w:p>
    <w:p w:rsidR="009E5909" w:rsidRDefault="00D70060" w:rsidP="009E5909">
      <w:pPr>
        <w:pStyle w:val="ListParagraph"/>
        <w:numPr>
          <w:ilvl w:val="0"/>
          <w:numId w:val="7"/>
        </w:numPr>
        <w:tabs>
          <w:tab w:val="left" w:pos="480"/>
          <w:tab w:val="right" w:pos="8640"/>
        </w:tabs>
        <w:ind w:right="684"/>
        <w:rPr>
          <w:rFonts w:ascii="Times New Roman" w:hAnsi="Times New Roman"/>
          <w:sz w:val="24"/>
        </w:rPr>
      </w:pPr>
      <w:r w:rsidRPr="009E5909">
        <w:rPr>
          <w:rFonts w:ascii="Times New Roman" w:hAnsi="Times New Roman"/>
          <w:sz w:val="24"/>
        </w:rPr>
        <w:t>E</w:t>
      </w:r>
      <w:r w:rsidR="00B4159F" w:rsidRPr="009E5909">
        <w:rPr>
          <w:rFonts w:ascii="Times New Roman" w:hAnsi="Times New Roman"/>
          <w:sz w:val="24"/>
        </w:rPr>
        <w:t>stimated completion time</w:t>
      </w:r>
      <w:r w:rsidRPr="009E5909">
        <w:rPr>
          <w:rFonts w:ascii="Times New Roman" w:hAnsi="Times New Roman"/>
          <w:sz w:val="24"/>
        </w:rPr>
        <w:t>:</w:t>
      </w:r>
      <w:r w:rsidR="00B4159F" w:rsidRPr="009E5909">
        <w:rPr>
          <w:rFonts w:ascii="Times New Roman" w:hAnsi="Times New Roman"/>
          <w:sz w:val="24"/>
        </w:rPr>
        <w:t xml:space="preserve"> 30 minutes.</w:t>
      </w:r>
    </w:p>
    <w:p w:rsidR="009E5909" w:rsidRPr="009E5909" w:rsidRDefault="009E5909" w:rsidP="009E5909">
      <w:pPr>
        <w:tabs>
          <w:tab w:val="left" w:pos="480"/>
          <w:tab w:val="right" w:pos="8640"/>
        </w:tabs>
        <w:ind w:right="684"/>
        <w:rPr>
          <w:rFonts w:ascii="Times New Roman" w:hAnsi="Times New Roman"/>
          <w:sz w:val="24"/>
        </w:rPr>
      </w:pPr>
    </w:p>
    <w:p w:rsidR="009E5909" w:rsidRDefault="00AB7063" w:rsidP="009E5909">
      <w:pPr>
        <w:pStyle w:val="ListParagraph"/>
        <w:numPr>
          <w:ilvl w:val="0"/>
          <w:numId w:val="7"/>
        </w:numPr>
        <w:tabs>
          <w:tab w:val="left" w:pos="480"/>
          <w:tab w:val="right" w:pos="8640"/>
        </w:tabs>
        <w:ind w:right="684"/>
        <w:rPr>
          <w:rFonts w:ascii="Times New Roman" w:hAnsi="Times New Roman"/>
          <w:sz w:val="24"/>
        </w:rPr>
      </w:pPr>
      <w:r w:rsidRPr="009E5909">
        <w:rPr>
          <w:rFonts w:ascii="Times New Roman" w:hAnsi="Times New Roman"/>
          <w:sz w:val="24"/>
        </w:rPr>
        <w:t>According to the U.S. Bureau of Labor Statistics Average Hourly Earnings, the cost to the respondent is $24, making the total cost to the respondents an estimated $300,000 (12,500 burden hours x $24 per hour).</w:t>
      </w:r>
    </w:p>
    <w:p w:rsidR="009E5909" w:rsidRPr="009E5909" w:rsidRDefault="009E5909" w:rsidP="009E5909">
      <w:pPr>
        <w:pStyle w:val="ListParagraph"/>
        <w:rPr>
          <w:rFonts w:ascii="Times New Roman" w:hAnsi="Times New Roman"/>
          <w:sz w:val="24"/>
        </w:rPr>
      </w:pPr>
    </w:p>
    <w:p w:rsidR="009E5909" w:rsidRDefault="00B4159F" w:rsidP="009E5909">
      <w:pPr>
        <w:pStyle w:val="ListParagraph"/>
        <w:numPr>
          <w:ilvl w:val="0"/>
          <w:numId w:val="6"/>
        </w:numPr>
        <w:tabs>
          <w:tab w:val="left" w:pos="480"/>
          <w:tab w:val="right" w:pos="8640"/>
        </w:tabs>
        <w:ind w:right="684"/>
        <w:rPr>
          <w:rFonts w:ascii="Times New Roman" w:hAnsi="Times New Roman"/>
          <w:sz w:val="24"/>
        </w:rPr>
      </w:pPr>
      <w:r w:rsidRPr="009E5909">
        <w:rPr>
          <w:rFonts w:ascii="Times New Roman" w:hAnsi="Times New Roman"/>
          <w:sz w:val="24"/>
        </w:rPr>
        <w:t>This submission does not involve any recordkeeping costs.</w:t>
      </w:r>
    </w:p>
    <w:p w:rsidR="009E5909" w:rsidRDefault="009E5909" w:rsidP="009E5909">
      <w:pPr>
        <w:pStyle w:val="ListParagraph"/>
        <w:tabs>
          <w:tab w:val="left" w:pos="480"/>
          <w:tab w:val="right" w:pos="8640"/>
        </w:tabs>
        <w:ind w:right="684"/>
        <w:rPr>
          <w:rFonts w:ascii="Times New Roman" w:hAnsi="Times New Roman"/>
          <w:sz w:val="24"/>
        </w:rPr>
      </w:pPr>
    </w:p>
    <w:p w:rsidR="00B4159F" w:rsidRPr="009E5909" w:rsidRDefault="00B4159F" w:rsidP="009E5909">
      <w:pPr>
        <w:pStyle w:val="ListParagraph"/>
        <w:numPr>
          <w:ilvl w:val="0"/>
          <w:numId w:val="6"/>
        </w:numPr>
        <w:tabs>
          <w:tab w:val="left" w:pos="480"/>
          <w:tab w:val="right" w:pos="8640"/>
        </w:tabs>
        <w:ind w:right="684"/>
        <w:rPr>
          <w:rFonts w:ascii="Times New Roman" w:hAnsi="Times New Roman"/>
          <w:sz w:val="24"/>
        </w:rPr>
      </w:pPr>
      <w:r w:rsidRPr="009E5909">
        <w:rPr>
          <w:rFonts w:ascii="Times New Roman" w:hAnsi="Times New Roman"/>
          <w:sz w:val="24"/>
        </w:rPr>
        <w:t>Estimated Costs to the Federal Government:</w:t>
      </w:r>
    </w:p>
    <w:p w:rsidR="00B4159F" w:rsidRDefault="00B4159F">
      <w:pPr>
        <w:tabs>
          <w:tab w:val="left" w:pos="480"/>
          <w:tab w:val="right" w:pos="8640"/>
        </w:tabs>
        <w:ind w:right="684"/>
        <w:rPr>
          <w:rFonts w:ascii="Times New Roman" w:hAnsi="Times New Roman"/>
          <w:sz w:val="24"/>
        </w:rPr>
      </w:pPr>
    </w:p>
    <w:p w:rsidR="009E5909" w:rsidRDefault="00B4159F" w:rsidP="009E5909">
      <w:pPr>
        <w:pStyle w:val="ListParagraph"/>
        <w:numPr>
          <w:ilvl w:val="0"/>
          <w:numId w:val="8"/>
        </w:numPr>
        <w:tabs>
          <w:tab w:val="left" w:pos="480"/>
          <w:tab w:val="right" w:pos="4680"/>
          <w:tab w:val="right" w:pos="8640"/>
        </w:tabs>
        <w:ind w:right="684"/>
        <w:rPr>
          <w:rFonts w:ascii="Times New Roman" w:hAnsi="Times New Roman"/>
          <w:sz w:val="24"/>
        </w:rPr>
      </w:pPr>
      <w:r w:rsidRPr="009E5909">
        <w:rPr>
          <w:rFonts w:ascii="Times New Roman" w:hAnsi="Times New Roman"/>
          <w:sz w:val="24"/>
        </w:rPr>
        <w:t>Processing/Analyzing costs</w:t>
      </w:r>
      <w:r w:rsidRPr="009E5909">
        <w:rPr>
          <w:rFonts w:ascii="Times New Roman" w:hAnsi="Times New Roman"/>
          <w:sz w:val="24"/>
        </w:rPr>
        <w:tab/>
      </w:r>
      <w:r w:rsidRPr="009E5909">
        <w:rPr>
          <w:rFonts w:ascii="Times New Roman" w:hAnsi="Times New Roman"/>
          <w:sz w:val="24"/>
        </w:rPr>
        <w:tab/>
        <w:t>$</w:t>
      </w:r>
      <w:r w:rsidR="00D51A17" w:rsidRPr="009E5909">
        <w:rPr>
          <w:rFonts w:ascii="Times New Roman" w:hAnsi="Times New Roman"/>
          <w:sz w:val="24"/>
        </w:rPr>
        <w:t>2,129,375</w:t>
      </w:r>
    </w:p>
    <w:p w:rsidR="009E5909" w:rsidRDefault="009E5909" w:rsidP="009E5909">
      <w:pPr>
        <w:tabs>
          <w:tab w:val="left" w:pos="480"/>
          <w:tab w:val="right" w:pos="4680"/>
          <w:tab w:val="right" w:pos="8640"/>
        </w:tabs>
        <w:ind w:left="1080" w:right="684"/>
        <w:rPr>
          <w:rFonts w:ascii="Times New Roman" w:hAnsi="Times New Roman"/>
          <w:sz w:val="24"/>
        </w:rPr>
      </w:pPr>
      <w:r>
        <w:rPr>
          <w:rFonts w:ascii="Times New Roman" w:hAnsi="Times New Roman"/>
          <w:sz w:val="24"/>
        </w:rPr>
        <w:tab/>
      </w:r>
      <w:r w:rsidR="00B4159F" w:rsidRPr="009E5909">
        <w:rPr>
          <w:rFonts w:ascii="Times New Roman" w:hAnsi="Times New Roman"/>
          <w:sz w:val="24"/>
        </w:rPr>
        <w:t>(GS-12/5 @ $</w:t>
      </w:r>
      <w:r w:rsidR="00D51A17" w:rsidRPr="009E5909">
        <w:rPr>
          <w:rFonts w:ascii="Times New Roman" w:hAnsi="Times New Roman"/>
          <w:sz w:val="24"/>
        </w:rPr>
        <w:t>40.66</w:t>
      </w:r>
      <w:r w:rsidR="00B4159F" w:rsidRPr="009E5909">
        <w:rPr>
          <w:rFonts w:ascii="Times New Roman" w:hAnsi="Times New Roman"/>
          <w:sz w:val="24"/>
        </w:rPr>
        <w:t xml:space="preserve"> x 25,000 x 60/60 minutes =    $</w:t>
      </w:r>
      <w:r w:rsidR="00D51A17" w:rsidRPr="009E5909">
        <w:rPr>
          <w:rFonts w:ascii="Times New Roman" w:hAnsi="Times New Roman"/>
          <w:sz w:val="24"/>
        </w:rPr>
        <w:t>1,016,500</w:t>
      </w:r>
      <w:r>
        <w:rPr>
          <w:rFonts w:ascii="Times New Roman" w:hAnsi="Times New Roman"/>
          <w:sz w:val="24"/>
        </w:rPr>
        <w:t>)</w:t>
      </w:r>
    </w:p>
    <w:p w:rsidR="009E5909" w:rsidRDefault="00B4159F" w:rsidP="009E5909">
      <w:pPr>
        <w:tabs>
          <w:tab w:val="left" w:pos="480"/>
          <w:tab w:val="right" w:pos="4680"/>
          <w:tab w:val="right" w:pos="8640"/>
        </w:tabs>
        <w:ind w:left="1080" w:right="684"/>
        <w:rPr>
          <w:rFonts w:ascii="Times New Roman" w:hAnsi="Times New Roman"/>
          <w:sz w:val="24"/>
        </w:rPr>
      </w:pPr>
      <w:r>
        <w:rPr>
          <w:rFonts w:ascii="Times New Roman" w:hAnsi="Times New Roman"/>
          <w:sz w:val="24"/>
        </w:rPr>
        <w:t>(GS-9/5 @ $</w:t>
      </w:r>
      <w:r w:rsidR="00D51A17">
        <w:rPr>
          <w:rFonts w:ascii="Times New Roman" w:hAnsi="Times New Roman"/>
          <w:sz w:val="24"/>
        </w:rPr>
        <w:t>28.04</w:t>
      </w:r>
      <w:r>
        <w:rPr>
          <w:rFonts w:ascii="Times New Roman" w:hAnsi="Times New Roman"/>
          <w:sz w:val="24"/>
        </w:rPr>
        <w:t xml:space="preserve"> x 25,000 x 90/60 minutes =      $</w:t>
      </w:r>
      <w:r w:rsidR="00D51A17">
        <w:rPr>
          <w:rFonts w:ascii="Times New Roman" w:hAnsi="Times New Roman"/>
          <w:sz w:val="24"/>
        </w:rPr>
        <w:t>1,051,500</w:t>
      </w:r>
      <w:r>
        <w:rPr>
          <w:rFonts w:ascii="Times New Roman" w:hAnsi="Times New Roman"/>
          <w:sz w:val="24"/>
        </w:rPr>
        <w:t>)</w:t>
      </w:r>
    </w:p>
    <w:p w:rsidR="00B4159F" w:rsidRDefault="00B4159F" w:rsidP="009E5909">
      <w:pPr>
        <w:tabs>
          <w:tab w:val="left" w:pos="480"/>
          <w:tab w:val="right" w:pos="4680"/>
          <w:tab w:val="right" w:pos="8640"/>
        </w:tabs>
        <w:ind w:left="1080" w:right="684"/>
        <w:rPr>
          <w:rFonts w:ascii="Times New Roman" w:hAnsi="Times New Roman"/>
          <w:sz w:val="24"/>
        </w:rPr>
      </w:pPr>
      <w:r>
        <w:rPr>
          <w:rFonts w:ascii="Times New Roman" w:hAnsi="Times New Roman"/>
          <w:sz w:val="24"/>
        </w:rPr>
        <w:t>(GS-3/5 @ $</w:t>
      </w:r>
      <w:r w:rsidR="00D51A17">
        <w:rPr>
          <w:rFonts w:ascii="Times New Roman" w:hAnsi="Times New Roman"/>
          <w:sz w:val="24"/>
        </w:rPr>
        <w:t>14.73</w:t>
      </w:r>
      <w:r>
        <w:rPr>
          <w:rFonts w:ascii="Times New Roman" w:hAnsi="Times New Roman"/>
          <w:sz w:val="24"/>
        </w:rPr>
        <w:t xml:space="preserve"> x 25,000 x 10/60 minutes =      $  </w:t>
      </w:r>
      <w:r w:rsidR="00AB7063">
        <w:rPr>
          <w:rFonts w:ascii="Times New Roman" w:hAnsi="Times New Roman"/>
          <w:sz w:val="24"/>
        </w:rPr>
        <w:t xml:space="preserve">   </w:t>
      </w:r>
      <w:r w:rsidR="00D51A17">
        <w:rPr>
          <w:rFonts w:ascii="Times New Roman" w:hAnsi="Times New Roman"/>
          <w:sz w:val="24"/>
        </w:rPr>
        <w:t>61,375</w:t>
      </w:r>
      <w:r>
        <w:rPr>
          <w:rFonts w:ascii="Times New Roman" w:hAnsi="Times New Roman"/>
          <w:sz w:val="24"/>
        </w:rPr>
        <w:t>)</w:t>
      </w:r>
    </w:p>
    <w:p w:rsidR="00B4159F" w:rsidRDefault="00B4159F">
      <w:pPr>
        <w:tabs>
          <w:tab w:val="left" w:pos="480"/>
          <w:tab w:val="right" w:pos="4680"/>
          <w:tab w:val="right" w:pos="8640"/>
        </w:tabs>
        <w:ind w:right="684"/>
        <w:rPr>
          <w:rFonts w:ascii="Times New Roman" w:hAnsi="Times New Roman"/>
          <w:sz w:val="24"/>
        </w:rPr>
      </w:pPr>
    </w:p>
    <w:p w:rsidR="009E5909" w:rsidRDefault="00B4159F" w:rsidP="009E5909">
      <w:pPr>
        <w:pStyle w:val="ListParagraph"/>
        <w:numPr>
          <w:ilvl w:val="0"/>
          <w:numId w:val="8"/>
        </w:numPr>
        <w:tabs>
          <w:tab w:val="left" w:pos="480"/>
          <w:tab w:val="right" w:pos="6120"/>
          <w:tab w:val="right" w:pos="8640"/>
        </w:tabs>
        <w:ind w:right="684"/>
        <w:rPr>
          <w:rFonts w:ascii="Times New Roman" w:hAnsi="Times New Roman"/>
          <w:sz w:val="24"/>
        </w:rPr>
      </w:pPr>
      <w:r w:rsidRPr="009E5909">
        <w:rPr>
          <w:rFonts w:ascii="Times New Roman" w:hAnsi="Times New Roman"/>
          <w:sz w:val="24"/>
        </w:rPr>
        <w:t>Printing and production cost</w:t>
      </w:r>
      <w:r w:rsidR="009E5909">
        <w:rPr>
          <w:rFonts w:ascii="Times New Roman" w:hAnsi="Times New Roman"/>
          <w:sz w:val="24"/>
        </w:rPr>
        <w:t xml:space="preserve"> ($90/thousand)</w:t>
      </w:r>
      <w:r w:rsidRPr="009E5909">
        <w:rPr>
          <w:rFonts w:ascii="Times New Roman" w:hAnsi="Times New Roman"/>
          <w:sz w:val="24"/>
        </w:rPr>
        <w:tab/>
      </w:r>
      <w:r w:rsidRPr="009E5909">
        <w:rPr>
          <w:rFonts w:ascii="Times New Roman" w:hAnsi="Times New Roman"/>
          <w:sz w:val="24"/>
        </w:rPr>
        <w:tab/>
        <w:t>$1,050</w:t>
      </w:r>
    </w:p>
    <w:p w:rsidR="00B4159F" w:rsidRPr="009E5909" w:rsidRDefault="00B4159F" w:rsidP="009E5909">
      <w:pPr>
        <w:pStyle w:val="ListParagraph"/>
        <w:numPr>
          <w:ilvl w:val="0"/>
          <w:numId w:val="8"/>
        </w:numPr>
        <w:tabs>
          <w:tab w:val="left" w:pos="480"/>
          <w:tab w:val="right" w:pos="6120"/>
          <w:tab w:val="right" w:pos="8640"/>
        </w:tabs>
        <w:ind w:right="684"/>
        <w:rPr>
          <w:rFonts w:ascii="Times New Roman" w:hAnsi="Times New Roman"/>
          <w:sz w:val="24"/>
        </w:rPr>
      </w:pPr>
      <w:r w:rsidRPr="009E5909">
        <w:rPr>
          <w:rFonts w:ascii="Times New Roman" w:hAnsi="Times New Roman"/>
          <w:sz w:val="24"/>
        </w:rPr>
        <w:t>Total cost to government</w:t>
      </w:r>
      <w:r w:rsidRPr="009E5909">
        <w:rPr>
          <w:rFonts w:ascii="Times New Roman" w:hAnsi="Times New Roman"/>
          <w:sz w:val="24"/>
        </w:rPr>
        <w:tab/>
      </w:r>
      <w:r w:rsidRPr="009E5909">
        <w:rPr>
          <w:rFonts w:ascii="Times New Roman" w:hAnsi="Times New Roman"/>
          <w:sz w:val="24"/>
        </w:rPr>
        <w:tab/>
        <w:t>$</w:t>
      </w:r>
      <w:r w:rsidR="0085048A">
        <w:rPr>
          <w:rFonts w:ascii="Times New Roman" w:hAnsi="Times New Roman"/>
          <w:sz w:val="24"/>
        </w:rPr>
        <w:t>2,130,425</w:t>
      </w:r>
      <w:bookmarkStart w:id="0" w:name="_GoBack"/>
      <w:bookmarkEnd w:id="0"/>
    </w:p>
    <w:p w:rsidR="00B4159F" w:rsidRDefault="00B4159F">
      <w:pPr>
        <w:tabs>
          <w:tab w:val="left" w:pos="480"/>
          <w:tab w:val="right" w:pos="8640"/>
        </w:tabs>
        <w:ind w:right="684"/>
        <w:rPr>
          <w:rFonts w:ascii="Times New Roman" w:hAnsi="Times New Roman"/>
          <w:sz w:val="24"/>
        </w:rPr>
      </w:pPr>
    </w:p>
    <w:p w:rsidR="009E5909" w:rsidRDefault="009E5909" w:rsidP="009E5909">
      <w:pPr>
        <w:pStyle w:val="BodyText"/>
        <w:numPr>
          <w:ilvl w:val="0"/>
          <w:numId w:val="6"/>
        </w:numPr>
        <w:rPr>
          <w:rFonts w:ascii="Times New Roman" w:hAnsi="Times New Roman"/>
          <w:sz w:val="24"/>
        </w:rPr>
      </w:pPr>
      <w:r>
        <w:rPr>
          <w:rFonts w:ascii="Times New Roman" w:hAnsi="Times New Roman"/>
          <w:sz w:val="24"/>
        </w:rPr>
        <w:t xml:space="preserve">There is no change in the reporting burden. </w:t>
      </w:r>
    </w:p>
    <w:p w:rsidR="009E5909" w:rsidRDefault="009E5909" w:rsidP="009E5909">
      <w:pPr>
        <w:pStyle w:val="BodyText"/>
        <w:ind w:left="720"/>
        <w:rPr>
          <w:rFonts w:ascii="Times New Roman" w:hAnsi="Times New Roman"/>
          <w:sz w:val="24"/>
        </w:rPr>
      </w:pPr>
    </w:p>
    <w:p w:rsidR="00B4159F" w:rsidRPr="009E5909" w:rsidRDefault="00AB7063" w:rsidP="009E5909">
      <w:pPr>
        <w:pStyle w:val="BodyText"/>
        <w:ind w:left="720"/>
        <w:rPr>
          <w:rFonts w:ascii="Times New Roman" w:hAnsi="Times New Roman"/>
          <w:sz w:val="24"/>
        </w:rPr>
      </w:pPr>
      <w:r w:rsidRPr="009E5909">
        <w:rPr>
          <w:rFonts w:ascii="Times New Roman" w:hAnsi="Times New Roman"/>
          <w:sz w:val="24"/>
        </w:rPr>
        <w:t>The expiration date place ho</w:t>
      </w:r>
      <w:r w:rsidR="009E5909">
        <w:rPr>
          <w:rFonts w:ascii="Times New Roman" w:hAnsi="Times New Roman"/>
          <w:sz w:val="24"/>
        </w:rPr>
        <w:t>lder has been added to the form</w:t>
      </w:r>
      <w:r w:rsidRPr="009E5909">
        <w:rPr>
          <w:rFonts w:ascii="Times New Roman" w:hAnsi="Times New Roman"/>
          <w:sz w:val="24"/>
        </w:rPr>
        <w:t>.</w:t>
      </w:r>
    </w:p>
    <w:p w:rsidR="00B4159F" w:rsidRDefault="00B4159F">
      <w:pPr>
        <w:tabs>
          <w:tab w:val="left" w:pos="480"/>
          <w:tab w:val="right" w:pos="8640"/>
        </w:tabs>
        <w:ind w:right="684"/>
        <w:rPr>
          <w:rFonts w:ascii="Times New Roman" w:hAnsi="Times New Roman"/>
          <w:sz w:val="24"/>
        </w:rPr>
      </w:pPr>
    </w:p>
    <w:p w:rsidR="009E5909" w:rsidRDefault="00B4159F" w:rsidP="009E5909">
      <w:pPr>
        <w:pStyle w:val="ListParagraph"/>
        <w:numPr>
          <w:ilvl w:val="0"/>
          <w:numId w:val="6"/>
        </w:numPr>
        <w:tabs>
          <w:tab w:val="left" w:pos="480"/>
          <w:tab w:val="right" w:pos="8640"/>
        </w:tabs>
        <w:ind w:right="684"/>
        <w:rPr>
          <w:rFonts w:ascii="Times New Roman" w:hAnsi="Times New Roman"/>
          <w:sz w:val="24"/>
        </w:rPr>
      </w:pPr>
      <w:r w:rsidRPr="009E5909">
        <w:rPr>
          <w:rFonts w:ascii="Times New Roman" w:hAnsi="Times New Roman"/>
          <w:sz w:val="24"/>
        </w:rPr>
        <w:t>The information collection is not for publication or tabulation use.</w:t>
      </w:r>
    </w:p>
    <w:p w:rsidR="009E5909" w:rsidRDefault="009E5909" w:rsidP="009E5909">
      <w:pPr>
        <w:pStyle w:val="ListParagraph"/>
        <w:tabs>
          <w:tab w:val="left" w:pos="480"/>
          <w:tab w:val="right" w:pos="8640"/>
        </w:tabs>
        <w:ind w:right="684"/>
        <w:rPr>
          <w:rFonts w:ascii="Times New Roman" w:hAnsi="Times New Roman"/>
          <w:sz w:val="24"/>
        </w:rPr>
      </w:pPr>
    </w:p>
    <w:p w:rsidR="009E5909" w:rsidRDefault="00D70060" w:rsidP="009E5909">
      <w:pPr>
        <w:pStyle w:val="ListParagraph"/>
        <w:numPr>
          <w:ilvl w:val="0"/>
          <w:numId w:val="6"/>
        </w:numPr>
        <w:tabs>
          <w:tab w:val="left" w:pos="480"/>
          <w:tab w:val="right" w:pos="8640"/>
        </w:tabs>
        <w:ind w:right="684"/>
        <w:rPr>
          <w:rFonts w:ascii="Times New Roman" w:hAnsi="Times New Roman"/>
          <w:sz w:val="24"/>
        </w:rPr>
      </w:pPr>
      <w:r w:rsidRPr="009E5909">
        <w:rPr>
          <w:rFonts w:ascii="Times New Roman" w:hAnsi="Times New Roman"/>
          <w:sz w:val="24"/>
        </w:rPr>
        <w:t>We are not seeking approval to omit the expiration date for OMB approval.</w:t>
      </w:r>
    </w:p>
    <w:p w:rsidR="009E5909" w:rsidRPr="009E5909" w:rsidRDefault="009E5909" w:rsidP="009E5909">
      <w:pPr>
        <w:pStyle w:val="ListParagraph"/>
        <w:rPr>
          <w:rFonts w:ascii="Times New Roman" w:hAnsi="Times New Roman"/>
          <w:sz w:val="24"/>
        </w:rPr>
      </w:pPr>
    </w:p>
    <w:p w:rsidR="00B4159F" w:rsidRPr="009E5909" w:rsidRDefault="00B4159F" w:rsidP="009E5909">
      <w:pPr>
        <w:pStyle w:val="ListParagraph"/>
        <w:numPr>
          <w:ilvl w:val="0"/>
          <w:numId w:val="6"/>
        </w:numPr>
        <w:tabs>
          <w:tab w:val="left" w:pos="480"/>
          <w:tab w:val="right" w:pos="8640"/>
        </w:tabs>
        <w:ind w:right="684"/>
        <w:rPr>
          <w:rFonts w:ascii="Times New Roman" w:hAnsi="Times New Roman"/>
          <w:sz w:val="24"/>
        </w:rPr>
      </w:pPr>
      <w:r w:rsidRPr="009E5909">
        <w:rPr>
          <w:rFonts w:ascii="Times New Roman" w:hAnsi="Times New Roman"/>
          <w:sz w:val="24"/>
        </w:rPr>
        <w:t>This submission does not contain any exceptions to the certification statement.</w:t>
      </w:r>
    </w:p>
    <w:p w:rsidR="00B4159F" w:rsidRDefault="00B4159F">
      <w:pPr>
        <w:autoSpaceDE w:val="0"/>
        <w:autoSpaceDN w:val="0"/>
        <w:adjustRightInd w:val="0"/>
        <w:rPr>
          <w:rFonts w:ascii="Times New Roman" w:hAnsi="Times New Roman"/>
          <w:sz w:val="24"/>
          <w:szCs w:val="24"/>
        </w:rPr>
      </w:pPr>
    </w:p>
    <w:p w:rsidR="00B4159F" w:rsidRDefault="00B4159F">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B4159F" w:rsidRDefault="00B4159F">
      <w:pPr>
        <w:autoSpaceDE w:val="0"/>
        <w:autoSpaceDN w:val="0"/>
        <w:adjustRightInd w:val="0"/>
        <w:rPr>
          <w:rFonts w:ascii="Times New Roman" w:hAnsi="Times New Roman"/>
          <w:sz w:val="24"/>
          <w:szCs w:val="24"/>
        </w:rPr>
      </w:pPr>
    </w:p>
    <w:p w:rsidR="00D70060" w:rsidRPr="00D70060" w:rsidRDefault="00D70060" w:rsidP="00D70060">
      <w:pPr>
        <w:rPr>
          <w:rFonts w:ascii="Times New Roman" w:hAnsi="Times New Roman"/>
          <w:sz w:val="24"/>
        </w:rPr>
      </w:pPr>
      <w:r w:rsidRPr="00D70060">
        <w:rPr>
          <w:rFonts w:ascii="Times New Roman" w:hAnsi="Times New Roman"/>
          <w:sz w:val="24"/>
        </w:rPr>
        <w:t>This collection of information does not employ statistical methods.</w:t>
      </w:r>
    </w:p>
    <w:p w:rsidR="00B4159F" w:rsidRDefault="00B4159F">
      <w:pPr>
        <w:autoSpaceDE w:val="0"/>
        <w:autoSpaceDN w:val="0"/>
        <w:adjustRightInd w:val="0"/>
        <w:rPr>
          <w:rFonts w:ascii="Times New Roman" w:hAnsi="Times New Roman"/>
          <w:sz w:val="24"/>
        </w:rPr>
      </w:pPr>
    </w:p>
    <w:p w:rsidR="00B4159F" w:rsidRDefault="00B4159F">
      <w:pPr>
        <w:tabs>
          <w:tab w:val="left" w:pos="720"/>
          <w:tab w:val="left" w:pos="1440"/>
          <w:tab w:val="left" w:pos="2160"/>
          <w:tab w:val="left" w:pos="2880"/>
          <w:tab w:val="left" w:pos="3600"/>
        </w:tabs>
        <w:jc w:val="both"/>
        <w:rPr>
          <w:rFonts w:ascii="Times New Roman" w:hAnsi="Times New Roman"/>
          <w:sz w:val="24"/>
        </w:rPr>
      </w:pPr>
    </w:p>
    <w:sectPr w:rsidR="00B4159F">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0DF321C"/>
    <w:multiLevelType w:val="hybridMultilevel"/>
    <w:tmpl w:val="B05E9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49366E4F"/>
    <w:multiLevelType w:val="hybridMultilevel"/>
    <w:tmpl w:val="C1CE77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6">
    <w:nsid w:val="68525956"/>
    <w:multiLevelType w:val="hybridMultilevel"/>
    <w:tmpl w:val="A710A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6978ED"/>
    <w:multiLevelType w:val="hybridMultilevel"/>
    <w:tmpl w:val="7A50C13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A17"/>
    <w:rsid w:val="005016FE"/>
    <w:rsid w:val="007F6311"/>
    <w:rsid w:val="0085048A"/>
    <w:rsid w:val="009E5909"/>
    <w:rsid w:val="00AB7063"/>
    <w:rsid w:val="00B4159F"/>
    <w:rsid w:val="00CB19DE"/>
    <w:rsid w:val="00D51A17"/>
    <w:rsid w:val="00D70060"/>
    <w:rsid w:val="00F3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enumbell">
    <w:name w:val="enumbell"/>
    <w:basedOn w:val="DefaultParagraphFont"/>
    <w:rPr>
      <w:b/>
      <w:bCs/>
      <w:sz w:val="20"/>
      <w:szCs w:val="20"/>
    </w:rPr>
  </w:style>
  <w:style w:type="character" w:customStyle="1" w:styleId="highlight">
    <w:name w:val="highlight"/>
    <w:basedOn w:val="DefaultParagraphFont"/>
    <w:rPr>
      <w:b w:val="0"/>
      <w:bCs w:val="0"/>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2">
    <w:name w:val="Body Text 2"/>
    <w:basedOn w:val="Normal"/>
    <w:semiHidden/>
    <w:pPr>
      <w:tabs>
        <w:tab w:val="left" w:pos="480"/>
        <w:tab w:val="right" w:pos="8640"/>
      </w:tabs>
      <w:ind w:right="684"/>
    </w:pPr>
    <w:rPr>
      <w:rFonts w:ascii="Arial" w:hAnsi="Arial"/>
      <w:sz w:val="22"/>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table" w:styleId="TableGrid">
    <w:name w:val="Table Grid"/>
    <w:basedOn w:val="TableNormal"/>
    <w:uiPriority w:val="59"/>
    <w:rsid w:val="00AB7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6FE"/>
    <w:pPr>
      <w:ind w:left="720"/>
      <w:contextualSpacing/>
    </w:pPr>
  </w:style>
  <w:style w:type="character" w:styleId="CommentReference">
    <w:name w:val="annotation reference"/>
    <w:basedOn w:val="DefaultParagraphFont"/>
    <w:uiPriority w:val="99"/>
    <w:semiHidden/>
    <w:unhideWhenUsed/>
    <w:rsid w:val="007F6311"/>
    <w:rPr>
      <w:sz w:val="16"/>
      <w:szCs w:val="16"/>
    </w:rPr>
  </w:style>
  <w:style w:type="paragraph" w:styleId="CommentText">
    <w:name w:val="annotation text"/>
    <w:basedOn w:val="Normal"/>
    <w:link w:val="CommentTextChar"/>
    <w:uiPriority w:val="99"/>
    <w:semiHidden/>
    <w:unhideWhenUsed/>
    <w:rsid w:val="007F6311"/>
  </w:style>
  <w:style w:type="character" w:customStyle="1" w:styleId="CommentTextChar">
    <w:name w:val="Comment Text Char"/>
    <w:basedOn w:val="DefaultParagraphFont"/>
    <w:link w:val="CommentText"/>
    <w:uiPriority w:val="99"/>
    <w:semiHidden/>
    <w:rsid w:val="007F6311"/>
    <w:rPr>
      <w:rFonts w:ascii="Courier New" w:hAnsi="Courier New"/>
    </w:rPr>
  </w:style>
  <w:style w:type="paragraph" w:styleId="CommentSubject">
    <w:name w:val="annotation subject"/>
    <w:basedOn w:val="CommentText"/>
    <w:next w:val="CommentText"/>
    <w:link w:val="CommentSubjectChar"/>
    <w:uiPriority w:val="99"/>
    <w:semiHidden/>
    <w:unhideWhenUsed/>
    <w:rsid w:val="007F6311"/>
    <w:rPr>
      <w:b/>
      <w:bCs/>
    </w:rPr>
  </w:style>
  <w:style w:type="character" w:customStyle="1" w:styleId="CommentSubjectChar">
    <w:name w:val="Comment Subject Char"/>
    <w:basedOn w:val="CommentTextChar"/>
    <w:link w:val="CommentSubject"/>
    <w:uiPriority w:val="99"/>
    <w:semiHidden/>
    <w:rsid w:val="007F6311"/>
    <w:rPr>
      <w:rFonts w:ascii="Courier New" w:hAnsi="Courier New"/>
      <w:b/>
      <w:bCs/>
    </w:rPr>
  </w:style>
  <w:style w:type="paragraph" w:styleId="BalloonText">
    <w:name w:val="Balloon Text"/>
    <w:basedOn w:val="Normal"/>
    <w:link w:val="BalloonTextChar"/>
    <w:uiPriority w:val="99"/>
    <w:semiHidden/>
    <w:unhideWhenUsed/>
    <w:rsid w:val="007F6311"/>
    <w:rPr>
      <w:rFonts w:ascii="Tahoma" w:hAnsi="Tahoma" w:cs="Tahoma"/>
      <w:sz w:val="16"/>
      <w:szCs w:val="16"/>
    </w:rPr>
  </w:style>
  <w:style w:type="character" w:customStyle="1" w:styleId="BalloonTextChar">
    <w:name w:val="Balloon Text Char"/>
    <w:basedOn w:val="DefaultParagraphFont"/>
    <w:link w:val="BalloonText"/>
    <w:uiPriority w:val="99"/>
    <w:semiHidden/>
    <w:rsid w:val="007F63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semiHidden/>
    <w:rPr>
      <w:color w:val="800080"/>
      <w:u w:val="single"/>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ptext-2">
    <w:name w:val="ptext-2"/>
    <w:basedOn w:val="DefaultParagraphFont"/>
    <w:rPr>
      <w:b w:val="0"/>
      <w:bCs w:val="0"/>
      <w:sz w:val="20"/>
      <w:szCs w:val="20"/>
    </w:rPr>
  </w:style>
  <w:style w:type="character" w:customStyle="1" w:styleId="enumbell">
    <w:name w:val="enumbell"/>
    <w:basedOn w:val="DefaultParagraphFont"/>
    <w:rPr>
      <w:b/>
      <w:bCs/>
      <w:sz w:val="20"/>
      <w:szCs w:val="20"/>
    </w:rPr>
  </w:style>
  <w:style w:type="character" w:customStyle="1" w:styleId="highlight">
    <w:name w:val="highlight"/>
    <w:basedOn w:val="DefaultParagraphFont"/>
    <w:rPr>
      <w:b w:val="0"/>
      <w:bCs w:val="0"/>
      <w:sz w:val="20"/>
      <w:szCs w:val="20"/>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2">
    <w:name w:val="Body Text 2"/>
    <w:basedOn w:val="Normal"/>
    <w:semiHidden/>
    <w:pPr>
      <w:tabs>
        <w:tab w:val="left" w:pos="480"/>
        <w:tab w:val="right" w:pos="8640"/>
      </w:tabs>
      <w:ind w:right="684"/>
    </w:pPr>
    <w:rPr>
      <w:rFonts w:ascii="Arial" w:hAnsi="Arial"/>
      <w:sz w:val="22"/>
    </w:rPr>
  </w:style>
  <w:style w:type="paragraph" w:styleId="BodyText3">
    <w:name w:val="Body Text 3"/>
    <w:basedOn w:val="Normal"/>
    <w:semiHidden/>
    <w:pPr>
      <w:tabs>
        <w:tab w:val="left" w:pos="480"/>
        <w:tab w:val="right" w:pos="8640"/>
      </w:tabs>
      <w:ind w:right="684"/>
    </w:pPr>
    <w:rPr>
      <w:rFonts w:ascii="Times New Roman" w:hAnsi="Times New Roman"/>
      <w:sz w:val="24"/>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pPr>
      <w:tabs>
        <w:tab w:val="left" w:pos="480"/>
        <w:tab w:val="right" w:pos="8640"/>
      </w:tabs>
      <w:ind w:right="684"/>
      <w:jc w:val="center"/>
    </w:pPr>
    <w:rPr>
      <w:rFonts w:ascii="Times New Roman" w:hAnsi="Times New Roman"/>
      <w:sz w:val="24"/>
    </w:rPr>
  </w:style>
  <w:style w:type="table" w:styleId="TableGrid">
    <w:name w:val="Table Grid"/>
    <w:basedOn w:val="TableNormal"/>
    <w:uiPriority w:val="59"/>
    <w:rsid w:val="00AB7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6FE"/>
    <w:pPr>
      <w:ind w:left="720"/>
      <w:contextualSpacing/>
    </w:pPr>
  </w:style>
  <w:style w:type="character" w:styleId="CommentReference">
    <w:name w:val="annotation reference"/>
    <w:basedOn w:val="DefaultParagraphFont"/>
    <w:uiPriority w:val="99"/>
    <w:semiHidden/>
    <w:unhideWhenUsed/>
    <w:rsid w:val="007F6311"/>
    <w:rPr>
      <w:sz w:val="16"/>
      <w:szCs w:val="16"/>
    </w:rPr>
  </w:style>
  <w:style w:type="paragraph" w:styleId="CommentText">
    <w:name w:val="annotation text"/>
    <w:basedOn w:val="Normal"/>
    <w:link w:val="CommentTextChar"/>
    <w:uiPriority w:val="99"/>
    <w:semiHidden/>
    <w:unhideWhenUsed/>
    <w:rsid w:val="007F6311"/>
  </w:style>
  <w:style w:type="character" w:customStyle="1" w:styleId="CommentTextChar">
    <w:name w:val="Comment Text Char"/>
    <w:basedOn w:val="DefaultParagraphFont"/>
    <w:link w:val="CommentText"/>
    <w:uiPriority w:val="99"/>
    <w:semiHidden/>
    <w:rsid w:val="007F6311"/>
    <w:rPr>
      <w:rFonts w:ascii="Courier New" w:hAnsi="Courier New"/>
    </w:rPr>
  </w:style>
  <w:style w:type="paragraph" w:styleId="CommentSubject">
    <w:name w:val="annotation subject"/>
    <w:basedOn w:val="CommentText"/>
    <w:next w:val="CommentText"/>
    <w:link w:val="CommentSubjectChar"/>
    <w:uiPriority w:val="99"/>
    <w:semiHidden/>
    <w:unhideWhenUsed/>
    <w:rsid w:val="007F6311"/>
    <w:rPr>
      <w:b/>
      <w:bCs/>
    </w:rPr>
  </w:style>
  <w:style w:type="character" w:customStyle="1" w:styleId="CommentSubjectChar">
    <w:name w:val="Comment Subject Char"/>
    <w:basedOn w:val="CommentTextChar"/>
    <w:link w:val="CommentSubject"/>
    <w:uiPriority w:val="99"/>
    <w:semiHidden/>
    <w:rsid w:val="007F6311"/>
    <w:rPr>
      <w:rFonts w:ascii="Courier New" w:hAnsi="Courier New"/>
      <w:b/>
      <w:bCs/>
    </w:rPr>
  </w:style>
  <w:style w:type="paragraph" w:styleId="BalloonText">
    <w:name w:val="Balloon Text"/>
    <w:basedOn w:val="Normal"/>
    <w:link w:val="BalloonTextChar"/>
    <w:uiPriority w:val="99"/>
    <w:semiHidden/>
    <w:unhideWhenUsed/>
    <w:rsid w:val="007F6311"/>
    <w:rPr>
      <w:rFonts w:ascii="Tahoma" w:hAnsi="Tahoma" w:cs="Tahoma"/>
      <w:sz w:val="16"/>
      <w:szCs w:val="16"/>
    </w:rPr>
  </w:style>
  <w:style w:type="character" w:customStyle="1" w:styleId="BalloonTextChar">
    <w:name w:val="Balloon Text Char"/>
    <w:basedOn w:val="DefaultParagraphFont"/>
    <w:link w:val="BalloonText"/>
    <w:uiPriority w:val="99"/>
    <w:semiHidden/>
    <w:rsid w:val="007F63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4795</CharactersWithSpaces>
  <SharedDoc>false</SharedDoc>
  <HLinks>
    <vt:vector size="30" baseType="variant">
      <vt:variant>
        <vt:i4>7929885</vt:i4>
      </vt:variant>
      <vt:variant>
        <vt:i4>12</vt:i4>
      </vt:variant>
      <vt:variant>
        <vt:i4>0</vt:i4>
      </vt:variant>
      <vt:variant>
        <vt:i4>5</vt:i4>
      </vt:variant>
      <vt:variant>
        <vt:lpwstr>http://assembler.law.cornell.edu/uscode/search/display.html?terms=5307&amp;url=/uscode/html/uscode38/usc_sup_01_38_10_III_20_34.html</vt:lpwstr>
      </vt:variant>
      <vt:variant>
        <vt:lpwstr/>
      </vt:variant>
      <vt:variant>
        <vt:i4>7929880</vt:i4>
      </vt:variant>
      <vt:variant>
        <vt:i4>9</vt:i4>
      </vt:variant>
      <vt:variant>
        <vt:i4>0</vt:i4>
      </vt:variant>
      <vt:variant>
        <vt:i4>5</vt:i4>
      </vt:variant>
      <vt:variant>
        <vt:lpwstr>http://assembler.law.cornell.edu/uscode/search/display.html?terms=5307&amp;url=/uscode/html/uscode38/usc_sup_01_38_10_III_20_31.html</vt:lpwstr>
      </vt:variant>
      <vt:variant>
        <vt:lpwstr/>
      </vt:variant>
      <vt:variant>
        <vt:i4>5701672</vt:i4>
      </vt:variant>
      <vt:variant>
        <vt:i4>6</vt:i4>
      </vt:variant>
      <vt:variant>
        <vt:i4>0</vt:i4>
      </vt:variant>
      <vt:variant>
        <vt:i4>5</vt:i4>
      </vt:variant>
      <vt:variant>
        <vt:lpwstr>http://assembler.law.cornell.edu/uscode/search/display.html?terms=5307&amp;url=/uscode/html/uscode38/usc_sup_01_38_10_IV_20_53.html</vt:lpwstr>
      </vt:variant>
      <vt:variant>
        <vt:lpwstr/>
      </vt:variant>
      <vt:variant>
        <vt:i4>589938</vt:i4>
      </vt:variant>
      <vt:variant>
        <vt:i4>3</vt:i4>
      </vt:variant>
      <vt:variant>
        <vt:i4>0</vt:i4>
      </vt:variant>
      <vt:variant>
        <vt:i4>5</vt:i4>
      </vt:variant>
      <vt:variant>
        <vt:lpwstr>http://assembler.law.cornell.edu/uscode/search/display.html?terms=5307&amp;url=/uscode/html/uscode38/usc_sup_01_38_10_IV.html</vt:lpwstr>
      </vt:variant>
      <vt:variant>
        <vt:lpwstr/>
      </vt:variant>
      <vt:variant>
        <vt:i4>1114228</vt:i4>
      </vt:variant>
      <vt:variant>
        <vt:i4>0</vt:i4>
      </vt:variant>
      <vt:variant>
        <vt:i4>0</vt:i4>
      </vt:variant>
      <vt:variant>
        <vt:i4>5</vt:i4>
      </vt:variant>
      <vt:variant>
        <vt:lpwstr>http://assembler.law.cornell.edu/uscode/search/display.html?terms=5307&amp;url=/uscode/html/uscode38/usc_sup_01_38.html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White, Kayce, VBAVACO</cp:lastModifiedBy>
  <cp:revision>2</cp:revision>
  <cp:lastPrinted>2005-04-06T13:24:00Z</cp:lastPrinted>
  <dcterms:created xsi:type="dcterms:W3CDTF">2014-08-27T21:03:00Z</dcterms:created>
  <dcterms:modified xsi:type="dcterms:W3CDTF">2014-08-27T21:03:00Z</dcterms:modified>
</cp:coreProperties>
</file>