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D529CB" w:rsidRDefault="00FE7D23" w:rsidP="00FE7D23">
      <w:pPr>
        <w:jc w:val="center"/>
        <w:rPr>
          <w:rFonts w:ascii="Times New Roman" w:hAnsi="Times New Roman"/>
          <w:b/>
          <w:bCs/>
        </w:rPr>
      </w:pPr>
      <w:r w:rsidRPr="00FE7D23">
        <w:rPr>
          <w:rFonts w:ascii="Times New Roman" w:hAnsi="Times New Roman"/>
          <w:b/>
          <w:bCs/>
        </w:rPr>
        <w:t>Liquidity Coverage Ratio</w:t>
      </w:r>
      <w:r w:rsidR="00D529CB">
        <w:rPr>
          <w:rFonts w:ascii="Times New Roman" w:hAnsi="Times New Roman"/>
          <w:b/>
          <w:bCs/>
        </w:rPr>
        <w:t>:</w:t>
      </w:r>
      <w:r>
        <w:rPr>
          <w:rFonts w:ascii="Times New Roman" w:hAnsi="Times New Roman"/>
          <w:b/>
          <w:bCs/>
        </w:rPr>
        <w:t xml:space="preserve"> </w:t>
      </w:r>
      <w:r w:rsidRPr="00FE7D23">
        <w:rPr>
          <w:rFonts w:ascii="Times New Roman" w:hAnsi="Times New Roman"/>
          <w:b/>
          <w:bCs/>
        </w:rPr>
        <w:t xml:space="preserve">Liquidity Risk Measurement, </w:t>
      </w:r>
    </w:p>
    <w:p w:rsidR="00FE7D23" w:rsidRDefault="00FE7D23" w:rsidP="00FE7D23">
      <w:pPr>
        <w:jc w:val="center"/>
        <w:rPr>
          <w:rFonts w:ascii="Times New Roman" w:hAnsi="Times New Roman"/>
        </w:rPr>
      </w:pPr>
      <w:proofErr w:type="gramStart"/>
      <w:r w:rsidRPr="00FE7D23">
        <w:rPr>
          <w:rFonts w:ascii="Times New Roman" w:hAnsi="Times New Roman"/>
          <w:b/>
          <w:bCs/>
        </w:rPr>
        <w:t>Standards,</w:t>
      </w:r>
      <w:proofErr w:type="gramEnd"/>
      <w:r w:rsidRPr="00FE7D23">
        <w:rPr>
          <w:rFonts w:ascii="Times New Roman" w:hAnsi="Times New Roman"/>
          <w:b/>
          <w:bCs/>
        </w:rPr>
        <w:t xml:space="preserve"> and Monitoring</w:t>
      </w:r>
      <w:r>
        <w:rPr>
          <w:rFonts w:ascii="Times New Roman" w:hAnsi="Times New Roman"/>
          <w:b/>
          <w:bCs/>
        </w:rPr>
        <w:t xml:space="preserve"> (LCR)</w:t>
      </w:r>
      <w:r w:rsidRPr="00FE7D23">
        <w:rPr>
          <w:rFonts w:ascii="Times New Roman" w:hAnsi="Times New Roman"/>
          <w:b/>
          <w:bCs/>
        </w:rPr>
        <w:t>:</w:t>
      </w:r>
      <w:r>
        <w:rPr>
          <w:rFonts w:ascii="Times New Roman" w:hAnsi="Times New Roman"/>
          <w:b/>
          <w:bCs/>
        </w:rPr>
        <w:br/>
      </w:r>
    </w:p>
    <w:p w:rsidR="00E67B7F" w:rsidRPr="00471381" w:rsidRDefault="00E67B7F" w:rsidP="00FE7D23">
      <w:pPr>
        <w:jc w:val="center"/>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75143D" w:rsidRPr="00471381">
        <w:rPr>
          <w:rFonts w:ascii="Times New Roman" w:hAnsi="Times New Roman"/>
        </w:rPr>
        <w:t>NEW</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CE7268" w:rsidRPr="00CE7268" w:rsidRDefault="00CE7268" w:rsidP="00FE7D23">
      <w:pPr>
        <w:tabs>
          <w:tab w:val="left" w:pos="-1440"/>
        </w:tabs>
        <w:ind w:left="720"/>
        <w:rPr>
          <w:rFonts w:ascii="Times New Roman" w:hAnsi="Times New Roman"/>
        </w:rPr>
      </w:pPr>
      <w:r w:rsidRPr="00CE7268">
        <w:rPr>
          <w:rFonts w:ascii="Times New Roman" w:hAnsi="Times New Roman"/>
        </w:rPr>
        <w:t>The Office of the Comptroller of the Currency (OCC), the Board of Governors of the Federal Reserve</w:t>
      </w:r>
      <w:r w:rsidR="00E7205E">
        <w:rPr>
          <w:rFonts w:ascii="Times New Roman" w:hAnsi="Times New Roman"/>
        </w:rPr>
        <w:t xml:space="preserve"> </w:t>
      </w:r>
      <w:r w:rsidRPr="00CE7268">
        <w:rPr>
          <w:rFonts w:ascii="Times New Roman" w:hAnsi="Times New Roman"/>
        </w:rPr>
        <w:t>System (Board), and the Federal Deposit Insurance Corporation (FDIC) are requesting comment on a proposed rule (proposed rule) that would implement a quantitative liquidity requirement</w:t>
      </w:r>
      <w:r w:rsidR="00E7205E">
        <w:rPr>
          <w:rFonts w:ascii="Times New Roman" w:hAnsi="Times New Roman"/>
        </w:rPr>
        <w:t xml:space="preserve"> </w:t>
      </w:r>
      <w:r w:rsidRPr="00CE7268">
        <w:rPr>
          <w:rFonts w:ascii="Times New Roman" w:hAnsi="Times New Roman"/>
        </w:rPr>
        <w:t>consistent with the liquidity coverage ratio standard established by the Basel Committee on Banking Supervision. The requirement is designed to promote the short-term resilience of the liquidity risk</w:t>
      </w:r>
      <w:r w:rsidR="00E7205E">
        <w:rPr>
          <w:rFonts w:ascii="Times New Roman" w:hAnsi="Times New Roman"/>
        </w:rPr>
        <w:t xml:space="preserve"> </w:t>
      </w:r>
      <w:r w:rsidRPr="00CE7268">
        <w:rPr>
          <w:rFonts w:ascii="Times New Roman" w:hAnsi="Times New Roman"/>
        </w:rPr>
        <w:t>profile of internationally active banking organizations, thereby improving the banking sector’s ability to absorb shocks arising from financial and economic stress, as well as improvements in the</w:t>
      </w:r>
      <w:r w:rsidR="00E7205E">
        <w:rPr>
          <w:rFonts w:ascii="Times New Roman" w:hAnsi="Times New Roman"/>
        </w:rPr>
        <w:t xml:space="preserve"> </w:t>
      </w:r>
      <w:r w:rsidRPr="00CE7268">
        <w:rPr>
          <w:rFonts w:ascii="Times New Roman" w:hAnsi="Times New Roman"/>
        </w:rPr>
        <w:t>measurement and management of liquidity risk. The proposed rule would apply to all internationally active banking organizations, generally, bank holding companies, certain savings and loan holding companies, and depository institutions with more than $250 billion in total assets or more than $10 billion in on-balance sheet foreign exposure, and to their consolidated subsidiaries that are depository institutions with $10 billion or more in total consolidated assets.</w:t>
      </w:r>
    </w:p>
    <w:p w:rsidR="00CE7268" w:rsidRDefault="00AE1B64" w:rsidP="002C0D0D">
      <w:pPr>
        <w:tabs>
          <w:tab w:val="left" w:pos="-1440"/>
        </w:tabs>
        <w:rPr>
          <w:rFonts w:ascii="Times New Roman" w:hAnsi="Times New Roman"/>
        </w:rPr>
      </w:pPr>
      <w:r>
        <w:rPr>
          <w:rFonts w:ascii="Times New Roman" w:hAnsi="Times New Roman"/>
        </w:rPr>
        <w:tab/>
      </w: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E7205E" w:rsidRDefault="00B953D6" w:rsidP="00FE7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B953D6">
        <w:rPr>
          <w:rFonts w:ascii="Times New Roman" w:hAnsi="Times New Roman"/>
        </w:rPr>
        <w:t>The requirement is designed to promote the short-term resilience of the liquidity risk profile of internationally active banking organizations, thereby improving the banking sector's ability to absorb shocks arising from financial and economic stress, as well as improvements in the measurement and management of liquidity risk.</w:t>
      </w:r>
      <w:r w:rsidR="00E7205E">
        <w:rPr>
          <w:rFonts w:ascii="Times New Roman" w:hAnsi="Times New Roman"/>
        </w:rPr>
        <w:tab/>
      </w:r>
      <w:r w:rsidR="00471381" w:rsidRPr="00471381">
        <w:rPr>
          <w:rFonts w:ascii="Times New Roman" w:hAnsi="Times New Roman"/>
        </w:rPr>
        <w:t xml:space="preserve">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EA17EC" w:rsidRPr="00471381" w:rsidRDefault="00471381"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r w:rsidR="00EA17EC" w:rsidRPr="00471381">
        <w:rPr>
          <w:rFonts w:ascii="Times New Roman" w:hAnsi="Times New Roman"/>
        </w:rPr>
        <w:t>3.</w:t>
      </w:r>
      <w:r w:rsidR="00EA17EC" w:rsidRPr="00471381">
        <w:rPr>
          <w:rFonts w:ascii="Times New Roman" w:hAnsi="Times New Roman"/>
        </w:rPr>
        <w:tab/>
      </w:r>
      <w:r w:rsidR="00EA17EC"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 xml:space="preserve">Respondents may use any type of improved information technology they have available </w:t>
      </w:r>
      <w:r w:rsidR="00FE7D23">
        <w:rPr>
          <w:rFonts w:ascii="Times New Roman" w:hAnsi="Times New Roman"/>
        </w:rPr>
        <w:tab/>
      </w:r>
      <w:r w:rsidRPr="00471381">
        <w:rPr>
          <w:rFonts w:ascii="Times New Roman" w:hAnsi="Times New Roman"/>
        </w:rPr>
        <w:t>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 xml:space="preserve">This collection does not have a significant impact on a substantial number of small </w:t>
      </w:r>
      <w:r w:rsidR="00FE7D23">
        <w:rPr>
          <w:rFonts w:ascii="Times New Roman" w:hAnsi="Times New Roman"/>
        </w:rPr>
        <w:lastRenderedPageBreak/>
        <w:tab/>
      </w:r>
      <w:r w:rsidRPr="00471381">
        <w:rPr>
          <w:rFonts w:ascii="Times New Roman" w:hAnsi="Times New Roman"/>
        </w:rPr>
        <w:t>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8E7DA1" w:rsidP="008E7DA1">
      <w:pPr>
        <w:pStyle w:val="Heading2"/>
        <w:jc w:val="left"/>
        <w:rPr>
          <w:rFonts w:ascii="Times New Roman" w:hAnsi="Times New Roman"/>
          <w:i w:val="0"/>
          <w:iCs/>
          <w:szCs w:val="24"/>
        </w:rPr>
      </w:pPr>
      <w:r>
        <w:rPr>
          <w:rFonts w:ascii="Times New Roman" w:hAnsi="Times New Roman"/>
          <w:i w:val="0"/>
          <w:iCs/>
          <w:szCs w:val="24"/>
        </w:rPr>
        <w:tab/>
      </w:r>
      <w:r w:rsidR="00584D06">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sidR="00584D06">
        <w:rPr>
          <w:rFonts w:ascii="Times New Roman" w:hAnsi="Times New Roman"/>
          <w:i w:val="0"/>
          <w:iCs/>
          <w:szCs w:val="24"/>
        </w:rPr>
        <w:t xml:space="preserve">tice of proposed rulemaking </w:t>
      </w:r>
      <w:r w:rsidR="00296AC3">
        <w:rPr>
          <w:rFonts w:ascii="Times New Roman" w:hAnsi="Times New Roman"/>
          <w:i w:val="0"/>
          <w:iCs/>
          <w:szCs w:val="24"/>
        </w:rPr>
        <w:t>for</w:t>
      </w:r>
      <w:r w:rsidR="001E68C3">
        <w:rPr>
          <w:rFonts w:ascii="Times New Roman" w:hAnsi="Times New Roman"/>
          <w:i w:val="0"/>
          <w:iCs/>
          <w:szCs w:val="24"/>
        </w:rPr>
        <w:t xml:space="preserve"> </w:t>
      </w:r>
      <w:r w:rsidR="00584D06">
        <w:rPr>
          <w:rFonts w:ascii="Times New Roman" w:hAnsi="Times New Roman"/>
          <w:i w:val="0"/>
          <w:iCs/>
          <w:szCs w:val="24"/>
        </w:rPr>
        <w:t>60 days of comment</w:t>
      </w:r>
      <w:r>
        <w:rPr>
          <w:rFonts w:ascii="Times New Roman" w:hAnsi="Times New Roman"/>
          <w:i w:val="0"/>
          <w:iCs/>
          <w:szCs w:val="24"/>
        </w:rPr>
        <w:t xml:space="preserve"> </w:t>
      </w:r>
      <w:r w:rsidR="00296AC3">
        <w:rPr>
          <w:rFonts w:ascii="Times New Roman" w:hAnsi="Times New Roman"/>
          <w:i w:val="0"/>
          <w:iCs/>
          <w:szCs w:val="24"/>
        </w:rPr>
        <w:t xml:space="preserve">on </w:t>
      </w:r>
      <w:r w:rsidR="006A1EAE">
        <w:rPr>
          <w:rFonts w:ascii="Times New Roman" w:hAnsi="Times New Roman"/>
          <w:i w:val="0"/>
          <w:iCs/>
          <w:szCs w:val="24"/>
        </w:rPr>
        <w:tab/>
      </w:r>
      <w:r w:rsidR="00B953D6">
        <w:rPr>
          <w:rFonts w:ascii="Times New Roman" w:hAnsi="Times New Roman"/>
          <w:i w:val="0"/>
          <w:iCs/>
          <w:szCs w:val="24"/>
        </w:rPr>
        <w:t>November 29, 2013</w:t>
      </w:r>
      <w:r w:rsidR="00296AC3">
        <w:rPr>
          <w:rFonts w:ascii="Times New Roman" w:hAnsi="Times New Roman"/>
          <w:i w:val="0"/>
          <w:iCs/>
          <w:szCs w:val="24"/>
        </w:rPr>
        <w:t xml:space="preserve"> (</w:t>
      </w:r>
      <w:r w:rsidR="005C3213">
        <w:rPr>
          <w:rFonts w:ascii="Times New Roman" w:hAnsi="Times New Roman"/>
          <w:i w:val="0"/>
          <w:iCs/>
          <w:szCs w:val="24"/>
        </w:rPr>
        <w:t>7</w:t>
      </w:r>
      <w:r w:rsidR="00B953D6">
        <w:rPr>
          <w:rFonts w:ascii="Times New Roman" w:hAnsi="Times New Roman"/>
          <w:i w:val="0"/>
          <w:iCs/>
          <w:szCs w:val="24"/>
        </w:rPr>
        <w:t>8</w:t>
      </w:r>
      <w:r w:rsidR="00296AC3">
        <w:rPr>
          <w:rFonts w:ascii="Times New Roman" w:hAnsi="Times New Roman"/>
          <w:i w:val="0"/>
          <w:iCs/>
          <w:szCs w:val="24"/>
        </w:rPr>
        <w:t xml:space="preserve"> FR </w:t>
      </w:r>
      <w:r w:rsidR="00B953D6">
        <w:rPr>
          <w:rFonts w:ascii="Times New Roman" w:hAnsi="Times New Roman"/>
          <w:i w:val="0"/>
          <w:iCs/>
          <w:szCs w:val="24"/>
        </w:rPr>
        <w:t>71818</w:t>
      </w:r>
      <w:r w:rsidR="00E82251">
        <w:rPr>
          <w:rFonts w:ascii="Times New Roman" w:hAnsi="Times New Roman"/>
          <w:i w:val="0"/>
          <w:iCs/>
          <w:szCs w:val="24"/>
        </w:rPr>
        <w:t xml:space="preserve">).  </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5C3213" w:rsidRDefault="005C3213" w:rsidP="00AE1B64">
      <w:pPr>
        <w:tabs>
          <w:tab w:val="left" w:pos="-1440"/>
        </w:tabs>
        <w:rPr>
          <w:rFonts w:ascii="Times New Roman" w:hAnsi="Times New Roman"/>
          <w:u w:val="single"/>
        </w:rPr>
      </w:pPr>
    </w:p>
    <w:p w:rsidR="006A1EAE"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Respondents</w:t>
      </w:r>
      <w:r w:rsidR="00EA17EC" w:rsidRPr="002C0D0D">
        <w:rPr>
          <w:rFonts w:ascii="Times New Roman" w:hAnsi="Times New Roman"/>
        </w:rPr>
        <w:t>:</w:t>
      </w:r>
      <w:r w:rsidR="006A1EAE">
        <w:rPr>
          <w:rFonts w:ascii="Times New Roman" w:hAnsi="Times New Roman"/>
        </w:rPr>
        <w:t xml:space="preserve">  </w:t>
      </w:r>
      <w:r w:rsidR="006A1EAE" w:rsidRPr="006A1EAE">
        <w:rPr>
          <w:rFonts w:ascii="Times New Roman" w:hAnsi="Times New Roman"/>
        </w:rPr>
        <w:t xml:space="preserve">Insured state non-member </w:t>
      </w:r>
      <w:proofErr w:type="gramStart"/>
      <w:r w:rsidR="006A1EAE" w:rsidRPr="006A1EAE">
        <w:rPr>
          <w:rFonts w:ascii="Times New Roman" w:hAnsi="Times New Roman"/>
        </w:rPr>
        <w:t>banks,</w:t>
      </w:r>
      <w:proofErr w:type="gramEnd"/>
      <w:r w:rsidR="006A1EAE" w:rsidRPr="006A1EAE">
        <w:rPr>
          <w:rFonts w:ascii="Times New Roman" w:hAnsi="Times New Roman"/>
        </w:rPr>
        <w:t xml:space="preserve"> insured state branches of foreign banks, </w:t>
      </w:r>
      <w:r w:rsidR="006A1EAE">
        <w:rPr>
          <w:rFonts w:ascii="Times New Roman" w:hAnsi="Times New Roman"/>
        </w:rPr>
        <w:tab/>
      </w:r>
      <w:r w:rsidR="006A1EAE">
        <w:rPr>
          <w:rFonts w:ascii="Times New Roman" w:hAnsi="Times New Roman"/>
        </w:rPr>
        <w:tab/>
      </w:r>
      <w:r w:rsidR="006A1EAE" w:rsidRPr="006A1EAE">
        <w:rPr>
          <w:rFonts w:ascii="Times New Roman" w:hAnsi="Times New Roman"/>
        </w:rPr>
        <w:t>state savings associations, and certain subsidiaries of these entities.</w:t>
      </w:r>
    </w:p>
    <w:p w:rsidR="006A1EAE" w:rsidRDefault="006A1EAE" w:rsidP="00AE1B64">
      <w:pPr>
        <w:tabs>
          <w:tab w:val="left" w:pos="-1440"/>
        </w:tabs>
        <w:rPr>
          <w:rFonts w:ascii="Times New Roman" w:hAnsi="Times New Roman"/>
        </w:rPr>
      </w:pPr>
    </w:p>
    <w:p w:rsidR="00EA17EC" w:rsidRPr="006A1EAE" w:rsidRDefault="006A1EAE" w:rsidP="00AE1B64">
      <w:pPr>
        <w:tabs>
          <w:tab w:val="left" w:pos="-1440"/>
        </w:tabs>
        <w:rPr>
          <w:rFonts w:ascii="Times New Roman" w:hAnsi="Times New Roman"/>
        </w:rPr>
      </w:pPr>
      <w:r>
        <w:rPr>
          <w:rFonts w:ascii="Times New Roman" w:hAnsi="Times New Roman"/>
        </w:rPr>
        <w:tab/>
      </w:r>
      <w:r>
        <w:rPr>
          <w:rFonts w:ascii="Times New Roman" w:hAnsi="Times New Roman"/>
          <w:i/>
        </w:rPr>
        <w:t xml:space="preserve">Estimated number of respondents:  </w:t>
      </w:r>
      <w:r>
        <w:rPr>
          <w:rFonts w:ascii="Times New Roman" w:hAnsi="Times New Roman"/>
        </w:rPr>
        <w:t>2</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Time per Response:</w:t>
      </w:r>
      <w:r w:rsidRPr="002C0D0D">
        <w:rPr>
          <w:rFonts w:ascii="Times New Roman" w:hAnsi="Times New Roman"/>
        </w:rPr>
        <w:t xml:space="preserve"> </w:t>
      </w:r>
      <w:r w:rsidR="006A1EAE">
        <w:rPr>
          <w:rFonts w:ascii="Times New Roman" w:hAnsi="Times New Roman"/>
        </w:rPr>
        <w:t>R</w:t>
      </w:r>
      <w:r w:rsidR="006A1EAE" w:rsidRPr="006A1EAE">
        <w:rPr>
          <w:rFonts w:ascii="Times New Roman" w:hAnsi="Times New Roman"/>
        </w:rPr>
        <w:t>eporting</w:t>
      </w:r>
      <w:r w:rsidR="006A1EAE">
        <w:rPr>
          <w:rFonts w:ascii="Times New Roman" w:hAnsi="Times New Roman"/>
        </w:rPr>
        <w:t xml:space="preserve"> - </w:t>
      </w:r>
      <w:r w:rsidR="006A1EAE" w:rsidRPr="006A1EAE">
        <w:rPr>
          <w:rFonts w:ascii="Times New Roman" w:hAnsi="Times New Roman"/>
        </w:rPr>
        <w:t>0.25 hours; recordkeeping</w:t>
      </w:r>
      <w:r w:rsidR="006A1EAE">
        <w:rPr>
          <w:rFonts w:ascii="Times New Roman" w:hAnsi="Times New Roman"/>
        </w:rPr>
        <w:t xml:space="preserve"> - </w:t>
      </w:r>
      <w:r w:rsidR="006A1EAE" w:rsidRPr="006A1EAE">
        <w:rPr>
          <w:rFonts w:ascii="Times New Roman" w:hAnsi="Times New Roman"/>
        </w:rPr>
        <w:t>100 hours.</w:t>
      </w:r>
    </w:p>
    <w:p w:rsidR="005C3213" w:rsidRPr="002C0D0D" w:rsidRDefault="005C3213" w:rsidP="00AE1B64">
      <w:pPr>
        <w:tabs>
          <w:tab w:val="left" w:pos="-1440"/>
        </w:tabs>
        <w:rPr>
          <w:rFonts w:ascii="Times New Roman" w:hAnsi="Times New Roman"/>
        </w:rPr>
      </w:pPr>
    </w:p>
    <w:p w:rsidR="006A1EAE" w:rsidRPr="006A1EAE" w:rsidRDefault="005C3213" w:rsidP="006A1EAE">
      <w:pPr>
        <w:tabs>
          <w:tab w:val="left" w:pos="-1440"/>
        </w:tabs>
        <w:rPr>
          <w:rFonts w:ascii="Times New Roman" w:hAnsi="Times New Roman"/>
        </w:rPr>
      </w:pPr>
      <w:r w:rsidRPr="002C0D0D">
        <w:rPr>
          <w:rFonts w:ascii="Times New Roman" w:hAnsi="Times New Roman"/>
        </w:rPr>
        <w:tab/>
      </w:r>
      <w:r w:rsidR="006A1EAE">
        <w:rPr>
          <w:rFonts w:ascii="Times New Roman" w:hAnsi="Times New Roman"/>
          <w:i/>
        </w:rPr>
        <w:t xml:space="preserve">Frequency of response: </w:t>
      </w:r>
      <w:r w:rsidR="006A1EAE" w:rsidRPr="006A1EAE">
        <w:rPr>
          <w:rFonts w:ascii="Times New Roman" w:hAnsi="Times New Roman"/>
        </w:rPr>
        <w:t>Reporting - 5; recordkeeping - 1.</w:t>
      </w:r>
    </w:p>
    <w:p w:rsidR="006A1EAE" w:rsidRPr="006A1EAE" w:rsidRDefault="006A1EAE" w:rsidP="00AE1B64">
      <w:pPr>
        <w:tabs>
          <w:tab w:val="left" w:pos="-1440"/>
        </w:tabs>
        <w:rPr>
          <w:rFonts w:ascii="Times New Roman" w:hAnsi="Times New Roman"/>
        </w:rPr>
      </w:pPr>
    </w:p>
    <w:p w:rsidR="006A1EAE" w:rsidRPr="006A1EAE" w:rsidRDefault="006A1EAE" w:rsidP="006A1EAE">
      <w:pPr>
        <w:tabs>
          <w:tab w:val="left" w:pos="-1440"/>
        </w:tabs>
        <w:rPr>
          <w:rFonts w:ascii="Times New Roman" w:hAnsi="Times New Roman"/>
        </w:rPr>
      </w:pPr>
      <w:r>
        <w:rPr>
          <w:rFonts w:ascii="Times New Roman" w:hAnsi="Times New Roman"/>
          <w:i/>
        </w:rPr>
        <w:tab/>
      </w:r>
      <w:r w:rsidR="005C3213" w:rsidRPr="006A1EAE">
        <w:rPr>
          <w:rFonts w:ascii="Times New Roman" w:hAnsi="Times New Roman"/>
          <w:i/>
        </w:rPr>
        <w:t>T</w:t>
      </w:r>
      <w:r w:rsidRPr="006A1EAE">
        <w:rPr>
          <w:rFonts w:ascii="Times New Roman" w:hAnsi="Times New Roman"/>
          <w:i/>
        </w:rPr>
        <w:t>otal Estimated Annual Burden</w:t>
      </w:r>
      <w:r w:rsidRPr="006A1EAE">
        <w:rPr>
          <w:rFonts w:ascii="Times New Roman" w:hAnsi="Times New Roman"/>
        </w:rPr>
        <w:t>:  reporting</w:t>
      </w:r>
      <w:r w:rsidR="00D529CB">
        <w:rPr>
          <w:rFonts w:ascii="Times New Roman" w:hAnsi="Times New Roman"/>
        </w:rPr>
        <w:t xml:space="preserve"> - </w:t>
      </w:r>
      <w:r w:rsidRPr="006A1EAE">
        <w:rPr>
          <w:rFonts w:ascii="Times New Roman" w:hAnsi="Times New Roman"/>
        </w:rPr>
        <w:t>3 hours; recordkeeping</w:t>
      </w:r>
      <w:r w:rsidR="00D529CB">
        <w:rPr>
          <w:rFonts w:ascii="Times New Roman" w:hAnsi="Times New Roman"/>
        </w:rPr>
        <w:t xml:space="preserve"> - </w:t>
      </w:r>
      <w:r w:rsidRPr="006A1EAE">
        <w:rPr>
          <w:rFonts w:ascii="Times New Roman" w:hAnsi="Times New Roman"/>
        </w:rPr>
        <w:t>200 hours</w:t>
      </w:r>
      <w:r w:rsidRPr="006A1EAE">
        <w:rPr>
          <w:rFonts w:ascii="Times New Roman" w:hAnsi="Times New Roman"/>
          <w:i/>
          <w:u w:val="single"/>
        </w:rPr>
        <w:t>.</w:t>
      </w:r>
    </w:p>
    <w:p w:rsidR="006A1EAE" w:rsidRDefault="006A1EAE" w:rsidP="002C0D0D">
      <w:pPr>
        <w:tabs>
          <w:tab w:val="left" w:pos="8640"/>
        </w:tabs>
        <w:ind w:left="63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070C61" w:rsidP="006A0AE9">
      <w:pPr>
        <w:ind w:left="720"/>
        <w:rPr>
          <w:rFonts w:ascii="Times New Roman" w:hAnsi="Times New Roman"/>
        </w:rPr>
      </w:pPr>
      <w:r>
        <w:rPr>
          <w:rFonts w:ascii="Times New Roman" w:hAnsi="Times New Roman"/>
        </w:rPr>
        <w:t>T</w:t>
      </w:r>
      <w:bookmarkStart w:id="0" w:name="_GoBack"/>
      <w:bookmarkEnd w:id="0"/>
      <w:r w:rsidR="00471381" w:rsidRPr="00471381">
        <w:rPr>
          <w:rFonts w:ascii="Times New Roman" w:hAnsi="Times New Roman"/>
        </w:rPr>
        <w:t xml:space="preserve">his is </w:t>
      </w:r>
      <w:r w:rsidR="00B843DF">
        <w:rPr>
          <w:rFonts w:ascii="Times New Roman" w:hAnsi="Times New Roman"/>
        </w:rPr>
        <w:t xml:space="preserve">a </w:t>
      </w:r>
      <w:r w:rsidR="00471381" w:rsidRPr="00471381">
        <w:rPr>
          <w:rFonts w:ascii="Times New Roman" w:hAnsi="Times New Roman"/>
        </w:rPr>
        <w:t>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070C61">
      <w:rPr>
        <w:rStyle w:val="PageNumber"/>
        <w:rFonts w:ascii="Times New Roman" w:hAnsi="Times New Roman"/>
        <w:noProof/>
      </w:rPr>
      <w:t>3</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70C61"/>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1E68C3"/>
    <w:rsid w:val="00202514"/>
    <w:rsid w:val="00204553"/>
    <w:rsid w:val="0022097C"/>
    <w:rsid w:val="00233227"/>
    <w:rsid w:val="00240373"/>
    <w:rsid w:val="00294E05"/>
    <w:rsid w:val="00296AC3"/>
    <w:rsid w:val="002A359A"/>
    <w:rsid w:val="002B6089"/>
    <w:rsid w:val="002B6E8E"/>
    <w:rsid w:val="002C0D0D"/>
    <w:rsid w:val="002C47CD"/>
    <w:rsid w:val="002C71DA"/>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20335"/>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A1EAE"/>
    <w:rsid w:val="006B248D"/>
    <w:rsid w:val="006B6BC9"/>
    <w:rsid w:val="006D0DDB"/>
    <w:rsid w:val="006D33C2"/>
    <w:rsid w:val="00706B9C"/>
    <w:rsid w:val="00721656"/>
    <w:rsid w:val="0075143D"/>
    <w:rsid w:val="00764BA9"/>
    <w:rsid w:val="00766A67"/>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C2833"/>
    <w:rsid w:val="009D7FEC"/>
    <w:rsid w:val="009E3364"/>
    <w:rsid w:val="009F1182"/>
    <w:rsid w:val="009F515F"/>
    <w:rsid w:val="00A04829"/>
    <w:rsid w:val="00A1207D"/>
    <w:rsid w:val="00A24402"/>
    <w:rsid w:val="00A42F4E"/>
    <w:rsid w:val="00A53B50"/>
    <w:rsid w:val="00A549EC"/>
    <w:rsid w:val="00A87148"/>
    <w:rsid w:val="00A91744"/>
    <w:rsid w:val="00AA3E77"/>
    <w:rsid w:val="00AB2FCB"/>
    <w:rsid w:val="00AB571B"/>
    <w:rsid w:val="00AC3B5E"/>
    <w:rsid w:val="00AE1B64"/>
    <w:rsid w:val="00B02EF3"/>
    <w:rsid w:val="00B04B76"/>
    <w:rsid w:val="00B27249"/>
    <w:rsid w:val="00B32622"/>
    <w:rsid w:val="00B46F07"/>
    <w:rsid w:val="00B57DB6"/>
    <w:rsid w:val="00B80B6D"/>
    <w:rsid w:val="00B843DF"/>
    <w:rsid w:val="00B924C1"/>
    <w:rsid w:val="00B925AB"/>
    <w:rsid w:val="00B953D6"/>
    <w:rsid w:val="00BA19E0"/>
    <w:rsid w:val="00BA28F7"/>
    <w:rsid w:val="00BD1427"/>
    <w:rsid w:val="00BD30A0"/>
    <w:rsid w:val="00BD37B4"/>
    <w:rsid w:val="00BE2FE5"/>
    <w:rsid w:val="00BE5D92"/>
    <w:rsid w:val="00BE73EE"/>
    <w:rsid w:val="00BF7430"/>
    <w:rsid w:val="00C15B4D"/>
    <w:rsid w:val="00C2768E"/>
    <w:rsid w:val="00C74802"/>
    <w:rsid w:val="00C94DAC"/>
    <w:rsid w:val="00C96381"/>
    <w:rsid w:val="00CA433A"/>
    <w:rsid w:val="00CC1ABF"/>
    <w:rsid w:val="00CD6943"/>
    <w:rsid w:val="00CE7268"/>
    <w:rsid w:val="00CF1CEC"/>
    <w:rsid w:val="00CF36D1"/>
    <w:rsid w:val="00D00BAD"/>
    <w:rsid w:val="00D061A7"/>
    <w:rsid w:val="00D102B3"/>
    <w:rsid w:val="00D12B0D"/>
    <w:rsid w:val="00D2740F"/>
    <w:rsid w:val="00D3059E"/>
    <w:rsid w:val="00D37F01"/>
    <w:rsid w:val="00D43DCD"/>
    <w:rsid w:val="00D522BD"/>
    <w:rsid w:val="00D529CB"/>
    <w:rsid w:val="00D72CD5"/>
    <w:rsid w:val="00D81536"/>
    <w:rsid w:val="00D97538"/>
    <w:rsid w:val="00DD05A5"/>
    <w:rsid w:val="00DF51E3"/>
    <w:rsid w:val="00E021BB"/>
    <w:rsid w:val="00E03115"/>
    <w:rsid w:val="00E262E3"/>
    <w:rsid w:val="00E34636"/>
    <w:rsid w:val="00E36E75"/>
    <w:rsid w:val="00E55BD1"/>
    <w:rsid w:val="00E67B7F"/>
    <w:rsid w:val="00E7205E"/>
    <w:rsid w:val="00E77D5A"/>
    <w:rsid w:val="00E820E5"/>
    <w:rsid w:val="00E82251"/>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E7D23"/>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FC07-088E-4D94-8497-D93AB65D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2014-08-14T23:23:00Z</dcterms:created>
  <dcterms:modified xsi:type="dcterms:W3CDTF">2014-08-14T23:23:00Z</dcterms:modified>
</cp:coreProperties>
</file>