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6E4" w:rsidRPr="0071473B" w:rsidRDefault="00235E3D" w:rsidP="0071473B">
      <w:pPr>
        <w:jc w:val="center"/>
        <w:rPr>
          <w:rFonts w:ascii="Arial" w:hAnsi="Arial" w:cs="Arial"/>
          <w:sz w:val="22"/>
          <w:szCs w:val="22"/>
        </w:rPr>
      </w:pPr>
      <w:r>
        <w:rPr>
          <w:rFonts w:ascii="Arial" w:hAnsi="Arial" w:cs="Arial"/>
          <w:sz w:val="22"/>
          <w:szCs w:val="22"/>
        </w:rPr>
        <w:t>FINAL</w:t>
      </w:r>
      <w:r w:rsidR="00BF46E4" w:rsidRPr="0071473B">
        <w:rPr>
          <w:rFonts w:ascii="Arial" w:hAnsi="Arial" w:cs="Arial"/>
          <w:sz w:val="22"/>
          <w:szCs w:val="22"/>
        </w:rPr>
        <w:t xml:space="preserve"> SUPPORTING STATEMENT</w:t>
      </w:r>
    </w:p>
    <w:p w:rsidR="00BF46E4" w:rsidRPr="0071473B" w:rsidRDefault="00BF46E4" w:rsidP="0071473B">
      <w:pPr>
        <w:jc w:val="center"/>
        <w:rPr>
          <w:rFonts w:ascii="Arial" w:hAnsi="Arial" w:cs="Arial"/>
          <w:sz w:val="22"/>
          <w:szCs w:val="22"/>
        </w:rPr>
      </w:pPr>
      <w:r w:rsidRPr="0071473B">
        <w:rPr>
          <w:rFonts w:ascii="Arial" w:hAnsi="Arial" w:cs="Arial"/>
          <w:sz w:val="22"/>
          <w:szCs w:val="22"/>
        </w:rPr>
        <w:t>FOR</w:t>
      </w:r>
    </w:p>
    <w:p w:rsidR="00BF46E4" w:rsidRPr="0071473B" w:rsidRDefault="00BF46E4" w:rsidP="0071473B">
      <w:pPr>
        <w:jc w:val="center"/>
        <w:rPr>
          <w:rFonts w:ascii="Arial" w:hAnsi="Arial" w:cs="Arial"/>
          <w:sz w:val="22"/>
          <w:szCs w:val="22"/>
        </w:rPr>
      </w:pPr>
      <w:r w:rsidRPr="0071473B">
        <w:rPr>
          <w:rFonts w:ascii="Arial" w:hAnsi="Arial" w:cs="Arial"/>
          <w:sz w:val="22"/>
          <w:szCs w:val="22"/>
        </w:rPr>
        <w:t>GRANT AND COOPERATIVE AGREEMENT PROVISIONS</w:t>
      </w:r>
    </w:p>
    <w:p w:rsidR="00BF46E4" w:rsidRPr="0071473B" w:rsidRDefault="00BF46E4" w:rsidP="0071473B">
      <w:pPr>
        <w:jc w:val="center"/>
        <w:rPr>
          <w:rFonts w:ascii="Arial" w:hAnsi="Arial" w:cs="Arial"/>
          <w:sz w:val="22"/>
          <w:szCs w:val="22"/>
        </w:rPr>
      </w:pPr>
      <w:r w:rsidRPr="0071473B">
        <w:rPr>
          <w:rFonts w:ascii="Arial" w:hAnsi="Arial" w:cs="Arial"/>
          <w:sz w:val="22"/>
          <w:szCs w:val="22"/>
        </w:rPr>
        <w:t>(3150-0107)</w:t>
      </w:r>
    </w:p>
    <w:p w:rsidR="00BF46E4" w:rsidRPr="0071473B" w:rsidRDefault="00BF46E4" w:rsidP="0071473B">
      <w:pPr>
        <w:jc w:val="center"/>
        <w:rPr>
          <w:rFonts w:ascii="Arial" w:hAnsi="Arial" w:cs="Arial"/>
          <w:sz w:val="22"/>
          <w:szCs w:val="22"/>
        </w:rPr>
      </w:pPr>
    </w:p>
    <w:p w:rsidR="00BF46E4" w:rsidRPr="0071473B" w:rsidRDefault="00BF46E4" w:rsidP="0071473B">
      <w:pPr>
        <w:jc w:val="center"/>
        <w:rPr>
          <w:rFonts w:ascii="Arial" w:hAnsi="Arial" w:cs="Arial"/>
          <w:sz w:val="22"/>
          <w:szCs w:val="22"/>
        </w:rPr>
      </w:pPr>
      <w:r w:rsidRPr="0071473B">
        <w:rPr>
          <w:rFonts w:ascii="Arial" w:hAnsi="Arial" w:cs="Arial"/>
          <w:sz w:val="22"/>
          <w:szCs w:val="22"/>
        </w:rPr>
        <w:t>EXTENSION</w:t>
      </w:r>
    </w:p>
    <w:p w:rsidR="00BF46E4" w:rsidRPr="0071473B" w:rsidRDefault="00BF46E4" w:rsidP="0071473B">
      <w:pPr>
        <w:rPr>
          <w:rFonts w:ascii="Arial" w:hAnsi="Arial" w:cs="Arial"/>
          <w:sz w:val="22"/>
          <w:szCs w:val="22"/>
          <w:u w:val="single"/>
        </w:rPr>
      </w:pPr>
    </w:p>
    <w:p w:rsidR="00BF46E4" w:rsidRDefault="00BF46E4" w:rsidP="0071473B">
      <w:pPr>
        <w:rPr>
          <w:rFonts w:ascii="Arial" w:hAnsi="Arial" w:cs="Arial"/>
          <w:sz w:val="22"/>
          <w:szCs w:val="22"/>
          <w:u w:val="single"/>
        </w:rPr>
      </w:pPr>
      <w:r w:rsidRPr="0071473B">
        <w:rPr>
          <w:rFonts w:ascii="Arial" w:hAnsi="Arial" w:cs="Arial"/>
          <w:sz w:val="22"/>
          <w:szCs w:val="22"/>
          <w:u w:val="single"/>
        </w:rPr>
        <w:t>Description of Information Collection</w:t>
      </w:r>
    </w:p>
    <w:p w:rsidR="0071473B" w:rsidRPr="0071473B" w:rsidRDefault="0071473B" w:rsidP="0071473B">
      <w:pPr>
        <w:rPr>
          <w:rFonts w:ascii="Arial" w:hAnsi="Arial" w:cs="Arial"/>
          <w:sz w:val="22"/>
          <w:szCs w:val="22"/>
          <w:u w:val="single"/>
        </w:rPr>
      </w:pPr>
    </w:p>
    <w:p w:rsidR="00BF46E4" w:rsidRDefault="00BF46E4" w:rsidP="0071473B">
      <w:pPr>
        <w:rPr>
          <w:rFonts w:ascii="Arial" w:hAnsi="Arial" w:cs="Arial"/>
          <w:sz w:val="22"/>
          <w:szCs w:val="22"/>
        </w:rPr>
      </w:pPr>
      <w:r w:rsidRPr="0071473B">
        <w:rPr>
          <w:rFonts w:ascii="Arial" w:hAnsi="Arial" w:cs="Arial"/>
          <w:sz w:val="22"/>
          <w:szCs w:val="22"/>
        </w:rPr>
        <w:t xml:space="preserve">The </w:t>
      </w:r>
      <w:r w:rsidR="00887BE2" w:rsidRPr="0071473B">
        <w:rPr>
          <w:rFonts w:ascii="Arial" w:hAnsi="Arial" w:cs="Arial"/>
          <w:sz w:val="22"/>
          <w:szCs w:val="22"/>
        </w:rPr>
        <w:t xml:space="preserve">U.S. </w:t>
      </w:r>
      <w:r w:rsidRPr="0071473B">
        <w:rPr>
          <w:rFonts w:ascii="Arial" w:hAnsi="Arial" w:cs="Arial"/>
          <w:sz w:val="22"/>
          <w:szCs w:val="22"/>
        </w:rPr>
        <w:t>Nuclear Regulatory Commission (NRC) provides financial assistance through issuance of grants and cooperative agreements.  This funding supports research, as well as symposia and conferences, training and associated curricula, disciplines pertaining to nuclear safety, security, or environmental protection and other areas that the Commission determines to be critical to the NRC’s mission.  NRC also provides funding to support a broad range of innovative programs and activities to strengthen the academic excellence and infrastructure capacity of minority serving institutions by educating and training their students and faculty.  NRC provides financial</w:t>
      </w:r>
      <w:r w:rsidR="000F1267">
        <w:rPr>
          <w:rFonts w:ascii="Arial" w:hAnsi="Arial" w:cs="Arial"/>
          <w:sz w:val="22"/>
          <w:szCs w:val="22"/>
        </w:rPr>
        <w:t xml:space="preserve"> </w:t>
      </w:r>
      <w:r w:rsidRPr="0071473B">
        <w:rPr>
          <w:rFonts w:ascii="Arial" w:hAnsi="Arial" w:cs="Arial"/>
          <w:sz w:val="22"/>
          <w:szCs w:val="22"/>
        </w:rPr>
        <w:t>assistance to accredited U.S. institutions of higher education to support education in nuclear science, engineering, health physics, and nuclear-related trades for students and faculty members.  This supports the development of a workforce capable of the design, construction, operation, and regulation of nuclear facilities and the safe handling of nuclear materials.</w:t>
      </w:r>
    </w:p>
    <w:p w:rsidR="0071473B" w:rsidRPr="0071473B" w:rsidRDefault="0071473B" w:rsidP="0071473B">
      <w:pPr>
        <w:rPr>
          <w:rFonts w:ascii="Arial" w:hAnsi="Arial" w:cs="Arial"/>
          <w:sz w:val="22"/>
          <w:szCs w:val="22"/>
        </w:rPr>
      </w:pPr>
    </w:p>
    <w:p w:rsidR="00BF46E4" w:rsidRDefault="00BF46E4" w:rsidP="0071473B">
      <w:pPr>
        <w:rPr>
          <w:rFonts w:ascii="Arial" w:hAnsi="Arial" w:cs="Arial"/>
          <w:sz w:val="22"/>
          <w:szCs w:val="22"/>
        </w:rPr>
      </w:pPr>
      <w:r w:rsidRPr="0071473B">
        <w:rPr>
          <w:rFonts w:ascii="Arial" w:hAnsi="Arial" w:cs="Arial"/>
          <w:sz w:val="22"/>
          <w:szCs w:val="22"/>
        </w:rPr>
        <w:t xml:space="preserve">The </w:t>
      </w:r>
      <w:r w:rsidR="005C5657" w:rsidRPr="0071473B">
        <w:rPr>
          <w:rFonts w:ascii="Arial" w:hAnsi="Arial" w:cs="Arial"/>
          <w:sz w:val="22"/>
          <w:szCs w:val="22"/>
        </w:rPr>
        <w:t xml:space="preserve">Acquisition Management Division (AMD) </w:t>
      </w:r>
      <w:r w:rsidRPr="0071473B">
        <w:rPr>
          <w:rFonts w:ascii="Arial" w:hAnsi="Arial" w:cs="Arial"/>
          <w:sz w:val="22"/>
          <w:szCs w:val="22"/>
        </w:rPr>
        <w:t xml:space="preserve">is responsible for awarding grants and cooperative agreements for the Agency.  </w:t>
      </w:r>
      <w:r w:rsidR="006553F0" w:rsidRPr="0071473B">
        <w:rPr>
          <w:rFonts w:ascii="Arial" w:hAnsi="Arial" w:cs="Arial"/>
          <w:sz w:val="22"/>
          <w:szCs w:val="22"/>
        </w:rPr>
        <w:t>AMD</w:t>
      </w:r>
      <w:r w:rsidRPr="0071473B">
        <w:rPr>
          <w:rFonts w:ascii="Arial" w:hAnsi="Arial" w:cs="Arial"/>
          <w:sz w:val="22"/>
          <w:szCs w:val="22"/>
        </w:rPr>
        <w:t xml:space="preserve"> collects information from recipients of grants and cooperative agreements (referred hereafter as “recipients”) in order to administer these programs.</w:t>
      </w:r>
    </w:p>
    <w:p w:rsidR="0071473B" w:rsidRPr="0071473B" w:rsidRDefault="0071473B" w:rsidP="0071473B">
      <w:pPr>
        <w:rPr>
          <w:rFonts w:ascii="Arial" w:hAnsi="Arial" w:cs="Arial"/>
          <w:sz w:val="22"/>
          <w:szCs w:val="22"/>
        </w:rPr>
      </w:pPr>
    </w:p>
    <w:p w:rsidR="00BF46E4" w:rsidRPr="0071473B" w:rsidRDefault="00BF46E4" w:rsidP="0071473B">
      <w:pPr>
        <w:pStyle w:val="ListParagraph"/>
        <w:numPr>
          <w:ilvl w:val="0"/>
          <w:numId w:val="26"/>
        </w:numPr>
        <w:rPr>
          <w:rFonts w:ascii="Arial" w:hAnsi="Arial" w:cs="Arial"/>
          <w:sz w:val="22"/>
          <w:szCs w:val="22"/>
        </w:rPr>
      </w:pPr>
      <w:r w:rsidRPr="0071473B">
        <w:rPr>
          <w:rFonts w:ascii="Arial" w:hAnsi="Arial" w:cs="Arial"/>
          <w:sz w:val="22"/>
          <w:szCs w:val="22"/>
        </w:rPr>
        <w:t>JUSTIFICATION</w:t>
      </w:r>
    </w:p>
    <w:p w:rsidR="00BF46E4" w:rsidRPr="0071473B" w:rsidRDefault="00BF46E4" w:rsidP="0071473B">
      <w:pPr>
        <w:rPr>
          <w:rFonts w:ascii="Arial" w:hAnsi="Arial" w:cs="Arial"/>
          <w:sz w:val="22"/>
          <w:szCs w:val="22"/>
        </w:rPr>
      </w:pPr>
    </w:p>
    <w:p w:rsidR="00BF46E4" w:rsidRPr="00A8029A" w:rsidRDefault="00BF46E4" w:rsidP="00A8029A">
      <w:pPr>
        <w:pStyle w:val="ListParagraph"/>
        <w:numPr>
          <w:ilvl w:val="1"/>
          <w:numId w:val="26"/>
        </w:numPr>
        <w:rPr>
          <w:rFonts w:ascii="Arial" w:hAnsi="Arial" w:cs="Arial"/>
          <w:sz w:val="22"/>
          <w:szCs w:val="22"/>
          <w:u w:val="single"/>
        </w:rPr>
      </w:pPr>
      <w:r w:rsidRPr="00A8029A">
        <w:rPr>
          <w:rFonts w:ascii="Arial" w:hAnsi="Arial" w:cs="Arial"/>
          <w:sz w:val="22"/>
          <w:szCs w:val="22"/>
          <w:u w:val="single"/>
        </w:rPr>
        <w:t>Need for and Practical Utility of the Collection of Information</w:t>
      </w:r>
    </w:p>
    <w:p w:rsidR="00A8029A" w:rsidRDefault="00A8029A" w:rsidP="00A8029A">
      <w:pPr>
        <w:ind w:left="1440"/>
        <w:rPr>
          <w:rFonts w:ascii="Arial" w:hAnsi="Arial" w:cs="Arial"/>
          <w:sz w:val="22"/>
          <w:szCs w:val="22"/>
        </w:rPr>
      </w:pPr>
    </w:p>
    <w:p w:rsidR="00BF46E4" w:rsidRPr="0071473B" w:rsidRDefault="00BF46E4" w:rsidP="00A8029A">
      <w:pPr>
        <w:ind w:left="1440"/>
        <w:rPr>
          <w:rFonts w:ascii="Arial" w:hAnsi="Arial" w:cs="Arial"/>
          <w:sz w:val="22"/>
          <w:szCs w:val="22"/>
        </w:rPr>
      </w:pPr>
      <w:r w:rsidRPr="0071473B">
        <w:rPr>
          <w:rFonts w:ascii="Arial" w:hAnsi="Arial" w:cs="Arial"/>
          <w:sz w:val="22"/>
          <w:szCs w:val="22"/>
        </w:rPr>
        <w:t>NRC collects this information to ensure that the Government’s rights are protected, the agency adheres to public laws, the work proceeds on schedule, and that disputes, if any, are settled between the Government and the recipients.</w:t>
      </w:r>
    </w:p>
    <w:p w:rsidR="00A8029A" w:rsidRDefault="00A8029A" w:rsidP="00A8029A">
      <w:pPr>
        <w:ind w:left="1440"/>
        <w:rPr>
          <w:rFonts w:ascii="Arial" w:hAnsi="Arial" w:cs="Arial"/>
          <w:sz w:val="22"/>
          <w:szCs w:val="22"/>
        </w:rPr>
      </w:pPr>
    </w:p>
    <w:p w:rsidR="00BF46E4" w:rsidRPr="00A8029A" w:rsidRDefault="00A8029A" w:rsidP="00A8029A">
      <w:pPr>
        <w:pStyle w:val="ListParagraph"/>
        <w:numPr>
          <w:ilvl w:val="1"/>
          <w:numId w:val="26"/>
        </w:numPr>
        <w:rPr>
          <w:rFonts w:ascii="Arial" w:hAnsi="Arial" w:cs="Arial"/>
          <w:sz w:val="22"/>
          <w:szCs w:val="22"/>
          <w:u w:val="single"/>
        </w:rPr>
      </w:pPr>
      <w:r>
        <w:rPr>
          <w:rFonts w:ascii="Arial" w:hAnsi="Arial" w:cs="Arial"/>
          <w:sz w:val="22"/>
          <w:szCs w:val="22"/>
          <w:u w:val="single"/>
        </w:rPr>
        <w:t>Agency Use of Information</w:t>
      </w:r>
    </w:p>
    <w:p w:rsidR="00BF46E4" w:rsidRPr="0071473B" w:rsidRDefault="00BF46E4" w:rsidP="00A8029A">
      <w:pPr>
        <w:ind w:left="1440"/>
        <w:rPr>
          <w:rFonts w:ascii="Arial" w:hAnsi="Arial" w:cs="Arial"/>
          <w:sz w:val="22"/>
          <w:szCs w:val="22"/>
        </w:rPr>
      </w:pPr>
    </w:p>
    <w:p w:rsidR="00BF46E4" w:rsidRPr="0071473B" w:rsidRDefault="00BF46E4" w:rsidP="00A8029A">
      <w:pPr>
        <w:ind w:left="1440"/>
        <w:rPr>
          <w:rFonts w:ascii="Arial" w:hAnsi="Arial" w:cs="Arial"/>
          <w:sz w:val="22"/>
          <w:szCs w:val="22"/>
        </w:rPr>
      </w:pPr>
      <w:r w:rsidRPr="0071473B">
        <w:rPr>
          <w:rFonts w:ascii="Arial" w:hAnsi="Arial" w:cs="Arial"/>
          <w:sz w:val="22"/>
          <w:szCs w:val="22"/>
        </w:rPr>
        <w:t xml:space="preserve">NRC collects this information from recipients in accordance with the Terms and Conditions/General Provisions for grants and cooperative agreements awarded to institutions of higher education and other nonprofit institutions as part of the grant/cooperative agreement provisions in NRC's awards.  The information collected is used by the NRC </w:t>
      </w:r>
      <w:r w:rsidR="006553F0" w:rsidRPr="0071473B">
        <w:rPr>
          <w:rFonts w:ascii="Arial" w:hAnsi="Arial" w:cs="Arial"/>
          <w:sz w:val="22"/>
          <w:szCs w:val="22"/>
        </w:rPr>
        <w:t xml:space="preserve">for </w:t>
      </w:r>
      <w:r w:rsidR="003D74A5" w:rsidRPr="0071473B">
        <w:rPr>
          <w:rFonts w:ascii="Arial" w:hAnsi="Arial" w:cs="Arial"/>
          <w:sz w:val="22"/>
          <w:szCs w:val="22"/>
        </w:rPr>
        <w:t>administration of the</w:t>
      </w:r>
      <w:r w:rsidRPr="0071473B">
        <w:rPr>
          <w:rFonts w:ascii="Arial" w:hAnsi="Arial" w:cs="Arial"/>
          <w:sz w:val="22"/>
          <w:szCs w:val="22"/>
        </w:rPr>
        <w:t xml:space="preserve"> grant and cooperative agreement programs.</w:t>
      </w:r>
      <w:r w:rsidR="00AB1C65" w:rsidRPr="0071473B">
        <w:rPr>
          <w:rFonts w:ascii="Arial" w:hAnsi="Arial" w:cs="Arial"/>
          <w:sz w:val="22"/>
          <w:szCs w:val="22"/>
        </w:rPr>
        <w:t xml:space="preserve"> </w:t>
      </w:r>
      <w:r w:rsidR="0057141A">
        <w:rPr>
          <w:rFonts w:ascii="Arial" w:hAnsi="Arial" w:cs="Arial"/>
          <w:sz w:val="22"/>
          <w:szCs w:val="22"/>
        </w:rPr>
        <w:t xml:space="preserve"> </w:t>
      </w:r>
      <w:r w:rsidR="00AB1C65" w:rsidRPr="0071473B">
        <w:rPr>
          <w:rFonts w:ascii="Arial" w:hAnsi="Arial" w:cs="Arial"/>
          <w:sz w:val="22"/>
          <w:szCs w:val="22"/>
        </w:rPr>
        <w:t xml:space="preserve">The NRC Terms and Conditions </w:t>
      </w:r>
      <w:r w:rsidR="00CD0E83" w:rsidRPr="0071473B">
        <w:rPr>
          <w:rFonts w:ascii="Arial" w:hAnsi="Arial" w:cs="Arial"/>
          <w:sz w:val="22"/>
          <w:szCs w:val="22"/>
        </w:rPr>
        <w:t>referencing</w:t>
      </w:r>
      <w:r w:rsidR="00AB1C65" w:rsidRPr="0071473B">
        <w:rPr>
          <w:rFonts w:ascii="Arial" w:hAnsi="Arial" w:cs="Arial"/>
          <w:sz w:val="22"/>
          <w:szCs w:val="22"/>
        </w:rPr>
        <w:t xml:space="preserve"> collection of information are described below: </w:t>
      </w:r>
    </w:p>
    <w:p w:rsidR="00BF46E4" w:rsidRPr="0071473B" w:rsidRDefault="00BF46E4" w:rsidP="0071473B">
      <w:pPr>
        <w:rPr>
          <w:rFonts w:ascii="Arial" w:hAnsi="Arial" w:cs="Arial"/>
          <w:sz w:val="22"/>
          <w:szCs w:val="22"/>
        </w:rPr>
      </w:pPr>
    </w:p>
    <w:p w:rsidR="00BF46E4" w:rsidRPr="00A8029A" w:rsidRDefault="00BF46E4" w:rsidP="00A8029A">
      <w:pPr>
        <w:ind w:left="1440"/>
        <w:rPr>
          <w:rFonts w:ascii="Arial" w:hAnsi="Arial" w:cs="Arial"/>
          <w:sz w:val="22"/>
          <w:szCs w:val="22"/>
          <w:u w:val="single"/>
        </w:rPr>
      </w:pPr>
      <w:r w:rsidRPr="00A8029A">
        <w:rPr>
          <w:rFonts w:ascii="Arial" w:hAnsi="Arial" w:cs="Arial"/>
          <w:sz w:val="22"/>
          <w:szCs w:val="22"/>
          <w:u w:val="single"/>
        </w:rPr>
        <w:t>Dispute Review Procedure</w:t>
      </w:r>
    </w:p>
    <w:p w:rsidR="00BF46E4" w:rsidRPr="0071473B" w:rsidRDefault="00BF46E4" w:rsidP="00A8029A">
      <w:pPr>
        <w:ind w:left="1440"/>
        <w:rPr>
          <w:rFonts w:ascii="Arial" w:hAnsi="Arial" w:cs="Arial"/>
          <w:sz w:val="22"/>
          <w:szCs w:val="22"/>
        </w:rPr>
      </w:pPr>
      <w:r w:rsidRPr="0071473B">
        <w:rPr>
          <w:rFonts w:ascii="Arial" w:hAnsi="Arial" w:cs="Arial"/>
          <w:sz w:val="22"/>
          <w:szCs w:val="22"/>
        </w:rPr>
        <w:t>A recipient who wants a committee review of a notice of an adverse action taken by the Commission must submit a request for review</w:t>
      </w:r>
      <w:r w:rsidR="006553F0" w:rsidRPr="0071473B">
        <w:rPr>
          <w:rFonts w:ascii="Arial" w:hAnsi="Arial" w:cs="Arial"/>
          <w:sz w:val="22"/>
          <w:szCs w:val="22"/>
        </w:rPr>
        <w:t xml:space="preserve"> to an NRC Grants Officer (</w:t>
      </w:r>
      <w:r w:rsidRPr="0071473B">
        <w:rPr>
          <w:rFonts w:ascii="Arial" w:hAnsi="Arial" w:cs="Arial"/>
          <w:sz w:val="22"/>
          <w:szCs w:val="22"/>
        </w:rPr>
        <w:t>GO) no later than 30 days after the po</w:t>
      </w:r>
      <w:r w:rsidR="0057141A">
        <w:rPr>
          <w:rFonts w:ascii="Arial" w:hAnsi="Arial" w:cs="Arial"/>
          <w:sz w:val="22"/>
          <w:szCs w:val="22"/>
        </w:rPr>
        <w:t xml:space="preserve">stmarked date of such notice.  </w:t>
      </w:r>
      <w:r w:rsidRPr="0071473B">
        <w:rPr>
          <w:rFonts w:ascii="Arial" w:hAnsi="Arial" w:cs="Arial"/>
          <w:sz w:val="22"/>
          <w:szCs w:val="22"/>
        </w:rPr>
        <w:t xml:space="preserve">The NRC committee reviews the facts in the request and, where appropriate, provides a forum for the recipients and program personnel to discuss the issues.  The NRC committee uses the information submitted and prepares a recommendation to </w:t>
      </w:r>
      <w:r w:rsidRPr="0071473B">
        <w:rPr>
          <w:rFonts w:ascii="Arial" w:hAnsi="Arial" w:cs="Arial"/>
          <w:sz w:val="22"/>
          <w:szCs w:val="22"/>
        </w:rPr>
        <w:lastRenderedPageBreak/>
        <w:t>the Director, Office of Administration, who decides the particular matter.  There is no other method to secure this information from a recipient.</w:t>
      </w:r>
    </w:p>
    <w:p w:rsidR="00BF46E4" w:rsidRPr="0071473B" w:rsidRDefault="00BF46E4" w:rsidP="0071473B">
      <w:pPr>
        <w:rPr>
          <w:rFonts w:ascii="Arial" w:hAnsi="Arial" w:cs="Arial"/>
          <w:sz w:val="22"/>
          <w:szCs w:val="22"/>
        </w:rPr>
      </w:pPr>
    </w:p>
    <w:p w:rsidR="00012218" w:rsidRPr="00A8029A" w:rsidRDefault="00012218" w:rsidP="00A8029A">
      <w:pPr>
        <w:ind w:left="1440"/>
        <w:rPr>
          <w:rFonts w:ascii="Arial" w:hAnsi="Arial" w:cs="Arial"/>
          <w:sz w:val="22"/>
          <w:szCs w:val="22"/>
          <w:u w:val="single"/>
        </w:rPr>
      </w:pPr>
      <w:r w:rsidRPr="00A8029A">
        <w:rPr>
          <w:rFonts w:ascii="Arial" w:hAnsi="Arial" w:cs="Arial"/>
          <w:sz w:val="22"/>
          <w:szCs w:val="22"/>
          <w:u w:val="single"/>
        </w:rPr>
        <w:t>Reporting Program Technica</w:t>
      </w:r>
      <w:r w:rsidR="00A8029A">
        <w:rPr>
          <w:rFonts w:ascii="Arial" w:hAnsi="Arial" w:cs="Arial"/>
          <w:sz w:val="22"/>
          <w:szCs w:val="22"/>
          <w:u w:val="single"/>
        </w:rPr>
        <w:t>l Performance</w:t>
      </w:r>
    </w:p>
    <w:p w:rsidR="00657141" w:rsidRPr="0071473B" w:rsidRDefault="00BF46E4" w:rsidP="00A8029A">
      <w:pPr>
        <w:ind w:left="1440"/>
        <w:rPr>
          <w:rFonts w:ascii="Arial" w:hAnsi="Arial" w:cs="Arial"/>
          <w:sz w:val="22"/>
          <w:szCs w:val="22"/>
        </w:rPr>
      </w:pPr>
      <w:r w:rsidRPr="0071473B">
        <w:rPr>
          <w:rFonts w:ascii="Arial" w:hAnsi="Arial" w:cs="Arial"/>
          <w:sz w:val="22"/>
          <w:szCs w:val="22"/>
        </w:rPr>
        <w:t xml:space="preserve">This provision </w:t>
      </w:r>
      <w:r w:rsidR="006553F0" w:rsidRPr="0071473B">
        <w:rPr>
          <w:rFonts w:ascii="Arial" w:hAnsi="Arial" w:cs="Arial"/>
          <w:sz w:val="22"/>
          <w:szCs w:val="22"/>
        </w:rPr>
        <w:t>is to appris</w:t>
      </w:r>
      <w:r w:rsidRPr="0071473B">
        <w:rPr>
          <w:rFonts w:ascii="Arial" w:hAnsi="Arial" w:cs="Arial"/>
          <w:sz w:val="22"/>
          <w:szCs w:val="22"/>
        </w:rPr>
        <w:t xml:space="preserve">e the NRC of the recipient’s progress under the grant or cooperative agreement.  Recipients are required to submit technical performance reports to document their performance and to indicate any problems, if applicable.  The recipients must submit progress reports describing in detail the activities that have occurred during the reporting period that correspond with the goals and objectives identified in the narrative, as well as, providing specific, </w:t>
      </w:r>
      <w:r w:rsidR="006A391F" w:rsidRPr="0071473B">
        <w:rPr>
          <w:rFonts w:ascii="Arial" w:hAnsi="Arial" w:cs="Arial"/>
          <w:sz w:val="22"/>
          <w:szCs w:val="22"/>
        </w:rPr>
        <w:t>performance metric</w:t>
      </w:r>
      <w:r w:rsidRPr="0071473B">
        <w:rPr>
          <w:rFonts w:ascii="Arial" w:hAnsi="Arial" w:cs="Arial"/>
          <w:sz w:val="22"/>
          <w:szCs w:val="22"/>
        </w:rPr>
        <w:t xml:space="preserve"> information</w:t>
      </w:r>
      <w:r w:rsidR="006A391F" w:rsidRPr="0071473B">
        <w:rPr>
          <w:rFonts w:ascii="Arial" w:hAnsi="Arial" w:cs="Arial"/>
          <w:sz w:val="22"/>
          <w:szCs w:val="22"/>
        </w:rPr>
        <w:t xml:space="preserve"> for educational related grants</w:t>
      </w:r>
      <w:r w:rsidRPr="0071473B">
        <w:rPr>
          <w:rFonts w:ascii="Arial" w:hAnsi="Arial" w:cs="Arial"/>
          <w:sz w:val="22"/>
          <w:szCs w:val="22"/>
        </w:rPr>
        <w:t xml:space="preserve">.  Further, this provision allows the Commission to review the final draft of a journal article before publication, if applicable.  </w:t>
      </w:r>
      <w:r w:rsidR="005665DB" w:rsidRPr="0071473B">
        <w:rPr>
          <w:rFonts w:ascii="Arial" w:hAnsi="Arial" w:cs="Arial"/>
          <w:sz w:val="22"/>
          <w:szCs w:val="22"/>
        </w:rPr>
        <w:t xml:space="preserve">Recipients are required to submit </w:t>
      </w:r>
      <w:r w:rsidR="006A391F" w:rsidRPr="0071473B">
        <w:rPr>
          <w:rFonts w:ascii="Arial" w:hAnsi="Arial" w:cs="Arial"/>
          <w:sz w:val="22"/>
          <w:szCs w:val="22"/>
        </w:rPr>
        <w:t>these</w:t>
      </w:r>
      <w:r w:rsidR="005665DB" w:rsidRPr="0071473B">
        <w:rPr>
          <w:rFonts w:ascii="Arial" w:hAnsi="Arial" w:cs="Arial"/>
          <w:sz w:val="22"/>
          <w:szCs w:val="22"/>
        </w:rPr>
        <w:t xml:space="preserve"> reports to the NRC on a semi-annual basis for the periods ending March 31 and September 30, or any portion thereof, unless otherwise specified in a special award condition.  Reports are due no later than 30 days following the</w:t>
      </w:r>
      <w:r w:rsidR="00012218" w:rsidRPr="0071473B">
        <w:rPr>
          <w:rFonts w:ascii="Arial" w:hAnsi="Arial" w:cs="Arial"/>
          <w:sz w:val="22"/>
          <w:szCs w:val="22"/>
        </w:rPr>
        <w:t xml:space="preserve"> end of each reporting period. </w:t>
      </w:r>
      <w:r w:rsidR="00D15BA6">
        <w:rPr>
          <w:rFonts w:ascii="Arial" w:hAnsi="Arial" w:cs="Arial"/>
          <w:sz w:val="22"/>
          <w:szCs w:val="22"/>
        </w:rPr>
        <w:t xml:space="preserve"> </w:t>
      </w:r>
      <w:r w:rsidRPr="0071473B">
        <w:rPr>
          <w:rFonts w:ascii="Arial" w:hAnsi="Arial" w:cs="Arial"/>
          <w:sz w:val="22"/>
          <w:szCs w:val="22"/>
        </w:rPr>
        <w:t>The recipients submit the reports electronically</w:t>
      </w:r>
      <w:r w:rsidR="006967DD" w:rsidRPr="0071473B">
        <w:rPr>
          <w:rFonts w:ascii="Arial" w:hAnsi="Arial" w:cs="Arial"/>
          <w:sz w:val="22"/>
          <w:szCs w:val="22"/>
        </w:rPr>
        <w:t xml:space="preserve"> through email and</w:t>
      </w:r>
      <w:r w:rsidRPr="0071473B">
        <w:rPr>
          <w:rFonts w:ascii="Arial" w:hAnsi="Arial" w:cs="Arial"/>
          <w:sz w:val="22"/>
          <w:szCs w:val="22"/>
        </w:rPr>
        <w:t xml:space="preserve"> </w:t>
      </w:r>
      <w:r w:rsidR="006967DD" w:rsidRPr="0071473B">
        <w:rPr>
          <w:rFonts w:ascii="Arial" w:hAnsi="Arial" w:cs="Arial"/>
          <w:sz w:val="22"/>
          <w:szCs w:val="22"/>
        </w:rPr>
        <w:t>FedConnect</w:t>
      </w:r>
      <w:r w:rsidRPr="0071473B">
        <w:rPr>
          <w:rFonts w:ascii="Arial" w:hAnsi="Arial" w:cs="Arial"/>
          <w:sz w:val="22"/>
          <w:szCs w:val="22"/>
        </w:rPr>
        <w:t>.</w:t>
      </w:r>
      <w:r w:rsidR="006967DD" w:rsidRPr="0071473B">
        <w:rPr>
          <w:rFonts w:ascii="Arial" w:hAnsi="Arial" w:cs="Arial"/>
          <w:sz w:val="22"/>
          <w:szCs w:val="22"/>
        </w:rPr>
        <w:t xml:space="preserve">net. </w:t>
      </w:r>
      <w:r w:rsidR="00D15BA6">
        <w:rPr>
          <w:rFonts w:ascii="Arial" w:hAnsi="Arial" w:cs="Arial"/>
          <w:sz w:val="22"/>
          <w:szCs w:val="22"/>
        </w:rPr>
        <w:t xml:space="preserve"> </w:t>
      </w:r>
      <w:r w:rsidR="00365B02" w:rsidRPr="0071473B">
        <w:rPr>
          <w:rFonts w:ascii="Arial" w:hAnsi="Arial" w:cs="Arial"/>
          <w:sz w:val="22"/>
          <w:szCs w:val="22"/>
        </w:rPr>
        <w:t>There is no other method to secure this information from recipients</w:t>
      </w:r>
    </w:p>
    <w:p w:rsidR="00212F73" w:rsidRPr="0071473B" w:rsidRDefault="00212F73" w:rsidP="0071473B">
      <w:pPr>
        <w:rPr>
          <w:rFonts w:ascii="Arial" w:hAnsi="Arial" w:cs="Arial"/>
          <w:sz w:val="22"/>
          <w:szCs w:val="22"/>
        </w:rPr>
      </w:pPr>
    </w:p>
    <w:p w:rsidR="00012218" w:rsidRPr="0071473B" w:rsidRDefault="00012218" w:rsidP="00D15BA6">
      <w:pPr>
        <w:ind w:left="1440"/>
        <w:rPr>
          <w:rFonts w:ascii="Arial" w:hAnsi="Arial" w:cs="Arial"/>
          <w:sz w:val="22"/>
          <w:szCs w:val="22"/>
        </w:rPr>
      </w:pPr>
      <w:r w:rsidRPr="00D15BA6">
        <w:rPr>
          <w:rFonts w:ascii="Arial" w:hAnsi="Arial" w:cs="Arial"/>
          <w:sz w:val="22"/>
          <w:szCs w:val="22"/>
          <w:u w:val="single"/>
        </w:rPr>
        <w:t>Patent Rights</w:t>
      </w:r>
      <w:r w:rsidRPr="0071473B">
        <w:rPr>
          <w:rFonts w:ascii="Arial" w:hAnsi="Arial" w:cs="Arial"/>
          <w:sz w:val="22"/>
          <w:szCs w:val="22"/>
        </w:rPr>
        <w:t xml:space="preserve"> (Small Business Firms or Non-Profit Organizations, July, 1981)</w:t>
      </w:r>
    </w:p>
    <w:p w:rsidR="00BF46E4" w:rsidRPr="0071473B" w:rsidRDefault="00BF46E4" w:rsidP="00D15BA6">
      <w:pPr>
        <w:ind w:left="1440"/>
        <w:rPr>
          <w:rFonts w:ascii="Arial" w:hAnsi="Arial" w:cs="Arial"/>
          <w:sz w:val="22"/>
          <w:szCs w:val="22"/>
        </w:rPr>
      </w:pPr>
      <w:r w:rsidRPr="0071473B">
        <w:rPr>
          <w:rFonts w:ascii="Arial" w:hAnsi="Arial" w:cs="Arial"/>
          <w:sz w:val="22"/>
          <w:szCs w:val="22"/>
        </w:rPr>
        <w:t>This provision is required to protect against public disclosure of information related to inventions or discoveries that would adversely affect the patent interests of the NRC or the recipients.  Recipients must submit information on any invention or discovery, which may be patentable for the Government to determine whether the public interest and the equities of the recipients are served in deciding whether to file a patent application.  The Government must also obtain information concerning title and rights that may result under a patent application, when determining the disposition of an invention or discovery.</w:t>
      </w:r>
      <w:r w:rsidR="0083665E" w:rsidRPr="0071473B">
        <w:rPr>
          <w:rFonts w:ascii="Arial" w:hAnsi="Arial" w:cs="Arial"/>
          <w:sz w:val="22"/>
          <w:szCs w:val="22"/>
        </w:rPr>
        <w:t xml:space="preserve"> </w:t>
      </w:r>
      <w:r w:rsidR="00D15BA6">
        <w:rPr>
          <w:rFonts w:ascii="Arial" w:hAnsi="Arial" w:cs="Arial"/>
          <w:sz w:val="22"/>
          <w:szCs w:val="22"/>
        </w:rPr>
        <w:t xml:space="preserve"> </w:t>
      </w:r>
      <w:r w:rsidR="006B0B37" w:rsidRPr="0071473B">
        <w:rPr>
          <w:rFonts w:ascii="Arial" w:hAnsi="Arial" w:cs="Arial"/>
          <w:sz w:val="22"/>
          <w:szCs w:val="22"/>
        </w:rPr>
        <w:t>NRC participates in the trans-government Interagency Edison system (</w:t>
      </w:r>
      <w:hyperlink r:id="rId9" w:history="1">
        <w:r w:rsidR="006B0B37" w:rsidRPr="00D15BA6">
          <w:rPr>
            <w:rStyle w:val="Hyperlink"/>
            <w:rFonts w:ascii="Arial" w:hAnsi="Arial" w:cs="Arial"/>
            <w:sz w:val="22"/>
            <w:szCs w:val="22"/>
          </w:rPr>
          <w:t>http://www.iedison.gov</w:t>
        </w:r>
      </w:hyperlink>
      <w:r w:rsidR="006B0B37" w:rsidRPr="0071473B">
        <w:rPr>
          <w:rFonts w:ascii="Arial" w:hAnsi="Arial" w:cs="Arial"/>
          <w:sz w:val="22"/>
          <w:szCs w:val="22"/>
        </w:rPr>
        <w:t xml:space="preserve">) and expects NRC funding Grantees to use this system to comply with Bayh-Dole and related intellectual property reporting requirements. </w:t>
      </w:r>
      <w:r w:rsidR="00D15BA6">
        <w:rPr>
          <w:rFonts w:ascii="Arial" w:hAnsi="Arial" w:cs="Arial"/>
          <w:sz w:val="22"/>
          <w:szCs w:val="22"/>
        </w:rPr>
        <w:t xml:space="preserve"> </w:t>
      </w:r>
      <w:r w:rsidR="006B0B37" w:rsidRPr="0071473B">
        <w:rPr>
          <w:rFonts w:ascii="Arial" w:hAnsi="Arial" w:cs="Arial"/>
          <w:sz w:val="22"/>
          <w:szCs w:val="22"/>
        </w:rPr>
        <w:t xml:space="preserve">The system allows for Grantees to submit reports electronically via the Internet. </w:t>
      </w:r>
      <w:r w:rsidR="00D15BA6">
        <w:rPr>
          <w:rFonts w:ascii="Arial" w:hAnsi="Arial" w:cs="Arial"/>
          <w:sz w:val="22"/>
          <w:szCs w:val="22"/>
        </w:rPr>
        <w:t xml:space="preserve"> </w:t>
      </w:r>
      <w:r w:rsidRPr="0071473B">
        <w:rPr>
          <w:rFonts w:ascii="Arial" w:hAnsi="Arial" w:cs="Arial"/>
          <w:sz w:val="22"/>
          <w:szCs w:val="22"/>
        </w:rPr>
        <w:t xml:space="preserve">Recipients are required to send one copy of the information to the NRC GO who reviews the material to make the above determinations in consultation with the NRC attorney.  There </w:t>
      </w:r>
      <w:r w:rsidR="006B0B37" w:rsidRPr="0071473B">
        <w:rPr>
          <w:rFonts w:ascii="Arial" w:hAnsi="Arial" w:cs="Arial"/>
          <w:sz w:val="22"/>
          <w:szCs w:val="22"/>
        </w:rPr>
        <w:t>are</w:t>
      </w:r>
      <w:r w:rsidRPr="0071473B">
        <w:rPr>
          <w:rFonts w:ascii="Arial" w:hAnsi="Arial" w:cs="Arial"/>
          <w:sz w:val="22"/>
          <w:szCs w:val="22"/>
        </w:rPr>
        <w:t xml:space="preserve"> no other method</w:t>
      </w:r>
      <w:r w:rsidR="006B0B37" w:rsidRPr="0071473B">
        <w:rPr>
          <w:rFonts w:ascii="Arial" w:hAnsi="Arial" w:cs="Arial"/>
          <w:sz w:val="22"/>
          <w:szCs w:val="22"/>
        </w:rPr>
        <w:t>s</w:t>
      </w:r>
      <w:r w:rsidRPr="0071473B">
        <w:rPr>
          <w:rFonts w:ascii="Arial" w:hAnsi="Arial" w:cs="Arial"/>
          <w:sz w:val="22"/>
          <w:szCs w:val="22"/>
        </w:rPr>
        <w:t xml:space="preserve"> to secure this information from recipients.</w:t>
      </w:r>
    </w:p>
    <w:p w:rsidR="00031784" w:rsidRPr="0071473B" w:rsidRDefault="00031784" w:rsidP="0071473B">
      <w:pPr>
        <w:rPr>
          <w:rFonts w:ascii="Arial" w:hAnsi="Arial" w:cs="Arial"/>
          <w:sz w:val="22"/>
          <w:szCs w:val="22"/>
        </w:rPr>
      </w:pPr>
    </w:p>
    <w:p w:rsidR="00365B02" w:rsidRPr="00D15BA6" w:rsidRDefault="00365B02" w:rsidP="00D15BA6">
      <w:pPr>
        <w:ind w:left="1440"/>
        <w:rPr>
          <w:rFonts w:ascii="Arial" w:hAnsi="Arial" w:cs="Arial"/>
          <w:sz w:val="22"/>
          <w:szCs w:val="22"/>
          <w:u w:val="single"/>
        </w:rPr>
      </w:pPr>
      <w:r w:rsidRPr="00D15BA6">
        <w:rPr>
          <w:rFonts w:ascii="Arial" w:hAnsi="Arial" w:cs="Arial"/>
          <w:sz w:val="22"/>
          <w:szCs w:val="22"/>
          <w:u w:val="single"/>
        </w:rPr>
        <w:t>Notice and Assistance Regarding Patent and Copyright Infringement</w:t>
      </w:r>
    </w:p>
    <w:p w:rsidR="0083665E" w:rsidRPr="0071473B" w:rsidRDefault="0083665E" w:rsidP="00D15BA6">
      <w:pPr>
        <w:ind w:left="1440"/>
        <w:rPr>
          <w:rFonts w:ascii="Arial" w:hAnsi="Arial" w:cs="Arial"/>
          <w:sz w:val="22"/>
          <w:szCs w:val="22"/>
        </w:rPr>
      </w:pPr>
      <w:r w:rsidRPr="0071473B">
        <w:rPr>
          <w:rFonts w:ascii="Arial" w:hAnsi="Arial" w:cs="Arial"/>
          <w:sz w:val="22"/>
          <w:szCs w:val="22"/>
        </w:rPr>
        <w:t xml:space="preserve">This provision also requires the recipients to provide the Commission with all evidence and information known should any claim or suit arise against the Government of any alleged patent or copyright infringement under grant/cooperative agreement performance.  This requirement is important since it protects the rights and interests of the Government.  The recipients shall provide this evidence and information in one copy to the NRC GO, who in consultation with NRC PC, reviews the material to decide the best course of action to protect the Government's interests.  </w:t>
      </w:r>
      <w:r w:rsidR="00365B02" w:rsidRPr="0071473B">
        <w:rPr>
          <w:rFonts w:ascii="Arial" w:hAnsi="Arial" w:cs="Arial"/>
          <w:sz w:val="22"/>
          <w:szCs w:val="22"/>
        </w:rPr>
        <w:t>There is no other method to secure this information from recipients</w:t>
      </w:r>
      <w:r w:rsidR="00D15BA6">
        <w:rPr>
          <w:rFonts w:ascii="Arial" w:hAnsi="Arial" w:cs="Arial"/>
          <w:sz w:val="22"/>
          <w:szCs w:val="22"/>
        </w:rPr>
        <w:t>.</w:t>
      </w:r>
    </w:p>
    <w:p w:rsidR="00BF46E4" w:rsidRPr="0071473B" w:rsidRDefault="00BF46E4" w:rsidP="0071473B">
      <w:pPr>
        <w:rPr>
          <w:rFonts w:ascii="Arial" w:hAnsi="Arial" w:cs="Arial"/>
          <w:sz w:val="22"/>
          <w:szCs w:val="22"/>
        </w:rPr>
      </w:pPr>
    </w:p>
    <w:p w:rsidR="00BF46E4" w:rsidRPr="00D15BA6" w:rsidRDefault="00BF46E4" w:rsidP="00D15BA6">
      <w:pPr>
        <w:ind w:left="1440"/>
        <w:rPr>
          <w:rFonts w:ascii="Arial" w:hAnsi="Arial" w:cs="Arial"/>
          <w:sz w:val="22"/>
          <w:szCs w:val="22"/>
          <w:u w:val="single"/>
        </w:rPr>
      </w:pPr>
      <w:r w:rsidRPr="00D15BA6">
        <w:rPr>
          <w:rFonts w:ascii="Arial" w:hAnsi="Arial" w:cs="Arial"/>
          <w:sz w:val="22"/>
          <w:szCs w:val="22"/>
          <w:u w:val="single"/>
        </w:rPr>
        <w:lastRenderedPageBreak/>
        <w:t>Reporting of Royalties</w:t>
      </w:r>
    </w:p>
    <w:p w:rsidR="00BF46E4" w:rsidRPr="0071473B" w:rsidRDefault="00BF46E4" w:rsidP="00D15BA6">
      <w:pPr>
        <w:ind w:left="1440"/>
        <w:rPr>
          <w:rFonts w:ascii="Arial" w:hAnsi="Arial" w:cs="Arial"/>
          <w:sz w:val="22"/>
          <w:szCs w:val="22"/>
        </w:rPr>
      </w:pPr>
      <w:r w:rsidRPr="0071473B">
        <w:rPr>
          <w:rFonts w:ascii="Arial" w:hAnsi="Arial" w:cs="Arial"/>
          <w:sz w:val="22"/>
          <w:szCs w:val="22"/>
        </w:rPr>
        <w:t xml:space="preserve">The requirements of this provision make clear that the Government may contest the enforceability, validity, and/or title of any patent under which a royalty or payment is made.  The provision is also necessary in that it allows the Commission, thorough review of the information supplied by the recipients, to ascertain the patents or basis on which royalties are to be paid.  The recipients agree to report in writing (one copy) to the NRC Patent Counsel (NRC PC) stipulating the amount of royalties or other payments made in connection with performance under the grant or cooperative agreement.  </w:t>
      </w:r>
      <w:r w:rsidR="00031784" w:rsidRPr="0071473B">
        <w:rPr>
          <w:rFonts w:ascii="Arial" w:hAnsi="Arial" w:cs="Arial"/>
          <w:sz w:val="22"/>
          <w:szCs w:val="22"/>
        </w:rPr>
        <w:t xml:space="preserve">There is no other method to secure this information from recipients.  </w:t>
      </w:r>
    </w:p>
    <w:p w:rsidR="00031784" w:rsidRPr="0071473B" w:rsidRDefault="00031784" w:rsidP="0071473B">
      <w:pPr>
        <w:rPr>
          <w:rFonts w:ascii="Arial" w:hAnsi="Arial" w:cs="Arial"/>
          <w:sz w:val="22"/>
          <w:szCs w:val="22"/>
        </w:rPr>
      </w:pPr>
    </w:p>
    <w:p w:rsidR="00BF46E4" w:rsidRPr="00063577" w:rsidRDefault="00BF46E4" w:rsidP="00063577">
      <w:pPr>
        <w:ind w:left="1440"/>
        <w:rPr>
          <w:rFonts w:ascii="Arial" w:hAnsi="Arial" w:cs="Arial"/>
          <w:sz w:val="22"/>
          <w:szCs w:val="22"/>
          <w:u w:val="single"/>
        </w:rPr>
      </w:pPr>
      <w:r w:rsidRPr="00063577">
        <w:rPr>
          <w:rFonts w:ascii="Arial" w:hAnsi="Arial" w:cs="Arial"/>
          <w:sz w:val="22"/>
          <w:szCs w:val="22"/>
          <w:u w:val="single"/>
        </w:rPr>
        <w:t>Changes in Principal Investigator or Technical Objectives</w:t>
      </w:r>
    </w:p>
    <w:p w:rsidR="00BF46E4" w:rsidRPr="0071473B" w:rsidRDefault="00BF46E4" w:rsidP="00063577">
      <w:pPr>
        <w:ind w:left="1440"/>
        <w:rPr>
          <w:rFonts w:ascii="Arial" w:hAnsi="Arial" w:cs="Arial"/>
          <w:sz w:val="22"/>
          <w:szCs w:val="22"/>
        </w:rPr>
      </w:pPr>
      <w:r w:rsidRPr="0071473B">
        <w:rPr>
          <w:rFonts w:ascii="Arial" w:hAnsi="Arial" w:cs="Arial"/>
          <w:sz w:val="22"/>
          <w:szCs w:val="22"/>
        </w:rPr>
        <w:t xml:space="preserve">This provision requires recipients to obtain approval from the NRC GO to make changes to: </w:t>
      </w:r>
      <w:r w:rsidR="00063577">
        <w:rPr>
          <w:rFonts w:ascii="Arial" w:hAnsi="Arial" w:cs="Arial"/>
          <w:sz w:val="22"/>
          <w:szCs w:val="22"/>
        </w:rPr>
        <w:t xml:space="preserve"> </w:t>
      </w:r>
      <w:r w:rsidRPr="0071473B">
        <w:rPr>
          <w:rFonts w:ascii="Arial" w:hAnsi="Arial" w:cs="Arial"/>
          <w:sz w:val="22"/>
          <w:szCs w:val="22"/>
        </w:rPr>
        <w:t xml:space="preserve">(1) the stated objective of the grant/cooperative agreement, (2) the level of effort of the Principal Investigator, or (3) the phenomenon under study.  The recipients must submit one copy of the request to the NRC GO, who in consultation with the NRC </w:t>
      </w:r>
      <w:r w:rsidR="00031784" w:rsidRPr="0071473B">
        <w:rPr>
          <w:rFonts w:ascii="Arial" w:hAnsi="Arial" w:cs="Arial"/>
          <w:sz w:val="22"/>
          <w:szCs w:val="22"/>
        </w:rPr>
        <w:t>Contracting Officer Representative</w:t>
      </w:r>
      <w:r w:rsidRPr="0071473B">
        <w:rPr>
          <w:rFonts w:ascii="Arial" w:hAnsi="Arial" w:cs="Arial"/>
          <w:sz w:val="22"/>
          <w:szCs w:val="22"/>
        </w:rPr>
        <w:t xml:space="preserve"> (NRC </w:t>
      </w:r>
      <w:r w:rsidR="00031784" w:rsidRPr="0071473B">
        <w:rPr>
          <w:rFonts w:ascii="Arial" w:hAnsi="Arial" w:cs="Arial"/>
          <w:sz w:val="22"/>
          <w:szCs w:val="22"/>
        </w:rPr>
        <w:t>COR</w:t>
      </w:r>
      <w:proofErr w:type="gramStart"/>
      <w:r w:rsidRPr="0071473B">
        <w:rPr>
          <w:rFonts w:ascii="Arial" w:hAnsi="Arial" w:cs="Arial"/>
          <w:sz w:val="22"/>
          <w:szCs w:val="22"/>
        </w:rPr>
        <w:t>)</w:t>
      </w:r>
      <w:r w:rsidR="008A274A">
        <w:rPr>
          <w:rFonts w:ascii="Arial" w:hAnsi="Arial" w:cs="Arial"/>
          <w:sz w:val="22"/>
          <w:szCs w:val="22"/>
        </w:rPr>
        <w:t>,</w:t>
      </w:r>
      <w:proofErr w:type="gramEnd"/>
      <w:r w:rsidRPr="0071473B">
        <w:rPr>
          <w:rFonts w:ascii="Arial" w:hAnsi="Arial" w:cs="Arial"/>
          <w:sz w:val="22"/>
          <w:szCs w:val="22"/>
        </w:rPr>
        <w:t xml:space="preserve"> reviews the request before approving or disapproving the proposed change</w:t>
      </w:r>
      <w:r w:rsidR="00031784" w:rsidRPr="0071473B">
        <w:rPr>
          <w:rFonts w:ascii="Arial" w:hAnsi="Arial" w:cs="Arial"/>
          <w:sz w:val="22"/>
          <w:szCs w:val="22"/>
        </w:rPr>
        <w:t xml:space="preserve">. </w:t>
      </w:r>
      <w:r w:rsidR="00063577">
        <w:rPr>
          <w:rFonts w:ascii="Arial" w:hAnsi="Arial" w:cs="Arial"/>
          <w:sz w:val="22"/>
          <w:szCs w:val="22"/>
        </w:rPr>
        <w:t xml:space="preserve"> </w:t>
      </w:r>
      <w:r w:rsidRPr="0071473B">
        <w:rPr>
          <w:rFonts w:ascii="Arial" w:hAnsi="Arial" w:cs="Arial"/>
          <w:sz w:val="22"/>
          <w:szCs w:val="22"/>
        </w:rPr>
        <w:t xml:space="preserve">There is no other method of obtaining the requested information other than following the instructions in this provision.  </w:t>
      </w:r>
    </w:p>
    <w:p w:rsidR="00BF46E4" w:rsidRPr="0071473B" w:rsidRDefault="00BF46E4" w:rsidP="0071473B">
      <w:pPr>
        <w:rPr>
          <w:rFonts w:ascii="Arial" w:hAnsi="Arial" w:cs="Arial"/>
          <w:sz w:val="22"/>
          <w:szCs w:val="22"/>
        </w:rPr>
      </w:pPr>
    </w:p>
    <w:p w:rsidR="00BF46E4" w:rsidRPr="00063577" w:rsidRDefault="00BF46E4" w:rsidP="00063577">
      <w:pPr>
        <w:ind w:left="1440"/>
        <w:rPr>
          <w:rFonts w:ascii="Arial" w:hAnsi="Arial" w:cs="Arial"/>
          <w:sz w:val="22"/>
          <w:szCs w:val="22"/>
          <w:u w:val="single"/>
        </w:rPr>
      </w:pPr>
      <w:r w:rsidRPr="00063577">
        <w:rPr>
          <w:rFonts w:ascii="Arial" w:hAnsi="Arial" w:cs="Arial"/>
          <w:sz w:val="22"/>
          <w:szCs w:val="22"/>
          <w:u w:val="single"/>
        </w:rPr>
        <w:t>Procurement Standards</w:t>
      </w:r>
    </w:p>
    <w:p w:rsidR="00BF46E4" w:rsidRPr="0071473B" w:rsidRDefault="00BF46E4" w:rsidP="00063577">
      <w:pPr>
        <w:ind w:left="1440"/>
        <w:rPr>
          <w:rFonts w:ascii="Arial" w:hAnsi="Arial" w:cs="Arial"/>
          <w:sz w:val="22"/>
          <w:szCs w:val="22"/>
        </w:rPr>
      </w:pPr>
      <w:r w:rsidRPr="0071473B">
        <w:rPr>
          <w:rFonts w:ascii="Arial" w:hAnsi="Arial" w:cs="Arial"/>
          <w:sz w:val="22"/>
          <w:szCs w:val="22"/>
        </w:rPr>
        <w:t xml:space="preserve">This provision sets rules for the recipients to follow if a contract(s) is awarded under the grant or cooperative agreement.  The Government seeks to ensure that these contracts are awarded competitively, where possible and that negotiated prices are reasonable.  This provision stipulates circumstances when the recipients must submit requests (one copy) to the NRC GO for approval.  The NRC GO reviews each request and decides which course of action is in the Government's best interest.  </w:t>
      </w:r>
      <w:r w:rsidR="00031784" w:rsidRPr="0071473B">
        <w:rPr>
          <w:rFonts w:ascii="Arial" w:hAnsi="Arial" w:cs="Arial"/>
          <w:sz w:val="22"/>
          <w:szCs w:val="22"/>
        </w:rPr>
        <w:t>There is no other method to secure this information from recipients</w:t>
      </w:r>
      <w:r w:rsidR="00063577">
        <w:rPr>
          <w:rFonts w:ascii="Arial" w:hAnsi="Arial" w:cs="Arial"/>
          <w:sz w:val="22"/>
          <w:szCs w:val="22"/>
        </w:rPr>
        <w:t>.</w:t>
      </w:r>
    </w:p>
    <w:p w:rsidR="00031784" w:rsidRPr="0071473B" w:rsidRDefault="00031784" w:rsidP="0071473B">
      <w:pPr>
        <w:rPr>
          <w:rFonts w:ascii="Arial" w:hAnsi="Arial" w:cs="Arial"/>
          <w:sz w:val="22"/>
          <w:szCs w:val="22"/>
        </w:rPr>
      </w:pPr>
    </w:p>
    <w:p w:rsidR="00031784" w:rsidRPr="00063577" w:rsidRDefault="00031784" w:rsidP="00063577">
      <w:pPr>
        <w:ind w:left="1440"/>
        <w:rPr>
          <w:rFonts w:ascii="Arial" w:hAnsi="Arial" w:cs="Arial"/>
          <w:sz w:val="22"/>
          <w:szCs w:val="22"/>
          <w:u w:val="single"/>
        </w:rPr>
      </w:pPr>
      <w:r w:rsidRPr="00063577">
        <w:rPr>
          <w:rFonts w:ascii="Arial" w:hAnsi="Arial" w:cs="Arial"/>
          <w:sz w:val="22"/>
          <w:szCs w:val="22"/>
          <w:u w:val="single"/>
        </w:rPr>
        <w:t>Suspension or Termination for Cause</w:t>
      </w:r>
    </w:p>
    <w:p w:rsidR="00031784" w:rsidRPr="0071473B" w:rsidRDefault="00031784" w:rsidP="00063577">
      <w:pPr>
        <w:ind w:left="1440"/>
        <w:rPr>
          <w:rFonts w:ascii="Arial" w:hAnsi="Arial" w:cs="Arial"/>
          <w:sz w:val="22"/>
          <w:szCs w:val="22"/>
        </w:rPr>
      </w:pPr>
      <w:r w:rsidRPr="0071473B">
        <w:rPr>
          <w:rFonts w:ascii="Arial" w:hAnsi="Arial" w:cs="Arial"/>
          <w:sz w:val="22"/>
          <w:szCs w:val="22"/>
        </w:rPr>
        <w:t xml:space="preserve">This provision protects the Government’s interests by stating that it has the unilateral right to terminate or suspend the grant/cooperative agreement when the recipients fail to comply with the terms and conditions of the grant/cooperative agreement.  If the grant/cooperative agreement is terminated, the recipients are required to conduct an accounting of funds expended to ascertain the amount of funds to </w:t>
      </w:r>
      <w:proofErr w:type="spellStart"/>
      <w:r w:rsidRPr="0071473B">
        <w:rPr>
          <w:rFonts w:ascii="Arial" w:hAnsi="Arial" w:cs="Arial"/>
          <w:sz w:val="22"/>
          <w:szCs w:val="22"/>
        </w:rPr>
        <w:t>deobligate</w:t>
      </w:r>
      <w:proofErr w:type="spellEnd"/>
      <w:r w:rsidRPr="0071473B">
        <w:rPr>
          <w:rFonts w:ascii="Arial" w:hAnsi="Arial" w:cs="Arial"/>
          <w:sz w:val="22"/>
          <w:szCs w:val="22"/>
        </w:rPr>
        <w:t xml:space="preserve"> or return from the grant/cooperative agreement to the Government.  The NRC GO advises the recipients by letter of the nature of the problem.  The recipients must respond to the NRC GO (one copy) within 30 days of the Government letter identifying plans to correct the deficiencies in performance.  The recipients shall also send one copy to the Principal Investigator (PI) and one copy to the NRC PO.  The NRC GO, in consultation with the NRC PO, must decide the course of action to follow (suspend, terminate or continue grant/cooperative agreement performance).  No other method exists outside the aegis of this provision to collect the needed information.</w:t>
      </w:r>
    </w:p>
    <w:p w:rsidR="00031784" w:rsidRDefault="00031784" w:rsidP="0071473B">
      <w:pPr>
        <w:rPr>
          <w:rFonts w:ascii="Arial" w:hAnsi="Arial" w:cs="Arial"/>
          <w:sz w:val="22"/>
          <w:szCs w:val="22"/>
        </w:rPr>
      </w:pPr>
    </w:p>
    <w:p w:rsidR="00063577" w:rsidRPr="0071473B" w:rsidRDefault="00063577" w:rsidP="0071473B">
      <w:pPr>
        <w:rPr>
          <w:rFonts w:ascii="Arial" w:hAnsi="Arial" w:cs="Arial"/>
          <w:sz w:val="22"/>
          <w:szCs w:val="22"/>
        </w:rPr>
      </w:pPr>
    </w:p>
    <w:p w:rsidR="00031784" w:rsidRPr="00063577" w:rsidRDefault="00031784" w:rsidP="00063577">
      <w:pPr>
        <w:ind w:left="1440"/>
        <w:rPr>
          <w:rFonts w:ascii="Arial" w:hAnsi="Arial" w:cs="Arial"/>
          <w:sz w:val="22"/>
          <w:szCs w:val="22"/>
          <w:u w:val="single"/>
        </w:rPr>
      </w:pPr>
      <w:r w:rsidRPr="00063577">
        <w:rPr>
          <w:rFonts w:ascii="Arial" w:hAnsi="Arial" w:cs="Arial"/>
          <w:sz w:val="22"/>
          <w:szCs w:val="22"/>
          <w:u w:val="single"/>
        </w:rPr>
        <w:lastRenderedPageBreak/>
        <w:t>Termination for Convenience</w:t>
      </w:r>
    </w:p>
    <w:p w:rsidR="00031784" w:rsidRPr="0071473B" w:rsidRDefault="00031784" w:rsidP="00063577">
      <w:pPr>
        <w:ind w:left="1440"/>
        <w:rPr>
          <w:rFonts w:ascii="Arial" w:hAnsi="Arial" w:cs="Arial"/>
          <w:sz w:val="22"/>
          <w:szCs w:val="22"/>
        </w:rPr>
      </w:pPr>
      <w:r w:rsidRPr="0071473B">
        <w:rPr>
          <w:rFonts w:ascii="Arial" w:hAnsi="Arial" w:cs="Arial"/>
          <w:sz w:val="22"/>
          <w:szCs w:val="22"/>
        </w:rPr>
        <w:t>This provision requires the recipients to document a request to terminate the grant/cooperative agreement and to submit the request and one copy to the NRC GO and one copy to the NRC PO and PI.  The Commission then has a written record to respond to and challenge if it is in its best interest.  The NRC GO, in consultation with the NRC PO and PI, will come to an understanding with the recipients as to whether to terminate the grant/cooperative agreement or not.  No other method exists to secure this needed information.</w:t>
      </w:r>
    </w:p>
    <w:p w:rsidR="00BF46E4" w:rsidRPr="0071473B" w:rsidRDefault="00BF46E4" w:rsidP="0071473B">
      <w:pPr>
        <w:rPr>
          <w:rFonts w:ascii="Arial" w:hAnsi="Arial" w:cs="Arial"/>
          <w:sz w:val="22"/>
          <w:szCs w:val="22"/>
        </w:rPr>
      </w:pPr>
    </w:p>
    <w:p w:rsidR="00BF46E4" w:rsidRPr="00063577" w:rsidRDefault="00BF46E4" w:rsidP="00063577">
      <w:pPr>
        <w:ind w:left="1440"/>
        <w:rPr>
          <w:rFonts w:ascii="Arial" w:hAnsi="Arial" w:cs="Arial"/>
          <w:sz w:val="22"/>
          <w:szCs w:val="22"/>
          <w:u w:val="single"/>
        </w:rPr>
      </w:pPr>
      <w:r w:rsidRPr="00063577">
        <w:rPr>
          <w:rFonts w:ascii="Arial" w:hAnsi="Arial" w:cs="Arial"/>
          <w:sz w:val="22"/>
          <w:szCs w:val="22"/>
          <w:u w:val="single"/>
        </w:rPr>
        <w:t>Travel</w:t>
      </w:r>
    </w:p>
    <w:p w:rsidR="00BF46E4" w:rsidRPr="0071473B" w:rsidRDefault="00BF46E4" w:rsidP="00063577">
      <w:pPr>
        <w:ind w:left="1440"/>
        <w:rPr>
          <w:rFonts w:ascii="Arial" w:hAnsi="Arial" w:cs="Arial"/>
          <w:sz w:val="22"/>
          <w:szCs w:val="22"/>
        </w:rPr>
      </w:pPr>
      <w:r w:rsidRPr="0071473B">
        <w:rPr>
          <w:rFonts w:ascii="Arial" w:hAnsi="Arial" w:cs="Arial"/>
          <w:sz w:val="22"/>
          <w:szCs w:val="22"/>
        </w:rPr>
        <w:t>This provision requires explicit approval by the NRC GO prior to foreign travel, regardless of its inclusion in the approved award budget.  No other method exists to secure this needed information.</w:t>
      </w:r>
    </w:p>
    <w:p w:rsidR="00EE3D43" w:rsidRPr="0071473B" w:rsidRDefault="00EE3D43" w:rsidP="0071473B">
      <w:pPr>
        <w:rPr>
          <w:rFonts w:ascii="Arial" w:hAnsi="Arial" w:cs="Arial"/>
          <w:sz w:val="22"/>
          <w:szCs w:val="22"/>
        </w:rPr>
      </w:pPr>
    </w:p>
    <w:p w:rsidR="00BF46E4" w:rsidRPr="0071473B" w:rsidRDefault="00BF46E4" w:rsidP="00063577">
      <w:pPr>
        <w:ind w:left="1440"/>
        <w:rPr>
          <w:rFonts w:ascii="Arial" w:hAnsi="Arial" w:cs="Arial"/>
          <w:sz w:val="22"/>
          <w:szCs w:val="22"/>
        </w:rPr>
      </w:pPr>
      <w:r w:rsidRPr="0071473B">
        <w:rPr>
          <w:rFonts w:ascii="Arial" w:hAnsi="Arial" w:cs="Arial"/>
          <w:sz w:val="22"/>
          <w:szCs w:val="22"/>
        </w:rPr>
        <w:t xml:space="preserve">The reporting/recordkeeping requirements imposed by the above </w:t>
      </w:r>
      <w:r w:rsidR="00031784" w:rsidRPr="0071473B">
        <w:rPr>
          <w:rFonts w:ascii="Arial" w:hAnsi="Arial" w:cs="Arial"/>
          <w:sz w:val="22"/>
          <w:szCs w:val="22"/>
        </w:rPr>
        <w:t xml:space="preserve">NRC </w:t>
      </w:r>
      <w:r w:rsidRPr="0071473B">
        <w:rPr>
          <w:rFonts w:ascii="Arial" w:hAnsi="Arial" w:cs="Arial"/>
          <w:sz w:val="22"/>
          <w:szCs w:val="22"/>
        </w:rPr>
        <w:t xml:space="preserve">grant provisions annually affect from 1 to </w:t>
      </w:r>
      <w:r w:rsidR="00926397" w:rsidRPr="0071473B">
        <w:rPr>
          <w:rFonts w:ascii="Arial" w:hAnsi="Arial" w:cs="Arial"/>
          <w:sz w:val="22"/>
          <w:szCs w:val="22"/>
        </w:rPr>
        <w:t>218</w:t>
      </w:r>
      <w:r w:rsidRPr="0071473B">
        <w:rPr>
          <w:rFonts w:ascii="Arial" w:hAnsi="Arial" w:cs="Arial"/>
          <w:sz w:val="22"/>
          <w:szCs w:val="22"/>
        </w:rPr>
        <w:t xml:space="preserve"> recipients, depending upon the particular provision.  Table 1 shows the number of respondents for each provision.  The information collection requirements do not involve surveys.  Recipients are required to send reports and information to the NRC in accordance with award requirements.  All information is collected under the above-cited provisions.  As indicated previously, the information is submitted to the NRC GO, with copies to the NRC PO and</w:t>
      </w:r>
      <w:r w:rsidR="00A217B8" w:rsidRPr="0071473B">
        <w:rPr>
          <w:rFonts w:ascii="Arial" w:hAnsi="Arial" w:cs="Arial"/>
          <w:sz w:val="22"/>
          <w:szCs w:val="22"/>
        </w:rPr>
        <w:t>,</w:t>
      </w:r>
      <w:r w:rsidRPr="0071473B">
        <w:rPr>
          <w:rFonts w:ascii="Arial" w:hAnsi="Arial" w:cs="Arial"/>
          <w:sz w:val="22"/>
          <w:szCs w:val="22"/>
        </w:rPr>
        <w:t xml:space="preserve"> </w:t>
      </w:r>
      <w:r w:rsidR="00A217B8" w:rsidRPr="0071473B">
        <w:rPr>
          <w:rFonts w:ascii="Arial" w:hAnsi="Arial" w:cs="Arial"/>
          <w:sz w:val="22"/>
          <w:szCs w:val="22"/>
        </w:rPr>
        <w:t xml:space="preserve">in some instances, to </w:t>
      </w:r>
      <w:r w:rsidR="00E2686F" w:rsidRPr="0071473B">
        <w:rPr>
          <w:rFonts w:ascii="Arial" w:hAnsi="Arial" w:cs="Arial"/>
          <w:sz w:val="22"/>
          <w:szCs w:val="22"/>
        </w:rPr>
        <w:t>legal counsel.</w:t>
      </w:r>
      <w:r w:rsidRPr="0071473B">
        <w:rPr>
          <w:rFonts w:ascii="Arial" w:hAnsi="Arial" w:cs="Arial"/>
          <w:sz w:val="22"/>
          <w:szCs w:val="22"/>
        </w:rPr>
        <w:t xml:space="preserve">  In all cases, it is the responsibility of the NRC GO to review the information and decide on the best course of action to follow. </w:t>
      </w:r>
    </w:p>
    <w:p w:rsidR="00BF46E4" w:rsidRPr="0071473B" w:rsidRDefault="00BF46E4" w:rsidP="0071473B">
      <w:pPr>
        <w:rPr>
          <w:rFonts w:ascii="Arial" w:hAnsi="Arial" w:cs="Arial"/>
          <w:sz w:val="22"/>
          <w:szCs w:val="22"/>
        </w:rPr>
      </w:pPr>
    </w:p>
    <w:p w:rsidR="00BF46E4" w:rsidRPr="003858C9" w:rsidRDefault="00BF46E4" w:rsidP="003858C9">
      <w:pPr>
        <w:pStyle w:val="ListParagraph"/>
        <w:numPr>
          <w:ilvl w:val="1"/>
          <w:numId w:val="26"/>
        </w:numPr>
        <w:rPr>
          <w:rFonts w:ascii="Arial" w:hAnsi="Arial" w:cs="Arial"/>
          <w:sz w:val="22"/>
          <w:szCs w:val="22"/>
          <w:u w:val="single"/>
        </w:rPr>
      </w:pPr>
      <w:r w:rsidRPr="003858C9">
        <w:rPr>
          <w:rFonts w:ascii="Arial" w:hAnsi="Arial" w:cs="Arial"/>
          <w:sz w:val="22"/>
          <w:szCs w:val="22"/>
          <w:u w:val="single"/>
        </w:rPr>
        <w:t>Reduction of Burden through Information Technology</w:t>
      </w:r>
    </w:p>
    <w:p w:rsidR="00BF46E4" w:rsidRPr="0071473B" w:rsidRDefault="00BF46E4" w:rsidP="0071473B">
      <w:pPr>
        <w:rPr>
          <w:rFonts w:ascii="Arial" w:hAnsi="Arial" w:cs="Arial"/>
          <w:sz w:val="22"/>
          <w:szCs w:val="22"/>
        </w:rPr>
      </w:pPr>
    </w:p>
    <w:p w:rsidR="00BF46E4" w:rsidRPr="0071473B" w:rsidRDefault="00422A03" w:rsidP="003858C9">
      <w:pPr>
        <w:ind w:left="1440"/>
        <w:rPr>
          <w:rFonts w:ascii="Arial" w:hAnsi="Arial" w:cs="Arial"/>
          <w:sz w:val="22"/>
          <w:szCs w:val="22"/>
        </w:rPr>
      </w:pPr>
      <w:r w:rsidRPr="0071473B">
        <w:rPr>
          <w:rFonts w:ascii="Arial" w:hAnsi="Arial" w:cs="Arial"/>
          <w:sz w:val="22"/>
          <w:szCs w:val="22"/>
        </w:rPr>
        <w:t xml:space="preserve">There are no legal obstacles to reducing the burden associated with this information collection. </w:t>
      </w:r>
      <w:r w:rsidR="0057141A">
        <w:rPr>
          <w:rFonts w:ascii="Arial" w:hAnsi="Arial" w:cs="Arial"/>
          <w:sz w:val="22"/>
          <w:szCs w:val="22"/>
        </w:rPr>
        <w:t xml:space="preserve"> </w:t>
      </w:r>
      <w:r w:rsidRPr="0071473B">
        <w:rPr>
          <w:rFonts w:ascii="Arial" w:hAnsi="Arial" w:cs="Arial"/>
          <w:sz w:val="22"/>
          <w:szCs w:val="22"/>
        </w:rPr>
        <w:t xml:space="preserve">The NRC encourages respondents to use information technology when it would be beneficial to them. </w:t>
      </w:r>
      <w:r w:rsidR="003858C9">
        <w:rPr>
          <w:rFonts w:ascii="Arial" w:hAnsi="Arial" w:cs="Arial"/>
          <w:sz w:val="22"/>
          <w:szCs w:val="22"/>
        </w:rPr>
        <w:t xml:space="preserve"> </w:t>
      </w:r>
      <w:r w:rsidRPr="0071473B">
        <w:rPr>
          <w:rFonts w:ascii="Arial" w:hAnsi="Arial" w:cs="Arial"/>
          <w:sz w:val="22"/>
          <w:szCs w:val="22"/>
        </w:rPr>
        <w:t>NRC issued a regulation on October 10,</w:t>
      </w:r>
      <w:r w:rsidR="003858C9">
        <w:rPr>
          <w:rFonts w:ascii="Arial" w:hAnsi="Arial" w:cs="Arial"/>
          <w:sz w:val="22"/>
          <w:szCs w:val="22"/>
        </w:rPr>
        <w:t xml:space="preserve"> </w:t>
      </w:r>
      <w:r w:rsidRPr="0071473B">
        <w:rPr>
          <w:rFonts w:ascii="Arial" w:hAnsi="Arial" w:cs="Arial"/>
          <w:sz w:val="22"/>
          <w:szCs w:val="22"/>
        </w:rPr>
        <w:t>2003 (68 FR 58791), consistent with the Government Paperwork Elimination Act, which allows its licensees, vendors, applicants, and members of the public the option to make submissions electronically via CDROM, e-mail,</w:t>
      </w:r>
      <w:r w:rsidR="00711F00" w:rsidRPr="0071473B">
        <w:rPr>
          <w:rFonts w:ascii="Arial" w:hAnsi="Arial" w:cs="Arial"/>
          <w:sz w:val="22"/>
          <w:szCs w:val="22"/>
        </w:rPr>
        <w:t xml:space="preserve"> </w:t>
      </w:r>
      <w:r w:rsidR="00C5798A" w:rsidRPr="0071473B">
        <w:rPr>
          <w:rFonts w:ascii="Arial" w:hAnsi="Arial" w:cs="Arial"/>
          <w:sz w:val="22"/>
          <w:szCs w:val="22"/>
        </w:rPr>
        <w:t>special</w:t>
      </w:r>
      <w:r w:rsidR="00711F00" w:rsidRPr="0071473B">
        <w:rPr>
          <w:rFonts w:ascii="Arial" w:hAnsi="Arial" w:cs="Arial"/>
          <w:sz w:val="22"/>
          <w:szCs w:val="22"/>
        </w:rPr>
        <w:t xml:space="preserve"> </w:t>
      </w:r>
      <w:r w:rsidRPr="0071473B">
        <w:rPr>
          <w:rFonts w:ascii="Arial" w:hAnsi="Arial" w:cs="Arial"/>
          <w:sz w:val="22"/>
          <w:szCs w:val="22"/>
        </w:rPr>
        <w:t>Web-based</w:t>
      </w:r>
      <w:r w:rsidR="00711F00" w:rsidRPr="0071473B">
        <w:rPr>
          <w:rFonts w:ascii="Arial" w:hAnsi="Arial" w:cs="Arial"/>
          <w:sz w:val="22"/>
          <w:szCs w:val="22"/>
        </w:rPr>
        <w:t xml:space="preserve"> </w:t>
      </w:r>
      <w:r w:rsidRPr="0071473B">
        <w:rPr>
          <w:rFonts w:ascii="Arial" w:hAnsi="Arial" w:cs="Arial"/>
          <w:sz w:val="22"/>
          <w:szCs w:val="22"/>
        </w:rPr>
        <w:t xml:space="preserve">interface, or other means. </w:t>
      </w:r>
      <w:r w:rsidR="003858C9">
        <w:rPr>
          <w:rFonts w:ascii="Arial" w:hAnsi="Arial" w:cs="Arial"/>
          <w:sz w:val="22"/>
          <w:szCs w:val="22"/>
        </w:rPr>
        <w:t xml:space="preserve"> </w:t>
      </w:r>
      <w:r w:rsidRPr="0071473B">
        <w:rPr>
          <w:rFonts w:ascii="Arial" w:hAnsi="Arial" w:cs="Arial"/>
          <w:sz w:val="22"/>
          <w:szCs w:val="22"/>
        </w:rPr>
        <w:t xml:space="preserve">It is estimated that approximately </w:t>
      </w:r>
      <w:r w:rsidR="000C4C8A" w:rsidRPr="0071473B">
        <w:rPr>
          <w:rFonts w:ascii="Arial" w:hAnsi="Arial" w:cs="Arial"/>
          <w:sz w:val="22"/>
          <w:szCs w:val="22"/>
        </w:rPr>
        <w:t>99</w:t>
      </w:r>
      <w:r w:rsidR="003858C9">
        <w:rPr>
          <w:rFonts w:ascii="Arial" w:hAnsi="Arial" w:cs="Arial"/>
          <w:sz w:val="22"/>
          <w:szCs w:val="22"/>
        </w:rPr>
        <w:t xml:space="preserve"> percent</w:t>
      </w:r>
      <w:r w:rsidRPr="0071473B">
        <w:rPr>
          <w:rFonts w:ascii="Arial" w:hAnsi="Arial" w:cs="Arial"/>
          <w:sz w:val="22"/>
          <w:szCs w:val="22"/>
        </w:rPr>
        <w:t xml:space="preserve"> of the potential responses are filed electronically.</w:t>
      </w:r>
    </w:p>
    <w:p w:rsidR="00422A03" w:rsidRPr="0071473B" w:rsidRDefault="00422A03" w:rsidP="003858C9">
      <w:pPr>
        <w:ind w:left="1440"/>
        <w:rPr>
          <w:rFonts w:ascii="Arial" w:hAnsi="Arial" w:cs="Arial"/>
          <w:sz w:val="22"/>
          <w:szCs w:val="22"/>
        </w:rPr>
      </w:pPr>
    </w:p>
    <w:p w:rsidR="00BF46E4" w:rsidRPr="003858C9" w:rsidRDefault="00BF46E4" w:rsidP="003858C9">
      <w:pPr>
        <w:pStyle w:val="ListParagraph"/>
        <w:numPr>
          <w:ilvl w:val="1"/>
          <w:numId w:val="26"/>
        </w:numPr>
        <w:rPr>
          <w:rFonts w:ascii="Arial" w:hAnsi="Arial" w:cs="Arial"/>
          <w:sz w:val="22"/>
          <w:szCs w:val="22"/>
          <w:u w:val="single"/>
        </w:rPr>
      </w:pPr>
      <w:r w:rsidRPr="003858C9">
        <w:rPr>
          <w:rFonts w:ascii="Arial" w:hAnsi="Arial" w:cs="Arial"/>
          <w:sz w:val="22"/>
          <w:szCs w:val="22"/>
          <w:u w:val="single"/>
        </w:rPr>
        <w:t>Effort to Identify Duplication and to Use Similar Information</w:t>
      </w:r>
    </w:p>
    <w:p w:rsidR="00BF46E4" w:rsidRPr="0071473B" w:rsidRDefault="00BF46E4" w:rsidP="0071473B">
      <w:pPr>
        <w:rPr>
          <w:rFonts w:ascii="Arial" w:hAnsi="Arial" w:cs="Arial"/>
          <w:sz w:val="22"/>
          <w:szCs w:val="22"/>
        </w:rPr>
      </w:pPr>
    </w:p>
    <w:p w:rsidR="00BF46E4" w:rsidRPr="0071473B" w:rsidRDefault="00BF46E4" w:rsidP="003858C9">
      <w:pPr>
        <w:ind w:left="1440"/>
        <w:rPr>
          <w:rFonts w:ascii="Arial" w:hAnsi="Arial" w:cs="Arial"/>
          <w:sz w:val="22"/>
          <w:szCs w:val="22"/>
        </w:rPr>
      </w:pPr>
      <w:r w:rsidRPr="0071473B">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  These provisions are not used in any other legal instrument for agency use other than for grants and cooperative agreements.</w:t>
      </w:r>
    </w:p>
    <w:p w:rsidR="00BF46E4" w:rsidRPr="0071473B" w:rsidRDefault="00BF46E4" w:rsidP="0071473B">
      <w:pPr>
        <w:rPr>
          <w:rFonts w:ascii="Arial" w:hAnsi="Arial" w:cs="Arial"/>
          <w:sz w:val="22"/>
          <w:szCs w:val="22"/>
        </w:rPr>
      </w:pPr>
    </w:p>
    <w:p w:rsidR="00BF46E4" w:rsidRPr="003858C9" w:rsidRDefault="00BF46E4" w:rsidP="003858C9">
      <w:pPr>
        <w:pStyle w:val="ListParagraph"/>
        <w:numPr>
          <w:ilvl w:val="1"/>
          <w:numId w:val="26"/>
        </w:numPr>
        <w:rPr>
          <w:rFonts w:ascii="Arial" w:hAnsi="Arial" w:cs="Arial"/>
          <w:sz w:val="22"/>
          <w:szCs w:val="22"/>
          <w:u w:val="single"/>
        </w:rPr>
      </w:pPr>
      <w:r w:rsidRPr="003858C9">
        <w:rPr>
          <w:rFonts w:ascii="Arial" w:hAnsi="Arial" w:cs="Arial"/>
          <w:sz w:val="22"/>
          <w:szCs w:val="22"/>
          <w:u w:val="single"/>
        </w:rPr>
        <w:t>Effort to Reduce Small Business Burden</w:t>
      </w:r>
    </w:p>
    <w:p w:rsidR="00BF46E4" w:rsidRPr="0071473B" w:rsidRDefault="00BF46E4" w:rsidP="0071473B">
      <w:pPr>
        <w:rPr>
          <w:rFonts w:ascii="Arial" w:hAnsi="Arial" w:cs="Arial"/>
          <w:sz w:val="22"/>
          <w:szCs w:val="22"/>
        </w:rPr>
      </w:pPr>
    </w:p>
    <w:p w:rsidR="00BF46E4" w:rsidRPr="0071473B" w:rsidRDefault="00BF46E4" w:rsidP="003858C9">
      <w:pPr>
        <w:ind w:left="1440"/>
        <w:rPr>
          <w:rFonts w:ascii="Arial" w:hAnsi="Arial" w:cs="Arial"/>
          <w:sz w:val="22"/>
          <w:szCs w:val="22"/>
        </w:rPr>
      </w:pPr>
      <w:r w:rsidRPr="0071473B">
        <w:rPr>
          <w:rFonts w:ascii="Arial" w:hAnsi="Arial" w:cs="Arial"/>
          <w:sz w:val="22"/>
          <w:szCs w:val="22"/>
        </w:rPr>
        <w:t>The agency grant/cooperative agreement program does not affect small businesses.</w:t>
      </w:r>
    </w:p>
    <w:p w:rsidR="00BF46E4" w:rsidRPr="0071473B" w:rsidRDefault="00BF46E4" w:rsidP="0071473B">
      <w:pPr>
        <w:rPr>
          <w:rFonts w:ascii="Arial" w:hAnsi="Arial" w:cs="Arial"/>
          <w:sz w:val="22"/>
          <w:szCs w:val="22"/>
        </w:rPr>
      </w:pPr>
    </w:p>
    <w:p w:rsidR="00BF46E4" w:rsidRPr="003858C9" w:rsidRDefault="00BF46E4" w:rsidP="003858C9">
      <w:pPr>
        <w:pStyle w:val="ListParagraph"/>
        <w:numPr>
          <w:ilvl w:val="1"/>
          <w:numId w:val="26"/>
        </w:numPr>
        <w:rPr>
          <w:rFonts w:ascii="Arial" w:hAnsi="Arial" w:cs="Arial"/>
          <w:sz w:val="22"/>
          <w:szCs w:val="22"/>
          <w:u w:val="single"/>
        </w:rPr>
      </w:pPr>
      <w:r w:rsidRPr="003858C9">
        <w:rPr>
          <w:rFonts w:ascii="Arial" w:hAnsi="Arial" w:cs="Arial"/>
          <w:sz w:val="22"/>
          <w:szCs w:val="22"/>
          <w:u w:val="single"/>
        </w:rPr>
        <w:lastRenderedPageBreak/>
        <w:t>Consequences to Federal Program or Policy Activities if the Collection is Not Conducted or is Conducted Less Frequently</w:t>
      </w:r>
    </w:p>
    <w:p w:rsidR="00BF46E4" w:rsidRPr="0071473B" w:rsidRDefault="00BF46E4" w:rsidP="0071473B">
      <w:pPr>
        <w:rPr>
          <w:rFonts w:ascii="Arial" w:hAnsi="Arial" w:cs="Arial"/>
          <w:sz w:val="22"/>
          <w:szCs w:val="22"/>
        </w:rPr>
      </w:pPr>
    </w:p>
    <w:p w:rsidR="00BF46E4" w:rsidRPr="0071473B" w:rsidRDefault="00BF46E4" w:rsidP="003858C9">
      <w:pPr>
        <w:ind w:left="1440"/>
        <w:rPr>
          <w:rFonts w:ascii="Arial" w:hAnsi="Arial" w:cs="Arial"/>
          <w:sz w:val="22"/>
          <w:szCs w:val="22"/>
        </w:rPr>
      </w:pPr>
      <w:r w:rsidRPr="0071473B">
        <w:rPr>
          <w:rFonts w:ascii="Arial" w:hAnsi="Arial" w:cs="Arial"/>
          <w:sz w:val="22"/>
          <w:szCs w:val="22"/>
        </w:rPr>
        <w:t>If the requested information is not collected or is collected less frequently, the agency could n</w:t>
      </w:r>
      <w:r w:rsidR="005876EE" w:rsidRPr="0071473B">
        <w:rPr>
          <w:rFonts w:ascii="Arial" w:hAnsi="Arial" w:cs="Arial"/>
          <w:sz w:val="22"/>
          <w:szCs w:val="22"/>
        </w:rPr>
        <w:t xml:space="preserve">ot adequately track recipients’ </w:t>
      </w:r>
      <w:r w:rsidRPr="0071473B">
        <w:rPr>
          <w:rFonts w:ascii="Arial" w:hAnsi="Arial" w:cs="Arial"/>
          <w:sz w:val="22"/>
          <w:szCs w:val="22"/>
        </w:rPr>
        <w:t xml:space="preserve">progress or ascertain if the work being performed is within the general scope of the grant or cooperative agreement. </w:t>
      </w:r>
      <w:r w:rsidR="003858C9">
        <w:rPr>
          <w:rFonts w:ascii="Arial" w:hAnsi="Arial" w:cs="Arial"/>
          <w:sz w:val="22"/>
          <w:szCs w:val="22"/>
        </w:rPr>
        <w:t xml:space="preserve"> </w:t>
      </w:r>
      <w:r w:rsidRPr="0071473B">
        <w:rPr>
          <w:rFonts w:ascii="Arial" w:hAnsi="Arial" w:cs="Arial"/>
          <w:sz w:val="22"/>
          <w:szCs w:val="22"/>
        </w:rPr>
        <w:t>Less frequent technical progress</w:t>
      </w:r>
      <w:r w:rsidR="005876EE" w:rsidRPr="0071473B">
        <w:rPr>
          <w:rFonts w:ascii="Arial" w:hAnsi="Arial" w:cs="Arial"/>
          <w:sz w:val="22"/>
          <w:szCs w:val="22"/>
        </w:rPr>
        <w:t xml:space="preserve"> reports </w:t>
      </w:r>
      <w:r w:rsidRPr="0071473B">
        <w:rPr>
          <w:rFonts w:ascii="Arial" w:hAnsi="Arial" w:cs="Arial"/>
          <w:sz w:val="22"/>
          <w:szCs w:val="22"/>
        </w:rPr>
        <w:t>removes an effective mechanism needed to monitor grant/cooperative agreement performance</w:t>
      </w:r>
      <w:r w:rsidR="005876EE" w:rsidRPr="0071473B">
        <w:rPr>
          <w:rFonts w:ascii="Arial" w:hAnsi="Arial" w:cs="Arial"/>
          <w:sz w:val="22"/>
          <w:szCs w:val="22"/>
        </w:rPr>
        <w:t xml:space="preserve"> which can enable </w:t>
      </w:r>
      <w:r w:rsidRPr="0071473B">
        <w:rPr>
          <w:rFonts w:ascii="Arial" w:hAnsi="Arial" w:cs="Arial"/>
          <w:sz w:val="22"/>
          <w:szCs w:val="22"/>
        </w:rPr>
        <w:t>appropriate remedial action to protect the interests of the Government.</w:t>
      </w:r>
    </w:p>
    <w:p w:rsidR="00BF46E4" w:rsidRPr="0071473B" w:rsidRDefault="00BF46E4" w:rsidP="003858C9">
      <w:pPr>
        <w:ind w:left="1440"/>
        <w:rPr>
          <w:rFonts w:ascii="Arial" w:hAnsi="Arial" w:cs="Arial"/>
          <w:sz w:val="22"/>
          <w:szCs w:val="22"/>
        </w:rPr>
      </w:pPr>
    </w:p>
    <w:p w:rsidR="00BF46E4" w:rsidRPr="0071473B" w:rsidRDefault="00BF46E4" w:rsidP="003858C9">
      <w:pPr>
        <w:ind w:left="1440"/>
        <w:rPr>
          <w:rFonts w:ascii="Arial" w:hAnsi="Arial" w:cs="Arial"/>
          <w:sz w:val="22"/>
          <w:szCs w:val="22"/>
        </w:rPr>
      </w:pPr>
      <w:r w:rsidRPr="0071473B">
        <w:rPr>
          <w:rFonts w:ascii="Arial" w:hAnsi="Arial" w:cs="Arial"/>
          <w:sz w:val="22"/>
          <w:szCs w:val="22"/>
        </w:rPr>
        <w:t xml:space="preserve">Most other provisions (Dispute Review Procedure, </w:t>
      </w:r>
      <w:r w:rsidR="000B51C7" w:rsidRPr="0071473B">
        <w:rPr>
          <w:rFonts w:ascii="Arial" w:hAnsi="Arial" w:cs="Arial"/>
          <w:sz w:val="22"/>
          <w:szCs w:val="22"/>
        </w:rPr>
        <w:t>Inventions (including Patent and Copyright) Reporting</w:t>
      </w:r>
      <w:r w:rsidRPr="0071473B">
        <w:rPr>
          <w:rFonts w:ascii="Arial" w:hAnsi="Arial" w:cs="Arial"/>
          <w:sz w:val="22"/>
          <w:szCs w:val="22"/>
        </w:rPr>
        <w:t xml:space="preserve">, Reporting of Royalties, Changes in Principal Investigator or Technical Objectives, Suspension or </w:t>
      </w:r>
      <w:r w:rsidR="00E2686F" w:rsidRPr="0071473B">
        <w:rPr>
          <w:rFonts w:ascii="Arial" w:hAnsi="Arial" w:cs="Arial"/>
          <w:sz w:val="22"/>
          <w:szCs w:val="22"/>
        </w:rPr>
        <w:t>Termination and Enforcement</w:t>
      </w:r>
      <w:r w:rsidRPr="0071473B">
        <w:rPr>
          <w:rFonts w:ascii="Arial" w:hAnsi="Arial" w:cs="Arial"/>
          <w:sz w:val="22"/>
          <w:szCs w:val="22"/>
        </w:rPr>
        <w:t>) require information only</w:t>
      </w:r>
      <w:r w:rsidR="005876EE" w:rsidRPr="0071473B">
        <w:rPr>
          <w:rFonts w:ascii="Arial" w:hAnsi="Arial" w:cs="Arial"/>
          <w:sz w:val="22"/>
          <w:szCs w:val="22"/>
        </w:rPr>
        <w:t xml:space="preserve"> when applicable under</w:t>
      </w:r>
      <w:r w:rsidRPr="0071473B">
        <w:rPr>
          <w:rFonts w:ascii="Arial" w:hAnsi="Arial" w:cs="Arial"/>
          <w:sz w:val="22"/>
          <w:szCs w:val="22"/>
        </w:rPr>
        <w:t xml:space="preserve"> specific, limited circumstances defined in the provision.  The information is necessary to protect the rights of the parties under the grant or cooperative agreement in those situations.  </w:t>
      </w:r>
    </w:p>
    <w:p w:rsidR="00BF46E4" w:rsidRPr="0071473B" w:rsidRDefault="00BF46E4" w:rsidP="0071473B">
      <w:pPr>
        <w:rPr>
          <w:rFonts w:ascii="Arial" w:hAnsi="Arial" w:cs="Arial"/>
          <w:sz w:val="22"/>
          <w:szCs w:val="22"/>
        </w:rPr>
      </w:pPr>
    </w:p>
    <w:p w:rsidR="00BF46E4" w:rsidRPr="001160EA" w:rsidRDefault="00BF46E4" w:rsidP="001160EA">
      <w:pPr>
        <w:pStyle w:val="ListParagraph"/>
        <w:numPr>
          <w:ilvl w:val="1"/>
          <w:numId w:val="26"/>
        </w:numPr>
        <w:rPr>
          <w:rFonts w:ascii="Arial" w:hAnsi="Arial" w:cs="Arial"/>
          <w:sz w:val="22"/>
          <w:szCs w:val="22"/>
          <w:u w:val="single"/>
        </w:rPr>
      </w:pPr>
      <w:r w:rsidRPr="001160EA">
        <w:rPr>
          <w:rFonts w:ascii="Arial" w:hAnsi="Arial" w:cs="Arial"/>
          <w:sz w:val="22"/>
          <w:szCs w:val="22"/>
          <w:u w:val="single"/>
        </w:rPr>
        <w:t>Circumstances Which Justify Variation From OMB Guidelines</w:t>
      </w:r>
    </w:p>
    <w:p w:rsidR="00BF46E4" w:rsidRPr="0071473B" w:rsidRDefault="00BF46E4" w:rsidP="0071473B">
      <w:pPr>
        <w:rPr>
          <w:rFonts w:ascii="Arial" w:hAnsi="Arial" w:cs="Arial"/>
          <w:sz w:val="22"/>
          <w:szCs w:val="22"/>
        </w:rPr>
      </w:pPr>
    </w:p>
    <w:p w:rsidR="00BF46E4" w:rsidRPr="0071473B" w:rsidRDefault="00BF46E4" w:rsidP="001160EA">
      <w:pPr>
        <w:ind w:left="1440"/>
        <w:rPr>
          <w:rFonts w:ascii="Arial" w:hAnsi="Arial" w:cs="Arial"/>
          <w:sz w:val="22"/>
          <w:szCs w:val="22"/>
        </w:rPr>
      </w:pPr>
      <w:r w:rsidRPr="0071473B">
        <w:rPr>
          <w:rFonts w:ascii="Arial" w:hAnsi="Arial" w:cs="Arial"/>
          <w:sz w:val="22"/>
          <w:szCs w:val="22"/>
        </w:rPr>
        <w:t>This information collection does not vary from OMB Guidelines.</w:t>
      </w:r>
    </w:p>
    <w:p w:rsidR="00BF46E4" w:rsidRPr="0071473B" w:rsidRDefault="00BF46E4" w:rsidP="0071473B">
      <w:pPr>
        <w:rPr>
          <w:rFonts w:ascii="Arial" w:hAnsi="Arial" w:cs="Arial"/>
          <w:sz w:val="22"/>
          <w:szCs w:val="22"/>
        </w:rPr>
      </w:pPr>
    </w:p>
    <w:p w:rsidR="00BF46E4" w:rsidRPr="001160EA" w:rsidRDefault="00BF46E4" w:rsidP="001160EA">
      <w:pPr>
        <w:pStyle w:val="ListParagraph"/>
        <w:numPr>
          <w:ilvl w:val="1"/>
          <w:numId w:val="26"/>
        </w:numPr>
        <w:rPr>
          <w:rFonts w:ascii="Arial" w:hAnsi="Arial" w:cs="Arial"/>
          <w:sz w:val="22"/>
          <w:szCs w:val="22"/>
          <w:u w:val="single"/>
        </w:rPr>
      </w:pPr>
      <w:r w:rsidRPr="001160EA">
        <w:rPr>
          <w:rFonts w:ascii="Arial" w:hAnsi="Arial" w:cs="Arial"/>
          <w:sz w:val="22"/>
          <w:szCs w:val="22"/>
          <w:u w:val="single"/>
        </w:rPr>
        <w:t>Consultation Outside the NRC</w:t>
      </w:r>
    </w:p>
    <w:p w:rsidR="00BF46E4" w:rsidRPr="0071473B" w:rsidRDefault="00BF46E4" w:rsidP="0071473B">
      <w:pPr>
        <w:rPr>
          <w:rFonts w:ascii="Arial" w:hAnsi="Arial" w:cs="Arial"/>
          <w:sz w:val="22"/>
          <w:szCs w:val="22"/>
        </w:rPr>
      </w:pPr>
    </w:p>
    <w:p w:rsidR="00BF46E4" w:rsidRDefault="004F05E0" w:rsidP="004F05E0">
      <w:pPr>
        <w:ind w:left="1440"/>
        <w:rPr>
          <w:rFonts w:ascii="Arial" w:hAnsi="Arial" w:cs="Arial"/>
          <w:sz w:val="22"/>
          <w:szCs w:val="22"/>
        </w:rPr>
      </w:pPr>
      <w:r w:rsidRPr="004F05E0">
        <w:rPr>
          <w:rFonts w:ascii="Arial" w:hAnsi="Arial" w:cs="Arial"/>
          <w:sz w:val="22"/>
          <w:szCs w:val="22"/>
        </w:rPr>
        <w:t>Opportunity for public comment on the information collection requirements for this clearance package was published in the Federal Register on April 29, 2014 (79 FR 24020).  No comments were received</w:t>
      </w:r>
      <w:r>
        <w:rPr>
          <w:rFonts w:ascii="Arial" w:hAnsi="Arial" w:cs="Arial"/>
          <w:sz w:val="22"/>
          <w:szCs w:val="22"/>
        </w:rPr>
        <w:t>.</w:t>
      </w:r>
    </w:p>
    <w:p w:rsidR="004F05E0" w:rsidRPr="0071473B" w:rsidRDefault="004F05E0" w:rsidP="004F05E0">
      <w:pPr>
        <w:ind w:left="1440"/>
        <w:rPr>
          <w:rFonts w:ascii="Arial" w:hAnsi="Arial" w:cs="Arial"/>
          <w:sz w:val="22"/>
          <w:szCs w:val="22"/>
        </w:rPr>
      </w:pPr>
    </w:p>
    <w:p w:rsidR="00BF46E4" w:rsidRPr="001160EA" w:rsidRDefault="00BF46E4" w:rsidP="001160EA">
      <w:pPr>
        <w:pStyle w:val="ListParagraph"/>
        <w:numPr>
          <w:ilvl w:val="1"/>
          <w:numId w:val="26"/>
        </w:numPr>
        <w:rPr>
          <w:rFonts w:ascii="Arial" w:hAnsi="Arial" w:cs="Arial"/>
          <w:sz w:val="22"/>
          <w:szCs w:val="22"/>
          <w:u w:val="single"/>
        </w:rPr>
      </w:pPr>
      <w:r w:rsidRPr="001160EA">
        <w:rPr>
          <w:rFonts w:ascii="Arial" w:hAnsi="Arial" w:cs="Arial"/>
          <w:sz w:val="22"/>
          <w:szCs w:val="22"/>
          <w:u w:val="single"/>
        </w:rPr>
        <w:t>Payment or Gifts to Respondents</w:t>
      </w:r>
    </w:p>
    <w:p w:rsidR="00BF46E4" w:rsidRPr="0071473B" w:rsidRDefault="00BF46E4" w:rsidP="0071473B">
      <w:pPr>
        <w:rPr>
          <w:rFonts w:ascii="Arial" w:hAnsi="Arial" w:cs="Arial"/>
          <w:sz w:val="22"/>
          <w:szCs w:val="22"/>
        </w:rPr>
      </w:pPr>
    </w:p>
    <w:p w:rsidR="00BF46E4" w:rsidRPr="0071473B" w:rsidRDefault="00BF46E4" w:rsidP="001160EA">
      <w:pPr>
        <w:ind w:left="1440"/>
        <w:rPr>
          <w:rFonts w:ascii="Arial" w:hAnsi="Arial" w:cs="Arial"/>
          <w:sz w:val="22"/>
          <w:szCs w:val="22"/>
        </w:rPr>
      </w:pPr>
      <w:proofErr w:type="gramStart"/>
      <w:r w:rsidRPr="0071473B">
        <w:rPr>
          <w:rFonts w:ascii="Arial" w:hAnsi="Arial" w:cs="Arial"/>
          <w:sz w:val="22"/>
          <w:szCs w:val="22"/>
        </w:rPr>
        <w:t>None.</w:t>
      </w:r>
      <w:proofErr w:type="gramEnd"/>
    </w:p>
    <w:p w:rsidR="00BF46E4" w:rsidRPr="0071473B" w:rsidRDefault="00BF46E4" w:rsidP="0071473B">
      <w:pPr>
        <w:rPr>
          <w:rFonts w:ascii="Arial" w:hAnsi="Arial" w:cs="Arial"/>
          <w:sz w:val="22"/>
          <w:szCs w:val="22"/>
        </w:rPr>
      </w:pPr>
    </w:p>
    <w:p w:rsidR="00BF46E4" w:rsidRPr="001160EA" w:rsidRDefault="00BF46E4" w:rsidP="001160EA">
      <w:pPr>
        <w:pStyle w:val="ListParagraph"/>
        <w:numPr>
          <w:ilvl w:val="1"/>
          <w:numId w:val="26"/>
        </w:numPr>
        <w:rPr>
          <w:rFonts w:ascii="Arial" w:hAnsi="Arial" w:cs="Arial"/>
          <w:sz w:val="22"/>
          <w:szCs w:val="22"/>
          <w:u w:val="single"/>
        </w:rPr>
      </w:pPr>
      <w:r w:rsidRPr="001160EA">
        <w:rPr>
          <w:rFonts w:ascii="Arial" w:hAnsi="Arial" w:cs="Arial"/>
          <w:sz w:val="22"/>
          <w:szCs w:val="22"/>
          <w:u w:val="single"/>
        </w:rPr>
        <w:t>Confidentiality of the Information</w:t>
      </w:r>
    </w:p>
    <w:p w:rsidR="00BF46E4" w:rsidRPr="0071473B" w:rsidRDefault="00BF46E4" w:rsidP="0071473B">
      <w:pPr>
        <w:rPr>
          <w:rFonts w:ascii="Arial" w:hAnsi="Arial" w:cs="Arial"/>
          <w:sz w:val="22"/>
          <w:szCs w:val="22"/>
        </w:rPr>
      </w:pPr>
    </w:p>
    <w:p w:rsidR="00BF46E4" w:rsidRPr="0071473B" w:rsidRDefault="00BF46E4" w:rsidP="001160EA">
      <w:pPr>
        <w:ind w:left="1440"/>
        <w:rPr>
          <w:rFonts w:ascii="Arial" w:hAnsi="Arial" w:cs="Arial"/>
          <w:sz w:val="22"/>
          <w:szCs w:val="22"/>
        </w:rPr>
      </w:pPr>
      <w:r w:rsidRPr="0071473B">
        <w:rPr>
          <w:rFonts w:ascii="Arial" w:hAnsi="Arial" w:cs="Arial"/>
          <w:sz w:val="22"/>
          <w:szCs w:val="22"/>
        </w:rPr>
        <w:fldChar w:fldCharType="begin"/>
      </w:r>
      <w:r w:rsidRPr="0071473B">
        <w:rPr>
          <w:rFonts w:ascii="Arial" w:hAnsi="Arial" w:cs="Arial"/>
          <w:sz w:val="22"/>
          <w:szCs w:val="22"/>
        </w:rPr>
        <w:instrText xml:space="preserve"> SEQ CHAPTER \h \r 1</w:instrText>
      </w:r>
      <w:r w:rsidRPr="0071473B">
        <w:rPr>
          <w:rFonts w:ascii="Arial" w:hAnsi="Arial" w:cs="Arial"/>
          <w:sz w:val="22"/>
          <w:szCs w:val="22"/>
        </w:rPr>
        <w:fldChar w:fldCharType="end"/>
      </w:r>
      <w:r w:rsidRPr="0071473B">
        <w:rPr>
          <w:rFonts w:ascii="Arial" w:hAnsi="Arial" w:cs="Arial"/>
          <w:sz w:val="22"/>
          <w:szCs w:val="22"/>
        </w:rPr>
        <w:t>Confidential and proprietary information is protected in accordance with NRC regulations under 10 CFR 9.17(a) and 10 CFR 2.390(b).</w:t>
      </w:r>
    </w:p>
    <w:p w:rsidR="00BF46E4" w:rsidRPr="0071473B" w:rsidRDefault="00BF46E4" w:rsidP="0071473B">
      <w:pPr>
        <w:rPr>
          <w:rFonts w:ascii="Arial" w:hAnsi="Arial" w:cs="Arial"/>
          <w:sz w:val="22"/>
          <w:szCs w:val="22"/>
        </w:rPr>
      </w:pPr>
    </w:p>
    <w:p w:rsidR="00BF46E4" w:rsidRPr="001160EA" w:rsidRDefault="00BF46E4" w:rsidP="001160EA">
      <w:pPr>
        <w:pStyle w:val="ListParagraph"/>
        <w:numPr>
          <w:ilvl w:val="1"/>
          <w:numId w:val="26"/>
        </w:numPr>
        <w:rPr>
          <w:rFonts w:ascii="Arial" w:hAnsi="Arial" w:cs="Arial"/>
          <w:sz w:val="22"/>
          <w:szCs w:val="22"/>
          <w:u w:val="single"/>
        </w:rPr>
      </w:pPr>
      <w:r w:rsidRPr="001160EA">
        <w:rPr>
          <w:rFonts w:ascii="Arial" w:hAnsi="Arial" w:cs="Arial"/>
          <w:sz w:val="22"/>
          <w:szCs w:val="22"/>
          <w:u w:val="single"/>
        </w:rPr>
        <w:t>Justification for Sensitive Questions</w:t>
      </w:r>
    </w:p>
    <w:p w:rsidR="00BF46E4" w:rsidRPr="0071473B" w:rsidRDefault="00BF46E4" w:rsidP="0071473B">
      <w:pPr>
        <w:rPr>
          <w:rFonts w:ascii="Arial" w:hAnsi="Arial" w:cs="Arial"/>
          <w:sz w:val="22"/>
          <w:szCs w:val="22"/>
        </w:rPr>
      </w:pPr>
    </w:p>
    <w:p w:rsidR="00BF46E4" w:rsidRDefault="00BF46E4" w:rsidP="001160EA">
      <w:pPr>
        <w:ind w:left="1440"/>
        <w:rPr>
          <w:rFonts w:ascii="Arial" w:hAnsi="Arial" w:cs="Arial"/>
          <w:sz w:val="22"/>
          <w:szCs w:val="22"/>
        </w:rPr>
      </w:pPr>
      <w:r w:rsidRPr="0071473B">
        <w:rPr>
          <w:rFonts w:ascii="Arial" w:hAnsi="Arial" w:cs="Arial"/>
          <w:sz w:val="22"/>
          <w:szCs w:val="22"/>
        </w:rPr>
        <w:t>Information related to litigation, claims, patent, or copyright infringement, inventions, grant/cooperative agreement disputes, or termination would be sensitive from a legal perspective.  Certain cost information, (e.g., salaries and indirect cost rates) would be sensitive from a corporate perspective.  All sensitive information is properly filed and safeguarded against improper disclosure</w:t>
      </w:r>
      <w:r w:rsidR="001160EA">
        <w:rPr>
          <w:rFonts w:ascii="Arial" w:hAnsi="Arial" w:cs="Arial"/>
          <w:sz w:val="22"/>
          <w:szCs w:val="22"/>
        </w:rPr>
        <w:t>.  This is the NRC GO</w:t>
      </w:r>
      <w:r w:rsidRPr="0071473B">
        <w:rPr>
          <w:rFonts w:ascii="Arial" w:hAnsi="Arial" w:cs="Arial"/>
          <w:sz w:val="22"/>
          <w:szCs w:val="22"/>
        </w:rPr>
        <w:t>'s responsibility.  No sensitive personal information is required or requested.</w:t>
      </w:r>
    </w:p>
    <w:p w:rsidR="00207757" w:rsidRDefault="00207757" w:rsidP="001160EA">
      <w:pPr>
        <w:ind w:left="1440"/>
        <w:rPr>
          <w:rFonts w:ascii="Arial" w:hAnsi="Arial" w:cs="Arial"/>
          <w:sz w:val="22"/>
          <w:szCs w:val="22"/>
        </w:rPr>
      </w:pPr>
    </w:p>
    <w:p w:rsidR="00207757" w:rsidRDefault="00207757" w:rsidP="001160EA">
      <w:pPr>
        <w:ind w:left="1440"/>
        <w:rPr>
          <w:rFonts w:ascii="Arial" w:hAnsi="Arial" w:cs="Arial"/>
          <w:sz w:val="22"/>
          <w:szCs w:val="22"/>
        </w:rPr>
      </w:pPr>
    </w:p>
    <w:p w:rsidR="00207757" w:rsidRPr="0071473B" w:rsidRDefault="00207757" w:rsidP="001160EA">
      <w:pPr>
        <w:ind w:left="1440"/>
        <w:rPr>
          <w:rFonts w:ascii="Arial" w:hAnsi="Arial" w:cs="Arial"/>
          <w:sz w:val="22"/>
          <w:szCs w:val="22"/>
        </w:rPr>
      </w:pPr>
    </w:p>
    <w:p w:rsidR="00BF46E4" w:rsidRPr="001160EA" w:rsidRDefault="00BF46E4" w:rsidP="001160EA">
      <w:pPr>
        <w:pStyle w:val="ListParagraph"/>
        <w:numPr>
          <w:ilvl w:val="1"/>
          <w:numId w:val="26"/>
        </w:numPr>
        <w:rPr>
          <w:rFonts w:ascii="Arial" w:hAnsi="Arial" w:cs="Arial"/>
          <w:sz w:val="22"/>
          <w:szCs w:val="22"/>
          <w:u w:val="single"/>
        </w:rPr>
      </w:pPr>
      <w:r w:rsidRPr="001160EA">
        <w:rPr>
          <w:rFonts w:ascii="Arial" w:hAnsi="Arial" w:cs="Arial"/>
          <w:sz w:val="22"/>
          <w:szCs w:val="22"/>
          <w:u w:val="single"/>
        </w:rPr>
        <w:t>Estimated Burden and Burden Hour Cost</w:t>
      </w:r>
    </w:p>
    <w:p w:rsidR="00BF46E4" w:rsidRPr="0071473B" w:rsidRDefault="00BF46E4" w:rsidP="0071473B">
      <w:pPr>
        <w:rPr>
          <w:rFonts w:ascii="Arial" w:hAnsi="Arial" w:cs="Arial"/>
          <w:sz w:val="22"/>
          <w:szCs w:val="22"/>
        </w:rPr>
      </w:pPr>
    </w:p>
    <w:p w:rsidR="00BF46E4" w:rsidRPr="0071473B" w:rsidRDefault="00BF46E4" w:rsidP="00207757">
      <w:pPr>
        <w:ind w:left="1440"/>
        <w:rPr>
          <w:rFonts w:ascii="Arial" w:hAnsi="Arial" w:cs="Arial"/>
          <w:sz w:val="22"/>
          <w:szCs w:val="22"/>
        </w:rPr>
      </w:pPr>
      <w:r w:rsidRPr="0071473B">
        <w:rPr>
          <w:rFonts w:ascii="Arial" w:hAnsi="Arial" w:cs="Arial"/>
          <w:sz w:val="22"/>
          <w:szCs w:val="22"/>
        </w:rPr>
        <w:t xml:space="preserve">Table 1 represents the reporting burden and Table 2 represents the recordkeeping burden estimates for each provision.  Such burden estimates were derived from experience as to the approximate number of recipients affected by each particular provision and the approximate number of hours that recipients would have to expend to comply with the requirements of the provisions.  Reporting burden is estimated to be </w:t>
      </w:r>
      <w:r w:rsidR="002F7ACF" w:rsidRPr="0071473B">
        <w:rPr>
          <w:rFonts w:ascii="Arial" w:hAnsi="Arial" w:cs="Arial"/>
          <w:sz w:val="22"/>
          <w:szCs w:val="22"/>
        </w:rPr>
        <w:t>4,742</w:t>
      </w:r>
      <w:r w:rsidRPr="0071473B">
        <w:rPr>
          <w:rFonts w:ascii="Arial" w:hAnsi="Arial" w:cs="Arial"/>
          <w:sz w:val="22"/>
          <w:szCs w:val="22"/>
        </w:rPr>
        <w:t xml:space="preserve"> hours, for a cost of </w:t>
      </w:r>
      <w:r w:rsidR="002F7ACF" w:rsidRPr="0071473B">
        <w:rPr>
          <w:rFonts w:ascii="Arial" w:hAnsi="Arial" w:cs="Arial"/>
          <w:sz w:val="22"/>
          <w:szCs w:val="22"/>
        </w:rPr>
        <w:t xml:space="preserve">$1,289,824 </w:t>
      </w:r>
      <w:r w:rsidRPr="0071473B">
        <w:rPr>
          <w:rFonts w:ascii="Arial" w:hAnsi="Arial" w:cs="Arial"/>
          <w:sz w:val="22"/>
          <w:szCs w:val="22"/>
        </w:rPr>
        <w:t>(</w:t>
      </w:r>
      <w:r w:rsidR="002F7ACF" w:rsidRPr="0071473B">
        <w:rPr>
          <w:rFonts w:ascii="Arial" w:hAnsi="Arial" w:cs="Arial"/>
          <w:sz w:val="22"/>
          <w:szCs w:val="22"/>
        </w:rPr>
        <w:t>4,742</w:t>
      </w:r>
      <w:r w:rsidRPr="0071473B">
        <w:rPr>
          <w:rFonts w:ascii="Arial" w:hAnsi="Arial" w:cs="Arial"/>
          <w:sz w:val="22"/>
          <w:szCs w:val="22"/>
        </w:rPr>
        <w:t xml:space="preserve"> x $</w:t>
      </w:r>
      <w:r w:rsidR="009710AE" w:rsidRPr="0071473B">
        <w:rPr>
          <w:rFonts w:ascii="Arial" w:hAnsi="Arial" w:cs="Arial"/>
          <w:sz w:val="22"/>
          <w:szCs w:val="22"/>
        </w:rPr>
        <w:t>272</w:t>
      </w:r>
      <w:r w:rsidRPr="0071473B">
        <w:rPr>
          <w:rFonts w:ascii="Arial" w:hAnsi="Arial" w:cs="Arial"/>
          <w:sz w:val="22"/>
          <w:szCs w:val="22"/>
        </w:rPr>
        <w:t>/</w:t>
      </w:r>
      <w:proofErr w:type="spellStart"/>
      <w:r w:rsidRPr="0071473B">
        <w:rPr>
          <w:rFonts w:ascii="Arial" w:hAnsi="Arial" w:cs="Arial"/>
          <w:sz w:val="22"/>
          <w:szCs w:val="22"/>
        </w:rPr>
        <w:t>hr</w:t>
      </w:r>
      <w:proofErr w:type="spellEnd"/>
      <w:r w:rsidRPr="0071473B">
        <w:rPr>
          <w:rFonts w:ascii="Arial" w:hAnsi="Arial" w:cs="Arial"/>
          <w:sz w:val="22"/>
          <w:szCs w:val="22"/>
        </w:rPr>
        <w:t xml:space="preserve">).  Recordkeeping burden is estimated to be </w:t>
      </w:r>
      <w:r w:rsidR="002F7ACF" w:rsidRPr="0071473B">
        <w:rPr>
          <w:rFonts w:ascii="Arial" w:hAnsi="Arial" w:cs="Arial"/>
          <w:sz w:val="22"/>
          <w:szCs w:val="22"/>
        </w:rPr>
        <w:t>339</w:t>
      </w:r>
      <w:r w:rsidRPr="0071473B">
        <w:rPr>
          <w:rFonts w:ascii="Arial" w:hAnsi="Arial" w:cs="Arial"/>
          <w:sz w:val="22"/>
          <w:szCs w:val="22"/>
        </w:rPr>
        <w:t xml:space="preserve"> hours, for a cost of </w:t>
      </w:r>
      <w:r w:rsidR="002F7ACF" w:rsidRPr="0071473B">
        <w:rPr>
          <w:rFonts w:ascii="Arial" w:hAnsi="Arial" w:cs="Arial"/>
          <w:sz w:val="22"/>
          <w:szCs w:val="22"/>
        </w:rPr>
        <w:t xml:space="preserve">$92,208 </w:t>
      </w:r>
      <w:r w:rsidRPr="0071473B">
        <w:rPr>
          <w:rFonts w:ascii="Arial" w:hAnsi="Arial" w:cs="Arial"/>
          <w:sz w:val="22"/>
          <w:szCs w:val="22"/>
        </w:rPr>
        <w:t>(</w:t>
      </w:r>
      <w:r w:rsidR="002F7ACF" w:rsidRPr="0071473B">
        <w:rPr>
          <w:rFonts w:ascii="Arial" w:hAnsi="Arial" w:cs="Arial"/>
          <w:sz w:val="22"/>
          <w:szCs w:val="22"/>
        </w:rPr>
        <w:t>339</w:t>
      </w:r>
      <w:r w:rsidRPr="0071473B">
        <w:rPr>
          <w:rFonts w:ascii="Arial" w:hAnsi="Arial" w:cs="Arial"/>
          <w:sz w:val="22"/>
          <w:szCs w:val="22"/>
        </w:rPr>
        <w:t xml:space="preserve"> x $</w:t>
      </w:r>
      <w:r w:rsidR="009710AE" w:rsidRPr="0071473B">
        <w:rPr>
          <w:rFonts w:ascii="Arial" w:hAnsi="Arial" w:cs="Arial"/>
          <w:sz w:val="22"/>
          <w:szCs w:val="22"/>
        </w:rPr>
        <w:t>272</w:t>
      </w:r>
      <w:r w:rsidRPr="0071473B">
        <w:rPr>
          <w:rFonts w:ascii="Arial" w:hAnsi="Arial" w:cs="Arial"/>
          <w:sz w:val="22"/>
          <w:szCs w:val="22"/>
        </w:rPr>
        <w:t xml:space="preserve"> </w:t>
      </w:r>
      <w:proofErr w:type="spellStart"/>
      <w:r w:rsidRPr="0071473B">
        <w:rPr>
          <w:rFonts w:ascii="Arial" w:hAnsi="Arial" w:cs="Arial"/>
          <w:sz w:val="22"/>
          <w:szCs w:val="22"/>
        </w:rPr>
        <w:t>hr</w:t>
      </w:r>
      <w:proofErr w:type="spellEnd"/>
      <w:r w:rsidRPr="0071473B">
        <w:rPr>
          <w:rFonts w:ascii="Arial" w:hAnsi="Arial" w:cs="Arial"/>
          <w:sz w:val="22"/>
          <w:szCs w:val="22"/>
        </w:rPr>
        <w:t xml:space="preserve">).  The total burden for this collection is estimated to be </w:t>
      </w:r>
      <w:r w:rsidR="002F7ACF" w:rsidRPr="0071473B">
        <w:rPr>
          <w:rFonts w:ascii="Arial" w:hAnsi="Arial" w:cs="Arial"/>
          <w:sz w:val="22"/>
          <w:szCs w:val="22"/>
        </w:rPr>
        <w:t>5,081 hours (4,742 reporting hours plus 339 recordkeeping hours)</w:t>
      </w:r>
      <w:r w:rsidRPr="0071473B">
        <w:rPr>
          <w:rFonts w:ascii="Arial" w:hAnsi="Arial" w:cs="Arial"/>
          <w:sz w:val="22"/>
          <w:szCs w:val="22"/>
        </w:rPr>
        <w:t xml:space="preserve"> at a cost of $</w:t>
      </w:r>
      <w:r w:rsidR="002F7ACF" w:rsidRPr="0071473B">
        <w:rPr>
          <w:rFonts w:ascii="Arial" w:hAnsi="Arial" w:cs="Arial"/>
          <w:sz w:val="22"/>
          <w:szCs w:val="22"/>
        </w:rPr>
        <w:t>1,382</w:t>
      </w:r>
      <w:r w:rsidRPr="0071473B">
        <w:rPr>
          <w:rFonts w:ascii="Arial" w:hAnsi="Arial" w:cs="Arial"/>
          <w:sz w:val="22"/>
          <w:szCs w:val="22"/>
        </w:rPr>
        <w:t>,</w:t>
      </w:r>
      <w:r w:rsidR="002F7ACF" w:rsidRPr="0071473B">
        <w:rPr>
          <w:rFonts w:ascii="Arial" w:hAnsi="Arial" w:cs="Arial"/>
          <w:sz w:val="22"/>
          <w:szCs w:val="22"/>
        </w:rPr>
        <w:t>032</w:t>
      </w:r>
      <w:r w:rsidRPr="0071473B">
        <w:rPr>
          <w:rFonts w:ascii="Arial" w:hAnsi="Arial" w:cs="Arial"/>
          <w:sz w:val="22"/>
          <w:szCs w:val="22"/>
        </w:rPr>
        <w:t xml:space="preserve"> (</w:t>
      </w:r>
      <w:r w:rsidR="002F7ACF" w:rsidRPr="0071473B">
        <w:rPr>
          <w:rFonts w:ascii="Arial" w:hAnsi="Arial" w:cs="Arial"/>
          <w:sz w:val="22"/>
          <w:szCs w:val="22"/>
        </w:rPr>
        <w:t>5,081</w:t>
      </w:r>
      <w:r w:rsidRPr="0071473B">
        <w:rPr>
          <w:rFonts w:ascii="Arial" w:hAnsi="Arial" w:cs="Arial"/>
          <w:sz w:val="22"/>
          <w:szCs w:val="22"/>
        </w:rPr>
        <w:t xml:space="preserve"> hours X $</w:t>
      </w:r>
      <w:r w:rsidR="009710AE" w:rsidRPr="0071473B">
        <w:rPr>
          <w:rFonts w:ascii="Arial" w:hAnsi="Arial" w:cs="Arial"/>
          <w:sz w:val="22"/>
          <w:szCs w:val="22"/>
        </w:rPr>
        <w:t>272</w:t>
      </w:r>
      <w:r w:rsidRPr="0071473B">
        <w:rPr>
          <w:rFonts w:ascii="Arial" w:hAnsi="Arial" w:cs="Arial"/>
          <w:sz w:val="22"/>
          <w:szCs w:val="22"/>
        </w:rPr>
        <w:t>/</w:t>
      </w:r>
      <w:proofErr w:type="spellStart"/>
      <w:r w:rsidRPr="0071473B">
        <w:rPr>
          <w:rFonts w:ascii="Arial" w:hAnsi="Arial" w:cs="Arial"/>
          <w:sz w:val="22"/>
          <w:szCs w:val="22"/>
        </w:rPr>
        <w:t>hr</w:t>
      </w:r>
      <w:proofErr w:type="spellEnd"/>
      <w:r w:rsidRPr="0071473B">
        <w:rPr>
          <w:rFonts w:ascii="Arial" w:hAnsi="Arial" w:cs="Arial"/>
          <w:sz w:val="22"/>
          <w:szCs w:val="22"/>
        </w:rPr>
        <w:t xml:space="preserve">).  See </w:t>
      </w:r>
      <w:r w:rsidR="002F7ACF" w:rsidRPr="0071473B">
        <w:rPr>
          <w:rFonts w:ascii="Arial" w:hAnsi="Arial" w:cs="Arial"/>
          <w:sz w:val="22"/>
          <w:szCs w:val="22"/>
        </w:rPr>
        <w:t>a</w:t>
      </w:r>
      <w:r w:rsidRPr="0071473B">
        <w:rPr>
          <w:rFonts w:ascii="Arial" w:hAnsi="Arial" w:cs="Arial"/>
          <w:sz w:val="22"/>
          <w:szCs w:val="22"/>
        </w:rPr>
        <w:t>ttached Tables 1 and 2.</w:t>
      </w:r>
      <w:r w:rsidR="002F7ACF" w:rsidRPr="0071473B">
        <w:rPr>
          <w:rFonts w:ascii="Arial" w:hAnsi="Arial" w:cs="Arial"/>
          <w:sz w:val="22"/>
          <w:szCs w:val="22"/>
        </w:rPr>
        <w:t xml:space="preserve"> </w:t>
      </w:r>
    </w:p>
    <w:p w:rsidR="00BF46E4" w:rsidRPr="0071473B" w:rsidRDefault="00BF46E4" w:rsidP="0071473B">
      <w:pPr>
        <w:rPr>
          <w:rFonts w:ascii="Arial" w:hAnsi="Arial" w:cs="Arial"/>
          <w:sz w:val="22"/>
          <w:szCs w:val="22"/>
        </w:rPr>
      </w:pPr>
    </w:p>
    <w:p w:rsidR="00BF46E4" w:rsidRPr="00207757" w:rsidRDefault="00BF46E4" w:rsidP="00207757">
      <w:pPr>
        <w:pStyle w:val="ListParagraph"/>
        <w:numPr>
          <w:ilvl w:val="1"/>
          <w:numId w:val="26"/>
        </w:numPr>
        <w:rPr>
          <w:rFonts w:ascii="Arial" w:hAnsi="Arial" w:cs="Arial"/>
          <w:sz w:val="22"/>
          <w:szCs w:val="22"/>
          <w:u w:val="single"/>
        </w:rPr>
      </w:pPr>
      <w:r w:rsidRPr="00207757">
        <w:rPr>
          <w:rFonts w:ascii="Arial" w:hAnsi="Arial" w:cs="Arial"/>
          <w:sz w:val="22"/>
          <w:szCs w:val="22"/>
          <w:u w:val="single"/>
        </w:rPr>
        <w:t>Estimate of Other Additional Costs</w:t>
      </w:r>
    </w:p>
    <w:p w:rsidR="00BF46E4" w:rsidRPr="0071473B" w:rsidRDefault="00BF46E4" w:rsidP="0071473B">
      <w:pPr>
        <w:rPr>
          <w:rFonts w:ascii="Arial" w:hAnsi="Arial" w:cs="Arial"/>
          <w:sz w:val="22"/>
          <w:szCs w:val="22"/>
        </w:rPr>
      </w:pPr>
    </w:p>
    <w:p w:rsidR="00BF46E4" w:rsidRPr="0071473B" w:rsidRDefault="00BF46E4" w:rsidP="00207757">
      <w:pPr>
        <w:ind w:left="1440"/>
        <w:rPr>
          <w:rFonts w:ascii="Arial" w:hAnsi="Arial" w:cs="Arial"/>
          <w:sz w:val="22"/>
          <w:szCs w:val="22"/>
        </w:rPr>
      </w:pPr>
      <w:r w:rsidRPr="0071473B">
        <w:rPr>
          <w:rFonts w:ascii="Arial" w:hAnsi="Arial" w:cs="Arial"/>
          <w:sz w:val="22"/>
          <w:szCs w:val="22"/>
        </w:rPr>
        <w:t xml:space="preserve">The NRC has determined that the quantity of records to be maintained is roughly proportional to the recordkeeping burden and, therefore, can be used to calculate approximate records storage costs.  Based on the number of pages maintained for a typical clearance, the records storage cost has been determined to be equal to 0.0004 times the recordkeeping burden cost.  Because the recordkeeping burden is estimated to be </w:t>
      </w:r>
      <w:r w:rsidR="00BD1E0E" w:rsidRPr="0071473B">
        <w:rPr>
          <w:rFonts w:ascii="Arial" w:hAnsi="Arial" w:cs="Arial"/>
          <w:sz w:val="22"/>
          <w:szCs w:val="22"/>
        </w:rPr>
        <w:t>339</w:t>
      </w:r>
      <w:r w:rsidRPr="0071473B">
        <w:rPr>
          <w:rFonts w:ascii="Arial" w:hAnsi="Arial" w:cs="Arial"/>
          <w:sz w:val="22"/>
          <w:szCs w:val="22"/>
        </w:rPr>
        <w:t xml:space="preserve"> hours, the storage cost for this clearance is $</w:t>
      </w:r>
      <w:r w:rsidR="00BD1E0E" w:rsidRPr="0071473B">
        <w:rPr>
          <w:rFonts w:ascii="Arial" w:hAnsi="Arial" w:cs="Arial"/>
          <w:sz w:val="22"/>
          <w:szCs w:val="22"/>
        </w:rPr>
        <w:t>37</w:t>
      </w:r>
      <w:r w:rsidRPr="0071473B">
        <w:rPr>
          <w:rFonts w:ascii="Arial" w:hAnsi="Arial" w:cs="Arial"/>
          <w:sz w:val="22"/>
          <w:szCs w:val="22"/>
        </w:rPr>
        <w:t xml:space="preserve"> (</w:t>
      </w:r>
      <w:r w:rsidR="00BD1E0E" w:rsidRPr="0071473B">
        <w:rPr>
          <w:rFonts w:ascii="Arial" w:hAnsi="Arial" w:cs="Arial"/>
          <w:sz w:val="22"/>
          <w:szCs w:val="22"/>
        </w:rPr>
        <w:t>339</w:t>
      </w:r>
      <w:r w:rsidRPr="0071473B">
        <w:rPr>
          <w:rFonts w:ascii="Arial" w:hAnsi="Arial" w:cs="Arial"/>
          <w:sz w:val="22"/>
          <w:szCs w:val="22"/>
        </w:rPr>
        <w:t xml:space="preserve"> hours x 0.0004 x $</w:t>
      </w:r>
      <w:r w:rsidR="009710AE" w:rsidRPr="0071473B">
        <w:rPr>
          <w:rFonts w:ascii="Arial" w:hAnsi="Arial" w:cs="Arial"/>
          <w:sz w:val="22"/>
          <w:szCs w:val="22"/>
        </w:rPr>
        <w:t>272</w:t>
      </w:r>
      <w:r w:rsidRPr="0071473B">
        <w:rPr>
          <w:rFonts w:ascii="Arial" w:hAnsi="Arial" w:cs="Arial"/>
          <w:sz w:val="22"/>
          <w:szCs w:val="22"/>
        </w:rPr>
        <w:t>/hour).</w:t>
      </w:r>
    </w:p>
    <w:p w:rsidR="00BF46E4" w:rsidRPr="0071473B" w:rsidRDefault="00BF46E4" w:rsidP="0071473B">
      <w:pPr>
        <w:rPr>
          <w:rFonts w:ascii="Arial" w:hAnsi="Arial" w:cs="Arial"/>
          <w:sz w:val="22"/>
          <w:szCs w:val="22"/>
        </w:rPr>
      </w:pPr>
    </w:p>
    <w:p w:rsidR="00BF46E4" w:rsidRPr="00207757" w:rsidRDefault="00BF46E4" w:rsidP="00207757">
      <w:pPr>
        <w:pStyle w:val="ListParagraph"/>
        <w:numPr>
          <w:ilvl w:val="1"/>
          <w:numId w:val="26"/>
        </w:numPr>
        <w:rPr>
          <w:rFonts w:ascii="Arial" w:hAnsi="Arial" w:cs="Arial"/>
          <w:sz w:val="22"/>
          <w:szCs w:val="22"/>
          <w:u w:val="single"/>
        </w:rPr>
      </w:pPr>
      <w:r w:rsidRPr="00207757">
        <w:rPr>
          <w:rFonts w:ascii="Arial" w:hAnsi="Arial" w:cs="Arial"/>
          <w:sz w:val="22"/>
          <w:szCs w:val="22"/>
          <w:u w:val="single"/>
        </w:rPr>
        <w:t>Estimated Annualized Cost to Federal Government</w:t>
      </w:r>
    </w:p>
    <w:p w:rsidR="00BF46E4" w:rsidRPr="0071473B" w:rsidRDefault="00BF46E4" w:rsidP="0071473B">
      <w:pPr>
        <w:rPr>
          <w:rFonts w:ascii="Arial" w:hAnsi="Arial" w:cs="Arial"/>
          <w:sz w:val="22"/>
          <w:szCs w:val="22"/>
        </w:rPr>
      </w:pPr>
    </w:p>
    <w:p w:rsidR="00BF46E4" w:rsidRPr="0071473B" w:rsidRDefault="00BF46E4" w:rsidP="00207757">
      <w:pPr>
        <w:ind w:left="1440"/>
        <w:rPr>
          <w:rFonts w:ascii="Arial" w:hAnsi="Arial" w:cs="Arial"/>
          <w:sz w:val="22"/>
          <w:szCs w:val="22"/>
        </w:rPr>
      </w:pPr>
      <w:r w:rsidRPr="0071473B">
        <w:rPr>
          <w:rFonts w:ascii="Arial" w:hAnsi="Arial" w:cs="Arial"/>
          <w:sz w:val="22"/>
          <w:szCs w:val="22"/>
        </w:rPr>
        <w:t xml:space="preserve">The cost to the NRC attributable to the provisions discussed in this supporting statement is </w:t>
      </w:r>
      <w:r w:rsidR="00BD1E0E" w:rsidRPr="0071473B">
        <w:rPr>
          <w:rFonts w:ascii="Arial" w:hAnsi="Arial" w:cs="Arial"/>
          <w:sz w:val="22"/>
          <w:szCs w:val="22"/>
        </w:rPr>
        <w:t xml:space="preserve">$264,928 </w:t>
      </w:r>
      <w:r w:rsidRPr="0071473B">
        <w:rPr>
          <w:rFonts w:ascii="Arial" w:hAnsi="Arial" w:cs="Arial"/>
          <w:sz w:val="22"/>
          <w:szCs w:val="22"/>
        </w:rPr>
        <w:t>(</w:t>
      </w:r>
      <w:r w:rsidR="00BD1E0E" w:rsidRPr="0071473B">
        <w:rPr>
          <w:rFonts w:ascii="Arial" w:hAnsi="Arial" w:cs="Arial"/>
          <w:sz w:val="22"/>
          <w:szCs w:val="22"/>
        </w:rPr>
        <w:t>974</w:t>
      </w:r>
      <w:r w:rsidRPr="0071473B">
        <w:rPr>
          <w:rFonts w:ascii="Arial" w:hAnsi="Arial" w:cs="Arial"/>
          <w:sz w:val="22"/>
          <w:szCs w:val="22"/>
        </w:rPr>
        <w:t xml:space="preserve"> hours x $</w:t>
      </w:r>
      <w:r w:rsidR="009710AE" w:rsidRPr="0071473B">
        <w:rPr>
          <w:rFonts w:ascii="Arial" w:hAnsi="Arial" w:cs="Arial"/>
          <w:sz w:val="22"/>
          <w:szCs w:val="22"/>
        </w:rPr>
        <w:t>272</w:t>
      </w:r>
      <w:r w:rsidRPr="0071473B">
        <w:rPr>
          <w:rFonts w:ascii="Arial" w:hAnsi="Arial" w:cs="Arial"/>
          <w:sz w:val="22"/>
          <w:szCs w:val="22"/>
        </w:rPr>
        <w:t>/</w:t>
      </w:r>
      <w:proofErr w:type="spellStart"/>
      <w:r w:rsidRPr="0071473B">
        <w:rPr>
          <w:rFonts w:ascii="Arial" w:hAnsi="Arial" w:cs="Arial"/>
          <w:sz w:val="22"/>
          <w:szCs w:val="22"/>
        </w:rPr>
        <w:t>hr</w:t>
      </w:r>
      <w:proofErr w:type="spellEnd"/>
      <w:r w:rsidRPr="0071473B">
        <w:rPr>
          <w:rFonts w:ascii="Arial" w:hAnsi="Arial" w:cs="Arial"/>
          <w:sz w:val="22"/>
          <w:szCs w:val="22"/>
        </w:rPr>
        <w:t>).  Table 3 presents such cost by provision.  The cost to the Government for each provision was derived from experience as to the approximate number of hours the grant specialist expends in ensuring that recipients comply with a particular provision.  The hours were then multiplied by $</w:t>
      </w:r>
      <w:r w:rsidR="009710AE" w:rsidRPr="0071473B">
        <w:rPr>
          <w:rFonts w:ascii="Arial" w:hAnsi="Arial" w:cs="Arial"/>
          <w:sz w:val="22"/>
          <w:szCs w:val="22"/>
        </w:rPr>
        <w:t>272</w:t>
      </w:r>
      <w:r w:rsidRPr="0071473B">
        <w:rPr>
          <w:rFonts w:ascii="Arial" w:hAnsi="Arial" w:cs="Arial"/>
          <w:sz w:val="22"/>
          <w:szCs w:val="22"/>
        </w:rPr>
        <w:t>/hour (standard fee recoverable rate for materials licensees) to arrive at the approximate cost to the Government.</w:t>
      </w:r>
    </w:p>
    <w:p w:rsidR="00BF46E4" w:rsidRPr="0071473B" w:rsidRDefault="00BF46E4" w:rsidP="0071473B">
      <w:pPr>
        <w:rPr>
          <w:rFonts w:ascii="Arial" w:hAnsi="Arial" w:cs="Arial"/>
          <w:sz w:val="22"/>
          <w:szCs w:val="22"/>
        </w:rPr>
      </w:pPr>
    </w:p>
    <w:p w:rsidR="00BF46E4" w:rsidRPr="00207757" w:rsidRDefault="00BF46E4" w:rsidP="00207757">
      <w:pPr>
        <w:pStyle w:val="ListParagraph"/>
        <w:numPr>
          <w:ilvl w:val="1"/>
          <w:numId w:val="26"/>
        </w:numPr>
        <w:rPr>
          <w:rFonts w:ascii="Arial" w:hAnsi="Arial" w:cs="Arial"/>
          <w:sz w:val="22"/>
          <w:szCs w:val="22"/>
          <w:u w:val="single"/>
        </w:rPr>
      </w:pPr>
      <w:r w:rsidRPr="00207757">
        <w:rPr>
          <w:rFonts w:ascii="Arial" w:hAnsi="Arial" w:cs="Arial"/>
          <w:sz w:val="22"/>
          <w:szCs w:val="22"/>
          <w:u w:val="single"/>
        </w:rPr>
        <w:t>Reason for Change in Burden or Cost</w:t>
      </w:r>
    </w:p>
    <w:p w:rsidR="00BF46E4" w:rsidRPr="0071473B" w:rsidRDefault="00BF46E4" w:rsidP="0071473B">
      <w:pPr>
        <w:rPr>
          <w:rFonts w:ascii="Arial" w:hAnsi="Arial" w:cs="Arial"/>
          <w:sz w:val="22"/>
          <w:szCs w:val="22"/>
        </w:rPr>
      </w:pPr>
    </w:p>
    <w:p w:rsidR="00BF46E4" w:rsidRPr="0071473B" w:rsidRDefault="00BF46E4" w:rsidP="00207757">
      <w:pPr>
        <w:ind w:left="1440"/>
        <w:rPr>
          <w:rFonts w:ascii="Arial" w:hAnsi="Arial" w:cs="Arial"/>
          <w:sz w:val="22"/>
          <w:szCs w:val="22"/>
        </w:rPr>
      </w:pPr>
      <w:r w:rsidRPr="0071473B">
        <w:rPr>
          <w:rFonts w:ascii="Arial" w:hAnsi="Arial" w:cs="Arial"/>
          <w:sz w:val="22"/>
          <w:szCs w:val="22"/>
        </w:rPr>
        <w:t xml:space="preserve">The overall burden (reporting and recordkeeping) has </w:t>
      </w:r>
      <w:r w:rsidR="00FB2197" w:rsidRPr="0071473B">
        <w:rPr>
          <w:rFonts w:ascii="Arial" w:hAnsi="Arial" w:cs="Arial"/>
          <w:sz w:val="22"/>
          <w:szCs w:val="22"/>
        </w:rPr>
        <w:t>de</w:t>
      </w:r>
      <w:r w:rsidRPr="0071473B">
        <w:rPr>
          <w:rFonts w:ascii="Arial" w:hAnsi="Arial" w:cs="Arial"/>
          <w:sz w:val="22"/>
          <w:szCs w:val="22"/>
        </w:rPr>
        <w:t xml:space="preserve">creased by </w:t>
      </w:r>
      <w:r w:rsidR="004A0FF3" w:rsidRPr="0071473B">
        <w:rPr>
          <w:rFonts w:ascii="Arial" w:hAnsi="Arial" w:cs="Arial"/>
          <w:sz w:val="22"/>
          <w:szCs w:val="22"/>
        </w:rPr>
        <w:t>2,996</w:t>
      </w:r>
      <w:r w:rsidRPr="0071473B">
        <w:rPr>
          <w:rFonts w:ascii="Arial" w:hAnsi="Arial" w:cs="Arial"/>
          <w:sz w:val="22"/>
          <w:szCs w:val="22"/>
        </w:rPr>
        <w:t xml:space="preserve"> hours, from </w:t>
      </w:r>
      <w:r w:rsidR="00BD1E0E" w:rsidRPr="0071473B">
        <w:rPr>
          <w:rFonts w:ascii="Arial" w:hAnsi="Arial" w:cs="Arial"/>
          <w:sz w:val="22"/>
          <w:szCs w:val="22"/>
        </w:rPr>
        <w:t xml:space="preserve">8,077 </w:t>
      </w:r>
      <w:r w:rsidRPr="0071473B">
        <w:rPr>
          <w:rFonts w:ascii="Arial" w:hAnsi="Arial" w:cs="Arial"/>
          <w:sz w:val="22"/>
          <w:szCs w:val="22"/>
        </w:rPr>
        <w:t>hours to</w:t>
      </w:r>
      <w:r w:rsidR="004A0FF3" w:rsidRPr="0071473B">
        <w:rPr>
          <w:rFonts w:ascii="Arial" w:hAnsi="Arial" w:cs="Arial"/>
          <w:sz w:val="22"/>
          <w:szCs w:val="22"/>
        </w:rPr>
        <w:t xml:space="preserve"> 5,081</w:t>
      </w:r>
      <w:r w:rsidRPr="0071473B">
        <w:rPr>
          <w:rFonts w:ascii="Arial" w:hAnsi="Arial" w:cs="Arial"/>
          <w:sz w:val="22"/>
          <w:szCs w:val="22"/>
        </w:rPr>
        <w:t xml:space="preserve"> hours.  This change is due to the following:</w:t>
      </w:r>
    </w:p>
    <w:p w:rsidR="00BF46E4" w:rsidRPr="0071473B" w:rsidRDefault="00BF46E4" w:rsidP="0071473B">
      <w:pPr>
        <w:rPr>
          <w:rFonts w:ascii="Arial" w:hAnsi="Arial" w:cs="Arial"/>
          <w:sz w:val="22"/>
          <w:szCs w:val="22"/>
        </w:rPr>
      </w:pPr>
    </w:p>
    <w:p w:rsidR="00BF46E4" w:rsidRPr="00207757" w:rsidRDefault="00BF46E4" w:rsidP="00207757">
      <w:pPr>
        <w:pStyle w:val="ListParagraph"/>
        <w:numPr>
          <w:ilvl w:val="2"/>
          <w:numId w:val="27"/>
        </w:numPr>
        <w:rPr>
          <w:rFonts w:ascii="Arial" w:hAnsi="Arial" w:cs="Arial"/>
          <w:sz w:val="22"/>
          <w:szCs w:val="22"/>
        </w:rPr>
      </w:pPr>
      <w:r w:rsidRPr="00207757">
        <w:rPr>
          <w:rFonts w:ascii="Arial" w:hAnsi="Arial" w:cs="Arial"/>
          <w:sz w:val="22"/>
          <w:szCs w:val="22"/>
        </w:rPr>
        <w:t xml:space="preserve">The total number of grant/cooperative agreement respondents </w:t>
      </w:r>
      <w:r w:rsidR="008B7D62" w:rsidRPr="00207757">
        <w:rPr>
          <w:rFonts w:ascii="Arial" w:hAnsi="Arial" w:cs="Arial"/>
          <w:sz w:val="22"/>
          <w:szCs w:val="22"/>
        </w:rPr>
        <w:t>de</w:t>
      </w:r>
      <w:r w:rsidRPr="00207757">
        <w:rPr>
          <w:rFonts w:ascii="Arial" w:hAnsi="Arial" w:cs="Arial"/>
          <w:sz w:val="22"/>
          <w:szCs w:val="22"/>
        </w:rPr>
        <w:t xml:space="preserve">creased from </w:t>
      </w:r>
      <w:r w:rsidR="008B7D62" w:rsidRPr="00207757">
        <w:rPr>
          <w:rFonts w:ascii="Arial" w:hAnsi="Arial" w:cs="Arial"/>
          <w:sz w:val="22"/>
          <w:szCs w:val="22"/>
        </w:rPr>
        <w:t>350</w:t>
      </w:r>
      <w:r w:rsidRPr="00207757">
        <w:rPr>
          <w:rFonts w:ascii="Arial" w:hAnsi="Arial" w:cs="Arial"/>
          <w:sz w:val="22"/>
          <w:szCs w:val="22"/>
        </w:rPr>
        <w:t xml:space="preserve"> respondents to </w:t>
      </w:r>
      <w:r w:rsidR="00FB2197" w:rsidRPr="00207757">
        <w:rPr>
          <w:rFonts w:ascii="Arial" w:hAnsi="Arial" w:cs="Arial"/>
          <w:sz w:val="22"/>
          <w:szCs w:val="22"/>
        </w:rPr>
        <w:t>218</w:t>
      </w:r>
      <w:r w:rsidRPr="00207757">
        <w:rPr>
          <w:rFonts w:ascii="Arial" w:hAnsi="Arial" w:cs="Arial"/>
          <w:sz w:val="22"/>
          <w:szCs w:val="22"/>
        </w:rPr>
        <w:t xml:space="preserve"> respondents due to a </w:t>
      </w:r>
      <w:r w:rsidR="008B7D62" w:rsidRPr="00207757">
        <w:rPr>
          <w:rFonts w:ascii="Arial" w:hAnsi="Arial" w:cs="Arial"/>
          <w:sz w:val="22"/>
          <w:szCs w:val="22"/>
        </w:rPr>
        <w:t>de</w:t>
      </w:r>
      <w:r w:rsidRPr="00207757">
        <w:rPr>
          <w:rFonts w:ascii="Arial" w:hAnsi="Arial" w:cs="Arial"/>
          <w:sz w:val="22"/>
          <w:szCs w:val="22"/>
        </w:rPr>
        <w:t xml:space="preserve">crease in the number of active financial assistance awards.  As a result, the number of respondents (recipients) required to submit Program Technical Performance reports have </w:t>
      </w:r>
      <w:r w:rsidR="00FB2197" w:rsidRPr="00207757">
        <w:rPr>
          <w:rFonts w:ascii="Arial" w:hAnsi="Arial" w:cs="Arial"/>
          <w:sz w:val="22"/>
          <w:szCs w:val="22"/>
        </w:rPr>
        <w:t>de</w:t>
      </w:r>
      <w:r w:rsidRPr="00207757">
        <w:rPr>
          <w:rFonts w:ascii="Arial" w:hAnsi="Arial" w:cs="Arial"/>
          <w:sz w:val="22"/>
          <w:szCs w:val="22"/>
        </w:rPr>
        <w:t>creased from 350</w:t>
      </w:r>
      <w:r w:rsidR="008B7D62" w:rsidRPr="00207757">
        <w:rPr>
          <w:rFonts w:ascii="Arial" w:hAnsi="Arial" w:cs="Arial"/>
          <w:sz w:val="22"/>
          <w:szCs w:val="22"/>
        </w:rPr>
        <w:t xml:space="preserve"> to 2</w:t>
      </w:r>
      <w:r w:rsidR="00FB2197" w:rsidRPr="00207757">
        <w:rPr>
          <w:rFonts w:ascii="Arial" w:hAnsi="Arial" w:cs="Arial"/>
          <w:sz w:val="22"/>
          <w:szCs w:val="22"/>
        </w:rPr>
        <w:t>18</w:t>
      </w:r>
      <w:r w:rsidRPr="00207757">
        <w:rPr>
          <w:rFonts w:ascii="Arial" w:hAnsi="Arial" w:cs="Arial"/>
          <w:sz w:val="22"/>
          <w:szCs w:val="22"/>
        </w:rPr>
        <w:t>.</w:t>
      </w:r>
    </w:p>
    <w:p w:rsidR="00BF46E4" w:rsidRPr="0071473B" w:rsidRDefault="00BF46E4" w:rsidP="0071473B">
      <w:pPr>
        <w:rPr>
          <w:rFonts w:ascii="Arial" w:hAnsi="Arial" w:cs="Arial"/>
          <w:sz w:val="22"/>
          <w:szCs w:val="22"/>
        </w:rPr>
      </w:pPr>
    </w:p>
    <w:p w:rsidR="00BF46E4" w:rsidRPr="00207757" w:rsidRDefault="00BF46E4" w:rsidP="00207757">
      <w:pPr>
        <w:pStyle w:val="ListParagraph"/>
        <w:numPr>
          <w:ilvl w:val="2"/>
          <w:numId w:val="27"/>
        </w:numPr>
        <w:rPr>
          <w:rFonts w:ascii="Arial" w:hAnsi="Arial" w:cs="Arial"/>
          <w:sz w:val="22"/>
          <w:szCs w:val="22"/>
        </w:rPr>
      </w:pPr>
      <w:r w:rsidRPr="00207757">
        <w:rPr>
          <w:rFonts w:ascii="Arial" w:hAnsi="Arial" w:cs="Arial"/>
          <w:sz w:val="22"/>
          <w:szCs w:val="22"/>
        </w:rPr>
        <w:t>Reporting Program Technical Performance is requir</w:t>
      </w:r>
      <w:r w:rsidR="004A0FF3" w:rsidRPr="00207757">
        <w:rPr>
          <w:rFonts w:ascii="Arial" w:hAnsi="Arial" w:cs="Arial"/>
          <w:sz w:val="22"/>
          <w:szCs w:val="22"/>
        </w:rPr>
        <w:t>ed biannually, resulting in a</w:t>
      </w:r>
      <w:r w:rsidRPr="00207757">
        <w:rPr>
          <w:rFonts w:ascii="Arial" w:hAnsi="Arial" w:cs="Arial"/>
          <w:sz w:val="22"/>
          <w:szCs w:val="22"/>
        </w:rPr>
        <w:t xml:space="preserve"> </w:t>
      </w:r>
      <w:r w:rsidR="004A0FF3" w:rsidRPr="00207757">
        <w:rPr>
          <w:rFonts w:ascii="Arial" w:hAnsi="Arial" w:cs="Arial"/>
          <w:sz w:val="22"/>
          <w:szCs w:val="22"/>
        </w:rPr>
        <w:t>de</w:t>
      </w:r>
      <w:r w:rsidRPr="00207757">
        <w:rPr>
          <w:rFonts w:ascii="Arial" w:hAnsi="Arial" w:cs="Arial"/>
          <w:sz w:val="22"/>
          <w:szCs w:val="22"/>
        </w:rPr>
        <w:t xml:space="preserve">crease in the total number of responses from </w:t>
      </w:r>
      <w:r w:rsidR="008B7D62" w:rsidRPr="00207757">
        <w:rPr>
          <w:rFonts w:ascii="Arial" w:hAnsi="Arial" w:cs="Arial"/>
          <w:sz w:val="22"/>
          <w:szCs w:val="22"/>
        </w:rPr>
        <w:t>700</w:t>
      </w:r>
      <w:r w:rsidRPr="00207757">
        <w:rPr>
          <w:rFonts w:ascii="Arial" w:hAnsi="Arial" w:cs="Arial"/>
          <w:sz w:val="22"/>
          <w:szCs w:val="22"/>
        </w:rPr>
        <w:t xml:space="preserve"> (</w:t>
      </w:r>
      <w:r w:rsidR="008B7D62" w:rsidRPr="00207757">
        <w:rPr>
          <w:rFonts w:ascii="Arial" w:hAnsi="Arial" w:cs="Arial"/>
          <w:sz w:val="22"/>
          <w:szCs w:val="22"/>
        </w:rPr>
        <w:t>350</w:t>
      </w:r>
      <w:r w:rsidRPr="00207757">
        <w:rPr>
          <w:rFonts w:ascii="Arial" w:hAnsi="Arial" w:cs="Arial"/>
          <w:sz w:val="22"/>
          <w:szCs w:val="22"/>
        </w:rPr>
        <w:t xml:space="preserve"> respondents reporting 2 times per year) to </w:t>
      </w:r>
      <w:r w:rsidR="008B7D62" w:rsidRPr="00207757">
        <w:rPr>
          <w:rFonts w:ascii="Arial" w:hAnsi="Arial" w:cs="Arial"/>
          <w:sz w:val="22"/>
          <w:szCs w:val="22"/>
        </w:rPr>
        <w:t>4</w:t>
      </w:r>
      <w:r w:rsidR="004A0FF3" w:rsidRPr="00207757">
        <w:rPr>
          <w:rFonts w:ascii="Arial" w:hAnsi="Arial" w:cs="Arial"/>
          <w:sz w:val="22"/>
          <w:szCs w:val="22"/>
        </w:rPr>
        <w:t>36</w:t>
      </w:r>
      <w:r w:rsidRPr="00207757">
        <w:rPr>
          <w:rFonts w:ascii="Arial" w:hAnsi="Arial" w:cs="Arial"/>
          <w:sz w:val="22"/>
          <w:szCs w:val="22"/>
        </w:rPr>
        <w:t xml:space="preserve"> (</w:t>
      </w:r>
      <w:r w:rsidR="00FB2197" w:rsidRPr="00207757">
        <w:rPr>
          <w:rFonts w:ascii="Arial" w:hAnsi="Arial" w:cs="Arial"/>
          <w:sz w:val="22"/>
          <w:szCs w:val="22"/>
        </w:rPr>
        <w:t>218</w:t>
      </w:r>
      <w:r w:rsidRPr="00207757">
        <w:rPr>
          <w:rFonts w:ascii="Arial" w:hAnsi="Arial" w:cs="Arial"/>
          <w:sz w:val="22"/>
          <w:szCs w:val="22"/>
        </w:rPr>
        <w:t xml:space="preserve"> respondents reporting 2 times per year). </w:t>
      </w:r>
    </w:p>
    <w:p w:rsidR="00BF46E4" w:rsidRPr="0071473B" w:rsidRDefault="00BF46E4" w:rsidP="0071473B">
      <w:pPr>
        <w:rPr>
          <w:rFonts w:ascii="Arial" w:hAnsi="Arial" w:cs="Arial"/>
          <w:sz w:val="22"/>
          <w:szCs w:val="22"/>
        </w:rPr>
      </w:pPr>
    </w:p>
    <w:p w:rsidR="00BF46E4" w:rsidRPr="0071473B" w:rsidRDefault="00BF46E4" w:rsidP="00D868F9">
      <w:pPr>
        <w:ind w:left="1440"/>
        <w:rPr>
          <w:rFonts w:ascii="Arial" w:hAnsi="Arial" w:cs="Arial"/>
          <w:sz w:val="22"/>
          <w:szCs w:val="22"/>
        </w:rPr>
      </w:pPr>
      <w:r w:rsidRPr="0071473B">
        <w:rPr>
          <w:rFonts w:ascii="Arial" w:hAnsi="Arial" w:cs="Arial"/>
          <w:sz w:val="22"/>
          <w:szCs w:val="22"/>
        </w:rPr>
        <w:t xml:space="preserve">As a result of the above changes, the total number of burden hours for </w:t>
      </w:r>
      <w:r w:rsidRPr="00CF6CB5">
        <w:rPr>
          <w:rFonts w:ascii="Arial" w:hAnsi="Arial" w:cs="Arial"/>
          <w:b/>
          <w:sz w:val="22"/>
          <w:szCs w:val="22"/>
        </w:rPr>
        <w:t>reporting</w:t>
      </w:r>
      <w:r w:rsidRPr="0071473B">
        <w:rPr>
          <w:rFonts w:ascii="Arial" w:hAnsi="Arial" w:cs="Arial"/>
          <w:sz w:val="22"/>
          <w:szCs w:val="22"/>
        </w:rPr>
        <w:t xml:space="preserve"> </w:t>
      </w:r>
      <w:r w:rsidR="008B7D62" w:rsidRPr="0071473B">
        <w:rPr>
          <w:rFonts w:ascii="Arial" w:hAnsi="Arial" w:cs="Arial"/>
          <w:sz w:val="22"/>
          <w:szCs w:val="22"/>
        </w:rPr>
        <w:t>de</w:t>
      </w:r>
      <w:r w:rsidRPr="0071473B">
        <w:rPr>
          <w:rFonts w:ascii="Arial" w:hAnsi="Arial" w:cs="Arial"/>
          <w:sz w:val="22"/>
          <w:szCs w:val="22"/>
        </w:rPr>
        <w:t xml:space="preserve">creased by a total of </w:t>
      </w:r>
      <w:r w:rsidR="004A0FF3" w:rsidRPr="0071473B">
        <w:rPr>
          <w:rFonts w:ascii="Arial" w:hAnsi="Arial" w:cs="Arial"/>
          <w:sz w:val="22"/>
          <w:szCs w:val="22"/>
        </w:rPr>
        <w:t>2,</w:t>
      </w:r>
      <w:r w:rsidR="00416D74" w:rsidRPr="0071473B">
        <w:rPr>
          <w:rFonts w:ascii="Arial" w:hAnsi="Arial" w:cs="Arial"/>
          <w:sz w:val="22"/>
          <w:szCs w:val="22"/>
        </w:rPr>
        <w:t>798</w:t>
      </w:r>
      <w:r w:rsidRPr="0071473B">
        <w:rPr>
          <w:rFonts w:ascii="Arial" w:hAnsi="Arial" w:cs="Arial"/>
          <w:sz w:val="22"/>
          <w:szCs w:val="22"/>
        </w:rPr>
        <w:t xml:space="preserve"> hours.</w:t>
      </w:r>
      <w:r w:rsidR="00D868F9">
        <w:rPr>
          <w:rFonts w:ascii="Arial" w:hAnsi="Arial" w:cs="Arial"/>
          <w:sz w:val="22"/>
          <w:szCs w:val="22"/>
        </w:rPr>
        <w:t xml:space="preserve"> </w:t>
      </w:r>
      <w:r w:rsidRPr="0071473B">
        <w:rPr>
          <w:rFonts w:ascii="Arial" w:hAnsi="Arial" w:cs="Arial"/>
          <w:sz w:val="22"/>
          <w:szCs w:val="22"/>
        </w:rPr>
        <w:t xml:space="preserve"> The specific changes (decreases in </w:t>
      </w:r>
      <w:r w:rsidR="00D868F9">
        <w:rPr>
          <w:rFonts w:ascii="Arial" w:hAnsi="Arial" w:cs="Arial"/>
          <w:sz w:val="22"/>
          <w:szCs w:val="22"/>
        </w:rPr>
        <w:t xml:space="preserve">burden hours) are as follows: </w:t>
      </w:r>
    </w:p>
    <w:p w:rsidR="00BF46E4" w:rsidRPr="0071473B" w:rsidRDefault="00BF46E4" w:rsidP="0071473B">
      <w:pPr>
        <w:rPr>
          <w:rFonts w:ascii="Arial" w:hAnsi="Arial" w:cs="Arial"/>
          <w:sz w:val="22"/>
          <w:szCs w:val="22"/>
        </w:rPr>
      </w:pPr>
    </w:p>
    <w:p w:rsidR="00BF46E4" w:rsidRPr="00D868F9" w:rsidRDefault="00BF46E4" w:rsidP="00D868F9">
      <w:pPr>
        <w:pStyle w:val="ListParagraph"/>
        <w:ind w:left="2160"/>
        <w:rPr>
          <w:rFonts w:ascii="Arial" w:hAnsi="Arial" w:cs="Arial"/>
          <w:sz w:val="22"/>
          <w:szCs w:val="22"/>
        </w:rPr>
      </w:pPr>
      <w:r w:rsidRPr="00D868F9">
        <w:rPr>
          <w:rFonts w:ascii="Arial" w:hAnsi="Arial" w:cs="Arial"/>
          <w:sz w:val="22"/>
          <w:szCs w:val="22"/>
        </w:rPr>
        <w:t xml:space="preserve">The burden for Reporting Program Technical Performance </w:t>
      </w:r>
      <w:r w:rsidR="00FB2197" w:rsidRPr="00D868F9">
        <w:rPr>
          <w:rFonts w:ascii="Arial" w:hAnsi="Arial" w:cs="Arial"/>
          <w:sz w:val="22"/>
          <w:szCs w:val="22"/>
        </w:rPr>
        <w:t>decreased</w:t>
      </w:r>
      <w:r w:rsidRPr="00D868F9">
        <w:rPr>
          <w:rFonts w:ascii="Arial" w:hAnsi="Arial" w:cs="Arial"/>
          <w:sz w:val="22"/>
          <w:szCs w:val="22"/>
        </w:rPr>
        <w:t xml:space="preserve"> from </w:t>
      </w:r>
      <w:r w:rsidR="004A0FF3" w:rsidRPr="00D868F9">
        <w:rPr>
          <w:rFonts w:ascii="Arial" w:hAnsi="Arial" w:cs="Arial"/>
          <w:sz w:val="22"/>
          <w:szCs w:val="22"/>
        </w:rPr>
        <w:t>7</w:t>
      </w:r>
      <w:r w:rsidRPr="00D868F9">
        <w:rPr>
          <w:rFonts w:ascii="Arial" w:hAnsi="Arial" w:cs="Arial"/>
          <w:sz w:val="22"/>
          <w:szCs w:val="22"/>
        </w:rPr>
        <w:t>,</w:t>
      </w:r>
      <w:r w:rsidR="004A0FF3" w:rsidRPr="00D868F9">
        <w:rPr>
          <w:rFonts w:ascii="Arial" w:hAnsi="Arial" w:cs="Arial"/>
          <w:sz w:val="22"/>
          <w:szCs w:val="22"/>
        </w:rPr>
        <w:t>420</w:t>
      </w:r>
      <w:r w:rsidRPr="00D868F9">
        <w:rPr>
          <w:rFonts w:ascii="Arial" w:hAnsi="Arial" w:cs="Arial"/>
          <w:sz w:val="22"/>
          <w:szCs w:val="22"/>
        </w:rPr>
        <w:t xml:space="preserve"> hours (</w:t>
      </w:r>
      <w:r w:rsidR="004A0FF3" w:rsidRPr="00D868F9">
        <w:rPr>
          <w:rFonts w:ascii="Arial" w:hAnsi="Arial" w:cs="Arial"/>
          <w:sz w:val="22"/>
          <w:szCs w:val="22"/>
        </w:rPr>
        <w:t>350</w:t>
      </w:r>
      <w:r w:rsidR="00D868F9" w:rsidRPr="00D868F9">
        <w:rPr>
          <w:rFonts w:ascii="Arial" w:hAnsi="Arial" w:cs="Arial"/>
          <w:sz w:val="22"/>
          <w:szCs w:val="22"/>
        </w:rPr>
        <w:t xml:space="preserve"> </w:t>
      </w:r>
      <w:r w:rsidRPr="00D868F9">
        <w:rPr>
          <w:rFonts w:ascii="Arial" w:hAnsi="Arial" w:cs="Arial"/>
          <w:sz w:val="22"/>
          <w:szCs w:val="22"/>
        </w:rPr>
        <w:t xml:space="preserve">respondents x 2 annual responses x 10.6 burden hours) to </w:t>
      </w:r>
      <w:r w:rsidR="00416D74" w:rsidRPr="00D868F9">
        <w:rPr>
          <w:rFonts w:ascii="Arial" w:hAnsi="Arial" w:cs="Arial"/>
          <w:sz w:val="22"/>
          <w:szCs w:val="22"/>
        </w:rPr>
        <w:t>4,622</w:t>
      </w:r>
      <w:r w:rsidRPr="00D868F9">
        <w:rPr>
          <w:rFonts w:ascii="Arial" w:hAnsi="Arial" w:cs="Arial"/>
          <w:sz w:val="22"/>
          <w:szCs w:val="22"/>
        </w:rPr>
        <w:t xml:space="preserve"> hours (</w:t>
      </w:r>
      <w:r w:rsidR="004A0FF3" w:rsidRPr="00D868F9">
        <w:rPr>
          <w:rFonts w:ascii="Arial" w:hAnsi="Arial" w:cs="Arial"/>
          <w:sz w:val="22"/>
          <w:szCs w:val="22"/>
        </w:rPr>
        <w:t xml:space="preserve">218 </w:t>
      </w:r>
      <w:r w:rsidRPr="00D868F9">
        <w:rPr>
          <w:rFonts w:ascii="Arial" w:hAnsi="Arial" w:cs="Arial"/>
          <w:sz w:val="22"/>
          <w:szCs w:val="22"/>
        </w:rPr>
        <w:t xml:space="preserve">respondents x 2 annual responses x 10.6 burden hours), a </w:t>
      </w:r>
      <w:r w:rsidR="00416D74" w:rsidRPr="00D868F9">
        <w:rPr>
          <w:rFonts w:ascii="Arial" w:hAnsi="Arial" w:cs="Arial"/>
          <w:sz w:val="22"/>
          <w:szCs w:val="22"/>
        </w:rPr>
        <w:t>de</w:t>
      </w:r>
      <w:r w:rsidRPr="00D868F9">
        <w:rPr>
          <w:rFonts w:ascii="Arial" w:hAnsi="Arial" w:cs="Arial"/>
          <w:sz w:val="22"/>
          <w:szCs w:val="22"/>
        </w:rPr>
        <w:t xml:space="preserve">crease of </w:t>
      </w:r>
      <w:r w:rsidR="00416D74" w:rsidRPr="00D868F9">
        <w:rPr>
          <w:rFonts w:ascii="Arial" w:hAnsi="Arial" w:cs="Arial"/>
          <w:sz w:val="22"/>
          <w:szCs w:val="22"/>
        </w:rPr>
        <w:t>2,798</w:t>
      </w:r>
      <w:r w:rsidRPr="00D868F9">
        <w:rPr>
          <w:rFonts w:ascii="Arial" w:hAnsi="Arial" w:cs="Arial"/>
          <w:sz w:val="22"/>
          <w:szCs w:val="22"/>
        </w:rPr>
        <w:t xml:space="preserve"> hours.  </w:t>
      </w:r>
    </w:p>
    <w:p w:rsidR="00BF46E4" w:rsidRPr="0071473B" w:rsidRDefault="00BF46E4" w:rsidP="0071473B">
      <w:pPr>
        <w:rPr>
          <w:rFonts w:ascii="Arial" w:hAnsi="Arial" w:cs="Arial"/>
          <w:sz w:val="22"/>
          <w:szCs w:val="22"/>
        </w:rPr>
      </w:pPr>
    </w:p>
    <w:p w:rsidR="00BF46E4" w:rsidRPr="0071473B" w:rsidRDefault="00BF46E4" w:rsidP="00D868F9">
      <w:pPr>
        <w:ind w:left="1440"/>
        <w:rPr>
          <w:rFonts w:ascii="Arial" w:hAnsi="Arial" w:cs="Arial"/>
          <w:sz w:val="22"/>
          <w:szCs w:val="22"/>
        </w:rPr>
      </w:pPr>
      <w:r w:rsidRPr="0071473B">
        <w:rPr>
          <w:rFonts w:ascii="Arial" w:hAnsi="Arial" w:cs="Arial"/>
          <w:sz w:val="22"/>
          <w:szCs w:val="22"/>
        </w:rPr>
        <w:t xml:space="preserve">In addition, the total number of </w:t>
      </w:r>
      <w:r w:rsidRPr="00CF6CB5">
        <w:rPr>
          <w:rFonts w:ascii="Arial" w:hAnsi="Arial" w:cs="Arial"/>
          <w:b/>
          <w:sz w:val="22"/>
          <w:szCs w:val="22"/>
        </w:rPr>
        <w:t>recordkeeping</w:t>
      </w:r>
      <w:r w:rsidRPr="0071473B">
        <w:rPr>
          <w:rFonts w:ascii="Arial" w:hAnsi="Arial" w:cs="Arial"/>
          <w:sz w:val="22"/>
          <w:szCs w:val="22"/>
        </w:rPr>
        <w:t xml:space="preserve"> hours </w:t>
      </w:r>
      <w:r w:rsidR="00416D74" w:rsidRPr="0071473B">
        <w:rPr>
          <w:rFonts w:ascii="Arial" w:hAnsi="Arial" w:cs="Arial"/>
          <w:sz w:val="22"/>
          <w:szCs w:val="22"/>
        </w:rPr>
        <w:t xml:space="preserve">decreased </w:t>
      </w:r>
      <w:r w:rsidRPr="0071473B">
        <w:rPr>
          <w:rFonts w:ascii="Arial" w:hAnsi="Arial" w:cs="Arial"/>
          <w:sz w:val="22"/>
          <w:szCs w:val="22"/>
        </w:rPr>
        <w:t xml:space="preserve">from </w:t>
      </w:r>
      <w:r w:rsidR="00416D74" w:rsidRPr="0071473B">
        <w:rPr>
          <w:rFonts w:ascii="Arial" w:hAnsi="Arial" w:cs="Arial"/>
          <w:sz w:val="22"/>
          <w:szCs w:val="22"/>
        </w:rPr>
        <w:t>537</w:t>
      </w:r>
      <w:r w:rsidRPr="0071473B">
        <w:rPr>
          <w:rFonts w:ascii="Arial" w:hAnsi="Arial" w:cs="Arial"/>
          <w:sz w:val="22"/>
          <w:szCs w:val="22"/>
        </w:rPr>
        <w:t xml:space="preserve"> hours to </w:t>
      </w:r>
      <w:r w:rsidR="00416D74" w:rsidRPr="0071473B">
        <w:rPr>
          <w:rFonts w:ascii="Arial" w:hAnsi="Arial" w:cs="Arial"/>
          <w:sz w:val="22"/>
          <w:szCs w:val="22"/>
        </w:rPr>
        <w:t>339</w:t>
      </w:r>
      <w:r w:rsidRPr="0071473B">
        <w:rPr>
          <w:rFonts w:ascii="Arial" w:hAnsi="Arial" w:cs="Arial"/>
          <w:sz w:val="22"/>
          <w:szCs w:val="22"/>
        </w:rPr>
        <w:t xml:space="preserve"> hours, a </w:t>
      </w:r>
      <w:r w:rsidR="0072207B" w:rsidRPr="0071473B">
        <w:rPr>
          <w:rFonts w:ascii="Arial" w:hAnsi="Arial" w:cs="Arial"/>
          <w:sz w:val="22"/>
          <w:szCs w:val="22"/>
        </w:rPr>
        <w:t>de</w:t>
      </w:r>
      <w:r w:rsidRPr="0071473B">
        <w:rPr>
          <w:rFonts w:ascii="Arial" w:hAnsi="Arial" w:cs="Arial"/>
          <w:sz w:val="22"/>
          <w:szCs w:val="22"/>
        </w:rPr>
        <w:t xml:space="preserve">crease of </w:t>
      </w:r>
      <w:r w:rsidR="00416D74" w:rsidRPr="0071473B">
        <w:rPr>
          <w:rFonts w:ascii="Arial" w:hAnsi="Arial" w:cs="Arial"/>
          <w:sz w:val="22"/>
          <w:szCs w:val="22"/>
        </w:rPr>
        <w:t>198</w:t>
      </w:r>
      <w:r w:rsidRPr="0071473B">
        <w:rPr>
          <w:rFonts w:ascii="Arial" w:hAnsi="Arial" w:cs="Arial"/>
          <w:sz w:val="22"/>
          <w:szCs w:val="22"/>
        </w:rPr>
        <w:t xml:space="preserve"> hours. </w:t>
      </w:r>
    </w:p>
    <w:p w:rsidR="00BF46E4" w:rsidRPr="0071473B" w:rsidRDefault="00BF46E4" w:rsidP="00D868F9">
      <w:pPr>
        <w:ind w:left="1440"/>
        <w:rPr>
          <w:rFonts w:ascii="Arial" w:hAnsi="Arial" w:cs="Arial"/>
          <w:sz w:val="22"/>
          <w:szCs w:val="22"/>
        </w:rPr>
      </w:pPr>
    </w:p>
    <w:p w:rsidR="00BF46E4" w:rsidRPr="0071473B" w:rsidRDefault="00BF46E4" w:rsidP="00D868F9">
      <w:pPr>
        <w:ind w:left="1440"/>
        <w:rPr>
          <w:rFonts w:ascii="Arial" w:hAnsi="Arial" w:cs="Arial"/>
          <w:sz w:val="22"/>
          <w:szCs w:val="22"/>
        </w:rPr>
      </w:pPr>
      <w:r w:rsidRPr="0071473B">
        <w:rPr>
          <w:rFonts w:ascii="Arial" w:hAnsi="Arial" w:cs="Arial"/>
          <w:sz w:val="22"/>
          <w:szCs w:val="22"/>
        </w:rPr>
        <w:t>There has been an increase in</w:t>
      </w:r>
      <w:r w:rsidR="00705779" w:rsidRPr="0071473B">
        <w:rPr>
          <w:rFonts w:ascii="Arial" w:hAnsi="Arial" w:cs="Arial"/>
          <w:sz w:val="22"/>
          <w:szCs w:val="22"/>
        </w:rPr>
        <w:t xml:space="preserve"> burden</w:t>
      </w:r>
      <w:r w:rsidRPr="0071473B">
        <w:rPr>
          <w:rFonts w:ascii="Arial" w:hAnsi="Arial" w:cs="Arial"/>
          <w:sz w:val="22"/>
          <w:szCs w:val="22"/>
        </w:rPr>
        <w:t xml:space="preserve"> cost due to the increase in the NRC’s standard fee recoverable rate for materials licensees from $2</w:t>
      </w:r>
      <w:r w:rsidR="009710AE" w:rsidRPr="0071473B">
        <w:rPr>
          <w:rFonts w:ascii="Arial" w:hAnsi="Arial" w:cs="Arial"/>
          <w:sz w:val="22"/>
          <w:szCs w:val="22"/>
        </w:rPr>
        <w:t>59</w:t>
      </w:r>
      <w:r w:rsidRPr="0071473B">
        <w:rPr>
          <w:rFonts w:ascii="Arial" w:hAnsi="Arial" w:cs="Arial"/>
          <w:sz w:val="22"/>
          <w:szCs w:val="22"/>
        </w:rPr>
        <w:t xml:space="preserve"> per hour to $</w:t>
      </w:r>
      <w:r w:rsidR="009710AE" w:rsidRPr="0071473B">
        <w:rPr>
          <w:rFonts w:ascii="Arial" w:hAnsi="Arial" w:cs="Arial"/>
          <w:sz w:val="22"/>
          <w:szCs w:val="22"/>
        </w:rPr>
        <w:t>272</w:t>
      </w:r>
      <w:r w:rsidR="00705779" w:rsidRPr="0071473B">
        <w:rPr>
          <w:rFonts w:ascii="Arial" w:hAnsi="Arial" w:cs="Arial"/>
          <w:sz w:val="22"/>
          <w:szCs w:val="22"/>
        </w:rPr>
        <w:t xml:space="preserve"> per hour, which is used to calculate burden cost. </w:t>
      </w:r>
    </w:p>
    <w:p w:rsidR="00BF46E4" w:rsidRPr="0071473B" w:rsidRDefault="00BF46E4" w:rsidP="00D868F9">
      <w:pPr>
        <w:ind w:left="1440"/>
        <w:rPr>
          <w:rFonts w:ascii="Arial" w:hAnsi="Arial" w:cs="Arial"/>
          <w:sz w:val="22"/>
          <w:szCs w:val="22"/>
        </w:rPr>
      </w:pPr>
    </w:p>
    <w:p w:rsidR="00BF46E4" w:rsidRPr="0071473B" w:rsidRDefault="00BF46E4" w:rsidP="00D868F9">
      <w:pPr>
        <w:ind w:left="1440"/>
        <w:rPr>
          <w:rFonts w:ascii="Arial" w:hAnsi="Arial" w:cs="Arial"/>
          <w:sz w:val="22"/>
          <w:szCs w:val="22"/>
        </w:rPr>
      </w:pPr>
      <w:r w:rsidRPr="0071473B">
        <w:rPr>
          <w:rFonts w:ascii="Arial" w:hAnsi="Arial" w:cs="Arial"/>
          <w:sz w:val="22"/>
          <w:szCs w:val="22"/>
        </w:rPr>
        <w:t xml:space="preserve">Finally, the burdens associated with the requirements that are submitted on the Standard Forms (below) are not included in this collection. </w:t>
      </w:r>
      <w:r w:rsidR="00D868F9">
        <w:rPr>
          <w:rFonts w:ascii="Arial" w:hAnsi="Arial" w:cs="Arial"/>
          <w:sz w:val="22"/>
          <w:szCs w:val="22"/>
        </w:rPr>
        <w:t xml:space="preserve"> </w:t>
      </w:r>
      <w:r w:rsidRPr="0071473B">
        <w:rPr>
          <w:rFonts w:ascii="Arial" w:hAnsi="Arial" w:cs="Arial"/>
          <w:sz w:val="22"/>
          <w:szCs w:val="22"/>
        </w:rPr>
        <w:t xml:space="preserve">The burden for these requirements is covered </w:t>
      </w:r>
      <w:r w:rsidR="00E30B38">
        <w:rPr>
          <w:rFonts w:ascii="Arial" w:hAnsi="Arial" w:cs="Arial"/>
          <w:sz w:val="22"/>
          <w:szCs w:val="22"/>
        </w:rPr>
        <w:t xml:space="preserve">under other OMB clearances.  </w:t>
      </w:r>
    </w:p>
    <w:p w:rsidR="00BF46E4" w:rsidRPr="0071473B" w:rsidRDefault="00BF46E4" w:rsidP="0071473B">
      <w:pPr>
        <w:rPr>
          <w:rFonts w:ascii="Arial" w:hAnsi="Arial" w:cs="Arial"/>
          <w:sz w:val="22"/>
          <w:szCs w:val="22"/>
        </w:rPr>
      </w:pPr>
    </w:p>
    <w:tbl>
      <w:tblPr>
        <w:tblW w:w="100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4617"/>
        <w:gridCol w:w="1683"/>
        <w:gridCol w:w="1710"/>
      </w:tblGrid>
      <w:tr w:rsidR="00BF46E4" w:rsidRPr="0071473B" w:rsidTr="00073738">
        <w:tc>
          <w:tcPr>
            <w:tcW w:w="2087" w:type="dxa"/>
          </w:tcPr>
          <w:p w:rsidR="00BF46E4" w:rsidRPr="00CF6CB5" w:rsidRDefault="00CF6CB5" w:rsidP="0071473B">
            <w:pPr>
              <w:rPr>
                <w:rFonts w:ascii="Arial" w:hAnsi="Arial" w:cs="Arial"/>
                <w:b/>
                <w:sz w:val="22"/>
                <w:szCs w:val="22"/>
              </w:rPr>
            </w:pPr>
            <w:r>
              <w:rPr>
                <w:rFonts w:ascii="Arial" w:hAnsi="Arial" w:cs="Arial"/>
                <w:b/>
                <w:sz w:val="22"/>
                <w:szCs w:val="22"/>
              </w:rPr>
              <w:t>Standard Form Number</w:t>
            </w:r>
          </w:p>
        </w:tc>
        <w:tc>
          <w:tcPr>
            <w:tcW w:w="4617" w:type="dxa"/>
          </w:tcPr>
          <w:p w:rsidR="00BF46E4" w:rsidRPr="00CF6CB5" w:rsidRDefault="00BF46E4" w:rsidP="0071473B">
            <w:pPr>
              <w:rPr>
                <w:rFonts w:ascii="Arial" w:hAnsi="Arial" w:cs="Arial"/>
                <w:b/>
                <w:sz w:val="22"/>
                <w:szCs w:val="22"/>
              </w:rPr>
            </w:pPr>
            <w:r w:rsidRPr="00CF6CB5">
              <w:rPr>
                <w:rFonts w:ascii="Arial" w:hAnsi="Arial" w:cs="Arial"/>
                <w:b/>
                <w:sz w:val="22"/>
                <w:szCs w:val="22"/>
              </w:rPr>
              <w:t>Title</w:t>
            </w:r>
          </w:p>
        </w:tc>
        <w:tc>
          <w:tcPr>
            <w:tcW w:w="1683" w:type="dxa"/>
          </w:tcPr>
          <w:p w:rsidR="00BF46E4" w:rsidRPr="00CF6CB5" w:rsidRDefault="00CF6CB5" w:rsidP="0071473B">
            <w:pPr>
              <w:rPr>
                <w:rFonts w:ascii="Arial" w:hAnsi="Arial" w:cs="Arial"/>
                <w:b/>
                <w:sz w:val="22"/>
                <w:szCs w:val="22"/>
              </w:rPr>
            </w:pPr>
            <w:r>
              <w:rPr>
                <w:rFonts w:ascii="Arial" w:hAnsi="Arial" w:cs="Arial"/>
                <w:b/>
                <w:sz w:val="22"/>
                <w:szCs w:val="22"/>
              </w:rPr>
              <w:t>OMB Clearance Number</w:t>
            </w:r>
          </w:p>
        </w:tc>
        <w:tc>
          <w:tcPr>
            <w:tcW w:w="1710" w:type="dxa"/>
          </w:tcPr>
          <w:p w:rsidR="00BF46E4" w:rsidRPr="00CF6CB5" w:rsidRDefault="00BF46E4" w:rsidP="0071473B">
            <w:pPr>
              <w:rPr>
                <w:rFonts w:ascii="Arial" w:hAnsi="Arial" w:cs="Arial"/>
                <w:b/>
                <w:sz w:val="22"/>
                <w:szCs w:val="22"/>
              </w:rPr>
            </w:pPr>
            <w:r w:rsidRPr="00CF6CB5">
              <w:rPr>
                <w:rFonts w:ascii="Arial" w:hAnsi="Arial" w:cs="Arial"/>
                <w:b/>
                <w:sz w:val="22"/>
                <w:szCs w:val="22"/>
              </w:rPr>
              <w:t>Bu</w:t>
            </w:r>
            <w:r w:rsidR="00CF6CB5">
              <w:rPr>
                <w:rFonts w:ascii="Arial" w:hAnsi="Arial" w:cs="Arial"/>
                <w:b/>
                <w:sz w:val="22"/>
                <w:szCs w:val="22"/>
              </w:rPr>
              <w:t>rden Per F</w:t>
            </w:r>
            <w:r w:rsidRPr="00CF6CB5">
              <w:rPr>
                <w:rFonts w:ascii="Arial" w:hAnsi="Arial" w:cs="Arial"/>
                <w:b/>
                <w:sz w:val="22"/>
                <w:szCs w:val="22"/>
              </w:rPr>
              <w:t>orm</w:t>
            </w:r>
          </w:p>
        </w:tc>
      </w:tr>
      <w:tr w:rsidR="00BF46E4" w:rsidRPr="0071473B" w:rsidTr="00073738">
        <w:tc>
          <w:tcPr>
            <w:tcW w:w="2087" w:type="dxa"/>
          </w:tcPr>
          <w:p w:rsidR="00BF46E4" w:rsidRPr="0071473B" w:rsidRDefault="00BF46E4" w:rsidP="0071473B">
            <w:pPr>
              <w:rPr>
                <w:rFonts w:ascii="Arial" w:hAnsi="Arial" w:cs="Arial"/>
                <w:sz w:val="22"/>
                <w:szCs w:val="22"/>
              </w:rPr>
            </w:pPr>
            <w:r w:rsidRPr="0071473B">
              <w:rPr>
                <w:rFonts w:ascii="Arial" w:hAnsi="Arial" w:cs="Arial"/>
                <w:sz w:val="22"/>
                <w:szCs w:val="22"/>
              </w:rPr>
              <w:t>SF 424</w:t>
            </w:r>
          </w:p>
        </w:tc>
        <w:tc>
          <w:tcPr>
            <w:tcW w:w="4617" w:type="dxa"/>
          </w:tcPr>
          <w:p w:rsidR="00BF46E4" w:rsidRPr="0071473B" w:rsidRDefault="00BF46E4" w:rsidP="0071473B">
            <w:pPr>
              <w:rPr>
                <w:rFonts w:ascii="Arial" w:hAnsi="Arial" w:cs="Arial"/>
                <w:sz w:val="22"/>
                <w:szCs w:val="22"/>
              </w:rPr>
            </w:pPr>
            <w:r w:rsidRPr="0071473B">
              <w:rPr>
                <w:rFonts w:ascii="Arial" w:hAnsi="Arial" w:cs="Arial"/>
                <w:sz w:val="22"/>
                <w:szCs w:val="22"/>
              </w:rPr>
              <w:t>Application for Federal Financial Assistance</w:t>
            </w:r>
          </w:p>
        </w:tc>
        <w:tc>
          <w:tcPr>
            <w:tcW w:w="1683" w:type="dxa"/>
          </w:tcPr>
          <w:p w:rsidR="00BF46E4" w:rsidRPr="0071473B" w:rsidRDefault="00BF46E4" w:rsidP="0071473B">
            <w:pPr>
              <w:rPr>
                <w:rFonts w:ascii="Arial" w:hAnsi="Arial" w:cs="Arial"/>
                <w:sz w:val="22"/>
                <w:szCs w:val="22"/>
              </w:rPr>
            </w:pPr>
            <w:r w:rsidRPr="0071473B">
              <w:rPr>
                <w:rFonts w:ascii="Arial" w:hAnsi="Arial" w:cs="Arial"/>
                <w:sz w:val="22"/>
                <w:szCs w:val="22"/>
              </w:rPr>
              <w:t>4040-0004</w:t>
            </w:r>
          </w:p>
        </w:tc>
        <w:tc>
          <w:tcPr>
            <w:tcW w:w="1710" w:type="dxa"/>
          </w:tcPr>
          <w:p w:rsidR="00BF46E4" w:rsidRPr="0071473B" w:rsidRDefault="00BF46E4" w:rsidP="0071473B">
            <w:pPr>
              <w:rPr>
                <w:rFonts w:ascii="Arial" w:hAnsi="Arial" w:cs="Arial"/>
                <w:sz w:val="22"/>
                <w:szCs w:val="22"/>
              </w:rPr>
            </w:pPr>
            <w:r w:rsidRPr="0071473B">
              <w:rPr>
                <w:rFonts w:ascii="Arial" w:hAnsi="Arial" w:cs="Arial"/>
                <w:sz w:val="22"/>
                <w:szCs w:val="22"/>
              </w:rPr>
              <w:t>60 minutes</w:t>
            </w:r>
          </w:p>
        </w:tc>
      </w:tr>
      <w:tr w:rsidR="00BF46E4" w:rsidRPr="0071473B" w:rsidTr="00073738">
        <w:tc>
          <w:tcPr>
            <w:tcW w:w="2087" w:type="dxa"/>
          </w:tcPr>
          <w:p w:rsidR="00BF46E4" w:rsidRPr="0071473B" w:rsidRDefault="00BF46E4" w:rsidP="0071473B">
            <w:pPr>
              <w:rPr>
                <w:rFonts w:ascii="Arial" w:hAnsi="Arial" w:cs="Arial"/>
                <w:sz w:val="22"/>
                <w:szCs w:val="22"/>
              </w:rPr>
            </w:pPr>
            <w:r w:rsidRPr="0071473B">
              <w:rPr>
                <w:rFonts w:ascii="Arial" w:hAnsi="Arial" w:cs="Arial"/>
                <w:sz w:val="22"/>
                <w:szCs w:val="22"/>
              </w:rPr>
              <w:t>SF 424A</w:t>
            </w:r>
          </w:p>
        </w:tc>
        <w:tc>
          <w:tcPr>
            <w:tcW w:w="4617" w:type="dxa"/>
          </w:tcPr>
          <w:p w:rsidR="00BF46E4" w:rsidRPr="0071473B" w:rsidRDefault="00BF46E4" w:rsidP="0071473B">
            <w:pPr>
              <w:rPr>
                <w:rFonts w:ascii="Arial" w:hAnsi="Arial" w:cs="Arial"/>
                <w:sz w:val="22"/>
                <w:szCs w:val="22"/>
              </w:rPr>
            </w:pPr>
            <w:r w:rsidRPr="0071473B">
              <w:rPr>
                <w:rFonts w:ascii="Arial" w:hAnsi="Arial" w:cs="Arial"/>
                <w:sz w:val="22"/>
                <w:szCs w:val="22"/>
              </w:rPr>
              <w:t>Budget Information</w:t>
            </w:r>
          </w:p>
        </w:tc>
        <w:tc>
          <w:tcPr>
            <w:tcW w:w="1683" w:type="dxa"/>
          </w:tcPr>
          <w:p w:rsidR="00BF46E4" w:rsidRPr="0071473B" w:rsidRDefault="00BF46E4" w:rsidP="0071473B">
            <w:pPr>
              <w:rPr>
                <w:rFonts w:ascii="Arial" w:hAnsi="Arial" w:cs="Arial"/>
                <w:sz w:val="22"/>
                <w:szCs w:val="22"/>
              </w:rPr>
            </w:pPr>
            <w:r w:rsidRPr="0071473B">
              <w:rPr>
                <w:rFonts w:ascii="Arial" w:hAnsi="Arial" w:cs="Arial"/>
                <w:sz w:val="22"/>
                <w:szCs w:val="22"/>
              </w:rPr>
              <w:t>4040-0006</w:t>
            </w:r>
          </w:p>
        </w:tc>
        <w:tc>
          <w:tcPr>
            <w:tcW w:w="1710" w:type="dxa"/>
          </w:tcPr>
          <w:p w:rsidR="00BF46E4" w:rsidRPr="0071473B" w:rsidRDefault="00BF46E4" w:rsidP="0071473B">
            <w:pPr>
              <w:rPr>
                <w:rFonts w:ascii="Arial" w:hAnsi="Arial" w:cs="Arial"/>
                <w:sz w:val="22"/>
                <w:szCs w:val="22"/>
              </w:rPr>
            </w:pPr>
            <w:r w:rsidRPr="0071473B">
              <w:rPr>
                <w:rFonts w:ascii="Arial" w:hAnsi="Arial" w:cs="Arial"/>
                <w:sz w:val="22"/>
                <w:szCs w:val="22"/>
              </w:rPr>
              <w:t>180 minutes</w:t>
            </w:r>
          </w:p>
        </w:tc>
      </w:tr>
      <w:tr w:rsidR="00BF46E4" w:rsidRPr="0071473B" w:rsidTr="00073738">
        <w:tc>
          <w:tcPr>
            <w:tcW w:w="2087" w:type="dxa"/>
          </w:tcPr>
          <w:p w:rsidR="00BF46E4" w:rsidRPr="0071473B" w:rsidRDefault="00BF46E4" w:rsidP="0071473B">
            <w:pPr>
              <w:rPr>
                <w:rFonts w:ascii="Arial" w:hAnsi="Arial" w:cs="Arial"/>
                <w:sz w:val="22"/>
                <w:szCs w:val="22"/>
              </w:rPr>
            </w:pPr>
            <w:r w:rsidRPr="0071473B">
              <w:rPr>
                <w:rFonts w:ascii="Arial" w:hAnsi="Arial" w:cs="Arial"/>
                <w:sz w:val="22"/>
                <w:szCs w:val="22"/>
              </w:rPr>
              <w:t>SF 424B</w:t>
            </w:r>
          </w:p>
        </w:tc>
        <w:tc>
          <w:tcPr>
            <w:tcW w:w="4617" w:type="dxa"/>
          </w:tcPr>
          <w:p w:rsidR="00BF46E4" w:rsidRPr="0071473B" w:rsidRDefault="00BF46E4" w:rsidP="0071473B">
            <w:pPr>
              <w:rPr>
                <w:rFonts w:ascii="Arial" w:hAnsi="Arial" w:cs="Arial"/>
                <w:sz w:val="22"/>
                <w:szCs w:val="22"/>
              </w:rPr>
            </w:pPr>
            <w:r w:rsidRPr="0071473B">
              <w:rPr>
                <w:rFonts w:ascii="Arial" w:hAnsi="Arial" w:cs="Arial"/>
                <w:sz w:val="22"/>
                <w:szCs w:val="22"/>
              </w:rPr>
              <w:t>Assurances</w:t>
            </w:r>
          </w:p>
        </w:tc>
        <w:tc>
          <w:tcPr>
            <w:tcW w:w="1683" w:type="dxa"/>
          </w:tcPr>
          <w:p w:rsidR="00BF46E4" w:rsidRPr="0071473B" w:rsidRDefault="00BF46E4" w:rsidP="0071473B">
            <w:pPr>
              <w:rPr>
                <w:rFonts w:ascii="Arial" w:hAnsi="Arial" w:cs="Arial"/>
                <w:sz w:val="22"/>
                <w:szCs w:val="22"/>
              </w:rPr>
            </w:pPr>
            <w:r w:rsidRPr="0071473B">
              <w:rPr>
                <w:rFonts w:ascii="Arial" w:hAnsi="Arial" w:cs="Arial"/>
                <w:sz w:val="22"/>
                <w:szCs w:val="22"/>
              </w:rPr>
              <w:t>4040-0007</w:t>
            </w:r>
          </w:p>
        </w:tc>
        <w:tc>
          <w:tcPr>
            <w:tcW w:w="1710" w:type="dxa"/>
          </w:tcPr>
          <w:p w:rsidR="00BF46E4" w:rsidRPr="0071473B" w:rsidRDefault="00BF46E4" w:rsidP="0071473B">
            <w:pPr>
              <w:rPr>
                <w:rFonts w:ascii="Arial" w:hAnsi="Arial" w:cs="Arial"/>
                <w:sz w:val="22"/>
                <w:szCs w:val="22"/>
              </w:rPr>
            </w:pPr>
            <w:r w:rsidRPr="0071473B">
              <w:rPr>
                <w:rFonts w:ascii="Arial" w:hAnsi="Arial" w:cs="Arial"/>
                <w:sz w:val="22"/>
                <w:szCs w:val="22"/>
              </w:rPr>
              <w:t>15 minutes</w:t>
            </w:r>
          </w:p>
        </w:tc>
      </w:tr>
      <w:tr w:rsidR="00BF46E4" w:rsidRPr="0071473B" w:rsidTr="00073738">
        <w:tc>
          <w:tcPr>
            <w:tcW w:w="2087" w:type="dxa"/>
          </w:tcPr>
          <w:p w:rsidR="00BF46E4" w:rsidRPr="0071473B" w:rsidRDefault="00BF46E4" w:rsidP="0071473B">
            <w:pPr>
              <w:rPr>
                <w:rFonts w:ascii="Arial" w:hAnsi="Arial" w:cs="Arial"/>
                <w:sz w:val="22"/>
                <w:szCs w:val="22"/>
              </w:rPr>
            </w:pPr>
            <w:r w:rsidRPr="0071473B">
              <w:rPr>
                <w:rFonts w:ascii="Arial" w:hAnsi="Arial" w:cs="Arial"/>
                <w:sz w:val="22"/>
                <w:szCs w:val="22"/>
              </w:rPr>
              <w:t>SF LLL</w:t>
            </w:r>
          </w:p>
        </w:tc>
        <w:tc>
          <w:tcPr>
            <w:tcW w:w="4617" w:type="dxa"/>
          </w:tcPr>
          <w:p w:rsidR="00BF46E4" w:rsidRPr="0071473B" w:rsidRDefault="00BF46E4" w:rsidP="0071473B">
            <w:pPr>
              <w:rPr>
                <w:rFonts w:ascii="Arial" w:hAnsi="Arial" w:cs="Arial"/>
                <w:sz w:val="22"/>
                <w:szCs w:val="22"/>
              </w:rPr>
            </w:pPr>
            <w:r w:rsidRPr="0071473B">
              <w:rPr>
                <w:rFonts w:ascii="Arial" w:hAnsi="Arial" w:cs="Arial"/>
                <w:sz w:val="22"/>
                <w:szCs w:val="22"/>
              </w:rPr>
              <w:t>Disclosure of Lobbying Activities</w:t>
            </w:r>
          </w:p>
        </w:tc>
        <w:tc>
          <w:tcPr>
            <w:tcW w:w="1683" w:type="dxa"/>
          </w:tcPr>
          <w:p w:rsidR="00BF46E4" w:rsidRPr="0071473B" w:rsidRDefault="00BF46E4" w:rsidP="0071473B">
            <w:pPr>
              <w:rPr>
                <w:rFonts w:ascii="Arial" w:hAnsi="Arial" w:cs="Arial"/>
                <w:sz w:val="22"/>
                <w:szCs w:val="22"/>
              </w:rPr>
            </w:pPr>
            <w:r w:rsidRPr="0071473B">
              <w:rPr>
                <w:rFonts w:ascii="Arial" w:hAnsi="Arial" w:cs="Arial"/>
                <w:sz w:val="22"/>
                <w:szCs w:val="22"/>
              </w:rPr>
              <w:t>0348-0046</w:t>
            </w:r>
          </w:p>
        </w:tc>
        <w:tc>
          <w:tcPr>
            <w:tcW w:w="1710" w:type="dxa"/>
          </w:tcPr>
          <w:p w:rsidR="00BF46E4" w:rsidRPr="0071473B" w:rsidRDefault="00BF46E4" w:rsidP="0071473B">
            <w:pPr>
              <w:rPr>
                <w:rFonts w:ascii="Arial" w:hAnsi="Arial" w:cs="Arial"/>
                <w:sz w:val="22"/>
                <w:szCs w:val="22"/>
              </w:rPr>
            </w:pPr>
            <w:r w:rsidRPr="0071473B">
              <w:rPr>
                <w:rFonts w:ascii="Arial" w:hAnsi="Arial" w:cs="Arial"/>
                <w:sz w:val="22"/>
                <w:szCs w:val="22"/>
              </w:rPr>
              <w:t>10 minutes</w:t>
            </w:r>
          </w:p>
        </w:tc>
      </w:tr>
      <w:tr w:rsidR="00BF46E4" w:rsidRPr="0071473B" w:rsidTr="00073738">
        <w:tc>
          <w:tcPr>
            <w:tcW w:w="2087" w:type="dxa"/>
          </w:tcPr>
          <w:p w:rsidR="00BF46E4" w:rsidRPr="00CF6CB5" w:rsidRDefault="00BF46E4" w:rsidP="0071473B">
            <w:pPr>
              <w:rPr>
                <w:rFonts w:ascii="Arial" w:hAnsi="Arial" w:cs="Arial"/>
                <w:b/>
                <w:sz w:val="22"/>
                <w:szCs w:val="22"/>
              </w:rPr>
            </w:pPr>
            <w:r w:rsidRPr="00CF6CB5">
              <w:rPr>
                <w:rFonts w:ascii="Arial" w:hAnsi="Arial" w:cs="Arial"/>
                <w:b/>
                <w:sz w:val="22"/>
                <w:szCs w:val="22"/>
              </w:rPr>
              <w:t>TOTAL</w:t>
            </w:r>
          </w:p>
        </w:tc>
        <w:tc>
          <w:tcPr>
            <w:tcW w:w="4617" w:type="dxa"/>
          </w:tcPr>
          <w:p w:rsidR="00BF46E4" w:rsidRPr="0071473B" w:rsidRDefault="00BF46E4" w:rsidP="0071473B">
            <w:pPr>
              <w:rPr>
                <w:rFonts w:ascii="Arial" w:hAnsi="Arial" w:cs="Arial"/>
                <w:sz w:val="22"/>
                <w:szCs w:val="22"/>
              </w:rPr>
            </w:pPr>
          </w:p>
        </w:tc>
        <w:tc>
          <w:tcPr>
            <w:tcW w:w="1683" w:type="dxa"/>
          </w:tcPr>
          <w:p w:rsidR="00BF46E4" w:rsidRPr="0071473B" w:rsidRDefault="00BF46E4" w:rsidP="0071473B">
            <w:pPr>
              <w:rPr>
                <w:rFonts w:ascii="Arial" w:hAnsi="Arial" w:cs="Arial"/>
                <w:sz w:val="22"/>
                <w:szCs w:val="22"/>
              </w:rPr>
            </w:pPr>
          </w:p>
        </w:tc>
        <w:tc>
          <w:tcPr>
            <w:tcW w:w="1710" w:type="dxa"/>
          </w:tcPr>
          <w:p w:rsidR="00BF46E4" w:rsidRPr="00CF6CB5" w:rsidRDefault="00BF46E4" w:rsidP="0071473B">
            <w:pPr>
              <w:rPr>
                <w:rFonts w:ascii="Arial" w:hAnsi="Arial" w:cs="Arial"/>
                <w:b/>
                <w:sz w:val="22"/>
                <w:szCs w:val="22"/>
              </w:rPr>
            </w:pPr>
            <w:r w:rsidRPr="00CF6CB5">
              <w:rPr>
                <w:rFonts w:ascii="Arial" w:hAnsi="Arial" w:cs="Arial"/>
                <w:b/>
                <w:sz w:val="22"/>
                <w:szCs w:val="22"/>
              </w:rPr>
              <w:t>265 minutes</w:t>
            </w:r>
          </w:p>
          <w:p w:rsidR="00BF46E4" w:rsidRPr="0071473B" w:rsidRDefault="00BF46E4" w:rsidP="0071473B">
            <w:pPr>
              <w:rPr>
                <w:rFonts w:ascii="Arial" w:hAnsi="Arial" w:cs="Arial"/>
                <w:sz w:val="22"/>
                <w:szCs w:val="22"/>
              </w:rPr>
            </w:pPr>
            <w:r w:rsidRPr="00CF6CB5">
              <w:rPr>
                <w:rFonts w:ascii="Arial" w:hAnsi="Arial" w:cs="Arial"/>
                <w:b/>
                <w:sz w:val="22"/>
                <w:szCs w:val="22"/>
              </w:rPr>
              <w:t>(4.4 hours)</w:t>
            </w:r>
          </w:p>
        </w:tc>
      </w:tr>
    </w:tbl>
    <w:p w:rsidR="00BF46E4" w:rsidRPr="0071473B" w:rsidRDefault="00BF46E4" w:rsidP="0071473B">
      <w:pPr>
        <w:rPr>
          <w:rFonts w:ascii="Arial" w:hAnsi="Arial" w:cs="Arial"/>
          <w:sz w:val="22"/>
          <w:szCs w:val="22"/>
        </w:rPr>
      </w:pPr>
    </w:p>
    <w:p w:rsidR="00BF46E4" w:rsidRPr="00E30B38" w:rsidRDefault="00BF46E4" w:rsidP="00E30B38">
      <w:pPr>
        <w:pStyle w:val="ListParagraph"/>
        <w:numPr>
          <w:ilvl w:val="1"/>
          <w:numId w:val="26"/>
        </w:numPr>
        <w:rPr>
          <w:rFonts w:ascii="Arial" w:hAnsi="Arial" w:cs="Arial"/>
          <w:sz w:val="22"/>
          <w:szCs w:val="22"/>
          <w:u w:val="single"/>
        </w:rPr>
      </w:pPr>
      <w:r w:rsidRPr="00E30B38">
        <w:rPr>
          <w:rFonts w:ascii="Arial" w:hAnsi="Arial" w:cs="Arial"/>
          <w:sz w:val="22"/>
          <w:szCs w:val="22"/>
          <w:u w:val="single"/>
        </w:rPr>
        <w:t>Publication for Statistical use</w:t>
      </w:r>
    </w:p>
    <w:p w:rsidR="00BF46E4" w:rsidRPr="0071473B" w:rsidRDefault="00BF46E4" w:rsidP="0071473B">
      <w:pPr>
        <w:rPr>
          <w:rFonts w:ascii="Arial" w:hAnsi="Arial" w:cs="Arial"/>
          <w:sz w:val="22"/>
          <w:szCs w:val="22"/>
        </w:rPr>
      </w:pPr>
    </w:p>
    <w:p w:rsidR="00BF46E4" w:rsidRPr="0071473B" w:rsidRDefault="00BF46E4" w:rsidP="00E30B38">
      <w:pPr>
        <w:ind w:left="1440"/>
        <w:rPr>
          <w:rFonts w:ascii="Arial" w:hAnsi="Arial" w:cs="Arial"/>
          <w:sz w:val="22"/>
          <w:szCs w:val="22"/>
        </w:rPr>
      </w:pPr>
      <w:r w:rsidRPr="0071473B">
        <w:rPr>
          <w:rFonts w:ascii="Arial" w:hAnsi="Arial" w:cs="Arial"/>
          <w:sz w:val="22"/>
          <w:szCs w:val="22"/>
        </w:rPr>
        <w:t>Not applicable.</w:t>
      </w:r>
    </w:p>
    <w:p w:rsidR="00BF46E4" w:rsidRPr="0071473B" w:rsidRDefault="00BF46E4" w:rsidP="0071473B">
      <w:pPr>
        <w:rPr>
          <w:rFonts w:ascii="Arial" w:hAnsi="Arial" w:cs="Arial"/>
          <w:sz w:val="22"/>
          <w:szCs w:val="22"/>
        </w:rPr>
      </w:pPr>
    </w:p>
    <w:p w:rsidR="00BF46E4" w:rsidRPr="00E30B38" w:rsidRDefault="00BF46E4" w:rsidP="00E30B38">
      <w:pPr>
        <w:pStyle w:val="ListParagraph"/>
        <w:numPr>
          <w:ilvl w:val="1"/>
          <w:numId w:val="26"/>
        </w:numPr>
        <w:rPr>
          <w:rFonts w:ascii="Arial" w:hAnsi="Arial" w:cs="Arial"/>
          <w:sz w:val="22"/>
          <w:szCs w:val="22"/>
          <w:u w:val="single"/>
        </w:rPr>
      </w:pPr>
      <w:r w:rsidRPr="00E30B38">
        <w:rPr>
          <w:rFonts w:ascii="Arial" w:hAnsi="Arial" w:cs="Arial"/>
          <w:sz w:val="22"/>
          <w:szCs w:val="22"/>
          <w:u w:val="single"/>
        </w:rPr>
        <w:t>Reason for Not Displaying the Expiration Date</w:t>
      </w:r>
    </w:p>
    <w:p w:rsidR="00BF46E4" w:rsidRPr="0071473B" w:rsidRDefault="00BF46E4" w:rsidP="0071473B">
      <w:pPr>
        <w:rPr>
          <w:rFonts w:ascii="Arial" w:hAnsi="Arial" w:cs="Arial"/>
          <w:sz w:val="22"/>
          <w:szCs w:val="22"/>
        </w:rPr>
      </w:pPr>
    </w:p>
    <w:p w:rsidR="00BF46E4" w:rsidRPr="0071473B" w:rsidRDefault="00BF46E4" w:rsidP="00E30B38">
      <w:pPr>
        <w:ind w:left="1440"/>
        <w:rPr>
          <w:rFonts w:ascii="Arial" w:hAnsi="Arial" w:cs="Arial"/>
          <w:sz w:val="22"/>
          <w:szCs w:val="22"/>
        </w:rPr>
      </w:pPr>
      <w:r w:rsidRPr="0071473B">
        <w:rPr>
          <w:rFonts w:ascii="Arial" w:hAnsi="Arial" w:cs="Arial"/>
          <w:sz w:val="22"/>
          <w:szCs w:val="22"/>
        </w:rPr>
        <w:t xml:space="preserve">Not applicable. </w:t>
      </w:r>
    </w:p>
    <w:p w:rsidR="00BF46E4" w:rsidRPr="0071473B" w:rsidRDefault="00BF46E4" w:rsidP="0071473B">
      <w:pPr>
        <w:rPr>
          <w:rFonts w:ascii="Arial" w:hAnsi="Arial" w:cs="Arial"/>
          <w:sz w:val="22"/>
          <w:szCs w:val="22"/>
        </w:rPr>
      </w:pPr>
    </w:p>
    <w:p w:rsidR="00BF46E4" w:rsidRPr="00E30B38" w:rsidRDefault="00BF46E4" w:rsidP="00E30B38">
      <w:pPr>
        <w:pStyle w:val="ListParagraph"/>
        <w:numPr>
          <w:ilvl w:val="1"/>
          <w:numId w:val="26"/>
        </w:numPr>
        <w:rPr>
          <w:rFonts w:ascii="Arial" w:hAnsi="Arial" w:cs="Arial"/>
          <w:sz w:val="22"/>
          <w:szCs w:val="22"/>
          <w:u w:val="single"/>
        </w:rPr>
      </w:pPr>
      <w:r w:rsidRPr="00E30B38">
        <w:rPr>
          <w:rFonts w:ascii="Arial" w:hAnsi="Arial" w:cs="Arial"/>
          <w:sz w:val="22"/>
          <w:szCs w:val="22"/>
          <w:u w:val="single"/>
        </w:rPr>
        <w:t>Exceptions to the Certification Statement</w:t>
      </w:r>
      <w:bookmarkStart w:id="0" w:name="_GoBack"/>
      <w:bookmarkEnd w:id="0"/>
    </w:p>
    <w:p w:rsidR="00BF46E4" w:rsidRPr="0071473B" w:rsidRDefault="00BF46E4" w:rsidP="0071473B">
      <w:pPr>
        <w:rPr>
          <w:rFonts w:ascii="Arial" w:hAnsi="Arial" w:cs="Arial"/>
          <w:sz w:val="22"/>
          <w:szCs w:val="22"/>
        </w:rPr>
      </w:pPr>
    </w:p>
    <w:p w:rsidR="00BF46E4" w:rsidRPr="0071473B" w:rsidRDefault="00BF46E4" w:rsidP="00E30B38">
      <w:pPr>
        <w:ind w:left="1440"/>
        <w:rPr>
          <w:rFonts w:ascii="Arial" w:hAnsi="Arial" w:cs="Arial"/>
          <w:sz w:val="22"/>
          <w:szCs w:val="22"/>
        </w:rPr>
      </w:pPr>
      <w:r w:rsidRPr="0071473B">
        <w:rPr>
          <w:rFonts w:ascii="Arial" w:hAnsi="Arial" w:cs="Arial"/>
          <w:sz w:val="22"/>
          <w:szCs w:val="22"/>
        </w:rPr>
        <w:t>Not applicable.</w:t>
      </w:r>
    </w:p>
    <w:p w:rsidR="00BF46E4" w:rsidRPr="0071473B" w:rsidRDefault="00BF46E4" w:rsidP="0071473B">
      <w:pPr>
        <w:rPr>
          <w:rFonts w:ascii="Arial" w:hAnsi="Arial" w:cs="Arial"/>
          <w:sz w:val="22"/>
          <w:szCs w:val="22"/>
        </w:rPr>
      </w:pPr>
    </w:p>
    <w:p w:rsidR="00BF46E4" w:rsidRPr="00E30B38" w:rsidRDefault="00BF46E4" w:rsidP="00E30B38">
      <w:pPr>
        <w:pStyle w:val="ListParagraph"/>
        <w:numPr>
          <w:ilvl w:val="0"/>
          <w:numId w:val="26"/>
        </w:numPr>
        <w:rPr>
          <w:rFonts w:ascii="Arial" w:hAnsi="Arial" w:cs="Arial"/>
          <w:sz w:val="22"/>
          <w:szCs w:val="22"/>
        </w:rPr>
      </w:pPr>
      <w:r w:rsidRPr="00E30B38">
        <w:rPr>
          <w:rFonts w:ascii="Arial" w:hAnsi="Arial" w:cs="Arial"/>
          <w:sz w:val="22"/>
          <w:szCs w:val="22"/>
        </w:rPr>
        <w:t>COLLECTIONS OF INFORMATION EMPLOYING STATISTICAL METHODS</w:t>
      </w:r>
    </w:p>
    <w:p w:rsidR="00BF46E4" w:rsidRPr="0071473B" w:rsidRDefault="00BF46E4" w:rsidP="0071473B">
      <w:pPr>
        <w:rPr>
          <w:rFonts w:ascii="Arial" w:hAnsi="Arial" w:cs="Arial"/>
          <w:sz w:val="22"/>
          <w:szCs w:val="22"/>
        </w:rPr>
      </w:pPr>
    </w:p>
    <w:p w:rsidR="00BF46E4" w:rsidRPr="0071473B" w:rsidRDefault="00BF46E4" w:rsidP="00E30B38">
      <w:pPr>
        <w:ind w:left="720"/>
        <w:rPr>
          <w:rFonts w:ascii="Arial" w:hAnsi="Arial" w:cs="Arial"/>
          <w:sz w:val="22"/>
          <w:szCs w:val="22"/>
        </w:rPr>
      </w:pPr>
      <w:r w:rsidRPr="0071473B">
        <w:rPr>
          <w:rFonts w:ascii="Arial" w:hAnsi="Arial" w:cs="Arial"/>
          <w:sz w:val="22"/>
          <w:szCs w:val="22"/>
        </w:rPr>
        <w:t>Statistical methods are not used in this collection of information.</w:t>
      </w:r>
    </w:p>
    <w:p w:rsidR="00BF46E4" w:rsidRPr="0071473B" w:rsidRDefault="00BF46E4" w:rsidP="00E30B38">
      <w:pPr>
        <w:ind w:left="720"/>
        <w:rPr>
          <w:rFonts w:ascii="Arial" w:hAnsi="Arial" w:cs="Arial"/>
          <w:sz w:val="22"/>
          <w:szCs w:val="22"/>
        </w:rPr>
      </w:pPr>
    </w:p>
    <w:p w:rsidR="00BF46E4" w:rsidRPr="0071473B" w:rsidRDefault="00BF46E4" w:rsidP="0071473B">
      <w:pPr>
        <w:rPr>
          <w:rFonts w:ascii="Arial" w:hAnsi="Arial" w:cs="Arial"/>
          <w:sz w:val="22"/>
          <w:szCs w:val="22"/>
        </w:rPr>
      </w:pPr>
    </w:p>
    <w:p w:rsidR="00BF46E4" w:rsidRPr="0071473B" w:rsidRDefault="00BF46E4" w:rsidP="00E30B38">
      <w:pPr>
        <w:jc w:val="center"/>
        <w:rPr>
          <w:rFonts w:ascii="Arial" w:hAnsi="Arial" w:cs="Arial"/>
          <w:sz w:val="22"/>
          <w:szCs w:val="22"/>
        </w:rPr>
      </w:pPr>
      <w:r w:rsidRPr="0071473B">
        <w:rPr>
          <w:rFonts w:ascii="Arial" w:hAnsi="Arial" w:cs="Arial"/>
          <w:sz w:val="22"/>
          <w:szCs w:val="22"/>
        </w:rPr>
        <w:br w:type="page"/>
      </w:r>
      <w:r w:rsidRPr="0071473B">
        <w:rPr>
          <w:rFonts w:ascii="Arial" w:hAnsi="Arial" w:cs="Arial"/>
          <w:sz w:val="22"/>
          <w:szCs w:val="22"/>
        </w:rPr>
        <w:lastRenderedPageBreak/>
        <w:t>TABLE 1</w:t>
      </w:r>
    </w:p>
    <w:p w:rsidR="00BF46E4" w:rsidRPr="0071473B" w:rsidRDefault="00BF46E4" w:rsidP="00E30B38">
      <w:pPr>
        <w:jc w:val="center"/>
        <w:rPr>
          <w:rFonts w:ascii="Arial" w:hAnsi="Arial" w:cs="Arial"/>
          <w:sz w:val="22"/>
          <w:szCs w:val="22"/>
        </w:rPr>
      </w:pPr>
      <w:r w:rsidRPr="0071473B">
        <w:rPr>
          <w:rFonts w:ascii="Arial" w:hAnsi="Arial" w:cs="Arial"/>
          <w:sz w:val="22"/>
          <w:szCs w:val="22"/>
        </w:rPr>
        <w:t>ESTIMATED ANNUAL REPORTING BURDEN TABLE</w:t>
      </w:r>
    </w:p>
    <w:p w:rsidR="00BF46E4" w:rsidRDefault="00BF46E4" w:rsidP="00E30B38">
      <w:pPr>
        <w:jc w:val="center"/>
        <w:rPr>
          <w:rFonts w:ascii="Arial" w:hAnsi="Arial" w:cs="Arial"/>
          <w:sz w:val="22"/>
          <w:szCs w:val="22"/>
        </w:rPr>
      </w:pPr>
      <w:r w:rsidRPr="0071473B">
        <w:rPr>
          <w:rFonts w:ascii="Arial" w:hAnsi="Arial" w:cs="Arial"/>
          <w:sz w:val="22"/>
          <w:szCs w:val="22"/>
        </w:rPr>
        <w:t>GRANT/COOPERATIVE AGREEMENT PROVISIONS</w:t>
      </w:r>
    </w:p>
    <w:tbl>
      <w:tblPr>
        <w:tblW w:w="9297" w:type="dxa"/>
        <w:jc w:val="center"/>
        <w:tblInd w:w="-612" w:type="dxa"/>
        <w:tblLook w:val="0000" w:firstRow="0" w:lastRow="0" w:firstColumn="0" w:lastColumn="0" w:noHBand="0" w:noVBand="0"/>
      </w:tblPr>
      <w:tblGrid>
        <w:gridCol w:w="1780"/>
        <w:gridCol w:w="1556"/>
        <w:gridCol w:w="1372"/>
        <w:gridCol w:w="1284"/>
        <w:gridCol w:w="1172"/>
        <w:gridCol w:w="916"/>
        <w:gridCol w:w="1217"/>
      </w:tblGrid>
      <w:tr w:rsidR="001D7CBF" w:rsidRPr="00A632EC" w:rsidTr="008F61A7">
        <w:trPr>
          <w:cantSplit/>
          <w:trHeight w:val="255"/>
          <w:jc w:val="center"/>
        </w:trPr>
        <w:tc>
          <w:tcPr>
            <w:tcW w:w="2489" w:type="dxa"/>
            <w:vMerge w:val="restart"/>
            <w:tcBorders>
              <w:top w:val="single" w:sz="8" w:space="0" w:color="000000"/>
              <w:left w:val="single" w:sz="8" w:space="0" w:color="000000"/>
              <w:bottom w:val="single" w:sz="8" w:space="0" w:color="000000"/>
              <w:right w:val="single" w:sz="8" w:space="0" w:color="000000"/>
            </w:tcBorders>
          </w:tcPr>
          <w:p w:rsidR="001D7CBF" w:rsidRPr="001D7CBF" w:rsidRDefault="001D7CBF" w:rsidP="008F61A7">
            <w:pPr>
              <w:rPr>
                <w:rFonts w:ascii="Arial" w:hAnsi="Arial" w:cs="Arial"/>
                <w:b/>
                <w:sz w:val="20"/>
              </w:rPr>
            </w:pPr>
            <w:r w:rsidRPr="001D7CBF">
              <w:rPr>
                <w:rFonts w:ascii="Arial" w:hAnsi="Arial" w:cs="Arial"/>
                <w:b/>
                <w:sz w:val="20"/>
              </w:rPr>
              <w:t>Provision</w:t>
            </w:r>
          </w:p>
        </w:tc>
        <w:tc>
          <w:tcPr>
            <w:tcW w:w="1101" w:type="dxa"/>
            <w:vMerge w:val="restart"/>
            <w:tcBorders>
              <w:top w:val="single" w:sz="8" w:space="0" w:color="000000"/>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b/>
                <w:sz w:val="20"/>
              </w:rPr>
            </w:pPr>
            <w:r w:rsidRPr="001D7CBF">
              <w:rPr>
                <w:rFonts w:ascii="Arial" w:hAnsi="Arial" w:cs="Arial"/>
                <w:b/>
                <w:sz w:val="20"/>
              </w:rPr>
              <w:t>No. of Respondents</w:t>
            </w:r>
            <w:r w:rsidRPr="001D7CBF">
              <w:rPr>
                <w:rStyle w:val="FootnoteReference"/>
                <w:rFonts w:ascii="Arial" w:hAnsi="Arial" w:cs="Arial"/>
                <w:b/>
                <w:sz w:val="20"/>
              </w:rPr>
              <w:footnoteReference w:id="1"/>
            </w:r>
          </w:p>
        </w:tc>
        <w:tc>
          <w:tcPr>
            <w:tcW w:w="1295" w:type="dxa"/>
            <w:vMerge w:val="restart"/>
            <w:tcBorders>
              <w:top w:val="single" w:sz="8" w:space="0" w:color="000000"/>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b/>
                <w:sz w:val="20"/>
              </w:rPr>
            </w:pPr>
            <w:r w:rsidRPr="001D7CBF">
              <w:rPr>
                <w:rFonts w:ascii="Arial" w:hAnsi="Arial" w:cs="Arial"/>
                <w:b/>
                <w:sz w:val="20"/>
              </w:rPr>
              <w:t>Responses per Respondent</w:t>
            </w:r>
          </w:p>
        </w:tc>
        <w:tc>
          <w:tcPr>
            <w:tcW w:w="1217" w:type="dxa"/>
            <w:vMerge w:val="restart"/>
            <w:tcBorders>
              <w:top w:val="single" w:sz="8" w:space="0" w:color="000000"/>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b/>
                <w:sz w:val="20"/>
              </w:rPr>
            </w:pPr>
            <w:r w:rsidRPr="001D7CBF">
              <w:rPr>
                <w:rFonts w:ascii="Arial" w:hAnsi="Arial" w:cs="Arial"/>
                <w:b/>
                <w:sz w:val="20"/>
              </w:rPr>
              <w:t>Total Number of Responses</w:t>
            </w:r>
          </w:p>
        </w:tc>
        <w:tc>
          <w:tcPr>
            <w:tcW w:w="1117" w:type="dxa"/>
            <w:vMerge w:val="restart"/>
            <w:tcBorders>
              <w:top w:val="single" w:sz="8" w:space="0" w:color="000000"/>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b/>
                <w:sz w:val="20"/>
              </w:rPr>
            </w:pPr>
            <w:r w:rsidRPr="001D7CBF">
              <w:rPr>
                <w:rFonts w:ascii="Arial" w:hAnsi="Arial" w:cs="Arial"/>
                <w:b/>
                <w:sz w:val="20"/>
              </w:rPr>
              <w:t>Burden Hours per Response</w:t>
            </w:r>
          </w:p>
        </w:tc>
        <w:tc>
          <w:tcPr>
            <w:tcW w:w="861" w:type="dxa"/>
            <w:vMerge w:val="restart"/>
            <w:tcBorders>
              <w:top w:val="single" w:sz="8" w:space="0" w:color="000000"/>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b/>
                <w:sz w:val="20"/>
              </w:rPr>
            </w:pPr>
            <w:r w:rsidRPr="001D7CBF">
              <w:rPr>
                <w:rFonts w:ascii="Arial" w:hAnsi="Arial" w:cs="Arial"/>
                <w:b/>
                <w:sz w:val="20"/>
              </w:rPr>
              <w:t>Total Annual Burden Hours</w:t>
            </w:r>
          </w:p>
        </w:tc>
        <w:tc>
          <w:tcPr>
            <w:tcW w:w="1217" w:type="dxa"/>
            <w:vMerge w:val="restart"/>
            <w:tcBorders>
              <w:top w:val="single" w:sz="8" w:space="0" w:color="000000"/>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b/>
                <w:sz w:val="20"/>
              </w:rPr>
            </w:pPr>
            <w:r w:rsidRPr="001D7CBF">
              <w:rPr>
                <w:rFonts w:ascii="Arial" w:hAnsi="Arial" w:cs="Arial"/>
                <w:b/>
                <w:sz w:val="20"/>
              </w:rPr>
              <w:t>Total Annual Cost @$272/HR</w:t>
            </w:r>
          </w:p>
        </w:tc>
      </w:tr>
      <w:tr w:rsidR="001D7CBF" w:rsidRPr="00A632EC" w:rsidTr="008F61A7">
        <w:trPr>
          <w:cantSplit/>
          <w:trHeight w:val="795"/>
          <w:jc w:val="center"/>
        </w:trPr>
        <w:tc>
          <w:tcPr>
            <w:tcW w:w="2489" w:type="dxa"/>
            <w:vMerge/>
            <w:tcBorders>
              <w:top w:val="single" w:sz="8" w:space="0" w:color="000000"/>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101" w:type="dxa"/>
            <w:vMerge/>
            <w:tcBorders>
              <w:top w:val="single" w:sz="8" w:space="0" w:color="000000"/>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217" w:type="dxa"/>
            <w:vMerge/>
            <w:tcBorders>
              <w:top w:val="single" w:sz="8" w:space="0" w:color="000000"/>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117" w:type="dxa"/>
            <w:vMerge/>
            <w:tcBorders>
              <w:top w:val="single" w:sz="8" w:space="0" w:color="000000"/>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861" w:type="dxa"/>
            <w:vMerge/>
            <w:tcBorders>
              <w:top w:val="single" w:sz="8" w:space="0" w:color="000000"/>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217" w:type="dxa"/>
            <w:vMerge/>
            <w:tcBorders>
              <w:top w:val="single" w:sz="8" w:space="0" w:color="000000"/>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r>
      <w:tr w:rsidR="001D7CBF" w:rsidRPr="00A632EC" w:rsidTr="008F61A7">
        <w:trPr>
          <w:trHeight w:val="780"/>
          <w:jc w:val="center"/>
        </w:trPr>
        <w:tc>
          <w:tcPr>
            <w:tcW w:w="2489" w:type="dxa"/>
            <w:tcBorders>
              <w:top w:val="nil"/>
              <w:left w:val="single" w:sz="8" w:space="0" w:color="000000"/>
              <w:bottom w:val="single" w:sz="8" w:space="0" w:color="000000"/>
              <w:right w:val="single" w:sz="8" w:space="0" w:color="000000"/>
            </w:tcBorders>
          </w:tcPr>
          <w:p w:rsidR="001D7CBF" w:rsidRPr="001D7CBF" w:rsidRDefault="001D7CBF" w:rsidP="008F61A7">
            <w:pPr>
              <w:rPr>
                <w:rFonts w:ascii="Arial" w:hAnsi="Arial" w:cs="Arial"/>
                <w:sz w:val="20"/>
              </w:rPr>
            </w:pPr>
            <w:r w:rsidRPr="001D7CBF">
              <w:rPr>
                <w:rFonts w:ascii="Arial" w:hAnsi="Arial" w:cs="Arial"/>
                <w:sz w:val="20"/>
              </w:rPr>
              <w:t xml:space="preserve">Dispute Review Procedure </w:t>
            </w:r>
          </w:p>
        </w:tc>
        <w:tc>
          <w:tcPr>
            <w:tcW w:w="1101"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95"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17"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117"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15</w:t>
            </w:r>
          </w:p>
        </w:tc>
        <w:tc>
          <w:tcPr>
            <w:tcW w:w="861"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17"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r>
      <w:tr w:rsidR="001D7CBF" w:rsidRPr="00A632EC" w:rsidTr="008F61A7">
        <w:trPr>
          <w:cantSplit/>
          <w:trHeight w:val="750"/>
          <w:jc w:val="center"/>
        </w:trPr>
        <w:tc>
          <w:tcPr>
            <w:tcW w:w="2489"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rPr>
                <w:rFonts w:ascii="Arial" w:hAnsi="Arial" w:cs="Arial"/>
                <w:sz w:val="20"/>
              </w:rPr>
            </w:pPr>
            <w:r w:rsidRPr="001D7CBF">
              <w:rPr>
                <w:rFonts w:ascii="Arial" w:hAnsi="Arial" w:cs="Arial"/>
                <w:sz w:val="20"/>
              </w:rPr>
              <w:t>Reporting Program Tech. Performance</w:t>
            </w:r>
          </w:p>
          <w:p w:rsidR="001D7CBF" w:rsidRPr="001D7CBF" w:rsidRDefault="001D7CBF" w:rsidP="008F61A7">
            <w:pPr>
              <w:rPr>
                <w:rFonts w:ascii="Arial" w:hAnsi="Arial" w:cs="Arial"/>
                <w:sz w:val="20"/>
              </w:rPr>
            </w:pPr>
          </w:p>
        </w:tc>
        <w:tc>
          <w:tcPr>
            <w:tcW w:w="1101"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vertAlign w:val="superscript"/>
              </w:rPr>
            </w:pPr>
            <w:r w:rsidRPr="001D7CBF">
              <w:rPr>
                <w:rFonts w:ascii="Arial" w:hAnsi="Arial" w:cs="Arial"/>
                <w:sz w:val="20"/>
              </w:rPr>
              <w:t>218</w:t>
            </w:r>
            <w:r w:rsidRPr="001D7CBF">
              <w:rPr>
                <w:rFonts w:ascii="Arial" w:hAnsi="Arial" w:cs="Arial"/>
                <w:sz w:val="20"/>
                <w:vertAlign w:val="superscript"/>
              </w:rPr>
              <w:t>2</w:t>
            </w:r>
          </w:p>
        </w:tc>
        <w:tc>
          <w:tcPr>
            <w:tcW w:w="1295"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2</w:t>
            </w:r>
          </w:p>
        </w:tc>
        <w:tc>
          <w:tcPr>
            <w:tcW w:w="1217"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436</w:t>
            </w:r>
          </w:p>
        </w:tc>
        <w:tc>
          <w:tcPr>
            <w:tcW w:w="1117"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10.6</w:t>
            </w:r>
          </w:p>
        </w:tc>
        <w:tc>
          <w:tcPr>
            <w:tcW w:w="861"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4,622</w:t>
            </w:r>
          </w:p>
        </w:tc>
        <w:tc>
          <w:tcPr>
            <w:tcW w:w="1217"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r w:rsidRPr="001D7CBF">
              <w:rPr>
                <w:rFonts w:ascii="Arial" w:hAnsi="Arial" w:cs="Arial"/>
                <w:sz w:val="20"/>
              </w:rPr>
              <w:t xml:space="preserve"> </w:t>
            </w:r>
          </w:p>
          <w:p w:rsidR="001D7CBF" w:rsidRPr="001D7CBF" w:rsidRDefault="001D7CBF" w:rsidP="008F61A7">
            <w:pPr>
              <w:jc w:val="center"/>
              <w:rPr>
                <w:rFonts w:ascii="Arial" w:hAnsi="Arial" w:cs="Arial"/>
                <w:sz w:val="20"/>
              </w:rPr>
            </w:pPr>
            <w:r w:rsidRPr="001D7CBF">
              <w:rPr>
                <w:rFonts w:ascii="Arial" w:hAnsi="Arial" w:cs="Arial"/>
                <w:sz w:val="20"/>
              </w:rPr>
              <w:t>$1,257,184</w:t>
            </w:r>
          </w:p>
        </w:tc>
      </w:tr>
      <w:tr w:rsidR="001D7CBF" w:rsidRPr="00A632EC" w:rsidTr="008F61A7">
        <w:trPr>
          <w:cantSplit/>
          <w:trHeight w:val="253"/>
          <w:jc w:val="center"/>
        </w:trPr>
        <w:tc>
          <w:tcPr>
            <w:tcW w:w="2489"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101"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295"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217"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117"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861"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217"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r>
      <w:tr w:rsidR="001D7CBF" w:rsidRPr="00A632EC" w:rsidTr="008F61A7">
        <w:trPr>
          <w:trHeight w:val="525"/>
          <w:jc w:val="center"/>
        </w:trPr>
        <w:tc>
          <w:tcPr>
            <w:tcW w:w="2489" w:type="dxa"/>
            <w:tcBorders>
              <w:top w:val="nil"/>
              <w:left w:val="single" w:sz="8" w:space="0" w:color="000000"/>
              <w:bottom w:val="single" w:sz="8" w:space="0" w:color="000000"/>
              <w:right w:val="single" w:sz="8" w:space="0" w:color="000000"/>
            </w:tcBorders>
          </w:tcPr>
          <w:p w:rsidR="001D7CBF" w:rsidRPr="001D7CBF" w:rsidRDefault="001D7CBF" w:rsidP="008F61A7">
            <w:pPr>
              <w:rPr>
                <w:rFonts w:ascii="Arial" w:hAnsi="Arial" w:cs="Arial"/>
                <w:sz w:val="20"/>
              </w:rPr>
            </w:pPr>
            <w:r w:rsidRPr="001D7CBF">
              <w:rPr>
                <w:rFonts w:ascii="Arial" w:hAnsi="Arial" w:cs="Arial"/>
                <w:sz w:val="20"/>
              </w:rPr>
              <w:t xml:space="preserve">Patent Rights </w:t>
            </w:r>
          </w:p>
        </w:tc>
        <w:tc>
          <w:tcPr>
            <w:tcW w:w="1101"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95"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17"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117"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10</w:t>
            </w:r>
          </w:p>
        </w:tc>
        <w:tc>
          <w:tcPr>
            <w:tcW w:w="861"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17"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 xml:space="preserve">0 </w:t>
            </w:r>
          </w:p>
        </w:tc>
      </w:tr>
      <w:tr w:rsidR="001D7CBF" w:rsidRPr="00A632EC" w:rsidTr="008F61A7">
        <w:trPr>
          <w:trHeight w:val="525"/>
          <w:jc w:val="center"/>
        </w:trPr>
        <w:tc>
          <w:tcPr>
            <w:tcW w:w="2489" w:type="dxa"/>
            <w:tcBorders>
              <w:top w:val="nil"/>
              <w:left w:val="single" w:sz="8" w:space="0" w:color="000000"/>
              <w:bottom w:val="single" w:sz="8" w:space="0" w:color="000000"/>
              <w:right w:val="single" w:sz="8" w:space="0" w:color="000000"/>
            </w:tcBorders>
          </w:tcPr>
          <w:p w:rsidR="001D7CBF" w:rsidRPr="001D7CBF" w:rsidRDefault="001D7CBF" w:rsidP="008F61A7">
            <w:pPr>
              <w:rPr>
                <w:rFonts w:ascii="Arial" w:hAnsi="Arial" w:cs="Arial"/>
                <w:sz w:val="20"/>
              </w:rPr>
            </w:pPr>
            <w:r w:rsidRPr="001D7CBF">
              <w:rPr>
                <w:rFonts w:ascii="Arial" w:hAnsi="Arial" w:cs="Arial"/>
                <w:sz w:val="20"/>
              </w:rPr>
              <w:t xml:space="preserve">Reporting of Royalties </w:t>
            </w:r>
          </w:p>
        </w:tc>
        <w:tc>
          <w:tcPr>
            <w:tcW w:w="1101" w:type="dxa"/>
            <w:tcBorders>
              <w:top w:val="nil"/>
              <w:left w:val="nil"/>
              <w:bottom w:val="single" w:sz="8" w:space="0" w:color="000000"/>
              <w:right w:val="single" w:sz="8" w:space="0" w:color="000000"/>
            </w:tcBorders>
          </w:tcPr>
          <w:p w:rsidR="001D7CBF" w:rsidRPr="001D7CBF" w:rsidRDefault="001D7CBF" w:rsidP="008F61A7">
            <w:pPr>
              <w:tabs>
                <w:tab w:val="left" w:pos="570"/>
                <w:tab w:val="center" w:pos="667"/>
              </w:tabs>
              <w:rPr>
                <w:rFonts w:ascii="Arial" w:hAnsi="Arial" w:cs="Arial"/>
                <w:sz w:val="20"/>
              </w:rPr>
            </w:pPr>
            <w:r w:rsidRPr="001D7CBF">
              <w:rPr>
                <w:rFonts w:ascii="Arial" w:hAnsi="Arial" w:cs="Arial"/>
                <w:sz w:val="20"/>
              </w:rPr>
              <w:tab/>
            </w:r>
          </w:p>
          <w:p w:rsidR="001D7CBF" w:rsidRPr="001D7CBF" w:rsidRDefault="001D7CBF" w:rsidP="008F61A7">
            <w:pPr>
              <w:tabs>
                <w:tab w:val="left" w:pos="570"/>
                <w:tab w:val="center" w:pos="667"/>
              </w:tabs>
              <w:rPr>
                <w:rFonts w:ascii="Arial" w:hAnsi="Arial" w:cs="Arial"/>
                <w:sz w:val="20"/>
              </w:rPr>
            </w:pPr>
            <w:r w:rsidRPr="001D7CBF">
              <w:rPr>
                <w:rFonts w:ascii="Arial" w:hAnsi="Arial" w:cs="Arial"/>
                <w:sz w:val="20"/>
              </w:rPr>
              <w:tab/>
            </w:r>
            <w:r w:rsidR="00E11919">
              <w:rPr>
                <w:rFonts w:ascii="Arial" w:hAnsi="Arial" w:cs="Arial"/>
                <w:sz w:val="20"/>
              </w:rPr>
              <w:t xml:space="preserve"> </w:t>
            </w:r>
            <w:r w:rsidRPr="001D7CBF">
              <w:rPr>
                <w:rFonts w:ascii="Arial" w:hAnsi="Arial" w:cs="Arial"/>
                <w:sz w:val="20"/>
              </w:rPr>
              <w:t>0</w:t>
            </w:r>
          </w:p>
        </w:tc>
        <w:tc>
          <w:tcPr>
            <w:tcW w:w="1295"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17"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117"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5</w:t>
            </w:r>
          </w:p>
        </w:tc>
        <w:tc>
          <w:tcPr>
            <w:tcW w:w="861"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17"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r w:rsidRPr="001D7CBF">
              <w:rPr>
                <w:rFonts w:ascii="Arial" w:hAnsi="Arial" w:cs="Arial"/>
                <w:sz w:val="20"/>
              </w:rPr>
              <w:t xml:space="preserve"> </w:t>
            </w:r>
          </w:p>
          <w:p w:rsidR="001D7CBF" w:rsidRPr="001D7CBF" w:rsidRDefault="001D7CBF" w:rsidP="008F61A7">
            <w:pPr>
              <w:jc w:val="center"/>
              <w:rPr>
                <w:rFonts w:ascii="Arial" w:hAnsi="Arial" w:cs="Arial"/>
                <w:sz w:val="20"/>
              </w:rPr>
            </w:pPr>
            <w:r w:rsidRPr="001D7CBF">
              <w:rPr>
                <w:rFonts w:ascii="Arial" w:hAnsi="Arial" w:cs="Arial"/>
                <w:sz w:val="20"/>
              </w:rPr>
              <w:t>0</w:t>
            </w:r>
          </w:p>
        </w:tc>
      </w:tr>
      <w:tr w:rsidR="001D7CBF" w:rsidRPr="00A632EC" w:rsidTr="008F61A7">
        <w:trPr>
          <w:cantSplit/>
          <w:trHeight w:val="765"/>
          <w:jc w:val="center"/>
        </w:trPr>
        <w:tc>
          <w:tcPr>
            <w:tcW w:w="2489"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rPr>
                <w:rFonts w:ascii="Arial" w:hAnsi="Arial" w:cs="Arial"/>
                <w:sz w:val="20"/>
              </w:rPr>
            </w:pPr>
            <w:r w:rsidRPr="001D7CBF">
              <w:rPr>
                <w:rFonts w:ascii="Arial" w:hAnsi="Arial" w:cs="Arial"/>
                <w:sz w:val="20"/>
              </w:rPr>
              <w:t>Changes in Principal Investigator or Technical Objectives</w:t>
            </w:r>
          </w:p>
        </w:tc>
        <w:tc>
          <w:tcPr>
            <w:tcW w:w="1101"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vertAlign w:val="superscript"/>
              </w:rPr>
            </w:pPr>
            <w:r w:rsidRPr="001D7CBF">
              <w:rPr>
                <w:rFonts w:ascii="Arial" w:hAnsi="Arial" w:cs="Arial"/>
                <w:sz w:val="20"/>
              </w:rPr>
              <w:t>10</w:t>
            </w:r>
            <w:r w:rsidRPr="001D7CBF">
              <w:rPr>
                <w:rFonts w:ascii="Arial" w:hAnsi="Arial" w:cs="Arial"/>
                <w:sz w:val="20"/>
                <w:vertAlign w:val="superscript"/>
              </w:rPr>
              <w:t>3</w:t>
            </w:r>
          </w:p>
        </w:tc>
        <w:tc>
          <w:tcPr>
            <w:tcW w:w="1295"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1</w:t>
            </w:r>
          </w:p>
        </w:tc>
        <w:tc>
          <w:tcPr>
            <w:tcW w:w="1217"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10</w:t>
            </w:r>
          </w:p>
        </w:tc>
        <w:tc>
          <w:tcPr>
            <w:tcW w:w="1117"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10</w:t>
            </w:r>
          </w:p>
        </w:tc>
        <w:tc>
          <w:tcPr>
            <w:tcW w:w="861"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100</w:t>
            </w:r>
          </w:p>
        </w:tc>
        <w:tc>
          <w:tcPr>
            <w:tcW w:w="1217"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$27,200</w:t>
            </w:r>
          </w:p>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p>
        </w:tc>
      </w:tr>
      <w:tr w:rsidR="001D7CBF" w:rsidRPr="00A632EC" w:rsidTr="008F61A7">
        <w:trPr>
          <w:cantSplit/>
          <w:trHeight w:val="510"/>
          <w:jc w:val="center"/>
        </w:trPr>
        <w:tc>
          <w:tcPr>
            <w:tcW w:w="2489"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101"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295"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217"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117"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861"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217"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r>
      <w:tr w:rsidR="001D7CBF" w:rsidRPr="00A632EC" w:rsidTr="008F61A7">
        <w:trPr>
          <w:cantSplit/>
          <w:trHeight w:val="255"/>
          <w:jc w:val="center"/>
        </w:trPr>
        <w:tc>
          <w:tcPr>
            <w:tcW w:w="2489"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rPr>
                <w:rFonts w:ascii="Arial" w:hAnsi="Arial" w:cs="Arial"/>
                <w:sz w:val="20"/>
              </w:rPr>
            </w:pPr>
            <w:r w:rsidRPr="001D7CBF">
              <w:rPr>
                <w:rFonts w:ascii="Arial" w:hAnsi="Arial" w:cs="Arial"/>
                <w:sz w:val="20"/>
              </w:rPr>
              <w:t>Notice and Assistance Regarding Patent and Copyright Infringement</w:t>
            </w:r>
          </w:p>
        </w:tc>
        <w:tc>
          <w:tcPr>
            <w:tcW w:w="1101"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95"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17"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117"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10</w:t>
            </w:r>
          </w:p>
        </w:tc>
        <w:tc>
          <w:tcPr>
            <w:tcW w:w="861"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17" w:type="dxa"/>
            <w:vMerge w:val="restart"/>
            <w:tcBorders>
              <w:top w:val="nil"/>
              <w:left w:val="single" w:sz="8" w:space="0" w:color="000000"/>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p w:rsidR="001D7CBF" w:rsidRPr="001D7CBF" w:rsidRDefault="001D7CBF" w:rsidP="008F61A7">
            <w:pPr>
              <w:jc w:val="center"/>
              <w:rPr>
                <w:rFonts w:ascii="Arial" w:hAnsi="Arial" w:cs="Arial"/>
                <w:sz w:val="20"/>
              </w:rPr>
            </w:pPr>
            <w:r w:rsidRPr="001D7CBF">
              <w:rPr>
                <w:rFonts w:ascii="Arial" w:hAnsi="Arial" w:cs="Arial"/>
                <w:sz w:val="20"/>
              </w:rPr>
              <w:t xml:space="preserve"> </w:t>
            </w:r>
          </w:p>
        </w:tc>
      </w:tr>
      <w:tr w:rsidR="001D7CBF" w:rsidRPr="00A632EC" w:rsidTr="008F61A7">
        <w:trPr>
          <w:cantSplit/>
          <w:trHeight w:val="1057"/>
          <w:jc w:val="center"/>
        </w:trPr>
        <w:tc>
          <w:tcPr>
            <w:tcW w:w="2489"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101"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295"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217"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117"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861"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c>
          <w:tcPr>
            <w:tcW w:w="1217" w:type="dxa"/>
            <w:vMerge/>
            <w:tcBorders>
              <w:top w:val="nil"/>
              <w:left w:val="single" w:sz="8" w:space="0" w:color="000000"/>
              <w:bottom w:val="single" w:sz="8" w:space="0" w:color="000000"/>
              <w:right w:val="single" w:sz="8" w:space="0" w:color="000000"/>
            </w:tcBorders>
            <w:vAlign w:val="center"/>
          </w:tcPr>
          <w:p w:rsidR="001D7CBF" w:rsidRPr="001D7CBF" w:rsidRDefault="001D7CBF" w:rsidP="008F61A7">
            <w:pPr>
              <w:rPr>
                <w:rFonts w:ascii="Arial" w:hAnsi="Arial" w:cs="Arial"/>
                <w:sz w:val="20"/>
              </w:rPr>
            </w:pPr>
          </w:p>
        </w:tc>
      </w:tr>
      <w:tr w:rsidR="001D7CBF" w:rsidRPr="00A632EC" w:rsidTr="008F61A7">
        <w:trPr>
          <w:trHeight w:val="525"/>
          <w:jc w:val="center"/>
        </w:trPr>
        <w:tc>
          <w:tcPr>
            <w:tcW w:w="2489" w:type="dxa"/>
            <w:tcBorders>
              <w:top w:val="nil"/>
              <w:left w:val="single" w:sz="8" w:space="0" w:color="000000"/>
              <w:bottom w:val="single" w:sz="8" w:space="0" w:color="000000"/>
              <w:right w:val="single" w:sz="8" w:space="0" w:color="000000"/>
            </w:tcBorders>
          </w:tcPr>
          <w:p w:rsidR="001D7CBF" w:rsidRPr="001D7CBF" w:rsidRDefault="001D7CBF" w:rsidP="008F61A7">
            <w:pPr>
              <w:rPr>
                <w:rFonts w:ascii="Arial" w:hAnsi="Arial" w:cs="Arial"/>
                <w:sz w:val="20"/>
              </w:rPr>
            </w:pPr>
            <w:r w:rsidRPr="001D7CBF">
              <w:rPr>
                <w:rFonts w:ascii="Arial" w:hAnsi="Arial" w:cs="Arial"/>
                <w:sz w:val="20"/>
              </w:rPr>
              <w:t xml:space="preserve">Procurement Standards </w:t>
            </w:r>
          </w:p>
        </w:tc>
        <w:tc>
          <w:tcPr>
            <w:tcW w:w="1101"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p w:rsidR="001D7CBF" w:rsidRPr="001D7CBF" w:rsidRDefault="001D7CBF" w:rsidP="008F61A7">
            <w:pPr>
              <w:jc w:val="center"/>
              <w:rPr>
                <w:rFonts w:ascii="Arial" w:hAnsi="Arial" w:cs="Arial"/>
                <w:sz w:val="20"/>
              </w:rPr>
            </w:pPr>
          </w:p>
        </w:tc>
        <w:tc>
          <w:tcPr>
            <w:tcW w:w="1295"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17"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117"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3</w:t>
            </w:r>
          </w:p>
        </w:tc>
        <w:tc>
          <w:tcPr>
            <w:tcW w:w="861"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17"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r>
      <w:tr w:rsidR="001D7CBF" w:rsidRPr="00A632EC" w:rsidTr="008F61A7">
        <w:trPr>
          <w:trHeight w:val="949"/>
          <w:jc w:val="center"/>
        </w:trPr>
        <w:tc>
          <w:tcPr>
            <w:tcW w:w="2489" w:type="dxa"/>
            <w:tcBorders>
              <w:top w:val="nil"/>
              <w:left w:val="single" w:sz="8" w:space="0" w:color="000000"/>
              <w:bottom w:val="nil"/>
              <w:right w:val="single" w:sz="8" w:space="0" w:color="000000"/>
            </w:tcBorders>
          </w:tcPr>
          <w:p w:rsidR="001D7CBF" w:rsidRPr="001D7CBF" w:rsidRDefault="001D7CBF" w:rsidP="008F61A7">
            <w:pPr>
              <w:rPr>
                <w:rFonts w:ascii="Arial" w:hAnsi="Arial" w:cs="Arial"/>
                <w:sz w:val="20"/>
              </w:rPr>
            </w:pPr>
            <w:r w:rsidRPr="001D7CBF">
              <w:rPr>
                <w:rFonts w:ascii="Arial" w:hAnsi="Arial" w:cs="Arial"/>
                <w:sz w:val="20"/>
              </w:rPr>
              <w:t>Suspension or Termination for Cause</w:t>
            </w:r>
          </w:p>
        </w:tc>
        <w:tc>
          <w:tcPr>
            <w:tcW w:w="1101" w:type="dxa"/>
            <w:tcBorders>
              <w:top w:val="nil"/>
              <w:left w:val="nil"/>
              <w:bottom w:val="nil"/>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95" w:type="dxa"/>
            <w:tcBorders>
              <w:top w:val="nil"/>
              <w:left w:val="nil"/>
              <w:bottom w:val="nil"/>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17" w:type="dxa"/>
            <w:tcBorders>
              <w:top w:val="nil"/>
              <w:left w:val="nil"/>
              <w:bottom w:val="nil"/>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117" w:type="dxa"/>
            <w:tcBorders>
              <w:top w:val="nil"/>
              <w:left w:val="nil"/>
              <w:bottom w:val="nil"/>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20</w:t>
            </w:r>
          </w:p>
        </w:tc>
        <w:tc>
          <w:tcPr>
            <w:tcW w:w="861" w:type="dxa"/>
            <w:tcBorders>
              <w:top w:val="nil"/>
              <w:left w:val="nil"/>
              <w:bottom w:val="nil"/>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17" w:type="dxa"/>
            <w:tcBorders>
              <w:top w:val="nil"/>
              <w:left w:val="nil"/>
              <w:bottom w:val="nil"/>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 xml:space="preserve">0 </w:t>
            </w:r>
          </w:p>
        </w:tc>
      </w:tr>
      <w:tr w:rsidR="001D7CBF" w:rsidRPr="00A632EC" w:rsidTr="008F61A7">
        <w:trPr>
          <w:trHeight w:val="958"/>
          <w:jc w:val="center"/>
        </w:trPr>
        <w:tc>
          <w:tcPr>
            <w:tcW w:w="2489" w:type="dxa"/>
            <w:tcBorders>
              <w:top w:val="single" w:sz="8" w:space="0" w:color="000000"/>
              <w:left w:val="single" w:sz="8" w:space="0" w:color="000000"/>
              <w:bottom w:val="single" w:sz="8" w:space="0" w:color="000000"/>
              <w:right w:val="single" w:sz="8" w:space="0" w:color="000000"/>
            </w:tcBorders>
          </w:tcPr>
          <w:p w:rsidR="001D7CBF" w:rsidRPr="001D7CBF" w:rsidRDefault="001D7CBF" w:rsidP="008F61A7">
            <w:pPr>
              <w:rPr>
                <w:rFonts w:ascii="Arial" w:hAnsi="Arial" w:cs="Arial"/>
                <w:sz w:val="20"/>
              </w:rPr>
            </w:pPr>
            <w:r w:rsidRPr="001D7CBF">
              <w:rPr>
                <w:rFonts w:ascii="Arial" w:hAnsi="Arial" w:cs="Arial"/>
                <w:sz w:val="20"/>
              </w:rPr>
              <w:t xml:space="preserve">Termination for Convenience </w:t>
            </w:r>
          </w:p>
        </w:tc>
        <w:tc>
          <w:tcPr>
            <w:tcW w:w="1101" w:type="dxa"/>
            <w:tcBorders>
              <w:top w:val="single" w:sz="8" w:space="0" w:color="000000"/>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95" w:type="dxa"/>
            <w:tcBorders>
              <w:top w:val="single" w:sz="8" w:space="0" w:color="000000"/>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17" w:type="dxa"/>
            <w:tcBorders>
              <w:top w:val="single" w:sz="8" w:space="0" w:color="000000"/>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117" w:type="dxa"/>
            <w:tcBorders>
              <w:top w:val="single" w:sz="8" w:space="0" w:color="000000"/>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20</w:t>
            </w:r>
          </w:p>
        </w:tc>
        <w:tc>
          <w:tcPr>
            <w:tcW w:w="861" w:type="dxa"/>
            <w:tcBorders>
              <w:top w:val="single" w:sz="8" w:space="0" w:color="000000"/>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0</w:t>
            </w:r>
          </w:p>
        </w:tc>
        <w:tc>
          <w:tcPr>
            <w:tcW w:w="1217" w:type="dxa"/>
            <w:tcBorders>
              <w:top w:val="single" w:sz="8" w:space="0" w:color="000000"/>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r w:rsidRPr="001D7CBF">
              <w:rPr>
                <w:rFonts w:ascii="Arial" w:hAnsi="Arial" w:cs="Arial"/>
                <w:sz w:val="20"/>
              </w:rPr>
              <w:t xml:space="preserve"> </w:t>
            </w:r>
          </w:p>
          <w:p w:rsidR="001D7CBF" w:rsidRPr="001D7CBF" w:rsidRDefault="001D7CBF" w:rsidP="008F61A7">
            <w:pPr>
              <w:jc w:val="center"/>
              <w:rPr>
                <w:rFonts w:ascii="Arial" w:hAnsi="Arial" w:cs="Arial"/>
                <w:sz w:val="20"/>
              </w:rPr>
            </w:pPr>
            <w:r w:rsidRPr="001D7CBF">
              <w:rPr>
                <w:rFonts w:ascii="Arial" w:hAnsi="Arial" w:cs="Arial"/>
                <w:sz w:val="20"/>
              </w:rPr>
              <w:t>0</w:t>
            </w:r>
          </w:p>
        </w:tc>
      </w:tr>
      <w:tr w:rsidR="001D7CBF" w:rsidRPr="00A632EC" w:rsidTr="008F61A7">
        <w:trPr>
          <w:trHeight w:val="270"/>
          <w:jc w:val="center"/>
        </w:trPr>
        <w:tc>
          <w:tcPr>
            <w:tcW w:w="2489" w:type="dxa"/>
            <w:tcBorders>
              <w:top w:val="nil"/>
              <w:left w:val="single" w:sz="8" w:space="0" w:color="000000"/>
              <w:bottom w:val="single" w:sz="8" w:space="0" w:color="000000"/>
              <w:right w:val="single" w:sz="8" w:space="0" w:color="000000"/>
            </w:tcBorders>
          </w:tcPr>
          <w:p w:rsidR="001D7CBF" w:rsidRPr="001D7CBF" w:rsidRDefault="001D7CBF" w:rsidP="008F61A7">
            <w:pPr>
              <w:rPr>
                <w:rFonts w:ascii="Arial" w:hAnsi="Arial" w:cs="Arial"/>
                <w:sz w:val="20"/>
              </w:rPr>
            </w:pPr>
            <w:r w:rsidRPr="001D7CBF">
              <w:rPr>
                <w:rFonts w:ascii="Arial" w:hAnsi="Arial" w:cs="Arial"/>
                <w:sz w:val="20"/>
              </w:rPr>
              <w:t>Travel (Foreign)</w:t>
            </w:r>
          </w:p>
        </w:tc>
        <w:tc>
          <w:tcPr>
            <w:tcW w:w="1101"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vertAlign w:val="superscript"/>
              </w:rPr>
            </w:pPr>
            <w:r w:rsidRPr="001D7CBF">
              <w:rPr>
                <w:rFonts w:ascii="Arial" w:hAnsi="Arial" w:cs="Arial"/>
                <w:sz w:val="20"/>
              </w:rPr>
              <w:t>4</w:t>
            </w:r>
            <w:r w:rsidRPr="001D7CBF">
              <w:rPr>
                <w:rFonts w:ascii="Arial" w:hAnsi="Arial" w:cs="Arial"/>
                <w:sz w:val="20"/>
                <w:vertAlign w:val="superscript"/>
              </w:rPr>
              <w:t>3</w:t>
            </w:r>
          </w:p>
        </w:tc>
        <w:tc>
          <w:tcPr>
            <w:tcW w:w="1295"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1</w:t>
            </w:r>
          </w:p>
        </w:tc>
        <w:tc>
          <w:tcPr>
            <w:tcW w:w="1217"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4</w:t>
            </w:r>
          </w:p>
        </w:tc>
        <w:tc>
          <w:tcPr>
            <w:tcW w:w="1117"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5</w:t>
            </w:r>
          </w:p>
        </w:tc>
        <w:tc>
          <w:tcPr>
            <w:tcW w:w="861"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20</w:t>
            </w:r>
          </w:p>
        </w:tc>
        <w:tc>
          <w:tcPr>
            <w:tcW w:w="1217"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$5,440</w:t>
            </w:r>
          </w:p>
        </w:tc>
      </w:tr>
      <w:tr w:rsidR="001D7CBF" w:rsidRPr="00A632EC" w:rsidTr="008F61A7">
        <w:trPr>
          <w:trHeight w:val="270"/>
          <w:jc w:val="center"/>
        </w:trPr>
        <w:tc>
          <w:tcPr>
            <w:tcW w:w="2489" w:type="dxa"/>
            <w:tcBorders>
              <w:top w:val="nil"/>
              <w:left w:val="single" w:sz="8" w:space="0" w:color="000000"/>
              <w:bottom w:val="single" w:sz="8" w:space="0" w:color="000000"/>
              <w:right w:val="single" w:sz="8" w:space="0" w:color="000000"/>
            </w:tcBorders>
          </w:tcPr>
          <w:p w:rsidR="001D7CBF" w:rsidRPr="001D7CBF" w:rsidRDefault="001D7CBF" w:rsidP="008F61A7">
            <w:pPr>
              <w:rPr>
                <w:rFonts w:ascii="Arial" w:hAnsi="Arial" w:cs="Arial"/>
                <w:sz w:val="20"/>
              </w:rPr>
            </w:pPr>
            <w:r w:rsidRPr="001D7CBF">
              <w:rPr>
                <w:rFonts w:ascii="Arial" w:hAnsi="Arial" w:cs="Arial"/>
                <w:sz w:val="20"/>
              </w:rPr>
              <w:t>TOTAL</w:t>
            </w:r>
          </w:p>
        </w:tc>
        <w:tc>
          <w:tcPr>
            <w:tcW w:w="1101"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218</w:t>
            </w:r>
          </w:p>
        </w:tc>
        <w:tc>
          <w:tcPr>
            <w:tcW w:w="1295" w:type="dxa"/>
            <w:tcBorders>
              <w:top w:val="nil"/>
              <w:left w:val="nil"/>
              <w:bottom w:val="single" w:sz="8" w:space="0" w:color="000000"/>
              <w:right w:val="single" w:sz="8" w:space="0" w:color="000000"/>
            </w:tcBorders>
          </w:tcPr>
          <w:p w:rsidR="001D7CBF" w:rsidRPr="001D7CBF" w:rsidRDefault="001D7CBF" w:rsidP="008F61A7">
            <w:pPr>
              <w:rPr>
                <w:rFonts w:ascii="Arial" w:hAnsi="Arial" w:cs="Arial"/>
                <w:sz w:val="20"/>
              </w:rPr>
            </w:pPr>
            <w:r w:rsidRPr="001D7CBF">
              <w:rPr>
                <w:rFonts w:ascii="Arial" w:hAnsi="Arial" w:cs="Arial"/>
                <w:sz w:val="20"/>
              </w:rPr>
              <w:t> </w:t>
            </w:r>
          </w:p>
        </w:tc>
        <w:tc>
          <w:tcPr>
            <w:tcW w:w="1217"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p w:rsidR="001D7CBF" w:rsidRPr="001D7CBF" w:rsidRDefault="001D7CBF" w:rsidP="008F61A7">
            <w:pPr>
              <w:jc w:val="center"/>
              <w:rPr>
                <w:rFonts w:ascii="Arial" w:hAnsi="Arial" w:cs="Arial"/>
                <w:sz w:val="20"/>
              </w:rPr>
            </w:pPr>
            <w:r w:rsidRPr="001D7CBF">
              <w:rPr>
                <w:rFonts w:ascii="Arial" w:hAnsi="Arial" w:cs="Arial"/>
                <w:sz w:val="20"/>
              </w:rPr>
              <w:t>450</w:t>
            </w:r>
          </w:p>
          <w:p w:rsidR="001D7CBF" w:rsidRPr="001D7CBF" w:rsidRDefault="001D7CBF" w:rsidP="008F61A7">
            <w:pPr>
              <w:jc w:val="center"/>
              <w:rPr>
                <w:rFonts w:ascii="Arial" w:hAnsi="Arial" w:cs="Arial"/>
                <w:sz w:val="20"/>
              </w:rPr>
            </w:pPr>
          </w:p>
        </w:tc>
        <w:tc>
          <w:tcPr>
            <w:tcW w:w="1117" w:type="dxa"/>
            <w:tcBorders>
              <w:top w:val="nil"/>
              <w:left w:val="nil"/>
              <w:bottom w:val="single" w:sz="8" w:space="0" w:color="000000"/>
              <w:right w:val="single" w:sz="8" w:space="0" w:color="000000"/>
            </w:tcBorders>
          </w:tcPr>
          <w:p w:rsidR="001D7CBF" w:rsidRPr="001D7CBF" w:rsidRDefault="001D7CBF" w:rsidP="008F61A7">
            <w:pPr>
              <w:jc w:val="center"/>
              <w:rPr>
                <w:rFonts w:ascii="Arial" w:hAnsi="Arial" w:cs="Arial"/>
                <w:sz w:val="20"/>
              </w:rPr>
            </w:pPr>
          </w:p>
        </w:tc>
        <w:tc>
          <w:tcPr>
            <w:tcW w:w="861" w:type="dxa"/>
            <w:tcBorders>
              <w:top w:val="nil"/>
              <w:left w:val="nil"/>
              <w:bottom w:val="single" w:sz="8" w:space="0" w:color="000000"/>
              <w:right w:val="single" w:sz="8" w:space="0" w:color="000000"/>
            </w:tcBorders>
          </w:tcPr>
          <w:p w:rsidR="001D7CBF" w:rsidRPr="001D7CBF" w:rsidRDefault="001D7CBF" w:rsidP="008F61A7">
            <w:pPr>
              <w:jc w:val="right"/>
              <w:rPr>
                <w:rFonts w:ascii="Arial" w:hAnsi="Arial" w:cs="Arial"/>
                <w:sz w:val="20"/>
              </w:rPr>
            </w:pPr>
          </w:p>
          <w:p w:rsidR="001D7CBF" w:rsidRPr="001D7CBF" w:rsidRDefault="001D7CBF" w:rsidP="008F61A7">
            <w:pPr>
              <w:rPr>
                <w:rFonts w:ascii="Arial" w:hAnsi="Arial" w:cs="Arial"/>
                <w:sz w:val="20"/>
              </w:rPr>
            </w:pPr>
            <w:r w:rsidRPr="001D7CBF">
              <w:rPr>
                <w:rFonts w:ascii="Arial" w:hAnsi="Arial" w:cs="Arial"/>
                <w:sz w:val="20"/>
              </w:rPr>
              <w:t>4,742</w:t>
            </w:r>
          </w:p>
          <w:p w:rsidR="001D7CBF" w:rsidRPr="001D7CBF" w:rsidRDefault="001D7CBF" w:rsidP="008F61A7">
            <w:pPr>
              <w:jc w:val="right"/>
              <w:rPr>
                <w:rFonts w:ascii="Arial" w:hAnsi="Arial" w:cs="Arial"/>
                <w:sz w:val="20"/>
              </w:rPr>
            </w:pPr>
          </w:p>
        </w:tc>
        <w:tc>
          <w:tcPr>
            <w:tcW w:w="1217" w:type="dxa"/>
            <w:tcBorders>
              <w:top w:val="nil"/>
              <w:left w:val="nil"/>
              <w:bottom w:val="single" w:sz="8" w:space="0" w:color="000000"/>
              <w:right w:val="single" w:sz="8" w:space="0" w:color="000000"/>
            </w:tcBorders>
          </w:tcPr>
          <w:p w:rsidR="001D7CBF" w:rsidRPr="001D7CBF" w:rsidRDefault="001D7CBF" w:rsidP="008F61A7">
            <w:pPr>
              <w:jc w:val="right"/>
              <w:rPr>
                <w:rFonts w:ascii="Arial" w:hAnsi="Arial" w:cs="Arial"/>
                <w:sz w:val="20"/>
              </w:rPr>
            </w:pPr>
          </w:p>
          <w:p w:rsidR="001D7CBF" w:rsidRPr="001D7CBF" w:rsidRDefault="001D7CBF" w:rsidP="008F61A7">
            <w:pPr>
              <w:jc w:val="right"/>
              <w:rPr>
                <w:rFonts w:ascii="Arial" w:hAnsi="Arial" w:cs="Arial"/>
                <w:sz w:val="20"/>
              </w:rPr>
            </w:pPr>
            <w:r w:rsidRPr="001D7CBF">
              <w:rPr>
                <w:rFonts w:ascii="Arial" w:hAnsi="Arial" w:cs="Arial"/>
                <w:sz w:val="20"/>
              </w:rPr>
              <w:t>$1,289,824</w:t>
            </w:r>
          </w:p>
          <w:p w:rsidR="001D7CBF" w:rsidRPr="001D7CBF" w:rsidRDefault="001D7CBF" w:rsidP="008F61A7">
            <w:pPr>
              <w:jc w:val="center"/>
              <w:rPr>
                <w:rFonts w:ascii="Arial" w:hAnsi="Arial" w:cs="Arial"/>
                <w:sz w:val="20"/>
              </w:rPr>
            </w:pPr>
            <w:r w:rsidRPr="001D7CBF">
              <w:rPr>
                <w:rFonts w:ascii="Arial" w:hAnsi="Arial" w:cs="Arial"/>
                <w:sz w:val="20"/>
              </w:rPr>
              <w:t xml:space="preserve"> </w:t>
            </w:r>
          </w:p>
        </w:tc>
      </w:tr>
    </w:tbl>
    <w:p w:rsidR="00BF46E4" w:rsidRPr="0071473B" w:rsidRDefault="00BF46E4" w:rsidP="00A6639A">
      <w:pPr>
        <w:jc w:val="center"/>
        <w:rPr>
          <w:rFonts w:ascii="Arial" w:hAnsi="Arial" w:cs="Arial"/>
          <w:sz w:val="22"/>
          <w:szCs w:val="22"/>
        </w:rPr>
      </w:pPr>
      <w:r w:rsidRPr="0071473B">
        <w:rPr>
          <w:rFonts w:ascii="Arial" w:hAnsi="Arial" w:cs="Arial"/>
          <w:sz w:val="22"/>
          <w:szCs w:val="22"/>
        </w:rPr>
        <w:br w:type="page"/>
      </w:r>
      <w:r w:rsidRPr="0071473B">
        <w:rPr>
          <w:rFonts w:ascii="Arial" w:hAnsi="Arial" w:cs="Arial"/>
          <w:sz w:val="22"/>
          <w:szCs w:val="22"/>
        </w:rPr>
        <w:lastRenderedPageBreak/>
        <w:t>TABLE 2</w:t>
      </w:r>
    </w:p>
    <w:p w:rsidR="00BF46E4" w:rsidRPr="0071473B" w:rsidRDefault="00BF46E4" w:rsidP="00A6639A">
      <w:pPr>
        <w:jc w:val="center"/>
        <w:rPr>
          <w:rFonts w:ascii="Arial" w:hAnsi="Arial" w:cs="Arial"/>
          <w:sz w:val="22"/>
          <w:szCs w:val="22"/>
        </w:rPr>
      </w:pPr>
      <w:r w:rsidRPr="0071473B">
        <w:rPr>
          <w:rFonts w:ascii="Arial" w:hAnsi="Arial" w:cs="Arial"/>
          <w:sz w:val="22"/>
          <w:szCs w:val="22"/>
        </w:rPr>
        <w:t>ESTIMATED ANNUAL RECORDKEEPING BURDEN TABLE</w:t>
      </w:r>
    </w:p>
    <w:p w:rsidR="00BF46E4" w:rsidRPr="0071473B" w:rsidRDefault="00BF46E4" w:rsidP="00A6639A">
      <w:pPr>
        <w:jc w:val="center"/>
        <w:rPr>
          <w:rFonts w:ascii="Arial" w:hAnsi="Arial" w:cs="Arial"/>
          <w:sz w:val="22"/>
          <w:szCs w:val="22"/>
        </w:rPr>
      </w:pPr>
      <w:r w:rsidRPr="0071473B">
        <w:rPr>
          <w:rFonts w:ascii="Arial" w:hAnsi="Arial" w:cs="Arial"/>
          <w:sz w:val="22"/>
          <w:szCs w:val="22"/>
        </w:rPr>
        <w:t>GRANT/COOPERATIVE AGREEMENT PROVISIONS</w:t>
      </w:r>
    </w:p>
    <w:tbl>
      <w:tblPr>
        <w:tblW w:w="11002" w:type="dxa"/>
        <w:jc w:val="center"/>
        <w:tblInd w:w="-1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777"/>
        <w:gridCol w:w="2232"/>
        <w:gridCol w:w="2362"/>
        <w:gridCol w:w="2648"/>
        <w:gridCol w:w="1983"/>
      </w:tblGrid>
      <w:tr w:rsidR="00BF46E4" w:rsidRPr="0071473B" w:rsidTr="008E0ED9">
        <w:trPr>
          <w:cantSplit/>
          <w:tblHeader/>
          <w:jc w:val="center"/>
        </w:trPr>
        <w:tc>
          <w:tcPr>
            <w:tcW w:w="1777" w:type="dxa"/>
            <w:tcMar>
              <w:top w:w="120" w:type="dxa"/>
              <w:left w:w="120" w:type="dxa"/>
              <w:bottom w:w="58" w:type="dxa"/>
              <w:right w:w="120" w:type="dxa"/>
            </w:tcMar>
          </w:tcPr>
          <w:p w:rsidR="00BF46E4" w:rsidRPr="00CF6CB5" w:rsidRDefault="00BF46E4" w:rsidP="0071473B">
            <w:pPr>
              <w:rPr>
                <w:rFonts w:ascii="Arial" w:hAnsi="Arial" w:cs="Arial"/>
                <w:b/>
                <w:sz w:val="20"/>
              </w:rPr>
            </w:pPr>
            <w:r w:rsidRPr="00CF6CB5">
              <w:rPr>
                <w:rFonts w:ascii="Arial" w:hAnsi="Arial" w:cs="Arial"/>
                <w:b/>
                <w:sz w:val="20"/>
              </w:rPr>
              <w:t>Section</w:t>
            </w:r>
          </w:p>
        </w:tc>
        <w:tc>
          <w:tcPr>
            <w:tcW w:w="2232" w:type="dxa"/>
            <w:tcMar>
              <w:top w:w="120" w:type="dxa"/>
              <w:left w:w="120" w:type="dxa"/>
              <w:bottom w:w="58" w:type="dxa"/>
              <w:right w:w="120" w:type="dxa"/>
            </w:tcMar>
          </w:tcPr>
          <w:p w:rsidR="00BF46E4" w:rsidRPr="00CF6CB5" w:rsidRDefault="00BF46E4" w:rsidP="0071473B">
            <w:pPr>
              <w:rPr>
                <w:rFonts w:ascii="Arial" w:hAnsi="Arial" w:cs="Arial"/>
                <w:b/>
                <w:sz w:val="20"/>
              </w:rPr>
            </w:pPr>
            <w:r w:rsidRPr="00CF6CB5">
              <w:rPr>
                <w:rFonts w:ascii="Arial" w:hAnsi="Arial" w:cs="Arial"/>
                <w:b/>
                <w:sz w:val="20"/>
              </w:rPr>
              <w:t xml:space="preserve">No. of </w:t>
            </w:r>
            <w:proofErr w:type="spellStart"/>
            <w:r w:rsidRPr="00CF6CB5">
              <w:rPr>
                <w:rFonts w:ascii="Arial" w:hAnsi="Arial" w:cs="Arial"/>
                <w:b/>
                <w:sz w:val="20"/>
              </w:rPr>
              <w:t>Recordkeepers</w:t>
            </w:r>
            <w:proofErr w:type="spellEnd"/>
          </w:p>
        </w:tc>
        <w:tc>
          <w:tcPr>
            <w:tcW w:w="2362" w:type="dxa"/>
            <w:tcMar>
              <w:top w:w="120" w:type="dxa"/>
              <w:left w:w="120" w:type="dxa"/>
              <w:bottom w:w="58" w:type="dxa"/>
              <w:right w:w="120" w:type="dxa"/>
            </w:tcMar>
          </w:tcPr>
          <w:p w:rsidR="00BF46E4" w:rsidRPr="00CF6CB5" w:rsidRDefault="00BF46E4" w:rsidP="0071473B">
            <w:pPr>
              <w:rPr>
                <w:rFonts w:ascii="Arial" w:hAnsi="Arial" w:cs="Arial"/>
                <w:b/>
                <w:sz w:val="20"/>
              </w:rPr>
            </w:pPr>
            <w:r w:rsidRPr="00CF6CB5">
              <w:rPr>
                <w:rFonts w:ascii="Arial" w:hAnsi="Arial" w:cs="Arial"/>
                <w:b/>
                <w:sz w:val="20"/>
              </w:rPr>
              <w:t xml:space="preserve">Burden Hours per </w:t>
            </w:r>
            <w:proofErr w:type="spellStart"/>
            <w:r w:rsidRPr="00CF6CB5">
              <w:rPr>
                <w:rFonts w:ascii="Arial" w:hAnsi="Arial" w:cs="Arial"/>
                <w:b/>
                <w:sz w:val="20"/>
              </w:rPr>
              <w:t>Recordkeeper</w:t>
            </w:r>
            <w:proofErr w:type="spellEnd"/>
          </w:p>
        </w:tc>
        <w:tc>
          <w:tcPr>
            <w:tcW w:w="2648" w:type="dxa"/>
            <w:tcMar>
              <w:top w:w="120" w:type="dxa"/>
              <w:left w:w="120" w:type="dxa"/>
              <w:bottom w:w="58" w:type="dxa"/>
              <w:right w:w="120" w:type="dxa"/>
            </w:tcMar>
          </w:tcPr>
          <w:p w:rsidR="00BF46E4" w:rsidRPr="00CF6CB5" w:rsidRDefault="00BF46E4" w:rsidP="0071473B">
            <w:pPr>
              <w:rPr>
                <w:rFonts w:ascii="Arial" w:hAnsi="Arial" w:cs="Arial"/>
                <w:b/>
                <w:sz w:val="20"/>
              </w:rPr>
            </w:pPr>
            <w:r w:rsidRPr="00CF6CB5">
              <w:rPr>
                <w:rFonts w:ascii="Arial" w:hAnsi="Arial" w:cs="Arial"/>
                <w:b/>
                <w:sz w:val="20"/>
              </w:rPr>
              <w:t>Total Annual Burden Hours</w:t>
            </w:r>
          </w:p>
        </w:tc>
        <w:tc>
          <w:tcPr>
            <w:tcW w:w="1983" w:type="dxa"/>
            <w:tcMar>
              <w:top w:w="120" w:type="dxa"/>
              <w:left w:w="120" w:type="dxa"/>
              <w:bottom w:w="58" w:type="dxa"/>
              <w:right w:w="120" w:type="dxa"/>
            </w:tcMar>
          </w:tcPr>
          <w:p w:rsidR="00BF46E4" w:rsidRPr="00CF6CB5" w:rsidRDefault="00BF46E4" w:rsidP="0071473B">
            <w:pPr>
              <w:rPr>
                <w:rFonts w:ascii="Arial" w:hAnsi="Arial" w:cs="Arial"/>
                <w:b/>
                <w:sz w:val="20"/>
              </w:rPr>
            </w:pPr>
            <w:r w:rsidRPr="00CF6CB5">
              <w:rPr>
                <w:rFonts w:ascii="Arial" w:hAnsi="Arial" w:cs="Arial"/>
                <w:b/>
                <w:sz w:val="20"/>
              </w:rPr>
              <w:t>Total Annual Cost @$</w:t>
            </w:r>
            <w:r w:rsidR="009710AE" w:rsidRPr="00CF6CB5">
              <w:rPr>
                <w:rFonts w:ascii="Arial" w:hAnsi="Arial" w:cs="Arial"/>
                <w:b/>
                <w:sz w:val="20"/>
              </w:rPr>
              <w:t>272</w:t>
            </w:r>
            <w:r w:rsidRPr="00CF6CB5">
              <w:rPr>
                <w:rFonts w:ascii="Arial" w:hAnsi="Arial" w:cs="Arial"/>
                <w:b/>
                <w:sz w:val="20"/>
              </w:rPr>
              <w:t>/HR</w:t>
            </w:r>
          </w:p>
        </w:tc>
      </w:tr>
      <w:tr w:rsidR="00BF46E4" w:rsidRPr="0071473B" w:rsidTr="008E0ED9">
        <w:trPr>
          <w:cantSplit/>
          <w:tblHeader/>
          <w:jc w:val="center"/>
        </w:trPr>
        <w:tc>
          <w:tcPr>
            <w:tcW w:w="1777" w:type="dxa"/>
            <w:tcMar>
              <w:top w:w="120" w:type="dxa"/>
              <w:left w:w="120" w:type="dxa"/>
              <w:bottom w:w="58" w:type="dxa"/>
              <w:right w:w="120" w:type="dxa"/>
            </w:tcMar>
          </w:tcPr>
          <w:p w:rsidR="00BF46E4" w:rsidRPr="00A6639A" w:rsidRDefault="00BF46E4" w:rsidP="0071473B">
            <w:pPr>
              <w:rPr>
                <w:rFonts w:ascii="Arial" w:hAnsi="Arial" w:cs="Arial"/>
                <w:sz w:val="20"/>
              </w:rPr>
            </w:pPr>
            <w:r w:rsidRPr="00A6639A">
              <w:rPr>
                <w:rFonts w:ascii="Arial" w:hAnsi="Arial" w:cs="Arial"/>
                <w:sz w:val="20"/>
              </w:rPr>
              <w:t xml:space="preserve">Dispute Review Procedure </w:t>
            </w:r>
          </w:p>
        </w:tc>
        <w:tc>
          <w:tcPr>
            <w:tcW w:w="223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tc>
        <w:tc>
          <w:tcPr>
            <w:tcW w:w="236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p w:rsidR="00BF46E4" w:rsidRPr="00A6639A" w:rsidRDefault="00BF46E4" w:rsidP="0071473B">
            <w:pPr>
              <w:rPr>
                <w:rFonts w:ascii="Arial" w:hAnsi="Arial" w:cs="Arial"/>
                <w:sz w:val="20"/>
              </w:rPr>
            </w:pPr>
          </w:p>
        </w:tc>
        <w:tc>
          <w:tcPr>
            <w:tcW w:w="2648"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tc>
        <w:tc>
          <w:tcPr>
            <w:tcW w:w="1983"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tc>
      </w:tr>
      <w:tr w:rsidR="00BF46E4" w:rsidRPr="0071473B" w:rsidTr="008E0ED9">
        <w:trPr>
          <w:cantSplit/>
          <w:tblHeader/>
          <w:jc w:val="center"/>
        </w:trPr>
        <w:tc>
          <w:tcPr>
            <w:tcW w:w="1777" w:type="dxa"/>
            <w:tcMar>
              <w:top w:w="120" w:type="dxa"/>
              <w:left w:w="120" w:type="dxa"/>
              <w:bottom w:w="58" w:type="dxa"/>
              <w:right w:w="120" w:type="dxa"/>
            </w:tcMar>
          </w:tcPr>
          <w:p w:rsidR="00BF46E4" w:rsidRPr="00A6639A" w:rsidRDefault="00BF46E4" w:rsidP="0071473B">
            <w:pPr>
              <w:rPr>
                <w:rFonts w:ascii="Arial" w:hAnsi="Arial" w:cs="Arial"/>
                <w:sz w:val="20"/>
              </w:rPr>
            </w:pPr>
            <w:r w:rsidRPr="00A6639A">
              <w:rPr>
                <w:rFonts w:ascii="Arial" w:hAnsi="Arial" w:cs="Arial"/>
                <w:sz w:val="20"/>
              </w:rPr>
              <w:t>Reporting Program Tech. Performance</w:t>
            </w:r>
          </w:p>
        </w:tc>
        <w:tc>
          <w:tcPr>
            <w:tcW w:w="223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D10270" w:rsidP="0071473B">
            <w:pPr>
              <w:rPr>
                <w:rFonts w:ascii="Arial" w:hAnsi="Arial" w:cs="Arial"/>
                <w:sz w:val="20"/>
              </w:rPr>
            </w:pPr>
            <w:r w:rsidRPr="00A6639A">
              <w:rPr>
                <w:rFonts w:ascii="Arial" w:hAnsi="Arial" w:cs="Arial"/>
                <w:sz w:val="20"/>
              </w:rPr>
              <w:t>218</w:t>
            </w:r>
          </w:p>
        </w:tc>
        <w:tc>
          <w:tcPr>
            <w:tcW w:w="236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1.5</w:t>
            </w:r>
          </w:p>
        </w:tc>
        <w:tc>
          <w:tcPr>
            <w:tcW w:w="2648"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D10270" w:rsidP="0071473B">
            <w:pPr>
              <w:rPr>
                <w:rFonts w:ascii="Arial" w:hAnsi="Arial" w:cs="Arial"/>
                <w:sz w:val="20"/>
              </w:rPr>
            </w:pPr>
            <w:r w:rsidRPr="00A6639A">
              <w:rPr>
                <w:rFonts w:ascii="Arial" w:hAnsi="Arial" w:cs="Arial"/>
                <w:sz w:val="20"/>
              </w:rPr>
              <w:t>327</w:t>
            </w:r>
          </w:p>
        </w:tc>
        <w:tc>
          <w:tcPr>
            <w:tcW w:w="1983"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w:t>
            </w:r>
            <w:r w:rsidR="00D10270" w:rsidRPr="00A6639A">
              <w:rPr>
                <w:rFonts w:ascii="Arial" w:hAnsi="Arial" w:cs="Arial"/>
                <w:sz w:val="20"/>
              </w:rPr>
              <w:t>88,944</w:t>
            </w:r>
          </w:p>
        </w:tc>
      </w:tr>
      <w:tr w:rsidR="00BF46E4" w:rsidRPr="0071473B" w:rsidTr="008E0ED9">
        <w:trPr>
          <w:cantSplit/>
          <w:tblHeader/>
          <w:jc w:val="center"/>
        </w:trPr>
        <w:tc>
          <w:tcPr>
            <w:tcW w:w="1777" w:type="dxa"/>
            <w:tcMar>
              <w:top w:w="120" w:type="dxa"/>
              <w:left w:w="120" w:type="dxa"/>
              <w:bottom w:w="58" w:type="dxa"/>
              <w:right w:w="120" w:type="dxa"/>
            </w:tcMar>
          </w:tcPr>
          <w:p w:rsidR="00BF46E4" w:rsidRPr="00A6639A" w:rsidRDefault="00BF46E4" w:rsidP="0071473B">
            <w:pPr>
              <w:rPr>
                <w:rFonts w:ascii="Arial" w:hAnsi="Arial" w:cs="Arial"/>
                <w:sz w:val="20"/>
              </w:rPr>
            </w:pPr>
            <w:r w:rsidRPr="00A6639A">
              <w:rPr>
                <w:rFonts w:ascii="Arial" w:hAnsi="Arial" w:cs="Arial"/>
                <w:sz w:val="20"/>
              </w:rPr>
              <w:t xml:space="preserve">Patent Rights </w:t>
            </w:r>
          </w:p>
        </w:tc>
        <w:tc>
          <w:tcPr>
            <w:tcW w:w="223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tc>
        <w:tc>
          <w:tcPr>
            <w:tcW w:w="236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1</w:t>
            </w:r>
          </w:p>
        </w:tc>
        <w:tc>
          <w:tcPr>
            <w:tcW w:w="2648"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tc>
        <w:tc>
          <w:tcPr>
            <w:tcW w:w="1983"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tc>
      </w:tr>
      <w:tr w:rsidR="00BF46E4" w:rsidRPr="0071473B" w:rsidTr="008E0ED9">
        <w:trPr>
          <w:cantSplit/>
          <w:tblHeader/>
          <w:jc w:val="center"/>
        </w:trPr>
        <w:tc>
          <w:tcPr>
            <w:tcW w:w="1777" w:type="dxa"/>
            <w:tcMar>
              <w:top w:w="120" w:type="dxa"/>
              <w:left w:w="120" w:type="dxa"/>
              <w:bottom w:w="58" w:type="dxa"/>
              <w:right w:w="120" w:type="dxa"/>
            </w:tcMar>
          </w:tcPr>
          <w:p w:rsidR="00BF46E4" w:rsidRPr="00A6639A" w:rsidRDefault="00BF46E4" w:rsidP="0071473B">
            <w:pPr>
              <w:rPr>
                <w:rFonts w:ascii="Arial" w:hAnsi="Arial" w:cs="Arial"/>
                <w:sz w:val="20"/>
              </w:rPr>
            </w:pPr>
            <w:r w:rsidRPr="00A6639A">
              <w:rPr>
                <w:rFonts w:ascii="Arial" w:hAnsi="Arial" w:cs="Arial"/>
                <w:sz w:val="20"/>
              </w:rPr>
              <w:t>Reporting of Royalties **</w:t>
            </w:r>
          </w:p>
        </w:tc>
        <w:tc>
          <w:tcPr>
            <w:tcW w:w="2232" w:type="dxa"/>
            <w:tcMar>
              <w:top w:w="120" w:type="dxa"/>
              <w:left w:w="120" w:type="dxa"/>
              <w:bottom w:w="58" w:type="dxa"/>
              <w:right w:w="120" w:type="dxa"/>
            </w:tcMar>
          </w:tcPr>
          <w:p w:rsidR="00BF46E4" w:rsidRPr="00A6639A" w:rsidRDefault="00BF46E4" w:rsidP="0071473B">
            <w:pPr>
              <w:rPr>
                <w:rFonts w:ascii="Arial" w:hAnsi="Arial" w:cs="Arial"/>
                <w:sz w:val="20"/>
              </w:rPr>
            </w:pPr>
          </w:p>
        </w:tc>
        <w:tc>
          <w:tcPr>
            <w:tcW w:w="2362" w:type="dxa"/>
            <w:tcMar>
              <w:top w:w="120" w:type="dxa"/>
              <w:left w:w="120" w:type="dxa"/>
              <w:bottom w:w="58" w:type="dxa"/>
              <w:right w:w="120" w:type="dxa"/>
            </w:tcMar>
          </w:tcPr>
          <w:p w:rsidR="00BF46E4" w:rsidRPr="00A6639A" w:rsidRDefault="00BF46E4" w:rsidP="0071473B">
            <w:pPr>
              <w:rPr>
                <w:rFonts w:ascii="Arial" w:hAnsi="Arial" w:cs="Arial"/>
                <w:sz w:val="20"/>
              </w:rPr>
            </w:pPr>
          </w:p>
        </w:tc>
        <w:tc>
          <w:tcPr>
            <w:tcW w:w="2648" w:type="dxa"/>
            <w:tcMar>
              <w:top w:w="120" w:type="dxa"/>
              <w:left w:w="120" w:type="dxa"/>
              <w:bottom w:w="58" w:type="dxa"/>
              <w:right w:w="120" w:type="dxa"/>
            </w:tcMar>
          </w:tcPr>
          <w:p w:rsidR="00BF46E4" w:rsidRPr="00A6639A" w:rsidRDefault="00BF46E4" w:rsidP="0071473B">
            <w:pPr>
              <w:rPr>
                <w:rFonts w:ascii="Arial" w:hAnsi="Arial" w:cs="Arial"/>
                <w:sz w:val="20"/>
              </w:rPr>
            </w:pPr>
          </w:p>
        </w:tc>
        <w:tc>
          <w:tcPr>
            <w:tcW w:w="1983" w:type="dxa"/>
            <w:tcMar>
              <w:top w:w="120" w:type="dxa"/>
              <w:left w:w="120" w:type="dxa"/>
              <w:bottom w:w="58" w:type="dxa"/>
              <w:right w:w="120" w:type="dxa"/>
            </w:tcMar>
          </w:tcPr>
          <w:p w:rsidR="00BF46E4" w:rsidRPr="00A6639A" w:rsidRDefault="00BF46E4" w:rsidP="0071473B">
            <w:pPr>
              <w:rPr>
                <w:rFonts w:ascii="Arial" w:hAnsi="Arial" w:cs="Arial"/>
                <w:sz w:val="20"/>
              </w:rPr>
            </w:pPr>
          </w:p>
        </w:tc>
      </w:tr>
      <w:tr w:rsidR="00BF46E4" w:rsidRPr="0071473B" w:rsidTr="008E0ED9">
        <w:trPr>
          <w:cantSplit/>
          <w:tblHeader/>
          <w:jc w:val="center"/>
        </w:trPr>
        <w:tc>
          <w:tcPr>
            <w:tcW w:w="1777" w:type="dxa"/>
            <w:tcMar>
              <w:top w:w="120" w:type="dxa"/>
              <w:left w:w="120" w:type="dxa"/>
              <w:bottom w:w="58" w:type="dxa"/>
              <w:right w:w="120" w:type="dxa"/>
            </w:tcMar>
          </w:tcPr>
          <w:p w:rsidR="00BF46E4" w:rsidRPr="00A6639A" w:rsidRDefault="00BF46E4" w:rsidP="0071473B">
            <w:pPr>
              <w:rPr>
                <w:rFonts w:ascii="Arial" w:hAnsi="Arial" w:cs="Arial"/>
                <w:sz w:val="20"/>
              </w:rPr>
            </w:pPr>
            <w:r w:rsidRPr="00A6639A">
              <w:rPr>
                <w:rFonts w:ascii="Arial" w:hAnsi="Arial" w:cs="Arial"/>
                <w:sz w:val="20"/>
              </w:rPr>
              <w:t>Changes in Principal Investigator or Technical Objectives</w:t>
            </w:r>
          </w:p>
        </w:tc>
        <w:tc>
          <w:tcPr>
            <w:tcW w:w="223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10</w:t>
            </w:r>
          </w:p>
        </w:tc>
        <w:tc>
          <w:tcPr>
            <w:tcW w:w="236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1</w:t>
            </w:r>
          </w:p>
        </w:tc>
        <w:tc>
          <w:tcPr>
            <w:tcW w:w="2648"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10</w:t>
            </w:r>
          </w:p>
        </w:tc>
        <w:tc>
          <w:tcPr>
            <w:tcW w:w="1983"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$2,</w:t>
            </w:r>
            <w:r w:rsidR="00D10270" w:rsidRPr="00A6639A">
              <w:rPr>
                <w:rFonts w:ascii="Arial" w:hAnsi="Arial" w:cs="Arial"/>
                <w:sz w:val="20"/>
              </w:rPr>
              <w:t>72</w:t>
            </w:r>
            <w:r w:rsidRPr="00A6639A">
              <w:rPr>
                <w:rFonts w:ascii="Arial" w:hAnsi="Arial" w:cs="Arial"/>
                <w:sz w:val="20"/>
              </w:rPr>
              <w:t>0</w:t>
            </w:r>
          </w:p>
        </w:tc>
      </w:tr>
      <w:tr w:rsidR="00BF46E4" w:rsidRPr="0071473B" w:rsidTr="008E0ED9">
        <w:trPr>
          <w:cantSplit/>
          <w:tblHeader/>
          <w:jc w:val="center"/>
        </w:trPr>
        <w:tc>
          <w:tcPr>
            <w:tcW w:w="1777" w:type="dxa"/>
            <w:tcMar>
              <w:top w:w="120" w:type="dxa"/>
              <w:left w:w="120" w:type="dxa"/>
              <w:bottom w:w="58" w:type="dxa"/>
              <w:right w:w="120" w:type="dxa"/>
            </w:tcMar>
          </w:tcPr>
          <w:p w:rsidR="00BF46E4" w:rsidRPr="00A6639A" w:rsidRDefault="00BF46E4" w:rsidP="0071473B">
            <w:pPr>
              <w:rPr>
                <w:rFonts w:ascii="Arial" w:hAnsi="Arial" w:cs="Arial"/>
                <w:sz w:val="20"/>
              </w:rPr>
            </w:pPr>
            <w:r w:rsidRPr="00A6639A">
              <w:rPr>
                <w:rFonts w:ascii="Arial" w:hAnsi="Arial" w:cs="Arial"/>
                <w:sz w:val="20"/>
              </w:rPr>
              <w:t>Notice and Assistance Regarding Patent and Copyright Infringement</w:t>
            </w:r>
          </w:p>
        </w:tc>
        <w:tc>
          <w:tcPr>
            <w:tcW w:w="223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tc>
        <w:tc>
          <w:tcPr>
            <w:tcW w:w="236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1</w:t>
            </w:r>
          </w:p>
        </w:tc>
        <w:tc>
          <w:tcPr>
            <w:tcW w:w="2648"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tc>
        <w:tc>
          <w:tcPr>
            <w:tcW w:w="1983"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tc>
      </w:tr>
      <w:tr w:rsidR="00BF46E4" w:rsidRPr="0071473B" w:rsidTr="008E0ED9">
        <w:trPr>
          <w:cantSplit/>
          <w:tblHeader/>
          <w:jc w:val="center"/>
        </w:trPr>
        <w:tc>
          <w:tcPr>
            <w:tcW w:w="1777" w:type="dxa"/>
            <w:tcMar>
              <w:top w:w="120" w:type="dxa"/>
              <w:left w:w="120" w:type="dxa"/>
              <w:bottom w:w="58" w:type="dxa"/>
              <w:right w:w="120" w:type="dxa"/>
            </w:tcMar>
          </w:tcPr>
          <w:p w:rsidR="00BF46E4" w:rsidRPr="00A6639A" w:rsidRDefault="00BF46E4" w:rsidP="0071473B">
            <w:pPr>
              <w:rPr>
                <w:rFonts w:ascii="Arial" w:hAnsi="Arial" w:cs="Arial"/>
                <w:sz w:val="20"/>
              </w:rPr>
            </w:pPr>
            <w:r w:rsidRPr="00A6639A">
              <w:rPr>
                <w:rFonts w:ascii="Arial" w:hAnsi="Arial" w:cs="Arial"/>
                <w:sz w:val="20"/>
              </w:rPr>
              <w:t xml:space="preserve">Procurement Standards </w:t>
            </w:r>
          </w:p>
        </w:tc>
        <w:tc>
          <w:tcPr>
            <w:tcW w:w="223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tc>
        <w:tc>
          <w:tcPr>
            <w:tcW w:w="236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0.3</w:t>
            </w:r>
          </w:p>
        </w:tc>
        <w:tc>
          <w:tcPr>
            <w:tcW w:w="2648"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tc>
        <w:tc>
          <w:tcPr>
            <w:tcW w:w="1983"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tc>
      </w:tr>
      <w:tr w:rsidR="00BF46E4" w:rsidRPr="0071473B" w:rsidTr="008E0ED9">
        <w:trPr>
          <w:cantSplit/>
          <w:tblHeader/>
          <w:jc w:val="center"/>
        </w:trPr>
        <w:tc>
          <w:tcPr>
            <w:tcW w:w="1777" w:type="dxa"/>
            <w:tcMar>
              <w:top w:w="120" w:type="dxa"/>
              <w:left w:w="120" w:type="dxa"/>
              <w:bottom w:w="58" w:type="dxa"/>
              <w:right w:w="120" w:type="dxa"/>
            </w:tcMar>
          </w:tcPr>
          <w:p w:rsidR="00BF46E4" w:rsidRPr="00A6639A" w:rsidRDefault="00BF46E4" w:rsidP="0071473B">
            <w:pPr>
              <w:rPr>
                <w:rFonts w:ascii="Arial" w:hAnsi="Arial" w:cs="Arial"/>
                <w:sz w:val="20"/>
              </w:rPr>
            </w:pPr>
            <w:r w:rsidRPr="00A6639A">
              <w:rPr>
                <w:rFonts w:ascii="Arial" w:hAnsi="Arial" w:cs="Arial"/>
                <w:sz w:val="20"/>
              </w:rPr>
              <w:t>Suspension or Termination for Cause</w:t>
            </w:r>
          </w:p>
        </w:tc>
        <w:tc>
          <w:tcPr>
            <w:tcW w:w="223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tc>
        <w:tc>
          <w:tcPr>
            <w:tcW w:w="236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2</w:t>
            </w:r>
          </w:p>
        </w:tc>
        <w:tc>
          <w:tcPr>
            <w:tcW w:w="2648"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tc>
        <w:tc>
          <w:tcPr>
            <w:tcW w:w="1983"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tc>
      </w:tr>
      <w:tr w:rsidR="00BF46E4" w:rsidRPr="0071473B" w:rsidTr="008E0ED9">
        <w:trPr>
          <w:cantSplit/>
          <w:tblHeader/>
          <w:jc w:val="center"/>
        </w:trPr>
        <w:tc>
          <w:tcPr>
            <w:tcW w:w="1777" w:type="dxa"/>
            <w:tcMar>
              <w:top w:w="120" w:type="dxa"/>
              <w:left w:w="120" w:type="dxa"/>
              <w:bottom w:w="58" w:type="dxa"/>
              <w:right w:w="120" w:type="dxa"/>
            </w:tcMar>
          </w:tcPr>
          <w:p w:rsidR="00BF46E4" w:rsidRPr="00A6639A" w:rsidRDefault="00BF46E4" w:rsidP="0071473B">
            <w:pPr>
              <w:rPr>
                <w:rFonts w:ascii="Arial" w:hAnsi="Arial" w:cs="Arial"/>
                <w:sz w:val="20"/>
              </w:rPr>
            </w:pPr>
            <w:r w:rsidRPr="00A6639A">
              <w:rPr>
                <w:rFonts w:ascii="Arial" w:hAnsi="Arial" w:cs="Arial"/>
                <w:sz w:val="20"/>
              </w:rPr>
              <w:t xml:space="preserve">Termination for Convenience </w:t>
            </w:r>
          </w:p>
        </w:tc>
        <w:tc>
          <w:tcPr>
            <w:tcW w:w="223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tc>
        <w:tc>
          <w:tcPr>
            <w:tcW w:w="236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2</w:t>
            </w:r>
          </w:p>
        </w:tc>
        <w:tc>
          <w:tcPr>
            <w:tcW w:w="2648"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w:t>
            </w:r>
          </w:p>
        </w:tc>
        <w:tc>
          <w:tcPr>
            <w:tcW w:w="1983" w:type="dxa"/>
            <w:tcMar>
              <w:top w:w="120" w:type="dxa"/>
              <w:left w:w="120" w:type="dxa"/>
              <w:bottom w:w="58" w:type="dxa"/>
              <w:right w:w="120" w:type="dxa"/>
            </w:tcMar>
          </w:tcPr>
          <w:p w:rsidR="00BF46E4" w:rsidRPr="00A6639A" w:rsidRDefault="00BF46E4" w:rsidP="0071473B">
            <w:pPr>
              <w:rPr>
                <w:rFonts w:ascii="Arial" w:hAnsi="Arial" w:cs="Arial"/>
                <w:sz w:val="20"/>
              </w:rPr>
            </w:pPr>
            <w:r w:rsidRPr="00A6639A">
              <w:rPr>
                <w:rFonts w:ascii="Arial" w:hAnsi="Arial" w:cs="Arial"/>
                <w:sz w:val="20"/>
              </w:rPr>
              <w:t>0</w:t>
            </w:r>
          </w:p>
        </w:tc>
      </w:tr>
      <w:tr w:rsidR="00BF46E4" w:rsidRPr="0071473B" w:rsidTr="008E0ED9">
        <w:trPr>
          <w:cantSplit/>
          <w:tblHeader/>
          <w:jc w:val="center"/>
        </w:trPr>
        <w:tc>
          <w:tcPr>
            <w:tcW w:w="1777" w:type="dxa"/>
            <w:tcMar>
              <w:top w:w="120" w:type="dxa"/>
              <w:left w:w="120" w:type="dxa"/>
              <w:bottom w:w="58" w:type="dxa"/>
              <w:right w:w="120" w:type="dxa"/>
            </w:tcMar>
          </w:tcPr>
          <w:p w:rsidR="00BF46E4" w:rsidRPr="00A6639A" w:rsidRDefault="00BF46E4" w:rsidP="0071473B">
            <w:pPr>
              <w:rPr>
                <w:rFonts w:ascii="Arial" w:hAnsi="Arial" w:cs="Arial"/>
                <w:sz w:val="20"/>
              </w:rPr>
            </w:pPr>
            <w:r w:rsidRPr="00A6639A">
              <w:rPr>
                <w:rFonts w:ascii="Arial" w:hAnsi="Arial" w:cs="Arial"/>
                <w:sz w:val="20"/>
              </w:rPr>
              <w:t>Travel</w:t>
            </w:r>
            <w:r w:rsidR="006A7FFE" w:rsidRPr="00A6639A">
              <w:rPr>
                <w:rFonts w:ascii="Arial" w:hAnsi="Arial" w:cs="Arial"/>
                <w:sz w:val="20"/>
              </w:rPr>
              <w:t xml:space="preserve"> (Foreign)</w:t>
            </w:r>
          </w:p>
        </w:tc>
        <w:tc>
          <w:tcPr>
            <w:tcW w:w="223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4</w:t>
            </w:r>
          </w:p>
        </w:tc>
        <w:tc>
          <w:tcPr>
            <w:tcW w:w="236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0.5</w:t>
            </w:r>
          </w:p>
        </w:tc>
        <w:tc>
          <w:tcPr>
            <w:tcW w:w="2648"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2</w:t>
            </w:r>
          </w:p>
        </w:tc>
        <w:tc>
          <w:tcPr>
            <w:tcW w:w="1983"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D10270" w:rsidP="0071473B">
            <w:pPr>
              <w:rPr>
                <w:rFonts w:ascii="Arial" w:hAnsi="Arial" w:cs="Arial"/>
                <w:sz w:val="20"/>
              </w:rPr>
            </w:pPr>
            <w:r w:rsidRPr="00A6639A">
              <w:rPr>
                <w:rFonts w:ascii="Arial" w:hAnsi="Arial" w:cs="Arial"/>
                <w:sz w:val="20"/>
              </w:rPr>
              <w:t>$544</w:t>
            </w:r>
          </w:p>
        </w:tc>
      </w:tr>
      <w:tr w:rsidR="00BF46E4" w:rsidRPr="0071473B" w:rsidTr="008E0ED9">
        <w:trPr>
          <w:cantSplit/>
          <w:tblHeader/>
          <w:jc w:val="center"/>
        </w:trPr>
        <w:tc>
          <w:tcPr>
            <w:tcW w:w="1777" w:type="dxa"/>
            <w:tcMar>
              <w:top w:w="120" w:type="dxa"/>
              <w:left w:w="120" w:type="dxa"/>
              <w:bottom w:w="58" w:type="dxa"/>
              <w:right w:w="120" w:type="dxa"/>
            </w:tcMar>
          </w:tcPr>
          <w:p w:rsidR="00BF46E4" w:rsidRPr="00A6639A" w:rsidRDefault="00BF46E4" w:rsidP="0071473B">
            <w:pPr>
              <w:rPr>
                <w:rFonts w:ascii="Arial" w:hAnsi="Arial" w:cs="Arial"/>
                <w:sz w:val="20"/>
              </w:rPr>
            </w:pPr>
            <w:r w:rsidRPr="00A6639A">
              <w:rPr>
                <w:rFonts w:ascii="Arial" w:hAnsi="Arial" w:cs="Arial"/>
                <w:sz w:val="20"/>
              </w:rPr>
              <w:t xml:space="preserve">TOTAL </w:t>
            </w:r>
          </w:p>
        </w:tc>
        <w:tc>
          <w:tcPr>
            <w:tcW w:w="2232"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D10270" w:rsidP="0071473B">
            <w:pPr>
              <w:rPr>
                <w:rFonts w:ascii="Arial" w:hAnsi="Arial" w:cs="Arial"/>
                <w:sz w:val="20"/>
              </w:rPr>
            </w:pPr>
            <w:r w:rsidRPr="00A6639A">
              <w:rPr>
                <w:rFonts w:ascii="Arial" w:hAnsi="Arial" w:cs="Arial"/>
                <w:sz w:val="20"/>
              </w:rPr>
              <w:t>218</w:t>
            </w:r>
          </w:p>
        </w:tc>
        <w:tc>
          <w:tcPr>
            <w:tcW w:w="2362" w:type="dxa"/>
            <w:tcMar>
              <w:top w:w="120" w:type="dxa"/>
              <w:left w:w="120" w:type="dxa"/>
              <w:bottom w:w="58" w:type="dxa"/>
              <w:right w:w="120" w:type="dxa"/>
            </w:tcMar>
          </w:tcPr>
          <w:p w:rsidR="00BF46E4" w:rsidRPr="00A6639A" w:rsidRDefault="00BF46E4" w:rsidP="0071473B">
            <w:pPr>
              <w:rPr>
                <w:rFonts w:ascii="Arial" w:hAnsi="Arial" w:cs="Arial"/>
                <w:sz w:val="20"/>
              </w:rPr>
            </w:pPr>
          </w:p>
        </w:tc>
        <w:tc>
          <w:tcPr>
            <w:tcW w:w="2648"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D10270" w:rsidP="0071473B">
            <w:pPr>
              <w:rPr>
                <w:rFonts w:ascii="Arial" w:hAnsi="Arial" w:cs="Arial"/>
                <w:sz w:val="20"/>
              </w:rPr>
            </w:pPr>
            <w:r w:rsidRPr="00A6639A">
              <w:rPr>
                <w:rFonts w:ascii="Arial" w:hAnsi="Arial" w:cs="Arial"/>
                <w:sz w:val="20"/>
              </w:rPr>
              <w:t>339</w:t>
            </w:r>
          </w:p>
        </w:tc>
        <w:tc>
          <w:tcPr>
            <w:tcW w:w="1983" w:type="dxa"/>
            <w:tcMar>
              <w:top w:w="120" w:type="dxa"/>
              <w:left w:w="120" w:type="dxa"/>
              <w:bottom w:w="58" w:type="dxa"/>
              <w:right w:w="120" w:type="dxa"/>
            </w:tcMar>
          </w:tcPr>
          <w:p w:rsidR="00BF46E4" w:rsidRPr="00A6639A" w:rsidRDefault="00BF46E4" w:rsidP="0071473B">
            <w:pPr>
              <w:rPr>
                <w:rFonts w:ascii="Arial" w:hAnsi="Arial" w:cs="Arial"/>
                <w:sz w:val="20"/>
              </w:rPr>
            </w:pPr>
          </w:p>
          <w:p w:rsidR="00BF46E4" w:rsidRPr="00A6639A" w:rsidRDefault="00BF46E4" w:rsidP="0071473B">
            <w:pPr>
              <w:rPr>
                <w:rFonts w:ascii="Arial" w:hAnsi="Arial" w:cs="Arial"/>
                <w:sz w:val="20"/>
              </w:rPr>
            </w:pPr>
            <w:r w:rsidRPr="00A6639A">
              <w:rPr>
                <w:rFonts w:ascii="Arial" w:hAnsi="Arial" w:cs="Arial"/>
                <w:sz w:val="20"/>
              </w:rPr>
              <w:t>$</w:t>
            </w:r>
            <w:r w:rsidR="00D10270" w:rsidRPr="00A6639A">
              <w:rPr>
                <w:rFonts w:ascii="Arial" w:hAnsi="Arial" w:cs="Arial"/>
                <w:sz w:val="20"/>
              </w:rPr>
              <w:t>92,208</w:t>
            </w:r>
          </w:p>
        </w:tc>
      </w:tr>
    </w:tbl>
    <w:p w:rsidR="00BF46E4" w:rsidRPr="0071473B" w:rsidRDefault="00BF46E4" w:rsidP="0071473B">
      <w:pPr>
        <w:rPr>
          <w:rFonts w:ascii="Arial" w:hAnsi="Arial" w:cs="Arial"/>
          <w:sz w:val="22"/>
          <w:szCs w:val="22"/>
        </w:rPr>
      </w:pPr>
    </w:p>
    <w:p w:rsidR="00BF46E4" w:rsidRPr="00A6639A" w:rsidRDefault="00BF46E4" w:rsidP="0071473B">
      <w:pPr>
        <w:rPr>
          <w:rFonts w:ascii="Arial" w:hAnsi="Arial" w:cs="Arial"/>
          <w:sz w:val="16"/>
          <w:szCs w:val="16"/>
        </w:rPr>
      </w:pPr>
      <w:r w:rsidRPr="0071473B">
        <w:rPr>
          <w:rFonts w:ascii="Arial" w:hAnsi="Arial" w:cs="Arial"/>
          <w:sz w:val="22"/>
          <w:szCs w:val="22"/>
        </w:rPr>
        <w:t xml:space="preserve">** </w:t>
      </w:r>
      <w:r w:rsidRPr="00A6639A">
        <w:rPr>
          <w:rFonts w:ascii="Arial" w:hAnsi="Arial" w:cs="Arial"/>
          <w:sz w:val="16"/>
          <w:szCs w:val="16"/>
        </w:rPr>
        <w:t>Grantees maintain royalty and financial records as a part of the normal course of doing business.</w:t>
      </w:r>
    </w:p>
    <w:p w:rsidR="00BF46E4" w:rsidRPr="009E0459" w:rsidRDefault="00BF46E4" w:rsidP="0071473B">
      <w:pPr>
        <w:rPr>
          <w:rFonts w:ascii="Arial" w:hAnsi="Arial" w:cs="Arial"/>
          <w:szCs w:val="24"/>
        </w:rPr>
      </w:pPr>
    </w:p>
    <w:p w:rsidR="00BF46E4" w:rsidRPr="00050FB5" w:rsidRDefault="00BF46E4" w:rsidP="0071473B">
      <w:pPr>
        <w:rPr>
          <w:rFonts w:ascii="Arial" w:hAnsi="Arial" w:cs="Arial"/>
          <w:sz w:val="20"/>
        </w:rPr>
      </w:pPr>
      <w:r w:rsidRPr="00050FB5">
        <w:rPr>
          <w:rFonts w:ascii="Arial" w:hAnsi="Arial" w:cs="Arial"/>
          <w:sz w:val="20"/>
        </w:rPr>
        <w:t>TOTAL BURDEN:</w:t>
      </w:r>
      <w:r w:rsidRPr="00050FB5">
        <w:rPr>
          <w:rFonts w:ascii="Arial" w:hAnsi="Arial" w:cs="Arial"/>
          <w:sz w:val="20"/>
        </w:rPr>
        <w:tab/>
      </w:r>
      <w:r w:rsidRPr="00050FB5">
        <w:rPr>
          <w:rFonts w:ascii="Arial" w:hAnsi="Arial" w:cs="Arial"/>
          <w:sz w:val="20"/>
        </w:rPr>
        <w:tab/>
      </w:r>
      <w:r w:rsidR="00C77387" w:rsidRPr="00050FB5">
        <w:rPr>
          <w:rFonts w:ascii="Arial" w:hAnsi="Arial" w:cs="Arial"/>
          <w:sz w:val="20"/>
        </w:rPr>
        <w:t>5</w:t>
      </w:r>
      <w:r w:rsidRPr="00050FB5">
        <w:rPr>
          <w:rFonts w:ascii="Arial" w:hAnsi="Arial" w:cs="Arial"/>
          <w:sz w:val="20"/>
        </w:rPr>
        <w:t>,0</w:t>
      </w:r>
      <w:r w:rsidR="00C77387" w:rsidRPr="00050FB5">
        <w:rPr>
          <w:rFonts w:ascii="Arial" w:hAnsi="Arial" w:cs="Arial"/>
          <w:sz w:val="20"/>
        </w:rPr>
        <w:t>81</w:t>
      </w:r>
      <w:r w:rsidRPr="00050FB5">
        <w:rPr>
          <w:rFonts w:ascii="Arial" w:hAnsi="Arial" w:cs="Arial"/>
          <w:sz w:val="20"/>
        </w:rPr>
        <w:t xml:space="preserve"> (</w:t>
      </w:r>
      <w:r w:rsidR="00C77387" w:rsidRPr="00050FB5">
        <w:rPr>
          <w:rFonts w:ascii="Arial" w:hAnsi="Arial" w:cs="Arial"/>
          <w:sz w:val="20"/>
        </w:rPr>
        <w:t>4,742</w:t>
      </w:r>
      <w:r w:rsidRPr="00050FB5">
        <w:rPr>
          <w:rFonts w:ascii="Arial" w:hAnsi="Arial" w:cs="Arial"/>
          <w:sz w:val="20"/>
        </w:rPr>
        <w:t xml:space="preserve"> reporting hours plus </w:t>
      </w:r>
      <w:r w:rsidR="00C77387" w:rsidRPr="00050FB5">
        <w:rPr>
          <w:rFonts w:ascii="Arial" w:hAnsi="Arial" w:cs="Arial"/>
          <w:sz w:val="20"/>
        </w:rPr>
        <w:t>339</w:t>
      </w:r>
      <w:r w:rsidRPr="00050FB5">
        <w:rPr>
          <w:rFonts w:ascii="Arial" w:hAnsi="Arial" w:cs="Arial"/>
          <w:sz w:val="20"/>
        </w:rPr>
        <w:t xml:space="preserve"> recordkeeping hours)</w:t>
      </w:r>
    </w:p>
    <w:p w:rsidR="00BF46E4" w:rsidRPr="00050FB5" w:rsidRDefault="00BF46E4" w:rsidP="0071473B">
      <w:pPr>
        <w:rPr>
          <w:rFonts w:ascii="Arial" w:hAnsi="Arial" w:cs="Arial"/>
          <w:sz w:val="20"/>
        </w:rPr>
      </w:pPr>
      <w:r w:rsidRPr="00050FB5">
        <w:rPr>
          <w:rFonts w:ascii="Arial" w:hAnsi="Arial" w:cs="Arial"/>
          <w:sz w:val="20"/>
        </w:rPr>
        <w:t>TOTAL RESPONDENTS:</w:t>
      </w:r>
      <w:r w:rsidRPr="00050FB5">
        <w:rPr>
          <w:rFonts w:ascii="Arial" w:hAnsi="Arial" w:cs="Arial"/>
          <w:sz w:val="20"/>
        </w:rPr>
        <w:tab/>
      </w:r>
      <w:r w:rsidR="00C77387" w:rsidRPr="00050FB5">
        <w:rPr>
          <w:rFonts w:ascii="Arial" w:hAnsi="Arial" w:cs="Arial"/>
          <w:sz w:val="20"/>
        </w:rPr>
        <w:t>218</w:t>
      </w:r>
    </w:p>
    <w:p w:rsidR="00BF46E4" w:rsidRPr="00050FB5" w:rsidRDefault="00BF46E4" w:rsidP="0071473B">
      <w:pPr>
        <w:rPr>
          <w:rFonts w:ascii="Arial" w:hAnsi="Arial" w:cs="Arial"/>
          <w:sz w:val="20"/>
        </w:rPr>
      </w:pPr>
      <w:r w:rsidRPr="00050FB5">
        <w:rPr>
          <w:rFonts w:ascii="Arial" w:hAnsi="Arial" w:cs="Arial"/>
          <w:sz w:val="20"/>
        </w:rPr>
        <w:t>RESPONSES:</w:t>
      </w:r>
      <w:r w:rsidRPr="00050FB5">
        <w:rPr>
          <w:rFonts w:ascii="Arial" w:hAnsi="Arial" w:cs="Arial"/>
          <w:sz w:val="20"/>
        </w:rPr>
        <w:tab/>
      </w:r>
      <w:r w:rsidRPr="00050FB5">
        <w:rPr>
          <w:rFonts w:ascii="Arial" w:hAnsi="Arial" w:cs="Arial"/>
          <w:sz w:val="20"/>
        </w:rPr>
        <w:tab/>
      </w:r>
      <w:r w:rsidR="00050FB5">
        <w:rPr>
          <w:rFonts w:ascii="Arial" w:hAnsi="Arial" w:cs="Arial"/>
          <w:sz w:val="20"/>
        </w:rPr>
        <w:tab/>
      </w:r>
      <w:r w:rsidR="00C77387" w:rsidRPr="00050FB5">
        <w:rPr>
          <w:rFonts w:ascii="Arial" w:hAnsi="Arial" w:cs="Arial"/>
          <w:sz w:val="20"/>
        </w:rPr>
        <w:t>668</w:t>
      </w:r>
      <w:r w:rsidRPr="00050FB5">
        <w:rPr>
          <w:rFonts w:ascii="Arial" w:hAnsi="Arial" w:cs="Arial"/>
          <w:sz w:val="20"/>
        </w:rPr>
        <w:t xml:space="preserve"> (</w:t>
      </w:r>
      <w:r w:rsidR="00C77387" w:rsidRPr="00050FB5">
        <w:rPr>
          <w:rFonts w:ascii="Arial" w:hAnsi="Arial" w:cs="Arial"/>
          <w:sz w:val="20"/>
        </w:rPr>
        <w:t>450</w:t>
      </w:r>
      <w:r w:rsidRPr="00050FB5">
        <w:rPr>
          <w:rFonts w:ascii="Arial" w:hAnsi="Arial" w:cs="Arial"/>
          <w:sz w:val="20"/>
        </w:rPr>
        <w:t xml:space="preserve"> responses plus </w:t>
      </w:r>
      <w:r w:rsidR="00C77387" w:rsidRPr="00050FB5">
        <w:rPr>
          <w:rFonts w:ascii="Arial" w:hAnsi="Arial" w:cs="Arial"/>
          <w:sz w:val="20"/>
        </w:rPr>
        <w:t>218</w:t>
      </w:r>
      <w:r w:rsidR="009E0459" w:rsidRPr="00050FB5">
        <w:rPr>
          <w:rFonts w:ascii="Arial" w:hAnsi="Arial" w:cs="Arial"/>
          <w:sz w:val="20"/>
        </w:rPr>
        <w:t xml:space="preserve"> </w:t>
      </w:r>
      <w:proofErr w:type="spellStart"/>
      <w:r w:rsidR="009E0459" w:rsidRPr="00050FB5">
        <w:rPr>
          <w:rFonts w:ascii="Arial" w:hAnsi="Arial" w:cs="Arial"/>
          <w:sz w:val="20"/>
        </w:rPr>
        <w:t>recordkeepers</w:t>
      </w:r>
      <w:proofErr w:type="spellEnd"/>
      <w:r w:rsidR="009E0459" w:rsidRPr="00050FB5">
        <w:rPr>
          <w:rFonts w:ascii="Arial" w:hAnsi="Arial" w:cs="Arial"/>
          <w:sz w:val="20"/>
        </w:rPr>
        <w:t>)</w:t>
      </w:r>
    </w:p>
    <w:p w:rsidR="00BF46E4" w:rsidRPr="0071473B" w:rsidRDefault="00BF46E4" w:rsidP="00A6639A">
      <w:pPr>
        <w:jc w:val="center"/>
        <w:rPr>
          <w:rFonts w:ascii="Arial" w:hAnsi="Arial" w:cs="Arial"/>
          <w:sz w:val="22"/>
          <w:szCs w:val="22"/>
        </w:rPr>
      </w:pPr>
      <w:r w:rsidRPr="0071473B">
        <w:rPr>
          <w:rFonts w:ascii="Arial" w:hAnsi="Arial" w:cs="Arial"/>
          <w:sz w:val="22"/>
          <w:szCs w:val="22"/>
        </w:rPr>
        <w:lastRenderedPageBreak/>
        <w:t>TABLE 3</w:t>
      </w:r>
    </w:p>
    <w:p w:rsidR="00A6639A" w:rsidRDefault="00BF46E4" w:rsidP="00A6639A">
      <w:pPr>
        <w:jc w:val="center"/>
        <w:rPr>
          <w:rFonts w:ascii="Arial" w:hAnsi="Arial" w:cs="Arial"/>
          <w:sz w:val="22"/>
          <w:szCs w:val="22"/>
        </w:rPr>
      </w:pPr>
      <w:r w:rsidRPr="0071473B">
        <w:rPr>
          <w:rFonts w:ascii="Arial" w:hAnsi="Arial" w:cs="Arial"/>
          <w:sz w:val="22"/>
          <w:szCs w:val="22"/>
        </w:rPr>
        <w:t xml:space="preserve">GRANT/COOPERATIVE AGREEMENT </w:t>
      </w:r>
    </w:p>
    <w:p w:rsidR="00BF46E4" w:rsidRPr="0071473B" w:rsidRDefault="00BF46E4" w:rsidP="00A6639A">
      <w:pPr>
        <w:jc w:val="center"/>
        <w:rPr>
          <w:rFonts w:ascii="Arial" w:hAnsi="Arial" w:cs="Arial"/>
          <w:sz w:val="22"/>
          <w:szCs w:val="22"/>
        </w:rPr>
      </w:pPr>
      <w:r w:rsidRPr="0071473B">
        <w:rPr>
          <w:rFonts w:ascii="Arial" w:hAnsi="Arial" w:cs="Arial"/>
          <w:sz w:val="22"/>
          <w:szCs w:val="22"/>
        </w:rPr>
        <w:t>PROVISIONS GOVERNMENT COST</w:t>
      </w:r>
    </w:p>
    <w:tbl>
      <w:tblPr>
        <w:tblW w:w="10800" w:type="dxa"/>
        <w:jc w:val="center"/>
        <w:tblLook w:val="0000" w:firstRow="0" w:lastRow="0" w:firstColumn="0" w:lastColumn="0" w:noHBand="0" w:noVBand="0"/>
      </w:tblPr>
      <w:tblGrid>
        <w:gridCol w:w="1700"/>
        <w:gridCol w:w="1823"/>
        <w:gridCol w:w="1685"/>
        <w:gridCol w:w="1572"/>
        <w:gridCol w:w="1434"/>
        <w:gridCol w:w="1117"/>
        <w:gridCol w:w="1469"/>
      </w:tblGrid>
      <w:tr w:rsidR="00BF46E4" w:rsidRPr="0071473B" w:rsidTr="009E0459">
        <w:trPr>
          <w:trHeight w:val="373"/>
          <w:jc w:val="center"/>
        </w:trPr>
        <w:tc>
          <w:tcPr>
            <w:tcW w:w="787" w:type="pct"/>
            <w:tcBorders>
              <w:top w:val="single" w:sz="8" w:space="0" w:color="000000"/>
              <w:left w:val="single" w:sz="8" w:space="0" w:color="000000"/>
              <w:bottom w:val="single" w:sz="8" w:space="0" w:color="000000"/>
              <w:right w:val="single" w:sz="8" w:space="0" w:color="000000"/>
            </w:tcBorders>
          </w:tcPr>
          <w:p w:rsidR="00BF46E4" w:rsidRPr="00CF6CB5" w:rsidRDefault="00BF46E4" w:rsidP="0071473B">
            <w:pPr>
              <w:rPr>
                <w:rFonts w:ascii="Arial" w:hAnsi="Arial" w:cs="Arial"/>
                <w:b/>
                <w:sz w:val="20"/>
              </w:rPr>
            </w:pPr>
            <w:r w:rsidRPr="00CF6CB5">
              <w:rPr>
                <w:rFonts w:ascii="Arial" w:hAnsi="Arial" w:cs="Arial"/>
                <w:b/>
                <w:sz w:val="20"/>
              </w:rPr>
              <w:t>Section</w:t>
            </w:r>
          </w:p>
        </w:tc>
        <w:tc>
          <w:tcPr>
            <w:tcW w:w="844" w:type="pct"/>
            <w:tcBorders>
              <w:top w:val="single" w:sz="8" w:space="0" w:color="000000"/>
              <w:left w:val="single" w:sz="8" w:space="0" w:color="000000"/>
              <w:bottom w:val="single" w:sz="8" w:space="0" w:color="000000"/>
              <w:right w:val="single" w:sz="8" w:space="0" w:color="000000"/>
            </w:tcBorders>
          </w:tcPr>
          <w:p w:rsidR="00BF46E4" w:rsidRPr="00CF6CB5" w:rsidRDefault="00BF46E4" w:rsidP="0071473B">
            <w:pPr>
              <w:rPr>
                <w:rFonts w:ascii="Arial" w:hAnsi="Arial" w:cs="Arial"/>
                <w:b/>
                <w:sz w:val="20"/>
              </w:rPr>
            </w:pPr>
            <w:r w:rsidRPr="00CF6CB5">
              <w:rPr>
                <w:rFonts w:ascii="Arial" w:hAnsi="Arial" w:cs="Arial"/>
                <w:b/>
                <w:sz w:val="20"/>
              </w:rPr>
              <w:t>No. of Respondents</w:t>
            </w:r>
          </w:p>
        </w:tc>
        <w:tc>
          <w:tcPr>
            <w:tcW w:w="780" w:type="pct"/>
            <w:tcBorders>
              <w:top w:val="single" w:sz="8" w:space="0" w:color="000000"/>
              <w:left w:val="single" w:sz="8" w:space="0" w:color="000000"/>
              <w:bottom w:val="single" w:sz="8" w:space="0" w:color="000000"/>
              <w:right w:val="single" w:sz="8" w:space="0" w:color="000000"/>
            </w:tcBorders>
          </w:tcPr>
          <w:p w:rsidR="00BF46E4" w:rsidRPr="00CF6CB5" w:rsidRDefault="00BF46E4" w:rsidP="0071473B">
            <w:pPr>
              <w:rPr>
                <w:rFonts w:ascii="Arial" w:hAnsi="Arial" w:cs="Arial"/>
                <w:b/>
                <w:sz w:val="20"/>
              </w:rPr>
            </w:pPr>
            <w:r w:rsidRPr="00CF6CB5">
              <w:rPr>
                <w:rFonts w:ascii="Arial" w:hAnsi="Arial" w:cs="Arial"/>
                <w:b/>
                <w:sz w:val="20"/>
              </w:rPr>
              <w:t>Responses per Respondent</w:t>
            </w:r>
          </w:p>
        </w:tc>
        <w:tc>
          <w:tcPr>
            <w:tcW w:w="728" w:type="pct"/>
            <w:tcBorders>
              <w:top w:val="single" w:sz="8" w:space="0" w:color="000000"/>
              <w:left w:val="single" w:sz="8" w:space="0" w:color="000000"/>
              <w:bottom w:val="single" w:sz="8" w:space="0" w:color="000000"/>
              <w:right w:val="single" w:sz="8" w:space="0" w:color="000000"/>
            </w:tcBorders>
          </w:tcPr>
          <w:p w:rsidR="00BF46E4" w:rsidRPr="00CF6CB5" w:rsidRDefault="00BF46E4" w:rsidP="0071473B">
            <w:pPr>
              <w:rPr>
                <w:rFonts w:ascii="Arial" w:hAnsi="Arial" w:cs="Arial"/>
                <w:b/>
                <w:sz w:val="20"/>
              </w:rPr>
            </w:pPr>
            <w:r w:rsidRPr="00CF6CB5">
              <w:rPr>
                <w:rFonts w:ascii="Arial" w:hAnsi="Arial" w:cs="Arial"/>
                <w:b/>
                <w:sz w:val="20"/>
              </w:rPr>
              <w:t>Number of Responses</w:t>
            </w:r>
          </w:p>
        </w:tc>
        <w:tc>
          <w:tcPr>
            <w:tcW w:w="664" w:type="pct"/>
            <w:tcBorders>
              <w:top w:val="single" w:sz="8" w:space="0" w:color="000000"/>
              <w:left w:val="single" w:sz="8" w:space="0" w:color="000000"/>
              <w:bottom w:val="single" w:sz="8" w:space="0" w:color="000000"/>
              <w:right w:val="single" w:sz="8" w:space="0" w:color="000000"/>
            </w:tcBorders>
          </w:tcPr>
          <w:p w:rsidR="00BF46E4" w:rsidRPr="00CF6CB5" w:rsidRDefault="00BF46E4" w:rsidP="0071473B">
            <w:pPr>
              <w:rPr>
                <w:rFonts w:ascii="Arial" w:hAnsi="Arial" w:cs="Arial"/>
                <w:b/>
                <w:sz w:val="20"/>
              </w:rPr>
            </w:pPr>
            <w:r w:rsidRPr="00CF6CB5">
              <w:rPr>
                <w:rFonts w:ascii="Arial" w:hAnsi="Arial" w:cs="Arial"/>
                <w:b/>
                <w:sz w:val="20"/>
              </w:rPr>
              <w:t>Burden Hours per Response</w:t>
            </w:r>
          </w:p>
        </w:tc>
        <w:tc>
          <w:tcPr>
            <w:tcW w:w="517" w:type="pct"/>
            <w:tcBorders>
              <w:top w:val="single" w:sz="8" w:space="0" w:color="000000"/>
              <w:left w:val="single" w:sz="8" w:space="0" w:color="000000"/>
              <w:bottom w:val="single" w:sz="8" w:space="0" w:color="000000"/>
              <w:right w:val="single" w:sz="8" w:space="0" w:color="000000"/>
            </w:tcBorders>
          </w:tcPr>
          <w:p w:rsidR="00BF46E4" w:rsidRPr="00CF6CB5" w:rsidRDefault="00BF46E4" w:rsidP="0071473B">
            <w:pPr>
              <w:rPr>
                <w:rFonts w:ascii="Arial" w:hAnsi="Arial" w:cs="Arial"/>
                <w:b/>
                <w:sz w:val="20"/>
              </w:rPr>
            </w:pPr>
            <w:r w:rsidRPr="00CF6CB5">
              <w:rPr>
                <w:rFonts w:ascii="Arial" w:hAnsi="Arial" w:cs="Arial"/>
                <w:b/>
                <w:sz w:val="20"/>
              </w:rPr>
              <w:t>Total Annual Burden Hours</w:t>
            </w:r>
          </w:p>
        </w:tc>
        <w:tc>
          <w:tcPr>
            <w:tcW w:w="680" w:type="pct"/>
            <w:tcBorders>
              <w:top w:val="single" w:sz="8" w:space="0" w:color="000000"/>
              <w:left w:val="single" w:sz="8" w:space="0" w:color="000000"/>
              <w:bottom w:val="single" w:sz="8" w:space="0" w:color="000000"/>
              <w:right w:val="single" w:sz="8" w:space="0" w:color="000000"/>
            </w:tcBorders>
          </w:tcPr>
          <w:p w:rsidR="00BF46E4" w:rsidRPr="00CF6CB5" w:rsidRDefault="00BF46E4" w:rsidP="0071473B">
            <w:pPr>
              <w:rPr>
                <w:rFonts w:ascii="Arial" w:hAnsi="Arial" w:cs="Arial"/>
                <w:b/>
                <w:sz w:val="20"/>
              </w:rPr>
            </w:pPr>
            <w:r w:rsidRPr="00CF6CB5">
              <w:rPr>
                <w:rFonts w:ascii="Arial" w:hAnsi="Arial" w:cs="Arial"/>
                <w:b/>
                <w:sz w:val="20"/>
              </w:rPr>
              <w:t>Total Annual Cost @$</w:t>
            </w:r>
            <w:r w:rsidR="009710AE" w:rsidRPr="00CF6CB5">
              <w:rPr>
                <w:rFonts w:ascii="Arial" w:hAnsi="Arial" w:cs="Arial"/>
                <w:b/>
                <w:sz w:val="20"/>
              </w:rPr>
              <w:t>272</w:t>
            </w:r>
            <w:r w:rsidRPr="00CF6CB5">
              <w:rPr>
                <w:rFonts w:ascii="Arial" w:hAnsi="Arial" w:cs="Arial"/>
                <w:b/>
                <w:sz w:val="20"/>
              </w:rPr>
              <w:t>/HR</w:t>
            </w:r>
          </w:p>
        </w:tc>
      </w:tr>
      <w:tr w:rsidR="00BF46E4" w:rsidRPr="0071473B" w:rsidTr="009E0459">
        <w:trPr>
          <w:trHeight w:val="1008"/>
          <w:jc w:val="center"/>
        </w:trPr>
        <w:tc>
          <w:tcPr>
            <w:tcW w:w="787" w:type="pct"/>
            <w:tcBorders>
              <w:top w:val="nil"/>
              <w:left w:val="single" w:sz="8" w:space="0" w:color="000000"/>
              <w:bottom w:val="single" w:sz="8" w:space="0" w:color="000000"/>
              <w:right w:val="single" w:sz="8" w:space="0" w:color="000000"/>
            </w:tcBorders>
          </w:tcPr>
          <w:p w:rsidR="00BF46E4" w:rsidRPr="009E0459" w:rsidRDefault="00BF46E4" w:rsidP="0071473B">
            <w:pPr>
              <w:rPr>
                <w:rFonts w:ascii="Arial" w:hAnsi="Arial" w:cs="Arial"/>
                <w:sz w:val="20"/>
              </w:rPr>
            </w:pPr>
            <w:r w:rsidRPr="009E0459">
              <w:rPr>
                <w:rFonts w:ascii="Arial" w:hAnsi="Arial" w:cs="Arial"/>
                <w:sz w:val="20"/>
              </w:rPr>
              <w:t xml:space="preserve">Dispute Review Procedure </w:t>
            </w:r>
          </w:p>
        </w:tc>
        <w:tc>
          <w:tcPr>
            <w:tcW w:w="844"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780"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728"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664"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25</w:t>
            </w:r>
          </w:p>
        </w:tc>
        <w:tc>
          <w:tcPr>
            <w:tcW w:w="517"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680"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r>
      <w:tr w:rsidR="00BF46E4" w:rsidRPr="0071473B" w:rsidTr="009E0459">
        <w:trPr>
          <w:trHeight w:val="330"/>
          <w:jc w:val="center"/>
        </w:trPr>
        <w:tc>
          <w:tcPr>
            <w:tcW w:w="787" w:type="pct"/>
            <w:tcBorders>
              <w:top w:val="nil"/>
              <w:left w:val="single" w:sz="8" w:space="0" w:color="000000"/>
              <w:bottom w:val="single" w:sz="8" w:space="0" w:color="000000"/>
              <w:right w:val="single" w:sz="8" w:space="0" w:color="000000"/>
            </w:tcBorders>
          </w:tcPr>
          <w:p w:rsidR="00BF46E4" w:rsidRPr="009E0459" w:rsidRDefault="00BF46E4" w:rsidP="0071473B">
            <w:pPr>
              <w:rPr>
                <w:rFonts w:ascii="Arial" w:hAnsi="Arial" w:cs="Arial"/>
                <w:sz w:val="20"/>
              </w:rPr>
            </w:pPr>
            <w:r w:rsidRPr="009E0459">
              <w:rPr>
                <w:rFonts w:ascii="Arial" w:hAnsi="Arial" w:cs="Arial"/>
                <w:sz w:val="20"/>
              </w:rPr>
              <w:t>Reporting Program Tech. Performance</w:t>
            </w:r>
          </w:p>
        </w:tc>
        <w:tc>
          <w:tcPr>
            <w:tcW w:w="844" w:type="pct"/>
            <w:tcBorders>
              <w:top w:val="nil"/>
              <w:left w:val="nil"/>
              <w:bottom w:val="single" w:sz="8" w:space="0" w:color="000000"/>
              <w:right w:val="single" w:sz="8" w:space="0" w:color="000000"/>
            </w:tcBorders>
            <w:vAlign w:val="center"/>
          </w:tcPr>
          <w:p w:rsidR="00BF46E4" w:rsidRPr="009E0459" w:rsidRDefault="00C77387" w:rsidP="0071473B">
            <w:pPr>
              <w:rPr>
                <w:rFonts w:ascii="Arial" w:hAnsi="Arial" w:cs="Arial"/>
                <w:sz w:val="20"/>
              </w:rPr>
            </w:pPr>
            <w:r w:rsidRPr="009E0459">
              <w:rPr>
                <w:rFonts w:ascii="Arial" w:hAnsi="Arial" w:cs="Arial"/>
                <w:sz w:val="20"/>
              </w:rPr>
              <w:t>218</w:t>
            </w:r>
          </w:p>
        </w:tc>
        <w:tc>
          <w:tcPr>
            <w:tcW w:w="780"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2</w:t>
            </w:r>
          </w:p>
        </w:tc>
        <w:tc>
          <w:tcPr>
            <w:tcW w:w="728" w:type="pct"/>
            <w:tcBorders>
              <w:top w:val="nil"/>
              <w:left w:val="nil"/>
              <w:bottom w:val="single" w:sz="8" w:space="0" w:color="000000"/>
              <w:right w:val="single" w:sz="8" w:space="0" w:color="000000"/>
            </w:tcBorders>
            <w:vAlign w:val="center"/>
          </w:tcPr>
          <w:p w:rsidR="00BF46E4" w:rsidRPr="009E0459" w:rsidRDefault="00C77387" w:rsidP="0071473B">
            <w:pPr>
              <w:rPr>
                <w:rFonts w:ascii="Arial" w:hAnsi="Arial" w:cs="Arial"/>
                <w:sz w:val="20"/>
              </w:rPr>
            </w:pPr>
            <w:r w:rsidRPr="009E0459">
              <w:rPr>
                <w:rFonts w:ascii="Arial" w:hAnsi="Arial" w:cs="Arial"/>
                <w:sz w:val="20"/>
              </w:rPr>
              <w:t>436</w:t>
            </w:r>
          </w:p>
        </w:tc>
        <w:tc>
          <w:tcPr>
            <w:tcW w:w="664"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2</w:t>
            </w:r>
          </w:p>
        </w:tc>
        <w:tc>
          <w:tcPr>
            <w:tcW w:w="517" w:type="pct"/>
            <w:tcBorders>
              <w:top w:val="nil"/>
              <w:left w:val="nil"/>
              <w:bottom w:val="single" w:sz="8" w:space="0" w:color="000000"/>
              <w:right w:val="single" w:sz="8" w:space="0" w:color="000000"/>
            </w:tcBorders>
            <w:vAlign w:val="center"/>
          </w:tcPr>
          <w:p w:rsidR="00BF46E4" w:rsidRPr="009E0459" w:rsidRDefault="00C77387" w:rsidP="0071473B">
            <w:pPr>
              <w:rPr>
                <w:rFonts w:ascii="Arial" w:hAnsi="Arial" w:cs="Arial"/>
                <w:sz w:val="20"/>
              </w:rPr>
            </w:pPr>
            <w:r w:rsidRPr="009E0459">
              <w:rPr>
                <w:rFonts w:ascii="Arial" w:hAnsi="Arial" w:cs="Arial"/>
                <w:sz w:val="20"/>
              </w:rPr>
              <w:t>872</w:t>
            </w:r>
          </w:p>
        </w:tc>
        <w:tc>
          <w:tcPr>
            <w:tcW w:w="680"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w:t>
            </w:r>
            <w:r w:rsidR="00C77387" w:rsidRPr="009E0459">
              <w:rPr>
                <w:rFonts w:ascii="Arial" w:hAnsi="Arial" w:cs="Arial"/>
                <w:sz w:val="20"/>
              </w:rPr>
              <w:t>237,184</w:t>
            </w:r>
          </w:p>
        </w:tc>
      </w:tr>
      <w:tr w:rsidR="00BF46E4" w:rsidRPr="0071473B" w:rsidTr="009E0459">
        <w:trPr>
          <w:trHeight w:val="330"/>
          <w:jc w:val="center"/>
        </w:trPr>
        <w:tc>
          <w:tcPr>
            <w:tcW w:w="787" w:type="pct"/>
            <w:tcBorders>
              <w:top w:val="nil"/>
              <w:left w:val="single" w:sz="8" w:space="0" w:color="000000"/>
              <w:bottom w:val="single" w:sz="8" w:space="0" w:color="000000"/>
              <w:right w:val="single" w:sz="8" w:space="0" w:color="000000"/>
            </w:tcBorders>
          </w:tcPr>
          <w:p w:rsidR="00BF46E4" w:rsidRPr="009E0459" w:rsidRDefault="00BF46E4" w:rsidP="0071473B">
            <w:pPr>
              <w:rPr>
                <w:rFonts w:ascii="Arial" w:hAnsi="Arial" w:cs="Arial"/>
                <w:sz w:val="20"/>
              </w:rPr>
            </w:pPr>
            <w:r w:rsidRPr="009E0459">
              <w:rPr>
                <w:rFonts w:ascii="Arial" w:hAnsi="Arial" w:cs="Arial"/>
                <w:sz w:val="20"/>
              </w:rPr>
              <w:t xml:space="preserve">Patent Rights </w:t>
            </w:r>
          </w:p>
        </w:tc>
        <w:tc>
          <w:tcPr>
            <w:tcW w:w="844"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780"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728"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664"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10</w:t>
            </w:r>
          </w:p>
        </w:tc>
        <w:tc>
          <w:tcPr>
            <w:tcW w:w="517"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680"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r>
      <w:tr w:rsidR="00BF46E4" w:rsidRPr="0071473B" w:rsidTr="009E0459">
        <w:trPr>
          <w:trHeight w:val="270"/>
          <w:jc w:val="center"/>
        </w:trPr>
        <w:tc>
          <w:tcPr>
            <w:tcW w:w="787" w:type="pct"/>
            <w:tcBorders>
              <w:top w:val="nil"/>
              <w:left w:val="single" w:sz="8" w:space="0" w:color="000000"/>
              <w:bottom w:val="single" w:sz="8" w:space="0" w:color="000000"/>
              <w:right w:val="single" w:sz="8" w:space="0" w:color="000000"/>
            </w:tcBorders>
          </w:tcPr>
          <w:p w:rsidR="00BF46E4" w:rsidRPr="009E0459" w:rsidRDefault="00BF46E4" w:rsidP="0071473B">
            <w:pPr>
              <w:rPr>
                <w:rFonts w:ascii="Arial" w:hAnsi="Arial" w:cs="Arial"/>
                <w:sz w:val="20"/>
              </w:rPr>
            </w:pPr>
            <w:r w:rsidRPr="009E0459">
              <w:rPr>
                <w:rFonts w:ascii="Arial" w:hAnsi="Arial" w:cs="Arial"/>
                <w:sz w:val="20"/>
              </w:rPr>
              <w:t xml:space="preserve">Reporting of Royalties </w:t>
            </w:r>
          </w:p>
        </w:tc>
        <w:tc>
          <w:tcPr>
            <w:tcW w:w="844"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780"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728"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664"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3</w:t>
            </w:r>
          </w:p>
        </w:tc>
        <w:tc>
          <w:tcPr>
            <w:tcW w:w="517"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680"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r>
      <w:tr w:rsidR="00BF46E4" w:rsidRPr="0071473B" w:rsidTr="009E0459">
        <w:trPr>
          <w:trHeight w:val="373"/>
          <w:jc w:val="center"/>
        </w:trPr>
        <w:tc>
          <w:tcPr>
            <w:tcW w:w="787" w:type="pct"/>
            <w:vMerge w:val="restart"/>
            <w:tcBorders>
              <w:top w:val="nil"/>
              <w:left w:val="single" w:sz="8" w:space="0" w:color="000000"/>
              <w:bottom w:val="single" w:sz="8" w:space="0" w:color="000000"/>
              <w:right w:val="single" w:sz="8" w:space="0" w:color="000000"/>
            </w:tcBorders>
          </w:tcPr>
          <w:p w:rsidR="00BF46E4" w:rsidRPr="009E0459" w:rsidRDefault="00BF46E4" w:rsidP="0071473B">
            <w:pPr>
              <w:rPr>
                <w:rFonts w:ascii="Arial" w:hAnsi="Arial" w:cs="Arial"/>
                <w:sz w:val="20"/>
              </w:rPr>
            </w:pPr>
            <w:r w:rsidRPr="009E0459">
              <w:rPr>
                <w:rFonts w:ascii="Arial" w:hAnsi="Arial" w:cs="Arial"/>
                <w:sz w:val="20"/>
              </w:rPr>
              <w:t>Changes in Principal Investigator or Technical Objectives</w:t>
            </w:r>
          </w:p>
        </w:tc>
        <w:tc>
          <w:tcPr>
            <w:tcW w:w="844"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10</w:t>
            </w:r>
          </w:p>
        </w:tc>
        <w:tc>
          <w:tcPr>
            <w:tcW w:w="780"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1</w:t>
            </w:r>
          </w:p>
        </w:tc>
        <w:tc>
          <w:tcPr>
            <w:tcW w:w="728"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10</w:t>
            </w:r>
          </w:p>
        </w:tc>
        <w:tc>
          <w:tcPr>
            <w:tcW w:w="664"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10</w:t>
            </w:r>
          </w:p>
        </w:tc>
        <w:tc>
          <w:tcPr>
            <w:tcW w:w="517"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100</w:t>
            </w:r>
          </w:p>
        </w:tc>
        <w:tc>
          <w:tcPr>
            <w:tcW w:w="680"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$2</w:t>
            </w:r>
            <w:r w:rsidR="00C77387" w:rsidRPr="009E0459">
              <w:rPr>
                <w:rFonts w:ascii="Arial" w:hAnsi="Arial" w:cs="Arial"/>
                <w:sz w:val="20"/>
              </w:rPr>
              <w:t>7</w:t>
            </w:r>
            <w:r w:rsidRPr="009E0459">
              <w:rPr>
                <w:rFonts w:ascii="Arial" w:hAnsi="Arial" w:cs="Arial"/>
                <w:sz w:val="20"/>
              </w:rPr>
              <w:t>,</w:t>
            </w:r>
            <w:r w:rsidR="00C77387" w:rsidRPr="009E0459">
              <w:rPr>
                <w:rFonts w:ascii="Arial" w:hAnsi="Arial" w:cs="Arial"/>
                <w:sz w:val="20"/>
              </w:rPr>
              <w:t>2</w:t>
            </w:r>
            <w:r w:rsidRPr="009E0459">
              <w:rPr>
                <w:rFonts w:ascii="Arial" w:hAnsi="Arial" w:cs="Arial"/>
                <w:sz w:val="20"/>
              </w:rPr>
              <w:t>00</w:t>
            </w:r>
          </w:p>
        </w:tc>
      </w:tr>
      <w:tr w:rsidR="00BF46E4" w:rsidRPr="0071473B" w:rsidTr="009E0459">
        <w:trPr>
          <w:trHeight w:val="510"/>
          <w:jc w:val="center"/>
        </w:trPr>
        <w:tc>
          <w:tcPr>
            <w:tcW w:w="787"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844"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780"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728"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664"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517"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680"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r>
      <w:tr w:rsidR="00BF46E4" w:rsidRPr="0071473B" w:rsidTr="009E0459">
        <w:trPr>
          <w:trHeight w:val="373"/>
          <w:jc w:val="center"/>
        </w:trPr>
        <w:tc>
          <w:tcPr>
            <w:tcW w:w="787" w:type="pct"/>
            <w:vMerge w:val="restart"/>
            <w:tcBorders>
              <w:top w:val="nil"/>
              <w:left w:val="single" w:sz="8" w:space="0" w:color="000000"/>
              <w:bottom w:val="single" w:sz="8" w:space="0" w:color="000000"/>
              <w:right w:val="single" w:sz="8" w:space="0" w:color="000000"/>
            </w:tcBorders>
          </w:tcPr>
          <w:p w:rsidR="00BF46E4" w:rsidRPr="009E0459" w:rsidRDefault="00BF46E4" w:rsidP="0071473B">
            <w:pPr>
              <w:rPr>
                <w:rFonts w:ascii="Arial" w:hAnsi="Arial" w:cs="Arial"/>
                <w:sz w:val="20"/>
              </w:rPr>
            </w:pPr>
            <w:r w:rsidRPr="009E0459">
              <w:rPr>
                <w:rFonts w:ascii="Arial" w:hAnsi="Arial" w:cs="Arial"/>
                <w:sz w:val="20"/>
              </w:rPr>
              <w:t xml:space="preserve">Notice and Assistance Regarding Patent and Copyright Infringement </w:t>
            </w:r>
          </w:p>
        </w:tc>
        <w:tc>
          <w:tcPr>
            <w:tcW w:w="844"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780"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728"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664"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10</w:t>
            </w:r>
          </w:p>
        </w:tc>
        <w:tc>
          <w:tcPr>
            <w:tcW w:w="517"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680"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r>
      <w:tr w:rsidR="00BF46E4" w:rsidRPr="0071473B" w:rsidTr="009E0459">
        <w:trPr>
          <w:trHeight w:val="570"/>
          <w:jc w:val="center"/>
        </w:trPr>
        <w:tc>
          <w:tcPr>
            <w:tcW w:w="787"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844"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780"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728"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664"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517"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680"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r>
      <w:tr w:rsidR="00BF46E4" w:rsidRPr="0071473B" w:rsidTr="009E0459">
        <w:trPr>
          <w:trHeight w:val="270"/>
          <w:jc w:val="center"/>
        </w:trPr>
        <w:tc>
          <w:tcPr>
            <w:tcW w:w="787" w:type="pct"/>
            <w:tcBorders>
              <w:top w:val="nil"/>
              <w:left w:val="single" w:sz="8" w:space="0" w:color="000000"/>
              <w:bottom w:val="single" w:sz="8" w:space="0" w:color="000000"/>
              <w:right w:val="single" w:sz="8" w:space="0" w:color="000000"/>
            </w:tcBorders>
          </w:tcPr>
          <w:p w:rsidR="00BF46E4" w:rsidRPr="009E0459" w:rsidRDefault="00BF46E4" w:rsidP="0071473B">
            <w:pPr>
              <w:rPr>
                <w:rFonts w:ascii="Arial" w:hAnsi="Arial" w:cs="Arial"/>
                <w:sz w:val="20"/>
              </w:rPr>
            </w:pPr>
            <w:r w:rsidRPr="009E0459">
              <w:rPr>
                <w:rFonts w:ascii="Arial" w:hAnsi="Arial" w:cs="Arial"/>
                <w:sz w:val="20"/>
              </w:rPr>
              <w:t xml:space="preserve">Procurement Standards </w:t>
            </w:r>
          </w:p>
        </w:tc>
        <w:tc>
          <w:tcPr>
            <w:tcW w:w="844"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780"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728"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664"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0.9</w:t>
            </w:r>
          </w:p>
        </w:tc>
        <w:tc>
          <w:tcPr>
            <w:tcW w:w="517"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680"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r>
      <w:tr w:rsidR="00BF46E4" w:rsidRPr="0071473B" w:rsidTr="009E0459">
        <w:trPr>
          <w:trHeight w:val="373"/>
          <w:jc w:val="center"/>
        </w:trPr>
        <w:tc>
          <w:tcPr>
            <w:tcW w:w="787" w:type="pct"/>
            <w:vMerge w:val="restart"/>
            <w:tcBorders>
              <w:top w:val="nil"/>
              <w:left w:val="single" w:sz="8" w:space="0" w:color="000000"/>
              <w:bottom w:val="single" w:sz="8" w:space="0" w:color="000000"/>
              <w:right w:val="single" w:sz="8" w:space="0" w:color="000000"/>
            </w:tcBorders>
          </w:tcPr>
          <w:p w:rsidR="00BF46E4" w:rsidRPr="009E0459" w:rsidRDefault="00BF46E4" w:rsidP="0071473B">
            <w:pPr>
              <w:rPr>
                <w:rFonts w:ascii="Arial" w:hAnsi="Arial" w:cs="Arial"/>
                <w:sz w:val="20"/>
              </w:rPr>
            </w:pPr>
            <w:r w:rsidRPr="009E0459">
              <w:rPr>
                <w:rFonts w:ascii="Arial" w:hAnsi="Arial" w:cs="Arial"/>
                <w:sz w:val="20"/>
              </w:rPr>
              <w:t>Suspension or Termination for Cause</w:t>
            </w:r>
          </w:p>
        </w:tc>
        <w:tc>
          <w:tcPr>
            <w:tcW w:w="844"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780"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728"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664"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20</w:t>
            </w:r>
          </w:p>
        </w:tc>
        <w:tc>
          <w:tcPr>
            <w:tcW w:w="517"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680" w:type="pct"/>
            <w:vMerge w:val="restart"/>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r>
      <w:tr w:rsidR="00BF46E4" w:rsidRPr="0071473B" w:rsidTr="009E0459">
        <w:trPr>
          <w:trHeight w:val="493"/>
          <w:jc w:val="center"/>
        </w:trPr>
        <w:tc>
          <w:tcPr>
            <w:tcW w:w="787"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844"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780"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728"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664"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517"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680" w:type="pct"/>
            <w:vMerge/>
            <w:tcBorders>
              <w:top w:val="nil"/>
              <w:left w:val="single" w:sz="8" w:space="0" w:color="000000"/>
              <w:bottom w:val="single" w:sz="8" w:space="0" w:color="000000"/>
              <w:right w:val="single" w:sz="8" w:space="0" w:color="000000"/>
            </w:tcBorders>
            <w:vAlign w:val="center"/>
          </w:tcPr>
          <w:p w:rsidR="00BF46E4" w:rsidRPr="009E0459" w:rsidRDefault="00BF46E4" w:rsidP="0071473B">
            <w:pPr>
              <w:rPr>
                <w:rFonts w:ascii="Arial" w:hAnsi="Arial" w:cs="Arial"/>
                <w:sz w:val="20"/>
              </w:rPr>
            </w:pPr>
          </w:p>
        </w:tc>
      </w:tr>
      <w:tr w:rsidR="00BF46E4" w:rsidRPr="0071473B" w:rsidTr="009E0459">
        <w:trPr>
          <w:trHeight w:val="495"/>
          <w:jc w:val="center"/>
        </w:trPr>
        <w:tc>
          <w:tcPr>
            <w:tcW w:w="787" w:type="pct"/>
            <w:tcBorders>
              <w:top w:val="single" w:sz="8" w:space="0" w:color="000000"/>
              <w:left w:val="single" w:sz="8" w:space="0" w:color="000000"/>
              <w:bottom w:val="single" w:sz="8" w:space="0" w:color="000000"/>
              <w:right w:val="single" w:sz="8" w:space="0" w:color="000000"/>
            </w:tcBorders>
          </w:tcPr>
          <w:p w:rsidR="00BF46E4" w:rsidRPr="009E0459" w:rsidRDefault="00BF46E4" w:rsidP="0071473B">
            <w:pPr>
              <w:rPr>
                <w:rFonts w:ascii="Arial" w:hAnsi="Arial" w:cs="Arial"/>
                <w:sz w:val="20"/>
              </w:rPr>
            </w:pPr>
            <w:r w:rsidRPr="009E0459">
              <w:rPr>
                <w:rFonts w:ascii="Arial" w:hAnsi="Arial" w:cs="Arial"/>
                <w:sz w:val="20"/>
              </w:rPr>
              <w:t xml:space="preserve">Termination for Convenience </w:t>
            </w:r>
          </w:p>
        </w:tc>
        <w:tc>
          <w:tcPr>
            <w:tcW w:w="844" w:type="pct"/>
            <w:tcBorders>
              <w:top w:val="single" w:sz="8" w:space="0" w:color="000000"/>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780" w:type="pct"/>
            <w:tcBorders>
              <w:top w:val="single" w:sz="8" w:space="0" w:color="000000"/>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728" w:type="pct"/>
            <w:tcBorders>
              <w:top w:val="single" w:sz="8" w:space="0" w:color="000000"/>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664" w:type="pct"/>
            <w:tcBorders>
              <w:top w:val="single" w:sz="8" w:space="0" w:color="000000"/>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20</w:t>
            </w:r>
          </w:p>
        </w:tc>
        <w:tc>
          <w:tcPr>
            <w:tcW w:w="517" w:type="pct"/>
            <w:tcBorders>
              <w:top w:val="single" w:sz="8" w:space="0" w:color="000000"/>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w:t>
            </w:r>
          </w:p>
        </w:tc>
        <w:tc>
          <w:tcPr>
            <w:tcW w:w="680" w:type="pct"/>
            <w:tcBorders>
              <w:top w:val="single" w:sz="8" w:space="0" w:color="000000"/>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 xml:space="preserve">0 </w:t>
            </w:r>
          </w:p>
        </w:tc>
      </w:tr>
      <w:tr w:rsidR="00BF46E4" w:rsidRPr="0071473B" w:rsidTr="009E0459">
        <w:trPr>
          <w:trHeight w:val="270"/>
          <w:jc w:val="center"/>
        </w:trPr>
        <w:tc>
          <w:tcPr>
            <w:tcW w:w="787" w:type="pct"/>
            <w:tcBorders>
              <w:top w:val="single" w:sz="8" w:space="0" w:color="000000"/>
              <w:left w:val="single" w:sz="8" w:space="0" w:color="000000"/>
              <w:bottom w:val="single" w:sz="8" w:space="0" w:color="000000"/>
              <w:right w:val="single" w:sz="8" w:space="0" w:color="000000"/>
            </w:tcBorders>
          </w:tcPr>
          <w:p w:rsidR="006A7FFE" w:rsidRPr="009E0459" w:rsidRDefault="00BF46E4" w:rsidP="0071473B">
            <w:pPr>
              <w:rPr>
                <w:rFonts w:ascii="Arial" w:hAnsi="Arial" w:cs="Arial"/>
                <w:sz w:val="20"/>
              </w:rPr>
            </w:pPr>
            <w:r w:rsidRPr="009E0459">
              <w:rPr>
                <w:rFonts w:ascii="Arial" w:hAnsi="Arial" w:cs="Arial"/>
                <w:sz w:val="20"/>
              </w:rPr>
              <w:t>Travel</w:t>
            </w:r>
            <w:r w:rsidR="006A7FFE" w:rsidRPr="009E0459">
              <w:rPr>
                <w:rFonts w:ascii="Arial" w:hAnsi="Arial" w:cs="Arial"/>
                <w:sz w:val="20"/>
              </w:rPr>
              <w:t xml:space="preserve"> </w:t>
            </w:r>
          </w:p>
          <w:p w:rsidR="00BF46E4" w:rsidRPr="009E0459" w:rsidRDefault="006A7FFE" w:rsidP="0071473B">
            <w:pPr>
              <w:rPr>
                <w:rFonts w:ascii="Arial" w:hAnsi="Arial" w:cs="Arial"/>
                <w:sz w:val="20"/>
              </w:rPr>
            </w:pPr>
            <w:r w:rsidRPr="009E0459">
              <w:rPr>
                <w:rFonts w:ascii="Arial" w:hAnsi="Arial" w:cs="Arial"/>
                <w:sz w:val="20"/>
              </w:rPr>
              <w:t>(Foreign)</w:t>
            </w:r>
          </w:p>
        </w:tc>
        <w:tc>
          <w:tcPr>
            <w:tcW w:w="844" w:type="pct"/>
            <w:tcBorders>
              <w:top w:val="single" w:sz="8" w:space="0" w:color="000000"/>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4</w:t>
            </w:r>
          </w:p>
        </w:tc>
        <w:tc>
          <w:tcPr>
            <w:tcW w:w="780" w:type="pct"/>
            <w:tcBorders>
              <w:top w:val="single" w:sz="8" w:space="0" w:color="000000"/>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1</w:t>
            </w:r>
          </w:p>
        </w:tc>
        <w:tc>
          <w:tcPr>
            <w:tcW w:w="728" w:type="pct"/>
            <w:tcBorders>
              <w:top w:val="single" w:sz="8" w:space="0" w:color="000000"/>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4</w:t>
            </w:r>
          </w:p>
        </w:tc>
        <w:tc>
          <w:tcPr>
            <w:tcW w:w="664" w:type="pct"/>
            <w:tcBorders>
              <w:top w:val="single" w:sz="8" w:space="0" w:color="000000"/>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0.5</w:t>
            </w:r>
          </w:p>
        </w:tc>
        <w:tc>
          <w:tcPr>
            <w:tcW w:w="517" w:type="pct"/>
            <w:tcBorders>
              <w:top w:val="single" w:sz="8" w:space="0" w:color="000000"/>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2</w:t>
            </w:r>
          </w:p>
        </w:tc>
        <w:tc>
          <w:tcPr>
            <w:tcW w:w="680" w:type="pct"/>
            <w:tcBorders>
              <w:top w:val="single" w:sz="8" w:space="0" w:color="000000"/>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r w:rsidRPr="009E0459">
              <w:rPr>
                <w:rFonts w:ascii="Arial" w:hAnsi="Arial" w:cs="Arial"/>
                <w:sz w:val="20"/>
              </w:rPr>
              <w:t>$5</w:t>
            </w:r>
            <w:r w:rsidR="00C77387" w:rsidRPr="009E0459">
              <w:rPr>
                <w:rFonts w:ascii="Arial" w:hAnsi="Arial" w:cs="Arial"/>
                <w:sz w:val="20"/>
              </w:rPr>
              <w:t>44</w:t>
            </w:r>
          </w:p>
        </w:tc>
      </w:tr>
      <w:tr w:rsidR="00BF46E4" w:rsidRPr="0071473B" w:rsidTr="009E0459">
        <w:trPr>
          <w:trHeight w:val="270"/>
          <w:jc w:val="center"/>
        </w:trPr>
        <w:tc>
          <w:tcPr>
            <w:tcW w:w="787" w:type="pct"/>
            <w:tcBorders>
              <w:top w:val="nil"/>
              <w:left w:val="single" w:sz="8" w:space="0" w:color="000000"/>
              <w:bottom w:val="single" w:sz="8" w:space="0" w:color="000000"/>
              <w:right w:val="single" w:sz="8" w:space="0" w:color="000000"/>
            </w:tcBorders>
          </w:tcPr>
          <w:p w:rsidR="00BF46E4" w:rsidRPr="009E0459" w:rsidRDefault="00BF46E4" w:rsidP="0071473B">
            <w:pPr>
              <w:rPr>
                <w:rFonts w:ascii="Arial" w:hAnsi="Arial" w:cs="Arial"/>
                <w:sz w:val="20"/>
              </w:rPr>
            </w:pPr>
            <w:r w:rsidRPr="009E0459">
              <w:rPr>
                <w:rFonts w:ascii="Arial" w:hAnsi="Arial" w:cs="Arial"/>
                <w:sz w:val="20"/>
              </w:rPr>
              <w:t>TOTAL</w:t>
            </w:r>
          </w:p>
        </w:tc>
        <w:tc>
          <w:tcPr>
            <w:tcW w:w="844" w:type="pct"/>
            <w:tcBorders>
              <w:top w:val="nil"/>
              <w:left w:val="nil"/>
              <w:bottom w:val="single" w:sz="8" w:space="0" w:color="000000"/>
              <w:right w:val="single" w:sz="8" w:space="0" w:color="000000"/>
            </w:tcBorders>
            <w:vAlign w:val="center"/>
          </w:tcPr>
          <w:p w:rsidR="00BF46E4" w:rsidRPr="009E0459" w:rsidRDefault="00C77387" w:rsidP="0071473B">
            <w:pPr>
              <w:rPr>
                <w:rFonts w:ascii="Arial" w:hAnsi="Arial" w:cs="Arial"/>
                <w:sz w:val="20"/>
              </w:rPr>
            </w:pPr>
            <w:r w:rsidRPr="009E0459">
              <w:rPr>
                <w:rFonts w:ascii="Arial" w:hAnsi="Arial" w:cs="Arial"/>
                <w:sz w:val="20"/>
              </w:rPr>
              <w:t>2</w:t>
            </w:r>
            <w:r w:rsidR="00A62706" w:rsidRPr="009E0459">
              <w:rPr>
                <w:rFonts w:ascii="Arial" w:hAnsi="Arial" w:cs="Arial"/>
                <w:sz w:val="20"/>
              </w:rPr>
              <w:t>18</w:t>
            </w:r>
          </w:p>
        </w:tc>
        <w:tc>
          <w:tcPr>
            <w:tcW w:w="780"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728" w:type="pct"/>
            <w:tcBorders>
              <w:top w:val="nil"/>
              <w:left w:val="nil"/>
              <w:bottom w:val="single" w:sz="8" w:space="0" w:color="000000"/>
              <w:right w:val="single" w:sz="8" w:space="0" w:color="000000"/>
            </w:tcBorders>
            <w:vAlign w:val="center"/>
          </w:tcPr>
          <w:p w:rsidR="00BF46E4" w:rsidRPr="009E0459" w:rsidRDefault="00C77387" w:rsidP="0071473B">
            <w:pPr>
              <w:rPr>
                <w:rFonts w:ascii="Arial" w:hAnsi="Arial" w:cs="Arial"/>
                <w:sz w:val="20"/>
              </w:rPr>
            </w:pPr>
            <w:r w:rsidRPr="009E0459">
              <w:rPr>
                <w:rFonts w:ascii="Arial" w:hAnsi="Arial" w:cs="Arial"/>
                <w:sz w:val="20"/>
              </w:rPr>
              <w:t>450</w:t>
            </w:r>
          </w:p>
        </w:tc>
        <w:tc>
          <w:tcPr>
            <w:tcW w:w="664" w:type="pct"/>
            <w:tcBorders>
              <w:top w:val="nil"/>
              <w:left w:val="nil"/>
              <w:bottom w:val="single" w:sz="8" w:space="0" w:color="000000"/>
              <w:right w:val="single" w:sz="8" w:space="0" w:color="000000"/>
            </w:tcBorders>
            <w:vAlign w:val="center"/>
          </w:tcPr>
          <w:p w:rsidR="00BF46E4" w:rsidRPr="009E0459" w:rsidRDefault="00BF46E4" w:rsidP="0071473B">
            <w:pPr>
              <w:rPr>
                <w:rFonts w:ascii="Arial" w:hAnsi="Arial" w:cs="Arial"/>
                <w:sz w:val="20"/>
              </w:rPr>
            </w:pPr>
          </w:p>
        </w:tc>
        <w:tc>
          <w:tcPr>
            <w:tcW w:w="517" w:type="pct"/>
            <w:tcBorders>
              <w:top w:val="nil"/>
              <w:left w:val="nil"/>
              <w:bottom w:val="single" w:sz="8" w:space="0" w:color="000000"/>
              <w:right w:val="single" w:sz="8" w:space="0" w:color="000000"/>
            </w:tcBorders>
            <w:vAlign w:val="center"/>
          </w:tcPr>
          <w:p w:rsidR="00BF46E4" w:rsidRPr="009E0459" w:rsidRDefault="00C77387" w:rsidP="0071473B">
            <w:pPr>
              <w:rPr>
                <w:rFonts w:ascii="Arial" w:hAnsi="Arial" w:cs="Arial"/>
                <w:sz w:val="20"/>
              </w:rPr>
            </w:pPr>
            <w:r w:rsidRPr="009E0459">
              <w:rPr>
                <w:rFonts w:ascii="Arial" w:hAnsi="Arial" w:cs="Arial"/>
                <w:sz w:val="20"/>
              </w:rPr>
              <w:t>974</w:t>
            </w:r>
          </w:p>
        </w:tc>
        <w:tc>
          <w:tcPr>
            <w:tcW w:w="680" w:type="pct"/>
            <w:tcBorders>
              <w:top w:val="nil"/>
              <w:left w:val="nil"/>
              <w:bottom w:val="single" w:sz="8" w:space="0" w:color="000000"/>
              <w:right w:val="single" w:sz="8" w:space="0" w:color="000000"/>
            </w:tcBorders>
            <w:vAlign w:val="center"/>
          </w:tcPr>
          <w:p w:rsidR="00BF46E4" w:rsidRPr="009E0459" w:rsidRDefault="00C77387" w:rsidP="0071473B">
            <w:pPr>
              <w:rPr>
                <w:rFonts w:ascii="Arial" w:hAnsi="Arial" w:cs="Arial"/>
                <w:sz w:val="20"/>
              </w:rPr>
            </w:pPr>
            <w:r w:rsidRPr="009E0459">
              <w:rPr>
                <w:rFonts w:ascii="Arial" w:hAnsi="Arial" w:cs="Arial"/>
                <w:sz w:val="20"/>
              </w:rPr>
              <w:t>$</w:t>
            </w:r>
            <w:r w:rsidR="00BB2EA5" w:rsidRPr="009E0459">
              <w:rPr>
                <w:rFonts w:ascii="Arial" w:hAnsi="Arial" w:cs="Arial"/>
                <w:sz w:val="20"/>
              </w:rPr>
              <w:t>264,928</w:t>
            </w:r>
          </w:p>
        </w:tc>
      </w:tr>
    </w:tbl>
    <w:p w:rsidR="00BF46E4" w:rsidRPr="0071473B" w:rsidRDefault="00BF46E4" w:rsidP="0071473B">
      <w:pPr>
        <w:rPr>
          <w:rFonts w:ascii="Arial" w:hAnsi="Arial" w:cs="Arial"/>
          <w:sz w:val="22"/>
          <w:szCs w:val="22"/>
        </w:rPr>
      </w:pPr>
    </w:p>
    <w:p w:rsidR="00BF46E4" w:rsidRPr="0071473B" w:rsidRDefault="00BF46E4" w:rsidP="0071473B">
      <w:pPr>
        <w:rPr>
          <w:rFonts w:ascii="Arial" w:hAnsi="Arial" w:cs="Arial"/>
          <w:sz w:val="22"/>
          <w:szCs w:val="22"/>
        </w:rPr>
      </w:pPr>
    </w:p>
    <w:sectPr w:rsidR="00BF46E4" w:rsidRPr="0071473B" w:rsidSect="005A49F7">
      <w:headerReference w:type="default" r:id="rId10"/>
      <w:footerReference w:type="even" r:id="rId11"/>
      <w:pgSz w:w="12240" w:h="15840" w:code="1"/>
      <w:pgMar w:top="1440" w:right="1440" w:bottom="1440" w:left="1440" w:header="1440" w:footer="144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89B" w:rsidRDefault="00AC689B">
      <w:r>
        <w:separator/>
      </w:r>
    </w:p>
  </w:endnote>
  <w:endnote w:type="continuationSeparator" w:id="0">
    <w:p w:rsidR="00AC689B" w:rsidRDefault="00AC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P TypographicSymbols">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B38" w:rsidRPr="00063577" w:rsidRDefault="00E30B38" w:rsidP="004D0A49">
    <w:pPr>
      <w:pStyle w:val="Footer"/>
      <w:framePr w:wrap="around" w:vAnchor="text" w:hAnchor="margin" w:xAlign="center" w:y="1"/>
      <w:rPr>
        <w:rStyle w:val="PageNumber"/>
        <w:rFonts w:ascii="Arial" w:hAnsi="Arial" w:cs="Arial"/>
        <w:sz w:val="22"/>
        <w:szCs w:val="22"/>
      </w:rPr>
    </w:pPr>
  </w:p>
  <w:p w:rsidR="00E30B38" w:rsidRPr="00D8630B" w:rsidRDefault="005A49F7">
    <w:pPr>
      <w:pStyle w:val="Footer"/>
      <w:rPr>
        <w:rFonts w:ascii="Arial" w:hAnsi="Arial" w:cs="Arial"/>
        <w:sz w:val="22"/>
        <w:szCs w:val="22"/>
      </w:rPr>
    </w:pPr>
    <w:r>
      <w:rPr>
        <w:rFonts w:ascii="Arial" w:hAnsi="Arial" w:cs="Arial"/>
        <w:sz w:val="22"/>
        <w:szCs w:val="22"/>
      </w:rPr>
      <w:tab/>
    </w:r>
    <w:r>
      <w:rPr>
        <w:rFonts w:ascii="Arial" w:hAnsi="Arial" w:cs="Arial"/>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89B" w:rsidRDefault="00AC689B">
      <w:r>
        <w:separator/>
      </w:r>
    </w:p>
  </w:footnote>
  <w:footnote w:type="continuationSeparator" w:id="0">
    <w:p w:rsidR="00AC689B" w:rsidRDefault="00AC689B">
      <w:r>
        <w:continuationSeparator/>
      </w:r>
    </w:p>
  </w:footnote>
  <w:footnote w:id="1">
    <w:p w:rsidR="001D7CBF" w:rsidRPr="00DC683C" w:rsidRDefault="001D7CBF" w:rsidP="001D7CBF">
      <w:pPr>
        <w:widowControl w:val="0"/>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Pr>
          <w:rStyle w:val="FootnoteReference"/>
          <w:rFonts w:ascii="Arial" w:hAnsi="Arial" w:cs="Arial"/>
          <w:sz w:val="20"/>
        </w:rPr>
        <w:footnoteRef/>
      </w:r>
      <w:r w:rsidRPr="00DC683C">
        <w:rPr>
          <w:rFonts w:ascii="Arial" w:hAnsi="Arial" w:cs="Arial"/>
          <w:sz w:val="16"/>
          <w:szCs w:val="16"/>
        </w:rPr>
        <w:t>This term represents those nonprofit organizations, universities, other institutions of higher education, professional societies and state and local governments to which the Agency has awarded grants and cooperative agreements.</w:t>
      </w:r>
    </w:p>
    <w:p w:rsidR="001D7CBF" w:rsidRPr="00DC683C" w:rsidRDefault="001D7CBF" w:rsidP="001D7CBF">
      <w:pPr>
        <w:widowControl w:val="0"/>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rPr>
          <w:rFonts w:ascii="Arial" w:hAnsi="Arial" w:cs="Arial"/>
          <w:sz w:val="16"/>
          <w:szCs w:val="16"/>
        </w:rPr>
      </w:pPr>
      <w:r w:rsidRPr="00DC683C">
        <w:rPr>
          <w:rFonts w:ascii="Arial" w:hAnsi="Arial" w:cs="Arial"/>
          <w:sz w:val="16"/>
          <w:szCs w:val="16"/>
          <w:vertAlign w:val="superscript"/>
        </w:rPr>
        <w:t>2</w:t>
      </w:r>
      <w:r w:rsidRPr="00DC683C">
        <w:rPr>
          <w:rFonts w:ascii="Arial" w:hAnsi="Arial" w:cs="Arial"/>
          <w:sz w:val="16"/>
          <w:szCs w:val="16"/>
        </w:rPr>
        <w:t xml:space="preserve">There were 218 FY14 NRC Grants and Cooperative Agreements which were active as of Oct 01, 2013. </w:t>
      </w:r>
    </w:p>
    <w:p w:rsidR="001D7CBF" w:rsidRDefault="001D7CBF" w:rsidP="001D7CBF">
      <w:pPr>
        <w:widowControl w:val="0"/>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pPr>
      <w:r w:rsidRPr="00DC683C">
        <w:rPr>
          <w:rFonts w:ascii="Arial" w:hAnsi="Arial" w:cs="Arial"/>
          <w:sz w:val="16"/>
          <w:szCs w:val="16"/>
          <w:vertAlign w:val="superscript"/>
        </w:rPr>
        <w:t>3</w:t>
      </w:r>
      <w:r w:rsidRPr="00DC683C">
        <w:rPr>
          <w:rFonts w:ascii="Arial" w:hAnsi="Arial" w:cs="Arial"/>
          <w:sz w:val="16"/>
          <w:szCs w:val="16"/>
        </w:rPr>
        <w:t>These totals were derived from NRC’s AAMS contract database.</w:t>
      </w:r>
      <w:r>
        <w:rPr>
          <w:rFonts w:ascii="Arial" w:hAnsi="Arial" w:cs="Arial"/>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776926"/>
      <w:docPartObj>
        <w:docPartGallery w:val="Page Numbers (Top of Page)"/>
        <w:docPartUnique/>
      </w:docPartObj>
    </w:sdtPr>
    <w:sdtEndPr>
      <w:rPr>
        <w:rFonts w:ascii="Arial" w:hAnsi="Arial" w:cs="Arial"/>
        <w:noProof/>
        <w:sz w:val="22"/>
        <w:szCs w:val="22"/>
      </w:rPr>
    </w:sdtEndPr>
    <w:sdtContent>
      <w:p w:rsidR="005A49F7" w:rsidRPr="005A49F7" w:rsidRDefault="005A49F7">
        <w:pPr>
          <w:pStyle w:val="Header"/>
          <w:jc w:val="center"/>
          <w:rPr>
            <w:rFonts w:ascii="Arial" w:hAnsi="Arial" w:cs="Arial"/>
            <w:sz w:val="22"/>
            <w:szCs w:val="22"/>
          </w:rPr>
        </w:pPr>
        <w:r w:rsidRPr="005A49F7">
          <w:rPr>
            <w:rFonts w:ascii="Arial" w:hAnsi="Arial" w:cs="Arial"/>
            <w:sz w:val="22"/>
            <w:szCs w:val="22"/>
          </w:rPr>
          <w:fldChar w:fldCharType="begin"/>
        </w:r>
        <w:r w:rsidRPr="005A49F7">
          <w:rPr>
            <w:rFonts w:ascii="Arial" w:hAnsi="Arial" w:cs="Arial"/>
            <w:sz w:val="22"/>
            <w:szCs w:val="22"/>
          </w:rPr>
          <w:instrText xml:space="preserve"> PAGE   \* MERGEFORMAT </w:instrText>
        </w:r>
        <w:r w:rsidRPr="005A49F7">
          <w:rPr>
            <w:rFonts w:ascii="Arial" w:hAnsi="Arial" w:cs="Arial"/>
            <w:sz w:val="22"/>
            <w:szCs w:val="22"/>
          </w:rPr>
          <w:fldChar w:fldCharType="separate"/>
        </w:r>
        <w:r w:rsidR="00B94BC0">
          <w:rPr>
            <w:rFonts w:ascii="Arial" w:hAnsi="Arial" w:cs="Arial"/>
            <w:noProof/>
            <w:sz w:val="22"/>
            <w:szCs w:val="22"/>
          </w:rPr>
          <w:t>7</w:t>
        </w:r>
        <w:r w:rsidRPr="005A49F7">
          <w:rPr>
            <w:rFonts w:ascii="Arial" w:hAnsi="Arial" w:cs="Arial"/>
            <w:noProof/>
            <w:sz w:val="22"/>
            <w:szCs w:val="22"/>
          </w:rPr>
          <w:fldChar w:fldCharType="end"/>
        </w:r>
      </w:p>
    </w:sdtContent>
  </w:sdt>
  <w:p w:rsidR="005A49F7" w:rsidRPr="005A49F7" w:rsidRDefault="005A49F7">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4C2C0"/>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rPr>
        <w:rFonts w:ascii="WP TypographicSymbols" w:hAnsi="WP TypographicSymbols" w:cs="Times New Roman"/>
      </w:rPr>
    </w:lvl>
    <w:lvl w:ilvl="1">
      <w:start w:val="1"/>
      <w:numFmt w:val="none"/>
      <w:suff w:val="nothing"/>
      <w:lvlText w:val="$"/>
      <w:lvlJc w:val="left"/>
      <w:rPr>
        <w:rFonts w:ascii="WP TypographicSymbols" w:hAnsi="WP TypographicSymbols" w:cs="Times New Roman"/>
      </w:rPr>
    </w:lvl>
    <w:lvl w:ilvl="2">
      <w:start w:val="1"/>
      <w:numFmt w:val="none"/>
      <w:suff w:val="nothing"/>
      <w:lvlText w:val="$"/>
      <w:lvlJc w:val="left"/>
      <w:rPr>
        <w:rFonts w:ascii="WP TypographicSymbols" w:hAnsi="WP TypographicSymbols" w:cs="Times New Roman"/>
      </w:rPr>
    </w:lvl>
    <w:lvl w:ilvl="3">
      <w:start w:val="1"/>
      <w:numFmt w:val="none"/>
      <w:suff w:val="nothing"/>
      <w:lvlText w:val="$"/>
      <w:lvlJc w:val="left"/>
      <w:rPr>
        <w:rFonts w:ascii="WP TypographicSymbols" w:hAnsi="WP TypographicSymbols" w:cs="Times New Roman"/>
      </w:rPr>
    </w:lvl>
    <w:lvl w:ilvl="4">
      <w:start w:val="1"/>
      <w:numFmt w:val="none"/>
      <w:suff w:val="nothing"/>
      <w:lvlText w:val="$"/>
      <w:lvlJc w:val="left"/>
      <w:rPr>
        <w:rFonts w:ascii="WP TypographicSymbols" w:hAnsi="WP TypographicSymbols" w:cs="Times New Roman"/>
      </w:rPr>
    </w:lvl>
    <w:lvl w:ilvl="5">
      <w:start w:val="1"/>
      <w:numFmt w:val="none"/>
      <w:suff w:val="nothing"/>
      <w:lvlText w:val="$"/>
      <w:lvlJc w:val="left"/>
      <w:rPr>
        <w:rFonts w:ascii="WP TypographicSymbols" w:hAnsi="WP TypographicSymbols" w:cs="Times New Roman"/>
      </w:rPr>
    </w:lvl>
    <w:lvl w:ilvl="6">
      <w:start w:val="1"/>
      <w:numFmt w:val="none"/>
      <w:suff w:val="nothing"/>
      <w:lvlText w:val="$"/>
      <w:lvlJc w:val="left"/>
      <w:rPr>
        <w:rFonts w:ascii="WP TypographicSymbols" w:hAnsi="WP TypographicSymbols" w:cs="Times New Roman"/>
      </w:rPr>
    </w:lvl>
    <w:lvl w:ilvl="7">
      <w:start w:val="1"/>
      <w:numFmt w:val="none"/>
      <w:suff w:val="nothing"/>
      <w:lvlText w:val="$"/>
      <w:lvlJc w:val="left"/>
      <w:rPr>
        <w:rFonts w:ascii="WP TypographicSymbols" w:hAnsi="WP TypographicSymbols" w:cs="Times New Roman"/>
      </w:rPr>
    </w:lvl>
    <w:lvl w:ilvl="8">
      <w:start w:val="1"/>
      <w:numFmt w:val="none"/>
      <w:suff w:val="nothing"/>
      <w:lvlText w:val="$"/>
      <w:lvlJc w:val="left"/>
      <w:rPr>
        <w:rFonts w:ascii="WP TypographicSymbols" w:hAnsi="WP TypographicSymbols" w:cs="Times New Roman"/>
      </w:rPr>
    </w:lvl>
  </w:abstractNum>
  <w:abstractNum w:abstractNumId="2">
    <w:nsid w:val="00000002"/>
    <w:multiLevelType w:val="multilevel"/>
    <w:tmpl w:val="00000002"/>
    <w:lvl w:ilvl="0">
      <w:start w:val="1"/>
      <w:numFmt w:val="none"/>
      <w:suff w:val="nothing"/>
      <w:lvlText w:val="!"/>
      <w:lvlJc w:val="left"/>
      <w:rPr>
        <w:rFonts w:ascii="WP TypographicSymbols" w:hAnsi="WP TypographicSymbols" w:cs="Times New Roman"/>
      </w:rPr>
    </w:lvl>
    <w:lvl w:ilvl="1">
      <w:start w:val="1"/>
      <w:numFmt w:val="none"/>
      <w:suff w:val="nothing"/>
      <w:lvlText w:val="!"/>
      <w:lvlJc w:val="left"/>
      <w:rPr>
        <w:rFonts w:ascii="WP TypographicSymbols" w:hAnsi="WP TypographicSymbols" w:cs="Times New Roman"/>
      </w:rPr>
    </w:lvl>
    <w:lvl w:ilvl="2">
      <w:start w:val="1"/>
      <w:numFmt w:val="none"/>
      <w:suff w:val="nothing"/>
      <w:lvlText w:val="!"/>
      <w:lvlJc w:val="left"/>
      <w:rPr>
        <w:rFonts w:ascii="WP TypographicSymbols" w:hAnsi="WP TypographicSymbols" w:cs="Times New Roman"/>
      </w:rPr>
    </w:lvl>
    <w:lvl w:ilvl="3">
      <w:start w:val="1"/>
      <w:numFmt w:val="none"/>
      <w:suff w:val="nothing"/>
      <w:lvlText w:val="!"/>
      <w:lvlJc w:val="left"/>
      <w:rPr>
        <w:rFonts w:ascii="WP TypographicSymbols" w:hAnsi="WP TypographicSymbols" w:cs="Times New Roman"/>
      </w:rPr>
    </w:lvl>
    <w:lvl w:ilvl="4">
      <w:start w:val="1"/>
      <w:numFmt w:val="none"/>
      <w:suff w:val="nothing"/>
      <w:lvlText w:val="!"/>
      <w:lvlJc w:val="left"/>
      <w:rPr>
        <w:rFonts w:ascii="WP TypographicSymbols" w:hAnsi="WP TypographicSymbols" w:cs="Times New Roman"/>
      </w:rPr>
    </w:lvl>
    <w:lvl w:ilvl="5">
      <w:start w:val="1"/>
      <w:numFmt w:val="none"/>
      <w:suff w:val="nothing"/>
      <w:lvlText w:val="!"/>
      <w:lvlJc w:val="left"/>
      <w:rPr>
        <w:rFonts w:ascii="WP TypographicSymbols" w:hAnsi="WP TypographicSymbols" w:cs="Times New Roman"/>
      </w:rPr>
    </w:lvl>
    <w:lvl w:ilvl="6">
      <w:start w:val="1"/>
      <w:numFmt w:val="none"/>
      <w:suff w:val="nothing"/>
      <w:lvlText w:val="!"/>
      <w:lvlJc w:val="left"/>
      <w:rPr>
        <w:rFonts w:ascii="WP TypographicSymbols" w:hAnsi="WP TypographicSymbols" w:cs="Times New Roman"/>
      </w:rPr>
    </w:lvl>
    <w:lvl w:ilvl="7">
      <w:start w:val="1"/>
      <w:numFmt w:val="none"/>
      <w:suff w:val="nothing"/>
      <w:lvlText w:val="!"/>
      <w:lvlJc w:val="left"/>
      <w:rPr>
        <w:rFonts w:ascii="WP TypographicSymbols" w:hAnsi="WP TypographicSymbols" w:cs="Times New Roman"/>
      </w:rPr>
    </w:lvl>
    <w:lvl w:ilvl="8">
      <w:start w:val="1"/>
      <w:numFmt w:val="none"/>
      <w:suff w:val="nothing"/>
      <w:lvlText w:val="!"/>
      <w:lvlJc w:val="left"/>
      <w:rPr>
        <w:rFonts w:ascii="WP TypographicSymbols" w:hAnsi="WP TypographicSymbols" w:cs="Times New Roman"/>
      </w:rPr>
    </w:lvl>
  </w:abstractNum>
  <w:abstractNum w:abstractNumId="3">
    <w:nsid w:val="00000003"/>
    <w:multiLevelType w:val="multilevel"/>
    <w:tmpl w:val="00000003"/>
    <w:lvl w:ilvl="0">
      <w:start w:val="1"/>
      <w:numFmt w:val="none"/>
      <w:suff w:val="nothing"/>
      <w:lvlText w:val="$"/>
      <w:lvlJc w:val="left"/>
      <w:rPr>
        <w:rFonts w:ascii="WP TypographicSymbols" w:hAnsi="WP TypographicSymbols" w:cs="Times New Roman"/>
      </w:rPr>
    </w:lvl>
    <w:lvl w:ilvl="1">
      <w:start w:val="1"/>
      <w:numFmt w:val="none"/>
      <w:suff w:val="nothing"/>
      <w:lvlText w:val="$"/>
      <w:lvlJc w:val="left"/>
      <w:rPr>
        <w:rFonts w:ascii="WP TypographicSymbols" w:hAnsi="WP TypographicSymbols" w:cs="Times New Roman"/>
      </w:rPr>
    </w:lvl>
    <w:lvl w:ilvl="2">
      <w:start w:val="1"/>
      <w:numFmt w:val="none"/>
      <w:suff w:val="nothing"/>
      <w:lvlText w:val="$"/>
      <w:lvlJc w:val="left"/>
      <w:rPr>
        <w:rFonts w:ascii="WP TypographicSymbols" w:hAnsi="WP TypographicSymbols" w:cs="Times New Roman"/>
      </w:rPr>
    </w:lvl>
    <w:lvl w:ilvl="3">
      <w:start w:val="1"/>
      <w:numFmt w:val="none"/>
      <w:suff w:val="nothing"/>
      <w:lvlText w:val="$"/>
      <w:lvlJc w:val="left"/>
      <w:rPr>
        <w:rFonts w:ascii="WP TypographicSymbols" w:hAnsi="WP TypographicSymbols" w:cs="Times New Roman"/>
      </w:rPr>
    </w:lvl>
    <w:lvl w:ilvl="4">
      <w:start w:val="1"/>
      <w:numFmt w:val="none"/>
      <w:suff w:val="nothing"/>
      <w:lvlText w:val="$"/>
      <w:lvlJc w:val="left"/>
      <w:rPr>
        <w:rFonts w:ascii="WP TypographicSymbols" w:hAnsi="WP TypographicSymbols" w:cs="Times New Roman"/>
      </w:rPr>
    </w:lvl>
    <w:lvl w:ilvl="5">
      <w:start w:val="1"/>
      <w:numFmt w:val="none"/>
      <w:suff w:val="nothing"/>
      <w:lvlText w:val="$"/>
      <w:lvlJc w:val="left"/>
      <w:rPr>
        <w:rFonts w:ascii="WP TypographicSymbols" w:hAnsi="WP TypographicSymbols" w:cs="Times New Roman"/>
      </w:rPr>
    </w:lvl>
    <w:lvl w:ilvl="6">
      <w:start w:val="1"/>
      <w:numFmt w:val="none"/>
      <w:suff w:val="nothing"/>
      <w:lvlText w:val="$"/>
      <w:lvlJc w:val="left"/>
      <w:rPr>
        <w:rFonts w:ascii="WP TypographicSymbols" w:hAnsi="WP TypographicSymbols" w:cs="Times New Roman"/>
      </w:rPr>
    </w:lvl>
    <w:lvl w:ilvl="7">
      <w:start w:val="1"/>
      <w:numFmt w:val="none"/>
      <w:suff w:val="nothing"/>
      <w:lvlText w:val="$"/>
      <w:lvlJc w:val="left"/>
      <w:rPr>
        <w:rFonts w:ascii="WP TypographicSymbols" w:hAnsi="WP TypographicSymbols" w:cs="Times New Roman"/>
      </w:rPr>
    </w:lvl>
    <w:lvl w:ilvl="8">
      <w:start w:val="1"/>
      <w:numFmt w:val="none"/>
      <w:suff w:val="nothing"/>
      <w:lvlText w:val="$"/>
      <w:lvlJc w:val="left"/>
      <w:rPr>
        <w:rFonts w:ascii="WP TypographicSymbols" w:hAnsi="WP TypographicSymbols" w:cs="Times New Roman"/>
      </w:rPr>
    </w:lvl>
  </w:abstractNum>
  <w:abstractNum w:abstractNumId="4">
    <w:nsid w:val="00000004"/>
    <w:multiLevelType w:val="multilevel"/>
    <w:tmpl w:val="00000004"/>
    <w:lvl w:ilvl="0">
      <w:start w:val="1"/>
      <w:numFmt w:val="none"/>
      <w:suff w:val="nothing"/>
      <w:lvlText w:val="$"/>
      <w:lvlJc w:val="left"/>
      <w:rPr>
        <w:rFonts w:ascii="WP TypographicSymbols" w:hAnsi="WP TypographicSymbols" w:cs="Times New Roman"/>
      </w:rPr>
    </w:lvl>
    <w:lvl w:ilvl="1">
      <w:start w:val="1"/>
      <w:numFmt w:val="none"/>
      <w:suff w:val="nothing"/>
      <w:lvlText w:val="$"/>
      <w:lvlJc w:val="left"/>
      <w:rPr>
        <w:rFonts w:ascii="WP TypographicSymbols" w:hAnsi="WP TypographicSymbols" w:cs="Times New Roman"/>
      </w:rPr>
    </w:lvl>
    <w:lvl w:ilvl="2">
      <w:start w:val="1"/>
      <w:numFmt w:val="none"/>
      <w:suff w:val="nothing"/>
      <w:lvlText w:val="$"/>
      <w:lvlJc w:val="left"/>
      <w:rPr>
        <w:rFonts w:ascii="WP TypographicSymbols" w:hAnsi="WP TypographicSymbols" w:cs="Times New Roman"/>
      </w:rPr>
    </w:lvl>
    <w:lvl w:ilvl="3">
      <w:start w:val="1"/>
      <w:numFmt w:val="none"/>
      <w:suff w:val="nothing"/>
      <w:lvlText w:val="$"/>
      <w:lvlJc w:val="left"/>
      <w:rPr>
        <w:rFonts w:ascii="WP TypographicSymbols" w:hAnsi="WP TypographicSymbols" w:cs="Times New Roman"/>
      </w:rPr>
    </w:lvl>
    <w:lvl w:ilvl="4">
      <w:start w:val="1"/>
      <w:numFmt w:val="none"/>
      <w:suff w:val="nothing"/>
      <w:lvlText w:val="$"/>
      <w:lvlJc w:val="left"/>
      <w:rPr>
        <w:rFonts w:ascii="WP TypographicSymbols" w:hAnsi="WP TypographicSymbols" w:cs="Times New Roman"/>
      </w:rPr>
    </w:lvl>
    <w:lvl w:ilvl="5">
      <w:start w:val="1"/>
      <w:numFmt w:val="none"/>
      <w:suff w:val="nothing"/>
      <w:lvlText w:val="$"/>
      <w:lvlJc w:val="left"/>
      <w:rPr>
        <w:rFonts w:ascii="WP TypographicSymbols" w:hAnsi="WP TypographicSymbols" w:cs="Times New Roman"/>
      </w:rPr>
    </w:lvl>
    <w:lvl w:ilvl="6">
      <w:start w:val="1"/>
      <w:numFmt w:val="none"/>
      <w:suff w:val="nothing"/>
      <w:lvlText w:val="$"/>
      <w:lvlJc w:val="left"/>
      <w:rPr>
        <w:rFonts w:ascii="WP TypographicSymbols" w:hAnsi="WP TypographicSymbols" w:cs="Times New Roman"/>
      </w:rPr>
    </w:lvl>
    <w:lvl w:ilvl="7">
      <w:start w:val="1"/>
      <w:numFmt w:val="none"/>
      <w:suff w:val="nothing"/>
      <w:lvlText w:val="$"/>
      <w:lvlJc w:val="left"/>
      <w:rPr>
        <w:rFonts w:ascii="WP TypographicSymbols" w:hAnsi="WP TypographicSymbols" w:cs="Times New Roman"/>
      </w:rPr>
    </w:lvl>
    <w:lvl w:ilvl="8">
      <w:start w:val="1"/>
      <w:numFmt w:val="none"/>
      <w:suff w:val="nothing"/>
      <w:lvlText w:val="$"/>
      <w:lvlJc w:val="left"/>
      <w:rPr>
        <w:rFonts w:ascii="WP TypographicSymbols" w:hAnsi="WP TypographicSymbols" w:cs="Times New Roman"/>
      </w:rPr>
    </w:lvl>
  </w:abstractNum>
  <w:abstractNum w:abstractNumId="5">
    <w:nsid w:val="00000005"/>
    <w:multiLevelType w:val="multilevel"/>
    <w:tmpl w:val="00000005"/>
    <w:lvl w:ilvl="0">
      <w:start w:val="1"/>
      <w:numFmt w:val="none"/>
      <w:suff w:val="nothing"/>
      <w:lvlText w:val="$"/>
      <w:lvlJc w:val="left"/>
      <w:rPr>
        <w:rFonts w:ascii="WP TypographicSymbols" w:hAnsi="WP TypographicSymbols" w:cs="Times New Roman"/>
      </w:rPr>
    </w:lvl>
    <w:lvl w:ilvl="1">
      <w:start w:val="1"/>
      <w:numFmt w:val="none"/>
      <w:suff w:val="nothing"/>
      <w:lvlText w:val="$"/>
      <w:lvlJc w:val="left"/>
      <w:rPr>
        <w:rFonts w:ascii="WP TypographicSymbols" w:hAnsi="WP TypographicSymbols" w:cs="Times New Roman"/>
      </w:rPr>
    </w:lvl>
    <w:lvl w:ilvl="2">
      <w:start w:val="1"/>
      <w:numFmt w:val="none"/>
      <w:suff w:val="nothing"/>
      <w:lvlText w:val="$"/>
      <w:lvlJc w:val="left"/>
      <w:rPr>
        <w:rFonts w:ascii="WP TypographicSymbols" w:hAnsi="WP TypographicSymbols" w:cs="Times New Roman"/>
      </w:rPr>
    </w:lvl>
    <w:lvl w:ilvl="3">
      <w:start w:val="1"/>
      <w:numFmt w:val="none"/>
      <w:suff w:val="nothing"/>
      <w:lvlText w:val="$"/>
      <w:lvlJc w:val="left"/>
      <w:rPr>
        <w:rFonts w:ascii="WP TypographicSymbols" w:hAnsi="WP TypographicSymbols" w:cs="Times New Roman"/>
      </w:rPr>
    </w:lvl>
    <w:lvl w:ilvl="4">
      <w:start w:val="1"/>
      <w:numFmt w:val="none"/>
      <w:suff w:val="nothing"/>
      <w:lvlText w:val="$"/>
      <w:lvlJc w:val="left"/>
      <w:rPr>
        <w:rFonts w:ascii="WP TypographicSymbols" w:hAnsi="WP TypographicSymbols" w:cs="Times New Roman"/>
      </w:rPr>
    </w:lvl>
    <w:lvl w:ilvl="5">
      <w:start w:val="1"/>
      <w:numFmt w:val="none"/>
      <w:suff w:val="nothing"/>
      <w:lvlText w:val="$"/>
      <w:lvlJc w:val="left"/>
      <w:rPr>
        <w:rFonts w:ascii="WP TypographicSymbols" w:hAnsi="WP TypographicSymbols" w:cs="Times New Roman"/>
      </w:rPr>
    </w:lvl>
    <w:lvl w:ilvl="6">
      <w:start w:val="1"/>
      <w:numFmt w:val="none"/>
      <w:suff w:val="nothing"/>
      <w:lvlText w:val="$"/>
      <w:lvlJc w:val="left"/>
      <w:rPr>
        <w:rFonts w:ascii="WP TypographicSymbols" w:hAnsi="WP TypographicSymbols" w:cs="Times New Roman"/>
      </w:rPr>
    </w:lvl>
    <w:lvl w:ilvl="7">
      <w:start w:val="1"/>
      <w:numFmt w:val="none"/>
      <w:suff w:val="nothing"/>
      <w:lvlText w:val="$"/>
      <w:lvlJc w:val="left"/>
      <w:rPr>
        <w:rFonts w:ascii="WP TypographicSymbols" w:hAnsi="WP TypographicSymbols" w:cs="Times New Roman"/>
      </w:rPr>
    </w:lvl>
    <w:lvl w:ilvl="8">
      <w:start w:val="1"/>
      <w:numFmt w:val="none"/>
      <w:suff w:val="nothing"/>
      <w:lvlText w:val="$"/>
      <w:lvlJc w:val="left"/>
      <w:rPr>
        <w:rFonts w:ascii="WP TypographicSymbols" w:hAnsi="WP TypographicSymbols" w:cs="Times New Roman"/>
      </w:rPr>
    </w:lvl>
  </w:abstractNum>
  <w:abstractNum w:abstractNumId="6">
    <w:nsid w:val="00000006"/>
    <w:multiLevelType w:val="multilevel"/>
    <w:tmpl w:val="00000006"/>
    <w:lvl w:ilvl="0">
      <w:start w:val="1"/>
      <w:numFmt w:val="none"/>
      <w:suff w:val="nothing"/>
      <w:lvlText w:val="$"/>
      <w:lvlJc w:val="left"/>
      <w:rPr>
        <w:rFonts w:ascii="WP TypographicSymbols" w:hAnsi="WP TypographicSymbols" w:cs="Times New Roman"/>
      </w:rPr>
    </w:lvl>
    <w:lvl w:ilvl="1">
      <w:start w:val="1"/>
      <w:numFmt w:val="none"/>
      <w:suff w:val="nothing"/>
      <w:lvlText w:val="$"/>
      <w:lvlJc w:val="left"/>
      <w:rPr>
        <w:rFonts w:ascii="WP TypographicSymbols" w:hAnsi="WP TypographicSymbols" w:cs="Times New Roman"/>
      </w:rPr>
    </w:lvl>
    <w:lvl w:ilvl="2">
      <w:start w:val="1"/>
      <w:numFmt w:val="none"/>
      <w:suff w:val="nothing"/>
      <w:lvlText w:val="$"/>
      <w:lvlJc w:val="left"/>
      <w:rPr>
        <w:rFonts w:ascii="WP TypographicSymbols" w:hAnsi="WP TypographicSymbols" w:cs="Times New Roman"/>
      </w:rPr>
    </w:lvl>
    <w:lvl w:ilvl="3">
      <w:start w:val="1"/>
      <w:numFmt w:val="none"/>
      <w:suff w:val="nothing"/>
      <w:lvlText w:val="$"/>
      <w:lvlJc w:val="left"/>
      <w:rPr>
        <w:rFonts w:ascii="WP TypographicSymbols" w:hAnsi="WP TypographicSymbols" w:cs="Times New Roman"/>
      </w:rPr>
    </w:lvl>
    <w:lvl w:ilvl="4">
      <w:start w:val="1"/>
      <w:numFmt w:val="none"/>
      <w:suff w:val="nothing"/>
      <w:lvlText w:val="$"/>
      <w:lvlJc w:val="left"/>
      <w:rPr>
        <w:rFonts w:ascii="WP TypographicSymbols" w:hAnsi="WP TypographicSymbols" w:cs="Times New Roman"/>
      </w:rPr>
    </w:lvl>
    <w:lvl w:ilvl="5">
      <w:start w:val="1"/>
      <w:numFmt w:val="none"/>
      <w:suff w:val="nothing"/>
      <w:lvlText w:val="$"/>
      <w:lvlJc w:val="left"/>
      <w:rPr>
        <w:rFonts w:ascii="WP TypographicSymbols" w:hAnsi="WP TypographicSymbols" w:cs="Times New Roman"/>
      </w:rPr>
    </w:lvl>
    <w:lvl w:ilvl="6">
      <w:start w:val="1"/>
      <w:numFmt w:val="none"/>
      <w:suff w:val="nothing"/>
      <w:lvlText w:val="$"/>
      <w:lvlJc w:val="left"/>
      <w:rPr>
        <w:rFonts w:ascii="WP TypographicSymbols" w:hAnsi="WP TypographicSymbols" w:cs="Times New Roman"/>
      </w:rPr>
    </w:lvl>
    <w:lvl w:ilvl="7">
      <w:start w:val="1"/>
      <w:numFmt w:val="none"/>
      <w:suff w:val="nothing"/>
      <w:lvlText w:val="$"/>
      <w:lvlJc w:val="left"/>
      <w:rPr>
        <w:rFonts w:ascii="WP TypographicSymbols" w:hAnsi="WP TypographicSymbols" w:cs="Times New Roman"/>
      </w:rPr>
    </w:lvl>
    <w:lvl w:ilvl="8">
      <w:start w:val="1"/>
      <w:numFmt w:val="none"/>
      <w:suff w:val="nothing"/>
      <w:lvlText w:val="$"/>
      <w:lvlJc w:val="left"/>
      <w:rPr>
        <w:rFonts w:ascii="WP TypographicSymbols" w:hAnsi="WP TypographicSymbols" w:cs="Times New Roman"/>
      </w:rPr>
    </w:lvl>
  </w:abstractNum>
  <w:abstractNum w:abstractNumId="7">
    <w:nsid w:val="00000007"/>
    <w:multiLevelType w:val="multilevel"/>
    <w:tmpl w:val="00000007"/>
    <w:lvl w:ilvl="0">
      <w:start w:val="1"/>
      <w:numFmt w:val="none"/>
      <w:suff w:val="nothing"/>
      <w:lvlText w:val="$"/>
      <w:lvlJc w:val="left"/>
      <w:rPr>
        <w:rFonts w:ascii="WP TypographicSymbols" w:hAnsi="WP TypographicSymbols" w:cs="Times New Roman"/>
      </w:rPr>
    </w:lvl>
    <w:lvl w:ilvl="1">
      <w:start w:val="1"/>
      <w:numFmt w:val="none"/>
      <w:suff w:val="nothing"/>
      <w:lvlText w:val="$"/>
      <w:lvlJc w:val="left"/>
      <w:rPr>
        <w:rFonts w:ascii="WP TypographicSymbols" w:hAnsi="WP TypographicSymbols" w:cs="Times New Roman"/>
      </w:rPr>
    </w:lvl>
    <w:lvl w:ilvl="2">
      <w:start w:val="1"/>
      <w:numFmt w:val="none"/>
      <w:suff w:val="nothing"/>
      <w:lvlText w:val="$"/>
      <w:lvlJc w:val="left"/>
      <w:rPr>
        <w:rFonts w:ascii="WP TypographicSymbols" w:hAnsi="WP TypographicSymbols" w:cs="Times New Roman"/>
      </w:rPr>
    </w:lvl>
    <w:lvl w:ilvl="3">
      <w:start w:val="1"/>
      <w:numFmt w:val="none"/>
      <w:suff w:val="nothing"/>
      <w:lvlText w:val="$"/>
      <w:lvlJc w:val="left"/>
      <w:rPr>
        <w:rFonts w:ascii="WP TypographicSymbols" w:hAnsi="WP TypographicSymbols" w:cs="Times New Roman"/>
      </w:rPr>
    </w:lvl>
    <w:lvl w:ilvl="4">
      <w:start w:val="1"/>
      <w:numFmt w:val="none"/>
      <w:suff w:val="nothing"/>
      <w:lvlText w:val="$"/>
      <w:lvlJc w:val="left"/>
      <w:rPr>
        <w:rFonts w:ascii="WP TypographicSymbols" w:hAnsi="WP TypographicSymbols" w:cs="Times New Roman"/>
      </w:rPr>
    </w:lvl>
    <w:lvl w:ilvl="5">
      <w:start w:val="1"/>
      <w:numFmt w:val="none"/>
      <w:suff w:val="nothing"/>
      <w:lvlText w:val="$"/>
      <w:lvlJc w:val="left"/>
      <w:rPr>
        <w:rFonts w:ascii="WP TypographicSymbols" w:hAnsi="WP TypographicSymbols" w:cs="Times New Roman"/>
      </w:rPr>
    </w:lvl>
    <w:lvl w:ilvl="6">
      <w:start w:val="1"/>
      <w:numFmt w:val="none"/>
      <w:suff w:val="nothing"/>
      <w:lvlText w:val="$"/>
      <w:lvlJc w:val="left"/>
      <w:rPr>
        <w:rFonts w:ascii="WP TypographicSymbols" w:hAnsi="WP TypographicSymbols" w:cs="Times New Roman"/>
      </w:rPr>
    </w:lvl>
    <w:lvl w:ilvl="7">
      <w:start w:val="1"/>
      <w:numFmt w:val="none"/>
      <w:suff w:val="nothing"/>
      <w:lvlText w:val="$"/>
      <w:lvlJc w:val="left"/>
      <w:rPr>
        <w:rFonts w:ascii="WP TypographicSymbols" w:hAnsi="WP TypographicSymbols" w:cs="Times New Roman"/>
      </w:rPr>
    </w:lvl>
    <w:lvl w:ilvl="8">
      <w:start w:val="1"/>
      <w:numFmt w:val="none"/>
      <w:suff w:val="nothing"/>
      <w:lvlText w:val="$"/>
      <w:lvlJc w:val="left"/>
      <w:rPr>
        <w:rFonts w:ascii="WP TypographicSymbols" w:hAnsi="WP TypographicSymbols" w:cs="Times New Roman"/>
      </w:rPr>
    </w:lvl>
  </w:abstractNum>
  <w:abstractNum w:abstractNumId="8">
    <w:nsid w:val="0F7354B8"/>
    <w:multiLevelType w:val="hybridMultilevel"/>
    <w:tmpl w:val="BDAC06B4"/>
    <w:lvl w:ilvl="0" w:tplc="04090001">
      <w:start w:val="1"/>
      <w:numFmt w:val="bullet"/>
      <w:lvlText w:val=""/>
      <w:lvlJc w:val="left"/>
      <w:pPr>
        <w:ind w:left="6525" w:hanging="360"/>
      </w:pPr>
      <w:rPr>
        <w:rFonts w:ascii="Symbol" w:hAnsi="Symbol" w:hint="default"/>
      </w:rPr>
    </w:lvl>
    <w:lvl w:ilvl="1" w:tplc="04090003" w:tentative="1">
      <w:start w:val="1"/>
      <w:numFmt w:val="bullet"/>
      <w:lvlText w:val="o"/>
      <w:lvlJc w:val="left"/>
      <w:pPr>
        <w:ind w:left="7245" w:hanging="360"/>
      </w:pPr>
      <w:rPr>
        <w:rFonts w:ascii="Courier New" w:hAnsi="Courier New" w:hint="default"/>
      </w:rPr>
    </w:lvl>
    <w:lvl w:ilvl="2" w:tplc="04090005" w:tentative="1">
      <w:start w:val="1"/>
      <w:numFmt w:val="bullet"/>
      <w:lvlText w:val=""/>
      <w:lvlJc w:val="left"/>
      <w:pPr>
        <w:ind w:left="7965" w:hanging="360"/>
      </w:pPr>
      <w:rPr>
        <w:rFonts w:ascii="Wingdings" w:hAnsi="Wingdings" w:hint="default"/>
      </w:rPr>
    </w:lvl>
    <w:lvl w:ilvl="3" w:tplc="04090001" w:tentative="1">
      <w:start w:val="1"/>
      <w:numFmt w:val="bullet"/>
      <w:lvlText w:val=""/>
      <w:lvlJc w:val="left"/>
      <w:pPr>
        <w:ind w:left="8685" w:hanging="360"/>
      </w:pPr>
      <w:rPr>
        <w:rFonts w:ascii="Symbol" w:hAnsi="Symbol" w:hint="default"/>
      </w:rPr>
    </w:lvl>
    <w:lvl w:ilvl="4" w:tplc="04090003" w:tentative="1">
      <w:start w:val="1"/>
      <w:numFmt w:val="bullet"/>
      <w:lvlText w:val="o"/>
      <w:lvlJc w:val="left"/>
      <w:pPr>
        <w:ind w:left="9405" w:hanging="360"/>
      </w:pPr>
      <w:rPr>
        <w:rFonts w:ascii="Courier New" w:hAnsi="Courier New" w:hint="default"/>
      </w:rPr>
    </w:lvl>
    <w:lvl w:ilvl="5" w:tplc="04090005" w:tentative="1">
      <w:start w:val="1"/>
      <w:numFmt w:val="bullet"/>
      <w:lvlText w:val=""/>
      <w:lvlJc w:val="left"/>
      <w:pPr>
        <w:ind w:left="10125" w:hanging="360"/>
      </w:pPr>
      <w:rPr>
        <w:rFonts w:ascii="Wingdings" w:hAnsi="Wingdings" w:hint="default"/>
      </w:rPr>
    </w:lvl>
    <w:lvl w:ilvl="6" w:tplc="04090001" w:tentative="1">
      <w:start w:val="1"/>
      <w:numFmt w:val="bullet"/>
      <w:lvlText w:val=""/>
      <w:lvlJc w:val="left"/>
      <w:pPr>
        <w:ind w:left="10845" w:hanging="360"/>
      </w:pPr>
      <w:rPr>
        <w:rFonts w:ascii="Symbol" w:hAnsi="Symbol" w:hint="default"/>
      </w:rPr>
    </w:lvl>
    <w:lvl w:ilvl="7" w:tplc="04090003" w:tentative="1">
      <w:start w:val="1"/>
      <w:numFmt w:val="bullet"/>
      <w:lvlText w:val="o"/>
      <w:lvlJc w:val="left"/>
      <w:pPr>
        <w:ind w:left="11565" w:hanging="360"/>
      </w:pPr>
      <w:rPr>
        <w:rFonts w:ascii="Courier New" w:hAnsi="Courier New" w:hint="default"/>
      </w:rPr>
    </w:lvl>
    <w:lvl w:ilvl="8" w:tplc="04090005" w:tentative="1">
      <w:start w:val="1"/>
      <w:numFmt w:val="bullet"/>
      <w:lvlText w:val=""/>
      <w:lvlJc w:val="left"/>
      <w:pPr>
        <w:ind w:left="12285" w:hanging="360"/>
      </w:pPr>
      <w:rPr>
        <w:rFonts w:ascii="Wingdings" w:hAnsi="Wingdings" w:hint="default"/>
      </w:rPr>
    </w:lvl>
  </w:abstractNum>
  <w:abstractNum w:abstractNumId="9">
    <w:nsid w:val="19046041"/>
    <w:multiLevelType w:val="multilevel"/>
    <w:tmpl w:val="B33C9F46"/>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rPr>
        <w:rFonts w:ascii="WP TypographicSymbols" w:hAnsi="WP TypographicSymbols" w:cs="Times New Roman"/>
      </w:rPr>
    </w:lvl>
    <w:lvl w:ilvl="2">
      <w:start w:val="1"/>
      <w:numFmt w:val="none"/>
      <w:suff w:val="nothing"/>
      <w:lvlText w:val="$"/>
      <w:lvlJc w:val="left"/>
      <w:rPr>
        <w:rFonts w:ascii="WP TypographicSymbols" w:hAnsi="WP TypographicSymbols" w:cs="Times New Roman"/>
      </w:rPr>
    </w:lvl>
    <w:lvl w:ilvl="3">
      <w:start w:val="1"/>
      <w:numFmt w:val="none"/>
      <w:suff w:val="nothing"/>
      <w:lvlText w:val="$"/>
      <w:lvlJc w:val="left"/>
      <w:rPr>
        <w:rFonts w:ascii="WP TypographicSymbols" w:hAnsi="WP TypographicSymbols" w:cs="Times New Roman"/>
      </w:rPr>
    </w:lvl>
    <w:lvl w:ilvl="4">
      <w:start w:val="1"/>
      <w:numFmt w:val="none"/>
      <w:suff w:val="nothing"/>
      <w:lvlText w:val="$"/>
      <w:lvlJc w:val="left"/>
      <w:rPr>
        <w:rFonts w:ascii="WP TypographicSymbols" w:hAnsi="WP TypographicSymbols" w:cs="Times New Roman"/>
      </w:rPr>
    </w:lvl>
    <w:lvl w:ilvl="5">
      <w:start w:val="1"/>
      <w:numFmt w:val="none"/>
      <w:suff w:val="nothing"/>
      <w:lvlText w:val="$"/>
      <w:lvlJc w:val="left"/>
      <w:rPr>
        <w:rFonts w:ascii="WP TypographicSymbols" w:hAnsi="WP TypographicSymbols" w:cs="Times New Roman"/>
      </w:rPr>
    </w:lvl>
    <w:lvl w:ilvl="6">
      <w:start w:val="1"/>
      <w:numFmt w:val="none"/>
      <w:suff w:val="nothing"/>
      <w:lvlText w:val="$"/>
      <w:lvlJc w:val="left"/>
      <w:rPr>
        <w:rFonts w:ascii="WP TypographicSymbols" w:hAnsi="WP TypographicSymbols" w:cs="Times New Roman"/>
      </w:rPr>
    </w:lvl>
    <w:lvl w:ilvl="7">
      <w:start w:val="1"/>
      <w:numFmt w:val="none"/>
      <w:suff w:val="nothing"/>
      <w:lvlText w:val="$"/>
      <w:lvlJc w:val="left"/>
      <w:rPr>
        <w:rFonts w:ascii="WP TypographicSymbols" w:hAnsi="WP TypographicSymbols" w:cs="Times New Roman"/>
      </w:rPr>
    </w:lvl>
    <w:lvl w:ilvl="8">
      <w:start w:val="1"/>
      <w:numFmt w:val="none"/>
      <w:suff w:val="nothing"/>
      <w:lvlText w:val="$"/>
      <w:lvlJc w:val="left"/>
      <w:rPr>
        <w:rFonts w:ascii="WP TypographicSymbols" w:hAnsi="WP TypographicSymbols" w:cs="Times New Roman"/>
      </w:rPr>
    </w:lvl>
  </w:abstractNum>
  <w:abstractNum w:abstractNumId="10">
    <w:nsid w:val="2258365C"/>
    <w:multiLevelType w:val="hybridMultilevel"/>
    <w:tmpl w:val="9EBAC7E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2BD2571C"/>
    <w:multiLevelType w:val="hybridMultilevel"/>
    <w:tmpl w:val="25F22FB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30E743E7"/>
    <w:multiLevelType w:val="hybridMultilevel"/>
    <w:tmpl w:val="0FBC124A"/>
    <w:lvl w:ilvl="0" w:tplc="D3A85D94">
      <w:start w:val="1"/>
      <w:numFmt w:val="lowerRoman"/>
      <w:lvlText w:val="%1."/>
      <w:lvlJc w:val="right"/>
      <w:pPr>
        <w:ind w:left="2160" w:hanging="18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537704"/>
    <w:multiLevelType w:val="hybridMultilevel"/>
    <w:tmpl w:val="35DECE42"/>
    <w:lvl w:ilvl="0" w:tplc="C73E239A">
      <w:start w:val="2"/>
      <w:numFmt w:val="upperLetter"/>
      <w:pStyle w:val="ListBullet"/>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4094389A"/>
    <w:multiLevelType w:val="hybridMultilevel"/>
    <w:tmpl w:val="6C1E2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902B2E"/>
    <w:multiLevelType w:val="hybridMultilevel"/>
    <w:tmpl w:val="55B2EC2A"/>
    <w:lvl w:ilvl="0" w:tplc="0BC2639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48814814"/>
    <w:multiLevelType w:val="hybridMultilevel"/>
    <w:tmpl w:val="2E641C78"/>
    <w:lvl w:ilvl="0" w:tplc="343E8886">
      <w:start w:val="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
    <w:nsid w:val="4B5D62F3"/>
    <w:multiLevelType w:val="hybridMultilevel"/>
    <w:tmpl w:val="D6C289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19E6F47"/>
    <w:multiLevelType w:val="hybridMultilevel"/>
    <w:tmpl w:val="01567860"/>
    <w:lvl w:ilvl="0" w:tplc="D992458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5BDF4472"/>
    <w:multiLevelType w:val="hybridMultilevel"/>
    <w:tmpl w:val="C75CA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A22639"/>
    <w:multiLevelType w:val="hybridMultilevel"/>
    <w:tmpl w:val="92E4AB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D3A85D94">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A56B03"/>
    <w:multiLevelType w:val="hybridMultilevel"/>
    <w:tmpl w:val="A1A2657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765BB2"/>
    <w:multiLevelType w:val="hybridMultilevel"/>
    <w:tmpl w:val="FD400B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F5D231C"/>
    <w:multiLevelType w:val="hybridMultilevel"/>
    <w:tmpl w:val="6068E234"/>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nsid w:val="768F1145"/>
    <w:multiLevelType w:val="multilevel"/>
    <w:tmpl w:val="55B2EC2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9"/>
  </w:num>
  <w:num w:numId="13">
    <w:abstractNumId w:val="23"/>
  </w:num>
  <w:num w:numId="14">
    <w:abstractNumId w:val="15"/>
  </w:num>
  <w:num w:numId="15">
    <w:abstractNumId w:val="24"/>
  </w:num>
  <w:num w:numId="16">
    <w:abstractNumId w:val="16"/>
  </w:num>
  <w:num w:numId="17">
    <w:abstractNumId w:val="22"/>
  </w:num>
  <w:num w:numId="18">
    <w:abstractNumId w:val="10"/>
  </w:num>
  <w:num w:numId="19">
    <w:abstractNumId w:val="13"/>
  </w:num>
  <w:num w:numId="20">
    <w:abstractNumId w:val="0"/>
  </w:num>
  <w:num w:numId="21">
    <w:abstractNumId w:val="11"/>
  </w:num>
  <w:num w:numId="22">
    <w:abstractNumId w:val="17"/>
  </w:num>
  <w:num w:numId="23">
    <w:abstractNumId w:val="8"/>
  </w:num>
  <w:num w:numId="24">
    <w:abstractNumId w:val="18"/>
  </w:num>
  <w:num w:numId="25">
    <w:abstractNumId w:val="14"/>
  </w:num>
  <w:num w:numId="26">
    <w:abstractNumId w:val="21"/>
  </w:num>
  <w:num w:numId="27">
    <w:abstractNumId w:val="20"/>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79A"/>
    <w:rsid w:val="00007917"/>
    <w:rsid w:val="00012218"/>
    <w:rsid w:val="0001293C"/>
    <w:rsid w:val="00012E27"/>
    <w:rsid w:val="00014F2F"/>
    <w:rsid w:val="00031784"/>
    <w:rsid w:val="00031CE5"/>
    <w:rsid w:val="0003688D"/>
    <w:rsid w:val="00036D70"/>
    <w:rsid w:val="00043E3B"/>
    <w:rsid w:val="00050FB5"/>
    <w:rsid w:val="0006144F"/>
    <w:rsid w:val="00063577"/>
    <w:rsid w:val="00073738"/>
    <w:rsid w:val="00077DE2"/>
    <w:rsid w:val="0008478F"/>
    <w:rsid w:val="00084EDC"/>
    <w:rsid w:val="000A3DAD"/>
    <w:rsid w:val="000B51C7"/>
    <w:rsid w:val="000C0ABD"/>
    <w:rsid w:val="000C3F58"/>
    <w:rsid w:val="000C4C8A"/>
    <w:rsid w:val="000C6ABB"/>
    <w:rsid w:val="000D0AB4"/>
    <w:rsid w:val="000D665E"/>
    <w:rsid w:val="000D6CE7"/>
    <w:rsid w:val="000E5BB1"/>
    <w:rsid w:val="000F1267"/>
    <w:rsid w:val="000F5D84"/>
    <w:rsid w:val="00102FAE"/>
    <w:rsid w:val="00105DC7"/>
    <w:rsid w:val="0010684F"/>
    <w:rsid w:val="0010685E"/>
    <w:rsid w:val="00113F88"/>
    <w:rsid w:val="001160EA"/>
    <w:rsid w:val="00120F48"/>
    <w:rsid w:val="00123BFB"/>
    <w:rsid w:val="00130B89"/>
    <w:rsid w:val="00137630"/>
    <w:rsid w:val="00141D1F"/>
    <w:rsid w:val="00141DA9"/>
    <w:rsid w:val="00146C1A"/>
    <w:rsid w:val="00150299"/>
    <w:rsid w:val="001658CE"/>
    <w:rsid w:val="00167383"/>
    <w:rsid w:val="001721AE"/>
    <w:rsid w:val="0018349E"/>
    <w:rsid w:val="00184CD5"/>
    <w:rsid w:val="001860B7"/>
    <w:rsid w:val="00191EC9"/>
    <w:rsid w:val="0019220B"/>
    <w:rsid w:val="00194045"/>
    <w:rsid w:val="001A2513"/>
    <w:rsid w:val="001A648C"/>
    <w:rsid w:val="001B690D"/>
    <w:rsid w:val="001C00D0"/>
    <w:rsid w:val="001C2255"/>
    <w:rsid w:val="001C5607"/>
    <w:rsid w:val="001C5F2B"/>
    <w:rsid w:val="001D0E0D"/>
    <w:rsid w:val="001D21B0"/>
    <w:rsid w:val="001D7CBF"/>
    <w:rsid w:val="001F3104"/>
    <w:rsid w:val="001F6F40"/>
    <w:rsid w:val="0020015D"/>
    <w:rsid w:val="00207757"/>
    <w:rsid w:val="00212F73"/>
    <w:rsid w:val="00213624"/>
    <w:rsid w:val="002167B3"/>
    <w:rsid w:val="00222C69"/>
    <w:rsid w:val="002233F4"/>
    <w:rsid w:val="00223F5B"/>
    <w:rsid w:val="00224657"/>
    <w:rsid w:val="00235E3D"/>
    <w:rsid w:val="00243646"/>
    <w:rsid w:val="00250EFA"/>
    <w:rsid w:val="0026493B"/>
    <w:rsid w:val="002662AA"/>
    <w:rsid w:val="002743DF"/>
    <w:rsid w:val="00274F66"/>
    <w:rsid w:val="0028079A"/>
    <w:rsid w:val="00284D4B"/>
    <w:rsid w:val="00293758"/>
    <w:rsid w:val="002A02A1"/>
    <w:rsid w:val="002A4B9C"/>
    <w:rsid w:val="002A6A45"/>
    <w:rsid w:val="002D5F86"/>
    <w:rsid w:val="002D78BC"/>
    <w:rsid w:val="002E43E4"/>
    <w:rsid w:val="002F492D"/>
    <w:rsid w:val="002F7ACF"/>
    <w:rsid w:val="0030400B"/>
    <w:rsid w:val="00304604"/>
    <w:rsid w:val="00306954"/>
    <w:rsid w:val="00321AC8"/>
    <w:rsid w:val="00324567"/>
    <w:rsid w:val="00327DDB"/>
    <w:rsid w:val="00334CF8"/>
    <w:rsid w:val="00340292"/>
    <w:rsid w:val="00343D96"/>
    <w:rsid w:val="0034566C"/>
    <w:rsid w:val="00345DFF"/>
    <w:rsid w:val="003602D7"/>
    <w:rsid w:val="00365A89"/>
    <w:rsid w:val="00365B02"/>
    <w:rsid w:val="00372D1E"/>
    <w:rsid w:val="00380543"/>
    <w:rsid w:val="00380B71"/>
    <w:rsid w:val="00381D63"/>
    <w:rsid w:val="00382819"/>
    <w:rsid w:val="003858C9"/>
    <w:rsid w:val="00386C36"/>
    <w:rsid w:val="0038785E"/>
    <w:rsid w:val="00390C75"/>
    <w:rsid w:val="00392FA3"/>
    <w:rsid w:val="003A160A"/>
    <w:rsid w:val="003A4F39"/>
    <w:rsid w:val="003B0494"/>
    <w:rsid w:val="003B1F07"/>
    <w:rsid w:val="003B3D27"/>
    <w:rsid w:val="003B61F0"/>
    <w:rsid w:val="003B78B4"/>
    <w:rsid w:val="003C32AA"/>
    <w:rsid w:val="003C7BDE"/>
    <w:rsid w:val="003D0E4C"/>
    <w:rsid w:val="003D0FAF"/>
    <w:rsid w:val="003D5EB1"/>
    <w:rsid w:val="003D74A5"/>
    <w:rsid w:val="003F0C01"/>
    <w:rsid w:val="003F2FD0"/>
    <w:rsid w:val="003F331E"/>
    <w:rsid w:val="003F7A68"/>
    <w:rsid w:val="004037FB"/>
    <w:rsid w:val="00404990"/>
    <w:rsid w:val="00413421"/>
    <w:rsid w:val="00413610"/>
    <w:rsid w:val="00416D74"/>
    <w:rsid w:val="00421346"/>
    <w:rsid w:val="00422A03"/>
    <w:rsid w:val="004256DB"/>
    <w:rsid w:val="00440F28"/>
    <w:rsid w:val="004415B2"/>
    <w:rsid w:val="00442BD0"/>
    <w:rsid w:val="004430AE"/>
    <w:rsid w:val="00445FBC"/>
    <w:rsid w:val="0044741B"/>
    <w:rsid w:val="00451B21"/>
    <w:rsid w:val="00454E74"/>
    <w:rsid w:val="004556F2"/>
    <w:rsid w:val="00457FAC"/>
    <w:rsid w:val="00463EE7"/>
    <w:rsid w:val="004645FC"/>
    <w:rsid w:val="004648F1"/>
    <w:rsid w:val="00466618"/>
    <w:rsid w:val="00467732"/>
    <w:rsid w:val="00471C4A"/>
    <w:rsid w:val="00473D49"/>
    <w:rsid w:val="00477169"/>
    <w:rsid w:val="00481216"/>
    <w:rsid w:val="00491B97"/>
    <w:rsid w:val="004920EF"/>
    <w:rsid w:val="004A0D50"/>
    <w:rsid w:val="004A0FF3"/>
    <w:rsid w:val="004A4415"/>
    <w:rsid w:val="004A7123"/>
    <w:rsid w:val="004B1FAA"/>
    <w:rsid w:val="004B29E1"/>
    <w:rsid w:val="004C1C7A"/>
    <w:rsid w:val="004C5E5A"/>
    <w:rsid w:val="004D0A49"/>
    <w:rsid w:val="004D197F"/>
    <w:rsid w:val="004E63F1"/>
    <w:rsid w:val="004E7A6F"/>
    <w:rsid w:val="004F05E0"/>
    <w:rsid w:val="004F06C8"/>
    <w:rsid w:val="004F42F8"/>
    <w:rsid w:val="00501F2E"/>
    <w:rsid w:val="005078E2"/>
    <w:rsid w:val="00510081"/>
    <w:rsid w:val="005103AD"/>
    <w:rsid w:val="00510E29"/>
    <w:rsid w:val="00517270"/>
    <w:rsid w:val="00517D30"/>
    <w:rsid w:val="0052092A"/>
    <w:rsid w:val="005365AB"/>
    <w:rsid w:val="005376A6"/>
    <w:rsid w:val="0054106B"/>
    <w:rsid w:val="00542104"/>
    <w:rsid w:val="00544518"/>
    <w:rsid w:val="00544E6D"/>
    <w:rsid w:val="00544EAA"/>
    <w:rsid w:val="00553560"/>
    <w:rsid w:val="0055379A"/>
    <w:rsid w:val="005568CD"/>
    <w:rsid w:val="005645E6"/>
    <w:rsid w:val="005665DB"/>
    <w:rsid w:val="0057141A"/>
    <w:rsid w:val="005727A2"/>
    <w:rsid w:val="005763F1"/>
    <w:rsid w:val="005775A9"/>
    <w:rsid w:val="00582F38"/>
    <w:rsid w:val="005836B9"/>
    <w:rsid w:val="0058584A"/>
    <w:rsid w:val="005876EE"/>
    <w:rsid w:val="00591A2C"/>
    <w:rsid w:val="005932E6"/>
    <w:rsid w:val="0059535E"/>
    <w:rsid w:val="00597857"/>
    <w:rsid w:val="005A1675"/>
    <w:rsid w:val="005A49F7"/>
    <w:rsid w:val="005A7922"/>
    <w:rsid w:val="005C5657"/>
    <w:rsid w:val="005D48B4"/>
    <w:rsid w:val="005E0DB1"/>
    <w:rsid w:val="005E5384"/>
    <w:rsid w:val="005E7431"/>
    <w:rsid w:val="005F416B"/>
    <w:rsid w:val="00607913"/>
    <w:rsid w:val="006112BD"/>
    <w:rsid w:val="00617BF1"/>
    <w:rsid w:val="00617DFE"/>
    <w:rsid w:val="00621840"/>
    <w:rsid w:val="0063002B"/>
    <w:rsid w:val="006312B5"/>
    <w:rsid w:val="00631706"/>
    <w:rsid w:val="00631B60"/>
    <w:rsid w:val="0063673B"/>
    <w:rsid w:val="00651A0E"/>
    <w:rsid w:val="006553F0"/>
    <w:rsid w:val="00657141"/>
    <w:rsid w:val="00663458"/>
    <w:rsid w:val="006658F9"/>
    <w:rsid w:val="00666BBE"/>
    <w:rsid w:val="00675988"/>
    <w:rsid w:val="0068366B"/>
    <w:rsid w:val="00684B7F"/>
    <w:rsid w:val="00691C88"/>
    <w:rsid w:val="00695AB6"/>
    <w:rsid w:val="006967DD"/>
    <w:rsid w:val="006A391F"/>
    <w:rsid w:val="006A4746"/>
    <w:rsid w:val="006A7FFE"/>
    <w:rsid w:val="006B0B37"/>
    <w:rsid w:val="006B3234"/>
    <w:rsid w:val="006B54DE"/>
    <w:rsid w:val="006C2FB3"/>
    <w:rsid w:val="006C6358"/>
    <w:rsid w:val="006D26B5"/>
    <w:rsid w:val="006D3536"/>
    <w:rsid w:val="006E77FA"/>
    <w:rsid w:val="00705779"/>
    <w:rsid w:val="00711C17"/>
    <w:rsid w:val="00711F00"/>
    <w:rsid w:val="007142EF"/>
    <w:rsid w:val="0071473B"/>
    <w:rsid w:val="00715908"/>
    <w:rsid w:val="0071621A"/>
    <w:rsid w:val="0072207B"/>
    <w:rsid w:val="00724C96"/>
    <w:rsid w:val="00726421"/>
    <w:rsid w:val="007271AE"/>
    <w:rsid w:val="00732955"/>
    <w:rsid w:val="00733912"/>
    <w:rsid w:val="00734561"/>
    <w:rsid w:val="007419B0"/>
    <w:rsid w:val="00754ED1"/>
    <w:rsid w:val="00760D68"/>
    <w:rsid w:val="00760D93"/>
    <w:rsid w:val="00762FD2"/>
    <w:rsid w:val="00766B48"/>
    <w:rsid w:val="00771C2A"/>
    <w:rsid w:val="00773A88"/>
    <w:rsid w:val="0078185D"/>
    <w:rsid w:val="007841B3"/>
    <w:rsid w:val="00787C9F"/>
    <w:rsid w:val="00791363"/>
    <w:rsid w:val="00794C71"/>
    <w:rsid w:val="00794FBA"/>
    <w:rsid w:val="0079626E"/>
    <w:rsid w:val="007A1F67"/>
    <w:rsid w:val="007A62E9"/>
    <w:rsid w:val="007A6D88"/>
    <w:rsid w:val="007C3F4B"/>
    <w:rsid w:val="007C5EF0"/>
    <w:rsid w:val="007D18B0"/>
    <w:rsid w:val="007D41AB"/>
    <w:rsid w:val="007D56D4"/>
    <w:rsid w:val="007D70EB"/>
    <w:rsid w:val="007D7894"/>
    <w:rsid w:val="007E1119"/>
    <w:rsid w:val="007E34B7"/>
    <w:rsid w:val="007E51DE"/>
    <w:rsid w:val="007F0417"/>
    <w:rsid w:val="007F6641"/>
    <w:rsid w:val="0080011B"/>
    <w:rsid w:val="008008F9"/>
    <w:rsid w:val="00800BC7"/>
    <w:rsid w:val="008039F4"/>
    <w:rsid w:val="008270CD"/>
    <w:rsid w:val="00827664"/>
    <w:rsid w:val="0083665E"/>
    <w:rsid w:val="008375DB"/>
    <w:rsid w:val="00851423"/>
    <w:rsid w:val="00860031"/>
    <w:rsid w:val="00861563"/>
    <w:rsid w:val="0086275F"/>
    <w:rsid w:val="00866A5B"/>
    <w:rsid w:val="00867DBB"/>
    <w:rsid w:val="00875A13"/>
    <w:rsid w:val="008804D8"/>
    <w:rsid w:val="00885687"/>
    <w:rsid w:val="00887A72"/>
    <w:rsid w:val="00887BE2"/>
    <w:rsid w:val="00890DAB"/>
    <w:rsid w:val="0089339F"/>
    <w:rsid w:val="008A274A"/>
    <w:rsid w:val="008A336A"/>
    <w:rsid w:val="008A3F5F"/>
    <w:rsid w:val="008A4D8E"/>
    <w:rsid w:val="008A6433"/>
    <w:rsid w:val="008A7AFC"/>
    <w:rsid w:val="008B7D62"/>
    <w:rsid w:val="008C54B2"/>
    <w:rsid w:val="008D1D17"/>
    <w:rsid w:val="008D2F9A"/>
    <w:rsid w:val="008D4E3B"/>
    <w:rsid w:val="008E0ED9"/>
    <w:rsid w:val="008E3162"/>
    <w:rsid w:val="008F589A"/>
    <w:rsid w:val="009052BC"/>
    <w:rsid w:val="00907A4C"/>
    <w:rsid w:val="00923AAF"/>
    <w:rsid w:val="00926397"/>
    <w:rsid w:val="00927634"/>
    <w:rsid w:val="00931DF5"/>
    <w:rsid w:val="009377EA"/>
    <w:rsid w:val="00940D1B"/>
    <w:rsid w:val="0094639C"/>
    <w:rsid w:val="00950D54"/>
    <w:rsid w:val="009543BD"/>
    <w:rsid w:val="00954A89"/>
    <w:rsid w:val="00955D5C"/>
    <w:rsid w:val="00956AF9"/>
    <w:rsid w:val="009710AE"/>
    <w:rsid w:val="009757C2"/>
    <w:rsid w:val="00981521"/>
    <w:rsid w:val="00982D51"/>
    <w:rsid w:val="00983FE6"/>
    <w:rsid w:val="00984349"/>
    <w:rsid w:val="0098517A"/>
    <w:rsid w:val="009867C9"/>
    <w:rsid w:val="0099160E"/>
    <w:rsid w:val="00992D1C"/>
    <w:rsid w:val="009A3DC1"/>
    <w:rsid w:val="009B0717"/>
    <w:rsid w:val="009B2917"/>
    <w:rsid w:val="009D4707"/>
    <w:rsid w:val="009E0459"/>
    <w:rsid w:val="009E54AC"/>
    <w:rsid w:val="009F33BC"/>
    <w:rsid w:val="009F4EE9"/>
    <w:rsid w:val="009F6CB8"/>
    <w:rsid w:val="00A0150B"/>
    <w:rsid w:val="00A217B8"/>
    <w:rsid w:val="00A240B8"/>
    <w:rsid w:val="00A25177"/>
    <w:rsid w:val="00A258C0"/>
    <w:rsid w:val="00A27B4B"/>
    <w:rsid w:val="00A320A4"/>
    <w:rsid w:val="00A33778"/>
    <w:rsid w:val="00A50605"/>
    <w:rsid w:val="00A53599"/>
    <w:rsid w:val="00A53CFC"/>
    <w:rsid w:val="00A60785"/>
    <w:rsid w:val="00A62706"/>
    <w:rsid w:val="00A632EC"/>
    <w:rsid w:val="00A6639A"/>
    <w:rsid w:val="00A6670D"/>
    <w:rsid w:val="00A70F59"/>
    <w:rsid w:val="00A72E06"/>
    <w:rsid w:val="00A8029A"/>
    <w:rsid w:val="00A80B8A"/>
    <w:rsid w:val="00A81500"/>
    <w:rsid w:val="00A81DF5"/>
    <w:rsid w:val="00A82CD3"/>
    <w:rsid w:val="00A839E1"/>
    <w:rsid w:val="00A86521"/>
    <w:rsid w:val="00A93550"/>
    <w:rsid w:val="00AA11D8"/>
    <w:rsid w:val="00AA182B"/>
    <w:rsid w:val="00AA3A0A"/>
    <w:rsid w:val="00AA6177"/>
    <w:rsid w:val="00AB1C65"/>
    <w:rsid w:val="00AB4EEB"/>
    <w:rsid w:val="00AC689B"/>
    <w:rsid w:val="00AD1EC4"/>
    <w:rsid w:val="00AE46F7"/>
    <w:rsid w:val="00AE7F50"/>
    <w:rsid w:val="00AF4542"/>
    <w:rsid w:val="00AF68D0"/>
    <w:rsid w:val="00B03F5F"/>
    <w:rsid w:val="00B22670"/>
    <w:rsid w:val="00B308A5"/>
    <w:rsid w:val="00B33519"/>
    <w:rsid w:val="00B37C78"/>
    <w:rsid w:val="00B37EC5"/>
    <w:rsid w:val="00B426BB"/>
    <w:rsid w:val="00B530D6"/>
    <w:rsid w:val="00B551B2"/>
    <w:rsid w:val="00B57BA1"/>
    <w:rsid w:val="00B64908"/>
    <w:rsid w:val="00B67640"/>
    <w:rsid w:val="00B7434D"/>
    <w:rsid w:val="00B75B18"/>
    <w:rsid w:val="00B81337"/>
    <w:rsid w:val="00B8259E"/>
    <w:rsid w:val="00B867DD"/>
    <w:rsid w:val="00B92594"/>
    <w:rsid w:val="00B931BC"/>
    <w:rsid w:val="00B93375"/>
    <w:rsid w:val="00B94BC0"/>
    <w:rsid w:val="00BA59AB"/>
    <w:rsid w:val="00BB03E9"/>
    <w:rsid w:val="00BB246F"/>
    <w:rsid w:val="00BB2EA5"/>
    <w:rsid w:val="00BC3568"/>
    <w:rsid w:val="00BD1E0E"/>
    <w:rsid w:val="00BE02E2"/>
    <w:rsid w:val="00BE239D"/>
    <w:rsid w:val="00BF12B7"/>
    <w:rsid w:val="00BF1FC5"/>
    <w:rsid w:val="00BF46E4"/>
    <w:rsid w:val="00C01871"/>
    <w:rsid w:val="00C021D1"/>
    <w:rsid w:val="00C135BF"/>
    <w:rsid w:val="00C14BEF"/>
    <w:rsid w:val="00C179BE"/>
    <w:rsid w:val="00C205F9"/>
    <w:rsid w:val="00C21693"/>
    <w:rsid w:val="00C32063"/>
    <w:rsid w:val="00C4290B"/>
    <w:rsid w:val="00C5798A"/>
    <w:rsid w:val="00C60D38"/>
    <w:rsid w:val="00C65494"/>
    <w:rsid w:val="00C772F9"/>
    <w:rsid w:val="00C77387"/>
    <w:rsid w:val="00C86155"/>
    <w:rsid w:val="00C86AB3"/>
    <w:rsid w:val="00C9005F"/>
    <w:rsid w:val="00C946F8"/>
    <w:rsid w:val="00C95EE2"/>
    <w:rsid w:val="00C9644F"/>
    <w:rsid w:val="00C96833"/>
    <w:rsid w:val="00CA299F"/>
    <w:rsid w:val="00CA632E"/>
    <w:rsid w:val="00CB375D"/>
    <w:rsid w:val="00CB5270"/>
    <w:rsid w:val="00CC0289"/>
    <w:rsid w:val="00CD0E83"/>
    <w:rsid w:val="00CD65E4"/>
    <w:rsid w:val="00CE2EFF"/>
    <w:rsid w:val="00CE3E4E"/>
    <w:rsid w:val="00CE462A"/>
    <w:rsid w:val="00CE76EB"/>
    <w:rsid w:val="00CF0158"/>
    <w:rsid w:val="00CF02B7"/>
    <w:rsid w:val="00CF02FB"/>
    <w:rsid w:val="00CF6CB5"/>
    <w:rsid w:val="00D10270"/>
    <w:rsid w:val="00D15BA6"/>
    <w:rsid w:val="00D16643"/>
    <w:rsid w:val="00D25928"/>
    <w:rsid w:val="00D277BE"/>
    <w:rsid w:val="00D31D4F"/>
    <w:rsid w:val="00D33803"/>
    <w:rsid w:val="00D37244"/>
    <w:rsid w:val="00D50A12"/>
    <w:rsid w:val="00D6071D"/>
    <w:rsid w:val="00D613CE"/>
    <w:rsid w:val="00D628CA"/>
    <w:rsid w:val="00D65008"/>
    <w:rsid w:val="00D70179"/>
    <w:rsid w:val="00D77417"/>
    <w:rsid w:val="00D83DA9"/>
    <w:rsid w:val="00D8630B"/>
    <w:rsid w:val="00D868F9"/>
    <w:rsid w:val="00D9526E"/>
    <w:rsid w:val="00DB33C1"/>
    <w:rsid w:val="00DB4A59"/>
    <w:rsid w:val="00DB588A"/>
    <w:rsid w:val="00DC274B"/>
    <w:rsid w:val="00DC683C"/>
    <w:rsid w:val="00DC6875"/>
    <w:rsid w:val="00DD3089"/>
    <w:rsid w:val="00DF33BD"/>
    <w:rsid w:val="00E00A48"/>
    <w:rsid w:val="00E01B16"/>
    <w:rsid w:val="00E11919"/>
    <w:rsid w:val="00E14C8B"/>
    <w:rsid w:val="00E15B69"/>
    <w:rsid w:val="00E2686F"/>
    <w:rsid w:val="00E30B38"/>
    <w:rsid w:val="00E32328"/>
    <w:rsid w:val="00E34D9B"/>
    <w:rsid w:val="00E36A51"/>
    <w:rsid w:val="00E43687"/>
    <w:rsid w:val="00E437D9"/>
    <w:rsid w:val="00E44328"/>
    <w:rsid w:val="00E513ED"/>
    <w:rsid w:val="00E67D56"/>
    <w:rsid w:val="00E70095"/>
    <w:rsid w:val="00E74159"/>
    <w:rsid w:val="00E81350"/>
    <w:rsid w:val="00E856AE"/>
    <w:rsid w:val="00E9186E"/>
    <w:rsid w:val="00E97FD2"/>
    <w:rsid w:val="00EB4148"/>
    <w:rsid w:val="00ED732E"/>
    <w:rsid w:val="00EE3D43"/>
    <w:rsid w:val="00EE451F"/>
    <w:rsid w:val="00F022BC"/>
    <w:rsid w:val="00F1276F"/>
    <w:rsid w:val="00F14670"/>
    <w:rsid w:val="00F1606B"/>
    <w:rsid w:val="00F1618A"/>
    <w:rsid w:val="00F163A6"/>
    <w:rsid w:val="00F2394A"/>
    <w:rsid w:val="00F3602A"/>
    <w:rsid w:val="00F46675"/>
    <w:rsid w:val="00F6782A"/>
    <w:rsid w:val="00F76812"/>
    <w:rsid w:val="00F8101D"/>
    <w:rsid w:val="00F83C68"/>
    <w:rsid w:val="00F84030"/>
    <w:rsid w:val="00F847D4"/>
    <w:rsid w:val="00F9412E"/>
    <w:rsid w:val="00FA238B"/>
    <w:rsid w:val="00FA2D35"/>
    <w:rsid w:val="00FB0F4A"/>
    <w:rsid w:val="00FB2197"/>
    <w:rsid w:val="00FD76C8"/>
    <w:rsid w:val="00FF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AF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A7AFC"/>
    <w:pPr>
      <w:spacing w:before="100" w:beforeAutospacing="1" w:after="100" w:afterAutospacing="1"/>
    </w:pPr>
    <w:rPr>
      <w:rFonts w:ascii="Verdana" w:hAnsi="Verdana"/>
      <w:color w:val="000000"/>
      <w:sz w:val="18"/>
      <w:szCs w:val="18"/>
    </w:rPr>
  </w:style>
  <w:style w:type="paragraph" w:customStyle="1" w:styleId="Level1">
    <w:name w:val="Level 1"/>
    <w:basedOn w:val="Normal"/>
    <w:rsid w:val="008A7AFC"/>
    <w:pPr>
      <w:widowControl w:val="0"/>
    </w:pPr>
  </w:style>
  <w:style w:type="paragraph" w:customStyle="1" w:styleId="Level2">
    <w:name w:val="Level 2"/>
    <w:basedOn w:val="Normal"/>
    <w:rsid w:val="008A7AFC"/>
    <w:pPr>
      <w:widowControl w:val="0"/>
    </w:pPr>
  </w:style>
  <w:style w:type="paragraph" w:customStyle="1" w:styleId="Level3">
    <w:name w:val="Level 3"/>
    <w:basedOn w:val="Normal"/>
    <w:rsid w:val="008A7AFC"/>
    <w:pPr>
      <w:widowControl w:val="0"/>
    </w:pPr>
  </w:style>
  <w:style w:type="paragraph" w:customStyle="1" w:styleId="Level4">
    <w:name w:val="Level 4"/>
    <w:basedOn w:val="Normal"/>
    <w:rsid w:val="008A7AFC"/>
    <w:pPr>
      <w:widowControl w:val="0"/>
    </w:pPr>
  </w:style>
  <w:style w:type="paragraph" w:customStyle="1" w:styleId="Level5">
    <w:name w:val="Level 5"/>
    <w:basedOn w:val="Normal"/>
    <w:rsid w:val="008A7AFC"/>
    <w:pPr>
      <w:widowControl w:val="0"/>
    </w:pPr>
  </w:style>
  <w:style w:type="paragraph" w:customStyle="1" w:styleId="Level6">
    <w:name w:val="Level 6"/>
    <w:basedOn w:val="Normal"/>
    <w:rsid w:val="008A7AFC"/>
    <w:pPr>
      <w:widowControl w:val="0"/>
    </w:pPr>
  </w:style>
  <w:style w:type="paragraph" w:customStyle="1" w:styleId="Level7">
    <w:name w:val="Level 7"/>
    <w:basedOn w:val="Normal"/>
    <w:rsid w:val="008A7AFC"/>
    <w:pPr>
      <w:widowControl w:val="0"/>
    </w:pPr>
  </w:style>
  <w:style w:type="paragraph" w:customStyle="1" w:styleId="Level8">
    <w:name w:val="Level 8"/>
    <w:basedOn w:val="Normal"/>
    <w:rsid w:val="008A7AFC"/>
    <w:pPr>
      <w:widowControl w:val="0"/>
    </w:pPr>
  </w:style>
  <w:style w:type="paragraph" w:customStyle="1" w:styleId="Level9">
    <w:name w:val="Level 9"/>
    <w:basedOn w:val="Normal"/>
    <w:rsid w:val="008A7AFC"/>
    <w:pPr>
      <w:widowControl w:val="0"/>
    </w:pPr>
  </w:style>
  <w:style w:type="paragraph" w:customStyle="1" w:styleId="26">
    <w:name w:val="_26"/>
    <w:basedOn w:val="Normal"/>
    <w:rsid w:val="008A7AFC"/>
    <w:pPr>
      <w:widowControl w:val="0"/>
    </w:pPr>
  </w:style>
  <w:style w:type="paragraph" w:customStyle="1" w:styleId="25">
    <w:name w:val="_25"/>
    <w:basedOn w:val="Normal"/>
    <w:rsid w:val="008A7AF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8A7AF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8A7AF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8A7AF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8A7AF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8A7AFC"/>
    <w:pPr>
      <w:widowControl w:val="0"/>
      <w:tabs>
        <w:tab w:val="left" w:pos="5040"/>
        <w:tab w:val="left" w:pos="5760"/>
        <w:tab w:val="left" w:pos="6480"/>
        <w:tab w:val="left" w:pos="7200"/>
        <w:tab w:val="left" w:pos="7920"/>
      </w:tabs>
      <w:ind w:left="5040"/>
    </w:pPr>
  </w:style>
  <w:style w:type="paragraph" w:customStyle="1" w:styleId="19">
    <w:name w:val="_19"/>
    <w:basedOn w:val="Normal"/>
    <w:rsid w:val="008A7AFC"/>
    <w:pPr>
      <w:widowControl w:val="0"/>
      <w:tabs>
        <w:tab w:val="left" w:pos="5760"/>
        <w:tab w:val="left" w:pos="6480"/>
        <w:tab w:val="left" w:pos="7200"/>
        <w:tab w:val="left" w:pos="7920"/>
      </w:tabs>
      <w:ind w:left="5760"/>
    </w:pPr>
  </w:style>
  <w:style w:type="paragraph" w:customStyle="1" w:styleId="18">
    <w:name w:val="_18"/>
    <w:basedOn w:val="Normal"/>
    <w:rsid w:val="008A7AFC"/>
    <w:pPr>
      <w:widowControl w:val="0"/>
      <w:tabs>
        <w:tab w:val="left" w:pos="6480"/>
        <w:tab w:val="left" w:pos="7200"/>
        <w:tab w:val="left" w:pos="7920"/>
      </w:tabs>
      <w:ind w:left="6480"/>
    </w:pPr>
  </w:style>
  <w:style w:type="paragraph" w:customStyle="1" w:styleId="17">
    <w:name w:val="_17"/>
    <w:basedOn w:val="Normal"/>
    <w:rsid w:val="008A7A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8A7AF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8A7AF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8A7AF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8A7AF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8A7AF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8A7AFC"/>
    <w:pPr>
      <w:widowControl w:val="0"/>
      <w:tabs>
        <w:tab w:val="left" w:pos="5040"/>
        <w:tab w:val="left" w:pos="5760"/>
        <w:tab w:val="left" w:pos="6480"/>
        <w:tab w:val="left" w:pos="7200"/>
        <w:tab w:val="left" w:pos="7920"/>
      </w:tabs>
      <w:ind w:left="5040"/>
    </w:pPr>
  </w:style>
  <w:style w:type="paragraph" w:customStyle="1" w:styleId="10">
    <w:name w:val="_10"/>
    <w:basedOn w:val="Normal"/>
    <w:rsid w:val="008A7AFC"/>
    <w:pPr>
      <w:widowControl w:val="0"/>
      <w:tabs>
        <w:tab w:val="left" w:pos="5760"/>
        <w:tab w:val="left" w:pos="6480"/>
        <w:tab w:val="left" w:pos="7200"/>
        <w:tab w:val="left" w:pos="7920"/>
      </w:tabs>
      <w:ind w:left="5760"/>
    </w:pPr>
  </w:style>
  <w:style w:type="paragraph" w:customStyle="1" w:styleId="9">
    <w:name w:val="_9"/>
    <w:basedOn w:val="Normal"/>
    <w:rsid w:val="008A7AFC"/>
    <w:pPr>
      <w:widowControl w:val="0"/>
      <w:tabs>
        <w:tab w:val="left" w:pos="6480"/>
        <w:tab w:val="left" w:pos="7200"/>
        <w:tab w:val="left" w:pos="7920"/>
      </w:tabs>
      <w:ind w:left="6480"/>
    </w:pPr>
  </w:style>
  <w:style w:type="paragraph" w:customStyle="1" w:styleId="8">
    <w:name w:val="_8"/>
    <w:basedOn w:val="Normal"/>
    <w:rsid w:val="008A7A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8A7AF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8A7AF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8A7AF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8A7AF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8A7AF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8A7AFC"/>
    <w:pPr>
      <w:widowControl w:val="0"/>
      <w:tabs>
        <w:tab w:val="left" w:pos="5040"/>
        <w:tab w:val="left" w:pos="5760"/>
        <w:tab w:val="left" w:pos="6480"/>
        <w:tab w:val="left" w:pos="7200"/>
        <w:tab w:val="left" w:pos="7920"/>
      </w:tabs>
      <w:ind w:left="5040"/>
    </w:pPr>
  </w:style>
  <w:style w:type="paragraph" w:customStyle="1" w:styleId="1">
    <w:name w:val="_1"/>
    <w:basedOn w:val="Normal"/>
    <w:rsid w:val="008A7AFC"/>
    <w:pPr>
      <w:widowControl w:val="0"/>
      <w:tabs>
        <w:tab w:val="left" w:pos="5760"/>
        <w:tab w:val="left" w:pos="6480"/>
        <w:tab w:val="left" w:pos="7200"/>
        <w:tab w:val="left" w:pos="7920"/>
      </w:tabs>
      <w:ind w:left="5760"/>
    </w:pPr>
  </w:style>
  <w:style w:type="paragraph" w:customStyle="1" w:styleId="a">
    <w:name w:val="_"/>
    <w:basedOn w:val="Normal"/>
    <w:rsid w:val="008A7AFC"/>
    <w:pPr>
      <w:widowControl w:val="0"/>
      <w:tabs>
        <w:tab w:val="left" w:pos="6480"/>
        <w:tab w:val="left" w:pos="7200"/>
        <w:tab w:val="left" w:pos="7920"/>
      </w:tabs>
      <w:ind w:left="6480"/>
    </w:pPr>
  </w:style>
  <w:style w:type="paragraph" w:styleId="Header">
    <w:name w:val="header"/>
    <w:basedOn w:val="Normal"/>
    <w:link w:val="HeaderChar"/>
    <w:uiPriority w:val="99"/>
    <w:rsid w:val="008A7AFC"/>
    <w:pPr>
      <w:tabs>
        <w:tab w:val="center" w:pos="4320"/>
        <w:tab w:val="right" w:pos="8640"/>
      </w:tabs>
    </w:pPr>
  </w:style>
  <w:style w:type="character" w:customStyle="1" w:styleId="HeaderChar">
    <w:name w:val="Header Char"/>
    <w:basedOn w:val="DefaultParagraphFont"/>
    <w:link w:val="Header"/>
    <w:uiPriority w:val="99"/>
    <w:locked/>
    <w:rsid w:val="009B0717"/>
    <w:rPr>
      <w:rFonts w:cs="Times New Roman"/>
      <w:sz w:val="24"/>
    </w:rPr>
  </w:style>
  <w:style w:type="paragraph" w:styleId="Footer">
    <w:name w:val="footer"/>
    <w:basedOn w:val="Normal"/>
    <w:link w:val="FooterChar"/>
    <w:uiPriority w:val="99"/>
    <w:rsid w:val="008A7AFC"/>
    <w:pPr>
      <w:tabs>
        <w:tab w:val="center" w:pos="4320"/>
        <w:tab w:val="right" w:pos="8640"/>
      </w:tabs>
    </w:pPr>
  </w:style>
  <w:style w:type="character" w:customStyle="1" w:styleId="FooterChar">
    <w:name w:val="Footer Char"/>
    <w:basedOn w:val="DefaultParagraphFont"/>
    <w:link w:val="Footer"/>
    <w:uiPriority w:val="99"/>
    <w:semiHidden/>
    <w:locked/>
    <w:rsid w:val="009B0717"/>
    <w:rPr>
      <w:rFonts w:cs="Times New Roman"/>
      <w:sz w:val="24"/>
    </w:rPr>
  </w:style>
  <w:style w:type="paragraph" w:styleId="FootnoteText">
    <w:name w:val="footnote text"/>
    <w:basedOn w:val="Normal"/>
    <w:link w:val="FootnoteTextChar"/>
    <w:uiPriority w:val="99"/>
    <w:semiHidden/>
    <w:rsid w:val="008A7AFC"/>
    <w:rPr>
      <w:sz w:val="20"/>
    </w:rPr>
  </w:style>
  <w:style w:type="character" w:customStyle="1" w:styleId="FootnoteTextChar">
    <w:name w:val="Footnote Text Char"/>
    <w:basedOn w:val="DefaultParagraphFont"/>
    <w:link w:val="FootnoteText"/>
    <w:uiPriority w:val="99"/>
    <w:semiHidden/>
    <w:locked/>
    <w:rsid w:val="009B0717"/>
    <w:rPr>
      <w:rFonts w:cs="Times New Roman"/>
    </w:rPr>
  </w:style>
  <w:style w:type="character" w:styleId="FootnoteReference">
    <w:name w:val="footnote reference"/>
    <w:basedOn w:val="DefaultParagraphFont"/>
    <w:uiPriority w:val="99"/>
    <w:semiHidden/>
    <w:rsid w:val="008A7AFC"/>
    <w:rPr>
      <w:rFonts w:cs="Times New Roman"/>
      <w:vertAlign w:val="superscript"/>
    </w:rPr>
  </w:style>
  <w:style w:type="character" w:styleId="PageNumber">
    <w:name w:val="page number"/>
    <w:basedOn w:val="DefaultParagraphFont"/>
    <w:uiPriority w:val="99"/>
    <w:rsid w:val="00715908"/>
    <w:rPr>
      <w:rFonts w:cs="Times New Roman"/>
    </w:rPr>
  </w:style>
  <w:style w:type="character" w:styleId="Hyperlink">
    <w:name w:val="Hyperlink"/>
    <w:basedOn w:val="DefaultParagraphFont"/>
    <w:uiPriority w:val="99"/>
    <w:rsid w:val="002A6A45"/>
    <w:rPr>
      <w:rFonts w:cs="Times New Roman"/>
      <w:color w:val="0000FF"/>
      <w:u w:val="single"/>
    </w:rPr>
  </w:style>
  <w:style w:type="paragraph" w:styleId="ListBullet">
    <w:name w:val="List Bullet"/>
    <w:basedOn w:val="Normal"/>
    <w:uiPriority w:val="99"/>
    <w:rsid w:val="00A0150B"/>
    <w:pPr>
      <w:numPr>
        <w:numId w:val="19"/>
      </w:numPr>
      <w:ind w:left="360" w:hanging="360"/>
    </w:pPr>
  </w:style>
  <w:style w:type="table" w:styleId="TableGrid">
    <w:name w:val="Table Grid"/>
    <w:basedOn w:val="TableNormal"/>
    <w:uiPriority w:val="59"/>
    <w:rsid w:val="00A01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58F9"/>
    <w:pPr>
      <w:ind w:left="720"/>
    </w:pPr>
  </w:style>
  <w:style w:type="paragraph" w:styleId="BalloonText">
    <w:name w:val="Balloon Text"/>
    <w:basedOn w:val="Normal"/>
    <w:link w:val="BalloonTextChar"/>
    <w:rsid w:val="00031CE5"/>
    <w:rPr>
      <w:rFonts w:ascii="Tahoma" w:hAnsi="Tahoma" w:cs="Tahoma"/>
      <w:sz w:val="16"/>
      <w:szCs w:val="16"/>
    </w:rPr>
  </w:style>
  <w:style w:type="character" w:customStyle="1" w:styleId="BalloonTextChar">
    <w:name w:val="Balloon Text Char"/>
    <w:basedOn w:val="DefaultParagraphFont"/>
    <w:link w:val="BalloonText"/>
    <w:rsid w:val="00031CE5"/>
    <w:rPr>
      <w:rFonts w:ascii="Tahoma" w:hAnsi="Tahoma" w:cs="Tahoma"/>
      <w:sz w:val="16"/>
      <w:szCs w:val="16"/>
    </w:rPr>
  </w:style>
  <w:style w:type="paragraph" w:styleId="EndnoteText">
    <w:name w:val="endnote text"/>
    <w:basedOn w:val="Normal"/>
    <w:link w:val="EndnoteTextChar"/>
    <w:rsid w:val="001D7CBF"/>
    <w:rPr>
      <w:sz w:val="20"/>
    </w:rPr>
  </w:style>
  <w:style w:type="character" w:customStyle="1" w:styleId="EndnoteTextChar">
    <w:name w:val="Endnote Text Char"/>
    <w:basedOn w:val="DefaultParagraphFont"/>
    <w:link w:val="EndnoteText"/>
    <w:rsid w:val="001D7CBF"/>
  </w:style>
  <w:style w:type="character" w:styleId="EndnoteReference">
    <w:name w:val="endnote reference"/>
    <w:basedOn w:val="DefaultParagraphFont"/>
    <w:rsid w:val="001D7C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AF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A7AFC"/>
    <w:pPr>
      <w:spacing w:before="100" w:beforeAutospacing="1" w:after="100" w:afterAutospacing="1"/>
    </w:pPr>
    <w:rPr>
      <w:rFonts w:ascii="Verdana" w:hAnsi="Verdana"/>
      <w:color w:val="000000"/>
      <w:sz w:val="18"/>
      <w:szCs w:val="18"/>
    </w:rPr>
  </w:style>
  <w:style w:type="paragraph" w:customStyle="1" w:styleId="Level1">
    <w:name w:val="Level 1"/>
    <w:basedOn w:val="Normal"/>
    <w:rsid w:val="008A7AFC"/>
    <w:pPr>
      <w:widowControl w:val="0"/>
    </w:pPr>
  </w:style>
  <w:style w:type="paragraph" w:customStyle="1" w:styleId="Level2">
    <w:name w:val="Level 2"/>
    <w:basedOn w:val="Normal"/>
    <w:rsid w:val="008A7AFC"/>
    <w:pPr>
      <w:widowControl w:val="0"/>
    </w:pPr>
  </w:style>
  <w:style w:type="paragraph" w:customStyle="1" w:styleId="Level3">
    <w:name w:val="Level 3"/>
    <w:basedOn w:val="Normal"/>
    <w:rsid w:val="008A7AFC"/>
    <w:pPr>
      <w:widowControl w:val="0"/>
    </w:pPr>
  </w:style>
  <w:style w:type="paragraph" w:customStyle="1" w:styleId="Level4">
    <w:name w:val="Level 4"/>
    <w:basedOn w:val="Normal"/>
    <w:rsid w:val="008A7AFC"/>
    <w:pPr>
      <w:widowControl w:val="0"/>
    </w:pPr>
  </w:style>
  <w:style w:type="paragraph" w:customStyle="1" w:styleId="Level5">
    <w:name w:val="Level 5"/>
    <w:basedOn w:val="Normal"/>
    <w:rsid w:val="008A7AFC"/>
    <w:pPr>
      <w:widowControl w:val="0"/>
    </w:pPr>
  </w:style>
  <w:style w:type="paragraph" w:customStyle="1" w:styleId="Level6">
    <w:name w:val="Level 6"/>
    <w:basedOn w:val="Normal"/>
    <w:rsid w:val="008A7AFC"/>
    <w:pPr>
      <w:widowControl w:val="0"/>
    </w:pPr>
  </w:style>
  <w:style w:type="paragraph" w:customStyle="1" w:styleId="Level7">
    <w:name w:val="Level 7"/>
    <w:basedOn w:val="Normal"/>
    <w:rsid w:val="008A7AFC"/>
    <w:pPr>
      <w:widowControl w:val="0"/>
    </w:pPr>
  </w:style>
  <w:style w:type="paragraph" w:customStyle="1" w:styleId="Level8">
    <w:name w:val="Level 8"/>
    <w:basedOn w:val="Normal"/>
    <w:rsid w:val="008A7AFC"/>
    <w:pPr>
      <w:widowControl w:val="0"/>
    </w:pPr>
  </w:style>
  <w:style w:type="paragraph" w:customStyle="1" w:styleId="Level9">
    <w:name w:val="Level 9"/>
    <w:basedOn w:val="Normal"/>
    <w:rsid w:val="008A7AFC"/>
    <w:pPr>
      <w:widowControl w:val="0"/>
    </w:pPr>
  </w:style>
  <w:style w:type="paragraph" w:customStyle="1" w:styleId="26">
    <w:name w:val="_26"/>
    <w:basedOn w:val="Normal"/>
    <w:rsid w:val="008A7AFC"/>
    <w:pPr>
      <w:widowControl w:val="0"/>
    </w:pPr>
  </w:style>
  <w:style w:type="paragraph" w:customStyle="1" w:styleId="25">
    <w:name w:val="_25"/>
    <w:basedOn w:val="Normal"/>
    <w:rsid w:val="008A7AF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8A7AF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8A7AF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8A7AF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8A7AF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8A7AFC"/>
    <w:pPr>
      <w:widowControl w:val="0"/>
      <w:tabs>
        <w:tab w:val="left" w:pos="5040"/>
        <w:tab w:val="left" w:pos="5760"/>
        <w:tab w:val="left" w:pos="6480"/>
        <w:tab w:val="left" w:pos="7200"/>
        <w:tab w:val="left" w:pos="7920"/>
      </w:tabs>
      <w:ind w:left="5040"/>
    </w:pPr>
  </w:style>
  <w:style w:type="paragraph" w:customStyle="1" w:styleId="19">
    <w:name w:val="_19"/>
    <w:basedOn w:val="Normal"/>
    <w:rsid w:val="008A7AFC"/>
    <w:pPr>
      <w:widowControl w:val="0"/>
      <w:tabs>
        <w:tab w:val="left" w:pos="5760"/>
        <w:tab w:val="left" w:pos="6480"/>
        <w:tab w:val="left" w:pos="7200"/>
        <w:tab w:val="left" w:pos="7920"/>
      </w:tabs>
      <w:ind w:left="5760"/>
    </w:pPr>
  </w:style>
  <w:style w:type="paragraph" w:customStyle="1" w:styleId="18">
    <w:name w:val="_18"/>
    <w:basedOn w:val="Normal"/>
    <w:rsid w:val="008A7AFC"/>
    <w:pPr>
      <w:widowControl w:val="0"/>
      <w:tabs>
        <w:tab w:val="left" w:pos="6480"/>
        <w:tab w:val="left" w:pos="7200"/>
        <w:tab w:val="left" w:pos="7920"/>
      </w:tabs>
      <w:ind w:left="6480"/>
    </w:pPr>
  </w:style>
  <w:style w:type="paragraph" w:customStyle="1" w:styleId="17">
    <w:name w:val="_17"/>
    <w:basedOn w:val="Normal"/>
    <w:rsid w:val="008A7A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8A7AF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8A7AF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8A7AF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8A7AF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8A7AF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8A7AFC"/>
    <w:pPr>
      <w:widowControl w:val="0"/>
      <w:tabs>
        <w:tab w:val="left" w:pos="5040"/>
        <w:tab w:val="left" w:pos="5760"/>
        <w:tab w:val="left" w:pos="6480"/>
        <w:tab w:val="left" w:pos="7200"/>
        <w:tab w:val="left" w:pos="7920"/>
      </w:tabs>
      <w:ind w:left="5040"/>
    </w:pPr>
  </w:style>
  <w:style w:type="paragraph" w:customStyle="1" w:styleId="10">
    <w:name w:val="_10"/>
    <w:basedOn w:val="Normal"/>
    <w:rsid w:val="008A7AFC"/>
    <w:pPr>
      <w:widowControl w:val="0"/>
      <w:tabs>
        <w:tab w:val="left" w:pos="5760"/>
        <w:tab w:val="left" w:pos="6480"/>
        <w:tab w:val="left" w:pos="7200"/>
        <w:tab w:val="left" w:pos="7920"/>
      </w:tabs>
      <w:ind w:left="5760"/>
    </w:pPr>
  </w:style>
  <w:style w:type="paragraph" w:customStyle="1" w:styleId="9">
    <w:name w:val="_9"/>
    <w:basedOn w:val="Normal"/>
    <w:rsid w:val="008A7AFC"/>
    <w:pPr>
      <w:widowControl w:val="0"/>
      <w:tabs>
        <w:tab w:val="left" w:pos="6480"/>
        <w:tab w:val="left" w:pos="7200"/>
        <w:tab w:val="left" w:pos="7920"/>
      </w:tabs>
      <w:ind w:left="6480"/>
    </w:pPr>
  </w:style>
  <w:style w:type="paragraph" w:customStyle="1" w:styleId="8">
    <w:name w:val="_8"/>
    <w:basedOn w:val="Normal"/>
    <w:rsid w:val="008A7A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8A7AF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8A7AF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8A7AF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8A7AF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8A7AF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8A7AFC"/>
    <w:pPr>
      <w:widowControl w:val="0"/>
      <w:tabs>
        <w:tab w:val="left" w:pos="5040"/>
        <w:tab w:val="left" w:pos="5760"/>
        <w:tab w:val="left" w:pos="6480"/>
        <w:tab w:val="left" w:pos="7200"/>
        <w:tab w:val="left" w:pos="7920"/>
      </w:tabs>
      <w:ind w:left="5040"/>
    </w:pPr>
  </w:style>
  <w:style w:type="paragraph" w:customStyle="1" w:styleId="1">
    <w:name w:val="_1"/>
    <w:basedOn w:val="Normal"/>
    <w:rsid w:val="008A7AFC"/>
    <w:pPr>
      <w:widowControl w:val="0"/>
      <w:tabs>
        <w:tab w:val="left" w:pos="5760"/>
        <w:tab w:val="left" w:pos="6480"/>
        <w:tab w:val="left" w:pos="7200"/>
        <w:tab w:val="left" w:pos="7920"/>
      </w:tabs>
      <w:ind w:left="5760"/>
    </w:pPr>
  </w:style>
  <w:style w:type="paragraph" w:customStyle="1" w:styleId="a">
    <w:name w:val="_"/>
    <w:basedOn w:val="Normal"/>
    <w:rsid w:val="008A7AFC"/>
    <w:pPr>
      <w:widowControl w:val="0"/>
      <w:tabs>
        <w:tab w:val="left" w:pos="6480"/>
        <w:tab w:val="left" w:pos="7200"/>
        <w:tab w:val="left" w:pos="7920"/>
      </w:tabs>
      <w:ind w:left="6480"/>
    </w:pPr>
  </w:style>
  <w:style w:type="paragraph" w:styleId="Header">
    <w:name w:val="header"/>
    <w:basedOn w:val="Normal"/>
    <w:link w:val="HeaderChar"/>
    <w:uiPriority w:val="99"/>
    <w:rsid w:val="008A7AFC"/>
    <w:pPr>
      <w:tabs>
        <w:tab w:val="center" w:pos="4320"/>
        <w:tab w:val="right" w:pos="8640"/>
      </w:tabs>
    </w:pPr>
  </w:style>
  <w:style w:type="character" w:customStyle="1" w:styleId="HeaderChar">
    <w:name w:val="Header Char"/>
    <w:basedOn w:val="DefaultParagraphFont"/>
    <w:link w:val="Header"/>
    <w:uiPriority w:val="99"/>
    <w:locked/>
    <w:rsid w:val="009B0717"/>
    <w:rPr>
      <w:rFonts w:cs="Times New Roman"/>
      <w:sz w:val="24"/>
    </w:rPr>
  </w:style>
  <w:style w:type="paragraph" w:styleId="Footer">
    <w:name w:val="footer"/>
    <w:basedOn w:val="Normal"/>
    <w:link w:val="FooterChar"/>
    <w:uiPriority w:val="99"/>
    <w:rsid w:val="008A7AFC"/>
    <w:pPr>
      <w:tabs>
        <w:tab w:val="center" w:pos="4320"/>
        <w:tab w:val="right" w:pos="8640"/>
      </w:tabs>
    </w:pPr>
  </w:style>
  <w:style w:type="character" w:customStyle="1" w:styleId="FooterChar">
    <w:name w:val="Footer Char"/>
    <w:basedOn w:val="DefaultParagraphFont"/>
    <w:link w:val="Footer"/>
    <w:uiPriority w:val="99"/>
    <w:semiHidden/>
    <w:locked/>
    <w:rsid w:val="009B0717"/>
    <w:rPr>
      <w:rFonts w:cs="Times New Roman"/>
      <w:sz w:val="24"/>
    </w:rPr>
  </w:style>
  <w:style w:type="paragraph" w:styleId="FootnoteText">
    <w:name w:val="footnote text"/>
    <w:basedOn w:val="Normal"/>
    <w:link w:val="FootnoteTextChar"/>
    <w:uiPriority w:val="99"/>
    <w:semiHidden/>
    <w:rsid w:val="008A7AFC"/>
    <w:rPr>
      <w:sz w:val="20"/>
    </w:rPr>
  </w:style>
  <w:style w:type="character" w:customStyle="1" w:styleId="FootnoteTextChar">
    <w:name w:val="Footnote Text Char"/>
    <w:basedOn w:val="DefaultParagraphFont"/>
    <w:link w:val="FootnoteText"/>
    <w:uiPriority w:val="99"/>
    <w:semiHidden/>
    <w:locked/>
    <w:rsid w:val="009B0717"/>
    <w:rPr>
      <w:rFonts w:cs="Times New Roman"/>
    </w:rPr>
  </w:style>
  <w:style w:type="character" w:styleId="FootnoteReference">
    <w:name w:val="footnote reference"/>
    <w:basedOn w:val="DefaultParagraphFont"/>
    <w:uiPriority w:val="99"/>
    <w:semiHidden/>
    <w:rsid w:val="008A7AFC"/>
    <w:rPr>
      <w:rFonts w:cs="Times New Roman"/>
      <w:vertAlign w:val="superscript"/>
    </w:rPr>
  </w:style>
  <w:style w:type="character" w:styleId="PageNumber">
    <w:name w:val="page number"/>
    <w:basedOn w:val="DefaultParagraphFont"/>
    <w:uiPriority w:val="99"/>
    <w:rsid w:val="00715908"/>
    <w:rPr>
      <w:rFonts w:cs="Times New Roman"/>
    </w:rPr>
  </w:style>
  <w:style w:type="character" w:styleId="Hyperlink">
    <w:name w:val="Hyperlink"/>
    <w:basedOn w:val="DefaultParagraphFont"/>
    <w:uiPriority w:val="99"/>
    <w:rsid w:val="002A6A45"/>
    <w:rPr>
      <w:rFonts w:cs="Times New Roman"/>
      <w:color w:val="0000FF"/>
      <w:u w:val="single"/>
    </w:rPr>
  </w:style>
  <w:style w:type="paragraph" w:styleId="ListBullet">
    <w:name w:val="List Bullet"/>
    <w:basedOn w:val="Normal"/>
    <w:uiPriority w:val="99"/>
    <w:rsid w:val="00A0150B"/>
    <w:pPr>
      <w:numPr>
        <w:numId w:val="19"/>
      </w:numPr>
      <w:ind w:left="360" w:hanging="360"/>
    </w:pPr>
  </w:style>
  <w:style w:type="table" w:styleId="TableGrid">
    <w:name w:val="Table Grid"/>
    <w:basedOn w:val="TableNormal"/>
    <w:uiPriority w:val="59"/>
    <w:rsid w:val="00A01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58F9"/>
    <w:pPr>
      <w:ind w:left="720"/>
    </w:pPr>
  </w:style>
  <w:style w:type="paragraph" w:styleId="BalloonText">
    <w:name w:val="Balloon Text"/>
    <w:basedOn w:val="Normal"/>
    <w:link w:val="BalloonTextChar"/>
    <w:rsid w:val="00031CE5"/>
    <w:rPr>
      <w:rFonts w:ascii="Tahoma" w:hAnsi="Tahoma" w:cs="Tahoma"/>
      <w:sz w:val="16"/>
      <w:szCs w:val="16"/>
    </w:rPr>
  </w:style>
  <w:style w:type="character" w:customStyle="1" w:styleId="BalloonTextChar">
    <w:name w:val="Balloon Text Char"/>
    <w:basedOn w:val="DefaultParagraphFont"/>
    <w:link w:val="BalloonText"/>
    <w:rsid w:val="00031CE5"/>
    <w:rPr>
      <w:rFonts w:ascii="Tahoma" w:hAnsi="Tahoma" w:cs="Tahoma"/>
      <w:sz w:val="16"/>
      <w:szCs w:val="16"/>
    </w:rPr>
  </w:style>
  <w:style w:type="paragraph" w:styleId="EndnoteText">
    <w:name w:val="endnote text"/>
    <w:basedOn w:val="Normal"/>
    <w:link w:val="EndnoteTextChar"/>
    <w:rsid w:val="001D7CBF"/>
    <w:rPr>
      <w:sz w:val="20"/>
    </w:rPr>
  </w:style>
  <w:style w:type="character" w:customStyle="1" w:styleId="EndnoteTextChar">
    <w:name w:val="Endnote Text Char"/>
    <w:basedOn w:val="DefaultParagraphFont"/>
    <w:link w:val="EndnoteText"/>
    <w:rsid w:val="001D7CBF"/>
  </w:style>
  <w:style w:type="character" w:styleId="EndnoteReference">
    <w:name w:val="endnote reference"/>
    <w:basedOn w:val="DefaultParagraphFont"/>
    <w:rsid w:val="001D7C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3324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edis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527FD-C94B-4E2D-8B16-E785D340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3124</Words>
  <Characters>17812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DRAFT SUPPORTING STATEMENT</vt:lpstr>
    </vt:vector>
  </TitlesOfParts>
  <Company>USNRC</Company>
  <LinksUpToDate>false</LinksUpToDate>
  <CharactersWithSpaces>20895</CharactersWithSpaces>
  <SharedDoc>false</SharedDoc>
  <HLinks>
    <vt:vector size="12" baseType="variant">
      <vt:variant>
        <vt:i4>3604526</vt:i4>
      </vt:variant>
      <vt:variant>
        <vt:i4>5</vt:i4>
      </vt:variant>
      <vt:variant>
        <vt:i4>0</vt:i4>
      </vt:variant>
      <vt:variant>
        <vt:i4>5</vt:i4>
      </vt:variant>
      <vt:variant>
        <vt:lpwstr>http://www.grants.gov/</vt:lpwstr>
      </vt:variant>
      <vt:variant>
        <vt:lpwstr/>
      </vt: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dc:title>
  <dc:creator>ixk</dc:creator>
  <cp:lastModifiedBy>Majeed, Fajr</cp:lastModifiedBy>
  <cp:revision>2</cp:revision>
  <cp:lastPrinted>2014-04-17T13:34:00Z</cp:lastPrinted>
  <dcterms:created xsi:type="dcterms:W3CDTF">2014-08-14T14:56:00Z</dcterms:created>
  <dcterms:modified xsi:type="dcterms:W3CDTF">2014-08-14T14:56:00Z</dcterms:modified>
</cp:coreProperties>
</file>