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8D" w:rsidRDefault="00D2218D" w:rsidP="002C53EC">
      <w:pPr>
        <w:spacing w:after="0"/>
      </w:pPr>
      <w:r>
        <w:t>T</w:t>
      </w:r>
      <w:r w:rsidR="002C53EC">
        <w:t xml:space="preserve">he CFC regulations set forth at 5 CFR </w:t>
      </w:r>
      <w:r w:rsidR="002C53EC">
        <w:rPr>
          <w:rFonts w:cstheme="minorHAnsi"/>
        </w:rPr>
        <w:t>§</w:t>
      </w:r>
      <w:r w:rsidR="002C53EC">
        <w:t xml:space="preserve"> 950.204(b</w:t>
      </w:r>
      <w:proofErr w:type="gramStart"/>
      <w:r w:rsidR="002C53EC">
        <w:t>)(</w:t>
      </w:r>
      <w:proofErr w:type="gramEnd"/>
      <w:r w:rsidR="002C53EC">
        <w:t>1) states:</w:t>
      </w:r>
    </w:p>
    <w:p w:rsidR="002C53EC" w:rsidRDefault="002C53EC" w:rsidP="002C53EC">
      <w:pPr>
        <w:spacing w:after="0"/>
      </w:pPr>
    </w:p>
    <w:p w:rsidR="002C53EC" w:rsidRDefault="002C53EC" w:rsidP="002C53EC">
      <w:pPr>
        <w:spacing w:after="0"/>
        <w:ind w:left="720"/>
      </w:pPr>
      <w:r w:rsidRPr="002C53EC">
        <w:t xml:space="preserve">An organization must demonstrate to the satisfaction of the LFCC of the appropriate local campaign, that it has a substantial local presence in the geographical area covered by the local campaign, a substantial local presence in the geographical area covered by an adjacent local campaign, or substantial statewide presence. Eligibility to participate in an adjoining campaign </w:t>
      </w:r>
      <w:proofErr w:type="gramStart"/>
      <w:r w:rsidRPr="002C53EC">
        <w:t>on the basis of</w:t>
      </w:r>
      <w:proofErr w:type="gramEnd"/>
      <w:r w:rsidRPr="002C53EC">
        <w:t xml:space="preserve"> adjacency or statewide presence may be discontinued upon implementation of appropriate electronic technology that allows removal of the need for geographic restrictions on giving as determined by the </w:t>
      </w:r>
      <w:r>
        <w:t xml:space="preserve">[U.S. Office of Personnel Management] </w:t>
      </w:r>
      <w:r w:rsidRPr="002C53EC">
        <w:t>Director.</w:t>
      </w:r>
    </w:p>
    <w:p w:rsidR="002C53EC" w:rsidRDefault="002C53EC" w:rsidP="002C53EC">
      <w:pPr>
        <w:spacing w:after="0"/>
        <w:ind w:left="720"/>
      </w:pPr>
    </w:p>
    <w:p w:rsidR="002C53EC" w:rsidRDefault="002C53EC" w:rsidP="002C53EC">
      <w:pPr>
        <w:spacing w:after="0"/>
      </w:pPr>
      <w:r>
        <w:t>OPM Director Katherine Archuleta has approved the implementation of ‘universal giving’ as of the 2014 CFC solicitation period.  Universal giving allows donors to access an online search of all 24,000+ participating charities and make a pledge regardless of the geographic location</w:t>
      </w:r>
      <w:r w:rsidR="00D2218D">
        <w:t>s of the donor and the charity whereas, previously, donors could only give to the charities participating in their local campaign.</w:t>
      </w:r>
    </w:p>
    <w:p w:rsidR="002C53EC" w:rsidRDefault="002C53EC" w:rsidP="002C53EC">
      <w:pPr>
        <w:spacing w:after="0"/>
      </w:pPr>
    </w:p>
    <w:p w:rsidR="002C53EC" w:rsidRDefault="002C53EC" w:rsidP="002C53EC">
      <w:pPr>
        <w:spacing w:after="0"/>
      </w:pPr>
      <w:r>
        <w:t xml:space="preserve">OPM requests approval to make a non-substantive change to the 2015 CFC Local Independent Organization </w:t>
      </w:r>
      <w:r w:rsidR="005B52C2">
        <w:t xml:space="preserve">and Local Federation </w:t>
      </w:r>
      <w:r>
        <w:t>Application</w:t>
      </w:r>
      <w:r w:rsidR="005B52C2">
        <w:t>s</w:t>
      </w:r>
      <w:r>
        <w:t xml:space="preserve"> (OPM Form</w:t>
      </w:r>
      <w:r w:rsidR="005B52C2">
        <w:t>s</w:t>
      </w:r>
      <w:r>
        <w:t xml:space="preserve"> 1647-C</w:t>
      </w:r>
      <w:r w:rsidR="005B52C2">
        <w:t xml:space="preserve"> and D</w:t>
      </w:r>
      <w:r>
        <w:t>) to remove references to adjacent and statewide presence opt</w:t>
      </w:r>
      <w:bookmarkStart w:id="0" w:name="_GoBack"/>
      <w:r>
        <w:t>i</w:t>
      </w:r>
      <w:bookmarkEnd w:id="0"/>
      <w:r>
        <w:t>ons</w:t>
      </w:r>
      <w:proofErr w:type="gramStart"/>
      <w:r>
        <w:t xml:space="preserve">.   </w:t>
      </w:r>
      <w:proofErr w:type="gramEnd"/>
      <w:r w:rsidR="005B52C2">
        <w:t>Copies</w:t>
      </w:r>
      <w:r>
        <w:t xml:space="preserve"> of the revised document</w:t>
      </w:r>
      <w:r w:rsidR="005B52C2">
        <w:t>s</w:t>
      </w:r>
      <w:r>
        <w:t xml:space="preserve"> </w:t>
      </w:r>
      <w:r w:rsidR="005B52C2">
        <w:t>are</w:t>
      </w:r>
      <w:r>
        <w:t xml:space="preserve"> enclosed</w:t>
      </w:r>
      <w:proofErr w:type="gramStart"/>
      <w:r>
        <w:t xml:space="preserve">.  </w:t>
      </w:r>
      <w:proofErr w:type="gramEnd"/>
      <w:r>
        <w:t>This change does not impact a charity’s ability to participate in the CFC</w:t>
      </w:r>
      <w:proofErr w:type="gramStart"/>
      <w:r>
        <w:t xml:space="preserve">.  </w:t>
      </w:r>
      <w:proofErr w:type="gramEnd"/>
      <w:r>
        <w:t xml:space="preserve">However, it </w:t>
      </w:r>
      <w:r w:rsidR="005D5678">
        <w:t>does provide the following benefits:</w:t>
      </w:r>
    </w:p>
    <w:p w:rsidR="005D5678" w:rsidRDefault="005D5678" w:rsidP="002C53EC">
      <w:pPr>
        <w:spacing w:after="0"/>
      </w:pPr>
    </w:p>
    <w:p w:rsidR="005D5678" w:rsidRDefault="005D5678" w:rsidP="005D5678">
      <w:pPr>
        <w:pStyle w:val="ListParagraph"/>
        <w:numPr>
          <w:ilvl w:val="0"/>
          <w:numId w:val="1"/>
        </w:numPr>
        <w:spacing w:after="0"/>
      </w:pPr>
      <w:r>
        <w:t xml:space="preserve">It eliminates </w:t>
      </w:r>
      <w:r w:rsidR="00D2218D">
        <w:t>47% of the a</w:t>
      </w:r>
      <w:r w:rsidR="003A3939">
        <w:t>p</w:t>
      </w:r>
      <w:r w:rsidR="00D2218D">
        <w:t xml:space="preserve">plications that </w:t>
      </w:r>
      <w:proofErr w:type="gramStart"/>
      <w:r w:rsidR="00D2218D">
        <w:t>were submitted</w:t>
      </w:r>
      <w:proofErr w:type="gramEnd"/>
      <w:r w:rsidR="00D2218D">
        <w:t xml:space="preserve"> to </w:t>
      </w:r>
      <w:r w:rsidR="003A3939">
        <w:t>local CFC regions in 2013, totaling 8,188 applications.</w:t>
      </w:r>
    </w:p>
    <w:p w:rsidR="005D5678" w:rsidRDefault="00E90F0A" w:rsidP="005D5678">
      <w:pPr>
        <w:pStyle w:val="ListParagraph"/>
        <w:numPr>
          <w:ilvl w:val="0"/>
          <w:numId w:val="1"/>
        </w:numPr>
        <w:spacing w:after="0"/>
      </w:pPr>
      <w:r>
        <w:t>It reduces the risk of improper eligibility decision-making by various local offices that each reviewed the same charity application and;</w:t>
      </w:r>
    </w:p>
    <w:p w:rsidR="00E90F0A" w:rsidRDefault="00E90F0A" w:rsidP="005D5678">
      <w:pPr>
        <w:pStyle w:val="ListParagraph"/>
        <w:numPr>
          <w:ilvl w:val="0"/>
          <w:numId w:val="1"/>
        </w:numPr>
        <w:spacing w:after="0"/>
      </w:pPr>
      <w:r>
        <w:t>It reduces the workload of the Federal employees who were required to review the same application submitted to multiple CFC regions.</w:t>
      </w:r>
    </w:p>
    <w:p w:rsidR="003A3939" w:rsidRDefault="003A3939" w:rsidP="003A3939">
      <w:pPr>
        <w:pStyle w:val="ListParagraph"/>
        <w:spacing w:after="0"/>
      </w:pPr>
    </w:p>
    <w:p w:rsidR="003A3939" w:rsidRDefault="003A3939" w:rsidP="003A3939">
      <w:pPr>
        <w:spacing w:after="0"/>
      </w:pPr>
      <w:r>
        <w:t xml:space="preserve">Please contact Curtis Rumbaugh, CFC Operations Specialist, at (202) 606-2564 or </w:t>
      </w:r>
      <w:hyperlink r:id="rId6" w:history="1">
        <w:r w:rsidRPr="00662F5B">
          <w:rPr>
            <w:rStyle w:val="Hyperlink"/>
          </w:rPr>
          <w:t>Curtis.rumbaugh@opm.gov</w:t>
        </w:r>
      </w:hyperlink>
      <w:r>
        <w:t xml:space="preserve"> if you have any questions.</w:t>
      </w:r>
    </w:p>
    <w:p w:rsidR="003A3939" w:rsidRDefault="003A3939" w:rsidP="003A3939">
      <w:pPr>
        <w:spacing w:after="0"/>
      </w:pPr>
    </w:p>
    <w:p w:rsidR="00E90F0A" w:rsidRPr="002C53EC" w:rsidRDefault="00E90F0A" w:rsidP="00E90F0A">
      <w:pPr>
        <w:spacing w:after="0"/>
      </w:pPr>
    </w:p>
    <w:p w:rsidR="002C53EC" w:rsidRDefault="002C53EC" w:rsidP="002C53EC">
      <w:pPr>
        <w:spacing w:after="0"/>
        <w:ind w:left="720"/>
      </w:pPr>
    </w:p>
    <w:sectPr w:rsidR="002C5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A1C75"/>
    <w:multiLevelType w:val="hybridMultilevel"/>
    <w:tmpl w:val="F16C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EC"/>
    <w:rsid w:val="00137AD1"/>
    <w:rsid w:val="00234A97"/>
    <w:rsid w:val="002C53EC"/>
    <w:rsid w:val="003A3939"/>
    <w:rsid w:val="005B52C2"/>
    <w:rsid w:val="005D5678"/>
    <w:rsid w:val="007A6F71"/>
    <w:rsid w:val="00D2218D"/>
    <w:rsid w:val="00D57CE7"/>
    <w:rsid w:val="00E9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6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39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6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39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rtis.rumbaugh@opm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crrumbau</dc:creator>
  <cp:keywords/>
  <dc:description/>
  <cp:lastModifiedBy>crrumbau</cp:lastModifiedBy>
  <cp:revision>3</cp:revision>
  <cp:lastPrinted>2014-08-14T12:02:00Z</cp:lastPrinted>
  <dcterms:created xsi:type="dcterms:W3CDTF">2014-07-11T18:13:00Z</dcterms:created>
  <dcterms:modified xsi:type="dcterms:W3CDTF">2014-08-14T12:45:00Z</dcterms:modified>
</cp:coreProperties>
</file>