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C8F" w:rsidRDefault="00B03FBC">
      <w:pPr>
        <w:pStyle w:val="c2"/>
        <w:tabs>
          <w:tab w:val="left" w:pos="7148"/>
        </w:tabs>
        <w:rPr>
          <w:rFonts w:ascii="Courier New" w:hAnsi="Courier New" w:cs="Courier New"/>
          <w:b/>
          <w:bCs/>
          <w:u w:val="single"/>
        </w:rPr>
      </w:pPr>
      <w:r w:rsidRPr="00812A94">
        <w:rPr>
          <w:rFonts w:ascii="Courier New" w:hAnsi="Courier New" w:cs="Courier New"/>
          <w:b/>
          <w:bCs/>
          <w:u w:val="single"/>
        </w:rPr>
        <w:t xml:space="preserve">OMB Control Number </w:t>
      </w:r>
      <w:r w:rsidR="007520CD" w:rsidRPr="00812A94">
        <w:rPr>
          <w:rFonts w:ascii="Courier New" w:hAnsi="Courier New" w:cs="Courier New"/>
          <w:b/>
          <w:bCs/>
          <w:u w:val="single"/>
        </w:rPr>
        <w:t>9000</w:t>
      </w:r>
      <w:r w:rsidRPr="00812A94">
        <w:rPr>
          <w:rFonts w:ascii="Courier New" w:hAnsi="Courier New" w:cs="Courier New"/>
          <w:b/>
          <w:bCs/>
          <w:u w:val="single"/>
        </w:rPr>
        <w:t>-0</w:t>
      </w:r>
      <w:r w:rsidR="004641C5">
        <w:rPr>
          <w:rFonts w:ascii="Courier New" w:hAnsi="Courier New" w:cs="Courier New"/>
          <w:b/>
          <w:bCs/>
          <w:u w:val="single"/>
        </w:rPr>
        <w:t>180</w:t>
      </w:r>
      <w:r w:rsidR="00D32C8F">
        <w:rPr>
          <w:rFonts w:ascii="Courier New" w:hAnsi="Courier New" w:cs="Courier New"/>
          <w:b/>
          <w:bCs/>
          <w:u w:val="single"/>
        </w:rPr>
        <w:t xml:space="preserve">, </w:t>
      </w:r>
    </w:p>
    <w:p w:rsidR="00B03FBC" w:rsidRPr="00812A94" w:rsidRDefault="00D32C8F">
      <w:pPr>
        <w:pStyle w:val="c2"/>
        <w:tabs>
          <w:tab w:val="left" w:pos="7148"/>
        </w:tabs>
        <w:rPr>
          <w:rFonts w:ascii="Courier New" w:hAnsi="Courier New" w:cs="Courier New"/>
          <w:b/>
          <w:bCs/>
          <w:u w:val="single"/>
        </w:rPr>
      </w:pPr>
      <w:r>
        <w:rPr>
          <w:rFonts w:ascii="Courier New" w:hAnsi="Courier New" w:cs="Courier New"/>
          <w:b/>
          <w:bCs/>
          <w:u w:val="single"/>
        </w:rPr>
        <w:t xml:space="preserve">FAR Case 2010-004, </w:t>
      </w:r>
      <w:proofErr w:type="spellStart"/>
      <w:r>
        <w:rPr>
          <w:rFonts w:ascii="Courier New" w:hAnsi="Courier New" w:cs="Courier New"/>
          <w:b/>
          <w:bCs/>
          <w:u w:val="single"/>
        </w:rPr>
        <w:t>Biobased</w:t>
      </w:r>
      <w:proofErr w:type="spellEnd"/>
      <w:r>
        <w:rPr>
          <w:rFonts w:ascii="Courier New" w:hAnsi="Courier New" w:cs="Courier New"/>
          <w:b/>
          <w:bCs/>
          <w:u w:val="single"/>
        </w:rPr>
        <w:t xml:space="preserve"> Procurements,</w:t>
      </w:r>
    </w:p>
    <w:p w:rsidR="00895102" w:rsidRPr="00812A94" w:rsidRDefault="003367EE">
      <w:pPr>
        <w:pStyle w:val="c2"/>
        <w:tabs>
          <w:tab w:val="left" w:pos="7148"/>
        </w:tabs>
        <w:rPr>
          <w:rFonts w:ascii="Courier New" w:hAnsi="Courier New" w:cs="Courier New"/>
          <w:b/>
          <w:bCs/>
        </w:rPr>
      </w:pPr>
      <w:r w:rsidRPr="00812A94">
        <w:rPr>
          <w:rFonts w:ascii="Courier New" w:hAnsi="Courier New" w:cs="Courier New"/>
          <w:b/>
          <w:bCs/>
          <w:u w:val="single"/>
        </w:rPr>
        <w:t>Supporting Statement</w:t>
      </w:r>
    </w:p>
    <w:p w:rsidR="00895102" w:rsidRPr="00812A94" w:rsidRDefault="00895102">
      <w:pPr>
        <w:tabs>
          <w:tab w:val="left" w:pos="7148"/>
        </w:tabs>
        <w:rPr>
          <w:rFonts w:ascii="Courier New" w:hAnsi="Courier New" w:cs="Courier New"/>
          <w:b/>
          <w:bCs/>
        </w:rPr>
      </w:pPr>
    </w:p>
    <w:p w:rsidR="00895102" w:rsidRPr="00812A94" w:rsidRDefault="00895102">
      <w:pPr>
        <w:pStyle w:val="p3"/>
        <w:rPr>
          <w:rFonts w:ascii="Courier New" w:hAnsi="Courier New" w:cs="Courier New"/>
          <w:b/>
        </w:rPr>
      </w:pPr>
      <w:r w:rsidRPr="00812A94">
        <w:rPr>
          <w:rFonts w:ascii="Courier New" w:hAnsi="Courier New" w:cs="Courier New"/>
          <w:b/>
        </w:rPr>
        <w:t>A.</w:t>
      </w:r>
      <w:r w:rsidRPr="00812A94">
        <w:rPr>
          <w:rFonts w:ascii="Courier New" w:hAnsi="Courier New" w:cs="Courier New"/>
          <w:b/>
        </w:rPr>
        <w:tab/>
        <w:t>Justification</w:t>
      </w:r>
    </w:p>
    <w:p w:rsidR="00895102" w:rsidRPr="00812A94" w:rsidRDefault="00895102">
      <w:pPr>
        <w:tabs>
          <w:tab w:val="left" w:pos="657"/>
        </w:tabs>
        <w:rPr>
          <w:rFonts w:ascii="Courier New" w:hAnsi="Courier New" w:cs="Courier New"/>
        </w:rPr>
      </w:pPr>
    </w:p>
    <w:p w:rsidR="007520CD" w:rsidRPr="00812A94" w:rsidRDefault="00895102">
      <w:pPr>
        <w:pStyle w:val="p3"/>
        <w:rPr>
          <w:rFonts w:ascii="Courier New" w:hAnsi="Courier New" w:cs="Courier New"/>
        </w:rPr>
      </w:pPr>
      <w:r w:rsidRPr="002C6460">
        <w:rPr>
          <w:rFonts w:ascii="Courier New" w:hAnsi="Courier New" w:cs="Courier New"/>
          <w:b/>
        </w:rPr>
        <w:t>1.</w:t>
      </w:r>
      <w:r w:rsidRPr="00812A94">
        <w:rPr>
          <w:rFonts w:ascii="Courier New" w:hAnsi="Courier New" w:cs="Courier New"/>
        </w:rPr>
        <w:tab/>
      </w:r>
      <w:r w:rsidR="001F0E60" w:rsidRPr="001F0E60">
        <w:rPr>
          <w:rFonts w:ascii="Courier New" w:hAnsi="Courier New" w:cs="Courier New"/>
          <w:b/>
          <w:color w:val="000000"/>
        </w:rPr>
        <w:t>Circumstances that make the collection of information necessary.</w:t>
      </w:r>
      <w:r w:rsidR="001F0E60">
        <w:rPr>
          <w:rFonts w:cs="Courier New"/>
          <w:b/>
          <w:color w:val="000000"/>
        </w:rPr>
        <w:t xml:space="preserve">  </w:t>
      </w:r>
    </w:p>
    <w:p w:rsidR="00672AF4" w:rsidRDefault="007520CD" w:rsidP="003130B3">
      <w:pPr>
        <w:pStyle w:val="p3"/>
        <w:rPr>
          <w:rFonts w:ascii="Courier New" w:hAnsi="Courier New" w:cs="Courier New"/>
        </w:rPr>
      </w:pPr>
      <w:r w:rsidRPr="00812A94">
        <w:rPr>
          <w:rFonts w:ascii="Courier New" w:hAnsi="Courier New" w:cs="Courier New"/>
        </w:rPr>
        <w:t xml:space="preserve">    </w:t>
      </w:r>
    </w:p>
    <w:p w:rsidR="00E31585" w:rsidRPr="00367BE6" w:rsidRDefault="00E31585" w:rsidP="00E31585">
      <w:pPr>
        <w:pStyle w:val="ListParagraph"/>
        <w:ind w:left="0" w:firstLine="360"/>
        <w:rPr>
          <w:rFonts w:ascii="Courier New" w:hAnsi="Courier New" w:cs="Courier New"/>
        </w:rPr>
      </w:pPr>
      <w:r w:rsidRPr="00367BE6">
        <w:rPr>
          <w:rFonts w:ascii="Courier New" w:hAnsi="Courier New" w:cs="Courier New"/>
          <w:color w:val="000000"/>
        </w:rPr>
        <w:t xml:space="preserve">Federal Acquisition Regulation clause 52.223-2, </w:t>
      </w:r>
      <w:r w:rsidRPr="00367BE6">
        <w:rPr>
          <w:rFonts w:ascii="Courier New" w:hAnsi="Courier New" w:cs="Courier New"/>
        </w:rPr>
        <w:t xml:space="preserve">Affirmative Procurement of </w:t>
      </w:r>
      <w:proofErr w:type="spellStart"/>
      <w:r w:rsidRPr="00367BE6">
        <w:rPr>
          <w:rFonts w:ascii="Courier New" w:hAnsi="Courier New" w:cs="Courier New"/>
        </w:rPr>
        <w:t>Biobased</w:t>
      </w:r>
      <w:proofErr w:type="spellEnd"/>
      <w:r w:rsidRPr="00367BE6">
        <w:rPr>
          <w:rFonts w:ascii="Courier New" w:hAnsi="Courier New" w:cs="Courier New"/>
        </w:rPr>
        <w:t xml:space="preserve"> Products </w:t>
      </w:r>
      <w:proofErr w:type="gramStart"/>
      <w:r w:rsidRPr="00367BE6">
        <w:rPr>
          <w:rFonts w:ascii="Courier New" w:hAnsi="Courier New" w:cs="Courier New"/>
        </w:rPr>
        <w:t>Under</w:t>
      </w:r>
      <w:proofErr w:type="gramEnd"/>
      <w:r w:rsidRPr="00367BE6">
        <w:rPr>
          <w:rFonts w:ascii="Courier New" w:hAnsi="Courier New" w:cs="Courier New"/>
        </w:rPr>
        <w:t xml:space="preserve"> Service and Construction Contracts, </w:t>
      </w:r>
      <w:r w:rsidRPr="00367BE6">
        <w:rPr>
          <w:rFonts w:ascii="Courier New" w:hAnsi="Courier New" w:cs="Courier New"/>
          <w:color w:val="000000"/>
        </w:rPr>
        <w:t>require</w:t>
      </w:r>
      <w:r>
        <w:rPr>
          <w:rFonts w:ascii="Courier New" w:hAnsi="Courier New" w:cs="Courier New"/>
          <w:color w:val="000000"/>
        </w:rPr>
        <w:t>s</w:t>
      </w:r>
      <w:r w:rsidRPr="00367BE6">
        <w:rPr>
          <w:rFonts w:ascii="Courier New" w:hAnsi="Courier New" w:cs="Courier New"/>
          <w:color w:val="000000"/>
        </w:rPr>
        <w:t xml:space="preserve"> prime contractors to report annually the product types and dollar value</w:t>
      </w:r>
      <w:r>
        <w:rPr>
          <w:rFonts w:ascii="Courier New" w:hAnsi="Courier New" w:cs="Courier New"/>
          <w:color w:val="000000"/>
        </w:rPr>
        <w:t>s</w:t>
      </w:r>
      <w:r w:rsidRPr="00367BE6">
        <w:rPr>
          <w:rFonts w:ascii="Courier New" w:hAnsi="Courier New" w:cs="Courier New"/>
          <w:color w:val="000000"/>
        </w:rPr>
        <w:t xml:space="preserve"> of </w:t>
      </w:r>
      <w:r>
        <w:rPr>
          <w:rFonts w:ascii="Courier New" w:hAnsi="Courier New" w:cs="Courier New"/>
          <w:color w:val="000000"/>
        </w:rPr>
        <w:t>U.S. Department of Agriculture (</w:t>
      </w:r>
      <w:r w:rsidRPr="00367BE6">
        <w:rPr>
          <w:rFonts w:ascii="Courier New" w:hAnsi="Courier New" w:cs="Courier New"/>
          <w:color w:val="000000"/>
        </w:rPr>
        <w:t>USDA</w:t>
      </w:r>
      <w:r>
        <w:rPr>
          <w:rFonts w:ascii="Courier New" w:hAnsi="Courier New" w:cs="Courier New"/>
          <w:color w:val="000000"/>
        </w:rPr>
        <w:t>)</w:t>
      </w:r>
      <w:r w:rsidRPr="00367BE6">
        <w:rPr>
          <w:rFonts w:ascii="Courier New" w:hAnsi="Courier New" w:cs="Courier New"/>
          <w:color w:val="000000"/>
        </w:rPr>
        <w:t xml:space="preserve">-designated </w:t>
      </w:r>
      <w:proofErr w:type="spellStart"/>
      <w:r w:rsidRPr="00367BE6">
        <w:rPr>
          <w:rFonts w:ascii="Courier New" w:hAnsi="Courier New" w:cs="Courier New"/>
          <w:color w:val="000000"/>
        </w:rPr>
        <w:t>biobased</w:t>
      </w:r>
      <w:proofErr w:type="spellEnd"/>
      <w:r w:rsidRPr="00367BE6">
        <w:rPr>
          <w:rFonts w:ascii="Courier New" w:hAnsi="Courier New" w:cs="Courier New"/>
          <w:color w:val="000000"/>
        </w:rPr>
        <w:t xml:space="preserve"> products purchased.  The information reported by prime contractors enable</w:t>
      </w:r>
      <w:r>
        <w:rPr>
          <w:rFonts w:ascii="Courier New" w:hAnsi="Courier New" w:cs="Courier New"/>
          <w:color w:val="000000"/>
        </w:rPr>
        <w:t>s</w:t>
      </w:r>
      <w:r w:rsidRPr="00367BE6">
        <w:rPr>
          <w:rFonts w:ascii="Courier New" w:hAnsi="Courier New" w:cs="Courier New"/>
          <w:color w:val="000000"/>
        </w:rPr>
        <w:t xml:space="preserve"> Federal agencies to report annually to the Office of Federal Procurement Policy</w:t>
      </w:r>
      <w:r>
        <w:rPr>
          <w:rFonts w:ascii="Courier New" w:hAnsi="Courier New" w:cs="Courier New"/>
          <w:color w:val="000000"/>
        </w:rPr>
        <w:t xml:space="preserve"> (OFPP)</w:t>
      </w:r>
      <w:r w:rsidRPr="00367BE6">
        <w:rPr>
          <w:rFonts w:ascii="Courier New" w:hAnsi="Courier New" w:cs="Courier New"/>
          <w:color w:val="000000"/>
        </w:rPr>
        <w:t xml:space="preserve"> concerning actions taken to implement and measure progress in carrying out the preference for </w:t>
      </w:r>
      <w:proofErr w:type="spellStart"/>
      <w:r w:rsidRPr="00367BE6">
        <w:rPr>
          <w:rFonts w:ascii="Courier New" w:hAnsi="Courier New" w:cs="Courier New"/>
          <w:color w:val="000000"/>
        </w:rPr>
        <w:t>biobased</w:t>
      </w:r>
      <w:proofErr w:type="spellEnd"/>
      <w:r w:rsidRPr="00367BE6">
        <w:rPr>
          <w:rFonts w:ascii="Courier New" w:hAnsi="Courier New" w:cs="Courier New"/>
          <w:color w:val="000000"/>
        </w:rPr>
        <w:t xml:space="preserve"> products required under s</w:t>
      </w:r>
      <w:r w:rsidRPr="00367BE6">
        <w:rPr>
          <w:rFonts w:ascii="Courier New" w:hAnsi="Courier New" w:cs="Courier New"/>
        </w:rPr>
        <w:t>ection 9002 of the Farm Security and Rural Investment Act of 2002, codified at 7 U.S.C. 8102</w:t>
      </w:r>
      <w:r w:rsidRPr="00367BE6">
        <w:rPr>
          <w:rFonts w:ascii="Courier New" w:hAnsi="Courier New" w:cs="Courier New"/>
          <w:color w:val="000000"/>
        </w:rPr>
        <w:t xml:space="preserve">.  </w:t>
      </w:r>
    </w:p>
    <w:p w:rsidR="00895102" w:rsidRPr="00812A94" w:rsidRDefault="00B27D3D">
      <w:pPr>
        <w:tabs>
          <w:tab w:val="left" w:pos="657"/>
        </w:tabs>
        <w:rPr>
          <w:rFonts w:ascii="Courier New" w:hAnsi="Courier New" w:cs="Courier New"/>
        </w:rPr>
      </w:pPr>
      <w:r w:rsidRPr="00812A94">
        <w:rPr>
          <w:rFonts w:ascii="Courier New" w:hAnsi="Courier New" w:cs="Courier New"/>
          <w:color w:val="000000"/>
        </w:rPr>
        <w:t xml:space="preserve"> </w:t>
      </w:r>
    </w:p>
    <w:p w:rsidR="00895102" w:rsidRPr="00812A94" w:rsidRDefault="00895102" w:rsidP="001F0E60">
      <w:pPr>
        <w:tabs>
          <w:tab w:val="left" w:pos="3060"/>
        </w:tabs>
        <w:rPr>
          <w:rFonts w:ascii="Courier New" w:hAnsi="Courier New" w:cs="Courier New"/>
        </w:rPr>
      </w:pPr>
      <w:r w:rsidRPr="002C6460">
        <w:rPr>
          <w:rFonts w:ascii="Courier New" w:hAnsi="Courier New" w:cs="Courier New"/>
          <w:b/>
        </w:rPr>
        <w:t>2.</w:t>
      </w:r>
      <w:r w:rsidR="001F0E60">
        <w:rPr>
          <w:rFonts w:ascii="Courier New" w:hAnsi="Courier New" w:cs="Courier New"/>
        </w:rPr>
        <w:t xml:space="preserve">   </w:t>
      </w:r>
      <w:r w:rsidR="001F0E60" w:rsidRPr="001F0E60">
        <w:rPr>
          <w:rFonts w:ascii="Courier New" w:hAnsi="Courier New" w:cs="Courier New"/>
          <w:b/>
        </w:rPr>
        <w:t>Use of information</w:t>
      </w:r>
      <w:r w:rsidR="001F0E60" w:rsidRPr="001F0E60">
        <w:rPr>
          <w:rFonts w:ascii="Courier New" w:hAnsi="Courier New" w:cs="Courier New"/>
        </w:rPr>
        <w:t xml:space="preserve">.  </w:t>
      </w:r>
      <w:r w:rsidR="00812A94">
        <w:rPr>
          <w:rFonts w:ascii="Courier New" w:hAnsi="Courier New" w:cs="Courier New"/>
          <w:color w:val="000000"/>
        </w:rPr>
        <w:t xml:space="preserve">The </w:t>
      </w:r>
      <w:r w:rsidR="00B27D3D">
        <w:rPr>
          <w:rFonts w:ascii="Courier New" w:hAnsi="Courier New" w:cs="Courier New"/>
          <w:color w:val="000000"/>
        </w:rPr>
        <w:t>agencies</w:t>
      </w:r>
      <w:r w:rsidR="00812A94">
        <w:rPr>
          <w:rFonts w:ascii="Courier New" w:hAnsi="Courier New" w:cs="Courier New"/>
          <w:color w:val="000000"/>
        </w:rPr>
        <w:t xml:space="preserve"> will use this information to meet the statutory requirements to </w:t>
      </w:r>
      <w:r w:rsidR="00B27D3D">
        <w:rPr>
          <w:rFonts w:ascii="Courier New" w:hAnsi="Courier New" w:cs="Courier New"/>
          <w:color w:val="000000"/>
        </w:rPr>
        <w:t xml:space="preserve">report to OFPP and make the information publicly available, as well as using the information to assess compliance and measure progress in carrying out the preference for </w:t>
      </w:r>
      <w:proofErr w:type="spellStart"/>
      <w:r w:rsidR="00B27D3D">
        <w:rPr>
          <w:rFonts w:ascii="Courier New" w:hAnsi="Courier New" w:cs="Courier New"/>
          <w:color w:val="000000"/>
        </w:rPr>
        <w:t>biobased</w:t>
      </w:r>
      <w:proofErr w:type="spellEnd"/>
      <w:r w:rsidR="00B27D3D">
        <w:rPr>
          <w:rFonts w:ascii="Courier New" w:hAnsi="Courier New" w:cs="Courier New"/>
          <w:color w:val="000000"/>
        </w:rPr>
        <w:t xml:space="preserve"> products.</w:t>
      </w:r>
    </w:p>
    <w:p w:rsidR="00895102" w:rsidRPr="00812A94" w:rsidRDefault="00895102">
      <w:pPr>
        <w:tabs>
          <w:tab w:val="left" w:pos="1853"/>
        </w:tabs>
        <w:rPr>
          <w:rFonts w:ascii="Courier New" w:hAnsi="Courier New" w:cs="Courier New"/>
        </w:rPr>
      </w:pPr>
    </w:p>
    <w:p w:rsidR="00895102" w:rsidRPr="00812A94" w:rsidRDefault="00895102">
      <w:pPr>
        <w:pStyle w:val="p3"/>
        <w:rPr>
          <w:rFonts w:ascii="Courier New" w:hAnsi="Courier New" w:cs="Courier New"/>
        </w:rPr>
      </w:pPr>
      <w:r w:rsidRPr="002C6460">
        <w:rPr>
          <w:rFonts w:ascii="Courier New" w:hAnsi="Courier New" w:cs="Courier New"/>
          <w:b/>
        </w:rPr>
        <w:t>3.</w:t>
      </w:r>
      <w:r w:rsidRPr="00812A94">
        <w:rPr>
          <w:rFonts w:ascii="Courier New" w:hAnsi="Courier New" w:cs="Courier New"/>
        </w:rPr>
        <w:tab/>
      </w:r>
      <w:r w:rsidR="001F0E60" w:rsidRPr="001F0E60">
        <w:rPr>
          <w:rFonts w:ascii="Courier New" w:hAnsi="Courier New" w:cs="Courier New"/>
          <w:b/>
        </w:rPr>
        <w:t>Consideration of information technology.</w:t>
      </w:r>
      <w:r w:rsidR="001F0E60">
        <w:rPr>
          <w:rFonts w:cs="Courier New"/>
          <w:b/>
        </w:rPr>
        <w:t xml:space="preserve">  </w:t>
      </w:r>
      <w:r w:rsidRPr="00812A94">
        <w:rPr>
          <w:rFonts w:ascii="Courier New" w:hAnsi="Courier New" w:cs="Courier New"/>
        </w:rPr>
        <w:t xml:space="preserve">We use improved information technology to the maximum extent practicable. </w:t>
      </w:r>
      <w:r w:rsidR="00D54B72" w:rsidRPr="00812A94">
        <w:rPr>
          <w:rFonts w:ascii="Courier New" w:hAnsi="Courier New" w:cs="Courier New"/>
        </w:rPr>
        <w:t>Where</w:t>
      </w:r>
      <w:r w:rsidRPr="00812A94">
        <w:rPr>
          <w:rFonts w:ascii="Courier New" w:hAnsi="Courier New" w:cs="Courier New"/>
        </w:rPr>
        <w:t xml:space="preserve"> both the </w:t>
      </w:r>
      <w:r w:rsidR="00812A94" w:rsidRPr="00812A94">
        <w:rPr>
          <w:rFonts w:ascii="Courier New" w:hAnsi="Courier New" w:cs="Courier New"/>
        </w:rPr>
        <w:t>Government</w:t>
      </w:r>
      <w:r w:rsidRPr="00812A94">
        <w:rPr>
          <w:rFonts w:ascii="Courier New" w:hAnsi="Courier New" w:cs="Courier New"/>
        </w:rPr>
        <w:t xml:space="preserve"> and the contractor are capable of electronic interchange, these information collection requirements may be submitted electronically. </w:t>
      </w:r>
    </w:p>
    <w:p w:rsidR="00895102" w:rsidRPr="00812A94" w:rsidRDefault="00895102">
      <w:pPr>
        <w:tabs>
          <w:tab w:val="left" w:pos="657"/>
        </w:tabs>
        <w:rPr>
          <w:rFonts w:ascii="Courier New" w:hAnsi="Courier New" w:cs="Courier New"/>
        </w:rPr>
      </w:pPr>
    </w:p>
    <w:p w:rsidR="00895102" w:rsidRPr="00812A94" w:rsidRDefault="00895102">
      <w:pPr>
        <w:pStyle w:val="p3"/>
        <w:rPr>
          <w:rFonts w:ascii="Courier New" w:hAnsi="Courier New" w:cs="Courier New"/>
        </w:rPr>
      </w:pPr>
      <w:r w:rsidRPr="002C6460">
        <w:rPr>
          <w:rFonts w:ascii="Courier New" w:hAnsi="Courier New" w:cs="Courier New"/>
          <w:b/>
        </w:rPr>
        <w:t>4.</w:t>
      </w:r>
      <w:r w:rsidRPr="00812A94">
        <w:rPr>
          <w:rFonts w:ascii="Courier New" w:hAnsi="Courier New" w:cs="Courier New"/>
        </w:rPr>
        <w:tab/>
      </w:r>
      <w:r w:rsidR="001F0E60" w:rsidRPr="001F0E60">
        <w:rPr>
          <w:rFonts w:ascii="Courier New" w:hAnsi="Courier New" w:cs="Courier New"/>
          <w:b/>
        </w:rPr>
        <w:t>Describe efforts to identify duplication.</w:t>
      </w:r>
      <w:r w:rsidR="001F0E60">
        <w:rPr>
          <w:rFonts w:ascii="Courier New" w:hAnsi="Courier New" w:cs="Courier New"/>
        </w:rPr>
        <w:t xml:space="preserve">  </w:t>
      </w:r>
      <w:r w:rsidRPr="00812A94">
        <w:rPr>
          <w:rFonts w:ascii="Courier New" w:hAnsi="Courier New" w:cs="Courier New"/>
        </w:rPr>
        <w:t>The reporting requirements placed on contractors are not duplicative of any other language in the FAR.</w:t>
      </w:r>
    </w:p>
    <w:p w:rsidR="00895102" w:rsidRPr="00812A94" w:rsidRDefault="00895102">
      <w:pPr>
        <w:tabs>
          <w:tab w:val="left" w:pos="657"/>
        </w:tabs>
        <w:rPr>
          <w:rFonts w:ascii="Courier New" w:hAnsi="Courier New" w:cs="Courier New"/>
        </w:rPr>
      </w:pPr>
    </w:p>
    <w:p w:rsidR="00895102" w:rsidRDefault="00895102">
      <w:pPr>
        <w:pStyle w:val="p3"/>
        <w:rPr>
          <w:rFonts w:ascii="Courier New" w:hAnsi="Courier New" w:cs="Courier New"/>
        </w:rPr>
      </w:pPr>
      <w:r w:rsidRPr="002C6460">
        <w:rPr>
          <w:rFonts w:ascii="Courier New" w:hAnsi="Courier New" w:cs="Courier New"/>
          <w:b/>
        </w:rPr>
        <w:t>5.</w:t>
      </w:r>
      <w:r w:rsidRPr="00812A94">
        <w:rPr>
          <w:rFonts w:ascii="Courier New" w:hAnsi="Courier New" w:cs="Courier New"/>
        </w:rPr>
        <w:tab/>
      </w:r>
      <w:r w:rsidR="001F0E60" w:rsidRPr="001F0E60">
        <w:rPr>
          <w:rFonts w:ascii="Courier New" w:hAnsi="Courier New" w:cs="Courier New"/>
          <w:b/>
        </w:rPr>
        <w:t>If the collection of information impacts small businesses, describe any methods used to minimize the burden.</w:t>
      </w:r>
      <w:r w:rsidR="001F0E60">
        <w:rPr>
          <w:rFonts w:ascii="Courier New" w:hAnsi="Courier New" w:cs="Courier New"/>
          <w:b/>
        </w:rPr>
        <w:t xml:space="preserve">  </w:t>
      </w:r>
      <w:r w:rsidRPr="00812A94">
        <w:rPr>
          <w:rFonts w:ascii="Courier New" w:hAnsi="Courier New" w:cs="Courier New"/>
        </w:rPr>
        <w:t>The collections associated with s</w:t>
      </w:r>
      <w:r w:rsidR="00812A94">
        <w:rPr>
          <w:rFonts w:ascii="Courier New" w:hAnsi="Courier New" w:cs="Courier New"/>
        </w:rPr>
        <w:t>mall businesses are the minimum</w:t>
      </w:r>
      <w:r w:rsidRPr="00812A94">
        <w:rPr>
          <w:rFonts w:ascii="Courier New" w:hAnsi="Courier New" w:cs="Courier New"/>
        </w:rPr>
        <w:t xml:space="preserve"> consistent with </w:t>
      </w:r>
      <w:r w:rsidR="00B27D3D">
        <w:rPr>
          <w:rFonts w:ascii="Courier New" w:hAnsi="Courier New" w:cs="Courier New"/>
        </w:rPr>
        <w:t xml:space="preserve">applicable laws, Executive orders, and </w:t>
      </w:r>
      <w:r w:rsidRPr="00812A94">
        <w:rPr>
          <w:rFonts w:ascii="Courier New" w:hAnsi="Courier New" w:cs="Courier New"/>
        </w:rPr>
        <w:t>prudent businesses practices.</w:t>
      </w:r>
    </w:p>
    <w:p w:rsidR="00895102" w:rsidRPr="00812A94" w:rsidRDefault="00895102">
      <w:pPr>
        <w:tabs>
          <w:tab w:val="left" w:pos="657"/>
        </w:tabs>
        <w:rPr>
          <w:rFonts w:ascii="Courier New" w:hAnsi="Courier New" w:cs="Courier New"/>
        </w:rPr>
      </w:pPr>
    </w:p>
    <w:p w:rsidR="00895102" w:rsidRPr="00812A94" w:rsidRDefault="00895102">
      <w:pPr>
        <w:pStyle w:val="p3"/>
        <w:rPr>
          <w:rFonts w:ascii="Courier New" w:hAnsi="Courier New" w:cs="Courier New"/>
          <w:b/>
          <w:bCs/>
        </w:rPr>
      </w:pPr>
      <w:r w:rsidRPr="002C6460">
        <w:rPr>
          <w:rFonts w:ascii="Courier New" w:hAnsi="Courier New" w:cs="Courier New"/>
          <w:b/>
        </w:rPr>
        <w:t>6.</w:t>
      </w:r>
      <w:r w:rsidRPr="00812A94">
        <w:rPr>
          <w:rFonts w:ascii="Courier New" w:hAnsi="Courier New" w:cs="Courier New"/>
        </w:rPr>
        <w:tab/>
      </w:r>
      <w:r w:rsidR="001F0E60" w:rsidRPr="001F0E60">
        <w:rPr>
          <w:rFonts w:ascii="Courier New" w:hAnsi="Courier New" w:cs="Courier New"/>
          <w:b/>
        </w:rPr>
        <w:t>Describe the consequences to Federal activities if the collection is not conducted or is conducted less frequently.</w:t>
      </w:r>
      <w:r w:rsidR="001F0E60">
        <w:rPr>
          <w:rFonts w:ascii="Courier New" w:hAnsi="Courier New" w:cs="Courier New"/>
          <w:b/>
        </w:rPr>
        <w:t xml:space="preserve">  </w:t>
      </w:r>
      <w:r w:rsidRPr="00812A94">
        <w:rPr>
          <w:rFonts w:ascii="Courier New" w:hAnsi="Courier New" w:cs="Courier New"/>
        </w:rPr>
        <w:t xml:space="preserve">Collecting this information less </w:t>
      </w:r>
      <w:r w:rsidR="00812A94">
        <w:rPr>
          <w:rFonts w:ascii="Courier New" w:hAnsi="Courier New" w:cs="Courier New"/>
        </w:rPr>
        <w:t xml:space="preserve">than annually </w:t>
      </w:r>
      <w:r w:rsidRPr="00812A94">
        <w:rPr>
          <w:rFonts w:ascii="Courier New" w:hAnsi="Courier New" w:cs="Courier New"/>
        </w:rPr>
        <w:t xml:space="preserve">would </w:t>
      </w:r>
      <w:r w:rsidR="00812A94">
        <w:rPr>
          <w:rFonts w:ascii="Courier New" w:hAnsi="Courier New" w:cs="Courier New"/>
        </w:rPr>
        <w:t xml:space="preserve">not meet the statutory requirement that </w:t>
      </w:r>
      <w:r w:rsidR="00B27D3D">
        <w:rPr>
          <w:rFonts w:ascii="Courier New" w:hAnsi="Courier New" w:cs="Courier New"/>
        </w:rPr>
        <w:t xml:space="preserve">agencies annually provide, and </w:t>
      </w:r>
      <w:r w:rsidR="00812A94">
        <w:rPr>
          <w:rFonts w:ascii="Courier New" w:hAnsi="Courier New" w:cs="Courier New"/>
        </w:rPr>
        <w:lastRenderedPageBreak/>
        <w:t xml:space="preserve">OFPP annually collect </w:t>
      </w:r>
      <w:r w:rsidR="00B27D3D">
        <w:rPr>
          <w:rFonts w:ascii="Courier New" w:hAnsi="Courier New" w:cs="Courier New"/>
        </w:rPr>
        <w:t xml:space="preserve">the </w:t>
      </w:r>
      <w:r w:rsidR="00812A94">
        <w:rPr>
          <w:rFonts w:ascii="Courier New" w:hAnsi="Courier New" w:cs="Courier New"/>
        </w:rPr>
        <w:t xml:space="preserve">information </w:t>
      </w:r>
      <w:r w:rsidR="00B27D3D">
        <w:rPr>
          <w:rFonts w:ascii="Courier New" w:hAnsi="Courier New" w:cs="Courier New"/>
        </w:rPr>
        <w:t xml:space="preserve">provided by the agencies and </w:t>
      </w:r>
      <w:r w:rsidR="00812A94">
        <w:rPr>
          <w:rFonts w:ascii="Courier New" w:hAnsi="Courier New" w:cs="Courier New"/>
        </w:rPr>
        <w:t>make the information publicly available</w:t>
      </w:r>
      <w:r w:rsidRPr="00812A94">
        <w:rPr>
          <w:rFonts w:ascii="Courier New" w:hAnsi="Courier New" w:cs="Courier New"/>
        </w:rPr>
        <w:t>.</w:t>
      </w:r>
    </w:p>
    <w:p w:rsidR="00895102" w:rsidRPr="00812A94" w:rsidRDefault="00895102">
      <w:pPr>
        <w:tabs>
          <w:tab w:val="left" w:pos="657"/>
        </w:tabs>
        <w:rPr>
          <w:rFonts w:ascii="Courier New" w:hAnsi="Courier New" w:cs="Courier New"/>
          <w:b/>
          <w:bCs/>
        </w:rPr>
      </w:pPr>
    </w:p>
    <w:p w:rsidR="00895102" w:rsidRPr="00812A94" w:rsidRDefault="00895102">
      <w:pPr>
        <w:pStyle w:val="p3"/>
        <w:rPr>
          <w:rFonts w:ascii="Courier New" w:hAnsi="Courier New" w:cs="Courier New"/>
        </w:rPr>
      </w:pPr>
      <w:r w:rsidRPr="002C6460">
        <w:rPr>
          <w:rFonts w:ascii="Courier New" w:hAnsi="Courier New" w:cs="Courier New"/>
          <w:b/>
        </w:rPr>
        <w:t>7.</w:t>
      </w:r>
      <w:r w:rsidRPr="00812A94">
        <w:rPr>
          <w:rFonts w:ascii="Courier New" w:hAnsi="Courier New" w:cs="Courier New"/>
        </w:rPr>
        <w:tab/>
      </w:r>
      <w:r w:rsidR="001F0E60" w:rsidRPr="001F0E60">
        <w:rPr>
          <w:rFonts w:ascii="Courier New" w:hAnsi="Courier New" w:cs="Courier New"/>
          <w:b/>
        </w:rPr>
        <w:t xml:space="preserve">Special circumstances for collection. </w:t>
      </w:r>
      <w:r w:rsidR="001F0E60">
        <w:rPr>
          <w:rFonts w:cs="Courier New"/>
          <w:b/>
        </w:rPr>
        <w:t xml:space="preserve"> </w:t>
      </w:r>
      <w:r w:rsidRPr="00812A94">
        <w:rPr>
          <w:rFonts w:ascii="Courier New" w:hAnsi="Courier New" w:cs="Courier New"/>
        </w:rPr>
        <w:t>We will not collect information in a manner that requires an explanation of special circumstances.</w:t>
      </w:r>
    </w:p>
    <w:p w:rsidR="00895102" w:rsidRPr="00812A94" w:rsidRDefault="00895102">
      <w:pPr>
        <w:tabs>
          <w:tab w:val="left" w:pos="657"/>
        </w:tabs>
        <w:rPr>
          <w:rFonts w:ascii="Courier New" w:hAnsi="Courier New" w:cs="Courier New"/>
        </w:rPr>
      </w:pPr>
    </w:p>
    <w:p w:rsidR="00213B4B" w:rsidRDefault="00895102">
      <w:pPr>
        <w:pStyle w:val="p10"/>
        <w:rPr>
          <w:rFonts w:ascii="Courier New" w:hAnsi="Courier New" w:cs="Courier New"/>
        </w:rPr>
      </w:pPr>
      <w:r w:rsidRPr="0083195E">
        <w:rPr>
          <w:rFonts w:ascii="Courier New" w:hAnsi="Courier New" w:cs="Courier New"/>
          <w:b/>
        </w:rPr>
        <w:t>8.</w:t>
      </w:r>
      <w:r w:rsidRPr="0083195E">
        <w:rPr>
          <w:rFonts w:ascii="Courier New" w:hAnsi="Courier New" w:cs="Courier New"/>
        </w:rPr>
        <w:tab/>
      </w:r>
      <w:r w:rsidR="001F0E60" w:rsidRPr="0083195E">
        <w:rPr>
          <w:rFonts w:ascii="Courier New" w:hAnsi="Courier New" w:cs="Courier New"/>
          <w:b/>
        </w:rPr>
        <w:t>Efforts to consult with persons outside the agency.</w:t>
      </w:r>
      <w:r w:rsidR="001F0E60" w:rsidRPr="0083195E">
        <w:rPr>
          <w:rFonts w:cs="Courier New"/>
          <w:b/>
        </w:rPr>
        <w:t xml:space="preserve">  </w:t>
      </w:r>
    </w:p>
    <w:p w:rsidR="002152DD" w:rsidRPr="004C3953" w:rsidRDefault="002152DD" w:rsidP="002152DD">
      <w:pPr>
        <w:pStyle w:val="OmniPage261"/>
        <w:tabs>
          <w:tab w:val="clear" w:pos="1126"/>
          <w:tab w:val="clear" w:pos="9440"/>
        </w:tabs>
        <w:ind w:left="0" w:right="0"/>
        <w:rPr>
          <w:rFonts w:cs="Courier New"/>
          <w:sz w:val="24"/>
          <w:szCs w:val="24"/>
        </w:rPr>
      </w:pPr>
      <w:r w:rsidRPr="00931BE5">
        <w:rPr>
          <w:rFonts w:cs="Courier New"/>
          <w:sz w:val="24"/>
          <w:szCs w:val="24"/>
        </w:rPr>
        <w:t xml:space="preserve">A </w:t>
      </w:r>
      <w:r w:rsidR="004C3953">
        <w:rPr>
          <w:rFonts w:cs="Courier New"/>
          <w:sz w:val="24"/>
          <w:szCs w:val="24"/>
        </w:rPr>
        <w:t xml:space="preserve">60 day </w:t>
      </w:r>
      <w:r w:rsidRPr="00931BE5">
        <w:rPr>
          <w:rFonts w:cs="Courier New"/>
          <w:sz w:val="24"/>
          <w:szCs w:val="24"/>
        </w:rPr>
        <w:t xml:space="preserve">notice published in the </w:t>
      </w:r>
      <w:r w:rsidRPr="00931BE5">
        <w:rPr>
          <w:rFonts w:cs="Courier New"/>
          <w:i/>
          <w:sz w:val="24"/>
          <w:szCs w:val="24"/>
        </w:rPr>
        <w:t>Federal Register</w:t>
      </w:r>
      <w:r w:rsidR="00B10D0A">
        <w:rPr>
          <w:rFonts w:cs="Courier New"/>
          <w:sz w:val="24"/>
          <w:szCs w:val="24"/>
        </w:rPr>
        <w:t xml:space="preserve"> at 79</w:t>
      </w:r>
      <w:r w:rsidRPr="00931BE5">
        <w:rPr>
          <w:rFonts w:cs="Courier New"/>
          <w:sz w:val="24"/>
          <w:szCs w:val="24"/>
        </w:rPr>
        <w:t xml:space="preserve"> FR </w:t>
      </w:r>
      <w:r w:rsidR="00B10D0A">
        <w:rPr>
          <w:rFonts w:cs="Courier New"/>
          <w:sz w:val="24"/>
          <w:szCs w:val="24"/>
        </w:rPr>
        <w:t>49318</w:t>
      </w:r>
      <w:r w:rsidRPr="00931BE5">
        <w:rPr>
          <w:rFonts w:cs="Courier New"/>
          <w:sz w:val="24"/>
          <w:szCs w:val="24"/>
        </w:rPr>
        <w:t xml:space="preserve">, on </w:t>
      </w:r>
      <w:r w:rsidR="00B10D0A">
        <w:rPr>
          <w:rFonts w:cs="Courier New"/>
          <w:sz w:val="24"/>
          <w:szCs w:val="24"/>
        </w:rPr>
        <w:t xml:space="preserve">August 20, 2014.  No </w:t>
      </w:r>
      <w:r w:rsidRPr="00931BE5">
        <w:rPr>
          <w:rFonts w:cs="Courier New"/>
          <w:sz w:val="24"/>
          <w:szCs w:val="24"/>
        </w:rPr>
        <w:t>comments were received.</w:t>
      </w:r>
      <w:r w:rsidR="004C3953">
        <w:rPr>
          <w:rFonts w:cs="Courier New"/>
          <w:sz w:val="24"/>
          <w:szCs w:val="24"/>
        </w:rPr>
        <w:t xml:space="preserve">  A 30 day </w:t>
      </w:r>
      <w:proofErr w:type="gramStart"/>
      <w:r w:rsidR="004C3953">
        <w:rPr>
          <w:rFonts w:cs="Courier New"/>
          <w:sz w:val="24"/>
          <w:szCs w:val="24"/>
        </w:rPr>
        <w:t>notices was</w:t>
      </w:r>
      <w:proofErr w:type="gramEnd"/>
      <w:r w:rsidR="004C3953">
        <w:rPr>
          <w:rFonts w:cs="Courier New"/>
          <w:sz w:val="24"/>
          <w:szCs w:val="24"/>
        </w:rPr>
        <w:t xml:space="preserve"> published in the </w:t>
      </w:r>
      <w:r w:rsidR="004C3953">
        <w:rPr>
          <w:rFonts w:cs="Courier New"/>
          <w:i/>
          <w:sz w:val="24"/>
          <w:szCs w:val="24"/>
        </w:rPr>
        <w:t xml:space="preserve">Federal Register </w:t>
      </w:r>
      <w:r w:rsidR="004C3953">
        <w:rPr>
          <w:rFonts w:cs="Courier New"/>
          <w:sz w:val="24"/>
          <w:szCs w:val="24"/>
        </w:rPr>
        <w:t>at 79 FR 64596, on October 30, 2014.</w:t>
      </w:r>
    </w:p>
    <w:p w:rsidR="00895102" w:rsidRPr="00812A94" w:rsidRDefault="00895102">
      <w:pPr>
        <w:tabs>
          <w:tab w:val="left" w:pos="204"/>
        </w:tabs>
        <w:rPr>
          <w:rFonts w:ascii="Courier New" w:hAnsi="Courier New" w:cs="Courier New"/>
        </w:rPr>
      </w:pPr>
    </w:p>
    <w:p w:rsidR="00895102" w:rsidRPr="00812A94" w:rsidRDefault="00895102">
      <w:pPr>
        <w:pStyle w:val="p3"/>
        <w:rPr>
          <w:rFonts w:ascii="Courier New" w:hAnsi="Courier New" w:cs="Courier New"/>
        </w:rPr>
      </w:pPr>
      <w:r w:rsidRPr="002C6460">
        <w:rPr>
          <w:rFonts w:ascii="Courier New" w:hAnsi="Courier New" w:cs="Courier New"/>
          <w:b/>
        </w:rPr>
        <w:t>9.</w:t>
      </w:r>
      <w:r w:rsidRPr="00812A94">
        <w:rPr>
          <w:rFonts w:ascii="Courier New" w:hAnsi="Courier New" w:cs="Courier New"/>
        </w:rPr>
        <w:tab/>
      </w:r>
      <w:r w:rsidR="001F0E60" w:rsidRPr="001F0E60">
        <w:rPr>
          <w:rFonts w:ascii="Courier New" w:hAnsi="Courier New" w:cs="Courier New"/>
          <w:b/>
          <w:color w:val="000000"/>
        </w:rPr>
        <w:t>Explanation of any decision to provide any payment or gift to respondents, other than remuneration of contractors or guarantees.</w:t>
      </w:r>
      <w:r w:rsidR="001F0E60">
        <w:rPr>
          <w:rFonts w:cs="Courier New"/>
          <w:b/>
          <w:color w:val="000000"/>
        </w:rPr>
        <w:t xml:space="preserve">  </w:t>
      </w:r>
      <w:r w:rsidRPr="00812A94">
        <w:rPr>
          <w:rFonts w:ascii="Courier New" w:hAnsi="Courier New" w:cs="Courier New"/>
        </w:rPr>
        <w:t>We will not provide any payment or gift to respondents to this information collection requirement.</w:t>
      </w:r>
    </w:p>
    <w:p w:rsidR="00895102" w:rsidRPr="00812A94" w:rsidRDefault="00895102">
      <w:pPr>
        <w:tabs>
          <w:tab w:val="left" w:pos="657"/>
        </w:tabs>
        <w:rPr>
          <w:rFonts w:ascii="Courier New" w:hAnsi="Courier New" w:cs="Courier New"/>
        </w:rPr>
      </w:pPr>
    </w:p>
    <w:p w:rsidR="00895102" w:rsidRPr="00812A94" w:rsidRDefault="00895102">
      <w:pPr>
        <w:pStyle w:val="p3"/>
        <w:rPr>
          <w:rFonts w:ascii="Courier New" w:hAnsi="Courier New" w:cs="Courier New"/>
        </w:rPr>
      </w:pPr>
      <w:r w:rsidRPr="002C6460">
        <w:rPr>
          <w:rFonts w:ascii="Courier New" w:hAnsi="Courier New" w:cs="Courier New"/>
          <w:b/>
        </w:rPr>
        <w:t>10.</w:t>
      </w:r>
      <w:r w:rsidRPr="00812A94">
        <w:rPr>
          <w:rFonts w:ascii="Courier New" w:hAnsi="Courier New" w:cs="Courier New"/>
        </w:rPr>
        <w:tab/>
      </w:r>
      <w:r w:rsidR="001F0E60" w:rsidRPr="001F0E60">
        <w:rPr>
          <w:rFonts w:ascii="Courier New" w:hAnsi="Courier New" w:cs="Courier New"/>
          <w:b/>
          <w:color w:val="000000"/>
        </w:rPr>
        <w:t>Describe assurance of confidentiality provided to respondents.</w:t>
      </w:r>
      <w:r w:rsidR="001F0E60">
        <w:rPr>
          <w:rFonts w:cs="Courier New"/>
          <w:b/>
          <w:color w:val="000000"/>
        </w:rPr>
        <w:t xml:space="preserve">  </w:t>
      </w:r>
      <w:r w:rsidRPr="00812A94">
        <w:rPr>
          <w:rFonts w:ascii="Courier New" w:hAnsi="Courier New" w:cs="Courier New"/>
        </w:rPr>
        <w:t>We will disclose the information collected only to the extent consistent with prudent business practices, current regulations, and in accordance with the requirements of the Freedom of Information Act. We do not provide an assurance of confidentiality to respondents.</w:t>
      </w:r>
    </w:p>
    <w:p w:rsidR="00895102" w:rsidRPr="00812A94" w:rsidRDefault="00895102">
      <w:pPr>
        <w:tabs>
          <w:tab w:val="left" w:pos="657"/>
        </w:tabs>
        <w:rPr>
          <w:rFonts w:ascii="Courier New" w:hAnsi="Courier New" w:cs="Courier New"/>
        </w:rPr>
      </w:pPr>
    </w:p>
    <w:p w:rsidR="00895102" w:rsidRPr="00812A94" w:rsidRDefault="00895102" w:rsidP="001F0E60">
      <w:pPr>
        <w:pStyle w:val="p11"/>
        <w:tabs>
          <w:tab w:val="clear" w:pos="748"/>
          <w:tab w:val="left" w:pos="0"/>
        </w:tabs>
        <w:ind w:left="0" w:firstLine="0"/>
        <w:rPr>
          <w:rFonts w:ascii="Courier New" w:hAnsi="Courier New" w:cs="Courier New"/>
        </w:rPr>
      </w:pPr>
      <w:r w:rsidRPr="002C6460">
        <w:rPr>
          <w:rFonts w:ascii="Courier New" w:hAnsi="Courier New" w:cs="Courier New"/>
          <w:b/>
        </w:rPr>
        <w:t>11.</w:t>
      </w:r>
      <w:r w:rsidRPr="00812A94">
        <w:rPr>
          <w:rFonts w:ascii="Courier New" w:hAnsi="Courier New" w:cs="Courier New"/>
          <w:b/>
          <w:bCs/>
        </w:rPr>
        <w:tab/>
      </w:r>
      <w:r w:rsidR="001F0E60" w:rsidRPr="001F0E60">
        <w:rPr>
          <w:rFonts w:ascii="Courier New" w:hAnsi="Courier New" w:cs="Courier New"/>
          <w:b/>
          <w:color w:val="000000"/>
        </w:rPr>
        <w:t>Additional justificati</w:t>
      </w:r>
      <w:r w:rsidR="001F0E60">
        <w:rPr>
          <w:rFonts w:ascii="Courier New" w:hAnsi="Courier New" w:cs="Courier New"/>
          <w:b/>
          <w:color w:val="000000"/>
        </w:rPr>
        <w:t xml:space="preserve">on for questions of a sensitive </w:t>
      </w:r>
      <w:r w:rsidR="001F0E60" w:rsidRPr="001F0E60">
        <w:rPr>
          <w:rFonts w:ascii="Courier New" w:hAnsi="Courier New" w:cs="Courier New"/>
          <w:b/>
          <w:color w:val="000000"/>
        </w:rPr>
        <w:t>nature.</w:t>
      </w:r>
      <w:r w:rsidR="001F0E60">
        <w:rPr>
          <w:rFonts w:ascii="Courier New" w:hAnsi="Courier New" w:cs="Courier New"/>
          <w:b/>
          <w:color w:val="000000"/>
        </w:rPr>
        <w:t xml:space="preserve"> </w:t>
      </w:r>
      <w:r w:rsidRPr="00812A94">
        <w:rPr>
          <w:rFonts w:ascii="Courier New" w:hAnsi="Courier New" w:cs="Courier New"/>
        </w:rPr>
        <w:t>No sensitive questions are involved.</w:t>
      </w:r>
    </w:p>
    <w:p w:rsidR="00895102" w:rsidRPr="00812A94" w:rsidRDefault="00895102">
      <w:pPr>
        <w:tabs>
          <w:tab w:val="left" w:pos="748"/>
        </w:tabs>
        <w:rPr>
          <w:rFonts w:ascii="Courier New" w:hAnsi="Courier New" w:cs="Courier New"/>
        </w:rPr>
      </w:pPr>
    </w:p>
    <w:p w:rsidR="00B55835" w:rsidRDefault="00895102">
      <w:pPr>
        <w:pStyle w:val="p3"/>
        <w:rPr>
          <w:rFonts w:ascii="Courier New" w:hAnsi="Courier New" w:cs="Courier New"/>
        </w:rPr>
      </w:pPr>
      <w:r w:rsidRPr="002C6460">
        <w:rPr>
          <w:rFonts w:ascii="Courier New" w:hAnsi="Courier New" w:cs="Courier New"/>
          <w:b/>
        </w:rPr>
        <w:t>12.</w:t>
      </w:r>
      <w:r w:rsidRPr="00812A94">
        <w:rPr>
          <w:rFonts w:ascii="Courier New" w:hAnsi="Courier New" w:cs="Courier New"/>
        </w:rPr>
        <w:tab/>
      </w:r>
      <w:r w:rsidR="001F0E60" w:rsidRPr="001F0E60">
        <w:rPr>
          <w:rFonts w:ascii="Courier New" w:hAnsi="Courier New" w:cs="Courier New"/>
          <w:b/>
        </w:rPr>
        <w:t>Estimated total annual public hour burden</w:t>
      </w:r>
      <w:r w:rsidR="004E7F15">
        <w:rPr>
          <w:rFonts w:ascii="Courier New" w:hAnsi="Courier New" w:cs="Courier New"/>
          <w:b/>
        </w:rPr>
        <w:t xml:space="preserve"> and cost burden</w:t>
      </w:r>
      <w:r w:rsidR="001F0E60" w:rsidRPr="001F0E60">
        <w:rPr>
          <w:rFonts w:ascii="Courier New" w:hAnsi="Courier New" w:cs="Courier New"/>
          <w:b/>
        </w:rPr>
        <w:t>.</w:t>
      </w:r>
      <w:r w:rsidR="001F0E60">
        <w:rPr>
          <w:rFonts w:cs="Courier New"/>
          <w:b/>
        </w:rPr>
        <w:t xml:space="preserve">  </w:t>
      </w:r>
    </w:p>
    <w:p w:rsidR="004E7F15" w:rsidRDefault="004E7F15">
      <w:pPr>
        <w:pStyle w:val="p3"/>
        <w:rPr>
          <w:rFonts w:ascii="Courier New" w:hAnsi="Courier New" w:cs="Courier New"/>
        </w:rPr>
      </w:pPr>
    </w:p>
    <w:p w:rsidR="004E7F15" w:rsidRDefault="004E7F15">
      <w:pPr>
        <w:pStyle w:val="p3"/>
        <w:rPr>
          <w:rFonts w:ascii="Courier New" w:hAnsi="Courier New" w:cs="Courier New"/>
        </w:rPr>
      </w:pPr>
      <w:r>
        <w:rPr>
          <w:rFonts w:ascii="Courier New" w:hAnsi="Courier New" w:cs="Courier New"/>
        </w:rPr>
        <w:t xml:space="preserve">52.223-2, Affirmative Procurement of </w:t>
      </w:r>
      <w:proofErr w:type="spellStart"/>
      <w:r>
        <w:rPr>
          <w:rFonts w:ascii="Courier New" w:hAnsi="Courier New" w:cs="Courier New"/>
        </w:rPr>
        <w:t>Biobased</w:t>
      </w:r>
      <w:proofErr w:type="spellEnd"/>
      <w:r>
        <w:rPr>
          <w:rFonts w:ascii="Courier New" w:hAnsi="Courier New" w:cs="Courier New"/>
        </w:rPr>
        <w:t xml:space="preserve"> Products </w:t>
      </w:r>
      <w:proofErr w:type="gramStart"/>
      <w:r>
        <w:rPr>
          <w:rFonts w:ascii="Courier New" w:hAnsi="Courier New" w:cs="Courier New"/>
        </w:rPr>
        <w:t>Under</w:t>
      </w:r>
      <w:proofErr w:type="gramEnd"/>
      <w:r>
        <w:rPr>
          <w:rFonts w:ascii="Courier New" w:hAnsi="Courier New" w:cs="Courier New"/>
        </w:rPr>
        <w:t xml:space="preserve"> Service and Construction Contracts, requires the contractor to prepare and submit a report into SAM identifying the product types and dollar values of </w:t>
      </w:r>
      <w:proofErr w:type="spellStart"/>
      <w:r>
        <w:rPr>
          <w:rFonts w:ascii="Courier New" w:hAnsi="Courier New" w:cs="Courier New"/>
        </w:rPr>
        <w:t>biobased</w:t>
      </w:r>
      <w:proofErr w:type="spellEnd"/>
      <w:r>
        <w:rPr>
          <w:rFonts w:ascii="Courier New" w:hAnsi="Courier New" w:cs="Courier New"/>
        </w:rPr>
        <w:t xml:space="preserve"> products purchased.   </w:t>
      </w:r>
    </w:p>
    <w:p w:rsidR="00B55835" w:rsidRDefault="00B55835">
      <w:pPr>
        <w:pStyle w:val="p3"/>
        <w:rPr>
          <w:rFonts w:ascii="Courier New" w:hAnsi="Courier New" w:cs="Courier New"/>
        </w:rPr>
      </w:pPr>
    </w:p>
    <w:p w:rsidR="00B55835" w:rsidRDefault="00B55835">
      <w:pPr>
        <w:pStyle w:val="p3"/>
        <w:rPr>
          <w:rFonts w:ascii="Courier New" w:hAnsi="Courier New" w:cs="Courier New"/>
        </w:rPr>
      </w:pPr>
      <w:r>
        <w:rPr>
          <w:rFonts w:ascii="Courier New" w:hAnsi="Courier New" w:cs="Courier New"/>
        </w:rPr>
        <w:t>To determine</w:t>
      </w:r>
      <w:r w:rsidR="00857419">
        <w:rPr>
          <w:rFonts w:ascii="Courier New" w:hAnsi="Courier New" w:cs="Courier New"/>
        </w:rPr>
        <w:t xml:space="preserve"> the number of contractors performing construction and service contracts that may involve the </w:t>
      </w:r>
      <w:r w:rsidR="00F81E70">
        <w:rPr>
          <w:rFonts w:ascii="Courier New" w:hAnsi="Courier New" w:cs="Courier New"/>
        </w:rPr>
        <w:t>purchase</w:t>
      </w:r>
      <w:r w:rsidR="00857419">
        <w:rPr>
          <w:rFonts w:ascii="Courier New" w:hAnsi="Courier New" w:cs="Courier New"/>
        </w:rPr>
        <w:t xml:space="preserve"> of </w:t>
      </w:r>
      <w:r w:rsidR="00576709">
        <w:rPr>
          <w:rFonts w:ascii="Courier New" w:hAnsi="Courier New" w:cs="Courier New"/>
        </w:rPr>
        <w:t xml:space="preserve">USDA-designated </w:t>
      </w:r>
      <w:proofErr w:type="spellStart"/>
      <w:r w:rsidR="00857419">
        <w:rPr>
          <w:rFonts w:ascii="Courier New" w:hAnsi="Courier New" w:cs="Courier New"/>
        </w:rPr>
        <w:t>biobased</w:t>
      </w:r>
      <w:proofErr w:type="spellEnd"/>
      <w:r w:rsidR="00857419">
        <w:rPr>
          <w:rFonts w:ascii="Courier New" w:hAnsi="Courier New" w:cs="Courier New"/>
        </w:rPr>
        <w:t xml:space="preserve"> products</w:t>
      </w:r>
      <w:r w:rsidR="00F3283D">
        <w:rPr>
          <w:rFonts w:ascii="Courier New" w:hAnsi="Courier New" w:cs="Courier New"/>
        </w:rPr>
        <w:t>,</w:t>
      </w:r>
      <w:r w:rsidR="00857419">
        <w:rPr>
          <w:rFonts w:ascii="Courier New" w:hAnsi="Courier New" w:cs="Courier New"/>
        </w:rPr>
        <w:t xml:space="preserve"> </w:t>
      </w:r>
      <w:r w:rsidRPr="00812A94">
        <w:rPr>
          <w:rFonts w:ascii="Courier New" w:hAnsi="Courier New" w:cs="Courier New"/>
        </w:rPr>
        <w:t>information</w:t>
      </w:r>
      <w:r>
        <w:rPr>
          <w:rFonts w:ascii="Courier New" w:hAnsi="Courier New" w:cs="Courier New"/>
        </w:rPr>
        <w:t xml:space="preserve"> was</w:t>
      </w:r>
      <w:r w:rsidRPr="00812A94">
        <w:rPr>
          <w:rFonts w:ascii="Courier New" w:hAnsi="Courier New" w:cs="Courier New"/>
        </w:rPr>
        <w:t xml:space="preserve"> generated from FPDS</w:t>
      </w:r>
      <w:r>
        <w:rPr>
          <w:rFonts w:ascii="Courier New" w:hAnsi="Courier New" w:cs="Courier New"/>
        </w:rPr>
        <w:t xml:space="preserve"> using </w:t>
      </w:r>
      <w:r w:rsidRPr="00812A94">
        <w:rPr>
          <w:rFonts w:ascii="Courier New" w:hAnsi="Courier New" w:cs="Courier New"/>
        </w:rPr>
        <w:t xml:space="preserve">fiscal year </w:t>
      </w:r>
      <w:r>
        <w:rPr>
          <w:rFonts w:ascii="Courier New" w:hAnsi="Courier New" w:cs="Courier New"/>
        </w:rPr>
        <w:t>2013 (FY13) data.  T</w:t>
      </w:r>
      <w:r w:rsidR="001229BC">
        <w:rPr>
          <w:rFonts w:ascii="Courier New" w:hAnsi="Courier New" w:cs="Courier New"/>
        </w:rPr>
        <w:t xml:space="preserve">he estimate </w:t>
      </w:r>
      <w:r w:rsidR="004C7312">
        <w:rPr>
          <w:rFonts w:ascii="Courier New" w:hAnsi="Courier New" w:cs="Courier New"/>
        </w:rPr>
        <w:t xml:space="preserve">is </w:t>
      </w:r>
      <w:r w:rsidR="001229BC">
        <w:rPr>
          <w:rFonts w:ascii="Courier New" w:hAnsi="Courier New" w:cs="Courier New"/>
        </w:rPr>
        <w:t xml:space="preserve">based on contract actions from the following selected Product Services Codes:  </w:t>
      </w:r>
    </w:p>
    <w:p w:rsidR="00B55835" w:rsidRDefault="00B55835">
      <w:pPr>
        <w:pStyle w:val="p3"/>
        <w:rPr>
          <w:rFonts w:ascii="Courier New" w:hAnsi="Courier New" w:cs="Courier New"/>
        </w:rPr>
      </w:pPr>
      <w:r>
        <w:rPr>
          <w:rFonts w:ascii="Courier New" w:hAnsi="Courier New" w:cs="Courier New"/>
        </w:rPr>
        <w:tab/>
      </w:r>
      <w:r w:rsidR="007B43FC">
        <w:rPr>
          <w:rFonts w:ascii="Courier New" w:hAnsi="Courier New" w:cs="Courier New"/>
        </w:rPr>
        <w:t xml:space="preserve">A-Research and Development; </w:t>
      </w:r>
    </w:p>
    <w:p w:rsidR="00B55835" w:rsidRDefault="00B55835">
      <w:pPr>
        <w:pStyle w:val="p3"/>
        <w:rPr>
          <w:rFonts w:ascii="Courier New" w:hAnsi="Courier New" w:cs="Courier New"/>
        </w:rPr>
      </w:pPr>
      <w:r>
        <w:rPr>
          <w:rFonts w:ascii="Courier New" w:hAnsi="Courier New" w:cs="Courier New"/>
        </w:rPr>
        <w:tab/>
      </w:r>
      <w:r w:rsidR="007B43FC">
        <w:rPr>
          <w:rFonts w:ascii="Courier New" w:hAnsi="Courier New" w:cs="Courier New"/>
        </w:rPr>
        <w:t xml:space="preserve">F-Natural Resources Management; </w:t>
      </w:r>
    </w:p>
    <w:p w:rsidR="00B55835" w:rsidRDefault="00B55835">
      <w:pPr>
        <w:pStyle w:val="p3"/>
        <w:rPr>
          <w:rFonts w:ascii="Courier New" w:hAnsi="Courier New" w:cs="Courier New"/>
        </w:rPr>
      </w:pPr>
      <w:r>
        <w:rPr>
          <w:rFonts w:ascii="Courier New" w:hAnsi="Courier New" w:cs="Courier New"/>
        </w:rPr>
        <w:tab/>
      </w:r>
      <w:r w:rsidR="007B43FC">
        <w:rPr>
          <w:rFonts w:ascii="Courier New" w:hAnsi="Courier New" w:cs="Courier New"/>
        </w:rPr>
        <w:t xml:space="preserve">J-Maintenance, Repair, and Rebuilding of Equipment; </w:t>
      </w:r>
    </w:p>
    <w:p w:rsidR="00B55835" w:rsidRDefault="00B55835">
      <w:pPr>
        <w:pStyle w:val="p3"/>
        <w:rPr>
          <w:rFonts w:ascii="Courier New" w:hAnsi="Courier New" w:cs="Courier New"/>
        </w:rPr>
      </w:pPr>
      <w:r>
        <w:rPr>
          <w:rFonts w:ascii="Courier New" w:hAnsi="Courier New" w:cs="Courier New"/>
        </w:rPr>
        <w:tab/>
      </w:r>
      <w:r w:rsidR="007B43FC">
        <w:rPr>
          <w:rFonts w:ascii="Courier New" w:hAnsi="Courier New" w:cs="Courier New"/>
        </w:rPr>
        <w:t xml:space="preserve">M-Operation of Government-Owned Facility; </w:t>
      </w:r>
    </w:p>
    <w:p w:rsidR="00B55835" w:rsidRDefault="00B55835">
      <w:pPr>
        <w:pStyle w:val="p3"/>
        <w:rPr>
          <w:rFonts w:ascii="Courier New" w:hAnsi="Courier New" w:cs="Courier New"/>
        </w:rPr>
      </w:pPr>
      <w:r>
        <w:rPr>
          <w:rFonts w:ascii="Courier New" w:hAnsi="Courier New" w:cs="Courier New"/>
        </w:rPr>
        <w:tab/>
      </w:r>
      <w:r w:rsidR="007B43FC">
        <w:rPr>
          <w:rFonts w:ascii="Courier New" w:hAnsi="Courier New" w:cs="Courier New"/>
        </w:rPr>
        <w:t xml:space="preserve">S-Utilities and Housekeeping Services; </w:t>
      </w:r>
    </w:p>
    <w:p w:rsidR="00B55835" w:rsidRDefault="00B55835">
      <w:pPr>
        <w:pStyle w:val="p3"/>
        <w:rPr>
          <w:rFonts w:ascii="Courier New" w:hAnsi="Courier New" w:cs="Courier New"/>
        </w:rPr>
      </w:pPr>
      <w:r>
        <w:rPr>
          <w:rFonts w:ascii="Courier New" w:hAnsi="Courier New" w:cs="Courier New"/>
        </w:rPr>
        <w:tab/>
      </w:r>
      <w:r w:rsidR="007B43FC">
        <w:rPr>
          <w:rFonts w:ascii="Courier New" w:hAnsi="Courier New" w:cs="Courier New"/>
        </w:rPr>
        <w:t>T-Photographic, Mapping, Printing, and Publication Services;</w:t>
      </w:r>
    </w:p>
    <w:p w:rsidR="00B55835" w:rsidRDefault="00B55835">
      <w:pPr>
        <w:pStyle w:val="p3"/>
        <w:rPr>
          <w:rFonts w:ascii="Courier New" w:hAnsi="Courier New" w:cs="Courier New"/>
        </w:rPr>
      </w:pPr>
      <w:r>
        <w:rPr>
          <w:rFonts w:ascii="Courier New" w:hAnsi="Courier New" w:cs="Courier New"/>
        </w:rPr>
        <w:lastRenderedPageBreak/>
        <w:tab/>
      </w:r>
      <w:r w:rsidR="007B43FC">
        <w:rPr>
          <w:rFonts w:ascii="Courier New" w:hAnsi="Courier New" w:cs="Courier New"/>
        </w:rPr>
        <w:t xml:space="preserve">Y-Construction of Structures and Facilities; and </w:t>
      </w:r>
    </w:p>
    <w:p w:rsidR="00B55835" w:rsidRDefault="00B55835">
      <w:pPr>
        <w:pStyle w:val="p3"/>
        <w:rPr>
          <w:rFonts w:ascii="Courier New" w:hAnsi="Courier New" w:cs="Courier New"/>
        </w:rPr>
      </w:pPr>
      <w:r>
        <w:rPr>
          <w:rFonts w:ascii="Courier New" w:hAnsi="Courier New" w:cs="Courier New"/>
        </w:rPr>
        <w:tab/>
      </w:r>
      <w:proofErr w:type="gramStart"/>
      <w:r w:rsidR="007B43FC">
        <w:rPr>
          <w:rFonts w:ascii="Courier New" w:hAnsi="Courier New" w:cs="Courier New"/>
        </w:rPr>
        <w:t>Z-Maintenance, Repair or Alteration of Real Property.</w:t>
      </w:r>
      <w:proofErr w:type="gramEnd"/>
      <w:r w:rsidR="001229BC">
        <w:rPr>
          <w:rFonts w:ascii="Courier New" w:hAnsi="Courier New" w:cs="Courier New"/>
        </w:rPr>
        <w:t xml:space="preserve">  </w:t>
      </w:r>
    </w:p>
    <w:p w:rsidR="00B55835" w:rsidRDefault="00B55835">
      <w:pPr>
        <w:pStyle w:val="p3"/>
        <w:rPr>
          <w:rFonts w:ascii="Courier New" w:hAnsi="Courier New" w:cs="Courier New"/>
        </w:rPr>
      </w:pPr>
    </w:p>
    <w:p w:rsidR="00B83058" w:rsidRDefault="00B55835">
      <w:pPr>
        <w:pStyle w:val="p3"/>
        <w:rPr>
          <w:rFonts w:ascii="Courier New" w:hAnsi="Courier New" w:cs="Courier New"/>
          <w:color w:val="000000"/>
        </w:rPr>
      </w:pPr>
      <w:r>
        <w:rPr>
          <w:rFonts w:ascii="Courier New" w:hAnsi="Courier New" w:cs="Courier New"/>
        </w:rPr>
        <w:t xml:space="preserve">The </w:t>
      </w:r>
      <w:r w:rsidR="001229BC">
        <w:rPr>
          <w:rFonts w:ascii="Courier New" w:hAnsi="Courier New" w:cs="Courier New"/>
        </w:rPr>
        <w:t xml:space="preserve">clause will apply to the majority of the contract actions in the selected PSCs.  </w:t>
      </w:r>
      <w:r w:rsidR="007B43FC" w:rsidRPr="007B43FC">
        <w:rPr>
          <w:rFonts w:ascii="Courier New" w:hAnsi="Courier New" w:cs="Courier New"/>
          <w:color w:val="000000"/>
        </w:rPr>
        <w:t>Based on the FY</w:t>
      </w:r>
      <w:r>
        <w:rPr>
          <w:rFonts w:ascii="Courier New" w:hAnsi="Courier New" w:cs="Courier New"/>
          <w:color w:val="000000"/>
        </w:rPr>
        <w:t>13</w:t>
      </w:r>
      <w:r w:rsidR="007B43FC" w:rsidRPr="007B43FC">
        <w:rPr>
          <w:rFonts w:ascii="Courier New" w:hAnsi="Courier New" w:cs="Courier New"/>
          <w:color w:val="000000"/>
        </w:rPr>
        <w:t xml:space="preserve"> FPDS </w:t>
      </w:r>
      <w:r w:rsidR="00A05F6C">
        <w:rPr>
          <w:rFonts w:ascii="Courier New" w:hAnsi="Courier New" w:cs="Courier New"/>
          <w:color w:val="000000"/>
        </w:rPr>
        <w:t xml:space="preserve">there were 64,123 unique DUNS numbers.  </w:t>
      </w:r>
    </w:p>
    <w:p w:rsidR="00B83058" w:rsidRDefault="00B83058">
      <w:pPr>
        <w:pStyle w:val="p3"/>
        <w:rPr>
          <w:rFonts w:ascii="Courier New" w:hAnsi="Courier New" w:cs="Courier New"/>
          <w:color w:val="000000"/>
        </w:rPr>
      </w:pPr>
    </w:p>
    <w:p w:rsidR="00AC5A97" w:rsidRDefault="00A05F6C">
      <w:pPr>
        <w:pStyle w:val="p3"/>
        <w:rPr>
          <w:rFonts w:ascii="Courier New" w:hAnsi="Courier New" w:cs="Courier New"/>
          <w:color w:val="000000"/>
        </w:rPr>
      </w:pPr>
      <w:r>
        <w:rPr>
          <w:rFonts w:ascii="Courier New" w:hAnsi="Courier New" w:cs="Courier New"/>
        </w:rPr>
        <w:t>It is estimated that each respondent will submit on average five</w:t>
      </w:r>
      <w:r w:rsidR="00E82929">
        <w:rPr>
          <w:rFonts w:ascii="Courier New" w:hAnsi="Courier New" w:cs="Courier New"/>
        </w:rPr>
        <w:t xml:space="preserve"> responses per </w:t>
      </w:r>
      <w:r>
        <w:rPr>
          <w:rFonts w:ascii="Courier New" w:hAnsi="Courier New" w:cs="Courier New"/>
        </w:rPr>
        <w:t>year</w:t>
      </w:r>
      <w:r w:rsidR="00E82929">
        <w:rPr>
          <w:rFonts w:ascii="Courier New" w:hAnsi="Courier New" w:cs="Courier New"/>
        </w:rPr>
        <w:t xml:space="preserve">.  </w:t>
      </w:r>
    </w:p>
    <w:p w:rsidR="007A0378" w:rsidRDefault="007A0378">
      <w:pPr>
        <w:pStyle w:val="p3"/>
        <w:rPr>
          <w:rFonts w:ascii="Courier New" w:hAnsi="Courier New" w:cs="Courier New"/>
          <w:color w:val="000000"/>
        </w:rPr>
      </w:pPr>
    </w:p>
    <w:p w:rsidR="007A0378" w:rsidRDefault="00A05F6C">
      <w:pPr>
        <w:pStyle w:val="p3"/>
        <w:rPr>
          <w:rFonts w:ascii="Courier New" w:hAnsi="Courier New" w:cs="Courier New"/>
        </w:rPr>
      </w:pPr>
      <w:r>
        <w:rPr>
          <w:rFonts w:ascii="Courier New" w:hAnsi="Courier New" w:cs="Courier New"/>
        </w:rPr>
        <w:t>It is estimated that it will take</w:t>
      </w:r>
      <w:r w:rsidR="00E82929">
        <w:rPr>
          <w:rFonts w:ascii="Courier New" w:hAnsi="Courier New" w:cs="Courier New"/>
        </w:rPr>
        <w:t xml:space="preserve"> </w:t>
      </w:r>
      <w:r>
        <w:rPr>
          <w:rFonts w:ascii="Courier New" w:hAnsi="Courier New" w:cs="Courier New"/>
        </w:rPr>
        <w:t>five</w:t>
      </w:r>
      <w:r w:rsidR="00E82929">
        <w:rPr>
          <w:rFonts w:ascii="Courier New" w:hAnsi="Courier New" w:cs="Courier New"/>
        </w:rPr>
        <w:t xml:space="preserve"> hours per response to collect, and report the information required by the clause.  </w:t>
      </w:r>
      <w:r w:rsidR="003E00E7">
        <w:rPr>
          <w:rFonts w:ascii="Courier New" w:hAnsi="Courier New" w:cs="Courier New"/>
        </w:rPr>
        <w:t xml:space="preserve">The estimate includes time required by </w:t>
      </w:r>
      <w:r w:rsidR="007A0378">
        <w:rPr>
          <w:rFonts w:ascii="Courier New" w:hAnsi="Courier New" w:cs="Courier New"/>
        </w:rPr>
        <w:t>contract</w:t>
      </w:r>
      <w:r w:rsidR="003E00E7">
        <w:rPr>
          <w:rFonts w:ascii="Courier New" w:hAnsi="Courier New" w:cs="Courier New"/>
        </w:rPr>
        <w:t>or</w:t>
      </w:r>
      <w:r w:rsidR="007A0378">
        <w:rPr>
          <w:rFonts w:ascii="Courier New" w:hAnsi="Courier New" w:cs="Courier New"/>
        </w:rPr>
        <w:t xml:space="preserve">s </w:t>
      </w:r>
      <w:r w:rsidR="003E00E7">
        <w:rPr>
          <w:rFonts w:ascii="Courier New" w:hAnsi="Courier New" w:cs="Courier New"/>
        </w:rPr>
        <w:t xml:space="preserve">who </w:t>
      </w:r>
      <w:r w:rsidR="007A0378">
        <w:rPr>
          <w:rFonts w:ascii="Courier New" w:hAnsi="Courier New" w:cs="Courier New"/>
        </w:rPr>
        <w:t xml:space="preserve">will need to develop and/or implement a system to track the product types and dollar value of </w:t>
      </w:r>
      <w:r w:rsidR="00381C9F">
        <w:rPr>
          <w:rFonts w:ascii="Courier New" w:hAnsi="Courier New" w:cs="Courier New"/>
        </w:rPr>
        <w:t xml:space="preserve">the purchased </w:t>
      </w:r>
      <w:r w:rsidR="006A7429">
        <w:rPr>
          <w:rFonts w:ascii="Courier New" w:hAnsi="Courier New" w:cs="Courier New"/>
        </w:rPr>
        <w:t xml:space="preserve">USDA-designated </w:t>
      </w:r>
      <w:proofErr w:type="spellStart"/>
      <w:r w:rsidR="007A0378">
        <w:rPr>
          <w:rFonts w:ascii="Courier New" w:hAnsi="Courier New" w:cs="Courier New"/>
        </w:rPr>
        <w:t>biobased</w:t>
      </w:r>
      <w:proofErr w:type="spellEnd"/>
      <w:r w:rsidR="007A0378">
        <w:rPr>
          <w:rFonts w:ascii="Courier New" w:hAnsi="Courier New" w:cs="Courier New"/>
        </w:rPr>
        <w:t xml:space="preserve"> products. </w:t>
      </w:r>
    </w:p>
    <w:p w:rsidR="00A05F6C" w:rsidRDefault="00A05F6C">
      <w:pPr>
        <w:pStyle w:val="p3"/>
        <w:rPr>
          <w:rFonts w:ascii="Courier New" w:hAnsi="Courier New" w:cs="Courier New"/>
        </w:rPr>
      </w:pPr>
    </w:p>
    <w:p w:rsidR="002C6460" w:rsidRDefault="00A05F6C">
      <w:pPr>
        <w:pStyle w:val="p3"/>
        <w:rPr>
          <w:rFonts w:ascii="Courier New" w:hAnsi="Courier New" w:cs="Courier New"/>
        </w:rPr>
      </w:pPr>
      <w:r>
        <w:rPr>
          <w:rFonts w:ascii="Courier New" w:hAnsi="Courier New" w:cs="Courier New"/>
        </w:rPr>
        <w:t xml:space="preserve">The </w:t>
      </w:r>
      <w:r w:rsidR="00895102" w:rsidRPr="00812A94">
        <w:rPr>
          <w:rFonts w:ascii="Courier New" w:hAnsi="Courier New" w:cs="Courier New"/>
        </w:rPr>
        <w:t>estimate</w:t>
      </w:r>
      <w:r>
        <w:rPr>
          <w:rFonts w:ascii="Courier New" w:hAnsi="Courier New" w:cs="Courier New"/>
        </w:rPr>
        <w:t xml:space="preserve">d </w:t>
      </w:r>
      <w:r w:rsidR="00895102" w:rsidRPr="00812A94">
        <w:rPr>
          <w:rFonts w:ascii="Courier New" w:hAnsi="Courier New" w:cs="Courier New"/>
        </w:rPr>
        <w:t xml:space="preserve">total burden </w:t>
      </w:r>
      <w:r>
        <w:rPr>
          <w:rFonts w:ascii="Courier New" w:hAnsi="Courier New" w:cs="Courier New"/>
        </w:rPr>
        <w:t xml:space="preserve">is </w:t>
      </w:r>
      <w:r w:rsidR="00895102" w:rsidRPr="00812A94">
        <w:rPr>
          <w:rFonts w:ascii="Courier New" w:hAnsi="Courier New" w:cs="Courier New"/>
        </w:rPr>
        <w:t>as follows--</w:t>
      </w:r>
      <w:r w:rsidR="00182C41">
        <w:rPr>
          <w:rFonts w:ascii="Courier New" w:hAnsi="Courier New" w:cs="Courier New"/>
        </w:rPr>
        <w:tab/>
        <w:t xml:space="preserve">   </w:t>
      </w:r>
    </w:p>
    <w:p w:rsidR="002C6460" w:rsidRDefault="002C6460">
      <w:pPr>
        <w:pStyle w:val="p3"/>
        <w:rPr>
          <w:rFonts w:ascii="Courier New" w:hAnsi="Courier New" w:cs="Courier New"/>
        </w:rPr>
      </w:pPr>
    </w:p>
    <w:p w:rsidR="00895102" w:rsidRDefault="002C6460">
      <w:pPr>
        <w:pStyle w:val="p3"/>
        <w:rPr>
          <w:rFonts w:ascii="Courier New" w:hAnsi="Courier New" w:cs="Courier New"/>
        </w:rPr>
      </w:pPr>
      <w:r>
        <w:rPr>
          <w:rFonts w:ascii="Courier New" w:hAnsi="Courier New" w:cs="Courier New"/>
        </w:rPr>
        <w:tab/>
      </w:r>
      <w:r>
        <w:rPr>
          <w:rFonts w:ascii="Courier New" w:hAnsi="Courier New" w:cs="Courier New"/>
        </w:rPr>
        <w:tab/>
        <w:t xml:space="preserve">   </w:t>
      </w:r>
      <w:r w:rsidR="00182C41">
        <w:rPr>
          <w:rFonts w:ascii="Courier New" w:hAnsi="Courier New" w:cs="Courier New"/>
        </w:rPr>
        <w:t>Number of respondents</w:t>
      </w:r>
      <w:r w:rsidR="00182C41">
        <w:rPr>
          <w:rFonts w:ascii="Courier New" w:hAnsi="Courier New" w:cs="Courier New"/>
        </w:rPr>
        <w:tab/>
      </w:r>
      <w:r w:rsidR="00182C41">
        <w:rPr>
          <w:rFonts w:ascii="Courier New" w:hAnsi="Courier New" w:cs="Courier New"/>
        </w:rPr>
        <w:tab/>
      </w:r>
      <w:r w:rsidR="00182C41">
        <w:rPr>
          <w:rFonts w:ascii="Courier New" w:hAnsi="Courier New" w:cs="Courier New"/>
        </w:rPr>
        <w:tab/>
      </w:r>
      <w:r w:rsidR="00DA2CD9">
        <w:rPr>
          <w:rFonts w:ascii="Courier New" w:hAnsi="Courier New" w:cs="Courier New"/>
        </w:rPr>
        <w:t xml:space="preserve">  </w:t>
      </w:r>
      <w:r w:rsidR="008559F8">
        <w:rPr>
          <w:rFonts w:ascii="Courier New" w:hAnsi="Courier New" w:cs="Courier New"/>
        </w:rPr>
        <w:t xml:space="preserve"> </w:t>
      </w:r>
      <w:r w:rsidR="00DA2CD9">
        <w:rPr>
          <w:rFonts w:ascii="Courier New" w:hAnsi="Courier New" w:cs="Courier New"/>
        </w:rPr>
        <w:t xml:space="preserve">  </w:t>
      </w:r>
      <w:r w:rsidR="00A05F6C">
        <w:rPr>
          <w:rFonts w:ascii="Courier New" w:hAnsi="Courier New" w:cs="Courier New"/>
        </w:rPr>
        <w:t>64,123</w:t>
      </w:r>
    </w:p>
    <w:p w:rsidR="00182C41" w:rsidRPr="00812A94" w:rsidRDefault="00182C41">
      <w:pPr>
        <w:pStyle w:val="p3"/>
        <w:rPr>
          <w:rFonts w:ascii="Courier New" w:hAnsi="Courier New" w:cs="Courier New"/>
        </w:rPr>
      </w:pPr>
      <w:r>
        <w:rPr>
          <w:rFonts w:ascii="Courier New" w:hAnsi="Courier New" w:cs="Courier New"/>
        </w:rPr>
        <w:tab/>
      </w:r>
      <w:r>
        <w:rPr>
          <w:rFonts w:ascii="Courier New" w:hAnsi="Courier New" w:cs="Courier New"/>
        </w:rPr>
        <w:tab/>
        <w:t xml:space="preserve">   Responses per respondent     </w:t>
      </w:r>
      <w:r w:rsidR="00DA2CD9">
        <w:rPr>
          <w:rFonts w:ascii="Courier New" w:hAnsi="Courier New" w:cs="Courier New"/>
        </w:rPr>
        <w:tab/>
      </w:r>
      <w:r w:rsidR="008559F8">
        <w:rPr>
          <w:rFonts w:ascii="Courier New" w:hAnsi="Courier New" w:cs="Courier New"/>
        </w:rPr>
        <w:t xml:space="preserve">     </w:t>
      </w:r>
      <w:r w:rsidR="00D83BDD" w:rsidRPr="00D83BDD">
        <w:rPr>
          <w:rFonts w:ascii="Courier New" w:hAnsi="Courier New" w:cs="Courier New"/>
          <w:u w:val="single"/>
        </w:rPr>
        <w:t>X</w:t>
      </w:r>
      <w:r w:rsidR="00D83BDD">
        <w:rPr>
          <w:rFonts w:ascii="Courier New" w:hAnsi="Courier New" w:cs="Courier New"/>
          <w:u w:val="single"/>
        </w:rPr>
        <w:t xml:space="preserve">    </w:t>
      </w:r>
      <w:r w:rsidR="009A6EA2" w:rsidRPr="00D83BDD">
        <w:rPr>
          <w:rFonts w:ascii="Courier New" w:hAnsi="Courier New" w:cs="Courier New"/>
          <w:u w:val="single"/>
        </w:rPr>
        <w:t>5</w:t>
      </w:r>
    </w:p>
    <w:p w:rsidR="00895102" w:rsidRPr="00812A94" w:rsidRDefault="00895102">
      <w:pPr>
        <w:pStyle w:val="t9"/>
        <w:tabs>
          <w:tab w:val="left" w:pos="1139"/>
          <w:tab w:val="center" w:pos="6650"/>
        </w:tabs>
        <w:rPr>
          <w:rFonts w:ascii="Courier New" w:hAnsi="Courier New" w:cs="Courier New"/>
        </w:rPr>
      </w:pPr>
      <w:r w:rsidRPr="00812A94">
        <w:rPr>
          <w:rFonts w:ascii="Courier New" w:hAnsi="Courier New" w:cs="Courier New"/>
        </w:rPr>
        <w:tab/>
        <w:t>Number of responses</w:t>
      </w:r>
      <w:r w:rsidRPr="00812A94">
        <w:rPr>
          <w:rFonts w:ascii="Courier New" w:hAnsi="Courier New" w:cs="Courier New"/>
        </w:rPr>
        <w:tab/>
      </w:r>
      <w:r w:rsidR="008559F8">
        <w:rPr>
          <w:rFonts w:ascii="Courier New" w:hAnsi="Courier New" w:cs="Courier New"/>
        </w:rPr>
        <w:t xml:space="preserve">   </w:t>
      </w:r>
      <w:r w:rsidR="005715C8" w:rsidRPr="00812A94">
        <w:rPr>
          <w:rFonts w:ascii="Courier New" w:hAnsi="Courier New" w:cs="Courier New"/>
        </w:rPr>
        <w:t xml:space="preserve"> </w:t>
      </w:r>
      <w:r w:rsidR="00A05F6C">
        <w:rPr>
          <w:rFonts w:ascii="Courier New" w:hAnsi="Courier New" w:cs="Courier New"/>
        </w:rPr>
        <w:t>320,615</w:t>
      </w:r>
      <w:r w:rsidR="009A6EA2" w:rsidRPr="00812A94">
        <w:rPr>
          <w:rFonts w:ascii="Courier New" w:hAnsi="Courier New" w:cs="Courier New"/>
        </w:rPr>
        <w:t xml:space="preserve">  </w:t>
      </w:r>
    </w:p>
    <w:p w:rsidR="00895102" w:rsidRPr="00812A94" w:rsidRDefault="00895102">
      <w:pPr>
        <w:pStyle w:val="t9"/>
        <w:tabs>
          <w:tab w:val="left" w:pos="1139"/>
          <w:tab w:val="center" w:pos="6650"/>
        </w:tabs>
        <w:rPr>
          <w:rFonts w:ascii="Courier New" w:hAnsi="Courier New" w:cs="Courier New"/>
        </w:rPr>
      </w:pPr>
      <w:r w:rsidRPr="00812A94">
        <w:rPr>
          <w:rFonts w:ascii="Courier New" w:hAnsi="Courier New" w:cs="Courier New"/>
        </w:rPr>
        <w:tab/>
        <w:t>Avg. hours per response</w:t>
      </w:r>
      <w:r w:rsidRPr="00812A94">
        <w:rPr>
          <w:rFonts w:ascii="Courier New" w:hAnsi="Courier New" w:cs="Courier New"/>
        </w:rPr>
        <w:tab/>
      </w:r>
      <w:r w:rsidR="008559F8">
        <w:rPr>
          <w:rFonts w:ascii="Courier New" w:hAnsi="Courier New" w:cs="Courier New"/>
        </w:rPr>
        <w:t xml:space="preserve">    </w:t>
      </w:r>
      <w:r w:rsidR="0008045B" w:rsidRPr="00812A94">
        <w:rPr>
          <w:rFonts w:ascii="Courier New" w:hAnsi="Courier New" w:cs="Courier New"/>
          <w:u w:val="single"/>
        </w:rPr>
        <w:t xml:space="preserve">x  </w:t>
      </w:r>
      <w:r w:rsidR="005715C8" w:rsidRPr="00812A94">
        <w:rPr>
          <w:rFonts w:ascii="Courier New" w:hAnsi="Courier New" w:cs="Courier New"/>
          <w:u w:val="single"/>
        </w:rPr>
        <w:t xml:space="preserve"> </w:t>
      </w:r>
      <w:r w:rsidR="00D6496D">
        <w:rPr>
          <w:rFonts w:ascii="Courier New" w:hAnsi="Courier New" w:cs="Courier New"/>
          <w:u w:val="single"/>
        </w:rPr>
        <w:t>5</w:t>
      </w:r>
    </w:p>
    <w:p w:rsidR="00895102" w:rsidRPr="00812A94" w:rsidRDefault="005715C8">
      <w:pPr>
        <w:pStyle w:val="t9"/>
        <w:tabs>
          <w:tab w:val="left" w:pos="1139"/>
          <w:tab w:val="center" w:pos="6650"/>
        </w:tabs>
        <w:rPr>
          <w:rFonts w:ascii="Courier New" w:hAnsi="Courier New" w:cs="Courier New"/>
        </w:rPr>
      </w:pPr>
      <w:r w:rsidRPr="00812A94">
        <w:rPr>
          <w:rFonts w:ascii="Courier New" w:hAnsi="Courier New" w:cs="Courier New"/>
        </w:rPr>
        <w:tab/>
        <w:t xml:space="preserve">Estimated </w:t>
      </w:r>
      <w:r w:rsidR="00B03338" w:rsidRPr="00812A94">
        <w:rPr>
          <w:rFonts w:ascii="Courier New" w:hAnsi="Courier New" w:cs="Courier New"/>
        </w:rPr>
        <w:t>h</w:t>
      </w:r>
      <w:r w:rsidRPr="00812A94">
        <w:rPr>
          <w:rFonts w:ascii="Courier New" w:hAnsi="Courier New" w:cs="Courier New"/>
        </w:rPr>
        <w:t>ours</w:t>
      </w:r>
      <w:r w:rsidRPr="00812A94">
        <w:rPr>
          <w:rFonts w:ascii="Courier New" w:hAnsi="Courier New" w:cs="Courier New"/>
        </w:rPr>
        <w:tab/>
      </w:r>
      <w:r w:rsidR="008559F8">
        <w:rPr>
          <w:rFonts w:ascii="Courier New" w:hAnsi="Courier New" w:cs="Courier New"/>
        </w:rPr>
        <w:t xml:space="preserve"> </w:t>
      </w:r>
      <w:r w:rsidR="009A6EA2">
        <w:rPr>
          <w:rFonts w:ascii="Courier New" w:hAnsi="Courier New" w:cs="Courier New"/>
        </w:rPr>
        <w:t>1,</w:t>
      </w:r>
      <w:r w:rsidR="00A05F6C">
        <w:rPr>
          <w:rFonts w:ascii="Courier New" w:hAnsi="Courier New" w:cs="Courier New"/>
        </w:rPr>
        <w:t>603,075</w:t>
      </w:r>
    </w:p>
    <w:p w:rsidR="00895102" w:rsidRPr="00812A94" w:rsidRDefault="00895102">
      <w:pPr>
        <w:pStyle w:val="t9"/>
        <w:tabs>
          <w:tab w:val="left" w:pos="1139"/>
          <w:tab w:val="center" w:pos="6650"/>
        </w:tabs>
        <w:rPr>
          <w:rFonts w:ascii="Courier New" w:hAnsi="Courier New" w:cs="Courier New"/>
        </w:rPr>
      </w:pPr>
      <w:r w:rsidRPr="00812A94">
        <w:rPr>
          <w:rFonts w:ascii="Courier New" w:hAnsi="Courier New" w:cs="Courier New"/>
        </w:rPr>
        <w:tab/>
        <w:t>Cost per hour</w:t>
      </w:r>
      <w:r w:rsidRPr="00812A94">
        <w:rPr>
          <w:rFonts w:ascii="Courier New" w:hAnsi="Courier New" w:cs="Courier New"/>
          <w:vertAlign w:val="superscript"/>
        </w:rPr>
        <w:t>2</w:t>
      </w:r>
      <w:r w:rsidRPr="00812A94">
        <w:rPr>
          <w:rFonts w:ascii="Courier New" w:hAnsi="Courier New" w:cs="Courier New"/>
          <w:vertAlign w:val="superscript"/>
        </w:rPr>
        <w:tab/>
      </w:r>
      <w:r w:rsidR="008559F8">
        <w:rPr>
          <w:rFonts w:ascii="Courier New" w:hAnsi="Courier New" w:cs="Courier New"/>
          <w:vertAlign w:val="superscript"/>
        </w:rPr>
        <w:t xml:space="preserve">    </w:t>
      </w:r>
      <w:r w:rsidR="00500B74" w:rsidRPr="00812A94">
        <w:rPr>
          <w:rFonts w:ascii="Courier New" w:hAnsi="Courier New" w:cs="Courier New"/>
          <w:u w:val="single"/>
        </w:rPr>
        <w:t xml:space="preserve">x </w:t>
      </w:r>
      <w:r w:rsidR="00A05F6C">
        <w:rPr>
          <w:rFonts w:ascii="Courier New" w:hAnsi="Courier New" w:cs="Courier New"/>
          <w:u w:val="single"/>
        </w:rPr>
        <w:t>55.00*</w:t>
      </w:r>
    </w:p>
    <w:p w:rsidR="00895102" w:rsidRPr="00812A94" w:rsidRDefault="00895102" w:rsidP="00500B74">
      <w:pPr>
        <w:pStyle w:val="t9"/>
        <w:tabs>
          <w:tab w:val="left" w:pos="1139"/>
          <w:tab w:val="center" w:pos="6650"/>
          <w:tab w:val="left" w:pos="7920"/>
        </w:tabs>
        <w:rPr>
          <w:rFonts w:ascii="Courier New" w:hAnsi="Courier New" w:cs="Courier New"/>
        </w:rPr>
      </w:pPr>
      <w:r w:rsidRPr="00812A94">
        <w:rPr>
          <w:rFonts w:ascii="Courier New" w:hAnsi="Courier New" w:cs="Courier New"/>
        </w:rPr>
        <w:tab/>
      </w:r>
      <w:r w:rsidR="00751784" w:rsidRPr="00812A94">
        <w:rPr>
          <w:rFonts w:ascii="Courier New" w:hAnsi="Courier New" w:cs="Courier New"/>
        </w:rPr>
        <w:t>Total annual public burden</w:t>
      </w:r>
      <w:r w:rsidR="00857419">
        <w:rPr>
          <w:rFonts w:ascii="Courier New" w:hAnsi="Courier New" w:cs="Courier New"/>
        </w:rPr>
        <w:t xml:space="preserve"> </w:t>
      </w:r>
      <w:r w:rsidR="00500B74" w:rsidRPr="00812A94">
        <w:rPr>
          <w:rFonts w:ascii="Courier New" w:hAnsi="Courier New" w:cs="Courier New"/>
        </w:rPr>
        <w:tab/>
      </w:r>
      <w:r w:rsidR="005715C8" w:rsidRPr="00812A94">
        <w:rPr>
          <w:rFonts w:ascii="Courier New" w:hAnsi="Courier New" w:cs="Courier New"/>
        </w:rPr>
        <w:t>$</w:t>
      </w:r>
      <w:r w:rsidR="00A05F6C">
        <w:rPr>
          <w:rFonts w:ascii="Courier New" w:hAnsi="Courier New" w:cs="Courier New"/>
        </w:rPr>
        <w:t>88,169,125</w:t>
      </w:r>
    </w:p>
    <w:p w:rsidR="00895102" w:rsidRPr="00A05F6C" w:rsidRDefault="00895102" w:rsidP="002C6460">
      <w:pPr>
        <w:pStyle w:val="p3"/>
        <w:rPr>
          <w:rFonts w:ascii="Courier New" w:hAnsi="Courier New" w:cs="Courier New"/>
        </w:rPr>
      </w:pPr>
    </w:p>
    <w:p w:rsidR="00A05F6C" w:rsidRPr="00A05F6C" w:rsidRDefault="00A05F6C" w:rsidP="00A05F6C">
      <w:pPr>
        <w:rPr>
          <w:rFonts w:ascii="Courier New" w:hAnsi="Courier New" w:cs="Courier New"/>
        </w:rPr>
      </w:pPr>
      <w:r w:rsidRPr="00A05F6C">
        <w:rPr>
          <w:rFonts w:ascii="Courier New" w:hAnsi="Courier New" w:cs="Courier New"/>
        </w:rPr>
        <w:t>* Based on the OPM salary table for calendar year 2013, we estimated an hour rate equivalent to a GS-13, Step-7, or $40.07 per hour, plus 36.45 percent overhead burden which is the rate mandated by OMB for A-76 public-private competitions, and rounded to the nearest whole dollar, or $55.00.</w:t>
      </w:r>
    </w:p>
    <w:p w:rsidR="00895102" w:rsidRPr="00812A94" w:rsidRDefault="00895102">
      <w:pPr>
        <w:tabs>
          <w:tab w:val="left" w:pos="742"/>
        </w:tabs>
        <w:rPr>
          <w:rFonts w:ascii="Courier New" w:hAnsi="Courier New" w:cs="Courier New"/>
        </w:rPr>
      </w:pPr>
    </w:p>
    <w:p w:rsidR="00895102" w:rsidRPr="00812A94" w:rsidRDefault="00895102">
      <w:pPr>
        <w:pStyle w:val="p7"/>
        <w:rPr>
          <w:rFonts w:ascii="Courier New" w:hAnsi="Courier New" w:cs="Courier New"/>
        </w:rPr>
      </w:pPr>
      <w:r w:rsidRPr="002C6460">
        <w:rPr>
          <w:rFonts w:ascii="Courier New" w:hAnsi="Courier New" w:cs="Courier New"/>
          <w:b/>
        </w:rPr>
        <w:t>13.</w:t>
      </w:r>
      <w:r w:rsidRPr="00812A94">
        <w:rPr>
          <w:rFonts w:ascii="Courier New" w:hAnsi="Courier New" w:cs="Courier New"/>
        </w:rPr>
        <w:tab/>
      </w:r>
      <w:r w:rsidR="001F0E60" w:rsidRPr="005479DC">
        <w:rPr>
          <w:rFonts w:ascii="Courier New" w:hAnsi="Courier New" w:cs="Courier New"/>
          <w:b/>
        </w:rPr>
        <w:t>Capital start-up or operational land maintenance costs.</w:t>
      </w:r>
      <w:r w:rsidR="001F0E60">
        <w:rPr>
          <w:rFonts w:ascii="Courier New" w:hAnsi="Courier New" w:cs="Courier New"/>
          <w:b/>
        </w:rPr>
        <w:t xml:space="preserve">  </w:t>
      </w:r>
      <w:r w:rsidRPr="00812A94">
        <w:rPr>
          <w:rFonts w:ascii="Courier New" w:hAnsi="Courier New" w:cs="Courier New"/>
        </w:rPr>
        <w:t>We do not estimate any annual cost burdens other than the burdens we describe in items 12 and 14.</w:t>
      </w:r>
    </w:p>
    <w:p w:rsidR="00895102" w:rsidRPr="00812A94" w:rsidRDefault="00895102">
      <w:pPr>
        <w:tabs>
          <w:tab w:val="left" w:pos="793"/>
        </w:tabs>
        <w:rPr>
          <w:rFonts w:ascii="Courier New" w:hAnsi="Courier New" w:cs="Courier New"/>
        </w:rPr>
      </w:pPr>
    </w:p>
    <w:p w:rsidR="006E43E2" w:rsidRDefault="00895102" w:rsidP="002C6460">
      <w:pPr>
        <w:pStyle w:val="p7"/>
        <w:rPr>
          <w:rFonts w:ascii="Courier New" w:hAnsi="Courier New" w:cs="Courier New"/>
        </w:rPr>
      </w:pPr>
      <w:r w:rsidRPr="002C6460">
        <w:rPr>
          <w:rFonts w:ascii="Courier New" w:hAnsi="Courier New" w:cs="Courier New"/>
          <w:b/>
        </w:rPr>
        <w:t>14.</w:t>
      </w:r>
      <w:r w:rsidRPr="00812A94">
        <w:rPr>
          <w:rFonts w:ascii="Courier New" w:hAnsi="Courier New" w:cs="Courier New"/>
        </w:rPr>
        <w:tab/>
      </w:r>
      <w:r w:rsidRPr="001F0E60">
        <w:rPr>
          <w:rFonts w:ascii="Courier New" w:hAnsi="Courier New" w:cs="Courier New"/>
          <w:b/>
        </w:rPr>
        <w:t>Estimated cost to the Government.</w:t>
      </w:r>
      <w:r w:rsidRPr="00812A94">
        <w:rPr>
          <w:rFonts w:ascii="Courier New" w:hAnsi="Courier New" w:cs="Courier New"/>
        </w:rPr>
        <w:t xml:space="preserve"> </w:t>
      </w:r>
      <w:r w:rsidR="00F3283D">
        <w:rPr>
          <w:rFonts w:ascii="Courier New" w:hAnsi="Courier New" w:cs="Courier New"/>
        </w:rPr>
        <w:t>FY</w:t>
      </w:r>
      <w:r w:rsidR="006633FE">
        <w:rPr>
          <w:rFonts w:ascii="Courier New" w:hAnsi="Courier New" w:cs="Courier New"/>
        </w:rPr>
        <w:t>13 FPDS data was used</w:t>
      </w:r>
      <w:r w:rsidRPr="00812A94">
        <w:rPr>
          <w:rFonts w:ascii="Courier New" w:hAnsi="Courier New" w:cs="Courier New"/>
        </w:rPr>
        <w:t>, and estimates of processing times from contracting professionals</w:t>
      </w:r>
      <w:r w:rsidR="007E69F6">
        <w:rPr>
          <w:rFonts w:ascii="Courier New" w:hAnsi="Courier New" w:cs="Courier New"/>
        </w:rPr>
        <w:t xml:space="preserve">. </w:t>
      </w:r>
      <w:r w:rsidR="006633FE">
        <w:rPr>
          <w:rFonts w:ascii="Courier New" w:hAnsi="Courier New" w:cs="Courier New"/>
        </w:rPr>
        <w:t xml:space="preserve"> The </w:t>
      </w:r>
      <w:r w:rsidRPr="00812A94">
        <w:rPr>
          <w:rFonts w:ascii="Courier New" w:hAnsi="Courier New" w:cs="Courier New"/>
        </w:rPr>
        <w:t>estimate</w:t>
      </w:r>
      <w:r w:rsidR="006633FE">
        <w:rPr>
          <w:rFonts w:ascii="Courier New" w:hAnsi="Courier New" w:cs="Courier New"/>
        </w:rPr>
        <w:t xml:space="preserve">d </w:t>
      </w:r>
      <w:r w:rsidRPr="00812A94">
        <w:rPr>
          <w:rFonts w:ascii="Courier New" w:hAnsi="Courier New" w:cs="Courier New"/>
        </w:rPr>
        <w:t xml:space="preserve">total cost </w:t>
      </w:r>
      <w:r w:rsidR="006633FE">
        <w:rPr>
          <w:rFonts w:ascii="Courier New" w:hAnsi="Courier New" w:cs="Courier New"/>
        </w:rPr>
        <w:t xml:space="preserve">is </w:t>
      </w:r>
      <w:r w:rsidRPr="00812A94">
        <w:rPr>
          <w:rFonts w:ascii="Courier New" w:hAnsi="Courier New" w:cs="Courier New"/>
        </w:rPr>
        <w:t>as follows</w:t>
      </w:r>
      <w:r w:rsidR="00D83BDD">
        <w:rPr>
          <w:rFonts w:ascii="Courier New" w:hAnsi="Courier New" w:cs="Courier New"/>
        </w:rPr>
        <w:t>—</w:t>
      </w:r>
    </w:p>
    <w:p w:rsidR="00D83BDD" w:rsidRPr="00812A94" w:rsidRDefault="00D83BDD" w:rsidP="002C6460">
      <w:pPr>
        <w:pStyle w:val="p7"/>
      </w:pPr>
    </w:p>
    <w:p w:rsidR="00895102" w:rsidRPr="00812A94" w:rsidRDefault="00895102" w:rsidP="00895102">
      <w:pPr>
        <w:pStyle w:val="t26"/>
        <w:tabs>
          <w:tab w:val="left" w:pos="1122"/>
          <w:tab w:val="left" w:pos="6871"/>
        </w:tabs>
        <w:rPr>
          <w:rFonts w:ascii="Courier New" w:hAnsi="Courier New" w:cs="Courier New"/>
        </w:rPr>
      </w:pPr>
      <w:r w:rsidRPr="00812A94">
        <w:rPr>
          <w:rFonts w:ascii="Courier New" w:hAnsi="Courier New" w:cs="Courier New"/>
        </w:rPr>
        <w:tab/>
      </w:r>
    </w:p>
    <w:p w:rsidR="00895102" w:rsidRPr="00812A94" w:rsidRDefault="00895102">
      <w:pPr>
        <w:pStyle w:val="p24"/>
        <w:ind w:left="1105"/>
        <w:rPr>
          <w:rFonts w:ascii="Courier New" w:hAnsi="Courier New" w:cs="Courier New"/>
        </w:rPr>
      </w:pPr>
      <w:r w:rsidRPr="00812A94">
        <w:rPr>
          <w:rFonts w:ascii="Courier New" w:hAnsi="Courier New" w:cs="Courier New"/>
        </w:rPr>
        <w:t>Number of responses</w:t>
      </w:r>
      <w:r w:rsidR="006C5B48" w:rsidRPr="00812A94">
        <w:rPr>
          <w:rFonts w:ascii="Courier New" w:hAnsi="Courier New" w:cs="Courier New"/>
        </w:rPr>
        <w:tab/>
      </w:r>
      <w:r w:rsidR="006C5B48" w:rsidRPr="00812A94">
        <w:rPr>
          <w:rFonts w:ascii="Courier New" w:hAnsi="Courier New" w:cs="Courier New"/>
        </w:rPr>
        <w:tab/>
      </w:r>
      <w:r w:rsidR="006C5B48" w:rsidRPr="00812A94">
        <w:rPr>
          <w:rFonts w:ascii="Courier New" w:hAnsi="Courier New" w:cs="Courier New"/>
        </w:rPr>
        <w:tab/>
      </w:r>
      <w:r w:rsidR="006C5B48" w:rsidRPr="00812A94">
        <w:rPr>
          <w:rFonts w:ascii="Courier New" w:hAnsi="Courier New" w:cs="Courier New"/>
        </w:rPr>
        <w:tab/>
        <w:t xml:space="preserve">  </w:t>
      </w:r>
      <w:r w:rsidR="009C57EC" w:rsidRPr="00812A94">
        <w:rPr>
          <w:rFonts w:ascii="Courier New" w:hAnsi="Courier New" w:cs="Courier New"/>
        </w:rPr>
        <w:t xml:space="preserve"> </w:t>
      </w:r>
      <w:r w:rsidR="00D83BDD">
        <w:rPr>
          <w:rFonts w:ascii="Courier New" w:hAnsi="Courier New" w:cs="Courier New"/>
        </w:rPr>
        <w:t xml:space="preserve"> </w:t>
      </w:r>
      <w:r w:rsidR="00A05F6C">
        <w:rPr>
          <w:rFonts w:ascii="Courier New" w:hAnsi="Courier New" w:cs="Courier New"/>
        </w:rPr>
        <w:t>320,615</w:t>
      </w:r>
    </w:p>
    <w:p w:rsidR="00895102" w:rsidRPr="00812A94" w:rsidRDefault="006C5B48">
      <w:pPr>
        <w:pStyle w:val="t20"/>
        <w:tabs>
          <w:tab w:val="left" w:pos="1122"/>
          <w:tab w:val="left" w:pos="6542"/>
        </w:tabs>
        <w:rPr>
          <w:rFonts w:ascii="Courier New" w:hAnsi="Courier New" w:cs="Courier New"/>
        </w:rPr>
      </w:pPr>
      <w:r w:rsidRPr="00812A94">
        <w:rPr>
          <w:rFonts w:ascii="Courier New" w:hAnsi="Courier New" w:cs="Courier New"/>
        </w:rPr>
        <w:tab/>
        <w:t>Avg. hours per response</w:t>
      </w:r>
      <w:r w:rsidRPr="00812A94">
        <w:rPr>
          <w:rFonts w:ascii="Courier New" w:hAnsi="Courier New" w:cs="Courier New"/>
        </w:rPr>
        <w:tab/>
        <w:t xml:space="preserve">  </w:t>
      </w:r>
      <w:r w:rsidR="009C57EC" w:rsidRPr="00812A94">
        <w:rPr>
          <w:rFonts w:ascii="Courier New" w:hAnsi="Courier New" w:cs="Courier New"/>
        </w:rPr>
        <w:t xml:space="preserve"> </w:t>
      </w:r>
      <w:r w:rsidRPr="00812A94">
        <w:rPr>
          <w:rFonts w:ascii="Courier New" w:hAnsi="Courier New" w:cs="Courier New"/>
          <w:u w:val="single"/>
        </w:rPr>
        <w:t xml:space="preserve">x   </w:t>
      </w:r>
      <w:r w:rsidR="009A6EA2">
        <w:rPr>
          <w:rFonts w:ascii="Courier New" w:hAnsi="Courier New" w:cs="Courier New"/>
          <w:u w:val="single"/>
        </w:rPr>
        <w:t>1.5</w:t>
      </w:r>
    </w:p>
    <w:p w:rsidR="00451DCA" w:rsidRDefault="00895102">
      <w:pPr>
        <w:pStyle w:val="t20"/>
        <w:tabs>
          <w:tab w:val="left" w:pos="1122"/>
          <w:tab w:val="left" w:pos="6542"/>
        </w:tabs>
        <w:rPr>
          <w:rFonts w:ascii="Courier New" w:hAnsi="Courier New" w:cs="Courier New"/>
        </w:rPr>
      </w:pPr>
      <w:r w:rsidRPr="00812A94">
        <w:rPr>
          <w:rFonts w:ascii="Courier New" w:hAnsi="Courier New" w:cs="Courier New"/>
        </w:rPr>
        <w:tab/>
        <w:t>Estimated Hours</w:t>
      </w:r>
      <w:r w:rsidR="00A05F6C">
        <w:rPr>
          <w:rFonts w:ascii="Courier New" w:hAnsi="Courier New" w:cs="Courier New"/>
        </w:rPr>
        <w:tab/>
        <w:t xml:space="preserve"> 480,922.50</w:t>
      </w:r>
    </w:p>
    <w:p w:rsidR="009C57EC" w:rsidRPr="00812A94" w:rsidRDefault="009C57EC">
      <w:pPr>
        <w:pStyle w:val="t20"/>
        <w:tabs>
          <w:tab w:val="left" w:pos="1122"/>
          <w:tab w:val="left" w:pos="6542"/>
        </w:tabs>
        <w:rPr>
          <w:rFonts w:ascii="Courier New" w:hAnsi="Courier New" w:cs="Courier New"/>
        </w:rPr>
      </w:pPr>
      <w:r w:rsidRPr="00812A94">
        <w:rPr>
          <w:rFonts w:ascii="Courier New" w:hAnsi="Courier New" w:cs="Courier New"/>
        </w:rPr>
        <w:tab/>
        <w:t>Cost per hour</w:t>
      </w:r>
      <w:r w:rsidR="009836AB">
        <w:rPr>
          <w:rFonts w:ascii="Courier New" w:hAnsi="Courier New" w:cs="Courier New"/>
          <w:vertAlign w:val="superscript"/>
        </w:rPr>
        <w:t>1</w:t>
      </w:r>
      <w:r w:rsidRPr="00812A94">
        <w:rPr>
          <w:rFonts w:ascii="Courier New" w:hAnsi="Courier New" w:cs="Courier New"/>
        </w:rPr>
        <w:tab/>
      </w:r>
      <w:r w:rsidR="00451DCA">
        <w:rPr>
          <w:rFonts w:ascii="Courier New" w:hAnsi="Courier New" w:cs="Courier New"/>
        </w:rPr>
        <w:t xml:space="preserve"> </w:t>
      </w:r>
      <w:proofErr w:type="gramStart"/>
      <w:r w:rsidRPr="00812A94">
        <w:rPr>
          <w:rFonts w:ascii="Courier New" w:hAnsi="Courier New" w:cs="Courier New"/>
          <w:u w:val="single"/>
        </w:rPr>
        <w:t xml:space="preserve">x </w:t>
      </w:r>
      <w:r w:rsidR="00F81E70">
        <w:rPr>
          <w:rFonts w:ascii="Courier New" w:hAnsi="Courier New" w:cs="Courier New"/>
          <w:u w:val="single"/>
        </w:rPr>
        <w:t xml:space="preserve"> </w:t>
      </w:r>
      <w:r w:rsidRPr="00812A94">
        <w:rPr>
          <w:rFonts w:ascii="Courier New" w:hAnsi="Courier New" w:cs="Courier New"/>
          <w:u w:val="single"/>
        </w:rPr>
        <w:t>$</w:t>
      </w:r>
      <w:proofErr w:type="gramEnd"/>
      <w:r w:rsidR="00A05F6C">
        <w:rPr>
          <w:rFonts w:ascii="Courier New" w:hAnsi="Courier New" w:cs="Courier New"/>
          <w:u w:val="single"/>
        </w:rPr>
        <w:t>55.00*</w:t>
      </w:r>
    </w:p>
    <w:p w:rsidR="00895102" w:rsidRPr="00812A94" w:rsidRDefault="00895102">
      <w:pPr>
        <w:pStyle w:val="t20"/>
        <w:tabs>
          <w:tab w:val="left" w:pos="1122"/>
          <w:tab w:val="left" w:pos="6542"/>
        </w:tabs>
        <w:rPr>
          <w:rFonts w:ascii="Courier New" w:hAnsi="Courier New" w:cs="Courier New"/>
        </w:rPr>
      </w:pPr>
      <w:r w:rsidRPr="00812A94">
        <w:rPr>
          <w:rFonts w:ascii="Courier New" w:hAnsi="Courier New" w:cs="Courier New"/>
        </w:rPr>
        <w:tab/>
        <w:t>Total annual Government cost</w:t>
      </w:r>
      <w:r w:rsidR="009C57EC" w:rsidRPr="00812A94">
        <w:rPr>
          <w:rFonts w:ascii="Courier New" w:hAnsi="Courier New" w:cs="Courier New"/>
        </w:rPr>
        <w:t xml:space="preserve">    </w:t>
      </w:r>
      <w:r w:rsidR="00A05F6C">
        <w:rPr>
          <w:rFonts w:ascii="Courier New" w:hAnsi="Courier New" w:cs="Courier New"/>
        </w:rPr>
        <w:t xml:space="preserve">   </w:t>
      </w:r>
      <w:r w:rsidR="00451DCA">
        <w:rPr>
          <w:rFonts w:ascii="Courier New" w:hAnsi="Courier New" w:cs="Courier New"/>
        </w:rPr>
        <w:t>$</w:t>
      </w:r>
      <w:r w:rsidR="00A05F6C">
        <w:rPr>
          <w:rFonts w:ascii="Courier New" w:hAnsi="Courier New" w:cs="Courier New"/>
        </w:rPr>
        <w:t>26,450,737.50</w:t>
      </w:r>
    </w:p>
    <w:p w:rsidR="00895102" w:rsidRPr="00812A94" w:rsidRDefault="00895102">
      <w:pPr>
        <w:tabs>
          <w:tab w:val="left" w:pos="1122"/>
          <w:tab w:val="left" w:pos="6542"/>
        </w:tabs>
        <w:rPr>
          <w:rFonts w:ascii="Courier New" w:hAnsi="Courier New" w:cs="Courier New"/>
        </w:rPr>
      </w:pPr>
    </w:p>
    <w:p w:rsidR="006633FE" w:rsidRPr="006633FE" w:rsidRDefault="006633FE" w:rsidP="006633FE">
      <w:pPr>
        <w:rPr>
          <w:rFonts w:ascii="Courier New" w:hAnsi="Courier New" w:cs="Courier New"/>
        </w:rPr>
      </w:pPr>
      <w:r w:rsidRPr="006633FE">
        <w:rPr>
          <w:rFonts w:ascii="Courier New" w:hAnsi="Courier New" w:cs="Courier New"/>
        </w:rPr>
        <w:lastRenderedPageBreak/>
        <w:t>* Based on the OPM salary table for calendar year 2013, we estimated an hour rate equivalent to a GS-13, Step-7, or $40.07 per hour, plus 36.45 percent overhead burden which is the rate mandated by OMB for A-76 public-private competitions, and rounded to the nearest whole dollar, or $55.00.</w:t>
      </w:r>
    </w:p>
    <w:p w:rsidR="00895102" w:rsidRPr="00812A94" w:rsidRDefault="00895102" w:rsidP="00E17FE7">
      <w:pPr>
        <w:pStyle w:val="p15"/>
        <w:tabs>
          <w:tab w:val="left" w:pos="742"/>
        </w:tabs>
        <w:ind w:firstLine="0"/>
        <w:rPr>
          <w:rFonts w:ascii="Courier New" w:hAnsi="Courier New" w:cs="Courier New"/>
          <w:i/>
        </w:rPr>
      </w:pPr>
    </w:p>
    <w:p w:rsidR="00895102" w:rsidRPr="00812A94" w:rsidRDefault="00895102">
      <w:pPr>
        <w:tabs>
          <w:tab w:val="left" w:pos="742"/>
        </w:tabs>
        <w:rPr>
          <w:rFonts w:ascii="Courier New" w:hAnsi="Courier New" w:cs="Courier New"/>
        </w:rPr>
      </w:pPr>
    </w:p>
    <w:p w:rsidR="006633FE" w:rsidRPr="00F3283D" w:rsidRDefault="00895102" w:rsidP="00AE083F">
      <w:pPr>
        <w:pStyle w:val="p3"/>
        <w:rPr>
          <w:rFonts w:ascii="Courier New" w:hAnsi="Courier New" w:cs="Courier New"/>
        </w:rPr>
      </w:pPr>
      <w:r w:rsidRPr="002C6460">
        <w:rPr>
          <w:rFonts w:ascii="Courier New" w:hAnsi="Courier New" w:cs="Courier New"/>
          <w:b/>
        </w:rPr>
        <w:t>15.</w:t>
      </w:r>
      <w:r w:rsidRPr="00812A94">
        <w:rPr>
          <w:rFonts w:ascii="Courier New" w:hAnsi="Courier New" w:cs="Courier New"/>
        </w:rPr>
        <w:tab/>
      </w:r>
      <w:r w:rsidR="001F0E60" w:rsidRPr="001F0E60">
        <w:rPr>
          <w:rFonts w:ascii="Courier New" w:hAnsi="Courier New" w:cs="Courier New"/>
          <w:b/>
        </w:rPr>
        <w:t>Explain reasons for program changes or adjustment reported in Item 13 or 14.</w:t>
      </w:r>
      <w:r w:rsidR="001F0E60">
        <w:rPr>
          <w:rFonts w:ascii="Courier New" w:hAnsi="Courier New" w:cs="Courier New"/>
          <w:b/>
        </w:rPr>
        <w:t xml:space="preserve">  </w:t>
      </w:r>
      <w:r w:rsidR="006633FE" w:rsidRPr="00F3283D">
        <w:rPr>
          <w:rFonts w:ascii="Courier New" w:hAnsi="Courier New" w:cs="Courier New"/>
        </w:rPr>
        <w:t>This submission requests an extension of OMB approval of an information collection requirement in the FAR.  A reassessment of 52.223-2 was preformed.  Based on the comprehensive reassessment performed, this information collection resulted in an increase in the total burden hours from the previous information collection that was published in the Federal Register at 76 FR 81940 on December 29, 2011.</w:t>
      </w:r>
      <w:r w:rsidR="00276DEA">
        <w:rPr>
          <w:rFonts w:ascii="Courier New" w:hAnsi="Courier New" w:cs="Courier New"/>
        </w:rPr>
        <w:t xml:space="preserve">  Federal Procurement Data System (FPDS) was searched to determine the number of unique DUNS numbers for the following selected Product Services Codes: A-Research and Development; F-Natural Resources Management; J-Maintenance, Repair, and Rebuilding of Equipment; M-Operation of Government-Owned Facility; S-Utilities and Housekeeping Services; T-Photographic, Mapping, Printing, and Publication Services; Y-Construction of Structures and Facilities; and Z-Maintenance, Repair or Alteration of Real Property.</w:t>
      </w:r>
      <w:r w:rsidR="00AE083F">
        <w:rPr>
          <w:rFonts w:ascii="Courier New" w:hAnsi="Courier New" w:cs="Courier New"/>
        </w:rPr>
        <w:t xml:space="preserve">  The clause will apply to the majority of the contract actions in the selected PSCs.  </w:t>
      </w:r>
      <w:r w:rsidR="006633FE" w:rsidRPr="00F3283D">
        <w:rPr>
          <w:rFonts w:ascii="Courier New" w:hAnsi="Courier New" w:cs="Courier New"/>
        </w:rPr>
        <w:t xml:space="preserve">The increase is likely a result of increased awareness of the </w:t>
      </w:r>
      <w:proofErr w:type="spellStart"/>
      <w:r w:rsidR="006633FE" w:rsidRPr="00F3283D">
        <w:rPr>
          <w:rFonts w:ascii="Courier New" w:hAnsi="Courier New" w:cs="Courier New"/>
        </w:rPr>
        <w:t>biobased</w:t>
      </w:r>
      <w:proofErr w:type="spellEnd"/>
      <w:r w:rsidR="006633FE" w:rsidRPr="00F3283D">
        <w:rPr>
          <w:rFonts w:ascii="Courier New" w:hAnsi="Courier New" w:cs="Courier New"/>
        </w:rPr>
        <w:t xml:space="preserve"> requirements and use of the contract clause in service and construction contracts.  Updates were made to the average wages and overhead based on Fiscal Year 2013 Office of Personnel Management and Office of Management and Budget rates.</w:t>
      </w:r>
    </w:p>
    <w:p w:rsidR="006633FE" w:rsidRDefault="006633FE">
      <w:pPr>
        <w:pStyle w:val="p3"/>
        <w:rPr>
          <w:rFonts w:ascii="Courier New" w:hAnsi="Courier New" w:cs="Courier New"/>
        </w:rPr>
      </w:pPr>
    </w:p>
    <w:p w:rsidR="00895102" w:rsidRPr="00812A94" w:rsidRDefault="00895102">
      <w:pPr>
        <w:pStyle w:val="p3"/>
        <w:rPr>
          <w:rFonts w:ascii="Courier New" w:hAnsi="Courier New" w:cs="Courier New"/>
        </w:rPr>
      </w:pPr>
      <w:r w:rsidRPr="002C6460">
        <w:rPr>
          <w:rFonts w:ascii="Courier New" w:hAnsi="Courier New" w:cs="Courier New"/>
          <w:b/>
        </w:rPr>
        <w:t>16.</w:t>
      </w:r>
      <w:r w:rsidRPr="00812A94">
        <w:rPr>
          <w:rFonts w:ascii="Courier New" w:hAnsi="Courier New" w:cs="Courier New"/>
        </w:rPr>
        <w:tab/>
      </w:r>
      <w:r w:rsidR="001F0E60" w:rsidRPr="001F0E60">
        <w:rPr>
          <w:rFonts w:ascii="Courier New" w:hAnsi="Courier New" w:cs="Courier New"/>
          <w:b/>
        </w:rPr>
        <w:t xml:space="preserve">Outline plans for published results of information collection. </w:t>
      </w:r>
      <w:r w:rsidR="001F0E60">
        <w:rPr>
          <w:rFonts w:cs="Courier New"/>
          <w:b/>
        </w:rPr>
        <w:t xml:space="preserve"> </w:t>
      </w:r>
      <w:r w:rsidRPr="00812A94">
        <w:rPr>
          <w:rFonts w:ascii="Courier New" w:hAnsi="Courier New" w:cs="Courier New"/>
        </w:rPr>
        <w:t>We will not publish the results of this information collection.</w:t>
      </w:r>
    </w:p>
    <w:p w:rsidR="00895102" w:rsidRPr="00812A94" w:rsidRDefault="00895102">
      <w:pPr>
        <w:tabs>
          <w:tab w:val="left" w:pos="657"/>
        </w:tabs>
        <w:rPr>
          <w:rFonts w:ascii="Courier New" w:hAnsi="Courier New" w:cs="Courier New"/>
        </w:rPr>
      </w:pPr>
    </w:p>
    <w:p w:rsidR="00895102" w:rsidRDefault="00895102" w:rsidP="002C6460">
      <w:pPr>
        <w:pStyle w:val="p3"/>
        <w:tabs>
          <w:tab w:val="clear" w:pos="657"/>
          <w:tab w:val="left" w:pos="90"/>
          <w:tab w:val="left" w:pos="270"/>
        </w:tabs>
        <w:rPr>
          <w:rFonts w:ascii="Courier New" w:hAnsi="Courier New" w:cs="Courier New"/>
        </w:rPr>
      </w:pPr>
      <w:r w:rsidRPr="002C6460">
        <w:rPr>
          <w:rFonts w:ascii="Courier New" w:hAnsi="Courier New" w:cs="Courier New"/>
          <w:b/>
        </w:rPr>
        <w:t>17.</w:t>
      </w:r>
      <w:r w:rsidRPr="00812A94">
        <w:rPr>
          <w:rFonts w:ascii="Courier New" w:hAnsi="Courier New" w:cs="Courier New"/>
        </w:rPr>
        <w:tab/>
      </w:r>
      <w:r w:rsidR="001F0E60" w:rsidRPr="001F0E60">
        <w:rPr>
          <w:rFonts w:ascii="Courier New" w:hAnsi="Courier New" w:cs="Courier New"/>
          <w:b/>
        </w:rPr>
        <w:t>Approval not to display expiration date.</w:t>
      </w:r>
      <w:r w:rsidR="001F0E60">
        <w:rPr>
          <w:rFonts w:cs="Courier New"/>
          <w:b/>
        </w:rPr>
        <w:t xml:space="preserve">  </w:t>
      </w:r>
      <w:r w:rsidRPr="00812A94">
        <w:rPr>
          <w:rFonts w:ascii="Courier New" w:hAnsi="Courier New" w:cs="Courier New"/>
        </w:rPr>
        <w:t>We do not seek approval not to display the expiration date</w:t>
      </w:r>
      <w:r w:rsidR="002C6460">
        <w:rPr>
          <w:rFonts w:ascii="Courier New" w:hAnsi="Courier New" w:cs="Courier New"/>
        </w:rPr>
        <w:t xml:space="preserve"> </w:t>
      </w:r>
      <w:r w:rsidRPr="00812A94">
        <w:rPr>
          <w:rFonts w:ascii="Courier New" w:hAnsi="Courier New" w:cs="Courier New"/>
        </w:rPr>
        <w:t xml:space="preserve">for </w:t>
      </w:r>
      <w:r w:rsidR="004C7312">
        <w:rPr>
          <w:rFonts w:ascii="Courier New" w:hAnsi="Courier New" w:cs="Courier New"/>
        </w:rPr>
        <w:t>O</w:t>
      </w:r>
      <w:r w:rsidRPr="00812A94">
        <w:rPr>
          <w:rFonts w:ascii="Courier New" w:hAnsi="Courier New" w:cs="Courier New"/>
        </w:rPr>
        <w:t>MB approval of the information collection.</w:t>
      </w:r>
    </w:p>
    <w:p w:rsidR="001F0E60" w:rsidRPr="005479DC" w:rsidRDefault="001F0E60" w:rsidP="001F0E60">
      <w:pPr>
        <w:pStyle w:val="Style0"/>
        <w:rPr>
          <w:rFonts w:ascii="Courier New" w:hAnsi="Courier New" w:cs="Courier New"/>
          <w:szCs w:val="24"/>
        </w:rPr>
      </w:pPr>
    </w:p>
    <w:p w:rsidR="001F0E60" w:rsidRPr="001F0E60" w:rsidRDefault="001F0E60" w:rsidP="001F0E60">
      <w:pPr>
        <w:rPr>
          <w:rFonts w:ascii="Courier New" w:hAnsi="Courier New" w:cs="Courier New"/>
        </w:rPr>
      </w:pPr>
      <w:r w:rsidRPr="001F0E60">
        <w:rPr>
          <w:rFonts w:ascii="Courier New" w:hAnsi="Courier New" w:cs="Courier New"/>
          <w:b/>
        </w:rPr>
        <w:t>18.</w:t>
      </w:r>
      <w:r w:rsidRPr="001F0E60">
        <w:rPr>
          <w:rFonts w:ascii="Courier New" w:hAnsi="Courier New" w:cs="Courier New"/>
        </w:rPr>
        <w:t xml:space="preserve">  </w:t>
      </w:r>
      <w:r w:rsidRPr="001F0E60">
        <w:rPr>
          <w:rFonts w:ascii="Courier New" w:hAnsi="Courier New" w:cs="Courier New"/>
          <w:b/>
        </w:rPr>
        <w:t xml:space="preserve">Explanation of exception to certification statement.  </w:t>
      </w:r>
      <w:r w:rsidRPr="001F0E60">
        <w:rPr>
          <w:rFonts w:ascii="Courier New" w:hAnsi="Courier New" w:cs="Courier New"/>
        </w:rPr>
        <w:t>Not applicable.</w:t>
      </w:r>
    </w:p>
    <w:p w:rsidR="00895102" w:rsidRPr="00812A94" w:rsidRDefault="00895102">
      <w:pPr>
        <w:tabs>
          <w:tab w:val="left" w:pos="657"/>
        </w:tabs>
        <w:rPr>
          <w:rFonts w:ascii="Courier New" w:hAnsi="Courier New" w:cs="Courier New"/>
        </w:rPr>
      </w:pPr>
    </w:p>
    <w:p w:rsidR="00895102" w:rsidRPr="00812A94" w:rsidRDefault="00895102" w:rsidP="00D02DD3">
      <w:pPr>
        <w:pStyle w:val="p3"/>
        <w:rPr>
          <w:rFonts w:ascii="Courier New" w:hAnsi="Courier New" w:cs="Courier New"/>
        </w:rPr>
      </w:pPr>
      <w:r w:rsidRPr="001F0E60">
        <w:rPr>
          <w:rFonts w:ascii="Courier New" w:hAnsi="Courier New" w:cs="Courier New"/>
          <w:b/>
        </w:rPr>
        <w:t>B.</w:t>
      </w:r>
      <w:r w:rsidRPr="001F0E60">
        <w:rPr>
          <w:rFonts w:ascii="Courier New" w:hAnsi="Courier New" w:cs="Courier New"/>
          <w:b/>
        </w:rPr>
        <w:tab/>
        <w:t>Collections of Information Employing Statistical Methods.</w:t>
      </w:r>
    </w:p>
    <w:p w:rsidR="00895102" w:rsidRPr="00812A94" w:rsidRDefault="00D02DD3" w:rsidP="00D02DD3">
      <w:pPr>
        <w:pStyle w:val="p3"/>
        <w:rPr>
          <w:rFonts w:ascii="Courier New" w:hAnsi="Courier New" w:cs="Courier New"/>
        </w:rPr>
      </w:pPr>
      <w:r w:rsidRPr="00812A94">
        <w:rPr>
          <w:rFonts w:ascii="Courier New" w:hAnsi="Courier New" w:cs="Courier New"/>
        </w:rPr>
        <w:tab/>
      </w:r>
      <w:r w:rsidR="00895102" w:rsidRPr="00812A94">
        <w:rPr>
          <w:rFonts w:ascii="Courier New" w:hAnsi="Courier New" w:cs="Courier New"/>
        </w:rPr>
        <w:t>We will not tabulate results or employ statistical methods.</w:t>
      </w:r>
    </w:p>
    <w:sectPr w:rsidR="00895102" w:rsidRPr="00812A94" w:rsidSect="0015209D">
      <w:footerReference w:type="default" r:id="rId8"/>
      <w:type w:val="continuous"/>
      <w:pgSz w:w="12240" w:h="15840"/>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E69" w:rsidRDefault="002A3E69" w:rsidP="005007BF">
      <w:r>
        <w:separator/>
      </w:r>
    </w:p>
  </w:endnote>
  <w:endnote w:type="continuationSeparator" w:id="0">
    <w:p w:rsidR="002A3E69" w:rsidRDefault="002A3E69" w:rsidP="005007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83D" w:rsidRDefault="00A35534">
    <w:pPr>
      <w:pStyle w:val="Footer"/>
      <w:jc w:val="center"/>
    </w:pPr>
    <w:fldSimple w:instr=" PAGE   \* MERGEFORMAT ">
      <w:r w:rsidR="004C3953">
        <w:rPr>
          <w:noProof/>
        </w:rPr>
        <w:t>2</w:t>
      </w:r>
    </w:fldSimple>
    <w:r w:rsidR="00F3283D">
      <w:t xml:space="preserve">                      </w:t>
    </w:r>
  </w:p>
  <w:p w:rsidR="00F3283D" w:rsidRDefault="00F3283D">
    <w:pPr>
      <w:pStyle w:val="Footer"/>
      <w:jc w:val="center"/>
    </w:pPr>
    <w:r>
      <w:tab/>
      <w:t>TAB E</w:t>
    </w:r>
  </w:p>
  <w:p w:rsidR="00F3283D" w:rsidRDefault="00F3283D" w:rsidP="00767F3D">
    <w:pPr>
      <w:pStyle w:val="Footer"/>
      <w:tabs>
        <w:tab w:val="clear" w:pos="4680"/>
        <w:tab w:val="clear" w:pos="9360"/>
        <w:tab w:val="left" w:pos="210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E69" w:rsidRDefault="002A3E69" w:rsidP="005007BF">
      <w:r>
        <w:separator/>
      </w:r>
    </w:p>
  </w:footnote>
  <w:footnote w:type="continuationSeparator" w:id="0">
    <w:p w:rsidR="002A3E69" w:rsidRDefault="002A3E69" w:rsidP="005007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C52E98"/>
    <w:multiLevelType w:val="hybridMultilevel"/>
    <w:tmpl w:val="CCA8E708"/>
    <w:lvl w:ilvl="0" w:tplc="5F18ACBA">
      <w:start w:val="3"/>
      <w:numFmt w:val="lowerLetter"/>
      <w:lvlText w:val="%1."/>
      <w:lvlJc w:val="left"/>
      <w:pPr>
        <w:tabs>
          <w:tab w:val="num" w:pos="1470"/>
        </w:tabs>
        <w:ind w:left="1470" w:hanging="795"/>
      </w:pPr>
      <w:rPr>
        <w:rFonts w:hint="default"/>
      </w:rPr>
    </w:lvl>
    <w:lvl w:ilvl="1" w:tplc="04090019">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3F0C59"/>
    <w:rsid w:val="000160B1"/>
    <w:rsid w:val="0008045B"/>
    <w:rsid w:val="000E2809"/>
    <w:rsid w:val="001229BC"/>
    <w:rsid w:val="001503AF"/>
    <w:rsid w:val="0015209D"/>
    <w:rsid w:val="00182C41"/>
    <w:rsid w:val="001C0741"/>
    <w:rsid w:val="001E20F2"/>
    <w:rsid w:val="001F0E60"/>
    <w:rsid w:val="0020030F"/>
    <w:rsid w:val="00213B4B"/>
    <w:rsid w:val="002152DD"/>
    <w:rsid w:val="00256CCD"/>
    <w:rsid w:val="00276DEA"/>
    <w:rsid w:val="002A3E69"/>
    <w:rsid w:val="002C6460"/>
    <w:rsid w:val="003130B3"/>
    <w:rsid w:val="003367EE"/>
    <w:rsid w:val="003675D4"/>
    <w:rsid w:val="00367CEA"/>
    <w:rsid w:val="003777D7"/>
    <w:rsid w:val="00381C9F"/>
    <w:rsid w:val="00397BAC"/>
    <w:rsid w:val="003A0C23"/>
    <w:rsid w:val="003B19F8"/>
    <w:rsid w:val="003D58CF"/>
    <w:rsid w:val="003E00E7"/>
    <w:rsid w:val="003F0C59"/>
    <w:rsid w:val="00446F6D"/>
    <w:rsid w:val="00451DCA"/>
    <w:rsid w:val="004641C5"/>
    <w:rsid w:val="004B23C2"/>
    <w:rsid w:val="004B3116"/>
    <w:rsid w:val="004C3953"/>
    <w:rsid w:val="004C692C"/>
    <w:rsid w:val="004C7312"/>
    <w:rsid w:val="004D6BC8"/>
    <w:rsid w:val="004E7F15"/>
    <w:rsid w:val="005007BF"/>
    <w:rsid w:val="00500B74"/>
    <w:rsid w:val="00507D7F"/>
    <w:rsid w:val="005715C8"/>
    <w:rsid w:val="00576709"/>
    <w:rsid w:val="005902AD"/>
    <w:rsid w:val="005B676E"/>
    <w:rsid w:val="005F63A1"/>
    <w:rsid w:val="00600DFF"/>
    <w:rsid w:val="00601A15"/>
    <w:rsid w:val="006063EC"/>
    <w:rsid w:val="00656CCB"/>
    <w:rsid w:val="006633FE"/>
    <w:rsid w:val="00672AF4"/>
    <w:rsid w:val="00686397"/>
    <w:rsid w:val="006A7429"/>
    <w:rsid w:val="006C30DD"/>
    <w:rsid w:val="006C5B48"/>
    <w:rsid w:val="006E43E2"/>
    <w:rsid w:val="00751784"/>
    <w:rsid w:val="007520CD"/>
    <w:rsid w:val="00765370"/>
    <w:rsid w:val="00767F3D"/>
    <w:rsid w:val="007A0378"/>
    <w:rsid w:val="007A06CF"/>
    <w:rsid w:val="007B43FC"/>
    <w:rsid w:val="007B752F"/>
    <w:rsid w:val="007E69F6"/>
    <w:rsid w:val="007F43BE"/>
    <w:rsid w:val="00812A94"/>
    <w:rsid w:val="0083195E"/>
    <w:rsid w:val="008559F8"/>
    <w:rsid w:val="008565C7"/>
    <w:rsid w:val="00857419"/>
    <w:rsid w:val="008758B5"/>
    <w:rsid w:val="00893B02"/>
    <w:rsid w:val="00895102"/>
    <w:rsid w:val="008C45AF"/>
    <w:rsid w:val="008D2116"/>
    <w:rsid w:val="008D253E"/>
    <w:rsid w:val="008F7FB0"/>
    <w:rsid w:val="00916010"/>
    <w:rsid w:val="00916619"/>
    <w:rsid w:val="00934680"/>
    <w:rsid w:val="00942E57"/>
    <w:rsid w:val="0094325F"/>
    <w:rsid w:val="00944849"/>
    <w:rsid w:val="00952EF1"/>
    <w:rsid w:val="009836AB"/>
    <w:rsid w:val="009842B6"/>
    <w:rsid w:val="009866F8"/>
    <w:rsid w:val="009A68D3"/>
    <w:rsid w:val="009A6EA2"/>
    <w:rsid w:val="009B0051"/>
    <w:rsid w:val="009C57EC"/>
    <w:rsid w:val="009E553D"/>
    <w:rsid w:val="00A05F6C"/>
    <w:rsid w:val="00A13230"/>
    <w:rsid w:val="00A13DDD"/>
    <w:rsid w:val="00A33C84"/>
    <w:rsid w:val="00A35534"/>
    <w:rsid w:val="00A719A9"/>
    <w:rsid w:val="00A92181"/>
    <w:rsid w:val="00AC5A97"/>
    <w:rsid w:val="00AE083F"/>
    <w:rsid w:val="00B03338"/>
    <w:rsid w:val="00B03FBC"/>
    <w:rsid w:val="00B10D0A"/>
    <w:rsid w:val="00B14225"/>
    <w:rsid w:val="00B27D3D"/>
    <w:rsid w:val="00B5327C"/>
    <w:rsid w:val="00B55835"/>
    <w:rsid w:val="00B5601D"/>
    <w:rsid w:val="00B83058"/>
    <w:rsid w:val="00BA1BC7"/>
    <w:rsid w:val="00BB04E6"/>
    <w:rsid w:val="00BF3C34"/>
    <w:rsid w:val="00BF7841"/>
    <w:rsid w:val="00C562A7"/>
    <w:rsid w:val="00C77C03"/>
    <w:rsid w:val="00CF38FA"/>
    <w:rsid w:val="00D02DD3"/>
    <w:rsid w:val="00D32C8F"/>
    <w:rsid w:val="00D54B72"/>
    <w:rsid w:val="00D6496D"/>
    <w:rsid w:val="00D83BDD"/>
    <w:rsid w:val="00DA2CD9"/>
    <w:rsid w:val="00DB2018"/>
    <w:rsid w:val="00DE70A9"/>
    <w:rsid w:val="00E01938"/>
    <w:rsid w:val="00E17711"/>
    <w:rsid w:val="00E17FE7"/>
    <w:rsid w:val="00E31585"/>
    <w:rsid w:val="00E82929"/>
    <w:rsid w:val="00F0332A"/>
    <w:rsid w:val="00F06804"/>
    <w:rsid w:val="00F3048E"/>
    <w:rsid w:val="00F3283D"/>
    <w:rsid w:val="00F344B6"/>
    <w:rsid w:val="00F772CE"/>
    <w:rsid w:val="00F81E70"/>
    <w:rsid w:val="00F86ED1"/>
    <w:rsid w:val="00FA3004"/>
    <w:rsid w:val="00FA3558"/>
    <w:rsid w:val="00FC45FE"/>
    <w:rsid w:val="00FD4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C3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F3C34"/>
    <w:pPr>
      <w:jc w:val="center"/>
    </w:pPr>
  </w:style>
  <w:style w:type="paragraph" w:customStyle="1" w:styleId="c2">
    <w:name w:val="c2"/>
    <w:basedOn w:val="Normal"/>
    <w:rsid w:val="00BF3C34"/>
    <w:pPr>
      <w:jc w:val="center"/>
    </w:pPr>
  </w:style>
  <w:style w:type="paragraph" w:customStyle="1" w:styleId="p3">
    <w:name w:val="p3"/>
    <w:basedOn w:val="Normal"/>
    <w:rsid w:val="00BF3C34"/>
    <w:pPr>
      <w:tabs>
        <w:tab w:val="left" w:pos="657"/>
      </w:tabs>
    </w:pPr>
  </w:style>
  <w:style w:type="paragraph" w:customStyle="1" w:styleId="p4">
    <w:name w:val="p4"/>
    <w:basedOn w:val="Normal"/>
    <w:rsid w:val="00BF3C34"/>
    <w:pPr>
      <w:tabs>
        <w:tab w:val="left" w:pos="793"/>
        <w:tab w:val="left" w:pos="1383"/>
      </w:tabs>
      <w:ind w:firstLine="793"/>
    </w:pPr>
  </w:style>
  <w:style w:type="paragraph" w:customStyle="1" w:styleId="p5">
    <w:name w:val="p5"/>
    <w:basedOn w:val="Normal"/>
    <w:rsid w:val="00BF3C34"/>
    <w:pPr>
      <w:tabs>
        <w:tab w:val="left" w:pos="6332"/>
      </w:tabs>
      <w:ind w:left="4892"/>
    </w:pPr>
  </w:style>
  <w:style w:type="paragraph" w:customStyle="1" w:styleId="p6">
    <w:name w:val="p6"/>
    <w:basedOn w:val="Normal"/>
    <w:rsid w:val="00BF3C34"/>
    <w:pPr>
      <w:tabs>
        <w:tab w:val="left" w:pos="1853"/>
      </w:tabs>
    </w:pPr>
  </w:style>
  <w:style w:type="paragraph" w:customStyle="1" w:styleId="p7">
    <w:name w:val="p7"/>
    <w:basedOn w:val="Normal"/>
    <w:rsid w:val="00BF3C34"/>
    <w:pPr>
      <w:tabs>
        <w:tab w:val="left" w:pos="793"/>
      </w:tabs>
    </w:pPr>
  </w:style>
  <w:style w:type="paragraph" w:customStyle="1" w:styleId="p8">
    <w:name w:val="p8"/>
    <w:basedOn w:val="Normal"/>
    <w:rsid w:val="00BF3C34"/>
    <w:pPr>
      <w:tabs>
        <w:tab w:val="left" w:pos="8810"/>
      </w:tabs>
      <w:ind w:left="7370"/>
    </w:pPr>
  </w:style>
  <w:style w:type="paragraph" w:customStyle="1" w:styleId="t9">
    <w:name w:val="t9"/>
    <w:basedOn w:val="Normal"/>
    <w:rsid w:val="00BF3C34"/>
  </w:style>
  <w:style w:type="paragraph" w:customStyle="1" w:styleId="p10">
    <w:name w:val="p10"/>
    <w:basedOn w:val="Normal"/>
    <w:rsid w:val="00BF3C34"/>
    <w:pPr>
      <w:tabs>
        <w:tab w:val="left" w:pos="204"/>
      </w:tabs>
    </w:pPr>
  </w:style>
  <w:style w:type="paragraph" w:customStyle="1" w:styleId="p11">
    <w:name w:val="p11"/>
    <w:basedOn w:val="Normal"/>
    <w:rsid w:val="00BF3C34"/>
    <w:pPr>
      <w:tabs>
        <w:tab w:val="left" w:pos="748"/>
      </w:tabs>
      <w:ind w:left="692" w:hanging="748"/>
    </w:pPr>
  </w:style>
  <w:style w:type="paragraph" w:customStyle="1" w:styleId="p12">
    <w:name w:val="p12"/>
    <w:basedOn w:val="Normal"/>
    <w:rsid w:val="00BF3C34"/>
  </w:style>
  <w:style w:type="paragraph" w:customStyle="1" w:styleId="t13">
    <w:name w:val="t13"/>
    <w:basedOn w:val="Normal"/>
    <w:rsid w:val="00BF3C34"/>
  </w:style>
  <w:style w:type="paragraph" w:customStyle="1" w:styleId="p14">
    <w:name w:val="p14"/>
    <w:basedOn w:val="Normal"/>
    <w:rsid w:val="00BF3C34"/>
  </w:style>
  <w:style w:type="paragraph" w:customStyle="1" w:styleId="p15">
    <w:name w:val="p15"/>
    <w:basedOn w:val="Normal"/>
    <w:rsid w:val="00BF3C34"/>
    <w:pPr>
      <w:tabs>
        <w:tab w:val="left" w:pos="1201"/>
      </w:tabs>
      <w:ind w:firstLine="742"/>
    </w:pPr>
  </w:style>
  <w:style w:type="paragraph" w:customStyle="1" w:styleId="p16">
    <w:name w:val="p16"/>
    <w:basedOn w:val="Normal"/>
    <w:rsid w:val="00BF3C34"/>
    <w:pPr>
      <w:tabs>
        <w:tab w:val="left" w:pos="742"/>
      </w:tabs>
      <w:ind w:left="698" w:hanging="742"/>
    </w:pPr>
  </w:style>
  <w:style w:type="paragraph" w:customStyle="1" w:styleId="p17">
    <w:name w:val="p17"/>
    <w:basedOn w:val="Normal"/>
    <w:rsid w:val="00BF3C34"/>
    <w:pPr>
      <w:ind w:firstLine="742"/>
    </w:pPr>
  </w:style>
  <w:style w:type="paragraph" w:customStyle="1" w:styleId="p18">
    <w:name w:val="p18"/>
    <w:basedOn w:val="Normal"/>
    <w:rsid w:val="00BF3C34"/>
    <w:pPr>
      <w:tabs>
        <w:tab w:val="left" w:pos="8634"/>
      </w:tabs>
      <w:ind w:left="7194"/>
    </w:pPr>
  </w:style>
  <w:style w:type="paragraph" w:customStyle="1" w:styleId="t19">
    <w:name w:val="t19"/>
    <w:basedOn w:val="Normal"/>
    <w:rsid w:val="00BF3C34"/>
  </w:style>
  <w:style w:type="paragraph" w:customStyle="1" w:styleId="t20">
    <w:name w:val="t20"/>
    <w:basedOn w:val="Normal"/>
    <w:rsid w:val="00BF3C34"/>
  </w:style>
  <w:style w:type="paragraph" w:customStyle="1" w:styleId="p21">
    <w:name w:val="p21"/>
    <w:basedOn w:val="Normal"/>
    <w:rsid w:val="00BF3C34"/>
    <w:pPr>
      <w:tabs>
        <w:tab w:val="left" w:pos="6927"/>
      </w:tabs>
      <w:ind w:left="5487"/>
    </w:pPr>
  </w:style>
  <w:style w:type="paragraph" w:customStyle="1" w:styleId="p22">
    <w:name w:val="p22"/>
    <w:basedOn w:val="Normal"/>
    <w:rsid w:val="00BF3C34"/>
    <w:pPr>
      <w:tabs>
        <w:tab w:val="left" w:pos="7500"/>
      </w:tabs>
      <w:ind w:left="7500" w:hanging="573"/>
    </w:pPr>
  </w:style>
  <w:style w:type="paragraph" w:customStyle="1" w:styleId="p23">
    <w:name w:val="p23"/>
    <w:basedOn w:val="Normal"/>
    <w:rsid w:val="00BF3C34"/>
    <w:pPr>
      <w:tabs>
        <w:tab w:val="left" w:pos="6604"/>
        <w:tab w:val="left" w:pos="6927"/>
      </w:tabs>
      <w:ind w:left="5164"/>
    </w:pPr>
  </w:style>
  <w:style w:type="paragraph" w:customStyle="1" w:styleId="p24">
    <w:name w:val="p24"/>
    <w:basedOn w:val="Normal"/>
    <w:rsid w:val="00BF3C34"/>
    <w:pPr>
      <w:tabs>
        <w:tab w:val="left" w:pos="1105"/>
      </w:tabs>
      <w:ind w:left="335"/>
    </w:pPr>
  </w:style>
  <w:style w:type="paragraph" w:customStyle="1" w:styleId="t26">
    <w:name w:val="t26"/>
    <w:basedOn w:val="Normal"/>
    <w:rsid w:val="00BF3C34"/>
  </w:style>
  <w:style w:type="paragraph" w:customStyle="1" w:styleId="p27">
    <w:name w:val="p27"/>
    <w:basedOn w:val="Normal"/>
    <w:rsid w:val="00BF3C34"/>
    <w:pPr>
      <w:tabs>
        <w:tab w:val="left" w:pos="498"/>
      </w:tabs>
      <w:ind w:left="942"/>
    </w:pPr>
  </w:style>
  <w:style w:type="paragraph" w:customStyle="1" w:styleId="p28">
    <w:name w:val="p28"/>
    <w:basedOn w:val="Normal"/>
    <w:rsid w:val="00BF3C34"/>
    <w:pPr>
      <w:tabs>
        <w:tab w:val="left" w:pos="657"/>
        <w:tab w:val="left" w:pos="1105"/>
      </w:tabs>
      <w:ind w:left="783"/>
    </w:pPr>
  </w:style>
  <w:style w:type="paragraph" w:customStyle="1" w:styleId="p29">
    <w:name w:val="p29"/>
    <w:basedOn w:val="Normal"/>
    <w:rsid w:val="00BF3C34"/>
    <w:pPr>
      <w:tabs>
        <w:tab w:val="left" w:pos="425"/>
      </w:tabs>
      <w:ind w:firstLine="425"/>
    </w:pPr>
  </w:style>
  <w:style w:type="paragraph" w:customStyle="1" w:styleId="p30">
    <w:name w:val="p30"/>
    <w:basedOn w:val="Normal"/>
    <w:rsid w:val="00BF3C34"/>
    <w:pPr>
      <w:tabs>
        <w:tab w:val="left" w:pos="425"/>
      </w:tabs>
      <w:ind w:left="1015"/>
    </w:pPr>
  </w:style>
  <w:style w:type="paragraph" w:customStyle="1" w:styleId="p31">
    <w:name w:val="p31"/>
    <w:basedOn w:val="Normal"/>
    <w:rsid w:val="00BF3C34"/>
    <w:pPr>
      <w:tabs>
        <w:tab w:val="left" w:pos="1105"/>
      </w:tabs>
      <w:ind w:left="1105" w:hanging="680"/>
    </w:pPr>
  </w:style>
  <w:style w:type="paragraph" w:customStyle="1" w:styleId="p32">
    <w:name w:val="p32"/>
    <w:basedOn w:val="Normal"/>
    <w:rsid w:val="00BF3C34"/>
    <w:pPr>
      <w:tabs>
        <w:tab w:val="left" w:pos="425"/>
        <w:tab w:val="left" w:pos="793"/>
      </w:tabs>
      <w:ind w:left="793" w:hanging="368"/>
    </w:pPr>
  </w:style>
  <w:style w:type="paragraph" w:customStyle="1" w:styleId="p33">
    <w:name w:val="p33"/>
    <w:basedOn w:val="Normal"/>
    <w:rsid w:val="00BF3C34"/>
    <w:pPr>
      <w:tabs>
        <w:tab w:val="left" w:pos="425"/>
      </w:tabs>
    </w:pPr>
  </w:style>
  <w:style w:type="paragraph" w:customStyle="1" w:styleId="p34">
    <w:name w:val="p34"/>
    <w:basedOn w:val="Normal"/>
    <w:rsid w:val="00BF3C34"/>
    <w:pPr>
      <w:tabs>
        <w:tab w:val="left" w:pos="204"/>
      </w:tabs>
    </w:pPr>
  </w:style>
  <w:style w:type="paragraph" w:customStyle="1" w:styleId="p35">
    <w:name w:val="p35"/>
    <w:basedOn w:val="Normal"/>
    <w:rsid w:val="00BF3C34"/>
    <w:pPr>
      <w:tabs>
        <w:tab w:val="left" w:pos="657"/>
      </w:tabs>
      <w:ind w:firstLine="657"/>
    </w:pPr>
  </w:style>
  <w:style w:type="paragraph" w:customStyle="1" w:styleId="p36">
    <w:name w:val="p36"/>
    <w:basedOn w:val="Normal"/>
    <w:rsid w:val="00BF3C34"/>
    <w:pPr>
      <w:tabs>
        <w:tab w:val="left" w:pos="8588"/>
      </w:tabs>
      <w:ind w:left="7148"/>
    </w:pPr>
  </w:style>
  <w:style w:type="paragraph" w:styleId="FootnoteText">
    <w:name w:val="footnote text"/>
    <w:basedOn w:val="Normal"/>
    <w:semiHidden/>
    <w:rsid w:val="005715C8"/>
    <w:rPr>
      <w:sz w:val="20"/>
      <w:szCs w:val="20"/>
    </w:rPr>
  </w:style>
  <w:style w:type="character" w:styleId="FootnoteReference">
    <w:name w:val="footnote reference"/>
    <w:basedOn w:val="DefaultParagraphFont"/>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rsid w:val="005007BF"/>
    <w:pPr>
      <w:tabs>
        <w:tab w:val="center" w:pos="4680"/>
        <w:tab w:val="right" w:pos="9360"/>
      </w:tabs>
    </w:pPr>
  </w:style>
  <w:style w:type="character" w:customStyle="1" w:styleId="HeaderChar">
    <w:name w:val="Header Char"/>
    <w:basedOn w:val="DefaultParagraphFont"/>
    <w:link w:val="Header"/>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customStyle="1" w:styleId="Style0">
    <w:name w:val="Style0"/>
    <w:rsid w:val="001F0E60"/>
    <w:rPr>
      <w:rFonts w:ascii="Arial" w:hAnsi="Arial"/>
      <w:sz w:val="24"/>
    </w:rPr>
  </w:style>
  <w:style w:type="paragraph" w:styleId="ListParagraph">
    <w:name w:val="List Paragraph"/>
    <w:basedOn w:val="Normal"/>
    <w:uiPriority w:val="34"/>
    <w:qFormat/>
    <w:rsid w:val="00E31585"/>
    <w:pPr>
      <w:widowControl/>
      <w:autoSpaceDE/>
      <w:autoSpaceDN/>
      <w:adjustRightInd/>
      <w:ind w:left="720"/>
      <w:contextualSpacing/>
    </w:pPr>
  </w:style>
  <w:style w:type="paragraph" w:customStyle="1" w:styleId="OmniPage261">
    <w:name w:val="OmniPage #261"/>
    <w:basedOn w:val="Normal"/>
    <w:rsid w:val="002152DD"/>
    <w:pPr>
      <w:widowControl/>
      <w:tabs>
        <w:tab w:val="left" w:pos="1126"/>
        <w:tab w:val="right" w:pos="9440"/>
      </w:tabs>
      <w:autoSpaceDE/>
      <w:autoSpaceDN/>
      <w:adjustRightInd/>
      <w:ind w:left="1063" w:right="1304"/>
    </w:pPr>
    <w:rPr>
      <w:rFonts w:ascii="Courier New" w:hAnsi="Courier New"/>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29E55-ADFB-4F11-8BF1-1241470E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1166</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Paperwork Burden Analysis</vt:lpstr>
    </vt:vector>
  </TitlesOfParts>
  <Company>OUSD(AT&amp;L)</Company>
  <LinksUpToDate>false</LinksUpToDate>
  <CharactersWithSpaces>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Burden Analysis</dc:title>
  <dc:creator>OUSD(AT&amp;L)</dc:creator>
  <cp:lastModifiedBy>ShaunaMWright</cp:lastModifiedBy>
  <cp:revision>4</cp:revision>
  <cp:lastPrinted>2011-12-14T13:09:00Z</cp:lastPrinted>
  <dcterms:created xsi:type="dcterms:W3CDTF">2014-08-11T12:08:00Z</dcterms:created>
  <dcterms:modified xsi:type="dcterms:W3CDTF">2014-11-06T13:09:00Z</dcterms:modified>
</cp:coreProperties>
</file>