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1E" w:rsidRDefault="00595D1E" w:rsidP="00595D1E">
      <w:pPr>
        <w:jc w:val="center"/>
        <w:rPr>
          <w:b/>
        </w:rPr>
      </w:pPr>
      <w:bookmarkStart w:id="0" w:name="_GoBack"/>
      <w:bookmarkEnd w:id="0"/>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595D1E" w:rsidP="0021543C">
      <w:pPr>
        <w:spacing w:after="0"/>
        <w:jc w:val="center"/>
        <w:rPr>
          <w:b/>
        </w:rPr>
      </w:pPr>
      <w:r>
        <w:rPr>
          <w:b/>
        </w:rPr>
        <w:t>Supporting Statement A for</w:t>
      </w:r>
    </w:p>
    <w:p w:rsidR="00595D1E" w:rsidRDefault="00B7248C" w:rsidP="00CB4C39">
      <w:pPr>
        <w:spacing w:after="0"/>
        <w:jc w:val="center"/>
        <w:rPr>
          <w:b/>
        </w:rPr>
      </w:pPr>
      <w:r>
        <w:rPr>
          <w:b/>
        </w:rPr>
        <w:t xml:space="preserve">WHR </w:t>
      </w:r>
      <w:r w:rsidR="009E0CEC">
        <w:rPr>
          <w:b/>
        </w:rPr>
        <w:t xml:space="preserve">Consumer </w:t>
      </w:r>
      <w:r>
        <w:rPr>
          <w:b/>
        </w:rPr>
        <w:t xml:space="preserve">Focus Group </w:t>
      </w:r>
      <w:r w:rsidR="00595D1E">
        <w:rPr>
          <w:b/>
        </w:rPr>
        <w:t>(NLM /</w:t>
      </w:r>
      <w:r>
        <w:rPr>
          <w:b/>
        </w:rPr>
        <w:t>SIS</w:t>
      </w:r>
      <w:r w:rsidR="00595D1E">
        <w:rPr>
          <w:b/>
        </w:rPr>
        <w:t>)</w:t>
      </w:r>
    </w:p>
    <w:p w:rsidR="00595D1E" w:rsidRDefault="00595D1E" w:rsidP="00595D1E">
      <w:pPr>
        <w:jc w:val="center"/>
        <w:rPr>
          <w:b/>
        </w:rPr>
      </w:pPr>
    </w:p>
    <w:p w:rsidR="00CB4C39" w:rsidRDefault="00CB4C39" w:rsidP="00595D1E">
      <w:pPr>
        <w:jc w:val="center"/>
        <w:rPr>
          <w:b/>
        </w:rPr>
      </w:pPr>
    </w:p>
    <w:p w:rsidR="00CB4C39" w:rsidRDefault="00CB4C39" w:rsidP="00595D1E">
      <w:pPr>
        <w:jc w:val="center"/>
        <w:rPr>
          <w:b/>
        </w:rPr>
      </w:pPr>
    </w:p>
    <w:p w:rsidR="00595D1E" w:rsidRDefault="009E0CEC" w:rsidP="00595D1E">
      <w:pPr>
        <w:jc w:val="center"/>
        <w:rPr>
          <w:b/>
        </w:rPr>
      </w:pPr>
      <w:r>
        <w:rPr>
          <w:b/>
        </w:rPr>
        <w:t>October 1</w:t>
      </w:r>
      <w:r w:rsidR="00595D1E">
        <w:rPr>
          <w:b/>
        </w:rPr>
        <w:t>, 20</w:t>
      </w:r>
      <w:r w:rsidR="00B7248C">
        <w:rPr>
          <w:b/>
        </w:rPr>
        <w:t>12</w:t>
      </w:r>
    </w:p>
    <w:p w:rsidR="00595D1E" w:rsidRDefault="00595D1E" w:rsidP="00595D1E">
      <w:pPr>
        <w:jc w:val="center"/>
        <w:rPr>
          <w:b/>
        </w:rPr>
      </w:pPr>
    </w:p>
    <w:p w:rsidR="00595D1E" w:rsidRDefault="00595D1E" w:rsidP="00595D1E">
      <w:pPr>
        <w:jc w:val="center"/>
        <w:rPr>
          <w:b/>
        </w:rPr>
      </w:pPr>
    </w:p>
    <w:p w:rsidR="00595D1E" w:rsidRDefault="00595D1E" w:rsidP="00595D1E">
      <w:pPr>
        <w:jc w:val="center"/>
        <w:rPr>
          <w:b/>
        </w:rPr>
      </w:pPr>
    </w:p>
    <w:p w:rsidR="00595D1E" w:rsidRDefault="00B7248C" w:rsidP="00595D1E">
      <w:pPr>
        <w:spacing w:after="0"/>
        <w:jc w:val="center"/>
        <w:rPr>
          <w:b/>
        </w:rPr>
      </w:pPr>
      <w:r>
        <w:rPr>
          <w:b/>
        </w:rPr>
        <w:t>Laura Bartlett</w:t>
      </w:r>
    </w:p>
    <w:p w:rsidR="000D35DA" w:rsidRDefault="000D35DA" w:rsidP="00595D1E">
      <w:pPr>
        <w:spacing w:after="0"/>
        <w:jc w:val="center"/>
        <w:rPr>
          <w:b/>
        </w:rPr>
      </w:pPr>
      <w:r>
        <w:rPr>
          <w:b/>
        </w:rPr>
        <w:t>National Library of Medicine</w:t>
      </w:r>
    </w:p>
    <w:p w:rsidR="000D35DA" w:rsidRDefault="00B7248C" w:rsidP="00595D1E">
      <w:pPr>
        <w:spacing w:after="0"/>
        <w:jc w:val="center"/>
        <w:rPr>
          <w:b/>
        </w:rPr>
      </w:pPr>
      <w:r>
        <w:rPr>
          <w:b/>
        </w:rPr>
        <w:t>Specialized Information Services</w:t>
      </w:r>
    </w:p>
    <w:p w:rsidR="000D35DA" w:rsidRDefault="00B7248C" w:rsidP="00595D1E">
      <w:pPr>
        <w:spacing w:after="0"/>
        <w:jc w:val="center"/>
        <w:rPr>
          <w:b/>
        </w:rPr>
      </w:pPr>
      <w:r>
        <w:rPr>
          <w:b/>
        </w:rPr>
        <w:t>Outreach and Special Populations Branch</w:t>
      </w:r>
    </w:p>
    <w:p w:rsidR="00595D1E" w:rsidRDefault="00111C6D" w:rsidP="00595D1E">
      <w:pPr>
        <w:spacing w:after="0"/>
        <w:jc w:val="center"/>
        <w:rPr>
          <w:b/>
        </w:rPr>
      </w:pPr>
      <w:r>
        <w:rPr>
          <w:b/>
        </w:rPr>
        <w:t>6707 Democracy Blvd. Suite 510</w:t>
      </w:r>
    </w:p>
    <w:p w:rsidR="00595D1E" w:rsidRDefault="00595D1E" w:rsidP="00595D1E">
      <w:pPr>
        <w:spacing w:after="0"/>
        <w:jc w:val="center"/>
        <w:rPr>
          <w:b/>
        </w:rPr>
      </w:pPr>
      <w:r>
        <w:rPr>
          <w:b/>
        </w:rPr>
        <w:t>(301) 496-</w:t>
      </w:r>
      <w:r w:rsidR="00B7248C">
        <w:rPr>
          <w:b/>
        </w:rPr>
        <w:t>3147</w:t>
      </w:r>
      <w:r>
        <w:rPr>
          <w:b/>
        </w:rPr>
        <w:t xml:space="preserve"> – phone</w:t>
      </w:r>
    </w:p>
    <w:p w:rsidR="00595D1E" w:rsidRDefault="00CC197A" w:rsidP="00595D1E">
      <w:pPr>
        <w:spacing w:after="0"/>
        <w:jc w:val="center"/>
        <w:rPr>
          <w:b/>
        </w:rPr>
      </w:pPr>
      <w:hyperlink r:id="rId8" w:history="1">
        <w:r w:rsidR="00B7248C">
          <w:rPr>
            <w:rStyle w:val="Hyperlink"/>
            <w:b/>
          </w:rPr>
          <w:t>bartlettl@mail.nih.gov</w:t>
        </w:r>
      </w:hyperlink>
    </w:p>
    <w:p w:rsidR="00595D1E" w:rsidRDefault="00595D1E" w:rsidP="00595D1E">
      <w:pPr>
        <w:spacing w:after="0"/>
        <w:jc w:val="center"/>
        <w:rPr>
          <w:b/>
        </w:rPr>
      </w:pPr>
      <w:r>
        <w:rPr>
          <w:b/>
        </w:rPr>
        <w:br w:type="page"/>
      </w:r>
    </w:p>
    <w:p w:rsidR="00DB27F3" w:rsidRPr="00595D1E" w:rsidRDefault="008716F6" w:rsidP="008716F6">
      <w:pPr>
        <w:spacing w:after="20"/>
        <w:jc w:val="center"/>
        <w:rPr>
          <w:b/>
        </w:rPr>
      </w:pPr>
      <w:r w:rsidRPr="00595D1E">
        <w:rPr>
          <w:b/>
        </w:rPr>
        <w:lastRenderedPageBreak/>
        <w:t>Supporting Statement</w:t>
      </w:r>
    </w:p>
    <w:p w:rsidR="008716F6" w:rsidRPr="00595D1E" w:rsidRDefault="004D79ED" w:rsidP="004D79ED">
      <w:pPr>
        <w:spacing w:after="20"/>
        <w:jc w:val="center"/>
        <w:rPr>
          <w:b/>
        </w:rPr>
      </w:pPr>
      <w:r>
        <w:rPr>
          <w:b/>
        </w:rPr>
        <w:t xml:space="preserve">WHR Congressional Staff Focus Group </w:t>
      </w:r>
      <w:r w:rsidR="008716F6" w:rsidRPr="00595D1E">
        <w:rPr>
          <w:b/>
        </w:rPr>
        <w:t>Section A</w:t>
      </w:r>
    </w:p>
    <w:p w:rsidR="008716F6" w:rsidRDefault="008716F6" w:rsidP="008716F6">
      <w:pPr>
        <w:spacing w:after="20"/>
      </w:pPr>
    </w:p>
    <w:p w:rsidR="008716F6" w:rsidRPr="00573BAB" w:rsidRDefault="008716F6" w:rsidP="008716F6">
      <w:pPr>
        <w:spacing w:after="20"/>
        <w:rPr>
          <w:b/>
        </w:rPr>
      </w:pPr>
      <w:r w:rsidRPr="00573BAB">
        <w:rPr>
          <w:b/>
        </w:rPr>
        <w:t>A.1 Circumstances Making the Collection of Information Necessary</w:t>
      </w:r>
    </w:p>
    <w:p w:rsidR="008716F6" w:rsidRDefault="00573BAB" w:rsidP="008716F6">
      <w:pPr>
        <w:spacing w:after="20"/>
      </w:pPr>
      <w:r>
        <w:t>This survey will help fulfill the requirements of:</w:t>
      </w:r>
    </w:p>
    <w:p w:rsidR="00573BAB" w:rsidRDefault="00573BAB" w:rsidP="00573BAB">
      <w:pPr>
        <w:pStyle w:val="ListParagraph"/>
        <w:numPr>
          <w:ilvl w:val="0"/>
          <w:numId w:val="2"/>
        </w:numPr>
        <w:spacing w:after="20"/>
      </w:pPr>
      <w:r w:rsidRPr="00F45BD9">
        <w:rPr>
          <w:b/>
        </w:rPr>
        <w:t>Executive Order 12862, “Setting Customer Service Standards,”</w:t>
      </w:r>
      <w:r>
        <w:t xml:space="preserve"> which directs Agencies to continually reform their management practices and operations to provide service to the public that matches or exceeds the best service available in the private sector, and</w:t>
      </w:r>
    </w:p>
    <w:p w:rsidR="00573BAB" w:rsidRDefault="00573BAB" w:rsidP="00573BAB">
      <w:pPr>
        <w:pStyle w:val="ListParagraph"/>
        <w:numPr>
          <w:ilvl w:val="0"/>
          <w:numId w:val="2"/>
        </w:numPr>
        <w:spacing w:after="20"/>
      </w:pPr>
      <w:r w:rsidRPr="00F45BD9">
        <w:rPr>
          <w:b/>
        </w:rPr>
        <w:t>The White House Technology Agenda</w:t>
      </w:r>
      <w:r w:rsidR="00382B75">
        <w:t xml:space="preserve"> (</w:t>
      </w:r>
      <w:hyperlink r:id="rId9" w:history="1">
        <w:r w:rsidR="00382B75" w:rsidRPr="00382B75">
          <w:rPr>
            <w:rStyle w:val="Hyperlink"/>
          </w:rPr>
          <w:t>http://www.whitehouse.gov/agenda/technology/</w:t>
        </w:r>
      </w:hyperlink>
      <w:r w:rsidR="00382B75">
        <w:t>)</w:t>
      </w:r>
      <w:r>
        <w:t>, which calls for creation of a transparent and connected Democracy</w:t>
      </w:r>
      <w:r w:rsidR="008D12B2">
        <w:t>.  Specific actions are to</w:t>
      </w:r>
      <w:r>
        <w:t>:</w:t>
      </w:r>
    </w:p>
    <w:p w:rsidR="00573BAB" w:rsidRPr="00573BAB" w:rsidRDefault="00573BAB" w:rsidP="00573BAB">
      <w:pPr>
        <w:numPr>
          <w:ilvl w:val="1"/>
          <w:numId w:val="2"/>
        </w:numPr>
        <w:shd w:val="clear" w:color="auto" w:fill="FFFFFF"/>
        <w:spacing w:before="100" w:beforeAutospacing="1" w:after="100" w:afterAutospacing="1" w:line="240" w:lineRule="auto"/>
        <w:rPr>
          <w:rFonts w:eastAsia="Times New Roman" w:cs="Lucida Sans Unicode"/>
          <w:color w:val="333333"/>
        </w:rPr>
      </w:pPr>
      <w:r w:rsidRPr="00573BAB">
        <w:rPr>
          <w:rFonts w:eastAsia="Times New Roman" w:cs="Lucida Sans Unicode"/>
          <w:b/>
          <w:bCs/>
          <w:color w:val="333333"/>
        </w:rPr>
        <w:t>Open Up Government to its Citizens:</w:t>
      </w:r>
      <w:r w:rsidRPr="00573BAB">
        <w:rPr>
          <w:rFonts w:eastAsia="Times New Roman" w:cs="Lucida Sans Unicode"/>
          <w:color w:val="333333"/>
        </w:rPr>
        <w:t xml:space="preserve"> Use cutting-edge technologies to create a new level of transparency, accountability, and participation for America's citizens. </w:t>
      </w:r>
    </w:p>
    <w:p w:rsidR="00573BAB" w:rsidRDefault="00573BAB" w:rsidP="00573BAB">
      <w:pPr>
        <w:numPr>
          <w:ilvl w:val="1"/>
          <w:numId w:val="2"/>
        </w:numPr>
        <w:shd w:val="clear" w:color="auto" w:fill="FFFFFF"/>
        <w:spacing w:before="100" w:beforeAutospacing="1" w:after="100" w:afterAutospacing="1" w:line="240" w:lineRule="auto"/>
        <w:rPr>
          <w:rFonts w:eastAsia="Times New Roman" w:cs="Lucida Sans Unicode"/>
          <w:color w:val="333333"/>
        </w:rPr>
      </w:pPr>
      <w:r w:rsidRPr="00573BAB">
        <w:rPr>
          <w:rFonts w:eastAsia="Times New Roman" w:cs="Lucida Sans Unicode"/>
          <w:b/>
          <w:bCs/>
          <w:color w:val="333333"/>
        </w:rPr>
        <w:t xml:space="preserve">Bring Government into the 21st Century: </w:t>
      </w:r>
      <w:r w:rsidRPr="00573BAB">
        <w:rPr>
          <w:rFonts w:eastAsia="Times New Roman" w:cs="Lucida Sans Unicode"/>
          <w:color w:val="333333"/>
        </w:rPr>
        <w:t xml:space="preserve">Use technology to reform government and improve the exchange of information between the federal government and citizens while ensuring the security of our networks. Appoint the nation's first Chief Technology Officer (CTO) to ensure the safety of our networks and lead an interagency effort, working with chief technology and chief information officers of each of the federal agencies, to ensure that they use best-in-class technologies and share best practices. </w:t>
      </w:r>
    </w:p>
    <w:p w:rsidR="001C1DC2" w:rsidRPr="001C1DC2" w:rsidRDefault="001C1DC2" w:rsidP="001C1DC2">
      <w:pPr>
        <w:numPr>
          <w:ilvl w:val="0"/>
          <w:numId w:val="2"/>
        </w:numPr>
        <w:shd w:val="clear" w:color="auto" w:fill="FFFFFF"/>
        <w:spacing w:before="100" w:beforeAutospacing="1" w:after="100" w:afterAutospacing="1" w:line="240" w:lineRule="auto"/>
        <w:rPr>
          <w:rFonts w:eastAsia="Times New Roman" w:cs="Lucida Sans Unicode"/>
          <w:color w:val="333333"/>
        </w:rPr>
      </w:pPr>
      <w:r>
        <w:rPr>
          <w:rFonts w:eastAsia="Times New Roman" w:cs="Lucida Sans Unicode"/>
          <w:b/>
          <w:bCs/>
          <w:color w:val="333333"/>
        </w:rPr>
        <w:t>The White House Health Care Agenda (</w:t>
      </w:r>
      <w:hyperlink r:id="rId10" w:history="1">
        <w:r w:rsidRPr="00040832">
          <w:rPr>
            <w:rStyle w:val="Hyperlink"/>
            <w:rFonts w:eastAsia="Times New Roman" w:cs="Lucida Sans Unicode"/>
            <w:b/>
            <w:bCs/>
          </w:rPr>
          <w:t>http://www.whitehouse.gov/issues/health-care</w:t>
        </w:r>
      </w:hyperlink>
      <w:r>
        <w:rPr>
          <w:rFonts w:eastAsia="Times New Roman" w:cs="Lucida Sans Unicode"/>
          <w:b/>
          <w:bCs/>
          <w:color w:val="333333"/>
        </w:rPr>
        <w:t xml:space="preserve">), </w:t>
      </w:r>
      <w:r>
        <w:rPr>
          <w:rFonts w:eastAsia="Times New Roman" w:cs="Lucida Sans Unicode"/>
          <w:bCs/>
          <w:color w:val="333333"/>
        </w:rPr>
        <w:t>which directs federal funding toward computerized medical records that will help to reduce costs and improve quality while ensuring patients’ privacy.  Specific provisions included in The American Recovery and Reinvestment Act are:</w:t>
      </w:r>
    </w:p>
    <w:p w:rsidR="001C1DC2" w:rsidRDefault="001C1DC2" w:rsidP="001C1DC2">
      <w:pPr>
        <w:numPr>
          <w:ilvl w:val="1"/>
          <w:numId w:val="2"/>
        </w:numPr>
        <w:shd w:val="clear" w:color="auto" w:fill="FFFFFF"/>
        <w:spacing w:before="100" w:beforeAutospacing="1" w:after="100" w:afterAutospacing="1" w:line="240" w:lineRule="auto"/>
        <w:rPr>
          <w:rFonts w:eastAsia="Times New Roman" w:cs="Lucida Sans Unicode"/>
          <w:color w:val="333333"/>
        </w:rPr>
      </w:pPr>
      <w:r>
        <w:rPr>
          <w:rFonts w:eastAsia="Times New Roman" w:cs="Lucida Sans Unicode"/>
          <w:color w:val="333333"/>
        </w:rPr>
        <w:t>Funding for research to give doctors tools to make the best treatment decisions for their patients by providing objective information on the relative benefits of treatments.</w:t>
      </w:r>
    </w:p>
    <w:p w:rsidR="001C1DC2" w:rsidRPr="00573BAB" w:rsidRDefault="001C1DC2" w:rsidP="001C1DC2">
      <w:pPr>
        <w:numPr>
          <w:ilvl w:val="1"/>
          <w:numId w:val="2"/>
        </w:numPr>
        <w:shd w:val="clear" w:color="auto" w:fill="FFFFFF"/>
        <w:spacing w:before="100" w:beforeAutospacing="1" w:after="100" w:afterAutospacing="1" w:line="240" w:lineRule="auto"/>
        <w:rPr>
          <w:rFonts w:eastAsia="Times New Roman" w:cs="Lucida Sans Unicode"/>
          <w:color w:val="333333"/>
        </w:rPr>
      </w:pPr>
      <w:r>
        <w:rPr>
          <w:rFonts w:eastAsia="Times New Roman" w:cs="Lucida Sans Unicode"/>
          <w:color w:val="333333"/>
        </w:rPr>
        <w:t>Funding for health workforce to help train the next generation of doctors and nurses.</w:t>
      </w:r>
    </w:p>
    <w:p w:rsidR="008716F6" w:rsidRPr="00573BAB" w:rsidRDefault="008716F6" w:rsidP="008716F6">
      <w:pPr>
        <w:spacing w:after="20"/>
        <w:rPr>
          <w:b/>
        </w:rPr>
      </w:pPr>
      <w:r w:rsidRPr="00573BAB">
        <w:rPr>
          <w:b/>
        </w:rPr>
        <w:t>A.2 Purpose and Use of the Information Collection</w:t>
      </w:r>
    </w:p>
    <w:p w:rsidR="00A27578" w:rsidRDefault="004D79ED" w:rsidP="008716F6">
      <w:pPr>
        <w:spacing w:after="20"/>
      </w:pPr>
      <w:r>
        <w:t xml:space="preserve">The focus group results will be used to used to make enhancements to the Women’s Health Resources Web Portal </w:t>
      </w:r>
      <w:hyperlink r:id="rId11" w:history="1">
        <w:r w:rsidRPr="009D23D7">
          <w:rPr>
            <w:rStyle w:val="Hyperlink"/>
          </w:rPr>
          <w:t>http://whr.nlm.nih.gov</w:t>
        </w:r>
      </w:hyperlink>
      <w:r>
        <w:t xml:space="preserve"> by better understanding the information needs of </w:t>
      </w:r>
      <w:r w:rsidR="009E0CEC">
        <w:t>consumers</w:t>
      </w:r>
      <w:r>
        <w:t>.</w:t>
      </w:r>
      <w:r w:rsidR="0014256E">
        <w:t xml:space="preserve"> Specifically</w:t>
      </w:r>
      <w:r w:rsidR="00A27578">
        <w:t xml:space="preserve"> we want to identify:</w:t>
      </w:r>
    </w:p>
    <w:p w:rsidR="00A27578" w:rsidRDefault="00A27578" w:rsidP="00A27578">
      <w:pPr>
        <w:pStyle w:val="ListParagraph"/>
        <w:numPr>
          <w:ilvl w:val="0"/>
          <w:numId w:val="4"/>
        </w:numPr>
        <w:spacing w:after="20"/>
      </w:pPr>
      <w:r>
        <w:t>W</w:t>
      </w:r>
      <w:r w:rsidRPr="00A27578">
        <w:t>hat are their needs related to women’s heal</w:t>
      </w:r>
      <w:r>
        <w:t xml:space="preserve">th and sex differences research? </w:t>
      </w:r>
    </w:p>
    <w:p w:rsidR="00A27578" w:rsidRDefault="00A27578" w:rsidP="00A27578">
      <w:pPr>
        <w:pStyle w:val="ListParagraph"/>
        <w:numPr>
          <w:ilvl w:val="0"/>
          <w:numId w:val="4"/>
        </w:numPr>
        <w:spacing w:after="20"/>
      </w:pPr>
      <w:r w:rsidRPr="00A27578">
        <w:t xml:space="preserve">What are </w:t>
      </w:r>
      <w:r w:rsidR="002D4F55">
        <w:t>consumers’</w:t>
      </w:r>
      <w:r w:rsidRPr="00A27578">
        <w:t xml:space="preserve"> attitudes and opinions related to women’s heal</w:t>
      </w:r>
      <w:r>
        <w:t>th and sex differences research?</w:t>
      </w:r>
    </w:p>
    <w:p w:rsidR="00A27578" w:rsidRDefault="00A27578" w:rsidP="00A27578">
      <w:pPr>
        <w:pStyle w:val="ListParagraph"/>
        <w:numPr>
          <w:ilvl w:val="0"/>
          <w:numId w:val="4"/>
        </w:numPr>
        <w:spacing w:after="20"/>
      </w:pPr>
      <w:r w:rsidRPr="00A27578">
        <w:t xml:space="preserve">What types of resources are </w:t>
      </w:r>
      <w:r w:rsidR="0014256E">
        <w:t>consumers</w:t>
      </w:r>
      <w:r w:rsidRPr="00A27578">
        <w:t xml:space="preserve"> using currently? </w:t>
      </w:r>
    </w:p>
    <w:p w:rsidR="00A27578" w:rsidRDefault="00A27578" w:rsidP="00A27578">
      <w:pPr>
        <w:pStyle w:val="ListParagraph"/>
        <w:numPr>
          <w:ilvl w:val="0"/>
          <w:numId w:val="4"/>
        </w:numPr>
        <w:spacing w:after="20"/>
      </w:pPr>
      <w:r w:rsidRPr="00A27578">
        <w:t xml:space="preserve">What do </w:t>
      </w:r>
      <w:r w:rsidR="0014256E">
        <w:t>consumers</w:t>
      </w:r>
      <w:r w:rsidRPr="00A27578">
        <w:t xml:space="preserve"> want out of the WHR website, research briefs, social media, and future mobile device offerings?</w:t>
      </w:r>
    </w:p>
    <w:p w:rsidR="008716F6" w:rsidRDefault="00A27578" w:rsidP="00A27578">
      <w:pPr>
        <w:pStyle w:val="ListParagraph"/>
        <w:numPr>
          <w:ilvl w:val="0"/>
          <w:numId w:val="4"/>
        </w:numPr>
        <w:spacing w:after="20"/>
      </w:pPr>
      <w:r w:rsidRPr="00A27578">
        <w:t xml:space="preserve">What information should be emphasized on research briefs for </w:t>
      </w:r>
      <w:r w:rsidR="0014256E">
        <w:t>consumers</w:t>
      </w:r>
      <w:r w:rsidRPr="00A27578">
        <w:t>?</w:t>
      </w:r>
    </w:p>
    <w:p w:rsidR="008716F6" w:rsidRDefault="008716F6" w:rsidP="008716F6">
      <w:pPr>
        <w:spacing w:after="20"/>
      </w:pPr>
    </w:p>
    <w:p w:rsidR="008716F6" w:rsidRPr="00573BAB" w:rsidRDefault="008716F6" w:rsidP="008716F6">
      <w:pPr>
        <w:spacing w:after="20"/>
        <w:rPr>
          <w:b/>
        </w:rPr>
      </w:pPr>
      <w:r w:rsidRPr="00573BAB">
        <w:rPr>
          <w:b/>
        </w:rPr>
        <w:t>A.3 Use of Information Technology to Reduce Burden</w:t>
      </w:r>
    </w:p>
    <w:p w:rsidR="008716F6" w:rsidRDefault="002D4F55" w:rsidP="008716F6">
      <w:pPr>
        <w:spacing w:after="20"/>
      </w:pPr>
      <w:r>
        <w:t xml:space="preserve">Consumers will be recruited by email and telephone if they provide their number. </w:t>
      </w:r>
    </w:p>
    <w:p w:rsidR="00C465FF" w:rsidRDefault="00C465FF" w:rsidP="008716F6">
      <w:pPr>
        <w:spacing w:after="20"/>
      </w:pPr>
    </w:p>
    <w:p w:rsidR="008716F6" w:rsidRPr="00573BAB" w:rsidRDefault="008716F6" w:rsidP="008716F6">
      <w:pPr>
        <w:spacing w:after="20"/>
        <w:rPr>
          <w:b/>
        </w:rPr>
      </w:pPr>
      <w:r w:rsidRPr="00573BAB">
        <w:rPr>
          <w:b/>
        </w:rPr>
        <w:t>A.4 Efforts to Identify Duplication</w:t>
      </w:r>
    </w:p>
    <w:p w:rsidR="008716F6" w:rsidRDefault="00B23067" w:rsidP="008716F6">
      <w:pPr>
        <w:spacing w:after="20"/>
      </w:pPr>
      <w:r>
        <w:t xml:space="preserve">NIH is the only HHS Agency </w:t>
      </w:r>
      <w:r w:rsidR="0014256E">
        <w:t xml:space="preserve">that emphasis sex differences research so </w:t>
      </w:r>
      <w:r w:rsidR="004D79ED">
        <w:t xml:space="preserve">duplication is highly unlikely. </w:t>
      </w:r>
    </w:p>
    <w:p w:rsidR="00C465FF" w:rsidRDefault="00C465FF" w:rsidP="008716F6">
      <w:pPr>
        <w:spacing w:after="20"/>
        <w:rPr>
          <w:b/>
        </w:rPr>
      </w:pPr>
    </w:p>
    <w:p w:rsidR="008716F6" w:rsidRPr="00573BAB" w:rsidRDefault="008716F6" w:rsidP="008716F6">
      <w:pPr>
        <w:spacing w:after="20"/>
        <w:rPr>
          <w:b/>
        </w:rPr>
      </w:pPr>
      <w:r w:rsidRPr="00573BAB">
        <w:rPr>
          <w:b/>
        </w:rPr>
        <w:t>A.5 Impact on Small Businesses or Other Small Entities</w:t>
      </w:r>
    </w:p>
    <w:p w:rsidR="008716F6" w:rsidRDefault="008716F6" w:rsidP="008716F6">
      <w:pPr>
        <w:spacing w:after="20"/>
      </w:pPr>
      <w:r>
        <w:t>N/A</w:t>
      </w:r>
    </w:p>
    <w:p w:rsidR="008716F6" w:rsidRDefault="008716F6" w:rsidP="008716F6">
      <w:pPr>
        <w:spacing w:after="20"/>
      </w:pPr>
    </w:p>
    <w:p w:rsidR="008716F6" w:rsidRPr="00446BA0" w:rsidRDefault="008716F6" w:rsidP="008716F6">
      <w:pPr>
        <w:spacing w:after="20"/>
        <w:rPr>
          <w:b/>
        </w:rPr>
      </w:pPr>
      <w:r w:rsidRPr="00446BA0">
        <w:rPr>
          <w:b/>
        </w:rPr>
        <w:t>A.6 Consequences of Collecting the Information Less Frequently</w:t>
      </w:r>
    </w:p>
    <w:p w:rsidR="00446BA0" w:rsidRDefault="00A27578" w:rsidP="008716F6">
      <w:pPr>
        <w:spacing w:after="20"/>
      </w:pPr>
      <w:r>
        <w:t xml:space="preserve">WHR was developed 4 years ago and has not done any user studies or evaluations. </w:t>
      </w:r>
      <w:r w:rsidR="0087243E">
        <w:t xml:space="preserve">It is important that this study is conducted so we can ensure we are meeting the information needs of </w:t>
      </w:r>
      <w:r w:rsidR="00B23067">
        <w:t>consumers</w:t>
      </w:r>
      <w:r w:rsidR="0087243E">
        <w:t xml:space="preserve"> that typically contact NIH for research information </w:t>
      </w:r>
      <w:r w:rsidR="00B23067">
        <w:t>for themselves, their families or loved ones</w:t>
      </w:r>
      <w:r w:rsidR="0087243E">
        <w:t xml:space="preserve">. We hope to also serve this population by </w:t>
      </w:r>
      <w:r w:rsidR="00AA60EE">
        <w:t xml:space="preserve">highlighting background materials and major reports so they can better understand the role of sex differences research at NIH. </w:t>
      </w:r>
    </w:p>
    <w:p w:rsidR="00A27578" w:rsidRDefault="00A27578" w:rsidP="008716F6">
      <w:pPr>
        <w:spacing w:after="20"/>
      </w:pPr>
    </w:p>
    <w:p w:rsidR="008716F6" w:rsidRPr="00573BAB" w:rsidRDefault="008716F6" w:rsidP="008716F6">
      <w:pPr>
        <w:spacing w:after="20"/>
        <w:rPr>
          <w:b/>
        </w:rPr>
      </w:pPr>
      <w:r w:rsidRPr="00573BAB">
        <w:rPr>
          <w:b/>
        </w:rPr>
        <w:t>A.7 Special Circumstances Relating to the Guidelines of 5 CFR 1320.5</w:t>
      </w:r>
    </w:p>
    <w:p w:rsidR="008716F6" w:rsidRDefault="008716F6" w:rsidP="008716F6">
      <w:pPr>
        <w:spacing w:after="20"/>
      </w:pPr>
      <w:r>
        <w:t>This survey will be implemented in a manner that fully complies with 5 C.F.R. 1320.5.</w:t>
      </w:r>
    </w:p>
    <w:p w:rsidR="008716F6" w:rsidRDefault="008716F6" w:rsidP="008716F6">
      <w:pPr>
        <w:spacing w:after="20"/>
      </w:pPr>
    </w:p>
    <w:p w:rsidR="008716F6" w:rsidRPr="00573BAB" w:rsidRDefault="008716F6" w:rsidP="008716F6">
      <w:pPr>
        <w:spacing w:after="20"/>
        <w:rPr>
          <w:b/>
        </w:rPr>
      </w:pPr>
      <w:r w:rsidRPr="00573BAB">
        <w:rPr>
          <w:b/>
        </w:rPr>
        <w:t>A.8 Comments in Response to the Federal Register Notice and Efforts to Consult Outside Agency</w:t>
      </w:r>
    </w:p>
    <w:p w:rsidR="008716F6" w:rsidRDefault="008716F6" w:rsidP="008716F6">
      <w:pPr>
        <w:spacing w:after="20"/>
      </w:pPr>
      <w:r>
        <w:t>N/A</w:t>
      </w:r>
    </w:p>
    <w:p w:rsidR="008716F6" w:rsidRDefault="008716F6" w:rsidP="008716F6">
      <w:pPr>
        <w:spacing w:after="20"/>
      </w:pPr>
    </w:p>
    <w:p w:rsidR="008716F6" w:rsidRPr="00573BAB" w:rsidRDefault="008716F6" w:rsidP="008716F6">
      <w:pPr>
        <w:spacing w:after="20"/>
        <w:rPr>
          <w:b/>
        </w:rPr>
      </w:pPr>
      <w:r w:rsidRPr="00573BAB">
        <w:rPr>
          <w:b/>
        </w:rPr>
        <w:t xml:space="preserve">A.9 </w:t>
      </w:r>
      <w:r w:rsidR="00477A8E" w:rsidRPr="00573BAB">
        <w:rPr>
          <w:b/>
        </w:rPr>
        <w:t>Explanation of Any Payment of Gift to Respondents</w:t>
      </w:r>
    </w:p>
    <w:p w:rsidR="00477A8E" w:rsidRDefault="00B701FC" w:rsidP="008716F6">
      <w:pPr>
        <w:spacing w:after="20"/>
      </w:pPr>
      <w:r>
        <w:t>Participants will be paid a stipend of $75 for a one and a half hour</w:t>
      </w:r>
      <w:r w:rsidR="00B23067">
        <w:t xml:space="preserve"> </w:t>
      </w:r>
      <w:r>
        <w:t xml:space="preserve">focus group. </w:t>
      </w:r>
      <w:r w:rsidR="00B23067">
        <w:t xml:space="preserve">The stipend will allow the recruitment of a more diverse population. </w:t>
      </w:r>
    </w:p>
    <w:p w:rsidR="00B701FC" w:rsidRDefault="00B701FC" w:rsidP="008716F6">
      <w:pPr>
        <w:spacing w:after="20"/>
      </w:pPr>
    </w:p>
    <w:p w:rsidR="00477A8E" w:rsidRPr="00573BAB" w:rsidRDefault="00477A8E" w:rsidP="008716F6">
      <w:pPr>
        <w:spacing w:after="20"/>
        <w:rPr>
          <w:b/>
        </w:rPr>
      </w:pPr>
      <w:r w:rsidRPr="00573BAB">
        <w:rPr>
          <w:b/>
        </w:rPr>
        <w:t>A.10 Assurance of Confidentiality Provided to Respondents</w:t>
      </w:r>
    </w:p>
    <w:p w:rsidR="00477A8E" w:rsidRDefault="006E6528" w:rsidP="008716F6">
      <w:pPr>
        <w:spacing w:after="20"/>
      </w:pPr>
      <w:r>
        <w:t>P</w:t>
      </w:r>
      <w:r w:rsidR="00477A8E">
        <w:t>articipati</w:t>
      </w:r>
      <w:r>
        <w:t xml:space="preserve">on will be strictly voluntary.  Participants will be made aware during recruiting that they are participating in </w:t>
      </w:r>
      <w:r w:rsidR="002A23C9">
        <w:t>a focus</w:t>
      </w:r>
      <w:r>
        <w:t xml:space="preserve"> group with other </w:t>
      </w:r>
      <w:r w:rsidR="00903602">
        <w:t>consumers</w:t>
      </w:r>
      <w:r>
        <w:t xml:space="preserve">. </w:t>
      </w:r>
      <w:r w:rsidR="00477A8E">
        <w:t xml:space="preserve"> </w:t>
      </w:r>
      <w:r>
        <w:t xml:space="preserve">Participants will not be identified in any public dissemination reports. </w:t>
      </w:r>
      <w:r w:rsidR="002A23C9">
        <w:t xml:space="preserve">The only identifiable information we are asking for are name and email. </w:t>
      </w:r>
    </w:p>
    <w:p w:rsidR="001D2741" w:rsidRDefault="001D2741" w:rsidP="008716F6">
      <w:pPr>
        <w:spacing w:after="20"/>
      </w:pPr>
    </w:p>
    <w:p w:rsidR="001D2741" w:rsidRPr="00573BAB" w:rsidRDefault="001D2741" w:rsidP="008716F6">
      <w:pPr>
        <w:spacing w:after="20"/>
        <w:rPr>
          <w:b/>
        </w:rPr>
      </w:pPr>
      <w:r w:rsidRPr="00573BAB">
        <w:rPr>
          <w:b/>
        </w:rPr>
        <w:t>A.11 Justification for Sensitive Questions</w:t>
      </w:r>
    </w:p>
    <w:p w:rsidR="001D2741" w:rsidRDefault="001D2741" w:rsidP="008716F6">
      <w:pPr>
        <w:spacing w:after="20"/>
      </w:pPr>
      <w:r>
        <w:t>No questions will be a</w:t>
      </w:r>
      <w:r w:rsidR="008F7081">
        <w:t xml:space="preserve">sked of a personal or sensitive </w:t>
      </w:r>
      <w:r>
        <w:t>nature.</w:t>
      </w:r>
    </w:p>
    <w:p w:rsidR="001D2741" w:rsidRDefault="001D2741" w:rsidP="008716F6">
      <w:pPr>
        <w:spacing w:after="20"/>
      </w:pPr>
    </w:p>
    <w:p w:rsidR="001D2741" w:rsidRPr="00FC3BAD" w:rsidRDefault="001D2741" w:rsidP="008716F6">
      <w:pPr>
        <w:spacing w:after="20"/>
        <w:rPr>
          <w:b/>
        </w:rPr>
      </w:pPr>
      <w:r w:rsidRPr="00FC3BAD">
        <w:rPr>
          <w:b/>
        </w:rPr>
        <w:t>A.12 Estimates of Hour Burden Including Annualized Hourly Costs</w:t>
      </w:r>
    </w:p>
    <w:tbl>
      <w:tblPr>
        <w:tblStyle w:val="TableGrid"/>
        <w:tblW w:w="0" w:type="auto"/>
        <w:tblLook w:val="04A0" w:firstRow="1" w:lastRow="0" w:firstColumn="1" w:lastColumn="0" w:noHBand="0" w:noVBand="1"/>
      </w:tblPr>
      <w:tblGrid>
        <w:gridCol w:w="2628"/>
        <w:gridCol w:w="2430"/>
        <w:gridCol w:w="1817"/>
        <w:gridCol w:w="1463"/>
        <w:gridCol w:w="1390"/>
      </w:tblGrid>
      <w:tr w:rsidR="00E46078" w:rsidTr="000411CC">
        <w:trPr>
          <w:trHeight w:val="293"/>
        </w:trPr>
        <w:tc>
          <w:tcPr>
            <w:tcW w:w="9728" w:type="dxa"/>
            <w:gridSpan w:val="5"/>
            <w:shd w:val="pct20" w:color="auto" w:fill="auto"/>
          </w:tcPr>
          <w:p w:rsidR="00E46078" w:rsidRPr="00713CF8" w:rsidRDefault="00E46078" w:rsidP="00713CF8">
            <w:pPr>
              <w:spacing w:after="20"/>
              <w:jc w:val="center"/>
              <w:rPr>
                <w:b/>
              </w:rPr>
            </w:pPr>
            <w:r w:rsidRPr="00713CF8">
              <w:rPr>
                <w:b/>
              </w:rPr>
              <w:t>Estimates of Annual Hours Burden</w:t>
            </w:r>
          </w:p>
        </w:tc>
      </w:tr>
      <w:tr w:rsidR="00E46078" w:rsidTr="000411CC">
        <w:trPr>
          <w:trHeight w:val="764"/>
        </w:trPr>
        <w:tc>
          <w:tcPr>
            <w:tcW w:w="2628" w:type="dxa"/>
          </w:tcPr>
          <w:p w:rsidR="00E46078" w:rsidRDefault="00E46078" w:rsidP="000411CC">
            <w:pPr>
              <w:spacing w:after="20"/>
            </w:pPr>
            <w:r>
              <w:t>Type of Respondent</w:t>
            </w:r>
          </w:p>
        </w:tc>
        <w:tc>
          <w:tcPr>
            <w:tcW w:w="2430" w:type="dxa"/>
          </w:tcPr>
          <w:p w:rsidR="00E46078" w:rsidRDefault="00E46078" w:rsidP="008716F6">
            <w:pPr>
              <w:spacing w:after="20"/>
            </w:pPr>
            <w:r>
              <w:t>Number of Respondents</w:t>
            </w:r>
          </w:p>
        </w:tc>
        <w:tc>
          <w:tcPr>
            <w:tcW w:w="1817" w:type="dxa"/>
          </w:tcPr>
          <w:p w:rsidR="00E46078" w:rsidRDefault="000411CC" w:rsidP="00713CF8">
            <w:pPr>
              <w:spacing w:after="20"/>
            </w:pPr>
            <w:r>
              <w:t>Number of Responses per Respondent</w:t>
            </w:r>
          </w:p>
        </w:tc>
        <w:tc>
          <w:tcPr>
            <w:tcW w:w="1463" w:type="dxa"/>
          </w:tcPr>
          <w:p w:rsidR="00E46078" w:rsidRDefault="00E46078" w:rsidP="000411CC">
            <w:pPr>
              <w:spacing w:after="20"/>
            </w:pPr>
            <w:r>
              <w:t xml:space="preserve">Average </w:t>
            </w:r>
            <w:r w:rsidR="000411CC">
              <w:t>Burden Per Response (in hours)</w:t>
            </w:r>
          </w:p>
        </w:tc>
        <w:tc>
          <w:tcPr>
            <w:tcW w:w="1390" w:type="dxa"/>
          </w:tcPr>
          <w:p w:rsidR="000411CC" w:rsidRDefault="000411CC" w:rsidP="008716F6">
            <w:pPr>
              <w:spacing w:after="20"/>
            </w:pPr>
            <w:r>
              <w:t>Total Annual Burden Hours</w:t>
            </w:r>
          </w:p>
        </w:tc>
      </w:tr>
      <w:tr w:rsidR="00E46078" w:rsidTr="000411CC">
        <w:trPr>
          <w:trHeight w:val="879"/>
        </w:trPr>
        <w:tc>
          <w:tcPr>
            <w:tcW w:w="2628" w:type="dxa"/>
          </w:tcPr>
          <w:p w:rsidR="000411CC" w:rsidRDefault="000411CC" w:rsidP="00BE135A">
            <w:pPr>
              <w:spacing w:after="20"/>
            </w:pPr>
          </w:p>
          <w:p w:rsidR="00E46078" w:rsidRDefault="00312EC2" w:rsidP="00BE135A">
            <w:pPr>
              <w:spacing w:after="20"/>
            </w:pPr>
            <w:r>
              <w:t>Consumers</w:t>
            </w:r>
          </w:p>
        </w:tc>
        <w:tc>
          <w:tcPr>
            <w:tcW w:w="2430" w:type="dxa"/>
          </w:tcPr>
          <w:p w:rsidR="000411CC" w:rsidRDefault="000411CC" w:rsidP="00713CF8">
            <w:pPr>
              <w:spacing w:after="20"/>
              <w:jc w:val="center"/>
            </w:pPr>
          </w:p>
          <w:p w:rsidR="00E46078" w:rsidRDefault="00312EC2" w:rsidP="00713CF8">
            <w:pPr>
              <w:spacing w:after="20"/>
              <w:jc w:val="center"/>
            </w:pPr>
            <w:r>
              <w:t>24</w:t>
            </w:r>
          </w:p>
        </w:tc>
        <w:tc>
          <w:tcPr>
            <w:tcW w:w="1817" w:type="dxa"/>
          </w:tcPr>
          <w:p w:rsidR="000411CC" w:rsidRDefault="000411CC" w:rsidP="00713CF8">
            <w:pPr>
              <w:spacing w:after="20"/>
              <w:jc w:val="center"/>
            </w:pPr>
          </w:p>
          <w:p w:rsidR="00E46078" w:rsidRDefault="00E46078" w:rsidP="00713CF8">
            <w:pPr>
              <w:spacing w:after="20"/>
              <w:jc w:val="center"/>
            </w:pPr>
            <w:r>
              <w:t>1</w:t>
            </w:r>
          </w:p>
        </w:tc>
        <w:tc>
          <w:tcPr>
            <w:tcW w:w="1463" w:type="dxa"/>
          </w:tcPr>
          <w:p w:rsidR="000411CC" w:rsidRDefault="000411CC" w:rsidP="00713CF8">
            <w:pPr>
              <w:spacing w:after="20"/>
              <w:jc w:val="center"/>
            </w:pPr>
          </w:p>
          <w:p w:rsidR="00E46078" w:rsidRDefault="001760D3" w:rsidP="00713CF8">
            <w:pPr>
              <w:spacing w:after="20"/>
              <w:jc w:val="center"/>
            </w:pPr>
            <w:r>
              <w:t>1</w:t>
            </w:r>
            <w:r w:rsidR="00B701FC">
              <w:t>.5</w:t>
            </w:r>
            <w:r>
              <w:t xml:space="preserve"> hour</w:t>
            </w:r>
          </w:p>
        </w:tc>
        <w:tc>
          <w:tcPr>
            <w:tcW w:w="1390" w:type="dxa"/>
          </w:tcPr>
          <w:p w:rsidR="00E46078" w:rsidRDefault="00B701FC" w:rsidP="00713CF8">
            <w:pPr>
              <w:spacing w:after="20"/>
              <w:jc w:val="center"/>
            </w:pPr>
            <w:r>
              <w:t>36</w:t>
            </w:r>
            <w:r w:rsidR="00713CF8">
              <w:t xml:space="preserve"> hours</w:t>
            </w:r>
          </w:p>
          <w:p w:rsidR="00713CF8" w:rsidRDefault="00713CF8" w:rsidP="00B701FC">
            <w:pPr>
              <w:spacing w:after="20"/>
              <w:jc w:val="center"/>
            </w:pPr>
            <w:r>
              <w:t>(</w:t>
            </w:r>
            <w:r w:rsidR="00B701FC">
              <w:t>2160</w:t>
            </w:r>
            <w:r>
              <w:t xml:space="preserve"> minutes)</w:t>
            </w:r>
          </w:p>
        </w:tc>
      </w:tr>
    </w:tbl>
    <w:p w:rsidR="00AC113B" w:rsidRDefault="00AC113B" w:rsidP="008716F6">
      <w:pPr>
        <w:spacing w:after="20"/>
      </w:pPr>
    </w:p>
    <w:tbl>
      <w:tblPr>
        <w:tblStyle w:val="TableGrid"/>
        <w:tblW w:w="9712" w:type="dxa"/>
        <w:tblLayout w:type="fixed"/>
        <w:tblLook w:val="04A0" w:firstRow="1" w:lastRow="0" w:firstColumn="1" w:lastColumn="0" w:noHBand="0" w:noVBand="1"/>
      </w:tblPr>
      <w:tblGrid>
        <w:gridCol w:w="2656"/>
        <w:gridCol w:w="1412"/>
        <w:gridCol w:w="1411"/>
        <w:gridCol w:w="1411"/>
        <w:gridCol w:w="1411"/>
        <w:gridCol w:w="1411"/>
      </w:tblGrid>
      <w:tr w:rsidR="00816C32" w:rsidTr="00F4290D">
        <w:trPr>
          <w:trHeight w:val="279"/>
        </w:trPr>
        <w:tc>
          <w:tcPr>
            <w:tcW w:w="9712" w:type="dxa"/>
            <w:gridSpan w:val="6"/>
            <w:shd w:val="pct20" w:color="auto" w:fill="auto"/>
          </w:tcPr>
          <w:p w:rsidR="00816C32" w:rsidRPr="00713CF8" w:rsidRDefault="00816C32" w:rsidP="00713CF8">
            <w:pPr>
              <w:spacing w:after="20"/>
              <w:jc w:val="center"/>
              <w:rPr>
                <w:b/>
              </w:rPr>
            </w:pPr>
            <w:r w:rsidRPr="00713CF8">
              <w:rPr>
                <w:b/>
              </w:rPr>
              <w:t>Annualized Cost to Respondents</w:t>
            </w:r>
          </w:p>
        </w:tc>
      </w:tr>
      <w:tr w:rsidR="00F4290D" w:rsidTr="00F4290D">
        <w:trPr>
          <w:trHeight w:val="818"/>
        </w:trPr>
        <w:tc>
          <w:tcPr>
            <w:tcW w:w="2656" w:type="dxa"/>
          </w:tcPr>
          <w:p w:rsidR="00816C32" w:rsidRDefault="00816C32" w:rsidP="008716F6">
            <w:pPr>
              <w:spacing w:after="20"/>
            </w:pPr>
            <w:r>
              <w:t>Types of Respondents</w:t>
            </w:r>
          </w:p>
        </w:tc>
        <w:tc>
          <w:tcPr>
            <w:tcW w:w="1412" w:type="dxa"/>
          </w:tcPr>
          <w:p w:rsidR="00816C32" w:rsidRDefault="00816C32" w:rsidP="008716F6">
            <w:pPr>
              <w:spacing w:after="20"/>
            </w:pPr>
            <w:r>
              <w:t>Number of Respondents</w:t>
            </w:r>
          </w:p>
        </w:tc>
        <w:tc>
          <w:tcPr>
            <w:tcW w:w="1411" w:type="dxa"/>
          </w:tcPr>
          <w:p w:rsidR="00816C32" w:rsidRDefault="00FE5BEA" w:rsidP="008716F6">
            <w:pPr>
              <w:spacing w:after="20"/>
            </w:pPr>
            <w:r>
              <w:t>Number of Responses per Respondent</w:t>
            </w:r>
          </w:p>
        </w:tc>
        <w:tc>
          <w:tcPr>
            <w:tcW w:w="1411" w:type="dxa"/>
          </w:tcPr>
          <w:p w:rsidR="00816C32" w:rsidRDefault="00FE5BEA" w:rsidP="008716F6">
            <w:pPr>
              <w:spacing w:after="20"/>
            </w:pPr>
            <w:r>
              <w:t>Average Burden Per Response (in hours)</w:t>
            </w:r>
          </w:p>
        </w:tc>
        <w:tc>
          <w:tcPr>
            <w:tcW w:w="1411" w:type="dxa"/>
          </w:tcPr>
          <w:p w:rsidR="00816C32" w:rsidRDefault="00816C32" w:rsidP="008716F6">
            <w:pPr>
              <w:spacing w:after="20"/>
            </w:pPr>
            <w:r>
              <w:t>Hourly Wage Rate</w:t>
            </w:r>
          </w:p>
        </w:tc>
        <w:tc>
          <w:tcPr>
            <w:tcW w:w="1411" w:type="dxa"/>
          </w:tcPr>
          <w:p w:rsidR="00816C32" w:rsidRDefault="00816C32" w:rsidP="008716F6">
            <w:pPr>
              <w:spacing w:after="20"/>
            </w:pPr>
            <w:r>
              <w:t>Respondent Cost</w:t>
            </w:r>
          </w:p>
        </w:tc>
      </w:tr>
      <w:tr w:rsidR="00944ABD" w:rsidTr="00F4290D">
        <w:trPr>
          <w:trHeight w:val="558"/>
        </w:trPr>
        <w:tc>
          <w:tcPr>
            <w:tcW w:w="2656" w:type="dxa"/>
          </w:tcPr>
          <w:p w:rsidR="00944ABD" w:rsidRPr="00551B2D" w:rsidRDefault="00E76A0B" w:rsidP="005F385C">
            <w:pPr>
              <w:spacing w:after="20"/>
            </w:pPr>
            <w:r w:rsidRPr="00E76A0B">
              <w:t>Con</w:t>
            </w:r>
            <w:r w:rsidR="005F385C">
              <w:t>sumers</w:t>
            </w:r>
          </w:p>
        </w:tc>
        <w:tc>
          <w:tcPr>
            <w:tcW w:w="1412" w:type="dxa"/>
          </w:tcPr>
          <w:p w:rsidR="00944ABD" w:rsidRDefault="005F385C" w:rsidP="00816C32">
            <w:pPr>
              <w:jc w:val="center"/>
            </w:pPr>
            <w:r>
              <w:t>24</w:t>
            </w:r>
          </w:p>
        </w:tc>
        <w:tc>
          <w:tcPr>
            <w:tcW w:w="1411" w:type="dxa"/>
          </w:tcPr>
          <w:p w:rsidR="00944ABD" w:rsidRDefault="00944ABD" w:rsidP="00816C32">
            <w:pPr>
              <w:jc w:val="center"/>
            </w:pPr>
            <w:r w:rsidRPr="00704D1E">
              <w:t>1</w:t>
            </w:r>
          </w:p>
        </w:tc>
        <w:tc>
          <w:tcPr>
            <w:tcW w:w="1411" w:type="dxa"/>
          </w:tcPr>
          <w:p w:rsidR="00944ABD" w:rsidRDefault="00E76A0B" w:rsidP="00F4290D">
            <w:pPr>
              <w:jc w:val="center"/>
            </w:pPr>
            <w:r>
              <w:t>1</w:t>
            </w:r>
            <w:r w:rsidR="00B701FC">
              <w:t>.5</w:t>
            </w:r>
            <w:r>
              <w:t xml:space="preserve"> hour</w:t>
            </w:r>
          </w:p>
        </w:tc>
        <w:tc>
          <w:tcPr>
            <w:tcW w:w="1411" w:type="dxa"/>
          </w:tcPr>
          <w:p w:rsidR="00944ABD" w:rsidRDefault="00944ABD" w:rsidP="005F385C">
            <w:pPr>
              <w:spacing w:after="20"/>
              <w:jc w:val="center"/>
            </w:pPr>
            <w:r>
              <w:t>$</w:t>
            </w:r>
            <w:r w:rsidR="005F385C">
              <w:t>29.29</w:t>
            </w:r>
          </w:p>
        </w:tc>
        <w:tc>
          <w:tcPr>
            <w:tcW w:w="1411" w:type="dxa"/>
          </w:tcPr>
          <w:p w:rsidR="00944ABD" w:rsidRDefault="00944ABD" w:rsidP="00B701FC">
            <w:pPr>
              <w:spacing w:after="20"/>
              <w:jc w:val="center"/>
            </w:pPr>
            <w:r>
              <w:t>$</w:t>
            </w:r>
            <w:r w:rsidR="00B701FC">
              <w:t>34.17</w:t>
            </w:r>
          </w:p>
        </w:tc>
      </w:tr>
      <w:tr w:rsidR="00944ABD" w:rsidTr="00A622DA">
        <w:trPr>
          <w:trHeight w:val="296"/>
        </w:trPr>
        <w:tc>
          <w:tcPr>
            <w:tcW w:w="2656" w:type="dxa"/>
          </w:tcPr>
          <w:p w:rsidR="00944ABD" w:rsidRPr="00A622DA" w:rsidRDefault="00944ABD" w:rsidP="004D79ED">
            <w:pPr>
              <w:spacing w:after="20"/>
              <w:rPr>
                <w:b/>
              </w:rPr>
            </w:pPr>
            <w:r w:rsidRPr="00A622DA">
              <w:rPr>
                <w:b/>
              </w:rPr>
              <w:t>TOTALS</w:t>
            </w:r>
          </w:p>
        </w:tc>
        <w:tc>
          <w:tcPr>
            <w:tcW w:w="1412" w:type="dxa"/>
          </w:tcPr>
          <w:p w:rsidR="00944ABD" w:rsidRPr="00A622DA" w:rsidRDefault="005F385C" w:rsidP="004D79ED">
            <w:pPr>
              <w:jc w:val="center"/>
              <w:rPr>
                <w:b/>
              </w:rPr>
            </w:pPr>
            <w:r>
              <w:rPr>
                <w:b/>
              </w:rPr>
              <w:t>24</w:t>
            </w:r>
          </w:p>
        </w:tc>
        <w:tc>
          <w:tcPr>
            <w:tcW w:w="4233" w:type="dxa"/>
            <w:gridSpan w:val="3"/>
            <w:shd w:val="pct20" w:color="auto" w:fill="auto"/>
          </w:tcPr>
          <w:p w:rsidR="00944ABD" w:rsidRDefault="00944ABD" w:rsidP="004D79ED">
            <w:pPr>
              <w:spacing w:after="20"/>
              <w:jc w:val="center"/>
            </w:pPr>
          </w:p>
        </w:tc>
        <w:tc>
          <w:tcPr>
            <w:tcW w:w="1411" w:type="dxa"/>
          </w:tcPr>
          <w:p w:rsidR="00944ABD" w:rsidRPr="003A14DC" w:rsidRDefault="00551B2D" w:rsidP="00B701FC">
            <w:pPr>
              <w:spacing w:after="20"/>
              <w:jc w:val="center"/>
              <w:rPr>
                <w:b/>
              </w:rPr>
            </w:pPr>
            <w:r w:rsidRPr="003A14DC">
              <w:rPr>
                <w:b/>
              </w:rPr>
              <w:t>$</w:t>
            </w:r>
            <w:r w:rsidR="00B701FC">
              <w:rPr>
                <w:b/>
              </w:rPr>
              <w:t>820.00</w:t>
            </w:r>
          </w:p>
        </w:tc>
      </w:tr>
    </w:tbl>
    <w:p w:rsidR="00713CF8" w:rsidRDefault="00713CF8" w:rsidP="008716F6">
      <w:pPr>
        <w:spacing w:after="20"/>
      </w:pPr>
    </w:p>
    <w:p w:rsidR="008716F6" w:rsidRPr="00FC3BAD" w:rsidRDefault="00713CF8" w:rsidP="008716F6">
      <w:pPr>
        <w:spacing w:after="20"/>
        <w:rPr>
          <w:b/>
        </w:rPr>
      </w:pPr>
      <w:r w:rsidRPr="00FC3BAD">
        <w:rPr>
          <w:b/>
        </w:rPr>
        <w:t>A.13 Estimate of Other Total Annual Cost Burden to Respondents or Record Keepers</w:t>
      </w:r>
      <w:r w:rsidRPr="00FC3BAD">
        <w:rPr>
          <w:b/>
        </w:rPr>
        <w:tab/>
      </w:r>
    </w:p>
    <w:p w:rsidR="00713CF8" w:rsidRDefault="00713CF8" w:rsidP="008716F6">
      <w:pPr>
        <w:spacing w:after="20"/>
      </w:pPr>
      <w:r w:rsidRPr="00551B2D">
        <w:t>N/A</w:t>
      </w:r>
    </w:p>
    <w:p w:rsidR="00713CF8" w:rsidRDefault="00713CF8" w:rsidP="008716F6">
      <w:pPr>
        <w:spacing w:after="20"/>
      </w:pPr>
    </w:p>
    <w:p w:rsidR="00713CF8" w:rsidRPr="00FC3BAD" w:rsidRDefault="00713CF8" w:rsidP="008716F6">
      <w:pPr>
        <w:spacing w:after="20"/>
        <w:rPr>
          <w:b/>
        </w:rPr>
      </w:pPr>
      <w:r w:rsidRPr="00FC3BAD">
        <w:rPr>
          <w:b/>
        </w:rPr>
        <w:t>A.14 Annualized Cost to the Federal Government</w:t>
      </w:r>
    </w:p>
    <w:p w:rsidR="00713CF8" w:rsidRDefault="008F7081" w:rsidP="008716F6">
      <w:pPr>
        <w:spacing w:after="20"/>
      </w:pPr>
      <w:r>
        <w:t>The annualized cost to Federal Government is $</w:t>
      </w:r>
      <w:r w:rsidR="00903602">
        <w:t>20,825</w:t>
      </w:r>
      <w:r>
        <w:t xml:space="preserve">. This price includes development of the focus group guide, </w:t>
      </w:r>
      <w:r w:rsidR="00903602">
        <w:t xml:space="preserve">participant stipend, participant recruitment, </w:t>
      </w:r>
      <w:r>
        <w:t xml:space="preserve">moderation and note taking, tabulation and coding, analysis summary and documentation. </w:t>
      </w:r>
    </w:p>
    <w:p w:rsidR="008F7081" w:rsidRDefault="008F7081" w:rsidP="008716F6">
      <w:pPr>
        <w:spacing w:after="20"/>
        <w:rPr>
          <w:b/>
        </w:rPr>
      </w:pPr>
    </w:p>
    <w:p w:rsidR="00713CF8" w:rsidRPr="00FC3BAD" w:rsidRDefault="00713CF8" w:rsidP="008716F6">
      <w:pPr>
        <w:spacing w:after="20"/>
        <w:rPr>
          <w:b/>
        </w:rPr>
      </w:pPr>
      <w:r w:rsidRPr="00FC3BAD">
        <w:rPr>
          <w:b/>
        </w:rPr>
        <w:t>A.15 Explanation for Program Changes or Adjustments</w:t>
      </w:r>
    </w:p>
    <w:p w:rsidR="00713CF8" w:rsidRDefault="00713CF8" w:rsidP="008716F6">
      <w:pPr>
        <w:spacing w:after="20"/>
      </w:pPr>
      <w:r>
        <w:t>N/A</w:t>
      </w:r>
    </w:p>
    <w:p w:rsidR="00713CF8" w:rsidRDefault="00713CF8" w:rsidP="008716F6">
      <w:pPr>
        <w:spacing w:after="20"/>
      </w:pPr>
    </w:p>
    <w:p w:rsidR="00713CF8" w:rsidRPr="00FC3BAD" w:rsidRDefault="00713CF8" w:rsidP="008716F6">
      <w:pPr>
        <w:spacing w:after="20"/>
        <w:rPr>
          <w:b/>
        </w:rPr>
      </w:pPr>
      <w:r w:rsidRPr="00FC3BAD">
        <w:rPr>
          <w:b/>
        </w:rPr>
        <w:t>A.16 Plans for Tabulation and Publication and Project Time Schedule</w:t>
      </w:r>
    </w:p>
    <w:p w:rsidR="00713CF8" w:rsidRDefault="00713CF8" w:rsidP="008716F6">
      <w:pPr>
        <w:spacing w:after="20"/>
      </w:pPr>
      <w:r>
        <w:t xml:space="preserve">Results will be tabulated after the completion of the </w:t>
      </w:r>
      <w:r w:rsidR="00352C2D">
        <w:t>focus group</w:t>
      </w:r>
      <w:r>
        <w:t>.  Results of selected findings may be pub</w:t>
      </w:r>
      <w:r w:rsidR="00352C2D">
        <w:t xml:space="preserve">lished in refereed journals or </w:t>
      </w:r>
      <w:r>
        <w:t>other public</w:t>
      </w:r>
      <w:r w:rsidR="00352C2D">
        <w:t xml:space="preserve">ations and conference posters within a timely fashion. Dissemination will focus on the process of evaluation. </w:t>
      </w:r>
    </w:p>
    <w:p w:rsidR="00713CF8" w:rsidRDefault="00713CF8" w:rsidP="008716F6">
      <w:pPr>
        <w:spacing w:after="20"/>
      </w:pPr>
    </w:p>
    <w:p w:rsidR="00713CF8" w:rsidRPr="00FC3BAD" w:rsidRDefault="00713CF8" w:rsidP="008716F6">
      <w:pPr>
        <w:spacing w:after="20"/>
        <w:rPr>
          <w:b/>
        </w:rPr>
      </w:pPr>
      <w:r w:rsidRPr="00FC3BAD">
        <w:rPr>
          <w:b/>
        </w:rPr>
        <w:t>A.17 Reason(s) Display of OMB Expiration Date is Inappropriate</w:t>
      </w:r>
    </w:p>
    <w:p w:rsidR="00713CF8" w:rsidRDefault="00713CF8" w:rsidP="008716F6">
      <w:pPr>
        <w:spacing w:after="20"/>
      </w:pPr>
      <w:r>
        <w:t>We are not requesting an exemption to the display of the OMB Expiration date.</w:t>
      </w:r>
    </w:p>
    <w:p w:rsidR="00713CF8" w:rsidRDefault="00713CF8" w:rsidP="008716F6">
      <w:pPr>
        <w:spacing w:after="20"/>
      </w:pPr>
    </w:p>
    <w:p w:rsidR="00713CF8" w:rsidRPr="00FC3BAD" w:rsidRDefault="00713CF8" w:rsidP="00713CF8">
      <w:pPr>
        <w:spacing w:after="20"/>
        <w:rPr>
          <w:b/>
        </w:rPr>
      </w:pPr>
      <w:r w:rsidRPr="00FC3BAD">
        <w:rPr>
          <w:b/>
        </w:rPr>
        <w:t>A.18 Exceptions to Certification for Paperwork Reduction Act Submissions</w:t>
      </w:r>
    </w:p>
    <w:p w:rsidR="0087173D" w:rsidRDefault="0087173D" w:rsidP="00713CF8">
      <w:pPr>
        <w:spacing w:after="20"/>
      </w:pPr>
      <w:r>
        <w:t>This survey will comply with the requirements in 5 CFR 1320.9.</w:t>
      </w:r>
    </w:p>
    <w:sectPr w:rsidR="0087173D" w:rsidSect="00F4290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D3" w:rsidRDefault="001760D3" w:rsidP="005676C6">
      <w:pPr>
        <w:spacing w:after="0" w:line="240" w:lineRule="auto"/>
      </w:pPr>
      <w:r>
        <w:separator/>
      </w:r>
    </w:p>
  </w:endnote>
  <w:endnote w:type="continuationSeparator" w:id="0">
    <w:p w:rsidR="001760D3" w:rsidRDefault="001760D3" w:rsidP="00567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D3" w:rsidRDefault="001760D3" w:rsidP="005676C6">
      <w:pPr>
        <w:spacing w:after="0" w:line="240" w:lineRule="auto"/>
      </w:pPr>
      <w:r>
        <w:separator/>
      </w:r>
    </w:p>
  </w:footnote>
  <w:footnote w:type="continuationSeparator" w:id="0">
    <w:p w:rsidR="001760D3" w:rsidRDefault="001760D3" w:rsidP="00567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32AE9"/>
    <w:multiLevelType w:val="multilevel"/>
    <w:tmpl w:val="AED0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4E3EBA"/>
    <w:multiLevelType w:val="hybridMultilevel"/>
    <w:tmpl w:val="26E44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85F0C"/>
    <w:multiLevelType w:val="hybridMultilevel"/>
    <w:tmpl w:val="1AEE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2801C8"/>
    <w:multiLevelType w:val="hybridMultilevel"/>
    <w:tmpl w:val="BFA6E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6F6"/>
    <w:rsid w:val="000411CC"/>
    <w:rsid w:val="00057A71"/>
    <w:rsid w:val="000D35DA"/>
    <w:rsid w:val="00111C6D"/>
    <w:rsid w:val="0014256E"/>
    <w:rsid w:val="0016069E"/>
    <w:rsid w:val="001760D3"/>
    <w:rsid w:val="001C1DC2"/>
    <w:rsid w:val="001D2741"/>
    <w:rsid w:val="002065DB"/>
    <w:rsid w:val="0021543C"/>
    <w:rsid w:val="002727A9"/>
    <w:rsid w:val="00273125"/>
    <w:rsid w:val="0029112F"/>
    <w:rsid w:val="002A23C9"/>
    <w:rsid w:val="002D4F55"/>
    <w:rsid w:val="00312EC2"/>
    <w:rsid w:val="00330E82"/>
    <w:rsid w:val="00352C2D"/>
    <w:rsid w:val="00382B75"/>
    <w:rsid w:val="00395820"/>
    <w:rsid w:val="003A14DC"/>
    <w:rsid w:val="004034A1"/>
    <w:rsid w:val="004409C0"/>
    <w:rsid w:val="00446BA0"/>
    <w:rsid w:val="00477A8E"/>
    <w:rsid w:val="004D79ED"/>
    <w:rsid w:val="005330F2"/>
    <w:rsid w:val="00551B2D"/>
    <w:rsid w:val="005676C6"/>
    <w:rsid w:val="00573BAB"/>
    <w:rsid w:val="00595D1E"/>
    <w:rsid w:val="005B5E5B"/>
    <w:rsid w:val="005F385C"/>
    <w:rsid w:val="00626A3E"/>
    <w:rsid w:val="00693A83"/>
    <w:rsid w:val="006B2ACE"/>
    <w:rsid w:val="006E6528"/>
    <w:rsid w:val="00713CF8"/>
    <w:rsid w:val="0079784E"/>
    <w:rsid w:val="007D66AD"/>
    <w:rsid w:val="00816C32"/>
    <w:rsid w:val="008716F6"/>
    <w:rsid w:val="0087173D"/>
    <w:rsid w:val="0087243E"/>
    <w:rsid w:val="008D12B2"/>
    <w:rsid w:val="008D6113"/>
    <w:rsid w:val="008E2F97"/>
    <w:rsid w:val="008F7081"/>
    <w:rsid w:val="00903602"/>
    <w:rsid w:val="00944ABD"/>
    <w:rsid w:val="00953B2E"/>
    <w:rsid w:val="00976528"/>
    <w:rsid w:val="009E0CEC"/>
    <w:rsid w:val="009E7F61"/>
    <w:rsid w:val="009F4546"/>
    <w:rsid w:val="00A27578"/>
    <w:rsid w:val="00A622DA"/>
    <w:rsid w:val="00A74631"/>
    <w:rsid w:val="00AA355D"/>
    <w:rsid w:val="00AA60EE"/>
    <w:rsid w:val="00AC113B"/>
    <w:rsid w:val="00AF75D6"/>
    <w:rsid w:val="00B23067"/>
    <w:rsid w:val="00B575BB"/>
    <w:rsid w:val="00B701FC"/>
    <w:rsid w:val="00B7248C"/>
    <w:rsid w:val="00B732AC"/>
    <w:rsid w:val="00BB14C2"/>
    <w:rsid w:val="00BE135A"/>
    <w:rsid w:val="00C465FF"/>
    <w:rsid w:val="00CB4C39"/>
    <w:rsid w:val="00CC197A"/>
    <w:rsid w:val="00CC32B1"/>
    <w:rsid w:val="00CF1726"/>
    <w:rsid w:val="00D605CF"/>
    <w:rsid w:val="00D6099F"/>
    <w:rsid w:val="00DB27F3"/>
    <w:rsid w:val="00E13104"/>
    <w:rsid w:val="00E4180A"/>
    <w:rsid w:val="00E46078"/>
    <w:rsid w:val="00E76A0B"/>
    <w:rsid w:val="00ED4628"/>
    <w:rsid w:val="00F4290D"/>
    <w:rsid w:val="00F45BD9"/>
    <w:rsid w:val="00F70D6B"/>
    <w:rsid w:val="00FA5DAD"/>
    <w:rsid w:val="00FC3BAD"/>
    <w:rsid w:val="00FE5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13CF8"/>
    <w:pPr>
      <w:ind w:left="720"/>
      <w:contextualSpacing/>
    </w:pPr>
  </w:style>
  <w:style w:type="character" w:styleId="Strong">
    <w:name w:val="Strong"/>
    <w:basedOn w:val="DefaultParagraphFont"/>
    <w:uiPriority w:val="22"/>
    <w:qFormat/>
    <w:rsid w:val="00573BAB"/>
    <w:rPr>
      <w:rFonts w:ascii="Lucida Sans" w:hAnsi="Lucida Sans" w:hint="default"/>
      <w:b/>
      <w:bCs/>
    </w:rPr>
  </w:style>
  <w:style w:type="character" w:styleId="Hyperlink">
    <w:name w:val="Hyperlink"/>
    <w:basedOn w:val="DefaultParagraphFont"/>
    <w:uiPriority w:val="99"/>
    <w:unhideWhenUsed/>
    <w:rsid w:val="00595D1E"/>
    <w:rPr>
      <w:color w:val="0000FF" w:themeColor="hyperlink"/>
      <w:u w:val="single"/>
    </w:rPr>
  </w:style>
  <w:style w:type="paragraph" w:styleId="Header">
    <w:name w:val="header"/>
    <w:basedOn w:val="Normal"/>
    <w:link w:val="HeaderChar"/>
    <w:uiPriority w:val="99"/>
    <w:semiHidden/>
    <w:unhideWhenUsed/>
    <w:rsid w:val="005676C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76C6"/>
  </w:style>
  <w:style w:type="paragraph" w:styleId="Footer">
    <w:name w:val="footer"/>
    <w:basedOn w:val="Normal"/>
    <w:link w:val="FooterChar"/>
    <w:uiPriority w:val="99"/>
    <w:unhideWhenUsed/>
    <w:rsid w:val="00567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6C6"/>
  </w:style>
  <w:style w:type="paragraph" w:styleId="BalloonText">
    <w:name w:val="Balloon Text"/>
    <w:basedOn w:val="Normal"/>
    <w:link w:val="BalloonTextChar"/>
    <w:uiPriority w:val="99"/>
    <w:semiHidden/>
    <w:unhideWhenUsed/>
    <w:rsid w:val="00A62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DA"/>
    <w:rPr>
      <w:rFonts w:ascii="Tahoma" w:hAnsi="Tahoma" w:cs="Tahoma"/>
      <w:sz w:val="16"/>
      <w:szCs w:val="16"/>
    </w:rPr>
  </w:style>
  <w:style w:type="character" w:styleId="FollowedHyperlink">
    <w:name w:val="FollowedHyperlink"/>
    <w:basedOn w:val="DefaultParagraphFont"/>
    <w:uiPriority w:val="99"/>
    <w:semiHidden/>
    <w:unhideWhenUsed/>
    <w:rsid w:val="001C1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861751">
      <w:bodyDiv w:val="1"/>
      <w:marLeft w:val="0"/>
      <w:marRight w:val="0"/>
      <w:marTop w:val="0"/>
      <w:marBottom w:val="0"/>
      <w:divBdr>
        <w:top w:val="none" w:sz="0" w:space="0" w:color="auto"/>
        <w:left w:val="none" w:sz="0" w:space="0" w:color="auto"/>
        <w:bottom w:val="none" w:sz="0" w:space="0" w:color="auto"/>
        <w:right w:val="none" w:sz="0" w:space="0" w:color="auto"/>
      </w:divBdr>
      <w:divsChild>
        <w:div w:id="1943804873">
          <w:marLeft w:val="0"/>
          <w:marRight w:val="0"/>
          <w:marTop w:val="0"/>
          <w:marBottom w:val="0"/>
          <w:divBdr>
            <w:top w:val="none" w:sz="0" w:space="0" w:color="auto"/>
            <w:left w:val="none" w:sz="0" w:space="0" w:color="auto"/>
            <w:bottom w:val="none" w:sz="0" w:space="0" w:color="auto"/>
            <w:right w:val="none" w:sz="0" w:space="0" w:color="auto"/>
          </w:divBdr>
          <w:divsChild>
            <w:div w:id="647783437">
              <w:marLeft w:val="0"/>
              <w:marRight w:val="0"/>
              <w:marTop w:val="0"/>
              <w:marBottom w:val="0"/>
              <w:divBdr>
                <w:top w:val="none" w:sz="0" w:space="0" w:color="auto"/>
                <w:left w:val="none" w:sz="0" w:space="0" w:color="auto"/>
                <w:bottom w:val="none" w:sz="0" w:space="0" w:color="auto"/>
                <w:right w:val="none" w:sz="0" w:space="0" w:color="auto"/>
              </w:divBdr>
              <w:divsChild>
                <w:div w:id="13515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ward@mail.nih.gov"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hr.nlm.nih.gov" TargetMode="External"/><Relationship Id="rId5" Type="http://schemas.openxmlformats.org/officeDocument/2006/relationships/webSettings" Target="webSettings.xml"/><Relationship Id="rId10" Type="http://schemas.openxmlformats.org/officeDocument/2006/relationships/hyperlink" Target="http://www.whitehouse.gov/issues/health-care" TargetMode="External"/><Relationship Id="rId4" Type="http://schemas.openxmlformats.org/officeDocument/2006/relationships/settings" Target="settings.xml"/><Relationship Id="rId9" Type="http://schemas.openxmlformats.org/officeDocument/2006/relationships/hyperlink" Target="http://www.whitehouse.gov/agenda/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National Institutes of Health</Company>
  <LinksUpToDate>false</LinksUpToDate>
  <CharactersWithSpaces>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Ward</dc:creator>
  <cp:keywords/>
  <dc:description/>
  <cp:lastModifiedBy>NLM01792342TEST</cp:lastModifiedBy>
  <cp:revision>5</cp:revision>
  <cp:lastPrinted>2012-10-03T13:18:00Z</cp:lastPrinted>
  <dcterms:created xsi:type="dcterms:W3CDTF">2012-10-03T13:10:00Z</dcterms:created>
  <dcterms:modified xsi:type="dcterms:W3CDTF">2012-10-03T13:19:00Z</dcterms:modified>
</cp:coreProperties>
</file>