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CF2F1" w14:textId="77777777" w:rsidR="00A06024" w:rsidRPr="00E74EE0" w:rsidRDefault="004245D7" w:rsidP="004D3755">
      <w:pPr>
        <w:jc w:val="center"/>
        <w:rPr>
          <w:b/>
          <w:i/>
          <w:sz w:val="32"/>
          <w:szCs w:val="32"/>
        </w:rPr>
      </w:pPr>
      <w:r>
        <w:rPr>
          <w:b/>
          <w:i/>
          <w:sz w:val="32"/>
          <w:szCs w:val="32"/>
        </w:rPr>
        <w:t>SAMHSA</w:t>
      </w:r>
      <w:r w:rsidR="004D3755" w:rsidRPr="00E74EE0">
        <w:rPr>
          <w:b/>
          <w:i/>
          <w:sz w:val="32"/>
          <w:szCs w:val="32"/>
        </w:rPr>
        <w:t xml:space="preserve"> </w:t>
      </w:r>
      <w:r w:rsidR="006F1FBC">
        <w:rPr>
          <w:b/>
          <w:i/>
          <w:sz w:val="32"/>
          <w:szCs w:val="32"/>
        </w:rPr>
        <w:t xml:space="preserve">SOAR </w:t>
      </w:r>
      <w:r w:rsidR="00853A28">
        <w:rPr>
          <w:b/>
          <w:i/>
          <w:sz w:val="32"/>
          <w:szCs w:val="32"/>
        </w:rPr>
        <w:t xml:space="preserve">Web-Based </w:t>
      </w:r>
      <w:r w:rsidR="006F1FBC">
        <w:rPr>
          <w:b/>
          <w:i/>
          <w:sz w:val="32"/>
          <w:szCs w:val="32"/>
        </w:rPr>
        <w:t>Data Form</w:t>
      </w:r>
    </w:p>
    <w:p w14:paraId="5100DF97" w14:textId="77777777" w:rsidR="004D3755" w:rsidRPr="008201BE" w:rsidRDefault="004D3755" w:rsidP="00006560">
      <w:pPr>
        <w:jc w:val="center"/>
        <w:rPr>
          <w:b/>
          <w:sz w:val="32"/>
          <w:szCs w:val="32"/>
        </w:rPr>
      </w:pPr>
      <w:r w:rsidRPr="008201BE">
        <w:rPr>
          <w:b/>
          <w:sz w:val="32"/>
          <w:szCs w:val="32"/>
        </w:rPr>
        <w:t>Supporting Statement</w:t>
      </w:r>
    </w:p>
    <w:p w14:paraId="298E8E1B" w14:textId="77777777" w:rsidR="004D3755" w:rsidRDefault="004D3755" w:rsidP="004D3755"/>
    <w:p w14:paraId="5CEE6B03" w14:textId="77777777" w:rsidR="00006560" w:rsidRDefault="00006560" w:rsidP="004D3755"/>
    <w:p w14:paraId="418C3DB0" w14:textId="77777777" w:rsidR="004D3755" w:rsidRDefault="008201BE" w:rsidP="008201BE">
      <w:pPr>
        <w:pStyle w:val="Heading1"/>
      </w:pPr>
      <w:r>
        <w:t xml:space="preserve">A. </w:t>
      </w:r>
      <w:r w:rsidR="0018329D">
        <w:t>Justification</w:t>
      </w:r>
    </w:p>
    <w:p w14:paraId="3C275C7C" w14:textId="6ED7CE06" w:rsidR="00364EEB" w:rsidRPr="00AC313A" w:rsidRDefault="00FF63A3" w:rsidP="00364EEB">
      <w:r w:rsidRPr="00AF5A68">
        <w:t xml:space="preserve">The Substance Abuse and Mental Health Services Administration (SAMHSA) </w:t>
      </w:r>
      <w:r w:rsidR="0082605D" w:rsidRPr="00AC313A">
        <w:t>of the U.S. Department o</w:t>
      </w:r>
      <w:r w:rsidR="0082605D">
        <w:t xml:space="preserve">f Health and Human Services </w:t>
      </w:r>
      <w:r w:rsidRPr="00AF5A68">
        <w:t>is requesting approval from the Office of Management an</w:t>
      </w:r>
      <w:r w:rsidR="00AF5A68">
        <w:t xml:space="preserve">d Budget for a </w:t>
      </w:r>
      <w:r w:rsidR="0082605D">
        <w:t xml:space="preserve">revision to the </w:t>
      </w:r>
      <w:r w:rsidR="00364EEB">
        <w:t>SOAR Web-Based D</w:t>
      </w:r>
      <w:r w:rsidR="00AF5A68">
        <w:t xml:space="preserve">ata </w:t>
      </w:r>
      <w:r w:rsidR="00364EEB">
        <w:t>F</w:t>
      </w:r>
      <w:r w:rsidR="00AF5A68">
        <w:t>orm</w:t>
      </w:r>
      <w:r w:rsidR="006A1540">
        <w:t xml:space="preserve">. This Form, originally approved under OMB No. </w:t>
      </w:r>
      <w:r w:rsidR="006A1540" w:rsidRPr="007854DA">
        <w:t>0930-0329</w:t>
      </w:r>
      <w:r w:rsidR="006A1540">
        <w:t xml:space="preserve">, expiring </w:t>
      </w:r>
      <w:r w:rsidR="006A1540" w:rsidRPr="007854DA">
        <w:t>10/31/2014</w:t>
      </w:r>
      <w:r w:rsidR="006A1540">
        <w:t>, is designed</w:t>
      </w:r>
      <w:r w:rsidR="003351D6">
        <w:t xml:space="preserve"> </w:t>
      </w:r>
      <w:r w:rsidR="003351D6" w:rsidRPr="003351D6">
        <w:t>for case</w:t>
      </w:r>
      <w:r w:rsidR="00991B7A">
        <w:t xml:space="preserve">workers </w:t>
      </w:r>
      <w:r w:rsidR="003351D6" w:rsidRPr="003351D6">
        <w:t xml:space="preserve">to use to maintain records on </w:t>
      </w:r>
      <w:r w:rsidR="006A1540">
        <w:t xml:space="preserve">applications for </w:t>
      </w:r>
      <w:r w:rsidR="00FD2EC1">
        <w:t>the Social Security Administration’s (SSA)</w:t>
      </w:r>
      <w:r w:rsidR="002D2D81">
        <w:t xml:space="preserve"> disability benefit programs,</w:t>
      </w:r>
      <w:r w:rsidR="002D2D81" w:rsidRPr="00AF5A68">
        <w:t xml:space="preserve"> </w:t>
      </w:r>
      <w:r w:rsidR="006A1540" w:rsidRPr="00AF5A68">
        <w:t>Sup</w:t>
      </w:r>
      <w:r w:rsidR="006A1540">
        <w:t xml:space="preserve">plemental Security Income (SSI) and </w:t>
      </w:r>
      <w:r w:rsidR="006A1540" w:rsidRPr="00AF5A68">
        <w:t>Social Security Disability I</w:t>
      </w:r>
      <w:r w:rsidR="006A1540">
        <w:t xml:space="preserve">nsurance (SSDI). </w:t>
      </w:r>
      <w:r w:rsidR="0082605D">
        <w:t xml:space="preserve">SOAR stands for </w:t>
      </w:r>
      <w:r w:rsidRPr="00AF5A68">
        <w:t>SSI</w:t>
      </w:r>
      <w:r w:rsidR="006A1540">
        <w:t>/</w:t>
      </w:r>
      <w:r w:rsidRPr="00AF5A68">
        <w:t>SSD</w:t>
      </w:r>
      <w:r w:rsidR="006A1540">
        <w:t>I</w:t>
      </w:r>
      <w:r w:rsidRPr="00AF5A68">
        <w:t xml:space="preserve"> Outreach</w:t>
      </w:r>
      <w:r w:rsidR="00991B7A">
        <w:t>,</w:t>
      </w:r>
      <w:r w:rsidRPr="00AF5A68">
        <w:t xml:space="preserve"> Ac</w:t>
      </w:r>
      <w:r w:rsidR="003351D6">
        <w:t>cess and Recovery</w:t>
      </w:r>
      <w:r w:rsidR="002D2D81">
        <w:t xml:space="preserve"> and focuses on improving allowance rate on applications for these two benefit programs.</w:t>
      </w:r>
      <w:r w:rsidR="006A1540">
        <w:t xml:space="preserve"> </w:t>
      </w:r>
      <w:r w:rsidR="002D2D81">
        <w:t>Question</w:t>
      </w:r>
      <w:r w:rsidR="002F25FA">
        <w:t>s</w:t>
      </w:r>
      <w:r w:rsidR="002D2D81">
        <w:t xml:space="preserve"> on the reason for denial, Medicaid/Medicare reimbursement, earnings and back payments </w:t>
      </w:r>
      <w:r w:rsidR="0082605D">
        <w:t>were added</w:t>
      </w:r>
      <w:r w:rsidR="002D2D81">
        <w:t xml:space="preserve"> to the Form. (S</w:t>
      </w:r>
      <w:r w:rsidR="0082605D">
        <w:t xml:space="preserve">ee A. 2 and </w:t>
      </w:r>
      <w:r w:rsidR="00364EEB">
        <w:t>Attach</w:t>
      </w:r>
      <w:r w:rsidR="000A5912">
        <w:t>ment A for screen shots of the F</w:t>
      </w:r>
      <w:r w:rsidR="0082605D">
        <w:t xml:space="preserve">orm.) </w:t>
      </w:r>
    </w:p>
    <w:p w14:paraId="4D13C8D4" w14:textId="77777777" w:rsidR="00FF63A3" w:rsidRPr="00AF5A68" w:rsidRDefault="00FF63A3" w:rsidP="00AF5A68">
      <w:pPr>
        <w:pStyle w:val="NormalSS"/>
        <w:ind w:firstLine="0"/>
        <w:jc w:val="left"/>
        <w:rPr>
          <w:rFonts w:ascii="Times New Roman" w:hAnsi="Times New Roman"/>
        </w:rPr>
      </w:pPr>
    </w:p>
    <w:p w14:paraId="0B0C474F" w14:textId="77777777" w:rsidR="00EF30E7" w:rsidRDefault="00EF30E7" w:rsidP="00F909EA">
      <w:pPr>
        <w:pStyle w:val="Heading2"/>
        <w:numPr>
          <w:ilvl w:val="0"/>
          <w:numId w:val="37"/>
        </w:numPr>
      </w:pPr>
      <w:r w:rsidRPr="00954F79">
        <w:t>1.</w:t>
      </w:r>
      <w:r>
        <w:t xml:space="preserve">   </w:t>
      </w:r>
      <w:r w:rsidRPr="00EF30E7">
        <w:t>Circumstances of Information Collection</w:t>
      </w:r>
    </w:p>
    <w:p w14:paraId="1D6427B2" w14:textId="17F76191" w:rsidR="00991B7A" w:rsidRDefault="001125EB" w:rsidP="000C314F">
      <w:r>
        <w:t>In 2009</w:t>
      </w:r>
      <w:r w:rsidR="006617A1">
        <w:t>,</w:t>
      </w:r>
      <w:r>
        <w:t xml:space="preserve"> </w:t>
      </w:r>
      <w:r w:rsidR="00AC313A" w:rsidRPr="00AC313A">
        <w:t xml:space="preserve">SAMHSA </w:t>
      </w:r>
      <w:r>
        <w:t>created a Technical Assistance</w:t>
      </w:r>
      <w:r w:rsidR="00991B7A">
        <w:t xml:space="preserve"> (TA)</w:t>
      </w:r>
      <w:r>
        <w:t xml:space="preserve"> Center to assist in the implementation of the </w:t>
      </w:r>
      <w:r w:rsidR="00E852D8">
        <w:t>SOAR</w:t>
      </w:r>
      <w:r w:rsidR="00505534">
        <w:t xml:space="preserve"> effort</w:t>
      </w:r>
      <w:r w:rsidR="00E852D8">
        <w:t xml:space="preserve"> </w:t>
      </w:r>
      <w:r w:rsidR="009C3D4A">
        <w:t>in</w:t>
      </w:r>
      <w:r w:rsidR="0082605D">
        <w:t xml:space="preserve"> all states. </w:t>
      </w:r>
      <w:r w:rsidR="00E852D8">
        <w:t xml:space="preserve">SOAR’s primary objective is to improve the allowance rate for </w:t>
      </w:r>
      <w:r w:rsidR="00FD2EC1">
        <w:t>SSA</w:t>
      </w:r>
      <w:r w:rsidR="00E852D8">
        <w:t xml:space="preserve"> disability benefits </w:t>
      </w:r>
      <w:r w:rsidR="00853A28">
        <w:t xml:space="preserve">for people who are </w:t>
      </w:r>
      <w:r w:rsidR="00991B7A">
        <w:t xml:space="preserve">experiencing or at-risk </w:t>
      </w:r>
      <w:r w:rsidR="00E852D8">
        <w:t>of homelessness, and who have serious mental illness</w:t>
      </w:r>
      <w:r w:rsidR="00991B7A">
        <w:t>, co-occurring substance use disorders or other physical disabilities</w:t>
      </w:r>
      <w:r w:rsidR="00EF51A1">
        <w:t>.</w:t>
      </w:r>
    </w:p>
    <w:p w14:paraId="4CD3592B" w14:textId="767594F3" w:rsidR="00505534" w:rsidRDefault="00EF51A1" w:rsidP="000C314F">
      <w:r>
        <w:t xml:space="preserve"> </w:t>
      </w:r>
    </w:p>
    <w:p w14:paraId="6310972B" w14:textId="345B62F5" w:rsidR="00C718D3" w:rsidRDefault="00991B7A" w:rsidP="00A85201">
      <w:r>
        <w:t xml:space="preserve">As communities seek to implement SOAR there is a strong emphasis on tracking the outcomes </w:t>
      </w:r>
      <w:r w:rsidR="00F65C5E">
        <w:t xml:space="preserve">of SSI and </w:t>
      </w:r>
      <w:r w:rsidR="00A11A28">
        <w:t xml:space="preserve">SSDI applications </w:t>
      </w:r>
      <w:r>
        <w:t xml:space="preserve">submitted using the SOAR process.  Communities use the outcomes of applications to conduct quality review assessments of caseworkers and to ensure the effectiveness of their programs. Many communities have been able to use their strong outcomes to argue for additional funding to support their SOAR implementation efforts. </w:t>
      </w:r>
      <w:r w:rsidR="00505534">
        <w:t xml:space="preserve">In response to requests from </w:t>
      </w:r>
      <w:r>
        <w:t xml:space="preserve">communities and </w:t>
      </w:r>
      <w:r w:rsidR="00505534">
        <w:t xml:space="preserve">states implementing SOAR, </w:t>
      </w:r>
      <w:r w:rsidR="004C655A">
        <w:t xml:space="preserve">the </w:t>
      </w:r>
      <w:r>
        <w:t>SOAR TA</w:t>
      </w:r>
      <w:r w:rsidR="004C655A">
        <w:t xml:space="preserve"> Center under SAMHSA’s direction</w:t>
      </w:r>
      <w:r w:rsidR="00505534">
        <w:t xml:space="preserve"> developed a web-based data form that case</w:t>
      </w:r>
      <w:r>
        <w:t xml:space="preserve">workers </w:t>
      </w:r>
      <w:r w:rsidR="00505534">
        <w:t>can use to track the progress of submitted applications, including decisions received f</w:t>
      </w:r>
      <w:r w:rsidR="00A85201">
        <w:t xml:space="preserve">rom </w:t>
      </w:r>
      <w:r w:rsidR="00BF0DAD">
        <w:t>the Social Security Administration (SSA)</w:t>
      </w:r>
      <w:r w:rsidR="00A85201">
        <w:t xml:space="preserve"> either on initial application or on appeal. </w:t>
      </w:r>
      <w:r w:rsidR="000959B7">
        <w:t xml:space="preserve"> Not all </w:t>
      </w:r>
      <w:r w:rsidR="00F5057F">
        <w:t>caseworkers</w:t>
      </w:r>
      <w:r w:rsidR="000959B7">
        <w:t xml:space="preserve"> use the SOAR Web-Based Data Form, so the data collected using the Form is a sampling of caseworkers tracking outcomes of their SOAR-assisted applications. </w:t>
      </w:r>
      <w:r w:rsidR="002F25FA">
        <w:t>SAMHSA</w:t>
      </w:r>
      <w:r w:rsidR="00BF626F">
        <w:t xml:space="preserve"> estimate</w:t>
      </w:r>
      <w:r w:rsidR="002F25FA">
        <w:t>s</w:t>
      </w:r>
      <w:r w:rsidR="00BF626F">
        <w:t xml:space="preserve"> that the reporting on the SOAR Web-Based Data Form represents a sample of about</w:t>
      </w:r>
      <w:r w:rsidR="001C6A48">
        <w:t xml:space="preserve"> 20</w:t>
      </w:r>
      <w:r w:rsidR="00BF626F">
        <w:t xml:space="preserve">% of cases where SOAR is used. </w:t>
      </w:r>
    </w:p>
    <w:p w14:paraId="0E843094" w14:textId="77777777" w:rsidR="00C718D3" w:rsidRDefault="00C718D3" w:rsidP="00A85201"/>
    <w:p w14:paraId="7327B4C2" w14:textId="3B4F2243" w:rsidR="00AC313A" w:rsidRPr="00AC313A" w:rsidRDefault="00A11A28" w:rsidP="00AC313A">
      <w:r>
        <w:t xml:space="preserve">In addition, </w:t>
      </w:r>
      <w:r w:rsidR="006729AA">
        <w:t>data from the</w:t>
      </w:r>
      <w:r w:rsidR="00531FB1">
        <w:t xml:space="preserve"> F</w:t>
      </w:r>
      <w:r w:rsidR="006F7B99">
        <w:t xml:space="preserve">orm </w:t>
      </w:r>
      <w:r w:rsidR="005C14CF">
        <w:t>can be compiled into</w:t>
      </w:r>
      <w:r w:rsidR="006F7B99">
        <w:t xml:space="preserve"> reports </w:t>
      </w:r>
      <w:r>
        <w:t xml:space="preserve">on </w:t>
      </w:r>
      <w:r w:rsidR="00F5057F">
        <w:t>the outcome of and time to decision</w:t>
      </w:r>
      <w:r w:rsidR="006F7B99">
        <w:t xml:space="preserve"> </w:t>
      </w:r>
      <w:r w:rsidR="00BF0DAD">
        <w:t xml:space="preserve">of SSI and </w:t>
      </w:r>
      <w:r w:rsidR="002800FC">
        <w:t xml:space="preserve">SSDI applications </w:t>
      </w:r>
      <w:r w:rsidR="006F7B99">
        <w:t xml:space="preserve">and </w:t>
      </w:r>
      <w:r w:rsidR="00EF51A1">
        <w:t xml:space="preserve">the use </w:t>
      </w:r>
      <w:r w:rsidR="00D842A4">
        <w:t>of SOAR</w:t>
      </w:r>
      <w:r w:rsidR="006F7B99">
        <w:t xml:space="preserve"> c</w:t>
      </w:r>
      <w:r w:rsidR="00F5057F">
        <w:t>ritical</w:t>
      </w:r>
      <w:r w:rsidR="006F7B99">
        <w:t xml:space="preserve"> components, such as the SSA-1696 Appointment of Representative</w:t>
      </w:r>
      <w:r w:rsidR="001433A6">
        <w:t>,</w:t>
      </w:r>
      <w:r w:rsidR="006F7B99">
        <w:t xml:space="preserve"> </w:t>
      </w:r>
      <w:r w:rsidR="00EF51A1">
        <w:t xml:space="preserve">which </w:t>
      </w:r>
      <w:r w:rsidR="00D842A4">
        <w:t>allows SSA</w:t>
      </w:r>
      <w:r w:rsidR="006F7B99">
        <w:t xml:space="preserve"> </w:t>
      </w:r>
      <w:r w:rsidR="00EF51A1">
        <w:t xml:space="preserve">to </w:t>
      </w:r>
      <w:r w:rsidR="006F7B99">
        <w:t>communicate directly with the case</w:t>
      </w:r>
      <w:r w:rsidR="00F5057F">
        <w:t xml:space="preserve">worker </w:t>
      </w:r>
      <w:r w:rsidR="006F7B99">
        <w:t xml:space="preserve">assisting with the application. These reports </w:t>
      </w:r>
      <w:r w:rsidR="007854DA">
        <w:t>are</w:t>
      </w:r>
      <w:r w:rsidR="006F7B99">
        <w:t xml:space="preserve"> reviewed </w:t>
      </w:r>
      <w:r w:rsidR="00E852D8">
        <w:t xml:space="preserve"> </w:t>
      </w:r>
      <w:r w:rsidR="006F7B99">
        <w:t>by</w:t>
      </w:r>
      <w:r w:rsidR="00E852D8">
        <w:t xml:space="preserve"> agency directors, SOAR </w:t>
      </w:r>
      <w:r w:rsidR="00F5057F">
        <w:t>State Team L</w:t>
      </w:r>
      <w:r w:rsidR="002800FC">
        <w:t xml:space="preserve">eads, </w:t>
      </w:r>
      <w:r w:rsidR="00E852D8">
        <w:t xml:space="preserve">the national SOAR </w:t>
      </w:r>
      <w:r w:rsidR="00F5057F">
        <w:t>TA</w:t>
      </w:r>
      <w:r w:rsidR="00E852D8">
        <w:t xml:space="preserve"> Center</w:t>
      </w:r>
      <w:r w:rsidR="00A85201">
        <w:t xml:space="preserve"> and </w:t>
      </w:r>
      <w:r w:rsidR="00EF51A1">
        <w:t xml:space="preserve">SOAR </w:t>
      </w:r>
      <w:r w:rsidR="00A85201">
        <w:t>national evaluation</w:t>
      </w:r>
      <w:r w:rsidR="00EF51A1">
        <w:t xml:space="preserve"> team</w:t>
      </w:r>
      <w:r w:rsidR="00E852D8">
        <w:t xml:space="preserve"> to quantify the suc</w:t>
      </w:r>
      <w:r w:rsidR="009C3D4A">
        <w:t xml:space="preserve">cess of the </w:t>
      </w:r>
      <w:r w:rsidR="00A85201">
        <w:t>effort</w:t>
      </w:r>
      <w:r w:rsidR="009C3D4A">
        <w:t xml:space="preserve"> overall</w:t>
      </w:r>
      <w:r w:rsidR="006F7B99">
        <w:t xml:space="preserve"> and to identify areas </w:t>
      </w:r>
      <w:r w:rsidR="00695462">
        <w:t xml:space="preserve">where </w:t>
      </w:r>
      <w:r w:rsidR="006F7B99">
        <w:t>additional technical assistance</w:t>
      </w:r>
      <w:r w:rsidR="00695462">
        <w:t xml:space="preserve"> is</w:t>
      </w:r>
      <w:r w:rsidR="006F7B99">
        <w:t xml:space="preserve"> need</w:t>
      </w:r>
      <w:r w:rsidR="00EF51A1">
        <w:t>ed</w:t>
      </w:r>
      <w:r w:rsidR="009C3D4A">
        <w:t xml:space="preserve">. </w:t>
      </w:r>
      <w:r w:rsidR="007854DA">
        <w:t>Other federal agencies, such as the U</w:t>
      </w:r>
      <w:r w:rsidR="002800FC">
        <w:t xml:space="preserve">nited </w:t>
      </w:r>
      <w:r w:rsidR="007854DA">
        <w:t>S</w:t>
      </w:r>
      <w:r w:rsidR="002800FC">
        <w:t>tates</w:t>
      </w:r>
      <w:r w:rsidR="007854DA">
        <w:t xml:space="preserve"> Interagency Council on Homelessness</w:t>
      </w:r>
      <w:r w:rsidR="002800FC">
        <w:t xml:space="preserve"> (USICH)</w:t>
      </w:r>
      <w:r w:rsidR="007854DA">
        <w:t xml:space="preserve">, have requested outcomes of the SOAR initiative, specifically total </w:t>
      </w:r>
      <w:r w:rsidR="007854DA">
        <w:lastRenderedPageBreak/>
        <w:t>numbers of decisions and approvals of SSA disability benefits applications submitt</w:t>
      </w:r>
      <w:r w:rsidR="00BF0DAD">
        <w:t xml:space="preserve">ed using SOAR. </w:t>
      </w:r>
      <w:r w:rsidR="00BF626F">
        <w:t>The most recent example is the USICH’s request for 2013 SOAR Outcomes. A link to this annual outcome brief is posted on the SOAR website.</w:t>
      </w:r>
    </w:p>
    <w:p w14:paraId="40578C28" w14:textId="77777777" w:rsidR="00F5057F" w:rsidRDefault="00F5057F" w:rsidP="000C314F"/>
    <w:p w14:paraId="554E7747" w14:textId="460408FB" w:rsidR="00AC313A" w:rsidRPr="00AC313A" w:rsidRDefault="009F023B" w:rsidP="000C314F">
      <w:r w:rsidRPr="009F023B">
        <w:t>Section 501(d</w:t>
      </w:r>
      <w:proofErr w:type="gramStart"/>
      <w:r w:rsidRPr="009F023B">
        <w:t>)(</w:t>
      </w:r>
      <w:proofErr w:type="gramEnd"/>
      <w:r w:rsidRPr="009F023B">
        <w:t>4) of the Public Health Service Act (42 USC 290aa)</w:t>
      </w:r>
      <w:r w:rsidR="00841193">
        <w:t xml:space="preserve"> and Public Law 106-107</w:t>
      </w:r>
      <w:r w:rsidRPr="009F023B">
        <w:t xml:space="preserve"> </w:t>
      </w:r>
      <w:r w:rsidR="00841193">
        <w:t>are</w:t>
      </w:r>
      <w:r>
        <w:t xml:space="preserve"> the</w:t>
      </w:r>
      <w:r w:rsidRPr="009F023B">
        <w:t xml:space="preserve"> authorizing legislation</w:t>
      </w:r>
      <w:r w:rsidR="00F671E0">
        <w:t xml:space="preserve"> for </w:t>
      </w:r>
      <w:r w:rsidR="001125EB">
        <w:t xml:space="preserve">the SOAR </w:t>
      </w:r>
      <w:r w:rsidR="00853A28">
        <w:t xml:space="preserve">web-based </w:t>
      </w:r>
      <w:r w:rsidR="00531FB1">
        <w:t>data F</w:t>
      </w:r>
      <w:r w:rsidR="001125EB">
        <w:t>orm</w:t>
      </w:r>
      <w:r w:rsidRPr="009F023B">
        <w:t>.</w:t>
      </w:r>
      <w:r w:rsidR="00020EC1">
        <w:t xml:space="preserve">  </w:t>
      </w:r>
    </w:p>
    <w:p w14:paraId="3E42D04F" w14:textId="77777777" w:rsidR="00F909EA" w:rsidRPr="00E852D8" w:rsidRDefault="00F909EA" w:rsidP="004D3755">
      <w:pPr>
        <w:rPr>
          <w:i/>
        </w:rPr>
      </w:pPr>
      <w:r>
        <w:rPr>
          <w:i/>
        </w:rPr>
        <w:t xml:space="preserve"> </w:t>
      </w:r>
    </w:p>
    <w:p w14:paraId="243E47A9" w14:textId="77777777" w:rsidR="00DC2B54" w:rsidRPr="004D3755" w:rsidRDefault="008201BE" w:rsidP="008201BE">
      <w:pPr>
        <w:pStyle w:val="Heading2"/>
      </w:pPr>
      <w:r w:rsidRPr="00954F79">
        <w:rPr>
          <w:bCs w:val="0"/>
          <w:iCs w:val="0"/>
        </w:rPr>
        <w:t>A.</w:t>
      </w:r>
      <w:r w:rsidRPr="00954F79">
        <w:t xml:space="preserve"> </w:t>
      </w:r>
      <w:r w:rsidR="00DC2B54" w:rsidRPr="00954F79">
        <w:t>2.</w:t>
      </w:r>
      <w:r w:rsidR="00DC2B54">
        <w:t xml:space="preserve">   </w:t>
      </w:r>
      <w:r w:rsidR="00DC2B54" w:rsidRPr="00DC2B54">
        <w:t>Purpose and Use of Information</w:t>
      </w:r>
      <w:r w:rsidR="00DC2B54">
        <w:t xml:space="preserve"> </w:t>
      </w:r>
    </w:p>
    <w:p w14:paraId="044FD386" w14:textId="148A085C" w:rsidR="005C14CF" w:rsidRDefault="006F7B99" w:rsidP="00E97F9B">
      <w:r>
        <w:t>S</w:t>
      </w:r>
      <w:r w:rsidR="00E97F9B">
        <w:t xml:space="preserve">OAR grew out of the Federal Policy Academy initiatives on </w:t>
      </w:r>
      <w:r w:rsidR="00CE031E">
        <w:t>chronic and family homelessness, where plans from most states identified a need to better access mainstream benef</w:t>
      </w:r>
      <w:r w:rsidR="004C655A">
        <w:t xml:space="preserve">its to alleviate homelessness. </w:t>
      </w:r>
      <w:r w:rsidR="00CE031E">
        <w:t>T</w:t>
      </w:r>
      <w:r w:rsidR="00900925">
        <w:t>wo</w:t>
      </w:r>
      <w:r w:rsidR="00CE031E">
        <w:t xml:space="preserve"> primary benefits identified for this population are the SSA disability benefits, </w:t>
      </w:r>
      <w:r w:rsidR="004C655A" w:rsidRPr="00AF5A68">
        <w:t xml:space="preserve">Supplemental Security Income </w:t>
      </w:r>
      <w:r w:rsidR="004C655A">
        <w:t>(</w:t>
      </w:r>
      <w:r w:rsidR="00CE031E">
        <w:t>SSI</w:t>
      </w:r>
      <w:r w:rsidR="004C655A">
        <w:t>)</w:t>
      </w:r>
      <w:r w:rsidR="00CE031E">
        <w:t xml:space="preserve"> and </w:t>
      </w:r>
      <w:r w:rsidR="004C655A" w:rsidRPr="00AF5A68">
        <w:t>Social Security Disability I</w:t>
      </w:r>
      <w:r w:rsidR="00EF51A1">
        <w:t xml:space="preserve">nsurance </w:t>
      </w:r>
      <w:r w:rsidR="004C655A">
        <w:t>(</w:t>
      </w:r>
      <w:r w:rsidR="00CE031E">
        <w:t>SSDI</w:t>
      </w:r>
      <w:r w:rsidR="004C655A">
        <w:t>)</w:t>
      </w:r>
      <w:r w:rsidR="00CE031E">
        <w:t xml:space="preserve">. </w:t>
      </w:r>
      <w:r>
        <w:t xml:space="preserve"> The SOAR TA Center has collected d</w:t>
      </w:r>
      <w:r w:rsidR="00E97F9B">
        <w:t>ata on application outcomes for th</w:t>
      </w:r>
      <w:r w:rsidR="003A28C9">
        <w:t xml:space="preserve">e last </w:t>
      </w:r>
      <w:r w:rsidR="0055298E">
        <w:t>eight</w:t>
      </w:r>
      <w:r w:rsidR="00853A28">
        <w:t xml:space="preserve"> years (2006</w:t>
      </w:r>
      <w:r w:rsidR="00F37D5E">
        <w:t>-201</w:t>
      </w:r>
      <w:r w:rsidR="0055298E">
        <w:t>3</w:t>
      </w:r>
      <w:r w:rsidR="00F37D5E">
        <w:t>)</w:t>
      </w:r>
      <w:r w:rsidR="003A28C9">
        <w:t xml:space="preserve"> </w:t>
      </w:r>
      <w:r>
        <w:t xml:space="preserve">from states that have initiated SOAR and have kept track of these data. </w:t>
      </w:r>
      <w:r w:rsidR="00E97F9B">
        <w:t xml:space="preserve">These data demonstrate the SOAR approach </w:t>
      </w:r>
      <w:r>
        <w:t xml:space="preserve">has increased </w:t>
      </w:r>
      <w:r w:rsidR="00E97F9B">
        <w:t>the allowance rate on initial application for SSA disability benefits.</w:t>
      </w:r>
      <w:r w:rsidR="003A28C9">
        <w:t xml:space="preserve">  One of the </w:t>
      </w:r>
      <w:r w:rsidR="00C2647D">
        <w:t>S</w:t>
      </w:r>
      <w:r w:rsidR="00EF51A1">
        <w:t>OAR</w:t>
      </w:r>
      <w:r w:rsidR="00C2647D">
        <w:t xml:space="preserve"> </w:t>
      </w:r>
      <w:r w:rsidR="0055298E">
        <w:t>TA</w:t>
      </w:r>
      <w:r w:rsidR="003A28C9">
        <w:t xml:space="preserve"> Center’s tasks was to simplify the tracking of application progress and dec</w:t>
      </w:r>
      <w:r w:rsidR="00531FB1">
        <w:t>isions.  To that end, the data F</w:t>
      </w:r>
      <w:r w:rsidR="003A28C9">
        <w:t xml:space="preserve">orm was </w:t>
      </w:r>
      <w:r w:rsidR="00853A28">
        <w:t xml:space="preserve">developed </w:t>
      </w:r>
      <w:r w:rsidR="00231987">
        <w:t xml:space="preserve">and </w:t>
      </w:r>
      <w:r w:rsidR="00C70C1A">
        <w:t xml:space="preserve">is now housed on a secure server </w:t>
      </w:r>
      <w:r w:rsidR="0055298E">
        <w:t>and available online.</w:t>
      </w:r>
      <w:r w:rsidR="003A28C9">
        <w:t xml:space="preserve"> </w:t>
      </w:r>
      <w:r w:rsidR="00E12C33">
        <w:t xml:space="preserve">The web-based </w:t>
      </w:r>
      <w:r w:rsidR="00531FB1">
        <w:t>data collection F</w:t>
      </w:r>
      <w:r w:rsidR="00E12C33">
        <w:t>orm</w:t>
      </w:r>
      <w:r w:rsidR="00853A28">
        <w:t xml:space="preserve"> </w:t>
      </w:r>
      <w:r w:rsidR="00C70C1A">
        <w:t xml:space="preserve">continues to </w:t>
      </w:r>
      <w:r w:rsidR="00853A28">
        <w:t xml:space="preserve">assist </w:t>
      </w:r>
      <w:r w:rsidR="0055298E">
        <w:t xml:space="preserve">caseworkers in </w:t>
      </w:r>
      <w:r w:rsidR="00853A28">
        <w:t>keeping track of clients’ disability applications</w:t>
      </w:r>
    </w:p>
    <w:p w14:paraId="057266D8" w14:textId="77777777" w:rsidR="005C14CF" w:rsidRDefault="005C14CF" w:rsidP="00E97F9B"/>
    <w:p w14:paraId="7F0E716A" w14:textId="1D4CE1C7" w:rsidR="00E12C33" w:rsidRDefault="005C14CF">
      <w:pPr>
        <w:rPr>
          <w:i/>
        </w:rPr>
      </w:pPr>
      <w:r>
        <w:t xml:space="preserve">Reports generated from the data collected </w:t>
      </w:r>
      <w:r w:rsidR="00E12C33">
        <w:t>assist agency di</w:t>
      </w:r>
      <w:r w:rsidR="00F37D5E">
        <w:t xml:space="preserve">rectors </w:t>
      </w:r>
      <w:r w:rsidR="00E12C33">
        <w:t xml:space="preserve">to monitor the allowance rates of </w:t>
      </w:r>
      <w:r w:rsidR="00F37D5E">
        <w:t xml:space="preserve">individual </w:t>
      </w:r>
      <w:r w:rsidR="00E12C33">
        <w:t>case</w:t>
      </w:r>
      <w:r w:rsidR="0055298E">
        <w:t xml:space="preserve">workers </w:t>
      </w:r>
      <w:r w:rsidR="00E12C33">
        <w:t xml:space="preserve">and </w:t>
      </w:r>
      <w:r>
        <w:t xml:space="preserve">to </w:t>
      </w:r>
      <w:r w:rsidR="00E12C33">
        <w:t>provide technical assistance and additional training as needed</w:t>
      </w:r>
      <w:r w:rsidR="00F37D5E">
        <w:t xml:space="preserve">.  On the state and national levels, </w:t>
      </w:r>
      <w:r>
        <w:t xml:space="preserve">including the national evaluation of SOAR, </w:t>
      </w:r>
      <w:r w:rsidR="00F37D5E">
        <w:t>t</w:t>
      </w:r>
      <w:r w:rsidR="00E12C33">
        <w:t xml:space="preserve">hese </w:t>
      </w:r>
      <w:r>
        <w:t>reports</w:t>
      </w:r>
      <w:r w:rsidR="00E12C33">
        <w:t xml:space="preserve"> </w:t>
      </w:r>
      <w:r w:rsidR="0055298E">
        <w:t xml:space="preserve">are </w:t>
      </w:r>
      <w:r w:rsidR="00E12C33">
        <w:t>also used to quantify the success of SOAR overall</w:t>
      </w:r>
      <w:r w:rsidR="00F37D5E">
        <w:t xml:space="preserve">, </w:t>
      </w:r>
      <w:r w:rsidR="00695462">
        <w:t xml:space="preserve">measure the </w:t>
      </w:r>
      <w:r w:rsidR="00F37D5E">
        <w:t xml:space="preserve">implementation of core </w:t>
      </w:r>
      <w:r>
        <w:t xml:space="preserve">SOAR </w:t>
      </w:r>
      <w:r w:rsidR="00F37D5E">
        <w:t xml:space="preserve">components, and </w:t>
      </w:r>
      <w:r w:rsidR="00E12C33">
        <w:t xml:space="preserve">identify areas </w:t>
      </w:r>
      <w:r w:rsidR="00960DE4">
        <w:t>where additional</w:t>
      </w:r>
      <w:r w:rsidR="00E12C33">
        <w:t xml:space="preserve"> technical assistance </w:t>
      </w:r>
      <w:r w:rsidR="00695462">
        <w:t xml:space="preserve">is </w:t>
      </w:r>
      <w:r w:rsidR="00E12C33">
        <w:t>need</w:t>
      </w:r>
      <w:r w:rsidR="00695462">
        <w:t>ed</w:t>
      </w:r>
      <w:r w:rsidR="00E12C33">
        <w:t xml:space="preserve">.  </w:t>
      </w:r>
    </w:p>
    <w:p w14:paraId="383E8446" w14:textId="77777777" w:rsidR="0055298E" w:rsidRDefault="0055298E" w:rsidP="00E97F9B">
      <w:pPr>
        <w:rPr>
          <w:i/>
        </w:rPr>
      </w:pPr>
    </w:p>
    <w:p w14:paraId="6821E0DF" w14:textId="77777777" w:rsidR="006D778A" w:rsidRDefault="006D778A" w:rsidP="00E97F9B">
      <w:pPr>
        <w:rPr>
          <w:i/>
        </w:rPr>
      </w:pPr>
      <w:r>
        <w:rPr>
          <w:i/>
        </w:rPr>
        <w:t>Kinds of Information to Be Collected</w:t>
      </w:r>
    </w:p>
    <w:p w14:paraId="76BCC478" w14:textId="5DB7E769" w:rsidR="00826FF3" w:rsidRDefault="005C14CF" w:rsidP="00E97F9B">
      <w:r>
        <w:t>Recognizing</w:t>
      </w:r>
      <w:r w:rsidR="00231987">
        <w:t xml:space="preserve"> that the SOAR method can be used for initial ap</w:t>
      </w:r>
      <w:r w:rsidR="00E12C33">
        <w:t xml:space="preserve">plications, for applications initiated not using </w:t>
      </w:r>
      <w:r w:rsidR="00853A28">
        <w:t>SOAR</w:t>
      </w:r>
      <w:r w:rsidR="00231987">
        <w:t xml:space="preserve"> and for t</w:t>
      </w:r>
      <w:r w:rsidR="00531FB1">
        <w:t>hose in appeals, the SOAR data F</w:t>
      </w:r>
      <w:r w:rsidR="00231987">
        <w:t xml:space="preserve">orm </w:t>
      </w:r>
      <w:r w:rsidR="0055298E">
        <w:t>includes</w:t>
      </w:r>
      <w:r w:rsidR="00872A04">
        <w:t xml:space="preserve"> three distinct sections. </w:t>
      </w:r>
      <w:r w:rsidR="00231987">
        <w:t>(</w:t>
      </w:r>
      <w:r w:rsidR="00872A04">
        <w:t xml:space="preserve">See below for a description of each section and </w:t>
      </w:r>
      <w:r w:rsidR="00231987">
        <w:t>Attachment A</w:t>
      </w:r>
      <w:r w:rsidR="00872A04">
        <w:t xml:space="preserve"> for screen shots</w:t>
      </w:r>
      <w:r w:rsidR="00531FB1">
        <w:t xml:space="preserve"> of the F</w:t>
      </w:r>
      <w:r w:rsidR="004C655A">
        <w:t>orm</w:t>
      </w:r>
      <w:r w:rsidR="00872A04">
        <w:t>.)</w:t>
      </w:r>
      <w:r w:rsidR="00231987">
        <w:t xml:space="preserve">  </w:t>
      </w:r>
      <w:r>
        <w:t>In addition to dates of application submission and decision, d</w:t>
      </w:r>
      <w:r w:rsidR="000E63B1">
        <w:t xml:space="preserve">ata elements include </w:t>
      </w:r>
      <w:r w:rsidR="00826FF3">
        <w:t>some of the more critical components of the SOAR process, including the submission of the SSA-1696 Appointment of Representative form, the collection of medical records by the case</w:t>
      </w:r>
      <w:r w:rsidR="0055298E">
        <w:t xml:space="preserve">worker </w:t>
      </w:r>
      <w:r w:rsidR="00826FF3">
        <w:t>and the submission of a medical summary report. These data elements are included in all sections of the report.</w:t>
      </w:r>
      <w:r w:rsidR="001E2959">
        <w:t xml:space="preserve"> No personal identifying information,</w:t>
      </w:r>
      <w:r w:rsidR="00ED2618">
        <w:t xml:space="preserve"> such as name, Social Security N</w:t>
      </w:r>
      <w:r w:rsidR="001E2959">
        <w:t>umber or date of birth is collected using the form.  Instead</w:t>
      </w:r>
      <w:r w:rsidR="0055298E">
        <w:t>,</w:t>
      </w:r>
      <w:r w:rsidR="001E2959">
        <w:t xml:space="preserve"> case</w:t>
      </w:r>
      <w:r w:rsidR="0055298E">
        <w:t>workers</w:t>
      </w:r>
      <w:r w:rsidR="001E2959">
        <w:t xml:space="preserve"> assign a unique identifier to each case they enter.  All </w:t>
      </w:r>
      <w:r w:rsidR="004C655A">
        <w:t xml:space="preserve">data generated in the </w:t>
      </w:r>
      <w:r w:rsidR="001E2959">
        <w:t xml:space="preserve">reports </w:t>
      </w:r>
      <w:r w:rsidR="004C655A">
        <w:t>are either</w:t>
      </w:r>
      <w:r w:rsidR="001E2959">
        <w:t xml:space="preserve"> in the aggregate</w:t>
      </w:r>
      <w:r w:rsidR="004C655A">
        <w:t xml:space="preserve"> or averages</w:t>
      </w:r>
      <w:r w:rsidR="001E2959">
        <w:t>.</w:t>
      </w:r>
      <w:r w:rsidR="001A1C78">
        <w:t xml:space="preserve"> </w:t>
      </w:r>
    </w:p>
    <w:p w14:paraId="42CA1A4B" w14:textId="77777777" w:rsidR="00826FF3" w:rsidRDefault="00826FF3" w:rsidP="00E97F9B">
      <w:pPr>
        <w:rPr>
          <w:i/>
        </w:rPr>
      </w:pPr>
    </w:p>
    <w:p w14:paraId="5E5F7BE5" w14:textId="77777777" w:rsidR="00826FF3" w:rsidRPr="00826FF3" w:rsidRDefault="00826FF3" w:rsidP="00E97F9B">
      <w:pPr>
        <w:rPr>
          <w:i/>
        </w:rPr>
      </w:pPr>
      <w:r>
        <w:rPr>
          <w:i/>
        </w:rPr>
        <w:t>New SOAR Application</w:t>
      </w:r>
    </w:p>
    <w:p w14:paraId="1020F96E" w14:textId="67880ADF" w:rsidR="00826FF3" w:rsidRDefault="00F37D5E" w:rsidP="00E97F9B">
      <w:r>
        <w:t>T</w:t>
      </w:r>
      <w:r w:rsidR="00531FB1">
        <w:t>he F</w:t>
      </w:r>
      <w:r w:rsidR="00826FF3">
        <w:t xml:space="preserve">orm for this section records </w:t>
      </w:r>
      <w:r w:rsidR="000E63B1">
        <w:t>the protective filing date</w:t>
      </w:r>
      <w:r w:rsidR="00872A04">
        <w:t xml:space="preserve"> (when SSA was first notified of an intent to file an application for disability benefit</w:t>
      </w:r>
      <w:r w:rsidR="004C655A">
        <w:t>s</w:t>
      </w:r>
      <w:r w:rsidR="00872A04">
        <w:t>)</w:t>
      </w:r>
      <w:r w:rsidR="000E63B1">
        <w:t xml:space="preserve">, when the application was submitted, </w:t>
      </w:r>
      <w:r w:rsidR="00826FF3">
        <w:t xml:space="preserve">whether there </w:t>
      </w:r>
      <w:r w:rsidR="003312C6">
        <w:t>was</w:t>
      </w:r>
      <w:r w:rsidR="000E63B1">
        <w:t xml:space="preserve"> a quality review of t</w:t>
      </w:r>
      <w:r w:rsidR="003312C6">
        <w:t>he application completed and</w:t>
      </w:r>
      <w:r w:rsidR="000E63B1">
        <w:t xml:space="preserve"> a Consultative Exam ordered.  Other data include the date and result of SSA’s decision and whether a representative payee was needed and provided. </w:t>
      </w:r>
    </w:p>
    <w:p w14:paraId="5C0DA064" w14:textId="77777777" w:rsidR="00826FF3" w:rsidRDefault="00826FF3" w:rsidP="00E97F9B">
      <w:pPr>
        <w:rPr>
          <w:i/>
        </w:rPr>
      </w:pPr>
    </w:p>
    <w:p w14:paraId="11CEF559" w14:textId="3617C1C2" w:rsidR="00826FF3" w:rsidRPr="00826FF3" w:rsidRDefault="00826FF3" w:rsidP="00E97F9B">
      <w:pPr>
        <w:rPr>
          <w:i/>
        </w:rPr>
      </w:pPr>
      <w:r>
        <w:rPr>
          <w:i/>
        </w:rPr>
        <w:t xml:space="preserve">SOAR – Initiated Reconsideration or </w:t>
      </w:r>
      <w:r w:rsidR="00520FD7">
        <w:rPr>
          <w:i/>
        </w:rPr>
        <w:t>ALJ Hearing</w:t>
      </w:r>
    </w:p>
    <w:p w14:paraId="4BA702B7" w14:textId="5182F847" w:rsidR="006D778A" w:rsidRDefault="00494580" w:rsidP="00E97F9B">
      <w:r>
        <w:lastRenderedPageBreak/>
        <w:t xml:space="preserve">For applications initiated at the </w:t>
      </w:r>
      <w:r w:rsidR="00520FD7">
        <w:t>R</w:t>
      </w:r>
      <w:r>
        <w:t xml:space="preserve">econsideration or </w:t>
      </w:r>
      <w:r w:rsidR="00520FD7">
        <w:t xml:space="preserve">ALJ Hearing </w:t>
      </w:r>
      <w:r>
        <w:t>level, data elements include whether SOAR staff initiate</w:t>
      </w:r>
      <w:r w:rsidR="00826FF3">
        <w:t>d</w:t>
      </w:r>
      <w:r>
        <w:t xml:space="preserve"> the appeal, </w:t>
      </w:r>
      <w:r w:rsidR="00106DE5">
        <w:t>whether an expedited hearing or review on record w</w:t>
      </w:r>
      <w:r w:rsidR="00695462">
        <w:t>as</w:t>
      </w:r>
      <w:r w:rsidR="00106DE5">
        <w:t xml:space="preserve"> requested, whether the applicant had an attorney, the date and outcome of the hearing and whether a representative </w:t>
      </w:r>
      <w:r w:rsidR="00826FF3">
        <w:t>payee was needed and provided.</w:t>
      </w:r>
    </w:p>
    <w:p w14:paraId="612006D6" w14:textId="77777777" w:rsidR="00826FF3" w:rsidRDefault="00826FF3" w:rsidP="00E97F9B"/>
    <w:p w14:paraId="24B33036" w14:textId="77777777" w:rsidR="00826FF3" w:rsidRDefault="00826FF3" w:rsidP="00E97F9B">
      <w:pPr>
        <w:rPr>
          <w:i/>
        </w:rPr>
      </w:pPr>
      <w:r>
        <w:rPr>
          <w:i/>
        </w:rPr>
        <w:t>Applications Not Initiated Using SOAR</w:t>
      </w:r>
    </w:p>
    <w:p w14:paraId="094D53BF" w14:textId="77777777" w:rsidR="00E8568B" w:rsidRDefault="00E8568B" w:rsidP="00E8568B">
      <w:r>
        <w:t>For those applications that were already in process when SOAR was used, data elements include the date of first contact with the applicant, where the application was in the process, what decisions had been received and whether a representative payee was needed and provided.</w:t>
      </w:r>
    </w:p>
    <w:p w14:paraId="76928ED7" w14:textId="77777777" w:rsidR="00826FF3" w:rsidRDefault="00826FF3" w:rsidP="00E97F9B"/>
    <w:p w14:paraId="53C612A3" w14:textId="6ECCA4F2" w:rsidR="00BF0DAD" w:rsidRDefault="00BF0DAD" w:rsidP="00E97F9B">
      <w:pPr>
        <w:rPr>
          <w:i/>
        </w:rPr>
      </w:pPr>
      <w:r>
        <w:rPr>
          <w:i/>
        </w:rPr>
        <w:t>Changes</w:t>
      </w:r>
    </w:p>
    <w:p w14:paraId="3BE0D605" w14:textId="0A3E7492" w:rsidR="00BF0DAD" w:rsidRDefault="00BF0DAD" w:rsidP="00BF0DAD">
      <w:r>
        <w:t>In response to requests from users, added one question about the reason for denial, if received.  SAMHSA has also added ten optional questions about Medicaid and Medicare reimbursement amounts, back payments and applicants’ work involvement and earnings.</w:t>
      </w:r>
      <w:r w:rsidR="00357C26">
        <w:t xml:space="preserve"> </w:t>
      </w:r>
      <w:r>
        <w:t>These data provide important tools in local and state sustainability efforts of SOAR. If caseworkers do not have this information, they can simply leave the items blank. (See Attachment A for screen shots of the Form.)</w:t>
      </w:r>
    </w:p>
    <w:p w14:paraId="70C5C969" w14:textId="77777777" w:rsidR="00BF0DAD" w:rsidRPr="00BF0DAD" w:rsidRDefault="00BF0DAD" w:rsidP="00E97F9B">
      <w:pPr>
        <w:rPr>
          <w:i/>
        </w:rPr>
      </w:pPr>
    </w:p>
    <w:p w14:paraId="6F7EC0BE" w14:textId="77777777" w:rsidR="001F0634" w:rsidRDefault="008201BE" w:rsidP="008201BE">
      <w:pPr>
        <w:pStyle w:val="Heading2"/>
        <w:rPr>
          <w:bCs w:val="0"/>
        </w:rPr>
      </w:pPr>
      <w:r w:rsidRPr="00954F79">
        <w:rPr>
          <w:bCs w:val="0"/>
          <w:iCs w:val="0"/>
        </w:rPr>
        <w:t>A.</w:t>
      </w:r>
      <w:r w:rsidRPr="00954F79">
        <w:rPr>
          <w:bCs w:val="0"/>
        </w:rPr>
        <w:t xml:space="preserve"> </w:t>
      </w:r>
      <w:r w:rsidR="001F0634" w:rsidRPr="00954F79">
        <w:rPr>
          <w:bCs w:val="0"/>
        </w:rPr>
        <w:t>3.</w:t>
      </w:r>
      <w:r w:rsidR="001F0634">
        <w:rPr>
          <w:bCs w:val="0"/>
        </w:rPr>
        <w:t xml:space="preserve">  </w:t>
      </w:r>
      <w:r w:rsidR="001F0634" w:rsidRPr="001F0634">
        <w:rPr>
          <w:bCs w:val="0"/>
        </w:rPr>
        <w:t>Use of Information Technology</w:t>
      </w:r>
    </w:p>
    <w:p w14:paraId="6CB535ED" w14:textId="3F9050B0" w:rsidR="00C718D3" w:rsidRDefault="00C2647D" w:rsidP="00C718D3">
      <w:r>
        <w:t>SAMHSA</w:t>
      </w:r>
      <w:r w:rsidR="0003278C">
        <w:t xml:space="preserve"> chose </w:t>
      </w:r>
      <w:r w:rsidR="00F37D5E">
        <w:t xml:space="preserve">an </w:t>
      </w:r>
      <w:r w:rsidR="0003278C">
        <w:t>electronic, web-based</w:t>
      </w:r>
      <w:r w:rsidR="00A55A03">
        <w:t xml:space="preserve"> data form to facilitate access to this data collection and case management tool.  </w:t>
      </w:r>
      <w:r w:rsidR="00C718D3">
        <w:t>Thi</w:t>
      </w:r>
      <w:r w:rsidR="009632C3">
        <w:t>s password-protected web-based Data F</w:t>
      </w:r>
      <w:r w:rsidR="00C718D3">
        <w:t xml:space="preserve">orm </w:t>
      </w:r>
      <w:r w:rsidR="001A1C78">
        <w:t>is</w:t>
      </w:r>
      <w:r w:rsidR="00C718D3">
        <w:t xml:space="preserve"> housed on the SOAR website (</w:t>
      </w:r>
      <w:r w:rsidR="001A1C78">
        <w:rPr>
          <w:rStyle w:val="Hyperlink"/>
        </w:rPr>
        <w:t>https://soartrack.prainc.com</w:t>
      </w:r>
      <w:hyperlink r:id="rId9" w:history="1"/>
      <w:r w:rsidR="00C718D3">
        <w:t xml:space="preserve">). </w:t>
      </w:r>
      <w:r w:rsidR="00A55A03">
        <w:t xml:space="preserve">Reports </w:t>
      </w:r>
      <w:r w:rsidR="001A1C78">
        <w:t>are</w:t>
      </w:r>
      <w:r w:rsidR="00A55A03">
        <w:t xml:space="preserve"> generated </w:t>
      </w:r>
      <w:r w:rsidR="004C655A">
        <w:t xml:space="preserve">and submitted </w:t>
      </w:r>
      <w:r w:rsidR="00A55A03">
        <w:t>electronicall</w:t>
      </w:r>
      <w:r w:rsidR="004C655A">
        <w:t>y as part of this application</w:t>
      </w:r>
      <w:r w:rsidR="00A55A03">
        <w:t>.</w:t>
      </w:r>
      <w:r w:rsidR="00F37D5E">
        <w:t xml:space="preserve"> No personal identifiers will be included in any report generated by this </w:t>
      </w:r>
      <w:r w:rsidR="00083B9C">
        <w:t>app</w:t>
      </w:r>
      <w:r w:rsidR="004C655A">
        <w:t xml:space="preserve">lication, and it </w:t>
      </w:r>
      <w:r w:rsidR="00A55A03">
        <w:t>is in complete compliance with Sectio</w:t>
      </w:r>
      <w:r w:rsidR="00F37D5E">
        <w:t>n 508 of the Rehabilitation Act.</w:t>
      </w:r>
      <w:r w:rsidR="00C718D3">
        <w:t xml:space="preserve"> </w:t>
      </w:r>
    </w:p>
    <w:p w14:paraId="7EE2BD81" w14:textId="77777777" w:rsidR="00A55A03" w:rsidRDefault="00A55A03" w:rsidP="006175B4"/>
    <w:p w14:paraId="5B8CFA2B" w14:textId="77777777" w:rsidR="00561906" w:rsidRDefault="00561906" w:rsidP="00561906">
      <w:pPr>
        <w:pStyle w:val="Heading2"/>
      </w:pPr>
      <w:r w:rsidRPr="00561906">
        <w:rPr>
          <w:bCs w:val="0"/>
          <w:iCs w:val="0"/>
        </w:rPr>
        <w:t>A</w:t>
      </w:r>
      <w:r w:rsidRPr="00561906">
        <w:rPr>
          <w:b w:val="0"/>
          <w:bCs w:val="0"/>
          <w:iCs w:val="0"/>
        </w:rPr>
        <w:t>.</w:t>
      </w:r>
      <w:r>
        <w:t xml:space="preserve"> 4.  </w:t>
      </w:r>
      <w:r w:rsidRPr="00561906">
        <w:t>Efforts to Identify Duplication</w:t>
      </w:r>
    </w:p>
    <w:p w14:paraId="4A662AA6" w14:textId="77777777" w:rsidR="00561906" w:rsidRDefault="00003695" w:rsidP="00561906">
      <w:r w:rsidRPr="00003695">
        <w:t xml:space="preserve">The information is collected only for the purposes of </w:t>
      </w:r>
      <w:r w:rsidR="00083B9C">
        <w:t xml:space="preserve">the SOAR effort </w:t>
      </w:r>
      <w:r w:rsidRPr="00003695">
        <w:t>and is not available elsewhere</w:t>
      </w:r>
      <w:r>
        <w:t>.</w:t>
      </w:r>
    </w:p>
    <w:p w14:paraId="4C7EF2C7" w14:textId="77777777" w:rsidR="00D035F9" w:rsidRDefault="00D035F9" w:rsidP="00561906"/>
    <w:p w14:paraId="3D349948" w14:textId="77777777" w:rsidR="00D035F9" w:rsidRDefault="00D035F9" w:rsidP="00492E31">
      <w:pPr>
        <w:pStyle w:val="Heading2"/>
        <w:numPr>
          <w:ilvl w:val="0"/>
          <w:numId w:val="18"/>
        </w:numPr>
      </w:pPr>
      <w:r>
        <w:t xml:space="preserve">5. </w:t>
      </w:r>
      <w:r w:rsidRPr="00D035F9">
        <w:t>Involvement of Small Entities</w:t>
      </w:r>
    </w:p>
    <w:p w14:paraId="25E92298" w14:textId="77777777" w:rsidR="00D035F9" w:rsidRDefault="00C718D3" w:rsidP="00D035F9">
      <w:r>
        <w:t>This data collection does not have significant involvement of small entities.</w:t>
      </w:r>
    </w:p>
    <w:p w14:paraId="7BE0E6F9" w14:textId="77777777" w:rsidR="008B4280" w:rsidRDefault="008B4280" w:rsidP="00D035F9"/>
    <w:p w14:paraId="7E09E2C7" w14:textId="77777777" w:rsidR="00D035F9" w:rsidRDefault="00492E31" w:rsidP="00492E31">
      <w:pPr>
        <w:pStyle w:val="Heading2"/>
        <w:numPr>
          <w:ilvl w:val="0"/>
          <w:numId w:val="16"/>
        </w:numPr>
      </w:pPr>
      <w:r>
        <w:t xml:space="preserve">6. </w:t>
      </w:r>
      <w:r w:rsidR="00D035F9">
        <w:t xml:space="preserve"> </w:t>
      </w:r>
      <w:r w:rsidRPr="00492E31">
        <w:t>Consequences If Information Collected Less Frequently</w:t>
      </w:r>
    </w:p>
    <w:p w14:paraId="5C4DE41A" w14:textId="1E72F73A" w:rsidR="00790D4A" w:rsidRPr="00790D4A" w:rsidRDefault="008B4280" w:rsidP="00790D4A">
      <w:pPr>
        <w:pStyle w:val="CommentText"/>
        <w:rPr>
          <w:sz w:val="24"/>
          <w:szCs w:val="24"/>
        </w:rPr>
      </w:pPr>
      <w:r w:rsidRPr="00790D4A">
        <w:rPr>
          <w:sz w:val="24"/>
          <w:szCs w:val="24"/>
        </w:rPr>
        <w:t>The use of this data</w:t>
      </w:r>
      <w:r w:rsidR="00531FB1">
        <w:rPr>
          <w:sz w:val="24"/>
          <w:szCs w:val="24"/>
        </w:rPr>
        <w:t xml:space="preserve"> F</w:t>
      </w:r>
      <w:r w:rsidR="00C670EA" w:rsidRPr="00790D4A">
        <w:rPr>
          <w:sz w:val="24"/>
          <w:szCs w:val="24"/>
        </w:rPr>
        <w:t xml:space="preserve">orm is completely voluntary. </w:t>
      </w:r>
      <w:r w:rsidRPr="00790D4A">
        <w:rPr>
          <w:sz w:val="24"/>
          <w:szCs w:val="24"/>
        </w:rPr>
        <w:t xml:space="preserve">The SOAR </w:t>
      </w:r>
      <w:r w:rsidR="002D026E">
        <w:rPr>
          <w:sz w:val="24"/>
          <w:szCs w:val="24"/>
        </w:rPr>
        <w:t>TA</w:t>
      </w:r>
      <w:r w:rsidRPr="00790D4A">
        <w:rPr>
          <w:sz w:val="24"/>
          <w:szCs w:val="24"/>
        </w:rPr>
        <w:t xml:space="preserve"> Center requests aggregate data from each state</w:t>
      </w:r>
      <w:r w:rsidR="00790D4A">
        <w:rPr>
          <w:sz w:val="24"/>
          <w:szCs w:val="24"/>
        </w:rPr>
        <w:t xml:space="preserve"> annually</w:t>
      </w:r>
      <w:r w:rsidRPr="00790D4A">
        <w:rPr>
          <w:sz w:val="24"/>
          <w:szCs w:val="24"/>
        </w:rPr>
        <w:t>, but neither states nor individual programs implementing</w:t>
      </w:r>
      <w:r w:rsidR="00531FB1">
        <w:rPr>
          <w:sz w:val="24"/>
          <w:szCs w:val="24"/>
        </w:rPr>
        <w:t xml:space="preserve"> SOAR are required to use this F</w:t>
      </w:r>
      <w:r w:rsidRPr="00790D4A">
        <w:rPr>
          <w:sz w:val="24"/>
          <w:szCs w:val="24"/>
        </w:rPr>
        <w:t xml:space="preserve">orm.  They can choose other methods of data collection and management </w:t>
      </w:r>
      <w:r w:rsidR="001A700C" w:rsidRPr="00790D4A">
        <w:rPr>
          <w:sz w:val="24"/>
          <w:szCs w:val="24"/>
        </w:rPr>
        <w:t xml:space="preserve">for </w:t>
      </w:r>
      <w:r w:rsidR="00C2647D" w:rsidRPr="00790D4A">
        <w:rPr>
          <w:sz w:val="24"/>
          <w:szCs w:val="24"/>
        </w:rPr>
        <w:t xml:space="preserve">SSA </w:t>
      </w:r>
      <w:r w:rsidR="001A700C" w:rsidRPr="00790D4A">
        <w:rPr>
          <w:sz w:val="24"/>
          <w:szCs w:val="24"/>
        </w:rPr>
        <w:t>disability applications.</w:t>
      </w:r>
      <w:r w:rsidR="00790D4A" w:rsidRPr="00790D4A">
        <w:rPr>
          <w:sz w:val="24"/>
          <w:szCs w:val="24"/>
        </w:rPr>
        <w:t xml:space="preserve"> If data are not collected, </w:t>
      </w:r>
      <w:r w:rsidR="00790D4A">
        <w:rPr>
          <w:sz w:val="24"/>
          <w:szCs w:val="24"/>
        </w:rPr>
        <w:t xml:space="preserve">however, </w:t>
      </w:r>
      <w:r w:rsidR="00790D4A" w:rsidRPr="00790D4A">
        <w:rPr>
          <w:sz w:val="24"/>
          <w:szCs w:val="24"/>
        </w:rPr>
        <w:t xml:space="preserve">SAMHSA will be unable to make informed decisions </w:t>
      </w:r>
      <w:r w:rsidR="00790D4A">
        <w:rPr>
          <w:sz w:val="24"/>
          <w:szCs w:val="24"/>
        </w:rPr>
        <w:t>about</w:t>
      </w:r>
      <w:r w:rsidR="00790D4A" w:rsidRPr="00790D4A">
        <w:rPr>
          <w:sz w:val="24"/>
          <w:szCs w:val="24"/>
        </w:rPr>
        <w:t xml:space="preserve"> future funding for SOAR and how b</w:t>
      </w:r>
      <w:r w:rsidR="004C655A">
        <w:rPr>
          <w:sz w:val="24"/>
          <w:szCs w:val="24"/>
        </w:rPr>
        <w:t>est to direct resources for technical assistance</w:t>
      </w:r>
      <w:r w:rsidR="00790D4A">
        <w:rPr>
          <w:sz w:val="24"/>
          <w:szCs w:val="24"/>
        </w:rPr>
        <w:t>.</w:t>
      </w:r>
    </w:p>
    <w:p w14:paraId="3334A45E" w14:textId="77777777" w:rsidR="00492E31" w:rsidRDefault="00492E31" w:rsidP="00492E31"/>
    <w:p w14:paraId="05928BB5" w14:textId="77777777" w:rsidR="00492E31" w:rsidRDefault="00492E31" w:rsidP="00492E31">
      <w:pPr>
        <w:pStyle w:val="Heading2"/>
        <w:numPr>
          <w:ilvl w:val="0"/>
          <w:numId w:val="19"/>
        </w:numPr>
      </w:pPr>
      <w:r>
        <w:t xml:space="preserve">7.  </w:t>
      </w:r>
      <w:r w:rsidRPr="00492E31">
        <w:t>Consistency With the Guidelines in 5 CFR 1320.5(d</w:t>
      </w:r>
      <w:proofErr w:type="gramStart"/>
      <w:r w:rsidRPr="00492E31">
        <w:t>)(</w:t>
      </w:r>
      <w:proofErr w:type="gramEnd"/>
      <w:r w:rsidRPr="00492E31">
        <w:t>2)</w:t>
      </w:r>
    </w:p>
    <w:p w14:paraId="62066542" w14:textId="77777777" w:rsidR="00492E31" w:rsidRDefault="00492E31" w:rsidP="00492E31">
      <w:r>
        <w:t>This information collection fully complies with 5 CFR 1320.5(d</w:t>
      </w:r>
      <w:proofErr w:type="gramStart"/>
      <w:r>
        <w:t>)(</w:t>
      </w:r>
      <w:proofErr w:type="gramEnd"/>
      <w:r>
        <w:t>2).</w:t>
      </w:r>
    </w:p>
    <w:p w14:paraId="2A679242" w14:textId="77777777" w:rsidR="003A28C9" w:rsidRDefault="003A28C9" w:rsidP="00492E31"/>
    <w:p w14:paraId="6262BC6D" w14:textId="77777777" w:rsidR="00492E31" w:rsidRDefault="00887232" w:rsidP="00887232">
      <w:pPr>
        <w:pStyle w:val="Heading2"/>
        <w:numPr>
          <w:ilvl w:val="0"/>
          <w:numId w:val="20"/>
        </w:numPr>
      </w:pPr>
      <w:r>
        <w:t xml:space="preserve">8. </w:t>
      </w:r>
      <w:r w:rsidRPr="00887232">
        <w:t xml:space="preserve">Consultation </w:t>
      </w:r>
      <w:proofErr w:type="gramStart"/>
      <w:r w:rsidRPr="00887232">
        <w:t>Outside</w:t>
      </w:r>
      <w:proofErr w:type="gramEnd"/>
      <w:r w:rsidRPr="00887232">
        <w:t xml:space="preserve"> the Agency</w:t>
      </w:r>
    </w:p>
    <w:p w14:paraId="00E38242" w14:textId="00030570" w:rsidR="00506CA8" w:rsidRDefault="00887232" w:rsidP="00887232">
      <w:r w:rsidRPr="00887232">
        <w:t xml:space="preserve">The notice required in 5 CFR 1320.8(d) was published in the </w:t>
      </w:r>
      <w:r w:rsidRPr="00887232">
        <w:rPr>
          <w:i/>
          <w:iCs/>
        </w:rPr>
        <w:t>Federal Register</w:t>
      </w:r>
      <w:r w:rsidRPr="00887232">
        <w:t xml:space="preserve"> on </w:t>
      </w:r>
      <w:r w:rsidR="007E593A">
        <w:t xml:space="preserve">May </w:t>
      </w:r>
      <w:r w:rsidR="00D665ED">
        <w:t>20</w:t>
      </w:r>
      <w:r w:rsidR="007E593A">
        <w:t>, 2014 (</w:t>
      </w:r>
      <w:r w:rsidR="00D665ED">
        <w:t xml:space="preserve">79 </w:t>
      </w:r>
      <w:r w:rsidR="007E593A">
        <w:t xml:space="preserve">FR </w:t>
      </w:r>
      <w:r w:rsidR="00D665ED">
        <w:t>28936</w:t>
      </w:r>
      <w:r w:rsidR="007E593A">
        <w:t>)</w:t>
      </w:r>
      <w:r w:rsidR="00C2647D">
        <w:t>.</w:t>
      </w:r>
      <w:r w:rsidR="00393C94">
        <w:t xml:space="preserve">  </w:t>
      </w:r>
    </w:p>
    <w:p w14:paraId="3308DD98" w14:textId="77777777" w:rsidR="00393C94" w:rsidRDefault="00393C94" w:rsidP="00887232"/>
    <w:p w14:paraId="57FC6B27" w14:textId="299BF256" w:rsidR="009B3013" w:rsidRDefault="00C56AF9" w:rsidP="00887232">
      <w:r>
        <w:t>Seven</w:t>
      </w:r>
      <w:r w:rsidR="00862B29">
        <w:t xml:space="preserve"> r</w:t>
      </w:r>
      <w:r w:rsidR="00C2647D">
        <w:t xml:space="preserve">epresentatives from three states, Maine, Nebraska and New Jersey, </w:t>
      </w:r>
      <w:r w:rsidR="00862B29">
        <w:t xml:space="preserve">and staff of </w:t>
      </w:r>
      <w:proofErr w:type="spellStart"/>
      <w:r w:rsidR="00862B29">
        <w:t>Mathematica</w:t>
      </w:r>
      <w:proofErr w:type="spellEnd"/>
      <w:r w:rsidR="00862B29">
        <w:t xml:space="preserve"> Policy Research, which is conducting the national SOAR evaluation, </w:t>
      </w:r>
      <w:r w:rsidR="00C2647D">
        <w:t xml:space="preserve">were asked to </w:t>
      </w:r>
      <w:r w:rsidR="00C77275">
        <w:t>review the p</w:t>
      </w:r>
      <w:r w:rsidR="00531FB1">
        <w:t>rototype of the web-based data F</w:t>
      </w:r>
      <w:r w:rsidR="00C77275">
        <w:t>orm</w:t>
      </w:r>
      <w:r w:rsidR="00790D4A">
        <w:t xml:space="preserve"> </w:t>
      </w:r>
      <w:r w:rsidR="004C655A">
        <w:t>for usability and navigation</w:t>
      </w:r>
      <w:r w:rsidR="003A6AFA">
        <w:t xml:space="preserve"> for the initial OMB approval submission</w:t>
      </w:r>
      <w:r w:rsidR="00EC6AED">
        <w:t>.</w:t>
      </w:r>
      <w:bookmarkStart w:id="0" w:name="_GoBack"/>
      <w:bookmarkEnd w:id="0"/>
      <w:r w:rsidR="00C77275">
        <w:t xml:space="preserve"> </w:t>
      </w:r>
      <w:r w:rsidR="003A6AFA">
        <w:t xml:space="preserve"> </w:t>
      </w:r>
    </w:p>
    <w:p w14:paraId="11638D98" w14:textId="77777777" w:rsidR="003312C6" w:rsidRDefault="003312C6" w:rsidP="00887232"/>
    <w:p w14:paraId="09A7A026" w14:textId="77777777" w:rsidR="009B3013" w:rsidRDefault="0027426E" w:rsidP="0027426E">
      <w:pPr>
        <w:pStyle w:val="Heading2"/>
        <w:numPr>
          <w:ilvl w:val="0"/>
          <w:numId w:val="21"/>
        </w:numPr>
      </w:pPr>
      <w:r>
        <w:t xml:space="preserve">9.  </w:t>
      </w:r>
      <w:r w:rsidRPr="0027426E">
        <w:t>Payment to Respondents</w:t>
      </w:r>
    </w:p>
    <w:p w14:paraId="7EB77CBC" w14:textId="77777777" w:rsidR="0027426E" w:rsidRDefault="00C718D3" w:rsidP="0027426E">
      <w:r>
        <w:t>Respondents will not receive any payment.</w:t>
      </w:r>
    </w:p>
    <w:p w14:paraId="60393B92" w14:textId="77777777" w:rsidR="0027426E" w:rsidRDefault="0027426E" w:rsidP="0027426E"/>
    <w:p w14:paraId="0EAF32DF" w14:textId="77777777" w:rsidR="0027426E" w:rsidRPr="00077DB5" w:rsidRDefault="0027426E" w:rsidP="0027426E">
      <w:pPr>
        <w:pStyle w:val="Heading2"/>
        <w:numPr>
          <w:ilvl w:val="0"/>
          <w:numId w:val="22"/>
        </w:numPr>
      </w:pPr>
      <w:r>
        <w:t xml:space="preserve">10. </w:t>
      </w:r>
      <w:r w:rsidRPr="00077DB5">
        <w:t>Assurance of Confidentiality</w:t>
      </w:r>
    </w:p>
    <w:p w14:paraId="723F5EE3" w14:textId="62772F9A" w:rsidR="0027426E" w:rsidRDefault="005714D0" w:rsidP="0027426E">
      <w:r>
        <w:t>No personal identifying i</w:t>
      </w:r>
      <w:r w:rsidR="00EC3F08">
        <w:t>nformat</w:t>
      </w:r>
      <w:r w:rsidR="00531FB1">
        <w:t>ion is being collected and the F</w:t>
      </w:r>
      <w:r w:rsidR="00EC3F08">
        <w:t>orm is password protected.</w:t>
      </w:r>
      <w:r w:rsidR="002426A1">
        <w:t xml:space="preserve">  Client-</w:t>
      </w:r>
      <w:r w:rsidR="00EC3F08">
        <w:t xml:space="preserve">level application data will be stored on a secured (https) part of the </w:t>
      </w:r>
      <w:r w:rsidR="004C655A">
        <w:t xml:space="preserve">Policy Research Associates’ (the </w:t>
      </w:r>
      <w:r w:rsidR="00642011">
        <w:t>TA</w:t>
      </w:r>
      <w:r w:rsidR="004C655A">
        <w:t xml:space="preserve"> Center’s contractor) </w:t>
      </w:r>
      <w:r w:rsidR="00EC3F08">
        <w:t xml:space="preserve">server. </w:t>
      </w:r>
      <w:r w:rsidR="00077DB5">
        <w:t xml:space="preserve">Reports </w:t>
      </w:r>
      <w:r w:rsidR="003312C6">
        <w:t>are available in aggregate and summary online and can also</w:t>
      </w:r>
      <w:r w:rsidR="00077DB5">
        <w:t xml:space="preserve"> be submitted to agency and SOAR leads via email as an Excel spreadsheet.  There are no identifiers in the data.</w:t>
      </w:r>
      <w:r w:rsidR="00EC3F08">
        <w:t xml:space="preserve"> </w:t>
      </w:r>
      <w:r>
        <w:t xml:space="preserve">The contractor’s Human Subjects Coordinator and Institutional Review Board chair met </w:t>
      </w:r>
      <w:r w:rsidR="000D6DC9">
        <w:t>and concluded that this project meets the criteria for exempt</w:t>
      </w:r>
      <w:r w:rsidR="002426A1">
        <w:t>ion</w:t>
      </w:r>
      <w:r w:rsidR="000D6DC9">
        <w:t xml:space="preserve"> from IRB review (</w:t>
      </w:r>
      <w:r>
        <w:t>45 CFR 46.1010(b)(5)(</w:t>
      </w:r>
      <w:proofErr w:type="spellStart"/>
      <w:r>
        <w:t>i</w:t>
      </w:r>
      <w:proofErr w:type="spellEnd"/>
      <w:r>
        <w:t>)</w:t>
      </w:r>
      <w:r w:rsidR="000D6DC9">
        <w:t>)</w:t>
      </w:r>
      <w:r>
        <w:t>.  A Certificate of Confidentiality is not required.</w:t>
      </w:r>
      <w:r w:rsidR="00997CB7">
        <w:t xml:space="preserve">  Data will be kept private to the extent of the law.</w:t>
      </w:r>
    </w:p>
    <w:p w14:paraId="04282E6B" w14:textId="77777777" w:rsidR="005714D0" w:rsidRDefault="005714D0" w:rsidP="0027426E"/>
    <w:p w14:paraId="14896D68" w14:textId="77777777" w:rsidR="005714D0" w:rsidRDefault="005714D0" w:rsidP="005714D0">
      <w:pPr>
        <w:pStyle w:val="Heading2"/>
        <w:numPr>
          <w:ilvl w:val="0"/>
          <w:numId w:val="23"/>
        </w:numPr>
      </w:pPr>
      <w:r>
        <w:t xml:space="preserve">11. </w:t>
      </w:r>
      <w:r w:rsidRPr="005714D0">
        <w:t>Questions of a Sensitive Nature</w:t>
      </w:r>
    </w:p>
    <w:p w14:paraId="7736DA89" w14:textId="77777777" w:rsidR="005714D0" w:rsidRDefault="000D6DC9" w:rsidP="005714D0">
      <w:r>
        <w:t>This information collection contains no questions of a sensitive nature.</w:t>
      </w:r>
    </w:p>
    <w:p w14:paraId="0E6ABCF9" w14:textId="77777777" w:rsidR="000D6DC9" w:rsidRDefault="000D6DC9" w:rsidP="005714D0"/>
    <w:p w14:paraId="2FE05208" w14:textId="77777777" w:rsidR="000D6DC9" w:rsidRDefault="000D6DC9" w:rsidP="000D6DC9">
      <w:pPr>
        <w:pStyle w:val="Heading2"/>
        <w:numPr>
          <w:ilvl w:val="0"/>
          <w:numId w:val="24"/>
        </w:numPr>
      </w:pPr>
      <w:r>
        <w:t xml:space="preserve">12.  </w:t>
      </w:r>
      <w:r w:rsidRPr="000D6DC9">
        <w:t>Estimates of Annualized Hour Burden</w:t>
      </w:r>
    </w:p>
    <w:p w14:paraId="4BB7D1E0" w14:textId="77777777" w:rsidR="00CD0935" w:rsidRDefault="00CD0935" w:rsidP="000D6DC9">
      <w:r>
        <w:t xml:space="preserve">The annualized hour burden is summarized </w:t>
      </w:r>
      <w:r w:rsidR="00A232BB">
        <w:t xml:space="preserve">in the table </w:t>
      </w:r>
      <w:r>
        <w:t xml:space="preserve">below: </w:t>
      </w:r>
    </w:p>
    <w:p w14:paraId="65FB5776" w14:textId="77777777" w:rsidR="00A232BB" w:rsidRDefault="00A232BB" w:rsidP="000D6DC9"/>
    <w:tbl>
      <w:tblPr>
        <w:tblW w:w="9540" w:type="dxa"/>
        <w:tblInd w:w="100" w:type="dxa"/>
        <w:tblLayout w:type="fixed"/>
        <w:tblCellMar>
          <w:left w:w="100" w:type="dxa"/>
          <w:right w:w="100" w:type="dxa"/>
        </w:tblCellMar>
        <w:tblLook w:val="0000" w:firstRow="0" w:lastRow="0" w:firstColumn="0" w:lastColumn="0" w:noHBand="0" w:noVBand="0"/>
      </w:tblPr>
      <w:tblGrid>
        <w:gridCol w:w="1170"/>
        <w:gridCol w:w="1440"/>
        <w:gridCol w:w="1440"/>
        <w:gridCol w:w="1260"/>
        <w:gridCol w:w="1170"/>
        <w:gridCol w:w="990"/>
        <w:gridCol w:w="900"/>
        <w:gridCol w:w="1170"/>
      </w:tblGrid>
      <w:tr w:rsidR="00CD0935" w:rsidRPr="00CD0935" w14:paraId="66CA70EC" w14:textId="77777777" w:rsidTr="0088749E">
        <w:trPr>
          <w:cantSplit/>
        </w:trPr>
        <w:tc>
          <w:tcPr>
            <w:tcW w:w="1170" w:type="dxa"/>
            <w:tcBorders>
              <w:top w:val="single" w:sz="6" w:space="0" w:color="000000"/>
              <w:left w:val="single" w:sz="6" w:space="0" w:color="000000"/>
            </w:tcBorders>
            <w:vAlign w:val="center"/>
          </w:tcPr>
          <w:p w14:paraId="765748F1" w14:textId="77777777" w:rsidR="00CD0935" w:rsidRPr="0035434A" w:rsidRDefault="00CD0935" w:rsidP="00A232BB">
            <w:pPr>
              <w:jc w:val="center"/>
              <w:rPr>
                <w:sz w:val="22"/>
                <w:szCs w:val="22"/>
              </w:rPr>
            </w:pPr>
            <w:r w:rsidRPr="0035434A">
              <w:rPr>
                <w:sz w:val="22"/>
                <w:szCs w:val="22"/>
              </w:rPr>
              <w:t>Form Name</w:t>
            </w:r>
          </w:p>
        </w:tc>
        <w:tc>
          <w:tcPr>
            <w:tcW w:w="1440" w:type="dxa"/>
            <w:tcBorders>
              <w:top w:val="single" w:sz="6" w:space="0" w:color="000000"/>
              <w:left w:val="single" w:sz="6" w:space="0" w:color="000000"/>
            </w:tcBorders>
            <w:vAlign w:val="center"/>
          </w:tcPr>
          <w:p w14:paraId="0D964827" w14:textId="77777777" w:rsidR="00B9361C" w:rsidRPr="0035434A" w:rsidRDefault="00CD0935" w:rsidP="00A232BB">
            <w:pPr>
              <w:jc w:val="center"/>
              <w:rPr>
                <w:sz w:val="22"/>
                <w:szCs w:val="22"/>
              </w:rPr>
            </w:pPr>
            <w:r w:rsidRPr="0035434A">
              <w:rPr>
                <w:sz w:val="22"/>
                <w:szCs w:val="22"/>
              </w:rPr>
              <w:t xml:space="preserve">No. of </w:t>
            </w:r>
          </w:p>
          <w:p w14:paraId="595ACAB8" w14:textId="77777777" w:rsidR="00CD0935" w:rsidRPr="0035434A" w:rsidRDefault="00CD0935" w:rsidP="00B9361C">
            <w:pPr>
              <w:jc w:val="center"/>
              <w:rPr>
                <w:sz w:val="22"/>
                <w:szCs w:val="22"/>
              </w:rPr>
            </w:pPr>
            <w:r w:rsidRPr="0035434A">
              <w:rPr>
                <w:sz w:val="22"/>
                <w:szCs w:val="22"/>
              </w:rPr>
              <w:t>Respondents</w:t>
            </w:r>
          </w:p>
        </w:tc>
        <w:tc>
          <w:tcPr>
            <w:tcW w:w="1440" w:type="dxa"/>
            <w:tcBorders>
              <w:top w:val="single" w:sz="6" w:space="0" w:color="000000"/>
              <w:left w:val="single" w:sz="6" w:space="0" w:color="000000"/>
            </w:tcBorders>
            <w:vAlign w:val="center"/>
          </w:tcPr>
          <w:p w14:paraId="0B1FEAC9" w14:textId="77777777" w:rsidR="00CD0935" w:rsidRPr="0035434A" w:rsidRDefault="00CD0935" w:rsidP="00A232BB">
            <w:pPr>
              <w:jc w:val="center"/>
              <w:rPr>
                <w:sz w:val="22"/>
                <w:szCs w:val="22"/>
              </w:rPr>
            </w:pPr>
            <w:r w:rsidRPr="0035434A">
              <w:rPr>
                <w:sz w:val="22"/>
                <w:szCs w:val="22"/>
              </w:rPr>
              <w:t>Responses per</w:t>
            </w:r>
          </w:p>
          <w:p w14:paraId="627ED0BF" w14:textId="77777777" w:rsidR="00CD0935" w:rsidRPr="0035434A" w:rsidRDefault="00CD0935" w:rsidP="00B9361C">
            <w:pPr>
              <w:jc w:val="center"/>
              <w:rPr>
                <w:sz w:val="22"/>
                <w:szCs w:val="22"/>
              </w:rPr>
            </w:pPr>
            <w:r w:rsidRPr="0035434A">
              <w:rPr>
                <w:sz w:val="22"/>
                <w:szCs w:val="22"/>
              </w:rPr>
              <w:t>Respondent</w:t>
            </w:r>
          </w:p>
        </w:tc>
        <w:tc>
          <w:tcPr>
            <w:tcW w:w="1260" w:type="dxa"/>
            <w:tcBorders>
              <w:top w:val="single" w:sz="6" w:space="0" w:color="000000"/>
              <w:left w:val="single" w:sz="6" w:space="0" w:color="000000"/>
            </w:tcBorders>
            <w:vAlign w:val="center"/>
          </w:tcPr>
          <w:p w14:paraId="361B2447" w14:textId="77777777" w:rsidR="00CD0935" w:rsidRPr="0035434A" w:rsidRDefault="00CD0935" w:rsidP="00A232BB">
            <w:pPr>
              <w:jc w:val="center"/>
              <w:rPr>
                <w:sz w:val="22"/>
                <w:szCs w:val="22"/>
              </w:rPr>
            </w:pPr>
            <w:r w:rsidRPr="0035434A">
              <w:rPr>
                <w:sz w:val="22"/>
                <w:szCs w:val="22"/>
              </w:rPr>
              <w:t>Total Responses</w:t>
            </w:r>
          </w:p>
        </w:tc>
        <w:tc>
          <w:tcPr>
            <w:tcW w:w="1170" w:type="dxa"/>
            <w:tcBorders>
              <w:top w:val="single" w:sz="6" w:space="0" w:color="000000"/>
              <w:left w:val="single" w:sz="6" w:space="0" w:color="000000"/>
            </w:tcBorders>
            <w:vAlign w:val="center"/>
          </w:tcPr>
          <w:p w14:paraId="4A4B790E" w14:textId="77777777" w:rsidR="00CD0935" w:rsidRPr="0035434A" w:rsidRDefault="00CD0935" w:rsidP="00A232BB">
            <w:pPr>
              <w:jc w:val="center"/>
              <w:rPr>
                <w:sz w:val="22"/>
                <w:szCs w:val="22"/>
              </w:rPr>
            </w:pPr>
            <w:r w:rsidRPr="0035434A">
              <w:rPr>
                <w:sz w:val="22"/>
                <w:szCs w:val="22"/>
              </w:rPr>
              <w:t>Hours per Response</w:t>
            </w:r>
          </w:p>
        </w:tc>
        <w:tc>
          <w:tcPr>
            <w:tcW w:w="990" w:type="dxa"/>
            <w:tcBorders>
              <w:top w:val="single" w:sz="6" w:space="0" w:color="000000"/>
              <w:left w:val="single" w:sz="6" w:space="0" w:color="000000"/>
            </w:tcBorders>
            <w:vAlign w:val="center"/>
          </w:tcPr>
          <w:p w14:paraId="4C6FEFF1" w14:textId="77777777" w:rsidR="00CD0935" w:rsidRPr="0035434A" w:rsidRDefault="00CD0935" w:rsidP="00A232BB">
            <w:pPr>
              <w:jc w:val="center"/>
              <w:rPr>
                <w:sz w:val="22"/>
                <w:szCs w:val="22"/>
              </w:rPr>
            </w:pPr>
            <w:r w:rsidRPr="0035434A">
              <w:rPr>
                <w:sz w:val="22"/>
                <w:szCs w:val="22"/>
              </w:rPr>
              <w:t>Total Hour Burden</w:t>
            </w:r>
          </w:p>
        </w:tc>
        <w:tc>
          <w:tcPr>
            <w:tcW w:w="900" w:type="dxa"/>
            <w:tcBorders>
              <w:top w:val="single" w:sz="6" w:space="0" w:color="000000"/>
              <w:left w:val="single" w:sz="6" w:space="0" w:color="000000"/>
            </w:tcBorders>
            <w:vAlign w:val="center"/>
          </w:tcPr>
          <w:p w14:paraId="7D54D2EE" w14:textId="77777777" w:rsidR="00CD0935" w:rsidRPr="0035434A" w:rsidRDefault="00CD0935" w:rsidP="00A232BB">
            <w:pPr>
              <w:jc w:val="center"/>
              <w:rPr>
                <w:sz w:val="22"/>
                <w:szCs w:val="22"/>
              </w:rPr>
            </w:pPr>
            <w:r w:rsidRPr="0035434A">
              <w:rPr>
                <w:sz w:val="22"/>
                <w:szCs w:val="22"/>
              </w:rPr>
              <w:t>Hourly Wage Cost</w:t>
            </w:r>
          </w:p>
        </w:tc>
        <w:tc>
          <w:tcPr>
            <w:tcW w:w="1170" w:type="dxa"/>
            <w:tcBorders>
              <w:top w:val="single" w:sz="6" w:space="0" w:color="000000"/>
              <w:left w:val="single" w:sz="6" w:space="0" w:color="000000"/>
              <w:right w:val="single" w:sz="6" w:space="0" w:color="000000"/>
            </w:tcBorders>
            <w:vAlign w:val="center"/>
          </w:tcPr>
          <w:p w14:paraId="3A2CE142" w14:textId="77777777" w:rsidR="00CD0935" w:rsidRPr="0035434A" w:rsidRDefault="00CD0935" w:rsidP="00A232BB">
            <w:pPr>
              <w:jc w:val="center"/>
              <w:rPr>
                <w:sz w:val="22"/>
                <w:szCs w:val="22"/>
              </w:rPr>
            </w:pPr>
            <w:r w:rsidRPr="0035434A">
              <w:rPr>
                <w:sz w:val="22"/>
                <w:szCs w:val="22"/>
              </w:rPr>
              <w:t>Total Hour Cost ($)</w:t>
            </w:r>
          </w:p>
        </w:tc>
      </w:tr>
      <w:tr w:rsidR="00CD0935" w:rsidRPr="00CD0935" w14:paraId="05AF0669" w14:textId="77777777" w:rsidTr="00C718D3">
        <w:trPr>
          <w:cantSplit/>
        </w:trPr>
        <w:tc>
          <w:tcPr>
            <w:tcW w:w="1170" w:type="dxa"/>
            <w:tcBorders>
              <w:top w:val="single" w:sz="6" w:space="0" w:color="000000"/>
              <w:left w:val="single" w:sz="6" w:space="0" w:color="000000"/>
              <w:bottom w:val="single" w:sz="4" w:space="0" w:color="auto"/>
            </w:tcBorders>
          </w:tcPr>
          <w:p w14:paraId="7F5B06AA" w14:textId="77777777" w:rsidR="00CD0935" w:rsidRPr="0035434A" w:rsidRDefault="00C77275" w:rsidP="00B9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rPr>
            </w:pPr>
            <w:r w:rsidRPr="0035434A">
              <w:rPr>
                <w:rFonts w:cs="Courier New"/>
                <w:sz w:val="22"/>
                <w:szCs w:val="22"/>
              </w:rPr>
              <w:t xml:space="preserve">SOAR Data </w:t>
            </w:r>
            <w:r w:rsidR="00B9361C" w:rsidRPr="0035434A">
              <w:rPr>
                <w:rFonts w:cs="Courier New"/>
                <w:sz w:val="22"/>
                <w:szCs w:val="22"/>
              </w:rPr>
              <w:t>Form</w:t>
            </w:r>
          </w:p>
        </w:tc>
        <w:tc>
          <w:tcPr>
            <w:tcW w:w="1440" w:type="dxa"/>
            <w:tcBorders>
              <w:top w:val="single" w:sz="6" w:space="0" w:color="000000"/>
              <w:left w:val="single" w:sz="6" w:space="0" w:color="000000"/>
              <w:bottom w:val="single" w:sz="4" w:space="0" w:color="auto"/>
            </w:tcBorders>
            <w:vAlign w:val="center"/>
          </w:tcPr>
          <w:p w14:paraId="621BAE67" w14:textId="7650CF74" w:rsidR="00CD0935" w:rsidRPr="0035434A" w:rsidRDefault="001C6A48" w:rsidP="00A2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rPr>
            </w:pPr>
            <w:r>
              <w:rPr>
                <w:rFonts w:cs="Courier New"/>
                <w:sz w:val="22"/>
                <w:szCs w:val="22"/>
              </w:rPr>
              <w:t>700</w:t>
            </w:r>
          </w:p>
        </w:tc>
        <w:tc>
          <w:tcPr>
            <w:tcW w:w="1440" w:type="dxa"/>
            <w:tcBorders>
              <w:top w:val="single" w:sz="6" w:space="0" w:color="000000"/>
              <w:left w:val="single" w:sz="6" w:space="0" w:color="000000"/>
              <w:bottom w:val="single" w:sz="4" w:space="0" w:color="auto"/>
            </w:tcBorders>
            <w:vAlign w:val="center"/>
          </w:tcPr>
          <w:p w14:paraId="5AFE8EFE" w14:textId="15338C81" w:rsidR="00CD0935" w:rsidRPr="0035434A" w:rsidRDefault="001C6A48" w:rsidP="001C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rPr>
            </w:pPr>
            <w:r>
              <w:rPr>
                <w:rFonts w:cs="Courier New"/>
                <w:sz w:val="22"/>
                <w:szCs w:val="22"/>
              </w:rPr>
              <w:t>3</w:t>
            </w:r>
          </w:p>
        </w:tc>
        <w:tc>
          <w:tcPr>
            <w:tcW w:w="1260" w:type="dxa"/>
            <w:tcBorders>
              <w:top w:val="single" w:sz="6" w:space="0" w:color="000000"/>
              <w:left w:val="single" w:sz="6" w:space="0" w:color="000000"/>
              <w:bottom w:val="single" w:sz="4" w:space="0" w:color="auto"/>
            </w:tcBorders>
            <w:vAlign w:val="center"/>
          </w:tcPr>
          <w:p w14:paraId="72C07D7D" w14:textId="75A1F1F9" w:rsidR="00CD0935" w:rsidRPr="0035434A" w:rsidRDefault="001C6A48" w:rsidP="001C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rPr>
            </w:pPr>
            <w:r>
              <w:rPr>
                <w:rFonts w:cs="Courier New"/>
                <w:sz w:val="22"/>
                <w:szCs w:val="22"/>
              </w:rPr>
              <w:t>2100</w:t>
            </w:r>
          </w:p>
        </w:tc>
        <w:tc>
          <w:tcPr>
            <w:tcW w:w="1170" w:type="dxa"/>
            <w:tcBorders>
              <w:top w:val="single" w:sz="6" w:space="0" w:color="000000"/>
              <w:left w:val="single" w:sz="6" w:space="0" w:color="000000"/>
              <w:bottom w:val="single" w:sz="4" w:space="0" w:color="auto"/>
            </w:tcBorders>
            <w:vAlign w:val="center"/>
          </w:tcPr>
          <w:p w14:paraId="5D9B0EBB" w14:textId="77777777" w:rsidR="00CD0935" w:rsidRPr="0035434A" w:rsidRDefault="00C77275" w:rsidP="005B2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rPr>
            </w:pPr>
            <w:r w:rsidRPr="0035434A">
              <w:rPr>
                <w:rFonts w:cs="Courier New"/>
                <w:sz w:val="22"/>
                <w:szCs w:val="22"/>
              </w:rPr>
              <w:t>.</w:t>
            </w:r>
            <w:r w:rsidR="005B289E" w:rsidRPr="0035434A">
              <w:rPr>
                <w:rFonts w:cs="Courier New"/>
                <w:sz w:val="22"/>
                <w:szCs w:val="22"/>
              </w:rPr>
              <w:t>25</w:t>
            </w:r>
          </w:p>
        </w:tc>
        <w:tc>
          <w:tcPr>
            <w:tcW w:w="990" w:type="dxa"/>
            <w:tcBorders>
              <w:top w:val="single" w:sz="6" w:space="0" w:color="000000"/>
              <w:left w:val="single" w:sz="6" w:space="0" w:color="000000"/>
              <w:bottom w:val="single" w:sz="4" w:space="0" w:color="auto"/>
            </w:tcBorders>
            <w:vAlign w:val="center"/>
          </w:tcPr>
          <w:p w14:paraId="2091128C" w14:textId="60CCD7BD" w:rsidR="00CD0935" w:rsidRPr="0035434A" w:rsidRDefault="001C6A48" w:rsidP="001C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rPr>
            </w:pPr>
            <w:r>
              <w:rPr>
                <w:rFonts w:cs="Courier New"/>
                <w:sz w:val="22"/>
                <w:szCs w:val="22"/>
              </w:rPr>
              <w:t>525</w:t>
            </w:r>
          </w:p>
        </w:tc>
        <w:tc>
          <w:tcPr>
            <w:tcW w:w="900" w:type="dxa"/>
            <w:tcBorders>
              <w:top w:val="single" w:sz="6" w:space="0" w:color="000000"/>
              <w:left w:val="single" w:sz="6" w:space="0" w:color="000000"/>
              <w:bottom w:val="single" w:sz="4" w:space="0" w:color="auto"/>
            </w:tcBorders>
            <w:vAlign w:val="center"/>
          </w:tcPr>
          <w:p w14:paraId="78814CF0" w14:textId="2D7D5849" w:rsidR="00CD0935" w:rsidRPr="0035434A" w:rsidRDefault="00AB5171" w:rsidP="007B5281">
            <w:pPr>
              <w:jc w:val="center"/>
              <w:rPr>
                <w:sz w:val="22"/>
                <w:szCs w:val="22"/>
              </w:rPr>
            </w:pPr>
            <w:r w:rsidRPr="0035434A">
              <w:rPr>
                <w:sz w:val="22"/>
                <w:szCs w:val="22"/>
              </w:rPr>
              <w:t>$</w:t>
            </w:r>
            <w:r w:rsidR="007B5281">
              <w:rPr>
                <w:sz w:val="22"/>
                <w:szCs w:val="22"/>
              </w:rPr>
              <w:t>2</w:t>
            </w:r>
            <w:r w:rsidR="003A6AFA">
              <w:rPr>
                <w:sz w:val="22"/>
                <w:szCs w:val="22"/>
              </w:rPr>
              <w:t>1</w:t>
            </w:r>
          </w:p>
        </w:tc>
        <w:tc>
          <w:tcPr>
            <w:tcW w:w="1170" w:type="dxa"/>
            <w:tcBorders>
              <w:top w:val="single" w:sz="6" w:space="0" w:color="000000"/>
              <w:left w:val="single" w:sz="6" w:space="0" w:color="000000"/>
              <w:bottom w:val="single" w:sz="4" w:space="0" w:color="auto"/>
              <w:right w:val="single" w:sz="6" w:space="0" w:color="000000"/>
            </w:tcBorders>
            <w:vAlign w:val="center"/>
          </w:tcPr>
          <w:p w14:paraId="1371895A" w14:textId="281CA0DB" w:rsidR="00CD0935" w:rsidRPr="0035434A" w:rsidRDefault="00AB5171" w:rsidP="001C6A48">
            <w:pPr>
              <w:jc w:val="center"/>
              <w:rPr>
                <w:sz w:val="22"/>
                <w:szCs w:val="22"/>
              </w:rPr>
            </w:pPr>
            <w:r w:rsidRPr="0035434A">
              <w:rPr>
                <w:sz w:val="22"/>
                <w:szCs w:val="22"/>
              </w:rPr>
              <w:t>$</w:t>
            </w:r>
            <w:r w:rsidR="001C6A48">
              <w:rPr>
                <w:sz w:val="22"/>
                <w:szCs w:val="22"/>
              </w:rPr>
              <w:t>11,025</w:t>
            </w:r>
          </w:p>
        </w:tc>
      </w:tr>
    </w:tbl>
    <w:p w14:paraId="26958CEA" w14:textId="77777777" w:rsidR="006729AA" w:rsidRDefault="006729AA" w:rsidP="000D6DC9"/>
    <w:p w14:paraId="3A4F19AB" w14:textId="05D412BC" w:rsidR="000959B7" w:rsidRDefault="00D226A4" w:rsidP="000959B7">
      <w:r>
        <w:t xml:space="preserve">The hour burden estimate was calculated, including the number of responses and hours per response, based on informal </w:t>
      </w:r>
      <w:r w:rsidR="00D61811">
        <w:t>review of usage once the Form was launched.</w:t>
      </w:r>
      <w:r>
        <w:t xml:space="preserve">  </w:t>
      </w:r>
      <w:r w:rsidR="00A52B99">
        <w:t xml:space="preserve">The hourly wage cost was calculated using </w:t>
      </w:r>
      <w:r w:rsidR="001C2CC2">
        <w:t>Bureau of Labor Statistics mean salary for mental health and substance use social workers (</w:t>
      </w:r>
      <w:hyperlink r:id="rId10" w:history="1">
        <w:r w:rsidR="001C2CC2" w:rsidRPr="00B35953">
          <w:rPr>
            <w:rStyle w:val="Hyperlink"/>
          </w:rPr>
          <w:t>http://www.bls.gov/oes/current/oes211023.htm</w:t>
        </w:r>
      </w:hyperlink>
      <w:r w:rsidR="001C2CC2">
        <w:t>)</w:t>
      </w:r>
      <w:r w:rsidR="007B5281">
        <w:t>.</w:t>
      </w:r>
      <w:r w:rsidR="001C2CC2">
        <w:t xml:space="preserve"> </w:t>
      </w:r>
      <w:r w:rsidR="00A52B99">
        <w:t xml:space="preserve"> </w:t>
      </w:r>
      <w:r w:rsidR="001C2CC2">
        <w:t xml:space="preserve">Their estimated yearly </w:t>
      </w:r>
      <w:r w:rsidR="007B5281">
        <w:t xml:space="preserve">salary is </w:t>
      </w:r>
      <w:r w:rsidR="00A52B99">
        <w:t>$</w:t>
      </w:r>
      <w:r w:rsidR="003A6AFA">
        <w:rPr>
          <w:rFonts w:ascii="Tahoma" w:hAnsi="Tahoma" w:cs="Tahoma"/>
          <w:sz w:val="20"/>
          <w:szCs w:val="20"/>
        </w:rPr>
        <w:t>43,340</w:t>
      </w:r>
      <w:r w:rsidR="007B5281">
        <w:t>. Si</w:t>
      </w:r>
      <w:r w:rsidR="00077DB5">
        <w:t>nce data will be entered primarily by case</w:t>
      </w:r>
      <w:r w:rsidR="002D026E">
        <w:t>workers</w:t>
      </w:r>
      <w:r w:rsidR="007B5281">
        <w:t xml:space="preserve">, </w:t>
      </w:r>
      <w:r w:rsidR="002F25FA">
        <w:t>SAMHSA</w:t>
      </w:r>
      <w:r w:rsidR="007B5281">
        <w:t xml:space="preserve"> felt this category was the closest in the BLS data.</w:t>
      </w:r>
      <w:r w:rsidR="00A52B99">
        <w:t xml:space="preserve"> </w:t>
      </w:r>
      <w:r w:rsidR="00A52B99" w:rsidRPr="008067A0">
        <w:t xml:space="preserve">The hourly wage for that </w:t>
      </w:r>
      <w:r w:rsidR="002426A1" w:rsidRPr="008067A0">
        <w:t xml:space="preserve">salary </w:t>
      </w:r>
      <w:r w:rsidR="002426A1">
        <w:t>is</w:t>
      </w:r>
      <w:r w:rsidR="00A52B99" w:rsidRPr="008067A0">
        <w:t xml:space="preserve"> approximately $</w:t>
      </w:r>
      <w:r w:rsidR="003A6AFA">
        <w:t>21</w:t>
      </w:r>
      <w:r w:rsidR="00A52B99" w:rsidRPr="008067A0">
        <w:t>.</w:t>
      </w:r>
      <w:r w:rsidR="00AB5171">
        <w:t xml:space="preserve">  </w:t>
      </w:r>
      <w:r w:rsidR="00077DB5">
        <w:t>It is also anticipated that case</w:t>
      </w:r>
      <w:r w:rsidR="002D026E">
        <w:t xml:space="preserve">workers </w:t>
      </w:r>
      <w:r w:rsidR="00077DB5">
        <w:t xml:space="preserve">may enter data on an application more than one time.  For </w:t>
      </w:r>
      <w:r w:rsidR="000959B7">
        <w:t>example,</w:t>
      </w:r>
      <w:r w:rsidR="00077DB5">
        <w:t xml:space="preserve"> they may enter the demographic data and the protective </w:t>
      </w:r>
      <w:r w:rsidR="00062678">
        <w:t>filing date and then enter the F</w:t>
      </w:r>
      <w:r w:rsidR="00077DB5">
        <w:t>orm again to enter the date the application was submitted, so the time they will be in the</w:t>
      </w:r>
      <w:r w:rsidR="00062678">
        <w:t xml:space="preserve"> F</w:t>
      </w:r>
      <w:r w:rsidR="00077DB5">
        <w:t>orm may vary.</w:t>
      </w:r>
      <w:r w:rsidR="000959B7" w:rsidRPr="000959B7">
        <w:t xml:space="preserve"> </w:t>
      </w:r>
      <w:r w:rsidR="000959B7">
        <w:t xml:space="preserve"> Not all states use the SOAR Web-Based Data Form, so the data collected using the Form is a sampling of caseworkers tracking outcomes of their SOAR-assisted applications. </w:t>
      </w:r>
    </w:p>
    <w:p w14:paraId="3BF67419" w14:textId="77777777" w:rsidR="008067A0" w:rsidRDefault="008067A0" w:rsidP="000D6DC9"/>
    <w:p w14:paraId="78D0AA7C" w14:textId="77777777" w:rsidR="00E1210C" w:rsidRDefault="00634113" w:rsidP="00E1210C">
      <w:pPr>
        <w:pStyle w:val="Heading2"/>
        <w:numPr>
          <w:ilvl w:val="0"/>
          <w:numId w:val="25"/>
        </w:numPr>
      </w:pPr>
      <w:r>
        <w:t xml:space="preserve">13. </w:t>
      </w:r>
      <w:r w:rsidRPr="00634113">
        <w:t xml:space="preserve">Estimates of Annualized Cost to </w:t>
      </w:r>
      <w:r w:rsidR="00C77275">
        <w:t>Respondents</w:t>
      </w:r>
    </w:p>
    <w:p w14:paraId="78295B38" w14:textId="2AE66E1B" w:rsidR="00E1210C" w:rsidRDefault="00E1210C" w:rsidP="00E1210C">
      <w:r>
        <w:t xml:space="preserve">There is no capital/startup or operation and maintenance cost involved in collecting the information. </w:t>
      </w:r>
      <w:r w:rsidR="00531FB1">
        <w:t xml:space="preserve"> Use of this web-based F</w:t>
      </w:r>
      <w:r w:rsidR="00077DB5">
        <w:t>orm is voluntary. If case</w:t>
      </w:r>
      <w:r w:rsidR="002D026E">
        <w:t>workers</w:t>
      </w:r>
      <w:r w:rsidR="00077DB5">
        <w:t xml:space="preserve"> do not have access to the web, they can use a variety of other methods of data tracking, such as </w:t>
      </w:r>
      <w:r w:rsidR="002D026E">
        <w:t xml:space="preserve">the </w:t>
      </w:r>
      <w:r w:rsidR="00077DB5">
        <w:t>H</w:t>
      </w:r>
      <w:r w:rsidR="002D026E">
        <w:t xml:space="preserve">omeless </w:t>
      </w:r>
      <w:r w:rsidR="00077DB5">
        <w:t>M</w:t>
      </w:r>
      <w:r w:rsidR="002D026E">
        <w:t xml:space="preserve">anagement </w:t>
      </w:r>
      <w:r w:rsidR="00077DB5">
        <w:lastRenderedPageBreak/>
        <w:t>I</w:t>
      </w:r>
      <w:r w:rsidR="002D026E">
        <w:t xml:space="preserve">nformation </w:t>
      </w:r>
      <w:r w:rsidR="00077DB5">
        <w:t>S</w:t>
      </w:r>
      <w:r w:rsidR="002D026E">
        <w:t>ystem (HMIS) if it has been customized to include SOAR data elements</w:t>
      </w:r>
      <w:r w:rsidR="00077DB5">
        <w:t>, an Excel spreadsheet or paper forms (see B.2.)</w:t>
      </w:r>
      <w:r w:rsidR="000959B7">
        <w:t xml:space="preserve"> Not all states use the SOAR Web-Based Data Form, so the data collected using the Form is a sampling of caseworkers tracking outcomes of their SOAR-assisted applications. </w:t>
      </w:r>
    </w:p>
    <w:p w14:paraId="659D5D11" w14:textId="77777777" w:rsidR="002426A1" w:rsidRDefault="002426A1" w:rsidP="00E1210C"/>
    <w:p w14:paraId="61083A67" w14:textId="77777777" w:rsidR="00CB09C9" w:rsidRPr="00A2007C" w:rsidRDefault="00CB09C9" w:rsidP="00CB09C9">
      <w:pPr>
        <w:pStyle w:val="Heading2"/>
        <w:numPr>
          <w:ilvl w:val="0"/>
          <w:numId w:val="26"/>
        </w:numPr>
      </w:pPr>
      <w:r w:rsidRPr="00A2007C">
        <w:t>14. Estimates of Annualized Cost to the Government</w:t>
      </w:r>
    </w:p>
    <w:p w14:paraId="13B56A78" w14:textId="0EAD8538" w:rsidR="00E74EE0" w:rsidRPr="00DB6150" w:rsidRDefault="00E22F45" w:rsidP="00E74EE0">
      <w:pPr>
        <w:pStyle w:val="BodyText"/>
        <w:rPr>
          <w:sz w:val="24"/>
          <w:szCs w:val="24"/>
        </w:rPr>
      </w:pPr>
      <w:r>
        <w:rPr>
          <w:sz w:val="24"/>
          <w:szCs w:val="24"/>
        </w:rPr>
        <w:t xml:space="preserve">If funding is continued the cost would be estimated at </w:t>
      </w:r>
      <w:r w:rsidR="00531FB1">
        <w:rPr>
          <w:sz w:val="24"/>
          <w:szCs w:val="24"/>
        </w:rPr>
        <w:t xml:space="preserve">approximately </w:t>
      </w:r>
      <w:r>
        <w:rPr>
          <w:sz w:val="24"/>
          <w:szCs w:val="24"/>
        </w:rPr>
        <w:t>$</w:t>
      </w:r>
      <w:r w:rsidR="001C6A48">
        <w:rPr>
          <w:sz w:val="24"/>
          <w:szCs w:val="24"/>
        </w:rPr>
        <w:t>50,000</w:t>
      </w:r>
      <w:r>
        <w:rPr>
          <w:sz w:val="24"/>
          <w:szCs w:val="24"/>
        </w:rPr>
        <w:t xml:space="preserve"> annually, which would cover</w:t>
      </w:r>
      <w:r w:rsidR="00201C83" w:rsidRPr="00DB6150">
        <w:rPr>
          <w:sz w:val="24"/>
          <w:szCs w:val="24"/>
        </w:rPr>
        <w:t xml:space="preserve"> </w:t>
      </w:r>
      <w:r w:rsidR="00E74EE0" w:rsidRPr="00DB6150">
        <w:rPr>
          <w:sz w:val="24"/>
          <w:szCs w:val="24"/>
        </w:rPr>
        <w:t xml:space="preserve">implementation and analysis </w:t>
      </w:r>
      <w:r w:rsidR="00C718D3" w:rsidRPr="00DB6150">
        <w:rPr>
          <w:sz w:val="24"/>
          <w:szCs w:val="24"/>
        </w:rPr>
        <w:t xml:space="preserve">by the </w:t>
      </w:r>
      <w:r w:rsidR="00E777E8" w:rsidRPr="00DB6150">
        <w:rPr>
          <w:sz w:val="24"/>
          <w:szCs w:val="24"/>
        </w:rPr>
        <w:t xml:space="preserve">contractor for the TA Center </w:t>
      </w:r>
      <w:r w:rsidR="00782FB6" w:rsidRPr="00DB6150">
        <w:rPr>
          <w:sz w:val="24"/>
          <w:szCs w:val="24"/>
        </w:rPr>
        <w:t xml:space="preserve">and </w:t>
      </w:r>
      <w:r w:rsidR="00B9361C" w:rsidRPr="00DB6150">
        <w:rPr>
          <w:sz w:val="24"/>
          <w:szCs w:val="24"/>
        </w:rPr>
        <w:t>2</w:t>
      </w:r>
      <w:r w:rsidR="00E74EE0" w:rsidRPr="00DB6150">
        <w:rPr>
          <w:sz w:val="24"/>
          <w:szCs w:val="24"/>
        </w:rPr>
        <w:t xml:space="preserve">% of a SAMHSA </w:t>
      </w:r>
      <w:r w:rsidR="00A95B7D" w:rsidRPr="00DB6150">
        <w:rPr>
          <w:sz w:val="24"/>
          <w:szCs w:val="24"/>
        </w:rPr>
        <w:t xml:space="preserve">project </w:t>
      </w:r>
      <w:r w:rsidR="00F11E6D" w:rsidRPr="00DB6150">
        <w:rPr>
          <w:sz w:val="24"/>
          <w:szCs w:val="24"/>
        </w:rPr>
        <w:t>officer’s time</w:t>
      </w:r>
      <w:r w:rsidR="00E74EE0" w:rsidRPr="00DB6150">
        <w:rPr>
          <w:sz w:val="24"/>
          <w:szCs w:val="24"/>
        </w:rPr>
        <w:t xml:space="preserve"> at $100,000 annual salary ($</w:t>
      </w:r>
      <w:r w:rsidR="00B9361C" w:rsidRPr="00DB6150">
        <w:rPr>
          <w:sz w:val="24"/>
          <w:szCs w:val="24"/>
        </w:rPr>
        <w:t>2</w:t>
      </w:r>
      <w:r w:rsidR="00E74EE0" w:rsidRPr="00DB6150">
        <w:rPr>
          <w:sz w:val="24"/>
          <w:szCs w:val="24"/>
        </w:rPr>
        <w:t xml:space="preserve">,000) for each year of </w:t>
      </w:r>
      <w:r w:rsidR="00531FB1">
        <w:rPr>
          <w:sz w:val="24"/>
          <w:szCs w:val="24"/>
        </w:rPr>
        <w:t xml:space="preserve">the contract. </w:t>
      </w:r>
      <w:r w:rsidR="00C718D3" w:rsidRPr="00DB6150">
        <w:rPr>
          <w:sz w:val="24"/>
          <w:szCs w:val="24"/>
        </w:rPr>
        <w:t>The annualized cost to the government is $</w:t>
      </w:r>
      <w:r>
        <w:rPr>
          <w:sz w:val="24"/>
          <w:szCs w:val="24"/>
        </w:rPr>
        <w:t>50</w:t>
      </w:r>
      <w:r w:rsidR="00C718D3" w:rsidRPr="00DB6150">
        <w:rPr>
          <w:sz w:val="24"/>
          <w:szCs w:val="24"/>
        </w:rPr>
        <w:t>,516 per year.</w:t>
      </w:r>
    </w:p>
    <w:p w14:paraId="31C24A65" w14:textId="77777777" w:rsidR="00F11E6D" w:rsidRDefault="00F11E6D" w:rsidP="00E74EE0">
      <w:pPr>
        <w:pStyle w:val="BodyText"/>
      </w:pPr>
    </w:p>
    <w:p w14:paraId="05ACE581" w14:textId="77777777" w:rsidR="00F11E6D" w:rsidRDefault="00F11E6D" w:rsidP="00F11E6D">
      <w:pPr>
        <w:pStyle w:val="Heading2"/>
        <w:numPr>
          <w:ilvl w:val="0"/>
          <w:numId w:val="27"/>
        </w:numPr>
      </w:pPr>
      <w:r>
        <w:t xml:space="preserve">15. </w:t>
      </w:r>
      <w:r w:rsidRPr="00F11E6D">
        <w:t>Changes in Burden</w:t>
      </w:r>
    </w:p>
    <w:p w14:paraId="54ED2D0D" w14:textId="48F4BB76" w:rsidR="00CB09C9" w:rsidRDefault="007E593A" w:rsidP="00CB09C9">
      <w:r>
        <w:t>Currently there are 7,</w:t>
      </w:r>
      <w:r w:rsidR="002F25FA">
        <w:t>200 hours in the OMB inventory.</w:t>
      </w:r>
      <w:r>
        <w:t xml:space="preserve"> SAMHSA is requesting 525</w:t>
      </w:r>
      <w:r w:rsidR="002F25FA">
        <w:t xml:space="preserve"> hours. The decrease of 6,675 is due to an adjustment in </w:t>
      </w:r>
      <w:r w:rsidR="002F25FA" w:rsidRPr="001C6A48">
        <w:rPr>
          <w:szCs w:val="22"/>
        </w:rPr>
        <w:t xml:space="preserve">SOAR </w:t>
      </w:r>
      <w:r w:rsidR="002F25FA">
        <w:rPr>
          <w:szCs w:val="22"/>
        </w:rPr>
        <w:t>TA Center’</w:t>
      </w:r>
      <w:r w:rsidR="002F25FA">
        <w:t>s understanding of how the Form is used, based on the past two years of use.</w:t>
      </w:r>
    </w:p>
    <w:p w14:paraId="29E6257D" w14:textId="77777777" w:rsidR="00F11E6D" w:rsidRDefault="00F11E6D" w:rsidP="00CB09C9"/>
    <w:p w14:paraId="7D38F71C" w14:textId="77777777" w:rsidR="00F11E6D" w:rsidRDefault="00F11E6D" w:rsidP="00F11E6D">
      <w:pPr>
        <w:pStyle w:val="Heading2"/>
        <w:numPr>
          <w:ilvl w:val="0"/>
          <w:numId w:val="28"/>
        </w:numPr>
      </w:pPr>
      <w:r>
        <w:t xml:space="preserve">16. </w:t>
      </w:r>
      <w:r w:rsidRPr="00F11E6D">
        <w:t>Time Schedule, Publication and Analysis Plans</w:t>
      </w:r>
    </w:p>
    <w:p w14:paraId="0D6CF10D" w14:textId="1F8454A4" w:rsidR="00AB5171" w:rsidRPr="001C6A48" w:rsidRDefault="00AB5171" w:rsidP="00AB5171">
      <w:pPr>
        <w:pStyle w:val="BodyText"/>
        <w:rPr>
          <w:sz w:val="24"/>
          <w:szCs w:val="22"/>
        </w:rPr>
      </w:pPr>
      <w:r w:rsidRPr="001C6A48">
        <w:rPr>
          <w:sz w:val="24"/>
          <w:szCs w:val="22"/>
        </w:rPr>
        <w:t>It is anticipated that once OMB clearance has been approved</w:t>
      </w:r>
      <w:r w:rsidR="0088605A">
        <w:rPr>
          <w:sz w:val="24"/>
          <w:szCs w:val="22"/>
        </w:rPr>
        <w:t xml:space="preserve"> on this revised form</w:t>
      </w:r>
      <w:r w:rsidRPr="001C6A48">
        <w:rPr>
          <w:sz w:val="24"/>
          <w:szCs w:val="22"/>
        </w:rPr>
        <w:t>, data collection wi</w:t>
      </w:r>
      <w:r w:rsidR="003312C6">
        <w:rPr>
          <w:sz w:val="24"/>
          <w:szCs w:val="22"/>
        </w:rPr>
        <w:t xml:space="preserve">ll continue for as long as caseworkers </w:t>
      </w:r>
      <w:r w:rsidRPr="001C6A48">
        <w:rPr>
          <w:sz w:val="24"/>
          <w:szCs w:val="22"/>
        </w:rPr>
        <w:t xml:space="preserve">track applications they submit using the SOAR model.  Outcome data on SOAR applications will be compiled and published annually by the SOAR </w:t>
      </w:r>
      <w:r w:rsidR="00935789">
        <w:rPr>
          <w:sz w:val="24"/>
          <w:szCs w:val="22"/>
        </w:rPr>
        <w:t>TA</w:t>
      </w:r>
      <w:r w:rsidRPr="001C6A48">
        <w:rPr>
          <w:sz w:val="24"/>
          <w:szCs w:val="22"/>
        </w:rPr>
        <w:t xml:space="preserve"> Center under SAMHSA’s guidance from reports generate</w:t>
      </w:r>
      <w:r w:rsidR="002426A1" w:rsidRPr="001C6A48">
        <w:rPr>
          <w:sz w:val="24"/>
          <w:szCs w:val="22"/>
        </w:rPr>
        <w:t>d from this web-based data form</w:t>
      </w:r>
      <w:r w:rsidRPr="001C6A48">
        <w:rPr>
          <w:sz w:val="24"/>
          <w:szCs w:val="22"/>
        </w:rPr>
        <w:t xml:space="preserve">. </w:t>
      </w:r>
      <w:r w:rsidR="00935789">
        <w:rPr>
          <w:sz w:val="24"/>
          <w:szCs w:val="22"/>
        </w:rPr>
        <w:t>R</w:t>
      </w:r>
      <w:r w:rsidR="008A5267" w:rsidRPr="001C6A48">
        <w:rPr>
          <w:sz w:val="24"/>
          <w:szCs w:val="22"/>
        </w:rPr>
        <w:t xml:space="preserve">eports from the web-based data form will be used in the national evaluation of SOAR, which will be completed in October 2014.  </w:t>
      </w:r>
      <w:r w:rsidR="00935789">
        <w:rPr>
          <w:sz w:val="24"/>
          <w:szCs w:val="22"/>
        </w:rPr>
        <w:t xml:space="preserve">In addition, reports will be shared with the </w:t>
      </w:r>
      <w:r w:rsidR="003312C6">
        <w:rPr>
          <w:sz w:val="24"/>
          <w:szCs w:val="22"/>
        </w:rPr>
        <w:t>USICH</w:t>
      </w:r>
      <w:r w:rsidR="00935789">
        <w:rPr>
          <w:sz w:val="24"/>
          <w:szCs w:val="22"/>
        </w:rPr>
        <w:t xml:space="preserve"> to fulfill their data requests. </w:t>
      </w:r>
      <w:r w:rsidRPr="001C6A48">
        <w:rPr>
          <w:sz w:val="24"/>
          <w:szCs w:val="22"/>
        </w:rPr>
        <w:t xml:space="preserve">The SOAR </w:t>
      </w:r>
      <w:r w:rsidR="00935789">
        <w:rPr>
          <w:sz w:val="24"/>
          <w:szCs w:val="22"/>
        </w:rPr>
        <w:t>TA</w:t>
      </w:r>
      <w:r w:rsidRPr="001C6A48">
        <w:rPr>
          <w:sz w:val="24"/>
          <w:szCs w:val="22"/>
        </w:rPr>
        <w:t xml:space="preserve"> Center will seek renewal of OMB clearance every three years or when any modification is made to the form.</w:t>
      </w:r>
    </w:p>
    <w:p w14:paraId="27682736" w14:textId="77777777" w:rsidR="002C2D95" w:rsidRDefault="002C2D95" w:rsidP="00B577D7"/>
    <w:p w14:paraId="61B511E4" w14:textId="77777777" w:rsidR="002C2D95" w:rsidRDefault="002C2D95" w:rsidP="002C2D95">
      <w:pPr>
        <w:pStyle w:val="Heading2"/>
        <w:numPr>
          <w:ilvl w:val="0"/>
          <w:numId w:val="34"/>
        </w:numPr>
      </w:pPr>
      <w:r>
        <w:t xml:space="preserve">17. </w:t>
      </w:r>
      <w:r w:rsidRPr="002C2D95">
        <w:t>Display of Expiration Date</w:t>
      </w:r>
    </w:p>
    <w:p w14:paraId="7A7C3868" w14:textId="77777777" w:rsidR="002C2D95" w:rsidRPr="001C6A48" w:rsidRDefault="002C2D95" w:rsidP="002C2D95">
      <w:pPr>
        <w:pStyle w:val="BodyText"/>
        <w:rPr>
          <w:sz w:val="24"/>
        </w:rPr>
      </w:pPr>
      <w:r w:rsidRPr="001C6A48">
        <w:rPr>
          <w:sz w:val="24"/>
        </w:rPr>
        <w:t>The expiration date will be displayed.</w:t>
      </w:r>
    </w:p>
    <w:p w14:paraId="0A8CF328" w14:textId="77777777" w:rsidR="002C2D95" w:rsidRDefault="002C2D95" w:rsidP="002C2D95"/>
    <w:p w14:paraId="5C59054B" w14:textId="77777777" w:rsidR="002C2D95" w:rsidRDefault="002C2D95" w:rsidP="002C2D95">
      <w:pPr>
        <w:pStyle w:val="Heading2"/>
        <w:numPr>
          <w:ilvl w:val="0"/>
          <w:numId w:val="35"/>
        </w:numPr>
      </w:pPr>
      <w:r>
        <w:t xml:space="preserve">18. </w:t>
      </w:r>
      <w:r w:rsidRPr="002C2D95">
        <w:t>Exceptions to Certification Statement</w:t>
      </w:r>
    </w:p>
    <w:p w14:paraId="5E2CFE30" w14:textId="344303F7" w:rsidR="00D43FE0" w:rsidRPr="00BE37DF" w:rsidRDefault="00D43FE0" w:rsidP="00D43FE0">
      <w:pPr>
        <w:pStyle w:val="BodyText"/>
        <w:rPr>
          <w:sz w:val="24"/>
          <w:szCs w:val="24"/>
        </w:rPr>
      </w:pPr>
      <w:r w:rsidRPr="00BE37DF">
        <w:rPr>
          <w:sz w:val="24"/>
          <w:szCs w:val="24"/>
        </w:rPr>
        <w:t xml:space="preserve">This submission describing data collection requests no exceptions to the Certificate for Paperwork Reduction Act. </w:t>
      </w:r>
    </w:p>
    <w:sectPr w:rsidR="00D43FE0" w:rsidRPr="00BE37DF" w:rsidSect="00231987">
      <w:headerReference w:type="default" r:id="rId11"/>
      <w:footerReference w:type="even" r:id="rId12"/>
      <w:footerReference w:type="default" r:id="rId13"/>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6AA3B" w14:textId="77777777" w:rsidR="003312C6" w:rsidRDefault="003312C6">
      <w:r>
        <w:separator/>
      </w:r>
    </w:p>
  </w:endnote>
  <w:endnote w:type="continuationSeparator" w:id="0">
    <w:p w14:paraId="7A56FC6C" w14:textId="77777777" w:rsidR="003312C6" w:rsidRDefault="0033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97A93" w14:textId="77777777" w:rsidR="003312C6" w:rsidRDefault="003312C6" w:rsidP="00AC3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802753" w14:textId="77777777" w:rsidR="003312C6" w:rsidRDefault="00331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7C9F1" w14:textId="77777777" w:rsidR="003312C6" w:rsidRDefault="003312C6" w:rsidP="00AC3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AED">
      <w:rPr>
        <w:rStyle w:val="PageNumber"/>
        <w:noProof/>
      </w:rPr>
      <w:t>4</w:t>
    </w:r>
    <w:r>
      <w:rPr>
        <w:rStyle w:val="PageNumber"/>
      </w:rPr>
      <w:fldChar w:fldCharType="end"/>
    </w:r>
  </w:p>
  <w:p w14:paraId="2A6ADB93" w14:textId="77777777" w:rsidR="003312C6" w:rsidRDefault="00331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7A3FF" w14:textId="77777777" w:rsidR="003312C6" w:rsidRDefault="003312C6">
      <w:r>
        <w:separator/>
      </w:r>
    </w:p>
  </w:footnote>
  <w:footnote w:type="continuationSeparator" w:id="0">
    <w:p w14:paraId="1BB5E922" w14:textId="77777777" w:rsidR="003312C6" w:rsidRDefault="00331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527C2" w14:textId="77777777" w:rsidR="003312C6" w:rsidRPr="009010C0" w:rsidRDefault="003312C6" w:rsidP="009010C0">
    <w:pPr>
      <w:pStyle w:val="Header"/>
      <w:jc w:val="both"/>
      <w:rPr>
        <w:sz w:val="20"/>
        <w:szCs w:val="20"/>
      </w:rPr>
    </w:pPr>
    <w:r>
      <w:rPr>
        <w:sz w:val="20"/>
        <w:szCs w:val="20"/>
      </w:rPr>
      <w:tab/>
    </w: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E6E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459F9"/>
    <w:multiLevelType w:val="hybridMultilevel"/>
    <w:tmpl w:val="F6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34323"/>
    <w:multiLevelType w:val="hybridMultilevel"/>
    <w:tmpl w:val="9EB8A8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D23CD1"/>
    <w:multiLevelType w:val="multilevel"/>
    <w:tmpl w:val="1834FA52"/>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16159"/>
    <w:multiLevelType w:val="multilevel"/>
    <w:tmpl w:val="8D20A400"/>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CD3A70"/>
    <w:multiLevelType w:val="hybridMultilevel"/>
    <w:tmpl w:val="C9C06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535D2"/>
    <w:multiLevelType w:val="hybridMultilevel"/>
    <w:tmpl w:val="82BA79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413FAE"/>
    <w:multiLevelType w:val="hybridMultilevel"/>
    <w:tmpl w:val="064CF0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1929E9"/>
    <w:multiLevelType w:val="hybridMultilevel"/>
    <w:tmpl w:val="1F240F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EC491F"/>
    <w:multiLevelType w:val="hybridMultilevel"/>
    <w:tmpl w:val="D7347838"/>
    <w:lvl w:ilvl="0" w:tplc="D552282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176F0"/>
    <w:multiLevelType w:val="hybridMultilevel"/>
    <w:tmpl w:val="B7C23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67641"/>
    <w:multiLevelType w:val="hybridMultilevel"/>
    <w:tmpl w:val="C3A6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51AA8"/>
    <w:multiLevelType w:val="hybridMultilevel"/>
    <w:tmpl w:val="13B0C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569CF"/>
    <w:multiLevelType w:val="hybridMultilevel"/>
    <w:tmpl w:val="75A25A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D07F5E"/>
    <w:multiLevelType w:val="hybridMultilevel"/>
    <w:tmpl w:val="082C0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078C7"/>
    <w:multiLevelType w:val="hybridMultilevel"/>
    <w:tmpl w:val="C58625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C44783"/>
    <w:multiLevelType w:val="hybridMultilevel"/>
    <w:tmpl w:val="5338EC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D41D5E"/>
    <w:multiLevelType w:val="hybridMultilevel"/>
    <w:tmpl w:val="CD3616B2"/>
    <w:lvl w:ilvl="0" w:tplc="2C901CA8">
      <w:start w:val="1"/>
      <w:numFmt w:val="decimal"/>
      <w:lvlText w:val="%1."/>
      <w:lvlJc w:val="left"/>
      <w:pPr>
        <w:tabs>
          <w:tab w:val="num" w:pos="1368"/>
        </w:tabs>
        <w:ind w:left="1368" w:hanging="288"/>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C007BA2"/>
    <w:multiLevelType w:val="hybridMultilevel"/>
    <w:tmpl w:val="95A6A5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5E4F99"/>
    <w:multiLevelType w:val="hybridMultilevel"/>
    <w:tmpl w:val="142C1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E05AC"/>
    <w:multiLevelType w:val="hybridMultilevel"/>
    <w:tmpl w:val="E60E47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785C34"/>
    <w:multiLevelType w:val="hybridMultilevel"/>
    <w:tmpl w:val="772662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F75F11"/>
    <w:multiLevelType w:val="hybridMultilevel"/>
    <w:tmpl w:val="AD4607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3D4C6E"/>
    <w:multiLevelType w:val="hybridMultilevel"/>
    <w:tmpl w:val="9BDE17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F05FD"/>
    <w:multiLevelType w:val="multilevel"/>
    <w:tmpl w:val="AD2867FE"/>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43F42B4"/>
    <w:multiLevelType w:val="hybridMultilevel"/>
    <w:tmpl w:val="F1F27184"/>
    <w:lvl w:ilvl="0" w:tplc="EC203234">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133FA9"/>
    <w:multiLevelType w:val="hybridMultilevel"/>
    <w:tmpl w:val="648606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2D6C29"/>
    <w:multiLevelType w:val="hybridMultilevel"/>
    <w:tmpl w:val="0E4C00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113197"/>
    <w:multiLevelType w:val="hybridMultilevel"/>
    <w:tmpl w:val="BD3AEC88"/>
    <w:lvl w:ilvl="0" w:tplc="D552282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503377"/>
    <w:multiLevelType w:val="hybridMultilevel"/>
    <w:tmpl w:val="42784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920CF3"/>
    <w:multiLevelType w:val="hybridMultilevel"/>
    <w:tmpl w:val="DCFA040A"/>
    <w:lvl w:ilvl="0" w:tplc="D552282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908E3"/>
    <w:multiLevelType w:val="hybridMultilevel"/>
    <w:tmpl w:val="8EBA07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FF0905"/>
    <w:multiLevelType w:val="hybridMultilevel"/>
    <w:tmpl w:val="776E4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53136A"/>
    <w:multiLevelType w:val="hybridMultilevel"/>
    <w:tmpl w:val="E44271BC"/>
    <w:lvl w:ilvl="0" w:tplc="D5522820">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EB3C49"/>
    <w:multiLevelType w:val="hybridMultilevel"/>
    <w:tmpl w:val="09F0A556"/>
    <w:lvl w:ilvl="0" w:tplc="91C82BB4">
      <w:start w:val="1"/>
      <w:numFmt w:val="upperLetter"/>
      <w:lvlText w:val="%1."/>
      <w:lvlJc w:val="left"/>
      <w:pPr>
        <w:ind w:left="720" w:hanging="360"/>
      </w:pPr>
      <w:rPr>
        <w:rFonts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116439"/>
    <w:multiLevelType w:val="hybridMultilevel"/>
    <w:tmpl w:val="230AB0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7250A7"/>
    <w:multiLevelType w:val="hybridMultilevel"/>
    <w:tmpl w:val="BDBED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F604DB"/>
    <w:multiLevelType w:val="hybridMultilevel"/>
    <w:tmpl w:val="C15A1DF8"/>
    <w:lvl w:ilvl="0" w:tplc="331635B0">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7B0FB6"/>
    <w:multiLevelType w:val="hybridMultilevel"/>
    <w:tmpl w:val="DCD6C0DE"/>
    <w:lvl w:ilvl="0" w:tplc="D552282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E73F5E"/>
    <w:multiLevelType w:val="hybridMultilevel"/>
    <w:tmpl w:val="644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E221C4"/>
    <w:multiLevelType w:val="hybridMultilevel"/>
    <w:tmpl w:val="0B8C5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676899"/>
    <w:multiLevelType w:val="hybridMultilevel"/>
    <w:tmpl w:val="1D408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F6D59F4"/>
    <w:multiLevelType w:val="hybridMultilevel"/>
    <w:tmpl w:val="9D0091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4"/>
  </w:num>
  <w:num w:numId="3">
    <w:abstractNumId w:val="25"/>
  </w:num>
  <w:num w:numId="4">
    <w:abstractNumId w:val="17"/>
  </w:num>
  <w:num w:numId="5">
    <w:abstractNumId w:val="24"/>
  </w:num>
  <w:num w:numId="6">
    <w:abstractNumId w:val="3"/>
  </w:num>
  <w:num w:numId="7">
    <w:abstractNumId w:val="10"/>
  </w:num>
  <w:num w:numId="8">
    <w:abstractNumId w:val="34"/>
  </w:num>
  <w:num w:numId="9">
    <w:abstractNumId w:val="19"/>
  </w:num>
  <w:num w:numId="10">
    <w:abstractNumId w:val="5"/>
  </w:num>
  <w:num w:numId="11">
    <w:abstractNumId w:val="29"/>
  </w:num>
  <w:num w:numId="12">
    <w:abstractNumId w:val="12"/>
  </w:num>
  <w:num w:numId="13">
    <w:abstractNumId w:val="36"/>
  </w:num>
  <w:num w:numId="14">
    <w:abstractNumId w:val="14"/>
  </w:num>
  <w:num w:numId="15">
    <w:abstractNumId w:val="32"/>
  </w:num>
  <w:num w:numId="16">
    <w:abstractNumId w:val="26"/>
  </w:num>
  <w:num w:numId="17">
    <w:abstractNumId w:val="23"/>
  </w:num>
  <w:num w:numId="18">
    <w:abstractNumId w:val="35"/>
  </w:num>
  <w:num w:numId="19">
    <w:abstractNumId w:val="13"/>
  </w:num>
  <w:num w:numId="20">
    <w:abstractNumId w:val="7"/>
  </w:num>
  <w:num w:numId="21">
    <w:abstractNumId w:val="20"/>
  </w:num>
  <w:num w:numId="22">
    <w:abstractNumId w:val="2"/>
  </w:num>
  <w:num w:numId="23">
    <w:abstractNumId w:val="6"/>
  </w:num>
  <w:num w:numId="24">
    <w:abstractNumId w:val="21"/>
  </w:num>
  <w:num w:numId="25">
    <w:abstractNumId w:val="8"/>
  </w:num>
  <w:num w:numId="26">
    <w:abstractNumId w:val="16"/>
  </w:num>
  <w:num w:numId="27">
    <w:abstractNumId w:val="42"/>
  </w:num>
  <w:num w:numId="28">
    <w:abstractNumId w:val="31"/>
  </w:num>
  <w:num w:numId="29">
    <w:abstractNumId w:val="28"/>
  </w:num>
  <w:num w:numId="30">
    <w:abstractNumId w:val="38"/>
  </w:num>
  <w:num w:numId="31">
    <w:abstractNumId w:val="30"/>
  </w:num>
  <w:num w:numId="32">
    <w:abstractNumId w:val="9"/>
  </w:num>
  <w:num w:numId="33">
    <w:abstractNumId w:val="18"/>
  </w:num>
  <w:num w:numId="34">
    <w:abstractNumId w:val="27"/>
  </w:num>
  <w:num w:numId="35">
    <w:abstractNumId w:val="22"/>
  </w:num>
  <w:num w:numId="36">
    <w:abstractNumId w:val="33"/>
  </w:num>
  <w:num w:numId="37">
    <w:abstractNumId w:val="15"/>
  </w:num>
  <w:num w:numId="38">
    <w:abstractNumId w:val="1"/>
  </w:num>
  <w:num w:numId="39">
    <w:abstractNumId w:val="11"/>
  </w:num>
  <w:num w:numId="40">
    <w:abstractNumId w:val="39"/>
  </w:num>
  <w:num w:numId="41">
    <w:abstractNumId w:val="0"/>
  </w:num>
  <w:num w:numId="42">
    <w:abstractNumId w:val="4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21"/>
    <w:rsid w:val="00003695"/>
    <w:rsid w:val="00006560"/>
    <w:rsid w:val="00017783"/>
    <w:rsid w:val="00020016"/>
    <w:rsid w:val="00020EC1"/>
    <w:rsid w:val="0003278C"/>
    <w:rsid w:val="0005143F"/>
    <w:rsid w:val="000544BA"/>
    <w:rsid w:val="0006047B"/>
    <w:rsid w:val="00062678"/>
    <w:rsid w:val="000716A0"/>
    <w:rsid w:val="00077DB5"/>
    <w:rsid w:val="00083B9C"/>
    <w:rsid w:val="0009155D"/>
    <w:rsid w:val="000920F4"/>
    <w:rsid w:val="000959B7"/>
    <w:rsid w:val="000964A7"/>
    <w:rsid w:val="00096A6C"/>
    <w:rsid w:val="000A1A3B"/>
    <w:rsid w:val="000A5912"/>
    <w:rsid w:val="000B1077"/>
    <w:rsid w:val="000C2044"/>
    <w:rsid w:val="000C314F"/>
    <w:rsid w:val="000D2884"/>
    <w:rsid w:val="000D69F9"/>
    <w:rsid w:val="000D6DC9"/>
    <w:rsid w:val="000E63B1"/>
    <w:rsid w:val="001001B0"/>
    <w:rsid w:val="00106DE5"/>
    <w:rsid w:val="001125EB"/>
    <w:rsid w:val="00127D12"/>
    <w:rsid w:val="00135F98"/>
    <w:rsid w:val="0013767B"/>
    <w:rsid w:val="001433A6"/>
    <w:rsid w:val="0018329D"/>
    <w:rsid w:val="00196CE2"/>
    <w:rsid w:val="001A1C78"/>
    <w:rsid w:val="001A700C"/>
    <w:rsid w:val="001B74DC"/>
    <w:rsid w:val="001C2692"/>
    <w:rsid w:val="001C2CC2"/>
    <w:rsid w:val="001C6A48"/>
    <w:rsid w:val="001D1E73"/>
    <w:rsid w:val="001E2959"/>
    <w:rsid w:val="001F0634"/>
    <w:rsid w:val="001F07CB"/>
    <w:rsid w:val="00201C83"/>
    <w:rsid w:val="0022515B"/>
    <w:rsid w:val="002266DB"/>
    <w:rsid w:val="00230DD2"/>
    <w:rsid w:val="00231987"/>
    <w:rsid w:val="002426A1"/>
    <w:rsid w:val="00250924"/>
    <w:rsid w:val="00255CDB"/>
    <w:rsid w:val="00262728"/>
    <w:rsid w:val="0027426E"/>
    <w:rsid w:val="002800FC"/>
    <w:rsid w:val="002979FB"/>
    <w:rsid w:val="002A01DC"/>
    <w:rsid w:val="002C2D95"/>
    <w:rsid w:val="002D026E"/>
    <w:rsid w:val="002D2D81"/>
    <w:rsid w:val="002D43CE"/>
    <w:rsid w:val="002D5128"/>
    <w:rsid w:val="002E7F9E"/>
    <w:rsid w:val="002F25FA"/>
    <w:rsid w:val="00304FAD"/>
    <w:rsid w:val="00321DA2"/>
    <w:rsid w:val="00324B88"/>
    <w:rsid w:val="003312C6"/>
    <w:rsid w:val="00333E78"/>
    <w:rsid w:val="003351D6"/>
    <w:rsid w:val="003365D8"/>
    <w:rsid w:val="0035434A"/>
    <w:rsid w:val="00355CE9"/>
    <w:rsid w:val="00357C26"/>
    <w:rsid w:val="00364EEB"/>
    <w:rsid w:val="0038001A"/>
    <w:rsid w:val="003935C9"/>
    <w:rsid w:val="00393C94"/>
    <w:rsid w:val="003956DF"/>
    <w:rsid w:val="003964B1"/>
    <w:rsid w:val="003A28C9"/>
    <w:rsid w:val="003A6AFA"/>
    <w:rsid w:val="003A78D0"/>
    <w:rsid w:val="003C5246"/>
    <w:rsid w:val="003D3C1C"/>
    <w:rsid w:val="003D3F65"/>
    <w:rsid w:val="003E56B5"/>
    <w:rsid w:val="003F2973"/>
    <w:rsid w:val="003F2D17"/>
    <w:rsid w:val="004050BE"/>
    <w:rsid w:val="004245D7"/>
    <w:rsid w:val="00432B84"/>
    <w:rsid w:val="00477E6A"/>
    <w:rsid w:val="00492E31"/>
    <w:rsid w:val="00494580"/>
    <w:rsid w:val="004C655A"/>
    <w:rsid w:val="004D3755"/>
    <w:rsid w:val="004F47F4"/>
    <w:rsid w:val="00505534"/>
    <w:rsid w:val="00506CA8"/>
    <w:rsid w:val="00520FD7"/>
    <w:rsid w:val="00531FB1"/>
    <w:rsid w:val="0055298E"/>
    <w:rsid w:val="00552DA6"/>
    <w:rsid w:val="00561906"/>
    <w:rsid w:val="005714D0"/>
    <w:rsid w:val="00584A71"/>
    <w:rsid w:val="005A6730"/>
    <w:rsid w:val="005B289E"/>
    <w:rsid w:val="005C14CF"/>
    <w:rsid w:val="005C437C"/>
    <w:rsid w:val="005E4848"/>
    <w:rsid w:val="005F5371"/>
    <w:rsid w:val="00600D7B"/>
    <w:rsid w:val="00611E54"/>
    <w:rsid w:val="006175B4"/>
    <w:rsid w:val="00622F50"/>
    <w:rsid w:val="00634113"/>
    <w:rsid w:val="00637185"/>
    <w:rsid w:val="00642011"/>
    <w:rsid w:val="00654105"/>
    <w:rsid w:val="006617A1"/>
    <w:rsid w:val="006729AA"/>
    <w:rsid w:val="00675A36"/>
    <w:rsid w:val="00695462"/>
    <w:rsid w:val="00696A76"/>
    <w:rsid w:val="006A1540"/>
    <w:rsid w:val="006A49D6"/>
    <w:rsid w:val="006C53D0"/>
    <w:rsid w:val="006C67F3"/>
    <w:rsid w:val="006D778A"/>
    <w:rsid w:val="006F01E6"/>
    <w:rsid w:val="006F1FBC"/>
    <w:rsid w:val="006F7B99"/>
    <w:rsid w:val="00727FFA"/>
    <w:rsid w:val="00734395"/>
    <w:rsid w:val="00741129"/>
    <w:rsid w:val="007411AF"/>
    <w:rsid w:val="007463FA"/>
    <w:rsid w:val="007568E0"/>
    <w:rsid w:val="00760DA0"/>
    <w:rsid w:val="00782FB6"/>
    <w:rsid w:val="007854DA"/>
    <w:rsid w:val="00790D4A"/>
    <w:rsid w:val="007964DB"/>
    <w:rsid w:val="007B5281"/>
    <w:rsid w:val="007D0CAE"/>
    <w:rsid w:val="007D5103"/>
    <w:rsid w:val="007E0E2D"/>
    <w:rsid w:val="007E593A"/>
    <w:rsid w:val="007F1E83"/>
    <w:rsid w:val="007F36D1"/>
    <w:rsid w:val="008033D5"/>
    <w:rsid w:val="008067A0"/>
    <w:rsid w:val="008201BE"/>
    <w:rsid w:val="00825C05"/>
    <w:rsid w:val="0082605D"/>
    <w:rsid w:val="00826FF3"/>
    <w:rsid w:val="008354CB"/>
    <w:rsid w:val="008356A0"/>
    <w:rsid w:val="00841193"/>
    <w:rsid w:val="0084591A"/>
    <w:rsid w:val="00853A28"/>
    <w:rsid w:val="008576C9"/>
    <w:rsid w:val="00862B29"/>
    <w:rsid w:val="00872A04"/>
    <w:rsid w:val="008826E6"/>
    <w:rsid w:val="0088605A"/>
    <w:rsid w:val="00886D61"/>
    <w:rsid w:val="00887232"/>
    <w:rsid w:val="0088749E"/>
    <w:rsid w:val="008A29B8"/>
    <w:rsid w:val="008A5267"/>
    <w:rsid w:val="008B1280"/>
    <w:rsid w:val="008B4280"/>
    <w:rsid w:val="008D1F85"/>
    <w:rsid w:val="008D2A9F"/>
    <w:rsid w:val="008D2B21"/>
    <w:rsid w:val="008D68E2"/>
    <w:rsid w:val="008E6732"/>
    <w:rsid w:val="00900925"/>
    <w:rsid w:val="009010C0"/>
    <w:rsid w:val="0090395D"/>
    <w:rsid w:val="0092101E"/>
    <w:rsid w:val="00924A7D"/>
    <w:rsid w:val="00934222"/>
    <w:rsid w:val="00935789"/>
    <w:rsid w:val="009543C2"/>
    <w:rsid w:val="00954F79"/>
    <w:rsid w:val="00960DE4"/>
    <w:rsid w:val="009632C3"/>
    <w:rsid w:val="00991B7A"/>
    <w:rsid w:val="00997CB7"/>
    <w:rsid w:val="009A0C76"/>
    <w:rsid w:val="009B3013"/>
    <w:rsid w:val="009C3D4A"/>
    <w:rsid w:val="009C66C6"/>
    <w:rsid w:val="009E5FCF"/>
    <w:rsid w:val="009F023B"/>
    <w:rsid w:val="009F405D"/>
    <w:rsid w:val="00A00B2B"/>
    <w:rsid w:val="00A02A63"/>
    <w:rsid w:val="00A0340B"/>
    <w:rsid w:val="00A06024"/>
    <w:rsid w:val="00A064CF"/>
    <w:rsid w:val="00A11A28"/>
    <w:rsid w:val="00A2007C"/>
    <w:rsid w:val="00A232BB"/>
    <w:rsid w:val="00A24BF0"/>
    <w:rsid w:val="00A25EBB"/>
    <w:rsid w:val="00A31CFE"/>
    <w:rsid w:val="00A31D4E"/>
    <w:rsid w:val="00A47CBC"/>
    <w:rsid w:val="00A52B99"/>
    <w:rsid w:val="00A55A03"/>
    <w:rsid w:val="00A55DEB"/>
    <w:rsid w:val="00A572E2"/>
    <w:rsid w:val="00A61FF1"/>
    <w:rsid w:val="00A64E38"/>
    <w:rsid w:val="00A66F40"/>
    <w:rsid w:val="00A673FE"/>
    <w:rsid w:val="00A84280"/>
    <w:rsid w:val="00A85201"/>
    <w:rsid w:val="00A92505"/>
    <w:rsid w:val="00A95B7D"/>
    <w:rsid w:val="00AB4B66"/>
    <w:rsid w:val="00AB5171"/>
    <w:rsid w:val="00AC313A"/>
    <w:rsid w:val="00AE78BA"/>
    <w:rsid w:val="00AF20A2"/>
    <w:rsid w:val="00AF5A68"/>
    <w:rsid w:val="00B36B2A"/>
    <w:rsid w:val="00B444EA"/>
    <w:rsid w:val="00B54A09"/>
    <w:rsid w:val="00B577D7"/>
    <w:rsid w:val="00B61221"/>
    <w:rsid w:val="00B82955"/>
    <w:rsid w:val="00B9361C"/>
    <w:rsid w:val="00BC3675"/>
    <w:rsid w:val="00BC663C"/>
    <w:rsid w:val="00BD7B12"/>
    <w:rsid w:val="00BE1B34"/>
    <w:rsid w:val="00BE37DF"/>
    <w:rsid w:val="00BF0DAD"/>
    <w:rsid w:val="00BF626F"/>
    <w:rsid w:val="00C11E6C"/>
    <w:rsid w:val="00C2647D"/>
    <w:rsid w:val="00C50D53"/>
    <w:rsid w:val="00C55239"/>
    <w:rsid w:val="00C56AF9"/>
    <w:rsid w:val="00C670EA"/>
    <w:rsid w:val="00C70C1A"/>
    <w:rsid w:val="00C718D3"/>
    <w:rsid w:val="00C7573B"/>
    <w:rsid w:val="00C77275"/>
    <w:rsid w:val="00C83D5F"/>
    <w:rsid w:val="00C90A77"/>
    <w:rsid w:val="00CA19C3"/>
    <w:rsid w:val="00CA65CC"/>
    <w:rsid w:val="00CB09C9"/>
    <w:rsid w:val="00CB53F4"/>
    <w:rsid w:val="00CB573C"/>
    <w:rsid w:val="00CD0935"/>
    <w:rsid w:val="00CD5566"/>
    <w:rsid w:val="00CE031E"/>
    <w:rsid w:val="00CF0776"/>
    <w:rsid w:val="00D0319C"/>
    <w:rsid w:val="00D035F9"/>
    <w:rsid w:val="00D13D94"/>
    <w:rsid w:val="00D14A0F"/>
    <w:rsid w:val="00D200AF"/>
    <w:rsid w:val="00D226A4"/>
    <w:rsid w:val="00D43FE0"/>
    <w:rsid w:val="00D46297"/>
    <w:rsid w:val="00D47A46"/>
    <w:rsid w:val="00D509B5"/>
    <w:rsid w:val="00D61811"/>
    <w:rsid w:val="00D665ED"/>
    <w:rsid w:val="00D842A4"/>
    <w:rsid w:val="00D96192"/>
    <w:rsid w:val="00DA5D39"/>
    <w:rsid w:val="00DB6150"/>
    <w:rsid w:val="00DC2B54"/>
    <w:rsid w:val="00DC7ED6"/>
    <w:rsid w:val="00E1210C"/>
    <w:rsid w:val="00E12C33"/>
    <w:rsid w:val="00E13152"/>
    <w:rsid w:val="00E14D9D"/>
    <w:rsid w:val="00E22F45"/>
    <w:rsid w:val="00E25592"/>
    <w:rsid w:val="00E500B7"/>
    <w:rsid w:val="00E70521"/>
    <w:rsid w:val="00E74EE0"/>
    <w:rsid w:val="00E777E8"/>
    <w:rsid w:val="00E852D8"/>
    <w:rsid w:val="00E8568B"/>
    <w:rsid w:val="00E97813"/>
    <w:rsid w:val="00E97F9B"/>
    <w:rsid w:val="00EA550E"/>
    <w:rsid w:val="00EB12FD"/>
    <w:rsid w:val="00EB1A40"/>
    <w:rsid w:val="00EC3F08"/>
    <w:rsid w:val="00EC6AED"/>
    <w:rsid w:val="00ED083B"/>
    <w:rsid w:val="00ED2618"/>
    <w:rsid w:val="00EE0109"/>
    <w:rsid w:val="00EE42B8"/>
    <w:rsid w:val="00EF30E7"/>
    <w:rsid w:val="00EF51A1"/>
    <w:rsid w:val="00F11E6D"/>
    <w:rsid w:val="00F12A65"/>
    <w:rsid w:val="00F208D3"/>
    <w:rsid w:val="00F245A8"/>
    <w:rsid w:val="00F2618D"/>
    <w:rsid w:val="00F33686"/>
    <w:rsid w:val="00F37D5E"/>
    <w:rsid w:val="00F4133E"/>
    <w:rsid w:val="00F5057F"/>
    <w:rsid w:val="00F65C5E"/>
    <w:rsid w:val="00F671E0"/>
    <w:rsid w:val="00F70E00"/>
    <w:rsid w:val="00F83861"/>
    <w:rsid w:val="00F909EA"/>
    <w:rsid w:val="00FC1D18"/>
    <w:rsid w:val="00FD24CF"/>
    <w:rsid w:val="00FD2EC1"/>
    <w:rsid w:val="00FE77B8"/>
    <w:rsid w:val="00FF6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488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D0"/>
    <w:rPr>
      <w:sz w:val="24"/>
      <w:szCs w:val="24"/>
    </w:rPr>
  </w:style>
  <w:style w:type="paragraph" w:styleId="Heading1">
    <w:name w:val="heading 1"/>
    <w:basedOn w:val="Normal"/>
    <w:next w:val="Normal"/>
    <w:qFormat/>
    <w:rsid w:val="008201BE"/>
    <w:pPr>
      <w:keepNext/>
      <w:spacing w:before="120" w:after="120"/>
      <w:jc w:val="both"/>
      <w:outlineLvl w:val="0"/>
    </w:pPr>
    <w:rPr>
      <w:b/>
      <w:sz w:val="32"/>
    </w:rPr>
  </w:style>
  <w:style w:type="paragraph" w:styleId="Heading2">
    <w:name w:val="heading 2"/>
    <w:basedOn w:val="Normal"/>
    <w:next w:val="Normal"/>
    <w:qFormat/>
    <w:rsid w:val="00634113"/>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313A"/>
    <w:pPr>
      <w:tabs>
        <w:tab w:val="center" w:pos="4320"/>
        <w:tab w:val="right" w:pos="8640"/>
      </w:tabs>
    </w:pPr>
  </w:style>
  <w:style w:type="character" w:styleId="PageNumber">
    <w:name w:val="page number"/>
    <w:basedOn w:val="DefaultParagraphFont"/>
    <w:rsid w:val="00AC313A"/>
    <w:rPr>
      <w:rFonts w:ascii="Times New Roman" w:hAnsi="Times New Roman"/>
      <w:sz w:val="20"/>
    </w:rPr>
  </w:style>
  <w:style w:type="paragraph" w:styleId="BodyText">
    <w:name w:val="Body Text"/>
    <w:basedOn w:val="Normal"/>
    <w:link w:val="BodyTextChar"/>
    <w:rsid w:val="00E1210C"/>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E1210C"/>
    <w:rPr>
      <w:sz w:val="22"/>
    </w:rPr>
  </w:style>
  <w:style w:type="table" w:styleId="TableGrid">
    <w:name w:val="Table Grid"/>
    <w:basedOn w:val="TableNormal"/>
    <w:uiPriority w:val="59"/>
    <w:rsid w:val="00696A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14A0F"/>
    <w:pPr>
      <w:tabs>
        <w:tab w:val="center" w:pos="4680"/>
        <w:tab w:val="right" w:pos="9360"/>
      </w:tabs>
    </w:pPr>
  </w:style>
  <w:style w:type="character" w:customStyle="1" w:styleId="HeaderChar">
    <w:name w:val="Header Char"/>
    <w:basedOn w:val="DefaultParagraphFont"/>
    <w:link w:val="Header"/>
    <w:uiPriority w:val="99"/>
    <w:rsid w:val="00D14A0F"/>
    <w:rPr>
      <w:sz w:val="24"/>
      <w:szCs w:val="24"/>
    </w:rPr>
  </w:style>
  <w:style w:type="paragraph" w:styleId="BalloonText">
    <w:name w:val="Balloon Text"/>
    <w:basedOn w:val="Normal"/>
    <w:link w:val="BalloonTextChar"/>
    <w:uiPriority w:val="99"/>
    <w:semiHidden/>
    <w:unhideWhenUsed/>
    <w:rsid w:val="009010C0"/>
    <w:rPr>
      <w:rFonts w:ascii="Tahoma" w:hAnsi="Tahoma" w:cs="Tahoma"/>
      <w:sz w:val="16"/>
      <w:szCs w:val="16"/>
    </w:rPr>
  </w:style>
  <w:style w:type="character" w:customStyle="1" w:styleId="BalloonTextChar">
    <w:name w:val="Balloon Text Char"/>
    <w:basedOn w:val="DefaultParagraphFont"/>
    <w:link w:val="BalloonText"/>
    <w:uiPriority w:val="99"/>
    <w:semiHidden/>
    <w:rsid w:val="009010C0"/>
    <w:rPr>
      <w:rFonts w:ascii="Tahoma" w:hAnsi="Tahoma" w:cs="Tahoma"/>
      <w:sz w:val="16"/>
      <w:szCs w:val="16"/>
    </w:rPr>
  </w:style>
  <w:style w:type="character" w:styleId="Hyperlink">
    <w:name w:val="Hyperlink"/>
    <w:basedOn w:val="DefaultParagraphFont"/>
    <w:uiPriority w:val="99"/>
    <w:unhideWhenUsed/>
    <w:rsid w:val="00E852D8"/>
    <w:rPr>
      <w:color w:val="0000FF" w:themeColor="hyperlink"/>
      <w:u w:val="single"/>
    </w:rPr>
  </w:style>
  <w:style w:type="paragraph" w:styleId="ListBullet">
    <w:name w:val="List Bullet"/>
    <w:basedOn w:val="Normal"/>
    <w:uiPriority w:val="99"/>
    <w:unhideWhenUsed/>
    <w:rsid w:val="00C56AF9"/>
    <w:pPr>
      <w:numPr>
        <w:numId w:val="41"/>
      </w:numPr>
      <w:contextualSpacing/>
    </w:pPr>
  </w:style>
  <w:style w:type="paragraph" w:styleId="ListParagraph">
    <w:name w:val="List Paragraph"/>
    <w:basedOn w:val="Normal"/>
    <w:uiPriority w:val="34"/>
    <w:qFormat/>
    <w:rsid w:val="008D68E2"/>
    <w:pPr>
      <w:ind w:left="720"/>
      <w:contextualSpacing/>
    </w:pPr>
  </w:style>
  <w:style w:type="character" w:styleId="CommentReference">
    <w:name w:val="annotation reference"/>
    <w:basedOn w:val="DefaultParagraphFont"/>
    <w:uiPriority w:val="99"/>
    <w:semiHidden/>
    <w:unhideWhenUsed/>
    <w:rsid w:val="004050BE"/>
    <w:rPr>
      <w:sz w:val="16"/>
      <w:szCs w:val="16"/>
    </w:rPr>
  </w:style>
  <w:style w:type="paragraph" w:styleId="CommentText">
    <w:name w:val="annotation text"/>
    <w:basedOn w:val="Normal"/>
    <w:link w:val="CommentTextChar"/>
    <w:uiPriority w:val="99"/>
    <w:semiHidden/>
    <w:unhideWhenUsed/>
    <w:rsid w:val="004050BE"/>
    <w:rPr>
      <w:sz w:val="20"/>
      <w:szCs w:val="20"/>
    </w:rPr>
  </w:style>
  <w:style w:type="character" w:customStyle="1" w:styleId="CommentTextChar">
    <w:name w:val="Comment Text Char"/>
    <w:basedOn w:val="DefaultParagraphFont"/>
    <w:link w:val="CommentText"/>
    <w:uiPriority w:val="99"/>
    <w:semiHidden/>
    <w:rsid w:val="004050BE"/>
  </w:style>
  <w:style w:type="paragraph" w:styleId="CommentSubject">
    <w:name w:val="annotation subject"/>
    <w:basedOn w:val="CommentText"/>
    <w:next w:val="CommentText"/>
    <w:link w:val="CommentSubjectChar"/>
    <w:uiPriority w:val="99"/>
    <w:semiHidden/>
    <w:unhideWhenUsed/>
    <w:rsid w:val="004050BE"/>
    <w:rPr>
      <w:b/>
      <w:bCs/>
    </w:rPr>
  </w:style>
  <w:style w:type="character" w:customStyle="1" w:styleId="CommentSubjectChar">
    <w:name w:val="Comment Subject Char"/>
    <w:basedOn w:val="CommentTextChar"/>
    <w:link w:val="CommentSubject"/>
    <w:uiPriority w:val="99"/>
    <w:semiHidden/>
    <w:rsid w:val="004050BE"/>
    <w:rPr>
      <w:b/>
      <w:bCs/>
    </w:rPr>
  </w:style>
  <w:style w:type="paragraph" w:customStyle="1" w:styleId="NormalSS">
    <w:name w:val="Normal SS"/>
    <w:basedOn w:val="Normal"/>
    <w:uiPriority w:val="99"/>
    <w:rsid w:val="00FF63A3"/>
    <w:pPr>
      <w:tabs>
        <w:tab w:val="left" w:pos="432"/>
      </w:tabs>
      <w:spacing w:after="240"/>
      <w:ind w:firstLine="432"/>
      <w:jc w:val="both"/>
    </w:pPr>
    <w:rPr>
      <w:rFonts w:ascii="Garamond" w:hAnsi="Garamond"/>
    </w:rPr>
  </w:style>
  <w:style w:type="character" w:styleId="FollowedHyperlink">
    <w:name w:val="FollowedHyperlink"/>
    <w:basedOn w:val="DefaultParagraphFont"/>
    <w:uiPriority w:val="99"/>
    <w:semiHidden/>
    <w:unhideWhenUsed/>
    <w:rsid w:val="006954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D0"/>
    <w:rPr>
      <w:sz w:val="24"/>
      <w:szCs w:val="24"/>
    </w:rPr>
  </w:style>
  <w:style w:type="paragraph" w:styleId="Heading1">
    <w:name w:val="heading 1"/>
    <w:basedOn w:val="Normal"/>
    <w:next w:val="Normal"/>
    <w:qFormat/>
    <w:rsid w:val="008201BE"/>
    <w:pPr>
      <w:keepNext/>
      <w:spacing w:before="120" w:after="120"/>
      <w:jc w:val="both"/>
      <w:outlineLvl w:val="0"/>
    </w:pPr>
    <w:rPr>
      <w:b/>
      <w:sz w:val="32"/>
    </w:rPr>
  </w:style>
  <w:style w:type="paragraph" w:styleId="Heading2">
    <w:name w:val="heading 2"/>
    <w:basedOn w:val="Normal"/>
    <w:next w:val="Normal"/>
    <w:qFormat/>
    <w:rsid w:val="00634113"/>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313A"/>
    <w:pPr>
      <w:tabs>
        <w:tab w:val="center" w:pos="4320"/>
        <w:tab w:val="right" w:pos="8640"/>
      </w:tabs>
    </w:pPr>
  </w:style>
  <w:style w:type="character" w:styleId="PageNumber">
    <w:name w:val="page number"/>
    <w:basedOn w:val="DefaultParagraphFont"/>
    <w:rsid w:val="00AC313A"/>
    <w:rPr>
      <w:rFonts w:ascii="Times New Roman" w:hAnsi="Times New Roman"/>
      <w:sz w:val="20"/>
    </w:rPr>
  </w:style>
  <w:style w:type="paragraph" w:styleId="BodyText">
    <w:name w:val="Body Text"/>
    <w:basedOn w:val="Normal"/>
    <w:link w:val="BodyTextChar"/>
    <w:rsid w:val="00E1210C"/>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E1210C"/>
    <w:rPr>
      <w:sz w:val="22"/>
    </w:rPr>
  </w:style>
  <w:style w:type="table" w:styleId="TableGrid">
    <w:name w:val="Table Grid"/>
    <w:basedOn w:val="TableNormal"/>
    <w:uiPriority w:val="59"/>
    <w:rsid w:val="00696A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14A0F"/>
    <w:pPr>
      <w:tabs>
        <w:tab w:val="center" w:pos="4680"/>
        <w:tab w:val="right" w:pos="9360"/>
      </w:tabs>
    </w:pPr>
  </w:style>
  <w:style w:type="character" w:customStyle="1" w:styleId="HeaderChar">
    <w:name w:val="Header Char"/>
    <w:basedOn w:val="DefaultParagraphFont"/>
    <w:link w:val="Header"/>
    <w:uiPriority w:val="99"/>
    <w:rsid w:val="00D14A0F"/>
    <w:rPr>
      <w:sz w:val="24"/>
      <w:szCs w:val="24"/>
    </w:rPr>
  </w:style>
  <w:style w:type="paragraph" w:styleId="BalloonText">
    <w:name w:val="Balloon Text"/>
    <w:basedOn w:val="Normal"/>
    <w:link w:val="BalloonTextChar"/>
    <w:uiPriority w:val="99"/>
    <w:semiHidden/>
    <w:unhideWhenUsed/>
    <w:rsid w:val="009010C0"/>
    <w:rPr>
      <w:rFonts w:ascii="Tahoma" w:hAnsi="Tahoma" w:cs="Tahoma"/>
      <w:sz w:val="16"/>
      <w:szCs w:val="16"/>
    </w:rPr>
  </w:style>
  <w:style w:type="character" w:customStyle="1" w:styleId="BalloonTextChar">
    <w:name w:val="Balloon Text Char"/>
    <w:basedOn w:val="DefaultParagraphFont"/>
    <w:link w:val="BalloonText"/>
    <w:uiPriority w:val="99"/>
    <w:semiHidden/>
    <w:rsid w:val="009010C0"/>
    <w:rPr>
      <w:rFonts w:ascii="Tahoma" w:hAnsi="Tahoma" w:cs="Tahoma"/>
      <w:sz w:val="16"/>
      <w:szCs w:val="16"/>
    </w:rPr>
  </w:style>
  <w:style w:type="character" w:styleId="Hyperlink">
    <w:name w:val="Hyperlink"/>
    <w:basedOn w:val="DefaultParagraphFont"/>
    <w:uiPriority w:val="99"/>
    <w:unhideWhenUsed/>
    <w:rsid w:val="00E852D8"/>
    <w:rPr>
      <w:color w:val="0000FF" w:themeColor="hyperlink"/>
      <w:u w:val="single"/>
    </w:rPr>
  </w:style>
  <w:style w:type="paragraph" w:styleId="ListBullet">
    <w:name w:val="List Bullet"/>
    <w:basedOn w:val="Normal"/>
    <w:uiPriority w:val="99"/>
    <w:unhideWhenUsed/>
    <w:rsid w:val="00C56AF9"/>
    <w:pPr>
      <w:numPr>
        <w:numId w:val="41"/>
      </w:numPr>
      <w:contextualSpacing/>
    </w:pPr>
  </w:style>
  <w:style w:type="paragraph" w:styleId="ListParagraph">
    <w:name w:val="List Paragraph"/>
    <w:basedOn w:val="Normal"/>
    <w:uiPriority w:val="34"/>
    <w:qFormat/>
    <w:rsid w:val="008D68E2"/>
    <w:pPr>
      <w:ind w:left="720"/>
      <w:contextualSpacing/>
    </w:pPr>
  </w:style>
  <w:style w:type="character" w:styleId="CommentReference">
    <w:name w:val="annotation reference"/>
    <w:basedOn w:val="DefaultParagraphFont"/>
    <w:uiPriority w:val="99"/>
    <w:semiHidden/>
    <w:unhideWhenUsed/>
    <w:rsid w:val="004050BE"/>
    <w:rPr>
      <w:sz w:val="16"/>
      <w:szCs w:val="16"/>
    </w:rPr>
  </w:style>
  <w:style w:type="paragraph" w:styleId="CommentText">
    <w:name w:val="annotation text"/>
    <w:basedOn w:val="Normal"/>
    <w:link w:val="CommentTextChar"/>
    <w:uiPriority w:val="99"/>
    <w:semiHidden/>
    <w:unhideWhenUsed/>
    <w:rsid w:val="004050BE"/>
    <w:rPr>
      <w:sz w:val="20"/>
      <w:szCs w:val="20"/>
    </w:rPr>
  </w:style>
  <w:style w:type="character" w:customStyle="1" w:styleId="CommentTextChar">
    <w:name w:val="Comment Text Char"/>
    <w:basedOn w:val="DefaultParagraphFont"/>
    <w:link w:val="CommentText"/>
    <w:uiPriority w:val="99"/>
    <w:semiHidden/>
    <w:rsid w:val="004050BE"/>
  </w:style>
  <w:style w:type="paragraph" w:styleId="CommentSubject">
    <w:name w:val="annotation subject"/>
    <w:basedOn w:val="CommentText"/>
    <w:next w:val="CommentText"/>
    <w:link w:val="CommentSubjectChar"/>
    <w:uiPriority w:val="99"/>
    <w:semiHidden/>
    <w:unhideWhenUsed/>
    <w:rsid w:val="004050BE"/>
    <w:rPr>
      <w:b/>
      <w:bCs/>
    </w:rPr>
  </w:style>
  <w:style w:type="character" w:customStyle="1" w:styleId="CommentSubjectChar">
    <w:name w:val="Comment Subject Char"/>
    <w:basedOn w:val="CommentTextChar"/>
    <w:link w:val="CommentSubject"/>
    <w:uiPriority w:val="99"/>
    <w:semiHidden/>
    <w:rsid w:val="004050BE"/>
    <w:rPr>
      <w:b/>
      <w:bCs/>
    </w:rPr>
  </w:style>
  <w:style w:type="paragraph" w:customStyle="1" w:styleId="NormalSS">
    <w:name w:val="Normal SS"/>
    <w:basedOn w:val="Normal"/>
    <w:uiPriority w:val="99"/>
    <w:rsid w:val="00FF63A3"/>
    <w:pPr>
      <w:tabs>
        <w:tab w:val="left" w:pos="432"/>
      </w:tabs>
      <w:spacing w:after="240"/>
      <w:ind w:firstLine="432"/>
      <w:jc w:val="both"/>
    </w:pPr>
    <w:rPr>
      <w:rFonts w:ascii="Garamond" w:hAnsi="Garamond"/>
    </w:rPr>
  </w:style>
  <w:style w:type="character" w:styleId="FollowedHyperlink">
    <w:name w:val="FollowedHyperlink"/>
    <w:basedOn w:val="DefaultParagraphFont"/>
    <w:uiPriority w:val="99"/>
    <w:semiHidden/>
    <w:unhideWhenUsed/>
    <w:rsid w:val="00695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12293">
      <w:bodyDiv w:val="1"/>
      <w:marLeft w:val="0"/>
      <w:marRight w:val="0"/>
      <w:marTop w:val="0"/>
      <w:marBottom w:val="0"/>
      <w:divBdr>
        <w:top w:val="none" w:sz="0" w:space="0" w:color="auto"/>
        <w:left w:val="none" w:sz="0" w:space="0" w:color="auto"/>
        <w:bottom w:val="none" w:sz="0" w:space="0" w:color="auto"/>
        <w:right w:val="none" w:sz="0" w:space="0" w:color="auto"/>
      </w:divBdr>
    </w:div>
    <w:div w:id="600334312">
      <w:bodyDiv w:val="1"/>
      <w:marLeft w:val="0"/>
      <w:marRight w:val="0"/>
      <w:marTop w:val="0"/>
      <w:marBottom w:val="0"/>
      <w:divBdr>
        <w:top w:val="none" w:sz="0" w:space="0" w:color="auto"/>
        <w:left w:val="none" w:sz="0" w:space="0" w:color="auto"/>
        <w:bottom w:val="none" w:sz="0" w:space="0" w:color="auto"/>
        <w:right w:val="none" w:sz="0" w:space="0" w:color="auto"/>
      </w:divBdr>
    </w:div>
    <w:div w:id="1231766724">
      <w:bodyDiv w:val="1"/>
      <w:marLeft w:val="0"/>
      <w:marRight w:val="0"/>
      <w:marTop w:val="0"/>
      <w:marBottom w:val="0"/>
      <w:divBdr>
        <w:top w:val="none" w:sz="0" w:space="0" w:color="auto"/>
        <w:left w:val="none" w:sz="0" w:space="0" w:color="auto"/>
        <w:bottom w:val="none" w:sz="0" w:space="0" w:color="auto"/>
        <w:right w:val="none" w:sz="0" w:space="0" w:color="auto"/>
      </w:divBdr>
    </w:div>
    <w:div w:id="1275362521">
      <w:bodyDiv w:val="1"/>
      <w:marLeft w:val="0"/>
      <w:marRight w:val="0"/>
      <w:marTop w:val="0"/>
      <w:marBottom w:val="0"/>
      <w:divBdr>
        <w:top w:val="none" w:sz="0" w:space="0" w:color="auto"/>
        <w:left w:val="none" w:sz="0" w:space="0" w:color="auto"/>
        <w:bottom w:val="none" w:sz="0" w:space="0" w:color="auto"/>
        <w:right w:val="none" w:sz="0" w:space="0" w:color="auto"/>
      </w:divBdr>
    </w:div>
    <w:div w:id="1432164846">
      <w:bodyDiv w:val="1"/>
      <w:marLeft w:val="0"/>
      <w:marRight w:val="0"/>
      <w:marTop w:val="0"/>
      <w:marBottom w:val="0"/>
      <w:divBdr>
        <w:top w:val="none" w:sz="0" w:space="0" w:color="auto"/>
        <w:left w:val="none" w:sz="0" w:space="0" w:color="auto"/>
        <w:bottom w:val="none" w:sz="0" w:space="0" w:color="auto"/>
        <w:right w:val="none" w:sz="0" w:space="0" w:color="auto"/>
      </w:divBdr>
    </w:div>
    <w:div w:id="1609383728">
      <w:bodyDiv w:val="1"/>
      <w:marLeft w:val="0"/>
      <w:marRight w:val="0"/>
      <w:marTop w:val="0"/>
      <w:marBottom w:val="0"/>
      <w:divBdr>
        <w:top w:val="none" w:sz="0" w:space="0" w:color="auto"/>
        <w:left w:val="none" w:sz="0" w:space="0" w:color="auto"/>
        <w:bottom w:val="none" w:sz="0" w:space="0" w:color="auto"/>
        <w:right w:val="none" w:sz="0" w:space="0" w:color="auto"/>
      </w:divBdr>
    </w:div>
    <w:div w:id="1738018623">
      <w:bodyDiv w:val="1"/>
      <w:marLeft w:val="0"/>
      <w:marRight w:val="0"/>
      <w:marTop w:val="0"/>
      <w:marBottom w:val="0"/>
      <w:divBdr>
        <w:top w:val="none" w:sz="0" w:space="0" w:color="auto"/>
        <w:left w:val="none" w:sz="0" w:space="0" w:color="auto"/>
        <w:bottom w:val="none" w:sz="0" w:space="0" w:color="auto"/>
        <w:right w:val="none" w:sz="0" w:space="0" w:color="auto"/>
      </w:divBdr>
    </w:div>
    <w:div w:id="18380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oes211023.htm" TargetMode="External"/><Relationship Id="rId4" Type="http://schemas.microsoft.com/office/2007/relationships/stylesWithEffects" Target="stylesWithEffects.xml"/><Relationship Id="rId9" Type="http://schemas.openxmlformats.org/officeDocument/2006/relationships/hyperlink" Target="http://www.prainc.com/so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22BD-CDBA-4D3C-B15C-05F5765D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2179</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SAMHSA’s Multiplier Study</vt:lpstr>
    </vt:vector>
  </TitlesOfParts>
  <Company>Policy Research Associates</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SAMHSA’s Multiplier Study</dc:title>
  <dc:creator>margaret</dc:creator>
  <cp:lastModifiedBy>Windows User</cp:lastModifiedBy>
  <cp:revision>3</cp:revision>
  <cp:lastPrinted>2014-04-18T11:23:00Z</cp:lastPrinted>
  <dcterms:created xsi:type="dcterms:W3CDTF">2014-07-24T13:07:00Z</dcterms:created>
  <dcterms:modified xsi:type="dcterms:W3CDTF">2014-07-28T13:00:00Z</dcterms:modified>
</cp:coreProperties>
</file>