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333E9" w14:textId="77777777" w:rsidR="00077432" w:rsidRDefault="00077432" w:rsidP="00077432">
      <w:pPr>
        <w:pStyle w:val="Heading1"/>
        <w:jc w:val="center"/>
        <w:rPr>
          <w:sz w:val="44"/>
          <w:szCs w:val="44"/>
        </w:rPr>
      </w:pPr>
    </w:p>
    <w:p w14:paraId="620B5872" w14:textId="77777777" w:rsidR="00077432" w:rsidRDefault="00077432" w:rsidP="00077432">
      <w:pPr>
        <w:pStyle w:val="Heading1"/>
        <w:jc w:val="center"/>
        <w:rPr>
          <w:sz w:val="44"/>
          <w:szCs w:val="44"/>
        </w:rPr>
      </w:pPr>
    </w:p>
    <w:p w14:paraId="684D066C" w14:textId="77777777" w:rsidR="00077432" w:rsidRDefault="00077432" w:rsidP="00077432">
      <w:pPr>
        <w:pStyle w:val="Heading1"/>
        <w:jc w:val="center"/>
        <w:rPr>
          <w:sz w:val="44"/>
          <w:szCs w:val="44"/>
        </w:rPr>
      </w:pPr>
      <w:r w:rsidRPr="00077432">
        <w:rPr>
          <w:sz w:val="44"/>
          <w:szCs w:val="44"/>
        </w:rPr>
        <w:t>Attachment A</w:t>
      </w:r>
    </w:p>
    <w:p w14:paraId="6DFC447C" w14:textId="77777777" w:rsidR="00077432" w:rsidRPr="00077432" w:rsidRDefault="00077432" w:rsidP="00077432"/>
    <w:p w14:paraId="01DC2E6E" w14:textId="77777777" w:rsidR="00077432" w:rsidRDefault="00077432" w:rsidP="00077432"/>
    <w:p w14:paraId="76EDDC4B" w14:textId="77777777" w:rsidR="00077432" w:rsidRDefault="00077432" w:rsidP="00077432"/>
    <w:p w14:paraId="1E291B24" w14:textId="77777777" w:rsidR="00077432" w:rsidRPr="00077432" w:rsidRDefault="00077432" w:rsidP="00077432">
      <w:pPr>
        <w:pStyle w:val="Heading2"/>
        <w:jc w:val="center"/>
        <w:rPr>
          <w:b w:val="0"/>
          <w:sz w:val="44"/>
          <w:szCs w:val="44"/>
        </w:rPr>
      </w:pPr>
      <w:r w:rsidRPr="00077432">
        <w:rPr>
          <w:b w:val="0"/>
          <w:sz w:val="44"/>
          <w:szCs w:val="44"/>
        </w:rPr>
        <w:t xml:space="preserve">Screen Shots and Description of the </w:t>
      </w:r>
    </w:p>
    <w:p w14:paraId="2A03023B" w14:textId="77777777" w:rsidR="00077432" w:rsidRDefault="00077432" w:rsidP="00077432"/>
    <w:p w14:paraId="50795638" w14:textId="77777777" w:rsidR="00077432" w:rsidRDefault="00077432" w:rsidP="00077432"/>
    <w:p w14:paraId="59ED7271" w14:textId="77777777" w:rsidR="00077432" w:rsidRPr="00077432" w:rsidRDefault="00077432" w:rsidP="00077432">
      <w:pPr>
        <w:pStyle w:val="Heading2"/>
        <w:jc w:val="center"/>
        <w:rPr>
          <w:b w:val="0"/>
          <w:sz w:val="44"/>
          <w:szCs w:val="44"/>
        </w:rPr>
      </w:pPr>
      <w:r w:rsidRPr="00077432">
        <w:rPr>
          <w:b w:val="0"/>
          <w:sz w:val="44"/>
          <w:szCs w:val="44"/>
        </w:rPr>
        <w:t>SAMHSA SOAR Web-Based Data Form</w:t>
      </w:r>
    </w:p>
    <w:p w14:paraId="054C3990" w14:textId="77777777" w:rsidR="00077432" w:rsidRPr="00077432" w:rsidRDefault="00077432" w:rsidP="00077432"/>
    <w:p w14:paraId="5848FAFD" w14:textId="77777777" w:rsidR="00077432" w:rsidRDefault="00077432" w:rsidP="00702ECA">
      <w:pPr>
        <w:pStyle w:val="Heading2"/>
        <w:jc w:val="center"/>
        <w:sectPr w:rsidR="00077432" w:rsidSect="00077432">
          <w:footerReference w:type="default" r:id="rId7"/>
          <w:footerReference w:type="first" r:id="rId8"/>
          <w:pgSz w:w="12240" w:h="15840"/>
          <w:pgMar w:top="1440" w:right="1440" w:bottom="1440" w:left="1440" w:header="720" w:footer="720" w:gutter="0"/>
          <w:pgNumType w:start="1"/>
          <w:cols w:space="720"/>
          <w:titlePg/>
          <w:docGrid w:linePitch="360"/>
        </w:sectPr>
      </w:pPr>
    </w:p>
    <w:p w14:paraId="02D1A62A" w14:textId="77777777" w:rsidR="00850B59" w:rsidRDefault="00850B59" w:rsidP="00850B59">
      <w:pPr>
        <w:pStyle w:val="Heading2"/>
        <w:jc w:val="center"/>
      </w:pPr>
      <w:r>
        <w:lastRenderedPageBreak/>
        <w:t>Registration Page for New Users to the System</w:t>
      </w:r>
    </w:p>
    <w:p w14:paraId="3FE03C1A" w14:textId="77777777" w:rsidR="00850B59" w:rsidRDefault="00850B59" w:rsidP="00850B59"/>
    <w:p w14:paraId="186E76AF" w14:textId="7A7E3484" w:rsidR="00850B59" w:rsidRDefault="00B574B7" w:rsidP="00850B59">
      <w:r>
        <w:t>N</w:t>
      </w:r>
      <w:r w:rsidR="00850B59">
        <w:t xml:space="preserve">ew users, who are </w:t>
      </w:r>
      <w:r w:rsidR="00D360D2">
        <w:t>caseworkers</w:t>
      </w:r>
      <w:r w:rsidR="002D5BFC">
        <w:t xml:space="preserve">, </w:t>
      </w:r>
      <w:r w:rsidR="00850B59">
        <w:t>agency directors, local or state leads need to complete and submit</w:t>
      </w:r>
      <w:r w:rsidR="002D5BFC">
        <w:t xml:space="preserve"> this registration form</w:t>
      </w:r>
      <w:r w:rsidR="00850B59">
        <w:t xml:space="preserve">. Once this </w:t>
      </w:r>
      <w:r w:rsidR="00E1759F">
        <w:t>is</w:t>
      </w:r>
      <w:r w:rsidR="00850B59">
        <w:t xml:space="preserve"> submitted and approved by the SOAR Technical Assistance Center, </w:t>
      </w:r>
      <w:r w:rsidR="002D5BFC">
        <w:t>users</w:t>
      </w:r>
      <w:r w:rsidR="00850B59">
        <w:t xml:space="preserve"> can log in (see </w:t>
      </w:r>
      <w:r w:rsidR="00D76B3A">
        <w:t xml:space="preserve">below). </w:t>
      </w:r>
      <w:r w:rsidR="00850B59">
        <w:t xml:space="preserve">The SOAR Technical Assistance Center </w:t>
      </w:r>
      <w:r w:rsidR="00E1759F">
        <w:t xml:space="preserve">verifies the registrant with </w:t>
      </w:r>
      <w:r w:rsidR="00850B59">
        <w:t>the SOAR State</w:t>
      </w:r>
      <w:r w:rsidR="00E1759F">
        <w:t xml:space="preserve"> </w:t>
      </w:r>
      <w:r w:rsidR="002D5BFC">
        <w:t xml:space="preserve">Team </w:t>
      </w:r>
      <w:r w:rsidR="00E1759F">
        <w:t xml:space="preserve">Lead if the agency is not currently in the system. Once the registration form has been submitted the person is notified that they will receive approval via email within 48 hours of submission.  </w:t>
      </w:r>
    </w:p>
    <w:p w14:paraId="60CBDBC2" w14:textId="77777777" w:rsidR="00850B59" w:rsidRPr="00E1759F" w:rsidRDefault="00E1759F" w:rsidP="00850B59">
      <w:pPr>
        <w:rPr>
          <w:rFonts w:eastAsiaTheme="majorEastAsia" w:cstheme="majorBidi"/>
          <w:b/>
          <w:bCs/>
          <w:color w:val="4F81BD" w:themeColor="accent1"/>
          <w:sz w:val="26"/>
          <w:szCs w:val="26"/>
        </w:rPr>
      </w:pPr>
      <w:r>
        <w:rPr>
          <w:noProof/>
        </w:rPr>
        <w:drawing>
          <wp:inline distT="0" distB="0" distL="0" distR="0" wp14:anchorId="22C0B924" wp14:editId="568B60BC">
            <wp:extent cx="6583680" cy="533995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62" t="6838" r="19102" b="3134"/>
                    <a:stretch/>
                  </pic:blipFill>
                  <pic:spPr bwMode="auto">
                    <a:xfrm>
                      <a:off x="0" y="0"/>
                      <a:ext cx="6583680" cy="53399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50B59">
        <w:br w:type="page"/>
      </w:r>
    </w:p>
    <w:p w14:paraId="07BA868F" w14:textId="77777777" w:rsidR="00850B59" w:rsidRPr="00702ECA" w:rsidRDefault="00B45673" w:rsidP="00850B59">
      <w:pPr>
        <w:pStyle w:val="Heading2"/>
        <w:jc w:val="center"/>
      </w:pPr>
      <w:r>
        <w:lastRenderedPageBreak/>
        <w:t>Main Log-</w:t>
      </w:r>
      <w:r w:rsidR="00850B59" w:rsidRPr="00702ECA">
        <w:t>In Page</w:t>
      </w:r>
    </w:p>
    <w:p w14:paraId="19C8D0B4" w14:textId="77777777" w:rsidR="00850B59" w:rsidRDefault="00850B59" w:rsidP="00850B59"/>
    <w:p w14:paraId="47FB3812" w14:textId="56903351" w:rsidR="00850B59" w:rsidRDefault="00E1759F" w:rsidP="00850B59">
      <w:r>
        <w:t>The main log-in pag</w:t>
      </w:r>
      <w:r w:rsidR="002D5BFC">
        <w:t>e is where users</w:t>
      </w:r>
      <w:r w:rsidR="00850B59">
        <w:t xml:space="preserve"> log</w:t>
      </w:r>
      <w:r w:rsidR="002D5BFC">
        <w:t>-</w:t>
      </w:r>
      <w:r w:rsidR="00850B59">
        <w:t>in using their email address, which is their uniq</w:t>
      </w:r>
      <w:r>
        <w:t>ue username, and their password, which they set when they registered (see above).</w:t>
      </w:r>
    </w:p>
    <w:p w14:paraId="0BA2EA9A" w14:textId="77777777" w:rsidR="00E1759F" w:rsidRDefault="00E1759F" w:rsidP="00E1759F">
      <w:pPr>
        <w:jc w:val="center"/>
      </w:pPr>
      <w:r>
        <w:rPr>
          <w:noProof/>
        </w:rPr>
        <w:drawing>
          <wp:inline distT="0" distB="0" distL="0" distR="0" wp14:anchorId="3C0AF127" wp14:editId="0AD22B61">
            <wp:extent cx="4937760" cy="35515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17" t="6838" r="18719" b="13161"/>
                    <a:stretch/>
                  </pic:blipFill>
                  <pic:spPr bwMode="auto">
                    <a:xfrm>
                      <a:off x="0" y="0"/>
                      <a:ext cx="4937760" cy="35515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0EC42E" w14:textId="77777777" w:rsidR="00850B59" w:rsidRDefault="00850B59" w:rsidP="00702ECA">
      <w:pPr>
        <w:pStyle w:val="Heading2"/>
        <w:jc w:val="center"/>
      </w:pPr>
    </w:p>
    <w:p w14:paraId="4588CEF6" w14:textId="77777777" w:rsidR="00AD12EE" w:rsidRPr="00B45673" w:rsidRDefault="00850B59" w:rsidP="00AD12EE">
      <w:pPr>
        <w:rPr>
          <w:rFonts w:eastAsiaTheme="majorEastAsia" w:cstheme="majorBidi"/>
          <w:color w:val="4F81BD" w:themeColor="accent1"/>
          <w:sz w:val="26"/>
          <w:szCs w:val="26"/>
        </w:rPr>
      </w:pPr>
      <w:r>
        <w:br w:type="page"/>
      </w:r>
    </w:p>
    <w:p w14:paraId="2C787A53" w14:textId="4417D45F" w:rsidR="00AD12EE" w:rsidRDefault="000F6DBB" w:rsidP="000F6DBB">
      <w:pPr>
        <w:pStyle w:val="Heading1"/>
        <w:jc w:val="center"/>
      </w:pPr>
      <w:r>
        <w:lastRenderedPageBreak/>
        <w:t>Case</w:t>
      </w:r>
      <w:r w:rsidR="002D5BFC">
        <w:t>work</w:t>
      </w:r>
      <w:r>
        <w:t xml:space="preserve">er’s </w:t>
      </w:r>
      <w:r w:rsidR="002D5BFC">
        <w:t xml:space="preserve">Home </w:t>
      </w:r>
      <w:r>
        <w:t>Page</w:t>
      </w:r>
    </w:p>
    <w:p w14:paraId="24F99C85" w14:textId="77777777" w:rsidR="000F6DBB" w:rsidRDefault="000F6DBB" w:rsidP="000F6DBB"/>
    <w:p w14:paraId="16F6500B" w14:textId="0AD86939" w:rsidR="000F6DBB" w:rsidRDefault="000F6DBB" w:rsidP="000F6DBB">
      <w:r>
        <w:t>Once a case</w:t>
      </w:r>
      <w:r w:rsidR="002D5BFC">
        <w:t xml:space="preserve">worker </w:t>
      </w:r>
      <w:r>
        <w:t xml:space="preserve">has logged </w:t>
      </w:r>
      <w:r w:rsidR="002D5BFC">
        <w:t>i</w:t>
      </w:r>
      <w:r>
        <w:t xml:space="preserve">n, s/he needs to assign a specific ID to each case </w:t>
      </w:r>
      <w:r w:rsidR="00C72327">
        <w:t xml:space="preserve">entered </w:t>
      </w:r>
      <w:r>
        <w:t>into the SOAR Web-Based Tracking Program.  Because no personal data, such as name, Social Security number or date of birth</w:t>
      </w:r>
      <w:r w:rsidR="00150EAF">
        <w:t xml:space="preserve"> are collected using this form</w:t>
      </w:r>
      <w:r>
        <w:t>, case</w:t>
      </w:r>
      <w:r w:rsidR="002D5BFC">
        <w:t xml:space="preserve">workers </w:t>
      </w:r>
      <w:r>
        <w:t>must assign an ID to each case entered using a specified format</w:t>
      </w:r>
      <w:r w:rsidR="002D5BFC">
        <w:t xml:space="preserve"> to prevent duplication and assist with case identification</w:t>
      </w:r>
      <w:r>
        <w:t>.</w:t>
      </w:r>
      <w:r w:rsidR="002D5BFC">
        <w:t xml:space="preserve">  The Applicant ID is created by using the first two letters of the first name, last two numbers of the birth year, first two letters of the last name and last four digits of the Social Security Number.  </w:t>
      </w:r>
      <w:r>
        <w:t xml:space="preserve">  </w:t>
      </w:r>
      <w:r w:rsidR="002D5BFC">
        <w:t xml:space="preserve">The Applicant ID format is xx00xx0000. </w:t>
      </w:r>
    </w:p>
    <w:p w14:paraId="0269728B" w14:textId="77777777" w:rsidR="000F6DBB" w:rsidRDefault="00B45673" w:rsidP="00B45673">
      <w:pPr>
        <w:jc w:val="center"/>
      </w:pPr>
      <w:r>
        <w:rPr>
          <w:noProof/>
        </w:rPr>
        <w:drawing>
          <wp:inline distT="0" distB="0" distL="0" distR="0" wp14:anchorId="3BD6E348" wp14:editId="3DDA2017">
            <wp:extent cx="6304616" cy="43891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05" t="6610" r="18077" b="14530"/>
                    <a:stretch/>
                  </pic:blipFill>
                  <pic:spPr bwMode="auto">
                    <a:xfrm>
                      <a:off x="0" y="0"/>
                      <a:ext cx="6304616" cy="43891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5BE8FC" w14:textId="77777777" w:rsidR="000F6DBB" w:rsidRDefault="000F6DBB">
      <w:r>
        <w:br w:type="page"/>
      </w:r>
    </w:p>
    <w:p w14:paraId="3B05BEA7" w14:textId="53952ED5" w:rsidR="000F6DBB" w:rsidRDefault="007366B2" w:rsidP="000F6DBB">
      <w:pPr>
        <w:pStyle w:val="Heading2"/>
        <w:jc w:val="center"/>
      </w:pPr>
      <w:r>
        <w:lastRenderedPageBreak/>
        <w:t>Case</w:t>
      </w:r>
      <w:r w:rsidR="002D5BFC">
        <w:t>worker</w:t>
      </w:r>
      <w:r>
        <w:t xml:space="preserve">’s </w:t>
      </w:r>
      <w:r w:rsidR="002D5BFC">
        <w:t xml:space="preserve">Applicant </w:t>
      </w:r>
      <w:r>
        <w:t>Access</w:t>
      </w:r>
    </w:p>
    <w:p w14:paraId="666FD280" w14:textId="77777777" w:rsidR="007366B2" w:rsidRDefault="007366B2" w:rsidP="007366B2"/>
    <w:p w14:paraId="6AEB5D6D" w14:textId="2DEAD5C5" w:rsidR="007366B2" w:rsidRDefault="007366B2" w:rsidP="007366B2">
      <w:pPr>
        <w:rPr>
          <w:noProof/>
        </w:rPr>
      </w:pPr>
      <w:r>
        <w:t>Case</w:t>
      </w:r>
      <w:r w:rsidR="002D5BFC">
        <w:t xml:space="preserve">workers </w:t>
      </w:r>
      <w:r>
        <w:t xml:space="preserve">can </w:t>
      </w:r>
      <w:r w:rsidR="002D5BFC">
        <w:t xml:space="preserve">edit </w:t>
      </w:r>
      <w:r>
        <w:t xml:space="preserve">data on any individual </w:t>
      </w:r>
      <w:r w:rsidR="002D5BFC">
        <w:t xml:space="preserve">applicant </w:t>
      </w:r>
      <w:r>
        <w:t xml:space="preserve">if necessary.  For example, if they </w:t>
      </w:r>
      <w:r w:rsidR="002D5BFC">
        <w:t xml:space="preserve">begin the data entry by </w:t>
      </w:r>
      <w:r>
        <w:t>enter</w:t>
      </w:r>
      <w:r w:rsidR="002D5BFC">
        <w:t>ing</w:t>
      </w:r>
      <w:r>
        <w:t xml:space="preserve"> the date the SSI or SSDI application was submitted</w:t>
      </w:r>
      <w:r w:rsidR="002D5BFC">
        <w:t xml:space="preserve"> and then save the form without completing the rest of the questions</w:t>
      </w:r>
      <w:r>
        <w:t xml:space="preserve"> they can go back into the client’s record to enter the date of decision.  </w:t>
      </w:r>
      <w:r w:rsidR="00060751">
        <w:rPr>
          <w:noProof/>
        </w:rPr>
        <w:t xml:space="preserve">To access a record, the caseworker can either use the pull down menu or simply select “Submit” at the bottom of the page to see a list of his/her cases. </w:t>
      </w:r>
    </w:p>
    <w:p w14:paraId="626C1223" w14:textId="77777777" w:rsidR="00060751" w:rsidRDefault="00E110FE" w:rsidP="00E110FE">
      <w:pPr>
        <w:jc w:val="center"/>
      </w:pPr>
      <w:r>
        <w:rPr>
          <w:noProof/>
        </w:rPr>
        <w:drawing>
          <wp:inline distT="0" distB="0" distL="0" distR="0" wp14:anchorId="740DF183" wp14:editId="55F722A7">
            <wp:extent cx="6239946" cy="48463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05" t="7977" r="18077" b="4046"/>
                    <a:stretch/>
                  </pic:blipFill>
                  <pic:spPr bwMode="auto">
                    <a:xfrm>
                      <a:off x="0" y="0"/>
                      <a:ext cx="6239946" cy="48463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00A626" w14:textId="77777777" w:rsidR="007726A4" w:rsidRDefault="007726A4">
      <w:r>
        <w:br w:type="page"/>
      </w:r>
    </w:p>
    <w:p w14:paraId="1EF2ED0D" w14:textId="77777777" w:rsidR="007726A4" w:rsidRDefault="00305F63" w:rsidP="007726A4">
      <w:pPr>
        <w:pStyle w:val="Heading2"/>
        <w:jc w:val="center"/>
      </w:pPr>
      <w:r>
        <w:lastRenderedPageBreak/>
        <w:t>Demographic Information</w:t>
      </w:r>
      <w:r>
        <w:tab/>
      </w:r>
    </w:p>
    <w:p w14:paraId="687CDF1E" w14:textId="77777777" w:rsidR="00305F63" w:rsidRDefault="00305F63" w:rsidP="00305F63"/>
    <w:p w14:paraId="1988621C" w14:textId="24F63F38" w:rsidR="00305F63" w:rsidRDefault="00305F63" w:rsidP="00305F63">
      <w:r>
        <w:t xml:space="preserve">The demographic information on each </w:t>
      </w:r>
      <w:r w:rsidR="002D5BFC">
        <w:t xml:space="preserve">applicant </w:t>
      </w:r>
      <w:r>
        <w:t>is collected on this screen.  It can be modified, if needed, but case</w:t>
      </w:r>
      <w:r w:rsidR="002D5BFC">
        <w:t xml:space="preserve">workers </w:t>
      </w:r>
      <w:r>
        <w:t xml:space="preserve">can enter other data on the </w:t>
      </w:r>
      <w:r w:rsidR="002D5BFC">
        <w:t>applican</w:t>
      </w:r>
      <w:r>
        <w:t xml:space="preserve">t’s application status without changing this form.  They do have the opportunity to review it each time they open the </w:t>
      </w:r>
      <w:r w:rsidR="00F6096F">
        <w:t>applicant’s record.</w:t>
      </w:r>
    </w:p>
    <w:p w14:paraId="20288857" w14:textId="77777777" w:rsidR="00305F63" w:rsidRDefault="006F04F4" w:rsidP="00305F63">
      <w:r>
        <w:rPr>
          <w:noProof/>
        </w:rPr>
        <w:drawing>
          <wp:inline distT="0" distB="0" distL="0" distR="0" wp14:anchorId="04F94873" wp14:editId="6A5D06D7">
            <wp:extent cx="5913437"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30" t="5016" r="18753" b="9743"/>
                    <a:stretch/>
                  </pic:blipFill>
                  <pic:spPr bwMode="auto">
                    <a:xfrm>
                      <a:off x="0" y="0"/>
                      <a:ext cx="5913437" cy="457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0345F9" w14:textId="77777777" w:rsidR="00077432" w:rsidRDefault="00077432" w:rsidP="00305F63"/>
    <w:p w14:paraId="6EA04F86" w14:textId="77777777" w:rsidR="00077432" w:rsidRDefault="00077432">
      <w:r>
        <w:br w:type="page"/>
      </w:r>
    </w:p>
    <w:p w14:paraId="1717C15E" w14:textId="77777777" w:rsidR="00077432" w:rsidRDefault="00077432" w:rsidP="00077432">
      <w:pPr>
        <w:pStyle w:val="Heading2"/>
        <w:jc w:val="center"/>
      </w:pPr>
      <w:r>
        <w:lastRenderedPageBreak/>
        <w:t>Application Type</w:t>
      </w:r>
    </w:p>
    <w:p w14:paraId="0561E607" w14:textId="77777777" w:rsidR="005E43B4" w:rsidRPr="005E43B4" w:rsidRDefault="005E43B4" w:rsidP="005E43B4"/>
    <w:p w14:paraId="17C25AD6" w14:textId="6870010F" w:rsidR="00077432" w:rsidRDefault="00077432" w:rsidP="00077432">
      <w:r>
        <w:t xml:space="preserve">The </w:t>
      </w:r>
      <w:r w:rsidR="005E43B4" w:rsidRPr="005E43B4">
        <w:t>SAMHSA SOAR Web-Based Data Form</w:t>
      </w:r>
      <w:r w:rsidR="005E43B4">
        <w:t xml:space="preserve"> is able to keep track of three different types of applications that case</w:t>
      </w:r>
      <w:r w:rsidR="00826546">
        <w:t>worker</w:t>
      </w:r>
      <w:r w:rsidR="005E43B4">
        <w:t>s might be working on:</w:t>
      </w:r>
    </w:p>
    <w:p w14:paraId="16237160" w14:textId="77777777" w:rsidR="005E43B4" w:rsidRDefault="005E43B4" w:rsidP="005E43B4">
      <w:pPr>
        <w:pStyle w:val="ListParagraph"/>
        <w:numPr>
          <w:ilvl w:val="0"/>
          <w:numId w:val="1"/>
        </w:numPr>
        <w:spacing w:line="240" w:lineRule="auto"/>
      </w:pPr>
      <w:r>
        <w:t>A new SOAR application, where SOAR is used from the beginning of the application process</w:t>
      </w:r>
    </w:p>
    <w:p w14:paraId="68C13B1A" w14:textId="2D6FBDF6" w:rsidR="005E43B4" w:rsidRDefault="005E43B4" w:rsidP="005E43B4">
      <w:pPr>
        <w:pStyle w:val="ListParagraph"/>
        <w:numPr>
          <w:ilvl w:val="0"/>
          <w:numId w:val="1"/>
        </w:numPr>
        <w:spacing w:line="240" w:lineRule="auto"/>
      </w:pPr>
      <w:r>
        <w:t xml:space="preserve">SOAR – initiated </w:t>
      </w:r>
      <w:r w:rsidR="00826546">
        <w:t>R</w:t>
      </w:r>
      <w:r>
        <w:t xml:space="preserve">econsideration or </w:t>
      </w:r>
      <w:r w:rsidR="00826546">
        <w:t>ALJ Hearing</w:t>
      </w:r>
      <w:r>
        <w:t xml:space="preserve">, where an initial disability application has been denied and SOAR is used to assist in the appeals </w:t>
      </w:r>
      <w:r w:rsidR="00826546">
        <w:t>process</w:t>
      </w:r>
    </w:p>
    <w:p w14:paraId="58053C5F" w14:textId="77777777" w:rsidR="005E43B4" w:rsidRDefault="005E43B4" w:rsidP="005E43B4">
      <w:pPr>
        <w:pStyle w:val="ListParagraph"/>
        <w:numPr>
          <w:ilvl w:val="0"/>
          <w:numId w:val="1"/>
        </w:numPr>
        <w:spacing w:line="240" w:lineRule="auto"/>
      </w:pPr>
      <w:r>
        <w:t>A disability application that had already been started prior to the SOAR-trained case manager’s involvement</w:t>
      </w:r>
    </w:p>
    <w:p w14:paraId="5BE9DFE0" w14:textId="7A896871" w:rsidR="005E43B4" w:rsidRDefault="00826546" w:rsidP="005E43B4">
      <w:r>
        <w:t>The</w:t>
      </w:r>
      <w:r w:rsidR="005E43B4">
        <w:t xml:space="preserve"> case</w:t>
      </w:r>
      <w:r>
        <w:t xml:space="preserve">worker </w:t>
      </w:r>
      <w:r w:rsidR="005E43B4">
        <w:t xml:space="preserve">selects which type of application </w:t>
      </w:r>
      <w:r>
        <w:t xml:space="preserve">for which </w:t>
      </w:r>
      <w:r w:rsidR="005E43B4">
        <w:t xml:space="preserve">they are </w:t>
      </w:r>
      <w:r w:rsidR="00150EAF">
        <w:t>entering data</w:t>
      </w:r>
      <w:r w:rsidR="005E43B4">
        <w:t>.</w:t>
      </w:r>
    </w:p>
    <w:p w14:paraId="363E8CA3" w14:textId="77777777" w:rsidR="005E43B4" w:rsidRDefault="00A72D27" w:rsidP="005E43B4">
      <w:r>
        <w:rPr>
          <w:noProof/>
        </w:rPr>
        <w:drawing>
          <wp:inline distT="0" distB="0" distL="0" distR="0" wp14:anchorId="0DDC669C" wp14:editId="5B5935DA">
            <wp:extent cx="6035040" cy="3407864"/>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5" t="5926" r="18590" b="31396"/>
                    <a:stretch/>
                  </pic:blipFill>
                  <pic:spPr bwMode="auto">
                    <a:xfrm>
                      <a:off x="0" y="0"/>
                      <a:ext cx="6035040" cy="34078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A61126" w14:textId="77777777" w:rsidR="00A72D27" w:rsidRDefault="00A72D27">
      <w:pPr>
        <w:rPr>
          <w:rFonts w:eastAsiaTheme="majorEastAsia" w:cstheme="majorBidi"/>
          <w:b/>
          <w:bCs/>
          <w:color w:val="4F81BD" w:themeColor="accent1"/>
          <w:sz w:val="26"/>
          <w:szCs w:val="26"/>
        </w:rPr>
      </w:pPr>
      <w:r>
        <w:br w:type="page"/>
      </w:r>
    </w:p>
    <w:p w14:paraId="35ECA0AB" w14:textId="77777777" w:rsidR="005E43B4" w:rsidRDefault="005E43B4" w:rsidP="005E43B4">
      <w:pPr>
        <w:pStyle w:val="Heading2"/>
        <w:jc w:val="center"/>
      </w:pPr>
      <w:r>
        <w:lastRenderedPageBreak/>
        <w:t>New SOAR Application – Screen One</w:t>
      </w:r>
    </w:p>
    <w:p w14:paraId="51DC8CFF" w14:textId="77777777" w:rsidR="005E43B4" w:rsidRDefault="005E43B4" w:rsidP="005E43B4"/>
    <w:p w14:paraId="1519FA6A" w14:textId="56B1A915" w:rsidR="007B6A98" w:rsidRDefault="005E43B4" w:rsidP="005E43B4">
      <w:r>
        <w:t xml:space="preserve">The first part of </w:t>
      </w:r>
      <w:r w:rsidR="007B6A98">
        <w:t>the data form for a new SOAR application asks for the protective filing date</w:t>
      </w:r>
      <w:r w:rsidR="00394B31">
        <w:t xml:space="preserve"> and the</w:t>
      </w:r>
      <w:r w:rsidR="007B6A98">
        <w:t xml:space="preserve"> </w:t>
      </w:r>
      <w:bookmarkStart w:id="0" w:name="_GoBack"/>
      <w:bookmarkEnd w:id="0"/>
      <w:r w:rsidR="007B6A98">
        <w:t>application date.</w:t>
      </w:r>
      <w:r w:rsidR="00D5343F">
        <w:t xml:space="preserve">  If an application is not submitted, a case</w:t>
      </w:r>
      <w:r w:rsidR="00394B31">
        <w:t xml:space="preserve">worker </w:t>
      </w:r>
      <w:r w:rsidR="00D5343F">
        <w:t xml:space="preserve">can indicate the reason.  </w:t>
      </w:r>
    </w:p>
    <w:p w14:paraId="20A87DF1" w14:textId="77777777" w:rsidR="005E43B4" w:rsidRDefault="00D5343F" w:rsidP="005E43B4">
      <w:r>
        <w:rPr>
          <w:noProof/>
        </w:rPr>
        <w:drawing>
          <wp:inline distT="0" distB="0" distL="0" distR="0" wp14:anchorId="0873DB78" wp14:editId="5FB733F4">
            <wp:extent cx="6530785" cy="43891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18" t="5926" r="17949" b="18404"/>
                    <a:stretch/>
                  </pic:blipFill>
                  <pic:spPr bwMode="auto">
                    <a:xfrm>
                      <a:off x="0" y="0"/>
                      <a:ext cx="6530785" cy="43891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5E43B4">
        <w:br w:type="page"/>
      </w:r>
    </w:p>
    <w:p w14:paraId="7AF43A53" w14:textId="77777777" w:rsidR="001F5582" w:rsidRDefault="001F5582" w:rsidP="001F5582">
      <w:pPr>
        <w:pStyle w:val="Heading2"/>
        <w:jc w:val="center"/>
      </w:pPr>
      <w:r>
        <w:lastRenderedPageBreak/>
        <w:t>New SOAR Application – Screen Two</w:t>
      </w:r>
    </w:p>
    <w:p w14:paraId="066E6FB4" w14:textId="77777777" w:rsidR="001F5582" w:rsidRDefault="001F5582" w:rsidP="001F5582"/>
    <w:p w14:paraId="55BFEF15" w14:textId="7FB1BD26" w:rsidR="001F5582" w:rsidRDefault="001F5582" w:rsidP="001F5582">
      <w:r>
        <w:t>Th</w:t>
      </w:r>
      <w:r w:rsidR="00394B31">
        <w:t>e second</w:t>
      </w:r>
      <w:r>
        <w:t xml:space="preserve"> section </w:t>
      </w:r>
      <w:r w:rsidR="00394B31">
        <w:t xml:space="preserve">asks a few questions about what SOAR critical components were used while assisting with the application. </w:t>
      </w:r>
    </w:p>
    <w:p w14:paraId="3F43D64A" w14:textId="77777777" w:rsidR="001F5582" w:rsidRDefault="00FE3BC0" w:rsidP="001F5582">
      <w:r>
        <w:rPr>
          <w:noProof/>
        </w:rPr>
        <w:drawing>
          <wp:inline distT="0" distB="0" distL="0" distR="0" wp14:anchorId="1250FBAC" wp14:editId="47D3BBC4">
            <wp:extent cx="6504940" cy="494528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34" t="8137" r="19176" b="8218"/>
                    <a:stretch/>
                  </pic:blipFill>
                  <pic:spPr bwMode="auto">
                    <a:xfrm>
                      <a:off x="0" y="0"/>
                      <a:ext cx="6505065" cy="494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80B0AC" w14:textId="77777777" w:rsidR="001F5582" w:rsidRDefault="001F5582" w:rsidP="001F5582"/>
    <w:p w14:paraId="6C067D84" w14:textId="77777777" w:rsidR="00DA45DD" w:rsidRDefault="00DA45DD">
      <w:r>
        <w:br w:type="page"/>
      </w:r>
    </w:p>
    <w:p w14:paraId="500A1249" w14:textId="77777777" w:rsidR="00DA45DD" w:rsidRDefault="00DA45DD" w:rsidP="00DA45DD">
      <w:pPr>
        <w:pStyle w:val="Heading2"/>
        <w:jc w:val="center"/>
      </w:pPr>
      <w:r>
        <w:lastRenderedPageBreak/>
        <w:t>New SOAR Application – Screens Three and Four</w:t>
      </w:r>
    </w:p>
    <w:p w14:paraId="2D6C5290" w14:textId="77777777" w:rsidR="00DA45DD" w:rsidRDefault="00DA45DD"/>
    <w:p w14:paraId="2FA82233" w14:textId="2BE1B547" w:rsidR="00DA45DD" w:rsidRDefault="00DA45DD">
      <w:r>
        <w:t>The case</w:t>
      </w:r>
      <w:r w:rsidR="00D0577B">
        <w:t>worker</w:t>
      </w:r>
      <w:r>
        <w:t xml:space="preserve"> continues </w:t>
      </w:r>
      <w:r w:rsidR="00D0577B">
        <w:t>by</w:t>
      </w:r>
      <w:r>
        <w:t xml:space="preserve"> enter</w:t>
      </w:r>
      <w:r w:rsidR="00D0577B">
        <w:t>ing</w:t>
      </w:r>
      <w:r>
        <w:t xml:space="preserve"> </w:t>
      </w:r>
      <w:r w:rsidR="00D0577B">
        <w:t xml:space="preserve">the </w:t>
      </w:r>
      <w:r>
        <w:t>outcome of the disability application</w:t>
      </w:r>
      <w:r w:rsidR="00D0577B">
        <w:t xml:space="preserve"> and the date of decision</w:t>
      </w:r>
      <w:r>
        <w:t xml:space="preserve">.  </w:t>
      </w:r>
      <w:r w:rsidR="00EC4B45">
        <w:t>This screen shows approval and the follow up screen for an approval.</w:t>
      </w:r>
    </w:p>
    <w:p w14:paraId="6034C7BB" w14:textId="77777777" w:rsidR="00DA45DD" w:rsidRDefault="00DA45DD" w:rsidP="00DA45DD">
      <w:pPr>
        <w:jc w:val="center"/>
      </w:pPr>
      <w:r>
        <w:rPr>
          <w:noProof/>
        </w:rPr>
        <w:drawing>
          <wp:inline distT="0" distB="0" distL="0" distR="0" wp14:anchorId="20D73695" wp14:editId="7B55A693">
            <wp:extent cx="5232063" cy="329184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31" t="7749" r="19231" b="23419"/>
                    <a:stretch/>
                  </pic:blipFill>
                  <pic:spPr bwMode="auto">
                    <a:xfrm>
                      <a:off x="0" y="0"/>
                      <a:ext cx="5232063" cy="3291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DF3C87" w14:textId="43BFC1D7" w:rsidR="001F5582" w:rsidRDefault="00EC4B45" w:rsidP="00DA45DD">
      <w:pPr>
        <w:jc w:val="center"/>
      </w:pPr>
      <w:r>
        <w:rPr>
          <w:noProof/>
        </w:rPr>
        <w:drawing>
          <wp:inline distT="0" distB="0" distL="0" distR="0" wp14:anchorId="2E7C39E3" wp14:editId="6EC578B4">
            <wp:extent cx="5241219" cy="2926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91" t="5926" r="18717" b="31852"/>
                    <a:stretch/>
                  </pic:blipFill>
                  <pic:spPr bwMode="auto">
                    <a:xfrm>
                      <a:off x="0" y="0"/>
                      <a:ext cx="5241219" cy="2926080"/>
                    </a:xfrm>
                    <a:prstGeom prst="rect">
                      <a:avLst/>
                    </a:prstGeom>
                    <a:ln>
                      <a:noFill/>
                    </a:ln>
                    <a:extLst>
                      <a:ext uri="{53640926-AAD7-44D8-BBD7-CCE9431645EC}">
                        <a14:shadowObscured xmlns:a14="http://schemas.microsoft.com/office/drawing/2010/main"/>
                      </a:ext>
                    </a:extLst>
                  </pic:spPr>
                </pic:pic>
              </a:graphicData>
            </a:graphic>
          </wp:inline>
        </w:drawing>
      </w:r>
      <w:r w:rsidR="001F5582">
        <w:br w:type="page"/>
      </w:r>
    </w:p>
    <w:p w14:paraId="062200F5" w14:textId="77777777" w:rsidR="00DA45DD" w:rsidRDefault="00DA45DD" w:rsidP="00DA45DD">
      <w:pPr>
        <w:pStyle w:val="Heading2"/>
        <w:jc w:val="center"/>
      </w:pPr>
      <w:r>
        <w:lastRenderedPageBreak/>
        <w:t xml:space="preserve">New SOAR Application – </w:t>
      </w:r>
      <w:r w:rsidR="00A6632A">
        <w:t>Application Denial</w:t>
      </w:r>
    </w:p>
    <w:p w14:paraId="31CC2494" w14:textId="77777777" w:rsidR="00DC7276" w:rsidRDefault="00DC7276" w:rsidP="00A6632A"/>
    <w:p w14:paraId="618B586C" w14:textId="49724083" w:rsidR="00A6632A" w:rsidRDefault="00A6632A" w:rsidP="00A6632A">
      <w:r>
        <w:t>If an application is denied, the case</w:t>
      </w:r>
      <w:r w:rsidR="00DC7276">
        <w:t xml:space="preserve">worker </w:t>
      </w:r>
      <w:r>
        <w:t>indicates the reason from the SSA denial letter.</w:t>
      </w:r>
    </w:p>
    <w:p w14:paraId="0ADC2A61" w14:textId="6F2A9F16" w:rsidR="00EC4B45" w:rsidRDefault="00EC4B45" w:rsidP="00EC4B45">
      <w:pPr>
        <w:jc w:val="center"/>
      </w:pPr>
      <w:r>
        <w:rPr>
          <w:noProof/>
        </w:rPr>
        <w:drawing>
          <wp:inline distT="0" distB="0" distL="0" distR="0" wp14:anchorId="5125F917" wp14:editId="38D1C8FD">
            <wp:extent cx="5557406" cy="31089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02" t="6610" r="18333" b="31168"/>
                    <a:stretch/>
                  </pic:blipFill>
                  <pic:spPr bwMode="auto">
                    <a:xfrm>
                      <a:off x="0" y="0"/>
                      <a:ext cx="5557406" cy="31089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527F8A" w14:textId="77777777" w:rsidR="00EC4B45" w:rsidRDefault="00EC4B45"/>
    <w:p w14:paraId="626346CC" w14:textId="52B6C842" w:rsidR="00DA45DD" w:rsidRDefault="00EC4B45" w:rsidP="00EC4B45">
      <w:pPr>
        <w:jc w:val="center"/>
      </w:pPr>
      <w:r>
        <w:rPr>
          <w:noProof/>
        </w:rPr>
        <w:drawing>
          <wp:inline distT="0" distB="0" distL="0" distR="0" wp14:anchorId="5A24CB07" wp14:editId="6C41F250">
            <wp:extent cx="5943600" cy="342597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532" t="7735" r="18281" b="27521"/>
                    <a:stretch/>
                  </pic:blipFill>
                  <pic:spPr bwMode="auto">
                    <a:xfrm>
                      <a:off x="0" y="0"/>
                      <a:ext cx="5943600" cy="34259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72FA30" w14:textId="2786DEEC" w:rsidR="001F5582" w:rsidRDefault="001F5582" w:rsidP="001F5582">
      <w:pPr>
        <w:pStyle w:val="Heading2"/>
        <w:jc w:val="center"/>
      </w:pPr>
      <w:r>
        <w:lastRenderedPageBreak/>
        <w:t xml:space="preserve">SOAR- Initiated Reconsideration or </w:t>
      </w:r>
      <w:r w:rsidR="00B277D2">
        <w:t xml:space="preserve">ALJ Hearing </w:t>
      </w:r>
      <w:r>
        <w:t xml:space="preserve">– Screen </w:t>
      </w:r>
      <w:r w:rsidR="00394818">
        <w:t>Two</w:t>
      </w:r>
    </w:p>
    <w:p w14:paraId="7FF4E06C" w14:textId="77777777" w:rsidR="001F5582" w:rsidRDefault="001F5582" w:rsidP="001F5582"/>
    <w:p w14:paraId="70527908" w14:textId="2BDCCC91" w:rsidR="00973B39" w:rsidRPr="001F5582" w:rsidRDefault="001F5582" w:rsidP="00973B39">
      <w:r>
        <w:t xml:space="preserve">There are two data collection screens for SOAR-initiated </w:t>
      </w:r>
      <w:r w:rsidR="00B277D2">
        <w:t>R</w:t>
      </w:r>
      <w:r>
        <w:t xml:space="preserve">econsideration or </w:t>
      </w:r>
      <w:r w:rsidR="00B277D2">
        <w:t xml:space="preserve">ALJ Hearing </w:t>
      </w:r>
      <w:r>
        <w:t xml:space="preserve">applications.  These </w:t>
      </w:r>
      <w:r w:rsidR="00B277D2">
        <w:t>may</w:t>
      </w:r>
      <w:r>
        <w:t xml:space="preserve"> be new </w:t>
      </w:r>
      <w:r w:rsidR="00B277D2">
        <w:t xml:space="preserve">applicants </w:t>
      </w:r>
      <w:r>
        <w:t>to the case</w:t>
      </w:r>
      <w:r w:rsidR="00B277D2">
        <w:t>worker</w:t>
      </w:r>
      <w:r>
        <w:t xml:space="preserve"> or the </w:t>
      </w:r>
      <w:r w:rsidR="00B277D2">
        <w:t>screens are available</w:t>
      </w:r>
      <w:r>
        <w:t xml:space="preserve"> for SOAR</w:t>
      </w:r>
      <w:r w:rsidR="00B277D2">
        <w:t>-assisted</w:t>
      </w:r>
      <w:r>
        <w:t xml:space="preserve"> initial applications that have been denied.</w:t>
      </w:r>
      <w:r w:rsidR="00EB071C">
        <w:t xml:space="preserve">  </w:t>
      </w:r>
      <w:r w:rsidR="00B277D2">
        <w:t>The filing d</w:t>
      </w:r>
      <w:r w:rsidR="00EB071C">
        <w:t xml:space="preserve">ates of </w:t>
      </w:r>
      <w:r w:rsidR="00B277D2">
        <w:t>the R</w:t>
      </w:r>
      <w:r w:rsidR="00EB071C">
        <w:t xml:space="preserve">equest for </w:t>
      </w:r>
      <w:r w:rsidR="00B277D2">
        <w:t>R</w:t>
      </w:r>
      <w:r w:rsidR="00EB071C">
        <w:t xml:space="preserve">econsideration or for an Administrative Law Judge (ALJ) hearing are then followed by </w:t>
      </w:r>
      <w:r w:rsidR="00B277D2">
        <w:t>questions related to SOAR critical components used during the application process</w:t>
      </w:r>
      <w:r w:rsidR="00EB071C">
        <w:t>.</w:t>
      </w:r>
      <w:r w:rsidR="00973B39" w:rsidRPr="00973B39">
        <w:t xml:space="preserve"> </w:t>
      </w:r>
      <w:r w:rsidR="00973B39">
        <w:t xml:space="preserve">Subsequent questions for all SOAR applications are the same as those for the initial application.  </w:t>
      </w:r>
    </w:p>
    <w:p w14:paraId="26FA1408" w14:textId="77777777" w:rsidR="001F5582" w:rsidRDefault="001F5582" w:rsidP="001F5582"/>
    <w:p w14:paraId="62DF2E94" w14:textId="77777777" w:rsidR="001F5582" w:rsidRPr="001F5582" w:rsidRDefault="00EB071C" w:rsidP="00973B39">
      <w:pPr>
        <w:jc w:val="center"/>
      </w:pPr>
      <w:r>
        <w:rPr>
          <w:noProof/>
        </w:rPr>
        <w:drawing>
          <wp:inline distT="0" distB="0" distL="0" distR="0" wp14:anchorId="0C1BCF7E" wp14:editId="21F3BDC3">
            <wp:extent cx="6752117" cy="4206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18" t="7977" r="18718" b="22735"/>
                    <a:stretch/>
                  </pic:blipFill>
                  <pic:spPr bwMode="auto">
                    <a:xfrm>
                      <a:off x="0" y="0"/>
                      <a:ext cx="6752117" cy="42062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0ABC08" w14:textId="77777777" w:rsidR="001F5582" w:rsidRDefault="001F5582">
      <w:pPr>
        <w:rPr>
          <w:rFonts w:eastAsiaTheme="majorEastAsia" w:cstheme="majorBidi"/>
          <w:b/>
          <w:bCs/>
          <w:color w:val="4F81BD" w:themeColor="accent1"/>
          <w:sz w:val="26"/>
          <w:szCs w:val="26"/>
        </w:rPr>
      </w:pPr>
      <w:r>
        <w:br w:type="page"/>
      </w:r>
    </w:p>
    <w:p w14:paraId="61DC57B2" w14:textId="77777777" w:rsidR="005E43B4" w:rsidRDefault="00B0159E" w:rsidP="007B6A98">
      <w:pPr>
        <w:pStyle w:val="Heading2"/>
        <w:jc w:val="center"/>
      </w:pPr>
      <w:r>
        <w:lastRenderedPageBreak/>
        <w:t>Optional Questions</w:t>
      </w:r>
    </w:p>
    <w:p w14:paraId="5D1D2ADE" w14:textId="33E3E876" w:rsidR="0043667E" w:rsidRDefault="00B277D2" w:rsidP="003030E6">
      <w:r>
        <w:t xml:space="preserve">Users </w:t>
      </w:r>
      <w:r w:rsidR="00866DB3">
        <w:t xml:space="preserve">requested the ability to collect information about </w:t>
      </w:r>
      <w:r w:rsidR="00B0159E">
        <w:t xml:space="preserve">Medicaid, Medicare, General Assistance </w:t>
      </w:r>
      <w:r w:rsidR="00866DB3">
        <w:t xml:space="preserve">reimbursements </w:t>
      </w:r>
      <w:r w:rsidR="00B0159E">
        <w:t>and back payments</w:t>
      </w:r>
      <w:r w:rsidR="00866DB3">
        <w:t xml:space="preserve"> from SSA as part of their sustainability efforts. </w:t>
      </w:r>
      <w:r w:rsidR="00B0159E">
        <w:t>When any (</w:t>
      </w:r>
      <w:r>
        <w:t>I</w:t>
      </w:r>
      <w:r w:rsidR="00B0159E">
        <w:t xml:space="preserve">nitial, </w:t>
      </w:r>
      <w:r>
        <w:t>R</w:t>
      </w:r>
      <w:r w:rsidR="00B0159E">
        <w:t xml:space="preserve">econsideration or </w:t>
      </w:r>
      <w:r>
        <w:t>ALJ Hearing</w:t>
      </w:r>
      <w:r w:rsidR="00B0159E">
        <w:t xml:space="preserve">) application is approved, </w:t>
      </w:r>
      <w:r>
        <w:t>optional financial information</w:t>
      </w:r>
      <w:r w:rsidR="00B0159E">
        <w:t xml:space="preserve"> questions are asked.  Case</w:t>
      </w:r>
      <w:r>
        <w:t>workers can choose whether or not to complete the answers to these questions.</w:t>
      </w:r>
    </w:p>
    <w:p w14:paraId="4302735F" w14:textId="77777777" w:rsidR="0043667E" w:rsidRDefault="00B0159E" w:rsidP="003030E6">
      <w:r>
        <w:rPr>
          <w:noProof/>
        </w:rPr>
        <w:drawing>
          <wp:inline distT="0" distB="0" distL="0" distR="0" wp14:anchorId="1EC3A308" wp14:editId="52521E6E">
            <wp:extent cx="5905692" cy="4846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820" t="5470" r="20000" b="3817"/>
                    <a:stretch/>
                  </pic:blipFill>
                  <pic:spPr bwMode="auto">
                    <a:xfrm>
                      <a:off x="0" y="0"/>
                      <a:ext cx="5905692" cy="48463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10CC7E" w14:textId="77777777" w:rsidR="003030E6" w:rsidRDefault="003030E6" w:rsidP="003030E6"/>
    <w:p w14:paraId="2F81D478" w14:textId="77777777" w:rsidR="0043667E" w:rsidRPr="0043667E" w:rsidRDefault="0043667E" w:rsidP="00866DB3">
      <w:pPr>
        <w:pStyle w:val="Heading2"/>
        <w:jc w:val="center"/>
      </w:pPr>
    </w:p>
    <w:sectPr w:rsidR="0043667E" w:rsidRPr="0043667E" w:rsidSect="00012852">
      <w:footerReference w:type="default" r:id="rId23"/>
      <w:foot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E892A" w14:textId="77777777" w:rsidR="00DC7276" w:rsidRDefault="00DC7276" w:rsidP="00077432">
      <w:pPr>
        <w:spacing w:after="0" w:line="240" w:lineRule="auto"/>
      </w:pPr>
      <w:r>
        <w:separator/>
      </w:r>
    </w:p>
  </w:endnote>
  <w:endnote w:type="continuationSeparator" w:id="0">
    <w:p w14:paraId="7631E9C5" w14:textId="77777777" w:rsidR="00DC7276" w:rsidRDefault="00DC7276" w:rsidP="0007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6329"/>
      <w:docPartObj>
        <w:docPartGallery w:val="Page Numbers (Bottom of Page)"/>
        <w:docPartUnique/>
      </w:docPartObj>
    </w:sdtPr>
    <w:sdtEndPr/>
    <w:sdtContent>
      <w:p w14:paraId="47309212" w14:textId="77777777" w:rsidR="00DC7276" w:rsidRDefault="00DC72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09C60" w14:textId="77777777" w:rsidR="00DC7276" w:rsidRDefault="00DC72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6332"/>
      <w:docPartObj>
        <w:docPartGallery w:val="Page Numbers (Bottom of Page)"/>
        <w:docPartUnique/>
      </w:docPartObj>
    </w:sdtPr>
    <w:sdtEndPr/>
    <w:sdtContent>
      <w:p w14:paraId="53105349" w14:textId="77777777" w:rsidR="00DC7276" w:rsidRDefault="00D360D2">
        <w:pPr>
          <w:pStyle w:val="Footer"/>
          <w:jc w:val="center"/>
        </w:pPr>
      </w:p>
    </w:sdtContent>
  </w:sdt>
  <w:p w14:paraId="345803CB" w14:textId="77777777" w:rsidR="00DC7276" w:rsidRDefault="00DC72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6338"/>
      <w:docPartObj>
        <w:docPartGallery w:val="Page Numbers (Bottom of Page)"/>
        <w:docPartUnique/>
      </w:docPartObj>
    </w:sdtPr>
    <w:sdtEndPr/>
    <w:sdtContent>
      <w:p w14:paraId="335FBB36" w14:textId="77777777" w:rsidR="00DC7276" w:rsidRDefault="00DC7276">
        <w:pPr>
          <w:pStyle w:val="Footer"/>
          <w:jc w:val="center"/>
        </w:pPr>
        <w:r>
          <w:fldChar w:fldCharType="begin"/>
        </w:r>
        <w:r>
          <w:instrText xml:space="preserve"> PAGE   \* MERGEFORMAT </w:instrText>
        </w:r>
        <w:r>
          <w:fldChar w:fldCharType="separate"/>
        </w:r>
        <w:r w:rsidR="00D360D2">
          <w:rPr>
            <w:noProof/>
          </w:rPr>
          <w:t>12</w:t>
        </w:r>
        <w:r>
          <w:rPr>
            <w:noProof/>
          </w:rPr>
          <w:fldChar w:fldCharType="end"/>
        </w:r>
      </w:p>
    </w:sdtContent>
  </w:sdt>
  <w:p w14:paraId="7A9DE446" w14:textId="77777777" w:rsidR="00DC7276" w:rsidRDefault="00DC72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6337"/>
      <w:docPartObj>
        <w:docPartGallery w:val="Page Numbers (Bottom of Page)"/>
        <w:docPartUnique/>
      </w:docPartObj>
    </w:sdtPr>
    <w:sdtEndPr/>
    <w:sdtContent>
      <w:p w14:paraId="62D2423C" w14:textId="77777777" w:rsidR="00DC7276" w:rsidRDefault="00DC727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743E019" w14:textId="77777777" w:rsidR="00DC7276" w:rsidRDefault="00DC7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64877" w14:textId="77777777" w:rsidR="00DC7276" w:rsidRDefault="00DC7276" w:rsidP="00077432">
      <w:pPr>
        <w:spacing w:after="0" w:line="240" w:lineRule="auto"/>
      </w:pPr>
      <w:r>
        <w:separator/>
      </w:r>
    </w:p>
  </w:footnote>
  <w:footnote w:type="continuationSeparator" w:id="0">
    <w:p w14:paraId="16AEC15B" w14:textId="77777777" w:rsidR="00DC7276" w:rsidRDefault="00DC7276" w:rsidP="00077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C62E31"/>
    <w:multiLevelType w:val="hybridMultilevel"/>
    <w:tmpl w:val="9CCE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27D"/>
    <w:rsid w:val="00012852"/>
    <w:rsid w:val="00060751"/>
    <w:rsid w:val="00077432"/>
    <w:rsid w:val="000F6DBB"/>
    <w:rsid w:val="001018A1"/>
    <w:rsid w:val="00150EAF"/>
    <w:rsid w:val="001F5582"/>
    <w:rsid w:val="00225ECC"/>
    <w:rsid w:val="002331CC"/>
    <w:rsid w:val="00264967"/>
    <w:rsid w:val="00291F1A"/>
    <w:rsid w:val="002D5BFC"/>
    <w:rsid w:val="003030E6"/>
    <w:rsid w:val="00305F63"/>
    <w:rsid w:val="00394818"/>
    <w:rsid w:val="00394B31"/>
    <w:rsid w:val="0043667E"/>
    <w:rsid w:val="004E05AC"/>
    <w:rsid w:val="005C2AF7"/>
    <w:rsid w:val="005E43B4"/>
    <w:rsid w:val="00605647"/>
    <w:rsid w:val="00613CED"/>
    <w:rsid w:val="006F04F4"/>
    <w:rsid w:val="006F1B64"/>
    <w:rsid w:val="00702ECA"/>
    <w:rsid w:val="007366B2"/>
    <w:rsid w:val="007726A4"/>
    <w:rsid w:val="007917FE"/>
    <w:rsid w:val="007A3D05"/>
    <w:rsid w:val="007B6A98"/>
    <w:rsid w:val="00826546"/>
    <w:rsid w:val="0084379E"/>
    <w:rsid w:val="00850B59"/>
    <w:rsid w:val="00866DB3"/>
    <w:rsid w:val="00882A0B"/>
    <w:rsid w:val="00973B39"/>
    <w:rsid w:val="009F627D"/>
    <w:rsid w:val="00A6632A"/>
    <w:rsid w:val="00A72D27"/>
    <w:rsid w:val="00A869E7"/>
    <w:rsid w:val="00AD12EE"/>
    <w:rsid w:val="00AE674B"/>
    <w:rsid w:val="00B0159E"/>
    <w:rsid w:val="00B277D2"/>
    <w:rsid w:val="00B45673"/>
    <w:rsid w:val="00B574B7"/>
    <w:rsid w:val="00C72327"/>
    <w:rsid w:val="00D0577B"/>
    <w:rsid w:val="00D360D2"/>
    <w:rsid w:val="00D5343F"/>
    <w:rsid w:val="00D76B3A"/>
    <w:rsid w:val="00DA45DD"/>
    <w:rsid w:val="00DC1579"/>
    <w:rsid w:val="00DC7276"/>
    <w:rsid w:val="00E055D2"/>
    <w:rsid w:val="00E110FE"/>
    <w:rsid w:val="00E1759F"/>
    <w:rsid w:val="00E20247"/>
    <w:rsid w:val="00E87E7A"/>
    <w:rsid w:val="00EB071C"/>
    <w:rsid w:val="00EC4B45"/>
    <w:rsid w:val="00ED618B"/>
    <w:rsid w:val="00F134F1"/>
    <w:rsid w:val="00F6096F"/>
    <w:rsid w:val="00FE3B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2D67FD"/>
  <w15:docId w15:val="{0B3E79E7-E34D-444C-A25C-3EDACDC86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247"/>
    <w:rPr>
      <w:rFonts w:asciiTheme="majorHAnsi" w:hAnsiTheme="majorHAnsi"/>
      <w:sz w:val="24"/>
    </w:rPr>
  </w:style>
  <w:style w:type="paragraph" w:styleId="Heading1">
    <w:name w:val="heading 1"/>
    <w:basedOn w:val="Normal"/>
    <w:next w:val="Normal"/>
    <w:link w:val="Heading1Char"/>
    <w:uiPriority w:val="9"/>
    <w:qFormat/>
    <w:rsid w:val="000F6DB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EC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702ECA"/>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27D"/>
    <w:rPr>
      <w:rFonts w:ascii="Tahoma" w:hAnsi="Tahoma" w:cs="Tahoma"/>
      <w:sz w:val="16"/>
      <w:szCs w:val="16"/>
    </w:rPr>
  </w:style>
  <w:style w:type="character" w:customStyle="1" w:styleId="Heading2Char">
    <w:name w:val="Heading 2 Char"/>
    <w:basedOn w:val="DefaultParagraphFont"/>
    <w:link w:val="Heading2"/>
    <w:uiPriority w:val="9"/>
    <w:rsid w:val="00702E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02ECA"/>
    <w:rPr>
      <w:rFonts w:asciiTheme="majorHAnsi" w:eastAsiaTheme="majorEastAsia" w:hAnsiTheme="majorHAnsi" w:cstheme="majorBidi"/>
      <w:b/>
      <w:bCs/>
      <w:color w:val="4F81BD" w:themeColor="accent1"/>
      <w:sz w:val="24"/>
    </w:rPr>
  </w:style>
  <w:style w:type="character" w:customStyle="1" w:styleId="Heading1Char">
    <w:name w:val="Heading 1 Char"/>
    <w:basedOn w:val="DefaultParagraphFont"/>
    <w:link w:val="Heading1"/>
    <w:uiPriority w:val="9"/>
    <w:rsid w:val="000F6DB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0774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7432"/>
    <w:rPr>
      <w:rFonts w:asciiTheme="majorHAnsi" w:hAnsiTheme="majorHAnsi"/>
      <w:sz w:val="24"/>
    </w:rPr>
  </w:style>
  <w:style w:type="paragraph" w:styleId="Footer">
    <w:name w:val="footer"/>
    <w:basedOn w:val="Normal"/>
    <w:link w:val="FooterChar"/>
    <w:uiPriority w:val="99"/>
    <w:unhideWhenUsed/>
    <w:rsid w:val="00077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32"/>
    <w:rPr>
      <w:rFonts w:asciiTheme="majorHAnsi" w:hAnsiTheme="majorHAnsi"/>
      <w:sz w:val="24"/>
    </w:rPr>
  </w:style>
  <w:style w:type="paragraph" w:styleId="ListParagraph">
    <w:name w:val="List Paragraph"/>
    <w:basedOn w:val="Normal"/>
    <w:uiPriority w:val="34"/>
    <w:qFormat/>
    <w:rsid w:val="005E43B4"/>
    <w:pPr>
      <w:ind w:left="720"/>
      <w:contextualSpacing/>
    </w:pPr>
  </w:style>
  <w:style w:type="character" w:styleId="CommentReference">
    <w:name w:val="annotation reference"/>
    <w:basedOn w:val="DefaultParagraphFont"/>
    <w:uiPriority w:val="99"/>
    <w:semiHidden/>
    <w:unhideWhenUsed/>
    <w:rsid w:val="00DC7276"/>
    <w:rPr>
      <w:sz w:val="18"/>
      <w:szCs w:val="18"/>
    </w:rPr>
  </w:style>
  <w:style w:type="paragraph" w:styleId="CommentText">
    <w:name w:val="annotation text"/>
    <w:basedOn w:val="Normal"/>
    <w:link w:val="CommentTextChar"/>
    <w:uiPriority w:val="99"/>
    <w:semiHidden/>
    <w:unhideWhenUsed/>
    <w:rsid w:val="00DC7276"/>
    <w:pPr>
      <w:spacing w:line="240" w:lineRule="auto"/>
    </w:pPr>
    <w:rPr>
      <w:szCs w:val="24"/>
    </w:rPr>
  </w:style>
  <w:style w:type="character" w:customStyle="1" w:styleId="CommentTextChar">
    <w:name w:val="Comment Text Char"/>
    <w:basedOn w:val="DefaultParagraphFont"/>
    <w:link w:val="CommentText"/>
    <w:uiPriority w:val="99"/>
    <w:semiHidden/>
    <w:rsid w:val="00DC7276"/>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DC7276"/>
    <w:rPr>
      <w:b/>
      <w:bCs/>
      <w:sz w:val="20"/>
      <w:szCs w:val="20"/>
    </w:rPr>
  </w:style>
  <w:style w:type="character" w:customStyle="1" w:styleId="CommentSubjectChar">
    <w:name w:val="Comment Subject Char"/>
    <w:basedOn w:val="CommentTextChar"/>
    <w:link w:val="CommentSubject"/>
    <w:uiPriority w:val="99"/>
    <w:semiHidden/>
    <w:rsid w:val="00DC7276"/>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Policy Research Associates, Inc.</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 Lassiter</cp:lastModifiedBy>
  <cp:revision>2</cp:revision>
  <dcterms:created xsi:type="dcterms:W3CDTF">2014-04-16T14:18:00Z</dcterms:created>
  <dcterms:modified xsi:type="dcterms:W3CDTF">2014-04-16T14:18:00Z</dcterms:modified>
</cp:coreProperties>
</file>