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7D" w:rsidRDefault="004F077D" w:rsidP="004F077D">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0960-0788)</w:t>
      </w:r>
    </w:p>
    <w:p w:rsidR="000E0D87" w:rsidRDefault="000E0D87" w:rsidP="000E0D87">
      <w:r>
        <w:rPr>
          <w:noProof/>
          <w:lang w:eastAsia="en-US"/>
        </w:rPr>
        <mc:AlternateContent>
          <mc:Choice Requires="wps">
            <w:drawing>
              <wp:anchor distT="0" distB="0" distL="114300" distR="114300" simplePos="0" relativeHeight="251662336" behindDoc="0" locked="0" layoutInCell="0" allowOverlap="1" wp14:anchorId="63FF5DB4" wp14:editId="56BAB1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6D75BD" w:rsidRPr="009F2C1D" w:rsidRDefault="000E0D87" w:rsidP="006D75BD">
      <w:pPr>
        <w:rPr>
          <w:b/>
        </w:rPr>
      </w:pPr>
      <w:r w:rsidRPr="009F2C1D">
        <w:rPr>
          <w:b/>
        </w:rPr>
        <w:t>TITLE OF INFORMATIO</w:t>
      </w:r>
      <w:r>
        <w:rPr>
          <w:b/>
        </w:rPr>
        <w:t>N</w:t>
      </w:r>
      <w:r w:rsidRPr="009F2C1D">
        <w:rPr>
          <w:b/>
        </w:rPr>
        <w:t xml:space="preserve"> COLLECTION:</w:t>
      </w:r>
      <w:r>
        <w:rPr>
          <w:b/>
        </w:rPr>
        <w:t xml:space="preserve">  </w:t>
      </w:r>
      <w:r w:rsidR="00DA422F">
        <w:rPr>
          <w:b/>
        </w:rPr>
        <w:t>Customer Service Stations (CSS)</w:t>
      </w:r>
      <w:r w:rsidR="00EB7F26">
        <w:rPr>
          <w:b/>
        </w:rPr>
        <w:t xml:space="preserve"> </w:t>
      </w:r>
      <w:r w:rsidR="006D75BD" w:rsidRPr="006D75BD">
        <w:rPr>
          <w:b/>
        </w:rPr>
        <w:t xml:space="preserve">Customer Satisfaction </w:t>
      </w:r>
      <w:r w:rsidR="00DA422F">
        <w:rPr>
          <w:b/>
        </w:rPr>
        <w:t>Intercepts</w:t>
      </w:r>
      <w:r w:rsidR="006D75BD" w:rsidRPr="006D75BD">
        <w:rPr>
          <w:b/>
        </w:rPr>
        <w:t xml:space="preserve"> </w:t>
      </w:r>
    </w:p>
    <w:p w:rsidR="000E0D87" w:rsidRDefault="000E0D87" w:rsidP="000E0D87">
      <w:pPr>
        <w:rPr>
          <w:b/>
        </w:rPr>
      </w:pPr>
      <w:r w:rsidRPr="009F2C1D">
        <w:rPr>
          <w:b/>
        </w:rPr>
        <w:t xml:space="preserve">  </w:t>
      </w:r>
    </w:p>
    <w:p w:rsidR="000E0D87" w:rsidRDefault="000E0D87" w:rsidP="000E0D87">
      <w:pPr>
        <w:tabs>
          <w:tab w:val="left" w:pos="8100"/>
          <w:tab w:val="left" w:pos="8640"/>
        </w:tabs>
        <w:ind w:right="-180"/>
        <w:rPr>
          <w:rFonts w:cs="Arial"/>
          <w:bCs/>
        </w:rPr>
      </w:pPr>
      <w:r>
        <w:rPr>
          <w:rFonts w:cs="Arial"/>
          <w:b/>
          <w:bCs/>
        </w:rPr>
        <w:t>DESCRIPTION OF ACTIVITY:</w:t>
      </w:r>
    </w:p>
    <w:p w:rsidR="006D75BD" w:rsidRDefault="000E0D87" w:rsidP="006D75BD">
      <w:r w:rsidRPr="00FB5851">
        <w:rPr>
          <w:rFonts w:cs="Arial"/>
          <w:b/>
          <w:bCs/>
        </w:rPr>
        <w:t>Background:</w:t>
      </w:r>
      <w:r>
        <w:rPr>
          <w:rFonts w:cs="Arial"/>
          <w:bCs/>
        </w:rPr>
        <w:t xml:space="preserve">  </w:t>
      </w:r>
      <w:r w:rsidR="00B2526F">
        <w:t xml:space="preserve">Electronic Services, also known as </w:t>
      </w:r>
      <w:proofErr w:type="spellStart"/>
      <w:r w:rsidR="00B2526F">
        <w:t>eServices</w:t>
      </w:r>
      <w:proofErr w:type="spellEnd"/>
      <w:r w:rsidR="00B2526F">
        <w:t xml:space="preserve">, offer the public, businesses, and other government agencies access to the Social Security Administration’s (SSA) Internet, automated telephone, and direct data exchange services.  SSA is piloting </w:t>
      </w:r>
      <w:r w:rsidR="001B1B3F">
        <w:t>customer service s</w:t>
      </w:r>
      <w:r w:rsidR="00DA422F">
        <w:t>tations (CSS)</w:t>
      </w:r>
      <w:r w:rsidR="00B2526F">
        <w:t xml:space="preserve"> to provide convenient access to </w:t>
      </w:r>
      <w:proofErr w:type="spellStart"/>
      <w:r w:rsidR="00B2526F">
        <w:t>eServices</w:t>
      </w:r>
      <w:proofErr w:type="spellEnd"/>
      <w:r w:rsidR="00B2526F">
        <w:t xml:space="preserve"> for </w:t>
      </w:r>
      <w:r w:rsidR="00B2526F" w:rsidRPr="00C02E08">
        <w:t>the public</w:t>
      </w:r>
      <w:r w:rsidR="00B2526F">
        <w:t>.</w:t>
      </w:r>
      <w:r w:rsidR="00B2526F" w:rsidRPr="00C02E08">
        <w:t xml:space="preserve"> </w:t>
      </w:r>
      <w:r w:rsidR="00B2526F">
        <w:t xml:space="preserve"> </w:t>
      </w:r>
      <w:r w:rsidR="006D75BD">
        <w:t xml:space="preserve">The current phase of the project includes placement of </w:t>
      </w:r>
      <w:r w:rsidR="00DA422F">
        <w:t>five</w:t>
      </w:r>
      <w:r w:rsidR="006D75BD">
        <w:t xml:space="preserve"> </w:t>
      </w:r>
      <w:r w:rsidR="00DA422F">
        <w:t>CSSs</w:t>
      </w:r>
      <w:r w:rsidR="006D75BD">
        <w:t xml:space="preserve"> in public locations in the Mid-Atlantic area. </w:t>
      </w:r>
    </w:p>
    <w:p w:rsidR="006D75BD" w:rsidRDefault="006D75BD" w:rsidP="006D75BD"/>
    <w:p w:rsidR="00DA422F" w:rsidRPr="007B28D4" w:rsidRDefault="00DA422F" w:rsidP="00DA422F">
      <w:pPr>
        <w:autoSpaceDE w:val="0"/>
        <w:autoSpaceDN w:val="0"/>
        <w:adjustRightInd w:val="0"/>
      </w:pPr>
      <w:r>
        <w:t>A proof of concept (</w:t>
      </w:r>
      <w:r w:rsidRPr="007B28D4">
        <w:t>POC</w:t>
      </w:r>
      <w:r>
        <w:t>)</w:t>
      </w:r>
      <w:r w:rsidRPr="007B28D4">
        <w:t xml:space="preserve"> will test self-ser</w:t>
      </w:r>
      <w:r w:rsidR="001B1B3F">
        <w:t xml:space="preserve">vice </w:t>
      </w:r>
      <w:r>
        <w:t>CSSs</w:t>
      </w:r>
      <w:r w:rsidRPr="007B28D4">
        <w:t xml:space="preserve"> that provide convenient access </w:t>
      </w:r>
      <w:r>
        <w:t>SSA</w:t>
      </w:r>
      <w:r w:rsidRPr="007B28D4">
        <w:t xml:space="preserve"> services and information in </w:t>
      </w:r>
      <w:r>
        <w:t>agency locations, as well as</w:t>
      </w:r>
      <w:r w:rsidRPr="007B28D4">
        <w:t xml:space="preserve"> external partner community sites.  The CSSs offer a streamlined menu of service options geared toward the needs of individuals and tools to engage customers, such as access to online services. The CSSs provide an innovative video feature to provide assistance to those who need or prefer a more personalized customer service experience.</w:t>
      </w:r>
    </w:p>
    <w:p w:rsidR="006D75BD" w:rsidRPr="0085446A" w:rsidRDefault="006D75BD" w:rsidP="006D75BD"/>
    <w:p w:rsidR="006D75BD" w:rsidRDefault="00B2526F" w:rsidP="006D75BD">
      <w:r>
        <w:t xml:space="preserve">We are proposing to </w:t>
      </w:r>
      <w:r w:rsidR="00DA422F">
        <w:t>conduct in-person intercepts with</w:t>
      </w:r>
      <w:r>
        <w:t xml:space="preserve"> public</w:t>
      </w:r>
      <w:r w:rsidR="00DA422F">
        <w:t xml:space="preserve"> users</w:t>
      </w:r>
      <w:r>
        <w:t xml:space="preserve"> to ga</w:t>
      </w:r>
      <w:r w:rsidR="00EC6B38">
        <w:t>u</w:t>
      </w:r>
      <w:r>
        <w:t xml:space="preserve">ge </w:t>
      </w:r>
      <w:r w:rsidR="00FA3900">
        <w:t>their</w:t>
      </w:r>
      <w:r>
        <w:t xml:space="preserve"> satisfaction with the use of the </w:t>
      </w:r>
      <w:r w:rsidR="00DA422F">
        <w:t>CSSs</w:t>
      </w:r>
      <w:r>
        <w:t xml:space="preserve">.  The information </w:t>
      </w:r>
      <w:r w:rsidR="006D75BD">
        <w:t xml:space="preserve">will be used to assess the viability of providing </w:t>
      </w:r>
      <w:r w:rsidR="00DA422F">
        <w:t>stations</w:t>
      </w:r>
      <w:r w:rsidR="006D75BD">
        <w:t xml:space="preserve"> at more locations nationwide.  </w:t>
      </w:r>
    </w:p>
    <w:p w:rsidR="00231DC4" w:rsidRDefault="00231DC4" w:rsidP="006D75BD"/>
    <w:p w:rsidR="00231DC4" w:rsidRDefault="00231DC4" w:rsidP="006D75BD">
      <w:r>
        <w:t>We plan to conduct intercepts at the following locations:</w:t>
      </w:r>
    </w:p>
    <w:p w:rsidR="00231DC4" w:rsidRPr="00231DC4" w:rsidRDefault="00231DC4" w:rsidP="00231DC4">
      <w:pPr>
        <w:pStyle w:val="ListParagraph"/>
        <w:numPr>
          <w:ilvl w:val="0"/>
          <w:numId w:val="17"/>
        </w:numPr>
        <w:rPr>
          <w:rFonts w:ascii="Times New Roman" w:hAnsi="Times New Roman"/>
          <w:sz w:val="24"/>
          <w:szCs w:val="24"/>
        </w:rPr>
      </w:pPr>
      <w:r w:rsidRPr="00231DC4">
        <w:rPr>
          <w:rFonts w:ascii="Times New Roman" w:hAnsi="Times New Roman"/>
          <w:sz w:val="24"/>
          <w:szCs w:val="24"/>
        </w:rPr>
        <w:t>Postal Plaza Social Security Office – Washington, D.C.</w:t>
      </w:r>
    </w:p>
    <w:p w:rsidR="00231DC4" w:rsidRPr="00231DC4" w:rsidRDefault="00231DC4" w:rsidP="00231DC4">
      <w:pPr>
        <w:pStyle w:val="ListParagraph"/>
        <w:numPr>
          <w:ilvl w:val="0"/>
          <w:numId w:val="17"/>
        </w:numPr>
        <w:rPr>
          <w:rFonts w:ascii="Times New Roman" w:hAnsi="Times New Roman"/>
          <w:sz w:val="24"/>
          <w:szCs w:val="24"/>
        </w:rPr>
      </w:pPr>
      <w:r w:rsidRPr="00231DC4">
        <w:rPr>
          <w:rFonts w:ascii="Times New Roman" w:hAnsi="Times New Roman"/>
          <w:sz w:val="24"/>
          <w:szCs w:val="24"/>
        </w:rPr>
        <w:t>Maryland Center for Veterans Education and Training – Baltimore, MD</w:t>
      </w:r>
    </w:p>
    <w:p w:rsidR="00231DC4" w:rsidRPr="00231DC4" w:rsidRDefault="00231DC4" w:rsidP="00231DC4">
      <w:pPr>
        <w:pStyle w:val="ListParagraph"/>
        <w:numPr>
          <w:ilvl w:val="0"/>
          <w:numId w:val="17"/>
        </w:numPr>
        <w:rPr>
          <w:rFonts w:ascii="Times New Roman" w:hAnsi="Times New Roman"/>
          <w:sz w:val="24"/>
          <w:szCs w:val="24"/>
        </w:rPr>
      </w:pPr>
      <w:proofErr w:type="spellStart"/>
      <w:r w:rsidRPr="00231DC4">
        <w:rPr>
          <w:rFonts w:ascii="Times New Roman" w:hAnsi="Times New Roman"/>
          <w:sz w:val="24"/>
          <w:szCs w:val="24"/>
        </w:rPr>
        <w:t>Congreso</w:t>
      </w:r>
      <w:proofErr w:type="spellEnd"/>
      <w:r w:rsidRPr="00231DC4">
        <w:rPr>
          <w:rFonts w:ascii="Times New Roman" w:hAnsi="Times New Roman"/>
          <w:sz w:val="24"/>
          <w:szCs w:val="24"/>
        </w:rPr>
        <w:t xml:space="preserve"> de Latinos </w:t>
      </w:r>
      <w:proofErr w:type="spellStart"/>
      <w:r w:rsidRPr="00231DC4">
        <w:rPr>
          <w:rFonts w:ascii="Times New Roman" w:hAnsi="Times New Roman"/>
          <w:sz w:val="24"/>
          <w:szCs w:val="24"/>
        </w:rPr>
        <w:t>Unidos</w:t>
      </w:r>
      <w:proofErr w:type="spellEnd"/>
      <w:r w:rsidRPr="00231DC4">
        <w:rPr>
          <w:rFonts w:ascii="Times New Roman" w:hAnsi="Times New Roman"/>
          <w:sz w:val="24"/>
          <w:szCs w:val="24"/>
        </w:rPr>
        <w:t xml:space="preserve"> – Philadelphia, PA</w:t>
      </w:r>
    </w:p>
    <w:p w:rsidR="00231DC4" w:rsidRPr="00231DC4" w:rsidRDefault="00231DC4" w:rsidP="00231DC4">
      <w:pPr>
        <w:pStyle w:val="ListParagraph"/>
        <w:numPr>
          <w:ilvl w:val="0"/>
          <w:numId w:val="17"/>
        </w:numPr>
        <w:rPr>
          <w:rFonts w:ascii="Times New Roman" w:hAnsi="Times New Roman"/>
          <w:sz w:val="24"/>
          <w:szCs w:val="24"/>
        </w:rPr>
      </w:pPr>
      <w:r w:rsidRPr="00231DC4">
        <w:rPr>
          <w:rFonts w:ascii="Times New Roman" w:hAnsi="Times New Roman"/>
          <w:sz w:val="24"/>
          <w:szCs w:val="24"/>
        </w:rPr>
        <w:t xml:space="preserve">Prince George’s County Department of Social Services – Temple Hills, MD </w:t>
      </w:r>
    </w:p>
    <w:p w:rsidR="00231DC4" w:rsidRPr="00231DC4" w:rsidRDefault="00231DC4" w:rsidP="00231DC4">
      <w:pPr>
        <w:pStyle w:val="ListParagraph"/>
        <w:numPr>
          <w:ilvl w:val="0"/>
          <w:numId w:val="17"/>
        </w:numPr>
        <w:rPr>
          <w:rFonts w:ascii="Times New Roman" w:hAnsi="Times New Roman"/>
          <w:sz w:val="24"/>
          <w:szCs w:val="24"/>
        </w:rPr>
      </w:pPr>
      <w:r w:rsidRPr="00231DC4">
        <w:rPr>
          <w:rFonts w:ascii="Times New Roman" w:hAnsi="Times New Roman"/>
          <w:sz w:val="24"/>
          <w:szCs w:val="24"/>
        </w:rPr>
        <w:t>Bread for the City – Washington, D.C.</w:t>
      </w:r>
    </w:p>
    <w:p w:rsidR="006D75BD" w:rsidRDefault="006D75BD" w:rsidP="006D75BD">
      <w:r>
        <w:t>The survey</w:t>
      </w:r>
      <w:r w:rsidR="003B2310">
        <w:t xml:space="preserve"> and</w:t>
      </w:r>
      <w:r>
        <w:t xml:space="preserve"> intercepts will ascertain:</w:t>
      </w:r>
    </w:p>
    <w:p w:rsidR="006D75BD" w:rsidRDefault="006D75BD" w:rsidP="006D75BD"/>
    <w:p w:rsidR="00DA422F" w:rsidRPr="00C958D2" w:rsidRDefault="00DA422F" w:rsidP="00DA422F">
      <w:pPr>
        <w:numPr>
          <w:ilvl w:val="2"/>
          <w:numId w:val="16"/>
        </w:numPr>
        <w:autoSpaceDE w:val="0"/>
        <w:autoSpaceDN w:val="0"/>
        <w:adjustRightInd w:val="0"/>
        <w:ind w:left="720"/>
      </w:pPr>
      <w:r w:rsidRPr="00C958D2">
        <w:t xml:space="preserve">Overall satisfaction with the </w:t>
      </w:r>
      <w:r>
        <w:t xml:space="preserve">CSS </w:t>
      </w:r>
      <w:r w:rsidRPr="00C958D2">
        <w:t>experience</w:t>
      </w:r>
    </w:p>
    <w:p w:rsidR="00DA422F" w:rsidRPr="00C958D2" w:rsidRDefault="00DA422F" w:rsidP="00DA422F">
      <w:pPr>
        <w:numPr>
          <w:ilvl w:val="2"/>
          <w:numId w:val="16"/>
        </w:numPr>
        <w:autoSpaceDE w:val="0"/>
        <w:autoSpaceDN w:val="0"/>
        <w:adjustRightInd w:val="0"/>
        <w:ind w:left="720"/>
      </w:pPr>
      <w:r w:rsidRPr="00C958D2">
        <w:t xml:space="preserve">Purpose </w:t>
      </w:r>
      <w:r>
        <w:t>for</w:t>
      </w:r>
      <w:r w:rsidRPr="00C958D2">
        <w:t xml:space="preserve"> using the CSS</w:t>
      </w:r>
    </w:p>
    <w:p w:rsidR="00DA422F" w:rsidRPr="00C958D2" w:rsidRDefault="00DA422F" w:rsidP="00DA422F">
      <w:pPr>
        <w:numPr>
          <w:ilvl w:val="2"/>
          <w:numId w:val="16"/>
        </w:numPr>
        <w:autoSpaceDE w:val="0"/>
        <w:autoSpaceDN w:val="0"/>
        <w:adjustRightInd w:val="0"/>
        <w:ind w:left="720"/>
      </w:pPr>
      <w:r>
        <w:t>Suggestions for a</w:t>
      </w:r>
      <w:r w:rsidRPr="00C958D2">
        <w:t xml:space="preserve">dditional service </w:t>
      </w:r>
      <w:r>
        <w:t xml:space="preserve">options </w:t>
      </w:r>
    </w:p>
    <w:p w:rsidR="00DA422F" w:rsidRPr="00C958D2" w:rsidRDefault="00DA422F" w:rsidP="00DA422F">
      <w:pPr>
        <w:numPr>
          <w:ilvl w:val="2"/>
          <w:numId w:val="16"/>
        </w:numPr>
        <w:autoSpaceDE w:val="0"/>
        <w:autoSpaceDN w:val="0"/>
        <w:adjustRightInd w:val="0"/>
        <w:ind w:left="720"/>
      </w:pPr>
      <w:r w:rsidRPr="00C958D2">
        <w:t>Ability to complete their transaction</w:t>
      </w:r>
    </w:p>
    <w:p w:rsidR="00DA422F" w:rsidRPr="00C958D2" w:rsidRDefault="00DA422F" w:rsidP="00DA422F">
      <w:pPr>
        <w:numPr>
          <w:ilvl w:val="2"/>
          <w:numId w:val="16"/>
        </w:numPr>
        <w:autoSpaceDE w:val="0"/>
        <w:autoSpaceDN w:val="0"/>
        <w:adjustRightInd w:val="0"/>
        <w:ind w:left="720"/>
      </w:pPr>
      <w:r>
        <w:t>Suggested a</w:t>
      </w:r>
      <w:r w:rsidRPr="00C958D2">
        <w:t xml:space="preserve">reas </w:t>
      </w:r>
      <w:r>
        <w:t>for</w:t>
      </w:r>
      <w:r w:rsidRPr="00C958D2">
        <w:t xml:space="preserve"> improvement</w:t>
      </w:r>
    </w:p>
    <w:p w:rsidR="00DA422F" w:rsidRPr="00C958D2" w:rsidRDefault="00DA422F" w:rsidP="00DA422F">
      <w:pPr>
        <w:numPr>
          <w:ilvl w:val="2"/>
          <w:numId w:val="16"/>
        </w:numPr>
        <w:autoSpaceDE w:val="0"/>
        <w:autoSpaceDN w:val="0"/>
        <w:adjustRightInd w:val="0"/>
        <w:ind w:left="720"/>
      </w:pPr>
      <w:r w:rsidRPr="00C958D2">
        <w:t>Potential for future use</w:t>
      </w:r>
    </w:p>
    <w:p w:rsidR="00DA422F" w:rsidRPr="00C958D2" w:rsidRDefault="00DA422F" w:rsidP="00DA422F">
      <w:pPr>
        <w:numPr>
          <w:ilvl w:val="2"/>
          <w:numId w:val="16"/>
        </w:numPr>
        <w:autoSpaceDE w:val="0"/>
        <w:autoSpaceDN w:val="0"/>
        <w:adjustRightInd w:val="0"/>
        <w:ind w:left="720"/>
      </w:pPr>
      <w:r w:rsidRPr="00C958D2">
        <w:t>Likelihood of recommendation to others</w:t>
      </w:r>
    </w:p>
    <w:p w:rsidR="00DA422F" w:rsidRPr="00C958D2" w:rsidRDefault="00DA422F" w:rsidP="00DA422F">
      <w:pPr>
        <w:numPr>
          <w:ilvl w:val="2"/>
          <w:numId w:val="16"/>
        </w:numPr>
        <w:autoSpaceDE w:val="0"/>
        <w:autoSpaceDN w:val="0"/>
        <w:adjustRightInd w:val="0"/>
        <w:ind w:left="720"/>
      </w:pPr>
      <w:r w:rsidRPr="00C958D2">
        <w:t>Demographic</w:t>
      </w:r>
      <w:r>
        <w:t xml:space="preserve"> information</w:t>
      </w:r>
      <w:r w:rsidRPr="00C958D2">
        <w:t xml:space="preserve"> </w:t>
      </w:r>
    </w:p>
    <w:p w:rsidR="00DA422F" w:rsidRPr="00C958D2" w:rsidRDefault="00DA422F" w:rsidP="00DA422F">
      <w:pPr>
        <w:numPr>
          <w:ilvl w:val="2"/>
          <w:numId w:val="16"/>
        </w:numPr>
        <w:autoSpaceDE w:val="0"/>
        <w:autoSpaceDN w:val="0"/>
        <w:adjustRightInd w:val="0"/>
        <w:ind w:left="720"/>
      </w:pPr>
      <w:r w:rsidRPr="00C958D2">
        <w:t>Willingness to use self-service options</w:t>
      </w:r>
    </w:p>
    <w:p w:rsidR="00C00398" w:rsidRPr="00C00398" w:rsidRDefault="00C00398" w:rsidP="006D75BD"/>
    <w:p w:rsidR="00B410B3" w:rsidRDefault="00B410B3" w:rsidP="000E0D87">
      <w:pPr>
        <w:rPr>
          <w:b/>
        </w:rPr>
      </w:pPr>
    </w:p>
    <w:p w:rsidR="00717DC9" w:rsidRDefault="000E0D87" w:rsidP="000E0D87">
      <w:r>
        <w:rPr>
          <w:b/>
        </w:rPr>
        <w:lastRenderedPageBreak/>
        <w:t xml:space="preserve">Methodology: </w:t>
      </w:r>
    </w:p>
    <w:p w:rsidR="006D75BD" w:rsidRPr="006D75BD" w:rsidRDefault="006D75BD" w:rsidP="00B410B3">
      <w:pPr>
        <w:pStyle w:val="ListParagraph"/>
        <w:numPr>
          <w:ilvl w:val="0"/>
          <w:numId w:val="13"/>
        </w:numPr>
        <w:spacing w:after="0"/>
        <w:rPr>
          <w:rFonts w:ascii="Times New Roman" w:hAnsi="Times New Roman"/>
          <w:sz w:val="24"/>
          <w:szCs w:val="24"/>
        </w:rPr>
      </w:pPr>
      <w:r w:rsidRPr="006D75BD">
        <w:rPr>
          <w:rFonts w:ascii="Times New Roman" w:hAnsi="Times New Roman"/>
          <w:sz w:val="24"/>
          <w:szCs w:val="24"/>
        </w:rPr>
        <w:t>An SSA-emp</w:t>
      </w:r>
      <w:r w:rsidR="00DB2F36">
        <w:rPr>
          <w:rFonts w:ascii="Times New Roman" w:hAnsi="Times New Roman"/>
          <w:sz w:val="24"/>
          <w:szCs w:val="24"/>
        </w:rPr>
        <w:t>loyee moderator will conduct</w:t>
      </w:r>
      <w:r w:rsidRPr="006D75BD">
        <w:rPr>
          <w:rFonts w:ascii="Times New Roman" w:hAnsi="Times New Roman"/>
          <w:sz w:val="24"/>
          <w:szCs w:val="24"/>
        </w:rPr>
        <w:t xml:space="preserve"> intercepts</w:t>
      </w:r>
      <w:r w:rsidR="0068714D">
        <w:rPr>
          <w:rFonts w:ascii="Times New Roman" w:hAnsi="Times New Roman"/>
          <w:sz w:val="24"/>
          <w:szCs w:val="24"/>
        </w:rPr>
        <w:t>*</w:t>
      </w:r>
      <w:r w:rsidRPr="006D75BD">
        <w:rPr>
          <w:rFonts w:ascii="Times New Roman" w:hAnsi="Times New Roman"/>
          <w:sz w:val="24"/>
          <w:szCs w:val="24"/>
        </w:rPr>
        <w:t xml:space="preserve"> at the </w:t>
      </w:r>
      <w:r w:rsidR="00DA422F">
        <w:rPr>
          <w:rFonts w:ascii="Times New Roman" w:hAnsi="Times New Roman"/>
          <w:sz w:val="24"/>
          <w:szCs w:val="24"/>
        </w:rPr>
        <w:t>CSS</w:t>
      </w:r>
      <w:r w:rsidR="00E7414C">
        <w:rPr>
          <w:rFonts w:ascii="Times New Roman" w:hAnsi="Times New Roman"/>
          <w:sz w:val="24"/>
          <w:szCs w:val="24"/>
        </w:rPr>
        <w:t xml:space="preserve"> location</w:t>
      </w:r>
      <w:r w:rsidRPr="006D75BD">
        <w:rPr>
          <w:rFonts w:ascii="Times New Roman" w:hAnsi="Times New Roman"/>
          <w:sz w:val="24"/>
          <w:szCs w:val="24"/>
        </w:rPr>
        <w:t>s with volunteer participants.</w:t>
      </w:r>
    </w:p>
    <w:p w:rsidR="00231B4A" w:rsidRPr="00231B4A" w:rsidRDefault="00231B4A" w:rsidP="000E0D87">
      <w:pPr>
        <w:rPr>
          <w:sz w:val="16"/>
          <w:szCs w:val="16"/>
        </w:rPr>
      </w:pPr>
    </w:p>
    <w:p w:rsidR="00231B4A" w:rsidRDefault="00231B4A" w:rsidP="000E0D87">
      <w:pPr>
        <w:rPr>
          <w:sz w:val="22"/>
          <w:szCs w:val="22"/>
        </w:rPr>
      </w:pPr>
      <w:r w:rsidRPr="00664624">
        <w:rPr>
          <w:sz w:val="22"/>
          <w:szCs w:val="22"/>
        </w:rPr>
        <w:t>*Similar to an in-depth interview</w:t>
      </w:r>
      <w:r w:rsidR="00DB2F36" w:rsidRPr="00664624">
        <w:rPr>
          <w:sz w:val="22"/>
          <w:szCs w:val="22"/>
        </w:rPr>
        <w:t xml:space="preserve">, </w:t>
      </w:r>
      <w:r w:rsidR="00DB2F36">
        <w:rPr>
          <w:sz w:val="22"/>
          <w:szCs w:val="22"/>
        </w:rPr>
        <w:t>an</w:t>
      </w:r>
      <w:r w:rsidRPr="00664624">
        <w:rPr>
          <w:sz w:val="22"/>
          <w:szCs w:val="22"/>
        </w:rPr>
        <w:t xml:space="preserve"> intercept is a one-on-one interview to collect independent reactions about products, servic</w:t>
      </w:r>
      <w:r w:rsidR="00717229">
        <w:rPr>
          <w:sz w:val="22"/>
          <w:szCs w:val="22"/>
        </w:rPr>
        <w:t>es, advertisements</w:t>
      </w:r>
      <w:r w:rsidR="00717DC9">
        <w:rPr>
          <w:sz w:val="22"/>
          <w:szCs w:val="22"/>
        </w:rPr>
        <w:t xml:space="preserve">, or concepts.  </w:t>
      </w:r>
    </w:p>
    <w:p w:rsidR="00717DC9" w:rsidRPr="00231B4A" w:rsidRDefault="00F22314" w:rsidP="000E0D87">
      <w:pPr>
        <w:rPr>
          <w:sz w:val="22"/>
          <w:szCs w:val="22"/>
        </w:rPr>
      </w:pPr>
      <w:r>
        <w:rPr>
          <w:sz w:val="22"/>
          <w:szCs w:val="22"/>
        </w:rPr>
        <w:t xml:space="preserve">  </w:t>
      </w:r>
    </w:p>
    <w:p w:rsidR="00504CEF" w:rsidRPr="00F06866" w:rsidRDefault="00504CEF" w:rsidP="00504CEF">
      <w:pPr>
        <w:rPr>
          <w:b/>
        </w:rPr>
      </w:pPr>
      <w:r>
        <w:rPr>
          <w:b/>
        </w:rPr>
        <w:t>TYPE OF COLLECTION:</w:t>
      </w:r>
      <w:r w:rsidR="00717229">
        <w:t xml:space="preserve"> </w:t>
      </w:r>
    </w:p>
    <w:p w:rsidR="00504CEF" w:rsidRPr="00434E33" w:rsidRDefault="00504CEF" w:rsidP="00504CEF">
      <w:pPr>
        <w:pStyle w:val="BodyTextIndent"/>
        <w:tabs>
          <w:tab w:val="left" w:pos="360"/>
        </w:tabs>
        <w:ind w:left="0"/>
        <w:rPr>
          <w:bCs/>
          <w:sz w:val="16"/>
          <w:szCs w:val="16"/>
        </w:rPr>
      </w:pPr>
    </w:p>
    <w:p w:rsidR="00504CEF" w:rsidRPr="00F06866" w:rsidRDefault="00504CEF" w:rsidP="00504CEF">
      <w:pPr>
        <w:pStyle w:val="BodyTextIndent"/>
        <w:tabs>
          <w:tab w:val="left" w:pos="360"/>
        </w:tabs>
        <w:ind w:left="0"/>
        <w:rPr>
          <w:bCs/>
          <w:sz w:val="24"/>
        </w:rPr>
      </w:pPr>
      <w:r w:rsidRPr="00F06866">
        <w:rPr>
          <w:bCs/>
          <w:sz w:val="24"/>
        </w:rPr>
        <w:t xml:space="preserve">[ </w:t>
      </w:r>
      <w:r w:rsidR="00BE7DA6">
        <w:rPr>
          <w:bCs/>
          <w:sz w:val="24"/>
        </w:rPr>
        <w:t xml:space="preserve"> </w:t>
      </w:r>
      <w:r w:rsidR="00191964">
        <w:rPr>
          <w:bCs/>
          <w:sz w:val="24"/>
        </w:rPr>
        <w:t xml:space="preserve"> </w:t>
      </w:r>
      <w:r w:rsidRPr="00F06866">
        <w:rPr>
          <w:bCs/>
          <w:sz w:val="24"/>
        </w:rPr>
        <w:t>] Customer Comment Card</w:t>
      </w:r>
      <w:r w:rsidR="00DA422F">
        <w:rPr>
          <w:bCs/>
          <w:sz w:val="24"/>
        </w:rPr>
        <w:t xml:space="preserve">/Complaint Form </w:t>
      </w:r>
      <w:r w:rsidR="00DA422F">
        <w:rPr>
          <w:bCs/>
          <w:sz w:val="24"/>
        </w:rPr>
        <w:tab/>
        <w:t xml:space="preserve">[   </w:t>
      </w:r>
      <w:r w:rsidRPr="00F06866">
        <w:rPr>
          <w:bCs/>
          <w:sz w:val="24"/>
        </w:rPr>
        <w:t xml:space="preserve">] Customer Satisfaction Survey    </w:t>
      </w:r>
    </w:p>
    <w:p w:rsidR="00504CEF" w:rsidRDefault="00504CEF" w:rsidP="00504CEF">
      <w:pPr>
        <w:pStyle w:val="BodyTextIndent"/>
        <w:tabs>
          <w:tab w:val="left" w:pos="360"/>
        </w:tabs>
        <w:ind w:left="0"/>
        <w:rPr>
          <w:bCs/>
          <w:sz w:val="24"/>
        </w:rPr>
      </w:pPr>
      <w:r w:rsidRPr="00F06866">
        <w:rPr>
          <w:bCs/>
          <w:sz w:val="24"/>
        </w:rPr>
        <w:t xml:space="preserve">[ </w:t>
      </w:r>
      <w:r w:rsidR="00191964">
        <w:rPr>
          <w:bCs/>
          <w:sz w:val="24"/>
        </w:rPr>
        <w:t xml:space="preserve"> </w:t>
      </w:r>
      <w:r w:rsidR="00BE7DA6">
        <w:rPr>
          <w:bCs/>
          <w:sz w:val="24"/>
        </w:rPr>
        <w:t xml:space="preserve"> </w:t>
      </w:r>
      <w:r w:rsidRPr="00F06866">
        <w:rPr>
          <w:bCs/>
          <w:sz w:val="24"/>
        </w:rPr>
        <w:t>] Usability</w:t>
      </w:r>
      <w:r>
        <w:rPr>
          <w:bCs/>
          <w:sz w:val="24"/>
        </w:rPr>
        <w:t xml:space="preserve"> Testing (e.g., Website or</w:t>
      </w:r>
      <w:r w:rsidR="00191964">
        <w:rPr>
          <w:bCs/>
          <w:sz w:val="24"/>
        </w:rPr>
        <w:t xml:space="preserve"> Software)</w:t>
      </w:r>
      <w:r w:rsidR="00191964">
        <w:rPr>
          <w:bCs/>
          <w:sz w:val="24"/>
        </w:rPr>
        <w:tab/>
        <w:t>[</w:t>
      </w:r>
      <w:r w:rsidR="006D75BD">
        <w:rPr>
          <w:bCs/>
          <w:sz w:val="24"/>
        </w:rPr>
        <w:t xml:space="preserve">   </w:t>
      </w:r>
      <w:r>
        <w:rPr>
          <w:bCs/>
          <w:sz w:val="24"/>
        </w:rPr>
        <w:t>] Small Discussion Group</w:t>
      </w:r>
    </w:p>
    <w:p w:rsidR="00504CEF" w:rsidRPr="00F06866" w:rsidRDefault="00504CEF" w:rsidP="00504CEF">
      <w:pPr>
        <w:pStyle w:val="BodyTextIndent"/>
        <w:tabs>
          <w:tab w:val="left" w:pos="360"/>
        </w:tabs>
        <w:ind w:left="0"/>
        <w:rPr>
          <w:bCs/>
          <w:sz w:val="24"/>
        </w:rPr>
      </w:pPr>
      <w:r>
        <w:rPr>
          <w:bCs/>
          <w:sz w:val="24"/>
        </w:rPr>
        <w:t>[</w:t>
      </w:r>
      <w:r w:rsidR="003B2310">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CE74D4">
        <w:rPr>
          <w:bCs/>
          <w:sz w:val="24"/>
        </w:rPr>
        <w:t>X</w:t>
      </w:r>
      <w:r w:rsidRPr="00F06866">
        <w:rPr>
          <w:bCs/>
          <w:sz w:val="24"/>
        </w:rPr>
        <w:t>]</w:t>
      </w:r>
      <w:r>
        <w:rPr>
          <w:bCs/>
          <w:sz w:val="24"/>
        </w:rPr>
        <w:t xml:space="preserve"> Other</w:t>
      </w:r>
      <w:r w:rsidRPr="00504CEF">
        <w:rPr>
          <w:b/>
          <w:bCs/>
          <w:sz w:val="24"/>
        </w:rPr>
        <w:t>:</w:t>
      </w:r>
      <w:r>
        <w:rPr>
          <w:b/>
          <w:bCs/>
          <w:sz w:val="24"/>
        </w:rPr>
        <w:t xml:space="preserve"> </w:t>
      </w:r>
      <w:r w:rsidR="00CE74D4">
        <w:rPr>
          <w:b/>
          <w:bCs/>
          <w:sz w:val="24"/>
        </w:rPr>
        <w:t xml:space="preserve"> </w:t>
      </w:r>
      <w:r w:rsidR="00CE74D4" w:rsidRPr="00CE74D4">
        <w:rPr>
          <w:bCs/>
          <w:sz w:val="24"/>
        </w:rPr>
        <w:t>Intercepts</w:t>
      </w:r>
    </w:p>
    <w:p w:rsidR="00717229" w:rsidRDefault="00717229" w:rsidP="000E0D87">
      <w:pPr>
        <w:rPr>
          <w:b/>
        </w:rPr>
      </w:pPr>
    </w:p>
    <w:p w:rsidR="00F22314" w:rsidRDefault="00F22314" w:rsidP="000E0D87">
      <w:pPr>
        <w:rPr>
          <w:b/>
        </w:rPr>
      </w:pPr>
    </w:p>
    <w:p w:rsidR="002D39BE" w:rsidRDefault="002D39BE" w:rsidP="002D39BE">
      <w:pPr>
        <w:rPr>
          <w:b/>
        </w:rPr>
      </w:pPr>
      <w:r>
        <w:rPr>
          <w:b/>
        </w:rPr>
        <w:t>CERTIFICATION:</w:t>
      </w:r>
    </w:p>
    <w:p w:rsidR="002D39BE" w:rsidRDefault="002D39BE" w:rsidP="002D39BE">
      <w:pPr>
        <w:rPr>
          <w:sz w:val="16"/>
          <w:szCs w:val="16"/>
        </w:rPr>
      </w:pPr>
    </w:p>
    <w:p w:rsidR="002D39BE" w:rsidRPr="008A0B82" w:rsidRDefault="002D39BE" w:rsidP="002D39BE">
      <w:r w:rsidRPr="008A0B82">
        <w:t xml:space="preserve">I certify the following to be true: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voluntary.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low-burden for respondents and low-cost for the Federal Government.</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non-controversial and does </w:t>
      </w:r>
      <w:r w:rsidRPr="008A0B82">
        <w:rPr>
          <w:rFonts w:ascii="Times New Roman" w:hAnsi="Times New Roman"/>
          <w:sz w:val="24"/>
          <w:szCs w:val="24"/>
          <w:u w:val="single"/>
        </w:rPr>
        <w:t>not</w:t>
      </w:r>
      <w:r w:rsidRPr="008A0B82">
        <w:rPr>
          <w:rFonts w:ascii="Times New Roman" w:hAnsi="Times New Roman"/>
          <w:sz w:val="24"/>
          <w:szCs w:val="24"/>
        </w:rPr>
        <w:t xml:space="preserve"> raise issues of concern to other Federal agencies.</w:t>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results are </w:t>
      </w:r>
      <w:r w:rsidRPr="008A0B82">
        <w:rPr>
          <w:rFonts w:ascii="Times New Roman" w:hAnsi="Times New Roman"/>
          <w:sz w:val="24"/>
          <w:szCs w:val="24"/>
          <w:u w:val="single"/>
        </w:rPr>
        <w:t>not</w:t>
      </w:r>
      <w:r w:rsidRPr="008A0B82">
        <w:rPr>
          <w:rFonts w:ascii="Times New Roman" w:hAnsi="Times New Roman"/>
          <w:sz w:val="24"/>
          <w:szCs w:val="24"/>
        </w:rPr>
        <w:t xml:space="preserve"> intended to be disseminated to the public.</w:t>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Information gathered will not be used for the purpose of </w:t>
      </w:r>
      <w:r w:rsidRPr="008A0B82">
        <w:rPr>
          <w:rFonts w:ascii="Times New Roman" w:hAnsi="Times New Roman"/>
          <w:sz w:val="24"/>
          <w:szCs w:val="24"/>
          <w:u w:val="single"/>
        </w:rPr>
        <w:t>substantially</w:t>
      </w:r>
      <w:r w:rsidRPr="008A0B82">
        <w:rPr>
          <w:rFonts w:ascii="Times New Roman" w:hAnsi="Times New Roman"/>
          <w:sz w:val="24"/>
          <w:szCs w:val="24"/>
        </w:rPr>
        <w:t xml:space="preserve"> informing </w:t>
      </w:r>
      <w:r w:rsidRPr="008A0B82">
        <w:rPr>
          <w:rFonts w:ascii="Times New Roman" w:hAnsi="Times New Roman"/>
          <w:sz w:val="24"/>
          <w:szCs w:val="24"/>
          <w:u w:val="single"/>
        </w:rPr>
        <w:t xml:space="preserve">influential </w:t>
      </w:r>
      <w:r w:rsidRPr="008A0B82">
        <w:rPr>
          <w:rFonts w:ascii="Times New Roman" w:hAnsi="Times New Roman"/>
          <w:sz w:val="24"/>
          <w:szCs w:val="24"/>
        </w:rPr>
        <w:t xml:space="preserve">policy decisions.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8A0B82" w:rsidRDefault="002D39BE" w:rsidP="002D39BE"/>
    <w:p w:rsidR="002D39BE" w:rsidRPr="008A0B82" w:rsidRDefault="002D39BE" w:rsidP="002D39BE">
      <w:pPr>
        <w:rPr>
          <w:b/>
        </w:rPr>
      </w:pPr>
      <w:r w:rsidRPr="008A0B82">
        <w:t>Name:</w:t>
      </w:r>
      <w:r w:rsidRPr="008B08AD">
        <w:rPr>
          <w:b/>
        </w:rPr>
        <w:t xml:space="preserve">  </w:t>
      </w:r>
      <w:r w:rsidRPr="008A0B82">
        <w:rPr>
          <w:b/>
          <w:u w:val="single"/>
        </w:rPr>
        <w:t>Faye Lipsky, Reports Clearance Officer</w:t>
      </w:r>
      <w:r w:rsidR="001D3324" w:rsidRPr="008A0B82">
        <w:rPr>
          <w:b/>
          <w:u w:val="single"/>
        </w:rPr>
        <w:t>, Social</w:t>
      </w:r>
      <w:r w:rsidRPr="008A0B82">
        <w:rPr>
          <w:b/>
          <w:u w:val="single"/>
        </w:rPr>
        <w:t xml:space="preserve"> Security Administration</w:t>
      </w:r>
    </w:p>
    <w:p w:rsidR="00504CEF" w:rsidRDefault="00504CEF" w:rsidP="000E0D87">
      <w:pPr>
        <w:rPr>
          <w:b/>
        </w:rPr>
      </w:pPr>
    </w:p>
    <w:p w:rsidR="002D39BE" w:rsidRDefault="002D39BE" w:rsidP="002D39BE">
      <w:r w:rsidRPr="008A0B82">
        <w:t>To assist review, please provide answers to the following question:</w:t>
      </w:r>
    </w:p>
    <w:p w:rsidR="002D39BE" w:rsidRPr="008A0B82" w:rsidRDefault="002D39BE" w:rsidP="002D39BE">
      <w:pPr>
        <w:rPr>
          <w:b/>
        </w:rPr>
      </w:pPr>
      <w:r w:rsidRPr="008A0B82">
        <w:rPr>
          <w:b/>
        </w:rPr>
        <w:t>Personally Identifiable Information:</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 xml:space="preserve">Is personally identifiable information (PII) collected?  [  ] Yes  </w:t>
      </w:r>
      <w:r w:rsidRPr="008A0B82">
        <w:rPr>
          <w:rFonts w:ascii="Times New Roman" w:hAnsi="Times New Roman"/>
          <w:b/>
          <w:sz w:val="24"/>
          <w:szCs w:val="24"/>
        </w:rPr>
        <w:t>[</w:t>
      </w:r>
      <w:r w:rsidRPr="00191964">
        <w:rPr>
          <w:rFonts w:ascii="Times New Roman" w:hAnsi="Times New Roman"/>
          <w:sz w:val="24"/>
          <w:szCs w:val="24"/>
        </w:rPr>
        <w:t>X]  No</w:t>
      </w:r>
      <w:r w:rsidRPr="008A0B82">
        <w:rPr>
          <w:rFonts w:ascii="Times New Roman" w:hAnsi="Times New Roman"/>
          <w:sz w:val="24"/>
          <w:szCs w:val="24"/>
        </w:rPr>
        <w:t xml:space="preserve">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Yes, is the information that will be collected included in records that are subjec</w:t>
      </w:r>
      <w:r w:rsidR="00966C78">
        <w:rPr>
          <w:rFonts w:ascii="Times New Roman" w:hAnsi="Times New Roman"/>
          <w:sz w:val="24"/>
          <w:szCs w:val="24"/>
        </w:rPr>
        <w:t xml:space="preserve">t to the Privacy Act of 1974?  </w:t>
      </w:r>
      <w:r w:rsidRPr="008A0B82">
        <w:rPr>
          <w:rFonts w:ascii="Times New Roman" w:hAnsi="Times New Roman"/>
          <w:sz w:val="24"/>
          <w:szCs w:val="24"/>
        </w:rPr>
        <w:t xml:space="preserve">[  ] Yes [  ] No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Applicable, has a System or Records Noti</w:t>
      </w:r>
      <w:r w:rsidR="00191964">
        <w:rPr>
          <w:rFonts w:ascii="Times New Roman" w:hAnsi="Times New Roman"/>
          <w:sz w:val="24"/>
          <w:szCs w:val="24"/>
        </w:rPr>
        <w:t>ce been published?  [  ] Yes  [X</w:t>
      </w:r>
      <w:r w:rsidRPr="008A0B82">
        <w:rPr>
          <w:rFonts w:ascii="Times New Roman" w:hAnsi="Times New Roman"/>
          <w:sz w:val="24"/>
          <w:szCs w:val="24"/>
        </w:rPr>
        <w:t>] No</w:t>
      </w:r>
    </w:p>
    <w:p w:rsidR="002D39BE" w:rsidRPr="008A0B82" w:rsidRDefault="002D39BE" w:rsidP="002D39BE">
      <w:pPr>
        <w:pStyle w:val="ListParagraph"/>
        <w:ind w:left="0"/>
        <w:rPr>
          <w:rFonts w:ascii="Times New Roman" w:hAnsi="Times New Roman"/>
          <w:b/>
          <w:sz w:val="24"/>
          <w:szCs w:val="24"/>
        </w:rPr>
      </w:pPr>
    </w:p>
    <w:p w:rsidR="002D39BE" w:rsidRDefault="002D39BE" w:rsidP="002D39BE">
      <w:pPr>
        <w:pStyle w:val="ListParagraph"/>
        <w:ind w:left="0"/>
        <w:rPr>
          <w:rFonts w:ascii="Times New Roman" w:hAnsi="Times New Roman"/>
          <w:b/>
          <w:sz w:val="24"/>
          <w:szCs w:val="24"/>
        </w:rPr>
      </w:pPr>
      <w:r w:rsidRPr="008A0B82">
        <w:rPr>
          <w:rFonts w:ascii="Times New Roman" w:hAnsi="Times New Roman"/>
          <w:b/>
          <w:sz w:val="24"/>
          <w:szCs w:val="24"/>
        </w:rPr>
        <w:t>Gifts or Payments:</w:t>
      </w:r>
    </w:p>
    <w:p w:rsidR="002D39BE" w:rsidRDefault="002D39BE" w:rsidP="006C28A7">
      <w:pPr>
        <w:pStyle w:val="ListParagraph"/>
        <w:spacing w:after="0"/>
        <w:ind w:left="0"/>
        <w:rPr>
          <w:rFonts w:ascii="Times New Roman" w:hAnsi="Times New Roman"/>
          <w:sz w:val="24"/>
          <w:szCs w:val="24"/>
        </w:rPr>
      </w:pPr>
      <w:r w:rsidRPr="008A0B82">
        <w:rPr>
          <w:rFonts w:ascii="Times New Roman" w:hAnsi="Times New Roman"/>
          <w:sz w:val="24"/>
          <w:szCs w:val="24"/>
        </w:rPr>
        <w:t>Is an incentive (e.g., money or reimbursement of expenses, token of appreciation)</w:t>
      </w:r>
      <w:r w:rsidR="003B2310">
        <w:rPr>
          <w:rFonts w:ascii="Times New Roman" w:hAnsi="Times New Roman"/>
          <w:sz w:val="24"/>
          <w:szCs w:val="24"/>
        </w:rPr>
        <w:t xml:space="preserve"> provided to participants?  </w:t>
      </w:r>
      <w:r>
        <w:rPr>
          <w:rFonts w:ascii="Times New Roman" w:hAnsi="Times New Roman"/>
          <w:sz w:val="24"/>
          <w:szCs w:val="24"/>
        </w:rPr>
        <w:t>[</w:t>
      </w:r>
      <w:r w:rsidR="003B2310">
        <w:rPr>
          <w:rFonts w:ascii="Times New Roman" w:hAnsi="Times New Roman"/>
          <w:sz w:val="24"/>
          <w:szCs w:val="24"/>
        </w:rPr>
        <w:t>X</w:t>
      </w:r>
      <w:r>
        <w:rPr>
          <w:rFonts w:ascii="Times New Roman" w:hAnsi="Times New Roman"/>
          <w:sz w:val="24"/>
          <w:szCs w:val="24"/>
        </w:rPr>
        <w:t>] No, r</w:t>
      </w:r>
      <w:r w:rsidRPr="008A0B82">
        <w:rPr>
          <w:rFonts w:ascii="Times New Roman" w:hAnsi="Times New Roman"/>
          <w:sz w:val="24"/>
          <w:szCs w:val="24"/>
        </w:rPr>
        <w:t>espondents will not be paid for their participation.</w:t>
      </w:r>
    </w:p>
    <w:p w:rsidR="006C28A7" w:rsidRDefault="006C28A7" w:rsidP="002D39BE">
      <w:pPr>
        <w:rPr>
          <w:b/>
        </w:rPr>
      </w:pPr>
    </w:p>
    <w:p w:rsidR="002D39BE" w:rsidRDefault="002D39BE" w:rsidP="002D39BE">
      <w:pPr>
        <w:rPr>
          <w:i/>
        </w:rPr>
      </w:pPr>
      <w:r>
        <w:rPr>
          <w:b/>
        </w:rPr>
        <w:t>BURDEN HOURS</w:t>
      </w:r>
      <w:r>
        <w:t xml:space="preserve"> </w:t>
      </w:r>
    </w:p>
    <w:p w:rsidR="002D39BE" w:rsidRPr="006832D9"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RPr="00BE7DA6" w:rsidTr="00191964">
        <w:trPr>
          <w:trHeight w:val="274"/>
        </w:trPr>
        <w:tc>
          <w:tcPr>
            <w:tcW w:w="2790" w:type="dxa"/>
            <w:shd w:val="clear" w:color="auto" w:fill="auto"/>
          </w:tcPr>
          <w:p w:rsidR="002D39BE" w:rsidRPr="004C4025" w:rsidRDefault="002D39BE" w:rsidP="00154511">
            <w:pPr>
              <w:rPr>
                <w:b/>
              </w:rPr>
            </w:pPr>
            <w:r w:rsidRPr="004C4025">
              <w:rPr>
                <w:b/>
              </w:rPr>
              <w:t xml:space="preserve">Category of Respondent </w:t>
            </w:r>
          </w:p>
        </w:tc>
        <w:tc>
          <w:tcPr>
            <w:tcW w:w="2250" w:type="dxa"/>
            <w:shd w:val="clear" w:color="auto" w:fill="auto"/>
          </w:tcPr>
          <w:p w:rsidR="002D39BE" w:rsidRPr="004C4025" w:rsidRDefault="002D39BE" w:rsidP="00154511">
            <w:pPr>
              <w:rPr>
                <w:b/>
              </w:rPr>
            </w:pPr>
            <w:r w:rsidRPr="004C4025">
              <w:rPr>
                <w:b/>
              </w:rPr>
              <w:t>No. of Respondents</w:t>
            </w:r>
          </w:p>
        </w:tc>
        <w:tc>
          <w:tcPr>
            <w:tcW w:w="2160" w:type="dxa"/>
            <w:shd w:val="clear" w:color="auto" w:fill="auto"/>
          </w:tcPr>
          <w:p w:rsidR="002D39BE" w:rsidRPr="004C4025" w:rsidRDefault="002D39BE" w:rsidP="00154511">
            <w:pPr>
              <w:rPr>
                <w:b/>
              </w:rPr>
            </w:pPr>
            <w:r w:rsidRPr="004C4025">
              <w:rPr>
                <w:b/>
              </w:rPr>
              <w:t>Participation Time (minutes)</w:t>
            </w:r>
          </w:p>
        </w:tc>
        <w:tc>
          <w:tcPr>
            <w:tcW w:w="1440" w:type="dxa"/>
            <w:shd w:val="clear" w:color="auto" w:fill="auto"/>
          </w:tcPr>
          <w:p w:rsidR="002D39BE" w:rsidRPr="004C4025" w:rsidRDefault="002D39BE" w:rsidP="00154511">
            <w:pPr>
              <w:rPr>
                <w:b/>
              </w:rPr>
            </w:pPr>
            <w:r w:rsidRPr="004C4025">
              <w:rPr>
                <w:b/>
              </w:rPr>
              <w:t>Burden</w:t>
            </w:r>
          </w:p>
          <w:p w:rsidR="002D39BE" w:rsidRPr="004C4025" w:rsidRDefault="002D39BE" w:rsidP="00154511">
            <w:pPr>
              <w:rPr>
                <w:b/>
              </w:rPr>
            </w:pPr>
            <w:r w:rsidRPr="004C4025">
              <w:rPr>
                <w:b/>
              </w:rPr>
              <w:t>(hours)</w:t>
            </w:r>
          </w:p>
        </w:tc>
      </w:tr>
      <w:tr w:rsidR="004C4025" w:rsidRPr="00BE7DA6" w:rsidTr="00191964">
        <w:trPr>
          <w:trHeight w:val="274"/>
        </w:trPr>
        <w:tc>
          <w:tcPr>
            <w:tcW w:w="2790" w:type="dxa"/>
            <w:shd w:val="clear" w:color="auto" w:fill="auto"/>
          </w:tcPr>
          <w:p w:rsidR="004C4025" w:rsidRPr="004C4025" w:rsidRDefault="0068714D" w:rsidP="00154511">
            <w:r>
              <w:t>Intercepts</w:t>
            </w:r>
          </w:p>
        </w:tc>
        <w:tc>
          <w:tcPr>
            <w:tcW w:w="2250" w:type="dxa"/>
            <w:shd w:val="clear" w:color="auto" w:fill="auto"/>
          </w:tcPr>
          <w:p w:rsidR="004C4025" w:rsidRDefault="00FA3545" w:rsidP="00154511">
            <w:pPr>
              <w:jc w:val="right"/>
            </w:pPr>
            <w:r>
              <w:t>65</w:t>
            </w:r>
          </w:p>
        </w:tc>
        <w:tc>
          <w:tcPr>
            <w:tcW w:w="2160" w:type="dxa"/>
            <w:shd w:val="clear" w:color="auto" w:fill="auto"/>
          </w:tcPr>
          <w:p w:rsidR="004C4025" w:rsidRPr="004C4025" w:rsidRDefault="00DA422F" w:rsidP="00154511">
            <w:pPr>
              <w:jc w:val="right"/>
            </w:pPr>
            <w:r>
              <w:t>10</w:t>
            </w:r>
          </w:p>
        </w:tc>
        <w:tc>
          <w:tcPr>
            <w:tcW w:w="1440" w:type="dxa"/>
            <w:shd w:val="clear" w:color="auto" w:fill="auto"/>
          </w:tcPr>
          <w:p w:rsidR="004C4025" w:rsidRPr="004C4025" w:rsidRDefault="00FA3545" w:rsidP="00154511">
            <w:pPr>
              <w:jc w:val="right"/>
            </w:pPr>
            <w:r>
              <w:t>11</w:t>
            </w:r>
          </w:p>
        </w:tc>
      </w:tr>
      <w:tr w:rsidR="002D39BE" w:rsidTr="00191964">
        <w:trPr>
          <w:trHeight w:val="289"/>
        </w:trPr>
        <w:tc>
          <w:tcPr>
            <w:tcW w:w="2790" w:type="dxa"/>
            <w:shd w:val="clear" w:color="auto" w:fill="auto"/>
          </w:tcPr>
          <w:p w:rsidR="002D39BE" w:rsidRPr="004C4025" w:rsidRDefault="002D39BE" w:rsidP="00154511">
            <w:pPr>
              <w:rPr>
                <w:b/>
              </w:rPr>
            </w:pPr>
            <w:r w:rsidRPr="004C4025">
              <w:rPr>
                <w:b/>
              </w:rPr>
              <w:t>Totals</w:t>
            </w:r>
          </w:p>
        </w:tc>
        <w:tc>
          <w:tcPr>
            <w:tcW w:w="2250" w:type="dxa"/>
            <w:shd w:val="clear" w:color="auto" w:fill="auto"/>
          </w:tcPr>
          <w:p w:rsidR="002D39BE" w:rsidRPr="004C4025" w:rsidRDefault="00FA3545" w:rsidP="00154511">
            <w:pPr>
              <w:jc w:val="right"/>
              <w:rPr>
                <w:b/>
              </w:rPr>
            </w:pPr>
            <w:r>
              <w:rPr>
                <w:b/>
              </w:rPr>
              <w:t>65</w:t>
            </w:r>
          </w:p>
        </w:tc>
        <w:tc>
          <w:tcPr>
            <w:tcW w:w="2160" w:type="dxa"/>
            <w:shd w:val="clear" w:color="auto" w:fill="auto"/>
          </w:tcPr>
          <w:p w:rsidR="002D39BE" w:rsidRPr="004C4025" w:rsidRDefault="002D39BE" w:rsidP="00154511">
            <w:pPr>
              <w:jc w:val="right"/>
              <w:rPr>
                <w:b/>
              </w:rPr>
            </w:pPr>
          </w:p>
        </w:tc>
        <w:tc>
          <w:tcPr>
            <w:tcW w:w="1440" w:type="dxa"/>
            <w:shd w:val="clear" w:color="auto" w:fill="auto"/>
          </w:tcPr>
          <w:p w:rsidR="002D39BE" w:rsidRPr="004C4025" w:rsidRDefault="00FA3545" w:rsidP="00154511">
            <w:pPr>
              <w:jc w:val="right"/>
              <w:rPr>
                <w:b/>
              </w:rPr>
            </w:pPr>
            <w:r>
              <w:rPr>
                <w:b/>
              </w:rPr>
              <w:t>11</w:t>
            </w:r>
            <w:bookmarkStart w:id="0" w:name="_GoBack"/>
            <w:bookmarkEnd w:id="0"/>
          </w:p>
        </w:tc>
      </w:tr>
    </w:tbl>
    <w:p w:rsidR="00DB2F36" w:rsidRDefault="00DB2F36" w:rsidP="003F0493">
      <w:pPr>
        <w:rPr>
          <w:b/>
        </w:rPr>
      </w:pPr>
    </w:p>
    <w:p w:rsidR="003F0493" w:rsidRDefault="003F0493" w:rsidP="003F0493">
      <w:pPr>
        <w:rPr>
          <w:i/>
        </w:rPr>
      </w:pPr>
      <w:r>
        <w:rPr>
          <w:b/>
        </w:rPr>
        <w:t>BURDEN HOUR COMPUTATION</w:t>
      </w:r>
      <w:r>
        <w:t xml:space="preserve"> </w:t>
      </w:r>
      <w:r>
        <w:rPr>
          <w:i/>
        </w:rPr>
        <w:t xml:space="preserve">(Number of responses (X) estimated response time  </w:t>
      </w:r>
    </w:p>
    <w:p w:rsidR="003F0493" w:rsidRDefault="003F0493" w:rsidP="003F0493">
      <w:pPr>
        <w:ind w:left="360"/>
      </w:pPr>
      <w:r>
        <w:rPr>
          <w:i/>
        </w:rPr>
        <w:t>(/60) = annual burden hours)</w:t>
      </w:r>
      <w:r>
        <w:t>:</w:t>
      </w:r>
    </w:p>
    <w:p w:rsidR="003F0493" w:rsidRDefault="003F0493" w:rsidP="00191964">
      <w:pPr>
        <w:rPr>
          <w:b/>
        </w:rPr>
      </w:pPr>
    </w:p>
    <w:p w:rsidR="00191964" w:rsidRDefault="00191964" w:rsidP="00191964">
      <w:r>
        <w:rPr>
          <w:b/>
        </w:rPr>
        <w:t xml:space="preserve">FEDERAL COST:  </w:t>
      </w:r>
      <w:r>
        <w:t>The estimated annual cost to the Federal Government is $0.</w:t>
      </w:r>
    </w:p>
    <w:p w:rsidR="00191964" w:rsidRDefault="00191964" w:rsidP="002D39BE">
      <w:pPr>
        <w:rPr>
          <w:b/>
          <w:bCs/>
          <w:u w:val="single"/>
        </w:rPr>
      </w:pPr>
    </w:p>
    <w:p w:rsidR="002D39BE" w:rsidRDefault="002D39BE" w:rsidP="002D39BE">
      <w:pPr>
        <w:rPr>
          <w:b/>
        </w:rPr>
      </w:pPr>
      <w:r>
        <w:rPr>
          <w:b/>
          <w:bCs/>
          <w:u w:val="single"/>
        </w:rPr>
        <w:t>If you are conducting a focus group, survey, or plan to employ statistical methods, please  provide answers to the following questions:</w:t>
      </w:r>
    </w:p>
    <w:p w:rsidR="002D39BE" w:rsidRDefault="002D39BE" w:rsidP="002D39BE">
      <w:pPr>
        <w:rPr>
          <w:b/>
        </w:rPr>
      </w:pPr>
    </w:p>
    <w:p w:rsidR="002D39BE" w:rsidRDefault="002D39BE" w:rsidP="002D39BE">
      <w:pPr>
        <w:rPr>
          <w:b/>
        </w:rPr>
      </w:pPr>
      <w:r>
        <w:rPr>
          <w:b/>
        </w:rPr>
        <w:t>The selection of your targeted respondents</w:t>
      </w:r>
    </w:p>
    <w:p w:rsidR="002D39BE" w:rsidRDefault="002D39BE" w:rsidP="002D39BE">
      <w:pPr>
        <w:pStyle w:val="ListParagraph"/>
        <w:numPr>
          <w:ilvl w:val="0"/>
          <w:numId w:val="8"/>
        </w:numPr>
        <w:spacing w:before="0" w:after="0"/>
        <w:rPr>
          <w:rFonts w:ascii="Times New Roman" w:hAnsi="Times New Roman"/>
          <w:sz w:val="24"/>
          <w:szCs w:val="24"/>
        </w:rPr>
      </w:pPr>
      <w:r w:rsidRPr="00481722">
        <w:rPr>
          <w:rFonts w:ascii="Times New Roman" w:hAnsi="Times New Roman"/>
          <w:sz w:val="24"/>
          <w:szCs w:val="24"/>
        </w:rPr>
        <w:t>Do you have a customer list or something similar that defines the universe of potential respondents and do you have a sampling plan for selecting from this universe?</w:t>
      </w:r>
      <w:r w:rsidRPr="00481722">
        <w:rPr>
          <w:rFonts w:ascii="Times New Roman" w:hAnsi="Times New Roman"/>
          <w:sz w:val="24"/>
          <w:szCs w:val="24"/>
        </w:rPr>
        <w:tab/>
      </w:r>
      <w:r>
        <w:tab/>
      </w:r>
      <w:r>
        <w:tab/>
      </w:r>
      <w:r>
        <w:tab/>
      </w:r>
      <w:r>
        <w:tab/>
      </w:r>
      <w:r>
        <w:tab/>
      </w:r>
      <w:r>
        <w:tab/>
      </w:r>
      <w:r>
        <w:tab/>
      </w:r>
      <w:r>
        <w:tab/>
      </w:r>
      <w:r>
        <w:tab/>
      </w:r>
      <w:r>
        <w:tab/>
      </w:r>
      <w:r w:rsidR="00191964">
        <w:rPr>
          <w:rFonts w:ascii="Times New Roman" w:hAnsi="Times New Roman"/>
          <w:sz w:val="24"/>
          <w:szCs w:val="24"/>
        </w:rPr>
        <w:t>[</w:t>
      </w:r>
      <w:r w:rsidR="005D0278">
        <w:rPr>
          <w:rFonts w:ascii="Times New Roman" w:hAnsi="Times New Roman"/>
          <w:sz w:val="24"/>
          <w:szCs w:val="24"/>
        </w:rPr>
        <w:t xml:space="preserve"> </w:t>
      </w:r>
      <w:r w:rsidRPr="002D39BE">
        <w:rPr>
          <w:rFonts w:ascii="Times New Roman" w:hAnsi="Times New Roman"/>
          <w:sz w:val="24"/>
          <w:szCs w:val="24"/>
        </w:rPr>
        <w:t>] Yes</w:t>
      </w:r>
      <w:r w:rsidRPr="00481722">
        <w:rPr>
          <w:rFonts w:ascii="Times New Roman" w:hAnsi="Times New Roman"/>
          <w:sz w:val="24"/>
          <w:szCs w:val="24"/>
        </w:rPr>
        <w:tab/>
        <w:t>[</w:t>
      </w:r>
      <w:r w:rsidR="005D0278">
        <w:rPr>
          <w:rFonts w:ascii="Times New Roman" w:hAnsi="Times New Roman"/>
          <w:sz w:val="24"/>
          <w:szCs w:val="24"/>
        </w:rPr>
        <w:t>X</w:t>
      </w:r>
      <w:r w:rsidRPr="00481722">
        <w:rPr>
          <w:rFonts w:ascii="Times New Roman" w:hAnsi="Times New Roman"/>
          <w:sz w:val="24"/>
          <w:szCs w:val="24"/>
        </w:rPr>
        <w:t>] No</w:t>
      </w:r>
    </w:p>
    <w:p w:rsidR="00191964" w:rsidRPr="00481722" w:rsidRDefault="00191964" w:rsidP="00191964">
      <w:pPr>
        <w:pStyle w:val="ListParagraph"/>
        <w:spacing w:before="0" w:after="0"/>
        <w:ind w:left="360"/>
        <w:rPr>
          <w:rFonts w:ascii="Times New Roman" w:hAnsi="Times New Roman"/>
          <w:sz w:val="24"/>
          <w:szCs w:val="24"/>
        </w:rPr>
      </w:pPr>
    </w:p>
    <w:p w:rsidR="002D39BE" w:rsidRDefault="002D39BE" w:rsidP="002D39BE">
      <w:r w:rsidRPr="002D39BE">
        <w:t>If the answer is yes, please provide a description of both below (or attach the sampling plan).   If</w:t>
      </w:r>
      <w:r w:rsidRPr="00481722">
        <w:t xml:space="preserve"> the answer is no, please provide a description of how you plan to identify your potential group of respondents and how you will select them?</w:t>
      </w:r>
    </w:p>
    <w:p w:rsidR="002D39BE" w:rsidRDefault="002D39BE" w:rsidP="002D39BE"/>
    <w:p w:rsidR="000E0D87" w:rsidRDefault="000E0D87" w:rsidP="000E0D87">
      <w:pPr>
        <w:pStyle w:val="ListParagraph"/>
        <w:autoSpaceDE w:val="0"/>
        <w:autoSpaceDN w:val="0"/>
        <w:adjustRightInd w:val="0"/>
        <w:spacing w:before="0" w:after="0"/>
        <w:ind w:left="1440"/>
      </w:pPr>
    </w:p>
    <w:p w:rsidR="002D39BE" w:rsidRPr="00481722" w:rsidRDefault="002D39BE" w:rsidP="002D39BE">
      <w:pPr>
        <w:rPr>
          <w:b/>
        </w:rPr>
      </w:pPr>
      <w:r w:rsidRPr="00481722">
        <w:rPr>
          <w:b/>
        </w:rPr>
        <w:t>Administration of the Instrument</w:t>
      </w: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How will you collect the information? (Check all that apply)</w:t>
      </w:r>
    </w:p>
    <w:p w:rsidR="002D39BE" w:rsidRPr="00481722" w:rsidRDefault="002D39BE" w:rsidP="002D39BE">
      <w:pPr>
        <w:ind w:left="720"/>
      </w:pPr>
      <w:r>
        <w:t>[</w:t>
      </w:r>
      <w:r w:rsidR="00DA422F">
        <w:t xml:space="preserve">   </w:t>
      </w:r>
      <w:r w:rsidRPr="00481722">
        <w:t xml:space="preserve">] Web-based or other forms of Social Media </w:t>
      </w:r>
    </w:p>
    <w:p w:rsidR="002D39BE" w:rsidRPr="00481722" w:rsidRDefault="002D39BE" w:rsidP="002D39BE">
      <w:pPr>
        <w:ind w:left="720"/>
      </w:pPr>
      <w:r w:rsidRPr="00481722">
        <w:t xml:space="preserve">[  </w:t>
      </w:r>
      <w:r w:rsidR="00191964">
        <w:t xml:space="preserve"> </w:t>
      </w:r>
      <w:r w:rsidRPr="00481722">
        <w:t>] Telephone</w:t>
      </w:r>
      <w:r w:rsidRPr="00481722">
        <w:tab/>
      </w:r>
    </w:p>
    <w:p w:rsidR="002D39BE" w:rsidRPr="00481722" w:rsidRDefault="00BE7DA6" w:rsidP="002D39BE">
      <w:pPr>
        <w:ind w:left="720"/>
      </w:pPr>
      <w:r>
        <w:t>[X</w:t>
      </w:r>
      <w:r w:rsidR="002D39BE" w:rsidRPr="00481722">
        <w:t>] In-person</w:t>
      </w:r>
      <w:r w:rsidR="002D39BE" w:rsidRPr="00481722">
        <w:tab/>
      </w:r>
    </w:p>
    <w:p w:rsidR="002D39BE" w:rsidRPr="00481722" w:rsidRDefault="002D39BE" w:rsidP="002D39BE">
      <w:pPr>
        <w:ind w:left="720"/>
      </w:pPr>
      <w:r w:rsidRPr="00481722">
        <w:t xml:space="preserve">[  </w:t>
      </w:r>
      <w:r w:rsidR="00191964">
        <w:t xml:space="preserve"> </w:t>
      </w:r>
      <w:r w:rsidRPr="00481722">
        <w:t xml:space="preserve">] Mail </w:t>
      </w:r>
    </w:p>
    <w:p w:rsidR="002D39BE" w:rsidRPr="00481722" w:rsidRDefault="002D39BE" w:rsidP="002D39BE">
      <w:pPr>
        <w:ind w:left="720"/>
      </w:pPr>
      <w:r>
        <w:t>[</w:t>
      </w:r>
      <w:r w:rsidR="00DB2F36">
        <w:t xml:space="preserve">   </w:t>
      </w:r>
      <w:r>
        <w:t>] Other, Explain</w:t>
      </w:r>
      <w:r w:rsidRPr="00481722">
        <w:t xml:space="preserve"> - Survey Sheet/Questionnaire</w:t>
      </w:r>
    </w:p>
    <w:p w:rsidR="002D39BE" w:rsidRPr="00481722" w:rsidRDefault="002D39BE" w:rsidP="002D39BE">
      <w:pPr>
        <w:ind w:left="720"/>
      </w:pP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Will interview</w:t>
      </w:r>
      <w:r>
        <w:rPr>
          <w:rFonts w:ascii="Times New Roman" w:hAnsi="Times New Roman"/>
          <w:sz w:val="24"/>
          <w:szCs w:val="24"/>
        </w:rPr>
        <w:t>ers or facilitators be used?  [</w:t>
      </w:r>
      <w:r w:rsidRPr="00481722">
        <w:rPr>
          <w:rFonts w:ascii="Times New Roman" w:hAnsi="Times New Roman"/>
          <w:sz w:val="24"/>
          <w:szCs w:val="24"/>
        </w:rPr>
        <w:t xml:space="preserve">X] Yes [ </w:t>
      </w:r>
      <w:r>
        <w:rPr>
          <w:rFonts w:ascii="Times New Roman" w:hAnsi="Times New Roman"/>
          <w:sz w:val="24"/>
          <w:szCs w:val="24"/>
        </w:rPr>
        <w:t xml:space="preserve"> </w:t>
      </w:r>
      <w:r w:rsidRPr="00481722">
        <w:rPr>
          <w:rFonts w:ascii="Times New Roman" w:hAnsi="Times New Roman"/>
          <w:sz w:val="24"/>
          <w:szCs w:val="24"/>
        </w:rPr>
        <w:t>] No</w:t>
      </w:r>
    </w:p>
    <w:p w:rsidR="002D39BE" w:rsidRDefault="002D39BE" w:rsidP="000E0D87"/>
    <w:p w:rsidR="002D39BE" w:rsidRDefault="002D39BE" w:rsidP="002D39BE">
      <w:pPr>
        <w:rPr>
          <w:b/>
        </w:rPr>
      </w:pPr>
      <w:r w:rsidRPr="00F24CFC">
        <w:rPr>
          <w:b/>
        </w:rPr>
        <w:t>Please make sure that all instruments, instructions, and scripts are submitted with the request.</w:t>
      </w:r>
    </w:p>
    <w:p w:rsidR="002D39BE" w:rsidRDefault="002D39BE" w:rsidP="002D39BE">
      <w:pPr>
        <w:rPr>
          <w:b/>
        </w:rPr>
      </w:pPr>
    </w:p>
    <w:p w:rsidR="002D39BE" w:rsidRDefault="00966C78" w:rsidP="002D39BE">
      <w:r>
        <w:rPr>
          <w:b/>
        </w:rPr>
        <w:t xml:space="preserve">USE OF </w:t>
      </w:r>
      <w:r w:rsidR="002D39BE">
        <w:rPr>
          <w:b/>
        </w:rPr>
        <w:t>RESULTS:</w:t>
      </w:r>
    </w:p>
    <w:p w:rsidR="0068714D" w:rsidRPr="00DC6B74" w:rsidRDefault="00156939" w:rsidP="0068714D">
      <w:pPr>
        <w:pStyle w:val="Header"/>
        <w:tabs>
          <w:tab w:val="clear" w:pos="4320"/>
          <w:tab w:val="clear" w:pos="8640"/>
        </w:tabs>
      </w:pPr>
      <w:r>
        <w:t>The</w:t>
      </w:r>
      <w:r w:rsidR="00DB2F36">
        <w:t xml:space="preserve"> research results</w:t>
      </w:r>
      <w:r>
        <w:t xml:space="preserve"> will be used</w:t>
      </w:r>
      <w:r w:rsidR="00DB2F36">
        <w:t xml:space="preserve"> </w:t>
      </w:r>
      <w:r w:rsidR="0068714D">
        <w:t xml:space="preserve">to determine </w:t>
      </w:r>
      <w:r w:rsidR="00DB2F36">
        <w:t>the public’s satisfaction and ease with using the kiosks</w:t>
      </w:r>
      <w:r w:rsidR="0068714D" w:rsidRPr="00DC6B74">
        <w:t xml:space="preserve">.  </w:t>
      </w:r>
      <w:r>
        <w:t>The results</w:t>
      </w:r>
      <w:r w:rsidR="0068714D">
        <w:t xml:space="preserve"> will also help us determine whether the kiosk is a viable tool for the public to do business with SSA.</w:t>
      </w:r>
    </w:p>
    <w:p w:rsidR="000E0D87" w:rsidRDefault="000E0D87" w:rsidP="000E0D87"/>
    <w:p w:rsidR="000E0D87" w:rsidRDefault="000E0D87" w:rsidP="000E0D87">
      <w:pPr>
        <w:rPr>
          <w:b/>
        </w:rPr>
      </w:pPr>
      <w:r>
        <w:rPr>
          <w:b/>
        </w:rPr>
        <w:t xml:space="preserve">NAME OF CONTACT PERSON:  </w:t>
      </w:r>
      <w:r w:rsidRPr="00290A74">
        <w:t>Deb</w:t>
      </w:r>
      <w:r>
        <w:t>bie</w:t>
      </w:r>
      <w:r w:rsidRPr="00290A74">
        <w:t xml:space="preserve"> Larwood</w:t>
      </w:r>
    </w:p>
    <w:p w:rsidR="000E0D87" w:rsidRDefault="000E0D87" w:rsidP="000E0D87"/>
    <w:p w:rsidR="000E0D87" w:rsidRDefault="000E0D87" w:rsidP="000E0D87">
      <w:r>
        <w:rPr>
          <w:b/>
        </w:rPr>
        <w:t xml:space="preserve">PHONE NUMBER:  </w:t>
      </w:r>
      <w:r>
        <w:t>410-966-6135</w:t>
      </w:r>
    </w:p>
    <w:p w:rsidR="000E0D87" w:rsidRDefault="000E0D87" w:rsidP="000E0D87"/>
    <w:p w:rsidR="00546FF1" w:rsidRDefault="00546FF1" w:rsidP="000E0D87">
      <w:pPr>
        <w:pStyle w:val="Heading2"/>
      </w:pPr>
    </w:p>
    <w:sectPr w:rsidR="00546FF1"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52C"/>
    <w:multiLevelType w:val="hybridMultilevel"/>
    <w:tmpl w:val="393C3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AE0EF96A">
      <w:start w:val="1"/>
      <w:numFmt w:val="bullet"/>
      <w:lvlText w:val=""/>
      <w:lvlJc w:val="left"/>
      <w:pPr>
        <w:ind w:left="2520" w:hanging="360"/>
      </w:pPr>
      <w:rPr>
        <w:rFonts w:ascii="Symbol" w:hAnsi="Symbol"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2567E7"/>
    <w:multiLevelType w:val="hybridMultilevel"/>
    <w:tmpl w:val="F704E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45C88254">
      <w:start w:val="1"/>
      <w:numFmt w:val="bullet"/>
      <w:lvlText w:val=""/>
      <w:lvlJc w:val="left"/>
      <w:pPr>
        <w:ind w:left="2520" w:hanging="360"/>
      </w:pPr>
      <w:rPr>
        <w:rFonts w:ascii="Symbol" w:hAnsi="Symbol" w:hint="default"/>
        <w:color w:val="00206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5720BC"/>
    <w:multiLevelType w:val="hybridMultilevel"/>
    <w:tmpl w:val="EE361D9C"/>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E72183"/>
    <w:multiLevelType w:val="hybridMultilevel"/>
    <w:tmpl w:val="B33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14713A9"/>
    <w:multiLevelType w:val="hybridMultilevel"/>
    <w:tmpl w:val="4EEE6CC8"/>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582B6A"/>
    <w:multiLevelType w:val="hybridMultilevel"/>
    <w:tmpl w:val="75E4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15"/>
  </w:num>
  <w:num w:numId="8">
    <w:abstractNumId w:val="10"/>
  </w:num>
  <w:num w:numId="9">
    <w:abstractNumId w:val="2"/>
  </w:num>
  <w:num w:numId="10">
    <w:abstractNumId w:val="3"/>
  </w:num>
  <w:num w:numId="11">
    <w:abstractNumId w:val="7"/>
  </w:num>
  <w:num w:numId="12">
    <w:abstractNumId w:val="11"/>
  </w:num>
  <w:num w:numId="13">
    <w:abstractNumId w:val="8"/>
  </w:num>
  <w:num w:numId="14">
    <w:abstractNumId w:val="14"/>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13E6D"/>
    <w:rsid w:val="000C64BA"/>
    <w:rsid w:val="000E0D87"/>
    <w:rsid w:val="000E488F"/>
    <w:rsid w:val="00156939"/>
    <w:rsid w:val="00191964"/>
    <w:rsid w:val="00195E38"/>
    <w:rsid w:val="001B1B3F"/>
    <w:rsid w:val="001B490B"/>
    <w:rsid w:val="001D3324"/>
    <w:rsid w:val="0022609B"/>
    <w:rsid w:val="00231B4A"/>
    <w:rsid w:val="00231DC4"/>
    <w:rsid w:val="00247F69"/>
    <w:rsid w:val="0028183C"/>
    <w:rsid w:val="00284779"/>
    <w:rsid w:val="00290A74"/>
    <w:rsid w:val="002C04FA"/>
    <w:rsid w:val="002D39BE"/>
    <w:rsid w:val="00317062"/>
    <w:rsid w:val="00325786"/>
    <w:rsid w:val="003534F6"/>
    <w:rsid w:val="003A48B3"/>
    <w:rsid w:val="003A6218"/>
    <w:rsid w:val="003B2310"/>
    <w:rsid w:val="003E22B8"/>
    <w:rsid w:val="003F0493"/>
    <w:rsid w:val="00417896"/>
    <w:rsid w:val="00422207"/>
    <w:rsid w:val="004945EA"/>
    <w:rsid w:val="004C4025"/>
    <w:rsid w:val="004C5182"/>
    <w:rsid w:val="004D12AE"/>
    <w:rsid w:val="004F077D"/>
    <w:rsid w:val="00504510"/>
    <w:rsid w:val="00504CEF"/>
    <w:rsid w:val="00546FF1"/>
    <w:rsid w:val="005A3266"/>
    <w:rsid w:val="005B0CE4"/>
    <w:rsid w:val="005D0278"/>
    <w:rsid w:val="005F35B5"/>
    <w:rsid w:val="006139F3"/>
    <w:rsid w:val="00640060"/>
    <w:rsid w:val="006532E9"/>
    <w:rsid w:val="00662DA5"/>
    <w:rsid w:val="00664624"/>
    <w:rsid w:val="00675689"/>
    <w:rsid w:val="00676AB1"/>
    <w:rsid w:val="0068714D"/>
    <w:rsid w:val="00687B25"/>
    <w:rsid w:val="006A615E"/>
    <w:rsid w:val="006C28A7"/>
    <w:rsid w:val="006D75BD"/>
    <w:rsid w:val="00717229"/>
    <w:rsid w:val="00717DC9"/>
    <w:rsid w:val="0072050D"/>
    <w:rsid w:val="007334CB"/>
    <w:rsid w:val="007C2AD0"/>
    <w:rsid w:val="007F259D"/>
    <w:rsid w:val="00851A9A"/>
    <w:rsid w:val="008B08AD"/>
    <w:rsid w:val="008B2715"/>
    <w:rsid w:val="008D3135"/>
    <w:rsid w:val="008F1553"/>
    <w:rsid w:val="008F3DA4"/>
    <w:rsid w:val="008F40A8"/>
    <w:rsid w:val="008F7AF8"/>
    <w:rsid w:val="009113D3"/>
    <w:rsid w:val="00966C78"/>
    <w:rsid w:val="00995972"/>
    <w:rsid w:val="009B73E7"/>
    <w:rsid w:val="009F63E6"/>
    <w:rsid w:val="00A0026F"/>
    <w:rsid w:val="00A937B1"/>
    <w:rsid w:val="00A979B5"/>
    <w:rsid w:val="00AF5E6A"/>
    <w:rsid w:val="00B11EAB"/>
    <w:rsid w:val="00B228BD"/>
    <w:rsid w:val="00B2526F"/>
    <w:rsid w:val="00B2676B"/>
    <w:rsid w:val="00B410B3"/>
    <w:rsid w:val="00BB343A"/>
    <w:rsid w:val="00BC41F4"/>
    <w:rsid w:val="00BE7DA6"/>
    <w:rsid w:val="00BF098F"/>
    <w:rsid w:val="00BF1588"/>
    <w:rsid w:val="00C00398"/>
    <w:rsid w:val="00C210C7"/>
    <w:rsid w:val="00C41E8E"/>
    <w:rsid w:val="00C64AC3"/>
    <w:rsid w:val="00C835AA"/>
    <w:rsid w:val="00CA2D7C"/>
    <w:rsid w:val="00CE1197"/>
    <w:rsid w:val="00CE74D4"/>
    <w:rsid w:val="00D14B15"/>
    <w:rsid w:val="00D24B88"/>
    <w:rsid w:val="00D83B43"/>
    <w:rsid w:val="00DA422F"/>
    <w:rsid w:val="00DB2F36"/>
    <w:rsid w:val="00E66D97"/>
    <w:rsid w:val="00E7414C"/>
    <w:rsid w:val="00EA5BF8"/>
    <w:rsid w:val="00EB7F26"/>
    <w:rsid w:val="00EC6B38"/>
    <w:rsid w:val="00ED5D5C"/>
    <w:rsid w:val="00EE2058"/>
    <w:rsid w:val="00EF69A9"/>
    <w:rsid w:val="00F06D8C"/>
    <w:rsid w:val="00F22314"/>
    <w:rsid w:val="00FA3545"/>
    <w:rsid w:val="00FA3900"/>
    <w:rsid w:val="00FD1C55"/>
    <w:rsid w:val="00FD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4740</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Request for Approval under the “Generic Clearance for the Collection of Routine </vt:lpstr>
      <vt:lpstr>    </vt:lpstr>
    </vt:vector>
  </TitlesOfParts>
  <Company>Social Security Administration</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cp:lastPrinted>2013-12-18T18:18:00Z</cp:lastPrinted>
  <dcterms:created xsi:type="dcterms:W3CDTF">2014-09-08T11:30:00Z</dcterms:created>
  <dcterms:modified xsi:type="dcterms:W3CDTF">2014-09-23T14:02:00Z</dcterms:modified>
</cp:coreProperties>
</file>