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74E" w:rsidRDefault="00C5674E" w:rsidP="00C5674E">
      <w:pPr>
        <w:pStyle w:val="coverallcaps"/>
        <w:outlineLvl w:val="0"/>
      </w:pPr>
      <w:r>
        <w:rPr>
          <w:noProof/>
        </w:rPr>
        <w:drawing>
          <wp:anchor distT="0" distB="914400" distL="114300" distR="114300" simplePos="0" relativeHeight="251666432" behindDoc="1" locked="0" layoutInCell="1" allowOverlap="1">
            <wp:simplePos x="0" y="0"/>
            <wp:positionH relativeFrom="column">
              <wp:posOffset>-18415</wp:posOffset>
            </wp:positionH>
            <wp:positionV relativeFrom="page">
              <wp:posOffset>609600</wp:posOffset>
            </wp:positionV>
            <wp:extent cx="4301490" cy="1247775"/>
            <wp:effectExtent l="19050" t="0" r="3810" b="0"/>
            <wp:wrapTopAndBottom/>
            <wp:docPr id="10" name="Picture 9" descr="Masthead-REPORT-RG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head-REPORT-RGB (2).jpg"/>
                    <pic:cNvPicPr/>
                  </pic:nvPicPr>
                  <pic:blipFill>
                    <a:blip r:embed="rId9" cstate="print"/>
                    <a:stretch>
                      <a:fillRect/>
                    </a:stretch>
                  </pic:blipFill>
                  <pic:spPr>
                    <a:xfrm>
                      <a:off x="0" y="0"/>
                      <a:ext cx="4301490" cy="1247775"/>
                    </a:xfrm>
                    <a:prstGeom prst="rect">
                      <a:avLst/>
                    </a:prstGeom>
                  </pic:spPr>
                </pic:pic>
              </a:graphicData>
            </a:graphic>
          </wp:anchor>
        </w:drawing>
      </w:r>
      <w:bookmarkStart w:id="0" w:name="RepType"/>
      <w:bookmarkEnd w:id="0"/>
      <w:r w:rsidRPr="00F67718">
        <w:rPr>
          <w:noProof/>
        </w:rPr>
        <w:drawing>
          <wp:anchor distT="0" distB="0" distL="114300" distR="114300" simplePos="0" relativeHeight="251664384" behindDoc="1" locked="1" layoutInCell="1" allowOverlap="1">
            <wp:simplePos x="0" y="0"/>
            <wp:positionH relativeFrom="margin">
              <wp:posOffset>-1774825</wp:posOffset>
            </wp:positionH>
            <wp:positionV relativeFrom="margin">
              <wp:posOffset>-30480</wp:posOffset>
            </wp:positionV>
            <wp:extent cx="1588770" cy="541020"/>
            <wp:effectExtent l="19050" t="0" r="0" b="0"/>
            <wp:wrapTight wrapText="bothSides">
              <wp:wrapPolygon edited="0">
                <wp:start x="-259" y="0"/>
                <wp:lineTo x="-259" y="20584"/>
                <wp:lineTo x="21514" y="20584"/>
                <wp:lineTo x="21514" y="0"/>
                <wp:lineTo x="-25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587500" cy="539750"/>
                    </a:xfrm>
                    <a:prstGeom prst="rect">
                      <a:avLst/>
                    </a:prstGeom>
                    <a:noFill/>
                    <a:ln w="9525">
                      <a:noFill/>
                      <a:miter lim="800000"/>
                      <a:headEnd/>
                      <a:tailEnd/>
                    </a:ln>
                  </pic:spPr>
                </pic:pic>
              </a:graphicData>
            </a:graphic>
          </wp:anchor>
        </w:drawing>
      </w:r>
      <w:r>
        <w:rPr>
          <w:noProof/>
        </w:rPr>
        <w:drawing>
          <wp:anchor distT="0" distB="0" distL="114300" distR="114300" simplePos="0" relativeHeight="251663360" behindDoc="0" locked="1" layoutInCell="1" allowOverlap="1">
            <wp:simplePos x="0" y="0"/>
            <wp:positionH relativeFrom="margin">
              <wp:align>right</wp:align>
            </wp:positionH>
            <wp:positionV relativeFrom="margin">
              <wp:posOffset>-2143125</wp:posOffset>
            </wp:positionV>
            <wp:extent cx="4876800" cy="1247775"/>
            <wp:effectExtent l="1905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4876800" cy="1247775"/>
                    </a:xfrm>
                    <a:prstGeom prst="rect">
                      <a:avLst/>
                    </a:prstGeom>
                    <a:noFill/>
                  </pic:spPr>
                </pic:pic>
              </a:graphicData>
            </a:graphic>
          </wp:anchor>
        </w:drawing>
      </w:r>
      <w:r>
        <w:t>DRAFT REPORT</w:t>
      </w:r>
      <w:r w:rsidR="00187913">
        <w:t xml:space="preserve"> </w:t>
      </w:r>
    </w:p>
    <w:p w:rsidR="00C5674E" w:rsidRDefault="00C5674E" w:rsidP="00C5674E">
      <w:pPr>
        <w:pStyle w:val="covertitle"/>
      </w:pPr>
      <w:bookmarkStart w:id="1" w:name="RepTitle"/>
      <w:bookmarkEnd w:id="1"/>
      <w:r>
        <w:t>Supporting Statement for the Paperwork Reduction Act: Submission for the Evaluation of Preschool Special Education Practices, Phase I</w:t>
      </w:r>
      <w:r>
        <w:drawing>
          <wp:anchor distT="0" distB="0" distL="114300" distR="114300" simplePos="0" relativeHeight="251661312" behindDoc="0" locked="1" layoutInCell="1" allowOverlap="1">
            <wp:simplePos x="0" y="0"/>
            <wp:positionH relativeFrom="margin">
              <wp:align>right</wp:align>
            </wp:positionH>
            <wp:positionV relativeFrom="margin">
              <wp:posOffset>-2143125</wp:posOffset>
            </wp:positionV>
            <wp:extent cx="4876800" cy="1247775"/>
            <wp:effectExtent l="19050" t="0" r="0" b="0"/>
            <wp:wrapSquare wrapText="bothSides"/>
            <wp:docPr id="4"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4876800" cy="1247775"/>
                    </a:xfrm>
                    <a:prstGeom prst="rect">
                      <a:avLst/>
                    </a:prstGeom>
                    <a:noFill/>
                  </pic:spPr>
                </pic:pic>
              </a:graphicData>
            </a:graphic>
          </wp:anchor>
        </w:drawing>
      </w:r>
      <w:r>
        <w:t xml:space="preserve"> – PART A</w:t>
      </w:r>
    </w:p>
    <w:p w:rsidR="00C5674E" w:rsidRDefault="00DE1D0A" w:rsidP="00C5674E">
      <w:pPr>
        <w:pStyle w:val="coverdate"/>
      </w:pPr>
      <w:bookmarkStart w:id="2" w:name="DateMark"/>
      <w:bookmarkEnd w:id="2"/>
      <w:r>
        <w:t xml:space="preserve">November </w:t>
      </w:r>
      <w:r w:rsidR="00187913">
        <w:t>24</w:t>
      </w:r>
      <w:r w:rsidR="00C5674E">
        <w:t>, 2014</w:t>
      </w:r>
    </w:p>
    <w:p w:rsidR="00C5674E" w:rsidRDefault="00C5674E" w:rsidP="00C5674E">
      <w:pPr>
        <w:pStyle w:val="coverdate"/>
      </w:pPr>
    </w:p>
    <w:p w:rsidR="00C5674E" w:rsidRPr="003935CF" w:rsidRDefault="00C5674E" w:rsidP="00C5674E">
      <w:pPr>
        <w:pStyle w:val="covertextnoline"/>
        <w:pBdr>
          <w:top w:val="single" w:sz="4" w:space="1" w:color="auto"/>
        </w:pBdr>
        <w:spacing w:line="260" w:lineRule="exact"/>
      </w:pPr>
      <w:r w:rsidRPr="00EA4334">
        <w:drawing>
          <wp:anchor distT="0" distB="0" distL="114300" distR="114300" simplePos="0" relativeHeight="251665408" behindDoc="1" locked="1" layoutInCell="1" allowOverlap="1">
            <wp:simplePos x="0" y="0"/>
            <wp:positionH relativeFrom="margin">
              <wp:posOffset>-1772920</wp:posOffset>
            </wp:positionH>
            <wp:positionV relativeFrom="margin">
              <wp:posOffset>-2133600</wp:posOffset>
            </wp:positionV>
            <wp:extent cx="1587500" cy="539750"/>
            <wp:effectExtent l="19050" t="0" r="0" b="0"/>
            <wp:wrapTight wrapText="bothSides">
              <wp:wrapPolygon edited="0">
                <wp:start x="-259" y="0"/>
                <wp:lineTo x="-259" y="20584"/>
                <wp:lineTo x="21514" y="20584"/>
                <wp:lineTo x="21514" y="0"/>
                <wp:lineTo x="-259"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587500" cy="539750"/>
                    </a:xfrm>
                    <a:prstGeom prst="rect">
                      <a:avLst/>
                    </a:prstGeom>
                    <a:noFill/>
                    <a:ln w="9525">
                      <a:noFill/>
                      <a:miter lim="800000"/>
                      <a:headEnd/>
                      <a:tailEnd/>
                    </a:ln>
                  </pic:spPr>
                </pic:pic>
              </a:graphicData>
            </a:graphic>
          </wp:anchor>
        </w:drawing>
      </w:r>
      <w:r>
        <w:t>Submitted to</w:t>
      </w:r>
      <w:r w:rsidRPr="003935CF">
        <w:t>:</w:t>
      </w:r>
    </w:p>
    <w:p w:rsidR="00C5674E" w:rsidRPr="003935CF" w:rsidRDefault="00C5674E" w:rsidP="00C5674E">
      <w:pPr>
        <w:pStyle w:val="covertext"/>
        <w:spacing w:after="0"/>
      </w:pPr>
      <w:bookmarkStart w:id="3" w:name="Agency"/>
      <w:bookmarkEnd w:id="3"/>
      <w:r>
        <w:t>Institute of Education Sciences</w:t>
      </w:r>
      <w:bookmarkStart w:id="4" w:name="AgencyDept"/>
      <w:bookmarkEnd w:id="4"/>
    </w:p>
    <w:p w:rsidR="00C5674E" w:rsidRPr="003935CF" w:rsidRDefault="00C5674E" w:rsidP="00C5674E">
      <w:pPr>
        <w:pStyle w:val="covertext"/>
        <w:spacing w:after="0"/>
      </w:pPr>
      <w:bookmarkStart w:id="5" w:name="AgencyAddress1"/>
      <w:bookmarkEnd w:id="5"/>
      <w:r>
        <w:t xml:space="preserve">555 New Jersey Ave., NW, </w:t>
      </w:r>
      <w:r w:rsidR="00FC0167">
        <w:t>Room</w:t>
      </w:r>
      <w:r>
        <w:t xml:space="preserve"> 502J</w:t>
      </w:r>
    </w:p>
    <w:p w:rsidR="00C5674E" w:rsidRPr="003935CF" w:rsidRDefault="00C5674E" w:rsidP="00C5674E">
      <w:pPr>
        <w:pStyle w:val="covertext"/>
        <w:spacing w:after="60"/>
        <w:contextualSpacing/>
      </w:pPr>
      <w:bookmarkStart w:id="6" w:name="AgencyAddress2"/>
      <w:bookmarkEnd w:id="6"/>
      <w:r>
        <w:t>Washington, DC 20208</w:t>
      </w:r>
    </w:p>
    <w:p w:rsidR="00C5674E" w:rsidRPr="003935CF" w:rsidRDefault="00C5674E" w:rsidP="00C5674E">
      <w:pPr>
        <w:pStyle w:val="covertextwithline"/>
        <w:pBdr>
          <w:bottom w:val="single" w:sz="2" w:space="4" w:color="auto"/>
        </w:pBdr>
        <w:spacing w:line="260" w:lineRule="exact"/>
      </w:pPr>
      <w:r w:rsidRPr="003935CF">
        <w:t>Project Officer:</w:t>
      </w:r>
      <w:r>
        <w:t xml:space="preserve"> </w:t>
      </w:r>
      <w:bookmarkStart w:id="7" w:name="ProjOff"/>
      <w:bookmarkEnd w:id="7"/>
      <w:r>
        <w:t>Yumiko Sekino</w:t>
      </w:r>
      <w:r>
        <w:br/>
        <w:t>Contract Number:</w:t>
      </w:r>
      <w:r w:rsidRPr="003935CF">
        <w:t xml:space="preserve"> </w:t>
      </w:r>
      <w:bookmarkStart w:id="8" w:name="ContractNumber"/>
      <w:bookmarkEnd w:id="8"/>
      <w:r>
        <w:t>ED-IES-14-C001</w:t>
      </w:r>
    </w:p>
    <w:p w:rsidR="00C5674E" w:rsidRPr="003935CF" w:rsidRDefault="00C5674E" w:rsidP="00C5674E">
      <w:pPr>
        <w:pStyle w:val="covertextnoline"/>
        <w:spacing w:line="260" w:lineRule="exact"/>
      </w:pPr>
      <w:r w:rsidRPr="003935CF">
        <w:t>Submitted by:</w:t>
      </w:r>
    </w:p>
    <w:p w:rsidR="006908BC" w:rsidRDefault="00C5674E" w:rsidP="006908BC">
      <w:pPr>
        <w:pStyle w:val="covertext"/>
        <w:contextualSpacing/>
        <w:outlineLvl w:val="0"/>
      </w:pPr>
      <w:r w:rsidRPr="003935CF">
        <w:t>Mathematica Policy Research</w:t>
      </w:r>
      <w:bookmarkStart w:id="9" w:name="Address2"/>
      <w:bookmarkEnd w:id="9"/>
      <w:r w:rsidR="006908BC">
        <w:br/>
        <w:t>600 Alexander Park, Suite 100</w:t>
      </w:r>
    </w:p>
    <w:p w:rsidR="00C5674E" w:rsidRPr="003935CF" w:rsidRDefault="006908BC" w:rsidP="006908BC">
      <w:pPr>
        <w:pStyle w:val="covertext"/>
        <w:contextualSpacing/>
        <w:outlineLvl w:val="0"/>
      </w:pPr>
      <w:r>
        <w:t>Princeton, NJ 08540</w:t>
      </w:r>
      <w:r>
        <w:br/>
        <w:t>Telephone: (609) 799-3535</w:t>
      </w:r>
      <w:r>
        <w:br/>
        <w:t>Facsimile: (609) 799-0005</w:t>
      </w:r>
    </w:p>
    <w:p w:rsidR="00C5674E" w:rsidRPr="003935CF" w:rsidRDefault="00C5674E" w:rsidP="00C5674E">
      <w:pPr>
        <w:pStyle w:val="covertextwithline"/>
        <w:pBdr>
          <w:bottom w:val="single" w:sz="2" w:space="6" w:color="auto"/>
        </w:pBdr>
        <w:spacing w:line="260" w:lineRule="exact"/>
      </w:pPr>
      <w:r>
        <w:t xml:space="preserve">Project Director: </w:t>
      </w:r>
      <w:bookmarkStart w:id="10" w:name="ProjDir"/>
      <w:bookmarkEnd w:id="10"/>
      <w:r>
        <w:t>Cheri Vogel</w:t>
      </w:r>
      <w:r>
        <w:br/>
        <w:t xml:space="preserve">Reference Number: </w:t>
      </w:r>
      <w:bookmarkStart w:id="11" w:name="MPRRef"/>
      <w:bookmarkEnd w:id="11"/>
      <w:r>
        <w:t>40346.052</w:t>
      </w:r>
    </w:p>
    <w:p w:rsidR="00C5674E" w:rsidRDefault="00C5674E" w:rsidP="00C5674E">
      <w:pPr>
        <w:pStyle w:val="covertext"/>
        <w:sectPr w:rsidR="00C5674E">
          <w:footerReference w:type="default" r:id="rId12"/>
          <w:headerReference w:type="first" r:id="rId13"/>
          <w:pgSz w:w="12240" w:h="15840"/>
          <w:pgMar w:top="1008" w:right="965" w:bottom="1195" w:left="3629" w:header="864" w:footer="576" w:gutter="0"/>
          <w:cols w:space="720"/>
          <w:docGrid w:linePitch="326"/>
        </w:sectPr>
      </w:pPr>
    </w:p>
    <w:p w:rsidR="00AA5214" w:rsidRDefault="00AA5214" w:rsidP="00AA5214">
      <w:pPr>
        <w:pBdr>
          <w:bottom w:val="single" w:sz="2" w:space="1" w:color="auto"/>
        </w:pBdr>
        <w:spacing w:before="240" w:after="240" w:line="240" w:lineRule="auto"/>
        <w:ind w:firstLine="0"/>
        <w:jc w:val="both"/>
        <w:rPr>
          <w:rFonts w:ascii="Arial Black" w:hAnsi="Arial Black"/>
          <w:sz w:val="22"/>
        </w:rPr>
      </w:pPr>
      <w:r>
        <w:rPr>
          <w:rFonts w:ascii="Arial Black" w:hAnsi="Arial Black"/>
          <w:sz w:val="22"/>
        </w:rPr>
        <w:lastRenderedPageBreak/>
        <w:t>CONTENTS</w:t>
      </w:r>
    </w:p>
    <w:p w:rsidR="00D177A9" w:rsidRDefault="00CE4162">
      <w:pPr>
        <w:pStyle w:val="TOC1"/>
        <w:rPr>
          <w:rFonts w:asciiTheme="minorHAnsi" w:eastAsiaTheme="minorEastAsia" w:hAnsiTheme="minorHAnsi" w:cstheme="minorBidi"/>
          <w:caps w:val="0"/>
          <w:noProof/>
          <w:sz w:val="22"/>
          <w:szCs w:val="22"/>
        </w:rPr>
      </w:pPr>
      <w:r>
        <w:rPr>
          <w:rFonts w:cs="Arial"/>
        </w:rPr>
        <w:fldChar w:fldCharType="begin"/>
      </w:r>
      <w:r w:rsidR="00AA5214">
        <w:rPr>
          <w:rFonts w:cs="Arial"/>
        </w:rPr>
        <w:instrText xml:space="preserve"> TOC \o "1-3" \z \t "Heading 1,1,Heading 2,2,Mark for Attachment Heading,8,Mark for Appendix Heading,8" </w:instrText>
      </w:r>
      <w:r>
        <w:rPr>
          <w:rFonts w:cs="Arial"/>
        </w:rPr>
        <w:fldChar w:fldCharType="separate"/>
      </w:r>
      <w:r w:rsidR="00D177A9" w:rsidRPr="00DD7106">
        <w:rPr>
          <w:caps w:val="0"/>
          <w:noProof/>
        </w:rPr>
        <w:t>SUPPORTING STATEMENT PART A. JUSTIFICATION FOR THE STUDY</w:t>
      </w:r>
      <w:r w:rsidR="00D177A9">
        <w:rPr>
          <w:noProof/>
          <w:webHidden/>
        </w:rPr>
        <w:tab/>
      </w:r>
      <w:r>
        <w:rPr>
          <w:noProof/>
          <w:webHidden/>
        </w:rPr>
        <w:fldChar w:fldCharType="begin"/>
      </w:r>
      <w:r w:rsidR="00D177A9">
        <w:rPr>
          <w:noProof/>
          <w:webHidden/>
        </w:rPr>
        <w:instrText xml:space="preserve"> PAGEREF _Toc393196588 \h </w:instrText>
      </w:r>
      <w:r>
        <w:rPr>
          <w:noProof/>
          <w:webHidden/>
        </w:rPr>
      </w:r>
      <w:r>
        <w:rPr>
          <w:noProof/>
          <w:webHidden/>
        </w:rPr>
        <w:fldChar w:fldCharType="separate"/>
      </w:r>
      <w:r w:rsidR="00A00910">
        <w:rPr>
          <w:noProof/>
          <w:webHidden/>
        </w:rPr>
        <w:t>1</w:t>
      </w:r>
      <w:r>
        <w:rPr>
          <w:noProof/>
          <w:webHidden/>
        </w:rPr>
        <w:fldChar w:fldCharType="end"/>
      </w:r>
    </w:p>
    <w:p w:rsidR="00D177A9" w:rsidRDefault="00D177A9" w:rsidP="007E49F9">
      <w:pPr>
        <w:pStyle w:val="TOC2"/>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t>Justification</w:t>
      </w:r>
      <w:r>
        <w:rPr>
          <w:webHidden/>
        </w:rPr>
        <w:tab/>
      </w:r>
      <w:r w:rsidR="00CE4162">
        <w:rPr>
          <w:webHidden/>
        </w:rPr>
        <w:fldChar w:fldCharType="begin"/>
      </w:r>
      <w:r>
        <w:rPr>
          <w:webHidden/>
        </w:rPr>
        <w:instrText xml:space="preserve"> PAGEREF _Toc393196589 \h </w:instrText>
      </w:r>
      <w:r w:rsidR="00CE4162">
        <w:rPr>
          <w:webHidden/>
        </w:rPr>
      </w:r>
      <w:r w:rsidR="00CE4162">
        <w:rPr>
          <w:webHidden/>
        </w:rPr>
        <w:fldChar w:fldCharType="separate"/>
      </w:r>
      <w:r w:rsidR="00A00910">
        <w:rPr>
          <w:webHidden/>
        </w:rPr>
        <w:t>2</w:t>
      </w:r>
      <w:r w:rsidR="00CE4162">
        <w:rPr>
          <w:webHidden/>
        </w:rPr>
        <w:fldChar w:fldCharType="end"/>
      </w:r>
    </w:p>
    <w:p w:rsidR="00D177A9" w:rsidRDefault="00D177A9" w:rsidP="007E49F9">
      <w:pPr>
        <w:pStyle w:val="TOC2"/>
        <w:rPr>
          <w:rFonts w:asciiTheme="minorHAnsi" w:eastAsiaTheme="minorEastAsia" w:hAnsiTheme="minorHAnsi" w:cstheme="minorBidi"/>
          <w:sz w:val="22"/>
          <w:szCs w:val="22"/>
        </w:rPr>
      </w:pPr>
      <w:r>
        <w:t>A1.</w:t>
      </w:r>
      <w:r>
        <w:rPr>
          <w:rFonts w:asciiTheme="minorHAnsi" w:eastAsiaTheme="minorEastAsia" w:hAnsiTheme="minorHAnsi" w:cstheme="minorBidi"/>
          <w:sz w:val="22"/>
          <w:szCs w:val="22"/>
        </w:rPr>
        <w:tab/>
      </w:r>
      <w:r>
        <w:t>Circumstances necessitating collection of information</w:t>
      </w:r>
      <w:r>
        <w:rPr>
          <w:webHidden/>
        </w:rPr>
        <w:tab/>
      </w:r>
      <w:r w:rsidR="00CE4162">
        <w:rPr>
          <w:webHidden/>
        </w:rPr>
        <w:fldChar w:fldCharType="begin"/>
      </w:r>
      <w:r>
        <w:rPr>
          <w:webHidden/>
        </w:rPr>
        <w:instrText xml:space="preserve"> PAGEREF _Toc393196590 \h </w:instrText>
      </w:r>
      <w:r w:rsidR="00CE4162">
        <w:rPr>
          <w:webHidden/>
        </w:rPr>
      </w:r>
      <w:r w:rsidR="00CE4162">
        <w:rPr>
          <w:webHidden/>
        </w:rPr>
        <w:fldChar w:fldCharType="separate"/>
      </w:r>
      <w:r w:rsidR="00A00910">
        <w:rPr>
          <w:webHidden/>
        </w:rPr>
        <w:t>2</w:t>
      </w:r>
      <w:r w:rsidR="00CE4162">
        <w:rPr>
          <w:webHidden/>
        </w:rPr>
        <w:fldChar w:fldCharType="end"/>
      </w:r>
    </w:p>
    <w:p w:rsidR="00D177A9" w:rsidRDefault="00D177A9" w:rsidP="007E49F9">
      <w:pPr>
        <w:pStyle w:val="TOC2"/>
        <w:rPr>
          <w:rFonts w:asciiTheme="minorHAnsi" w:eastAsiaTheme="minorEastAsia" w:hAnsiTheme="minorHAnsi" w:cstheme="minorBidi"/>
          <w:sz w:val="22"/>
          <w:szCs w:val="22"/>
        </w:rPr>
      </w:pPr>
      <w:r>
        <w:t>A2.</w:t>
      </w:r>
      <w:r>
        <w:rPr>
          <w:rFonts w:asciiTheme="minorHAnsi" w:eastAsiaTheme="minorEastAsia" w:hAnsiTheme="minorHAnsi" w:cstheme="minorBidi"/>
          <w:sz w:val="22"/>
          <w:szCs w:val="22"/>
        </w:rPr>
        <w:tab/>
      </w:r>
      <w:r>
        <w:t>How, by whom, and for what purposes the information will be used</w:t>
      </w:r>
      <w:r>
        <w:rPr>
          <w:webHidden/>
        </w:rPr>
        <w:tab/>
      </w:r>
      <w:r w:rsidR="00CE4162">
        <w:rPr>
          <w:webHidden/>
        </w:rPr>
        <w:fldChar w:fldCharType="begin"/>
      </w:r>
      <w:r>
        <w:rPr>
          <w:webHidden/>
        </w:rPr>
        <w:instrText xml:space="preserve"> PAGEREF _Toc393196591 \h </w:instrText>
      </w:r>
      <w:r w:rsidR="00CE4162">
        <w:rPr>
          <w:webHidden/>
        </w:rPr>
      </w:r>
      <w:r w:rsidR="00CE4162">
        <w:rPr>
          <w:webHidden/>
        </w:rPr>
        <w:fldChar w:fldCharType="separate"/>
      </w:r>
      <w:r w:rsidR="00A00910">
        <w:rPr>
          <w:webHidden/>
        </w:rPr>
        <w:t>4</w:t>
      </w:r>
      <w:r w:rsidR="00CE4162">
        <w:rPr>
          <w:webHidden/>
        </w:rPr>
        <w:fldChar w:fldCharType="end"/>
      </w:r>
    </w:p>
    <w:p w:rsidR="00D177A9" w:rsidRDefault="00D177A9" w:rsidP="007E49F9">
      <w:pPr>
        <w:pStyle w:val="TOC2"/>
        <w:rPr>
          <w:rFonts w:asciiTheme="minorHAnsi" w:eastAsiaTheme="minorEastAsia" w:hAnsiTheme="minorHAnsi" w:cstheme="minorBidi"/>
          <w:sz w:val="22"/>
          <w:szCs w:val="22"/>
        </w:rPr>
      </w:pPr>
      <w:r>
        <w:t>A3.</w:t>
      </w:r>
      <w:r>
        <w:rPr>
          <w:rFonts w:asciiTheme="minorHAnsi" w:eastAsiaTheme="minorEastAsia" w:hAnsiTheme="minorHAnsi" w:cstheme="minorBidi"/>
          <w:sz w:val="22"/>
          <w:szCs w:val="22"/>
        </w:rPr>
        <w:tab/>
      </w:r>
      <w:r>
        <w:t>Use of technology to reduce burden</w:t>
      </w:r>
      <w:r>
        <w:rPr>
          <w:webHidden/>
        </w:rPr>
        <w:tab/>
      </w:r>
      <w:r w:rsidR="00CE4162">
        <w:rPr>
          <w:webHidden/>
        </w:rPr>
        <w:fldChar w:fldCharType="begin"/>
      </w:r>
      <w:r>
        <w:rPr>
          <w:webHidden/>
        </w:rPr>
        <w:instrText xml:space="preserve"> PAGEREF _Toc393196592 \h </w:instrText>
      </w:r>
      <w:r w:rsidR="00CE4162">
        <w:rPr>
          <w:webHidden/>
        </w:rPr>
      </w:r>
      <w:r w:rsidR="00CE4162">
        <w:rPr>
          <w:webHidden/>
        </w:rPr>
        <w:fldChar w:fldCharType="separate"/>
      </w:r>
      <w:r w:rsidR="00A00910">
        <w:rPr>
          <w:webHidden/>
        </w:rPr>
        <w:t>8</w:t>
      </w:r>
      <w:r w:rsidR="00CE4162">
        <w:rPr>
          <w:webHidden/>
        </w:rPr>
        <w:fldChar w:fldCharType="end"/>
      </w:r>
    </w:p>
    <w:p w:rsidR="00D177A9" w:rsidRDefault="00D177A9" w:rsidP="007E49F9">
      <w:pPr>
        <w:pStyle w:val="TOC2"/>
        <w:rPr>
          <w:rFonts w:asciiTheme="minorHAnsi" w:eastAsiaTheme="minorEastAsia" w:hAnsiTheme="minorHAnsi" w:cstheme="minorBidi"/>
          <w:sz w:val="22"/>
          <w:szCs w:val="22"/>
        </w:rPr>
      </w:pPr>
      <w:r>
        <w:t>A4. Efforts to avoid duplication</w:t>
      </w:r>
      <w:r>
        <w:rPr>
          <w:webHidden/>
        </w:rPr>
        <w:tab/>
      </w:r>
      <w:r w:rsidR="00CE4162">
        <w:rPr>
          <w:webHidden/>
        </w:rPr>
        <w:fldChar w:fldCharType="begin"/>
      </w:r>
      <w:r>
        <w:rPr>
          <w:webHidden/>
        </w:rPr>
        <w:instrText xml:space="preserve"> PAGEREF _Toc393196593 \h </w:instrText>
      </w:r>
      <w:r w:rsidR="00CE4162">
        <w:rPr>
          <w:webHidden/>
        </w:rPr>
      </w:r>
      <w:r w:rsidR="00CE4162">
        <w:rPr>
          <w:webHidden/>
        </w:rPr>
        <w:fldChar w:fldCharType="separate"/>
      </w:r>
      <w:r w:rsidR="00A00910">
        <w:rPr>
          <w:webHidden/>
        </w:rPr>
        <w:t>8</w:t>
      </w:r>
      <w:r w:rsidR="00CE4162">
        <w:rPr>
          <w:webHidden/>
        </w:rPr>
        <w:fldChar w:fldCharType="end"/>
      </w:r>
    </w:p>
    <w:p w:rsidR="00D177A9" w:rsidRDefault="00D177A9" w:rsidP="007E49F9">
      <w:pPr>
        <w:pStyle w:val="TOC2"/>
        <w:rPr>
          <w:rFonts w:asciiTheme="minorHAnsi" w:eastAsiaTheme="minorEastAsia" w:hAnsiTheme="minorHAnsi" w:cstheme="minorBidi"/>
          <w:sz w:val="22"/>
          <w:szCs w:val="22"/>
        </w:rPr>
      </w:pPr>
      <w:r>
        <w:t>A5.</w:t>
      </w:r>
      <w:r>
        <w:rPr>
          <w:rFonts w:asciiTheme="minorHAnsi" w:eastAsiaTheme="minorEastAsia" w:hAnsiTheme="minorHAnsi" w:cstheme="minorBidi"/>
          <w:sz w:val="22"/>
          <w:szCs w:val="22"/>
        </w:rPr>
        <w:tab/>
      </w:r>
      <w:r>
        <w:t>Methods to minimize burden on small entities</w:t>
      </w:r>
      <w:r>
        <w:rPr>
          <w:webHidden/>
        </w:rPr>
        <w:tab/>
      </w:r>
      <w:r w:rsidR="00CE4162">
        <w:rPr>
          <w:webHidden/>
        </w:rPr>
        <w:fldChar w:fldCharType="begin"/>
      </w:r>
      <w:r>
        <w:rPr>
          <w:webHidden/>
        </w:rPr>
        <w:instrText xml:space="preserve"> PAGEREF _Toc393196594 \h </w:instrText>
      </w:r>
      <w:r w:rsidR="00CE4162">
        <w:rPr>
          <w:webHidden/>
        </w:rPr>
      </w:r>
      <w:r w:rsidR="00CE4162">
        <w:rPr>
          <w:webHidden/>
        </w:rPr>
        <w:fldChar w:fldCharType="separate"/>
      </w:r>
      <w:r w:rsidR="00A00910">
        <w:rPr>
          <w:webHidden/>
        </w:rPr>
        <w:t>9</w:t>
      </w:r>
      <w:r w:rsidR="00CE4162">
        <w:rPr>
          <w:webHidden/>
        </w:rPr>
        <w:fldChar w:fldCharType="end"/>
      </w:r>
    </w:p>
    <w:p w:rsidR="00D177A9" w:rsidRDefault="00D177A9" w:rsidP="007E49F9">
      <w:pPr>
        <w:pStyle w:val="TOC2"/>
        <w:rPr>
          <w:rFonts w:asciiTheme="minorHAnsi" w:eastAsiaTheme="minorEastAsia" w:hAnsiTheme="minorHAnsi" w:cstheme="minorBidi"/>
          <w:sz w:val="22"/>
          <w:szCs w:val="22"/>
        </w:rPr>
      </w:pPr>
      <w:r>
        <w:t>A6.</w:t>
      </w:r>
      <w:r>
        <w:rPr>
          <w:rFonts w:asciiTheme="minorHAnsi" w:eastAsiaTheme="minorEastAsia" w:hAnsiTheme="minorHAnsi" w:cstheme="minorBidi"/>
          <w:sz w:val="22"/>
          <w:szCs w:val="22"/>
        </w:rPr>
        <w:tab/>
      </w:r>
      <w:r>
        <w:t>Consequences of not collecting data</w:t>
      </w:r>
      <w:r>
        <w:rPr>
          <w:webHidden/>
        </w:rPr>
        <w:tab/>
      </w:r>
      <w:r w:rsidR="00CE4162">
        <w:rPr>
          <w:webHidden/>
        </w:rPr>
        <w:fldChar w:fldCharType="begin"/>
      </w:r>
      <w:r>
        <w:rPr>
          <w:webHidden/>
        </w:rPr>
        <w:instrText xml:space="preserve"> PAGEREF _Toc393196595 \h </w:instrText>
      </w:r>
      <w:r w:rsidR="00CE4162">
        <w:rPr>
          <w:webHidden/>
        </w:rPr>
      </w:r>
      <w:r w:rsidR="00CE4162">
        <w:rPr>
          <w:webHidden/>
        </w:rPr>
        <w:fldChar w:fldCharType="separate"/>
      </w:r>
      <w:r w:rsidR="00A00910">
        <w:rPr>
          <w:webHidden/>
        </w:rPr>
        <w:t>9</w:t>
      </w:r>
      <w:r w:rsidR="00CE4162">
        <w:rPr>
          <w:webHidden/>
        </w:rPr>
        <w:fldChar w:fldCharType="end"/>
      </w:r>
    </w:p>
    <w:p w:rsidR="00D177A9" w:rsidRDefault="00D177A9" w:rsidP="007E49F9">
      <w:pPr>
        <w:pStyle w:val="TOC2"/>
        <w:rPr>
          <w:rFonts w:asciiTheme="minorHAnsi" w:eastAsiaTheme="minorEastAsia" w:hAnsiTheme="minorHAnsi" w:cstheme="minorBidi"/>
          <w:sz w:val="22"/>
          <w:szCs w:val="22"/>
        </w:rPr>
      </w:pPr>
      <w:r>
        <w:t>A7.</w:t>
      </w:r>
      <w:r>
        <w:rPr>
          <w:rFonts w:asciiTheme="minorHAnsi" w:eastAsiaTheme="minorEastAsia" w:hAnsiTheme="minorHAnsi" w:cstheme="minorBidi"/>
          <w:sz w:val="22"/>
          <w:szCs w:val="22"/>
        </w:rPr>
        <w:tab/>
      </w:r>
      <w:r>
        <w:t>Special circumstances</w:t>
      </w:r>
      <w:r>
        <w:rPr>
          <w:webHidden/>
        </w:rPr>
        <w:tab/>
      </w:r>
      <w:r w:rsidR="00CE4162">
        <w:rPr>
          <w:webHidden/>
        </w:rPr>
        <w:fldChar w:fldCharType="begin"/>
      </w:r>
      <w:r>
        <w:rPr>
          <w:webHidden/>
        </w:rPr>
        <w:instrText xml:space="preserve"> PAGEREF _Toc393196596 \h </w:instrText>
      </w:r>
      <w:r w:rsidR="00CE4162">
        <w:rPr>
          <w:webHidden/>
        </w:rPr>
      </w:r>
      <w:r w:rsidR="00CE4162">
        <w:rPr>
          <w:webHidden/>
        </w:rPr>
        <w:fldChar w:fldCharType="separate"/>
      </w:r>
      <w:r w:rsidR="00A00910">
        <w:rPr>
          <w:webHidden/>
        </w:rPr>
        <w:t>9</w:t>
      </w:r>
      <w:r w:rsidR="00CE4162">
        <w:rPr>
          <w:webHidden/>
        </w:rPr>
        <w:fldChar w:fldCharType="end"/>
      </w:r>
    </w:p>
    <w:p w:rsidR="00027999" w:rsidRDefault="00027999" w:rsidP="007E49F9">
      <w:pPr>
        <w:pStyle w:val="TOC2"/>
      </w:pPr>
      <w:r>
        <w:t>A8. Federal Register Announcement and Consultation</w:t>
      </w:r>
    </w:p>
    <w:p w:rsidR="00D177A9" w:rsidRDefault="00027999" w:rsidP="007E49F9">
      <w:pPr>
        <w:pStyle w:val="TOC2"/>
        <w:rPr>
          <w:rFonts w:asciiTheme="minorHAnsi" w:eastAsiaTheme="minorEastAsia" w:hAnsiTheme="minorHAnsi" w:cstheme="minorBidi"/>
          <w:sz w:val="22"/>
          <w:szCs w:val="22"/>
        </w:rPr>
      </w:pPr>
      <w:r>
        <w:t>A9</w:t>
      </w:r>
      <w:r w:rsidR="00D177A9">
        <w:t>. Payments or gifts</w:t>
      </w:r>
      <w:r w:rsidR="00D177A9">
        <w:rPr>
          <w:webHidden/>
        </w:rPr>
        <w:tab/>
      </w:r>
      <w:r w:rsidR="00CE4162">
        <w:rPr>
          <w:webHidden/>
        </w:rPr>
        <w:fldChar w:fldCharType="begin"/>
      </w:r>
      <w:r w:rsidR="00D177A9">
        <w:rPr>
          <w:webHidden/>
        </w:rPr>
        <w:instrText xml:space="preserve"> PAGEREF _Toc393196597 \h </w:instrText>
      </w:r>
      <w:r w:rsidR="00CE4162">
        <w:rPr>
          <w:webHidden/>
        </w:rPr>
      </w:r>
      <w:r w:rsidR="00CE4162">
        <w:rPr>
          <w:webHidden/>
        </w:rPr>
        <w:fldChar w:fldCharType="separate"/>
      </w:r>
      <w:r w:rsidR="00A00910">
        <w:rPr>
          <w:webHidden/>
        </w:rPr>
        <w:t>10</w:t>
      </w:r>
      <w:r w:rsidR="00CE4162">
        <w:rPr>
          <w:webHidden/>
        </w:rPr>
        <w:fldChar w:fldCharType="end"/>
      </w:r>
    </w:p>
    <w:p w:rsidR="00D177A9" w:rsidRDefault="00027999" w:rsidP="007E49F9">
      <w:pPr>
        <w:pStyle w:val="TOC2"/>
        <w:rPr>
          <w:rFonts w:asciiTheme="minorHAnsi" w:eastAsiaTheme="minorEastAsia" w:hAnsiTheme="minorHAnsi" w:cstheme="minorBidi"/>
          <w:sz w:val="22"/>
          <w:szCs w:val="22"/>
        </w:rPr>
      </w:pPr>
      <w:r>
        <w:t>A10</w:t>
      </w:r>
      <w:r w:rsidR="00D177A9">
        <w:t>. Assurances of confidentiality</w:t>
      </w:r>
      <w:r w:rsidR="00D177A9">
        <w:rPr>
          <w:webHidden/>
        </w:rPr>
        <w:tab/>
      </w:r>
      <w:r w:rsidR="00CE4162">
        <w:rPr>
          <w:webHidden/>
        </w:rPr>
        <w:fldChar w:fldCharType="begin"/>
      </w:r>
      <w:r w:rsidR="00D177A9">
        <w:rPr>
          <w:webHidden/>
        </w:rPr>
        <w:instrText xml:space="preserve"> PAGEREF _Toc393196598 \h </w:instrText>
      </w:r>
      <w:r w:rsidR="00CE4162">
        <w:rPr>
          <w:webHidden/>
        </w:rPr>
      </w:r>
      <w:r w:rsidR="00CE4162">
        <w:rPr>
          <w:webHidden/>
        </w:rPr>
        <w:fldChar w:fldCharType="separate"/>
      </w:r>
      <w:r w:rsidR="00A00910">
        <w:rPr>
          <w:webHidden/>
        </w:rPr>
        <w:t>10</w:t>
      </w:r>
      <w:r w:rsidR="00CE4162">
        <w:rPr>
          <w:webHidden/>
        </w:rPr>
        <w:fldChar w:fldCharType="end"/>
      </w:r>
    </w:p>
    <w:p w:rsidR="00D177A9" w:rsidRDefault="00027999" w:rsidP="007E49F9">
      <w:pPr>
        <w:pStyle w:val="TOC2"/>
        <w:rPr>
          <w:rFonts w:asciiTheme="minorHAnsi" w:eastAsiaTheme="minorEastAsia" w:hAnsiTheme="minorHAnsi" w:cstheme="minorBidi"/>
          <w:sz w:val="22"/>
          <w:szCs w:val="22"/>
        </w:rPr>
      </w:pPr>
      <w:r>
        <w:t>A11</w:t>
      </w:r>
      <w:r w:rsidR="00D177A9">
        <w:t>. Justification for sensitive questions</w:t>
      </w:r>
      <w:r w:rsidR="00D177A9">
        <w:rPr>
          <w:webHidden/>
        </w:rPr>
        <w:tab/>
      </w:r>
      <w:r w:rsidR="00CE4162">
        <w:rPr>
          <w:webHidden/>
        </w:rPr>
        <w:fldChar w:fldCharType="begin"/>
      </w:r>
      <w:r w:rsidR="00D177A9">
        <w:rPr>
          <w:webHidden/>
        </w:rPr>
        <w:instrText xml:space="preserve"> PAGEREF _Toc393196599 \h </w:instrText>
      </w:r>
      <w:r w:rsidR="00CE4162">
        <w:rPr>
          <w:webHidden/>
        </w:rPr>
      </w:r>
      <w:r w:rsidR="00CE4162">
        <w:rPr>
          <w:webHidden/>
        </w:rPr>
        <w:fldChar w:fldCharType="separate"/>
      </w:r>
      <w:r w:rsidR="00A00910">
        <w:rPr>
          <w:webHidden/>
        </w:rPr>
        <w:t>11</w:t>
      </w:r>
      <w:r w:rsidR="00CE4162">
        <w:rPr>
          <w:webHidden/>
        </w:rPr>
        <w:fldChar w:fldCharType="end"/>
      </w:r>
    </w:p>
    <w:p w:rsidR="00D177A9" w:rsidRDefault="00027999" w:rsidP="007E49F9">
      <w:pPr>
        <w:pStyle w:val="TOC2"/>
        <w:rPr>
          <w:rFonts w:asciiTheme="minorHAnsi" w:eastAsiaTheme="minorEastAsia" w:hAnsiTheme="minorHAnsi" w:cstheme="minorBidi"/>
          <w:sz w:val="22"/>
          <w:szCs w:val="22"/>
        </w:rPr>
      </w:pPr>
      <w:r>
        <w:t>A12</w:t>
      </w:r>
      <w:r w:rsidR="00D177A9">
        <w:t>. Estimates of hours burden</w:t>
      </w:r>
      <w:r w:rsidR="00D177A9">
        <w:rPr>
          <w:webHidden/>
        </w:rPr>
        <w:tab/>
      </w:r>
      <w:r w:rsidR="00CE4162">
        <w:rPr>
          <w:webHidden/>
        </w:rPr>
        <w:fldChar w:fldCharType="begin"/>
      </w:r>
      <w:r w:rsidR="00D177A9">
        <w:rPr>
          <w:webHidden/>
        </w:rPr>
        <w:instrText xml:space="preserve"> PAGEREF _Toc393196600 \h </w:instrText>
      </w:r>
      <w:r w:rsidR="00CE4162">
        <w:rPr>
          <w:webHidden/>
        </w:rPr>
      </w:r>
      <w:r w:rsidR="00CE4162">
        <w:rPr>
          <w:webHidden/>
        </w:rPr>
        <w:fldChar w:fldCharType="separate"/>
      </w:r>
      <w:r w:rsidR="00A00910">
        <w:rPr>
          <w:webHidden/>
        </w:rPr>
        <w:t>12</w:t>
      </w:r>
      <w:r w:rsidR="00CE4162">
        <w:rPr>
          <w:webHidden/>
        </w:rPr>
        <w:fldChar w:fldCharType="end"/>
      </w:r>
    </w:p>
    <w:p w:rsidR="00D177A9" w:rsidRDefault="00027999" w:rsidP="007E49F9">
      <w:pPr>
        <w:pStyle w:val="TOC2"/>
        <w:rPr>
          <w:rFonts w:asciiTheme="minorHAnsi" w:eastAsiaTheme="minorEastAsia" w:hAnsiTheme="minorHAnsi" w:cstheme="minorBidi"/>
          <w:sz w:val="22"/>
          <w:szCs w:val="22"/>
        </w:rPr>
      </w:pPr>
      <w:r>
        <w:t>A13</w:t>
      </w:r>
      <w:r w:rsidR="00D177A9">
        <w:t>. Estimates of cost burden to respondents</w:t>
      </w:r>
      <w:r w:rsidR="00D177A9">
        <w:rPr>
          <w:webHidden/>
        </w:rPr>
        <w:tab/>
      </w:r>
      <w:r w:rsidR="00CE4162">
        <w:rPr>
          <w:webHidden/>
        </w:rPr>
        <w:fldChar w:fldCharType="begin"/>
      </w:r>
      <w:r w:rsidR="00D177A9">
        <w:rPr>
          <w:webHidden/>
        </w:rPr>
        <w:instrText xml:space="preserve"> PAGEREF _Toc393196601 \h </w:instrText>
      </w:r>
      <w:r w:rsidR="00CE4162">
        <w:rPr>
          <w:webHidden/>
        </w:rPr>
      </w:r>
      <w:r w:rsidR="00CE4162">
        <w:rPr>
          <w:webHidden/>
        </w:rPr>
        <w:fldChar w:fldCharType="separate"/>
      </w:r>
      <w:r w:rsidR="00A00910">
        <w:rPr>
          <w:webHidden/>
        </w:rPr>
        <w:t>12</w:t>
      </w:r>
      <w:r w:rsidR="00CE4162">
        <w:rPr>
          <w:webHidden/>
        </w:rPr>
        <w:fldChar w:fldCharType="end"/>
      </w:r>
    </w:p>
    <w:p w:rsidR="00D177A9" w:rsidRDefault="00027999" w:rsidP="007E49F9">
      <w:pPr>
        <w:pStyle w:val="TOC2"/>
        <w:rPr>
          <w:rFonts w:asciiTheme="minorHAnsi" w:eastAsiaTheme="minorEastAsia" w:hAnsiTheme="minorHAnsi" w:cstheme="minorBidi"/>
          <w:sz w:val="22"/>
          <w:szCs w:val="22"/>
        </w:rPr>
      </w:pPr>
      <w:r>
        <w:t>A14</w:t>
      </w:r>
      <w:r w:rsidR="00D177A9">
        <w:t>. Annualized cost to the federal government</w:t>
      </w:r>
      <w:r w:rsidR="00D177A9">
        <w:rPr>
          <w:webHidden/>
        </w:rPr>
        <w:tab/>
      </w:r>
      <w:r w:rsidR="00CE4162">
        <w:rPr>
          <w:webHidden/>
        </w:rPr>
        <w:fldChar w:fldCharType="begin"/>
      </w:r>
      <w:r w:rsidR="00D177A9">
        <w:rPr>
          <w:webHidden/>
        </w:rPr>
        <w:instrText xml:space="preserve"> PAGEREF _Toc393196602 \h </w:instrText>
      </w:r>
      <w:r w:rsidR="00CE4162">
        <w:rPr>
          <w:webHidden/>
        </w:rPr>
      </w:r>
      <w:r w:rsidR="00CE4162">
        <w:rPr>
          <w:webHidden/>
        </w:rPr>
        <w:fldChar w:fldCharType="separate"/>
      </w:r>
      <w:r w:rsidR="00A00910">
        <w:rPr>
          <w:webHidden/>
        </w:rPr>
        <w:t>12</w:t>
      </w:r>
      <w:r w:rsidR="00CE4162">
        <w:rPr>
          <w:webHidden/>
        </w:rPr>
        <w:fldChar w:fldCharType="end"/>
      </w:r>
    </w:p>
    <w:p w:rsidR="00D177A9" w:rsidRDefault="00027999" w:rsidP="007E49F9">
      <w:pPr>
        <w:pStyle w:val="TOC2"/>
        <w:rPr>
          <w:rFonts w:asciiTheme="minorHAnsi" w:eastAsiaTheme="minorEastAsia" w:hAnsiTheme="minorHAnsi" w:cstheme="minorBidi"/>
          <w:sz w:val="22"/>
          <w:szCs w:val="22"/>
        </w:rPr>
      </w:pPr>
      <w:r>
        <w:t>A15</w:t>
      </w:r>
      <w:r w:rsidR="00D177A9">
        <w:t>. Reasons for program changes or adjustments</w:t>
      </w:r>
      <w:r w:rsidR="00D177A9">
        <w:rPr>
          <w:webHidden/>
        </w:rPr>
        <w:tab/>
      </w:r>
      <w:r w:rsidR="00CE4162">
        <w:rPr>
          <w:webHidden/>
        </w:rPr>
        <w:fldChar w:fldCharType="begin"/>
      </w:r>
      <w:r w:rsidR="00D177A9">
        <w:rPr>
          <w:webHidden/>
        </w:rPr>
        <w:instrText xml:space="preserve"> PAGEREF _Toc393196603 \h </w:instrText>
      </w:r>
      <w:r w:rsidR="00CE4162">
        <w:rPr>
          <w:webHidden/>
        </w:rPr>
      </w:r>
      <w:r w:rsidR="00CE4162">
        <w:rPr>
          <w:webHidden/>
        </w:rPr>
        <w:fldChar w:fldCharType="separate"/>
      </w:r>
      <w:r w:rsidR="00A00910">
        <w:rPr>
          <w:webHidden/>
        </w:rPr>
        <w:t>12</w:t>
      </w:r>
      <w:r w:rsidR="00CE4162">
        <w:rPr>
          <w:webHidden/>
        </w:rPr>
        <w:fldChar w:fldCharType="end"/>
      </w:r>
    </w:p>
    <w:p w:rsidR="00D177A9" w:rsidRDefault="00027999" w:rsidP="007E49F9">
      <w:pPr>
        <w:pStyle w:val="TOC2"/>
        <w:rPr>
          <w:rFonts w:asciiTheme="minorHAnsi" w:eastAsiaTheme="minorEastAsia" w:hAnsiTheme="minorHAnsi" w:cstheme="minorBidi"/>
          <w:sz w:val="22"/>
          <w:szCs w:val="22"/>
        </w:rPr>
      </w:pPr>
      <w:r>
        <w:t>A16</w:t>
      </w:r>
      <w:r w:rsidR="00D177A9">
        <w:t>. Plans for tabulation and publication of results</w:t>
      </w:r>
      <w:r w:rsidR="00D177A9">
        <w:rPr>
          <w:webHidden/>
        </w:rPr>
        <w:tab/>
      </w:r>
      <w:r w:rsidR="00CE4162">
        <w:rPr>
          <w:webHidden/>
        </w:rPr>
        <w:fldChar w:fldCharType="begin"/>
      </w:r>
      <w:r w:rsidR="00D177A9">
        <w:rPr>
          <w:webHidden/>
        </w:rPr>
        <w:instrText xml:space="preserve"> PAGEREF _Toc393196604 \h </w:instrText>
      </w:r>
      <w:r w:rsidR="00CE4162">
        <w:rPr>
          <w:webHidden/>
        </w:rPr>
      </w:r>
      <w:r w:rsidR="00CE4162">
        <w:rPr>
          <w:webHidden/>
        </w:rPr>
        <w:fldChar w:fldCharType="separate"/>
      </w:r>
      <w:r w:rsidR="00A00910">
        <w:rPr>
          <w:webHidden/>
        </w:rPr>
        <w:t>13</w:t>
      </w:r>
      <w:r w:rsidR="00CE4162">
        <w:rPr>
          <w:webHidden/>
        </w:rPr>
        <w:fldChar w:fldCharType="end"/>
      </w:r>
    </w:p>
    <w:p w:rsidR="00D177A9" w:rsidRDefault="00027999" w:rsidP="007E49F9">
      <w:pPr>
        <w:pStyle w:val="TOC2"/>
        <w:rPr>
          <w:rFonts w:asciiTheme="minorHAnsi" w:eastAsiaTheme="minorEastAsia" w:hAnsiTheme="minorHAnsi" w:cstheme="minorBidi"/>
          <w:sz w:val="22"/>
          <w:szCs w:val="22"/>
        </w:rPr>
      </w:pPr>
      <w:r>
        <w:t>A17</w:t>
      </w:r>
      <w:r w:rsidR="00D177A9">
        <w:t>. Approval not to display the expiration date for OMB approval</w:t>
      </w:r>
      <w:r w:rsidR="00D177A9">
        <w:rPr>
          <w:webHidden/>
        </w:rPr>
        <w:tab/>
      </w:r>
      <w:r w:rsidR="00CE4162">
        <w:rPr>
          <w:webHidden/>
        </w:rPr>
        <w:fldChar w:fldCharType="begin"/>
      </w:r>
      <w:r w:rsidR="00D177A9">
        <w:rPr>
          <w:webHidden/>
        </w:rPr>
        <w:instrText xml:space="preserve"> PAGEREF _Toc393196605 \h </w:instrText>
      </w:r>
      <w:r w:rsidR="00CE4162">
        <w:rPr>
          <w:webHidden/>
        </w:rPr>
      </w:r>
      <w:r w:rsidR="00CE4162">
        <w:rPr>
          <w:webHidden/>
        </w:rPr>
        <w:fldChar w:fldCharType="separate"/>
      </w:r>
      <w:r w:rsidR="00A00910">
        <w:rPr>
          <w:webHidden/>
        </w:rPr>
        <w:t>18</w:t>
      </w:r>
      <w:r w:rsidR="00CE4162">
        <w:rPr>
          <w:webHidden/>
        </w:rPr>
        <w:fldChar w:fldCharType="end"/>
      </w:r>
    </w:p>
    <w:p w:rsidR="00D177A9" w:rsidRDefault="00027999" w:rsidP="007E49F9">
      <w:pPr>
        <w:pStyle w:val="TOC2"/>
        <w:rPr>
          <w:rFonts w:asciiTheme="minorHAnsi" w:eastAsiaTheme="minorEastAsia" w:hAnsiTheme="minorHAnsi" w:cstheme="minorBidi"/>
          <w:sz w:val="22"/>
          <w:szCs w:val="22"/>
        </w:rPr>
      </w:pPr>
      <w:r>
        <w:t>A18</w:t>
      </w:r>
      <w:r w:rsidR="00D177A9">
        <w:t>. Explanation of exceptions</w:t>
      </w:r>
      <w:r w:rsidR="00D177A9">
        <w:rPr>
          <w:webHidden/>
        </w:rPr>
        <w:tab/>
      </w:r>
      <w:r w:rsidR="00CE4162">
        <w:rPr>
          <w:webHidden/>
        </w:rPr>
        <w:fldChar w:fldCharType="begin"/>
      </w:r>
      <w:r w:rsidR="00D177A9">
        <w:rPr>
          <w:webHidden/>
        </w:rPr>
        <w:instrText xml:space="preserve"> PAGEREF _Toc393196606 \h </w:instrText>
      </w:r>
      <w:r w:rsidR="00CE4162">
        <w:rPr>
          <w:webHidden/>
        </w:rPr>
      </w:r>
      <w:r w:rsidR="00CE4162">
        <w:rPr>
          <w:webHidden/>
        </w:rPr>
        <w:fldChar w:fldCharType="separate"/>
      </w:r>
      <w:r w:rsidR="00A00910">
        <w:rPr>
          <w:webHidden/>
        </w:rPr>
        <w:t>18</w:t>
      </w:r>
      <w:r w:rsidR="00CE4162">
        <w:rPr>
          <w:webHidden/>
        </w:rPr>
        <w:fldChar w:fldCharType="end"/>
      </w:r>
    </w:p>
    <w:p w:rsidR="00C45B1D" w:rsidRDefault="00CE4162" w:rsidP="001B1A69">
      <w:pPr>
        <w:spacing w:before="240" w:after="240" w:line="240" w:lineRule="auto"/>
        <w:ind w:firstLine="0"/>
        <w:jc w:val="both"/>
        <w:rPr>
          <w:rFonts w:ascii="Arial" w:hAnsi="Arial" w:cs="Arial"/>
          <w:sz w:val="20"/>
        </w:rPr>
      </w:pPr>
      <w:r>
        <w:rPr>
          <w:rFonts w:ascii="Arial" w:hAnsi="Arial" w:cs="Arial"/>
          <w:sz w:val="20"/>
        </w:rPr>
        <w:fldChar w:fldCharType="end"/>
      </w:r>
    </w:p>
    <w:p w:rsidR="001B1A69" w:rsidRDefault="001B1A69" w:rsidP="001B1A69">
      <w:pPr>
        <w:pBdr>
          <w:bottom w:val="single" w:sz="2" w:space="1" w:color="auto"/>
        </w:pBdr>
        <w:spacing w:before="240" w:after="240" w:line="240" w:lineRule="auto"/>
        <w:ind w:firstLine="0"/>
        <w:jc w:val="both"/>
        <w:rPr>
          <w:rFonts w:ascii="Arial Black" w:hAnsi="Arial Black"/>
          <w:sz w:val="22"/>
        </w:rPr>
      </w:pPr>
      <w:r>
        <w:rPr>
          <w:rFonts w:ascii="Arial Black" w:hAnsi="Arial Black"/>
          <w:sz w:val="22"/>
        </w:rPr>
        <w:t>TABLES</w:t>
      </w:r>
    </w:p>
    <w:p w:rsidR="001B1A69" w:rsidRDefault="00CE4162" w:rsidP="007E49F9">
      <w:pPr>
        <w:pStyle w:val="TableofFigures"/>
        <w:ind w:hanging="360"/>
        <w:rPr>
          <w:rFonts w:asciiTheme="minorHAnsi" w:eastAsiaTheme="minorEastAsia" w:hAnsiTheme="minorHAnsi" w:cstheme="minorBidi"/>
          <w:noProof/>
          <w:sz w:val="22"/>
          <w:szCs w:val="22"/>
        </w:rPr>
      </w:pPr>
      <w:r>
        <w:rPr>
          <w:rFonts w:cs="Arial"/>
        </w:rPr>
        <w:fldChar w:fldCharType="begin"/>
      </w:r>
      <w:r w:rsidR="001B1A69">
        <w:rPr>
          <w:rFonts w:cs="Arial"/>
        </w:rPr>
        <w:instrText xml:space="preserve"> TOC \z \t "Mark for Table Title,1" \c "Figure" </w:instrText>
      </w:r>
      <w:r>
        <w:rPr>
          <w:rFonts w:cs="Arial"/>
        </w:rPr>
        <w:fldChar w:fldCharType="separate"/>
      </w:r>
      <w:r w:rsidR="001B1A69">
        <w:rPr>
          <w:noProof/>
        </w:rPr>
        <w:t>A.1. Research questions, study objectives, and data sources</w:t>
      </w:r>
      <w:r w:rsidR="001B1A69">
        <w:rPr>
          <w:noProof/>
          <w:webHidden/>
        </w:rPr>
        <w:tab/>
      </w:r>
      <w:r>
        <w:rPr>
          <w:noProof/>
          <w:webHidden/>
        </w:rPr>
        <w:fldChar w:fldCharType="begin"/>
      </w:r>
      <w:r w:rsidR="001B1A69">
        <w:rPr>
          <w:noProof/>
          <w:webHidden/>
        </w:rPr>
        <w:instrText xml:space="preserve"> PAGEREF _Toc393197253 \h </w:instrText>
      </w:r>
      <w:r>
        <w:rPr>
          <w:noProof/>
          <w:webHidden/>
        </w:rPr>
      </w:r>
      <w:r>
        <w:rPr>
          <w:noProof/>
          <w:webHidden/>
        </w:rPr>
        <w:fldChar w:fldCharType="separate"/>
      </w:r>
      <w:r w:rsidR="00A00910">
        <w:rPr>
          <w:noProof/>
          <w:webHidden/>
        </w:rPr>
        <w:t>6</w:t>
      </w:r>
      <w:r>
        <w:rPr>
          <w:noProof/>
          <w:webHidden/>
        </w:rPr>
        <w:fldChar w:fldCharType="end"/>
      </w:r>
    </w:p>
    <w:p w:rsidR="001B1A69" w:rsidRDefault="001B1A69" w:rsidP="007E49F9">
      <w:pPr>
        <w:pStyle w:val="TableofFigures"/>
        <w:ind w:hanging="360"/>
        <w:rPr>
          <w:rFonts w:asciiTheme="minorHAnsi" w:eastAsiaTheme="minorEastAsia" w:hAnsiTheme="minorHAnsi" w:cstheme="minorBidi"/>
          <w:noProof/>
          <w:sz w:val="22"/>
          <w:szCs w:val="22"/>
        </w:rPr>
      </w:pPr>
      <w:r>
        <w:rPr>
          <w:noProof/>
        </w:rPr>
        <w:t>A.2. Evaluation of preschool special education practices, phase I, data collection plan</w:t>
      </w:r>
      <w:r>
        <w:rPr>
          <w:noProof/>
          <w:webHidden/>
        </w:rPr>
        <w:tab/>
      </w:r>
      <w:r w:rsidR="00CE4162">
        <w:rPr>
          <w:noProof/>
          <w:webHidden/>
        </w:rPr>
        <w:fldChar w:fldCharType="begin"/>
      </w:r>
      <w:r>
        <w:rPr>
          <w:noProof/>
          <w:webHidden/>
        </w:rPr>
        <w:instrText xml:space="preserve"> PAGEREF _Toc393197254 \h </w:instrText>
      </w:r>
      <w:r w:rsidR="00CE4162">
        <w:rPr>
          <w:noProof/>
          <w:webHidden/>
        </w:rPr>
      </w:r>
      <w:r w:rsidR="00CE4162">
        <w:rPr>
          <w:noProof/>
          <w:webHidden/>
        </w:rPr>
        <w:fldChar w:fldCharType="separate"/>
      </w:r>
      <w:r w:rsidR="00A00910">
        <w:rPr>
          <w:noProof/>
          <w:webHidden/>
        </w:rPr>
        <w:t>7</w:t>
      </w:r>
      <w:r w:rsidR="00CE4162">
        <w:rPr>
          <w:noProof/>
          <w:webHidden/>
        </w:rPr>
        <w:fldChar w:fldCharType="end"/>
      </w:r>
    </w:p>
    <w:p w:rsidR="001B1A69" w:rsidRDefault="001B1A69" w:rsidP="007E49F9">
      <w:pPr>
        <w:pStyle w:val="TableofFigures"/>
        <w:ind w:hanging="360"/>
        <w:rPr>
          <w:rFonts w:asciiTheme="minorHAnsi" w:eastAsiaTheme="minorEastAsia" w:hAnsiTheme="minorHAnsi" w:cstheme="minorBidi"/>
          <w:noProof/>
          <w:sz w:val="22"/>
          <w:szCs w:val="22"/>
        </w:rPr>
      </w:pPr>
      <w:r w:rsidRPr="00E1261F">
        <w:rPr>
          <w:noProof/>
        </w:rPr>
        <w:t>A.3</w:t>
      </w:r>
      <w:r>
        <w:rPr>
          <w:noProof/>
        </w:rPr>
        <w:t xml:space="preserve"> Burden associated with data collection</w:t>
      </w:r>
      <w:r>
        <w:rPr>
          <w:noProof/>
          <w:webHidden/>
        </w:rPr>
        <w:tab/>
      </w:r>
      <w:r w:rsidR="00CE4162">
        <w:rPr>
          <w:noProof/>
          <w:webHidden/>
        </w:rPr>
        <w:fldChar w:fldCharType="begin"/>
      </w:r>
      <w:r>
        <w:rPr>
          <w:noProof/>
          <w:webHidden/>
        </w:rPr>
        <w:instrText xml:space="preserve"> PAGEREF _Toc393197255 \h </w:instrText>
      </w:r>
      <w:r w:rsidR="00CE4162">
        <w:rPr>
          <w:noProof/>
          <w:webHidden/>
        </w:rPr>
      </w:r>
      <w:r w:rsidR="00CE4162">
        <w:rPr>
          <w:noProof/>
          <w:webHidden/>
        </w:rPr>
        <w:fldChar w:fldCharType="separate"/>
      </w:r>
      <w:r w:rsidR="00A00910">
        <w:rPr>
          <w:noProof/>
          <w:webHidden/>
        </w:rPr>
        <w:t>12</w:t>
      </w:r>
      <w:r w:rsidR="00CE4162">
        <w:rPr>
          <w:noProof/>
          <w:webHidden/>
        </w:rPr>
        <w:fldChar w:fldCharType="end"/>
      </w:r>
    </w:p>
    <w:p w:rsidR="001B1A69" w:rsidRDefault="001B1A69" w:rsidP="007E49F9">
      <w:pPr>
        <w:pStyle w:val="TableofFigures"/>
        <w:ind w:hanging="360"/>
        <w:rPr>
          <w:rFonts w:asciiTheme="minorHAnsi" w:eastAsiaTheme="minorEastAsia" w:hAnsiTheme="minorHAnsi" w:cstheme="minorBidi"/>
          <w:noProof/>
          <w:sz w:val="22"/>
          <w:szCs w:val="22"/>
        </w:rPr>
      </w:pPr>
      <w:r>
        <w:rPr>
          <w:noProof/>
        </w:rPr>
        <w:t>A.4. Timeline for data collection and reporting</w:t>
      </w:r>
      <w:r>
        <w:rPr>
          <w:noProof/>
          <w:webHidden/>
        </w:rPr>
        <w:tab/>
      </w:r>
      <w:r w:rsidR="00CE4162">
        <w:rPr>
          <w:noProof/>
          <w:webHidden/>
        </w:rPr>
        <w:fldChar w:fldCharType="begin"/>
      </w:r>
      <w:r>
        <w:rPr>
          <w:noProof/>
          <w:webHidden/>
        </w:rPr>
        <w:instrText xml:space="preserve"> PAGEREF _Toc393197256 \h </w:instrText>
      </w:r>
      <w:r w:rsidR="00CE4162">
        <w:rPr>
          <w:noProof/>
          <w:webHidden/>
        </w:rPr>
      </w:r>
      <w:r w:rsidR="00CE4162">
        <w:rPr>
          <w:noProof/>
          <w:webHidden/>
        </w:rPr>
        <w:fldChar w:fldCharType="separate"/>
      </w:r>
      <w:r w:rsidR="00A00910">
        <w:rPr>
          <w:noProof/>
          <w:webHidden/>
        </w:rPr>
        <w:t>17</w:t>
      </w:r>
      <w:r w:rsidR="00CE4162">
        <w:rPr>
          <w:noProof/>
          <w:webHidden/>
        </w:rPr>
        <w:fldChar w:fldCharType="end"/>
      </w:r>
    </w:p>
    <w:p w:rsidR="001B1A69" w:rsidRDefault="00CE4162" w:rsidP="001B1A69">
      <w:pPr>
        <w:spacing w:before="240" w:after="240" w:line="240" w:lineRule="auto"/>
        <w:ind w:firstLine="0"/>
        <w:jc w:val="both"/>
        <w:rPr>
          <w:rFonts w:ascii="Arial" w:hAnsi="Arial" w:cs="Arial"/>
          <w:sz w:val="20"/>
        </w:rPr>
      </w:pPr>
      <w:r>
        <w:rPr>
          <w:rFonts w:ascii="Arial" w:hAnsi="Arial" w:cs="Arial"/>
          <w:sz w:val="20"/>
        </w:rPr>
        <w:fldChar w:fldCharType="end"/>
      </w:r>
    </w:p>
    <w:p w:rsidR="001B1A69" w:rsidRDefault="001B1A69" w:rsidP="00AA5214">
      <w:pPr>
        <w:spacing w:after="180" w:line="240" w:lineRule="auto"/>
        <w:ind w:firstLine="0"/>
        <w:jc w:val="both"/>
        <w:rPr>
          <w:rFonts w:ascii="Arial" w:hAnsi="Arial" w:cs="Arial"/>
          <w:sz w:val="20"/>
        </w:rPr>
        <w:sectPr w:rsidR="001B1A69" w:rsidSect="00AA5214">
          <w:headerReference w:type="default" r:id="rId14"/>
          <w:footerReference w:type="default" r:id="rId15"/>
          <w:pgSz w:w="12240" w:h="15840"/>
          <w:pgMar w:top="1440" w:right="1440" w:bottom="1440" w:left="1440" w:header="720" w:footer="720" w:gutter="0"/>
          <w:pgNumType w:fmt="lowerRoman" w:start="2"/>
          <w:cols w:space="720"/>
          <w:docGrid w:linePitch="360"/>
        </w:sectPr>
      </w:pPr>
    </w:p>
    <w:p w:rsidR="00C45B1D" w:rsidRDefault="00C45B1D" w:rsidP="00C45B1D">
      <w:pPr>
        <w:pBdr>
          <w:bottom w:val="single" w:sz="2" w:space="1" w:color="auto"/>
        </w:pBdr>
        <w:spacing w:before="240" w:after="240" w:line="240" w:lineRule="auto"/>
        <w:ind w:firstLine="0"/>
        <w:jc w:val="both"/>
        <w:rPr>
          <w:rFonts w:ascii="Arial Black" w:hAnsi="Arial Black"/>
          <w:sz w:val="22"/>
        </w:rPr>
      </w:pPr>
      <w:r>
        <w:rPr>
          <w:rFonts w:ascii="Arial Black" w:hAnsi="Arial Black"/>
          <w:sz w:val="22"/>
        </w:rPr>
        <w:lastRenderedPageBreak/>
        <w:t>APPENDICES</w:t>
      </w:r>
    </w:p>
    <w:p w:rsidR="00622DC5" w:rsidRPr="0065433E" w:rsidRDefault="00884451" w:rsidP="00622DC5">
      <w:pPr>
        <w:pStyle w:val="NormalSS"/>
        <w:spacing w:line="480" w:lineRule="auto"/>
        <w:rPr>
          <w:rFonts w:ascii="Arial" w:hAnsi="Arial" w:cs="Arial"/>
          <w:sz w:val="20"/>
        </w:rPr>
      </w:pPr>
      <w:r w:rsidRPr="0065433E">
        <w:rPr>
          <w:rFonts w:ascii="Arial" w:hAnsi="Arial" w:cs="Arial"/>
          <w:sz w:val="20"/>
        </w:rPr>
        <w:t>Appendix A</w:t>
      </w:r>
      <w:r w:rsidRPr="0065433E">
        <w:rPr>
          <w:rFonts w:ascii="Arial" w:hAnsi="Arial" w:cs="Arial"/>
          <w:sz w:val="20"/>
        </w:rPr>
        <w:tab/>
      </w:r>
      <w:r w:rsidRPr="0065433E">
        <w:rPr>
          <w:rFonts w:ascii="Arial" w:hAnsi="Arial" w:cs="Arial"/>
          <w:sz w:val="20"/>
        </w:rPr>
        <w:tab/>
        <w:t>Mathematica Confidentiality Pledge</w:t>
      </w:r>
    </w:p>
    <w:p w:rsidR="00622DC5" w:rsidRPr="0065433E" w:rsidRDefault="008858D7" w:rsidP="00622DC5">
      <w:pPr>
        <w:pStyle w:val="NormalSS"/>
        <w:spacing w:line="480" w:lineRule="auto"/>
        <w:rPr>
          <w:rFonts w:ascii="Arial" w:hAnsi="Arial" w:cs="Arial"/>
          <w:sz w:val="20"/>
        </w:rPr>
      </w:pPr>
      <w:r w:rsidRPr="0065433E">
        <w:rPr>
          <w:rFonts w:ascii="Arial" w:hAnsi="Arial" w:cs="Arial"/>
          <w:sz w:val="20"/>
        </w:rPr>
        <w:t>Appendix B</w:t>
      </w:r>
      <w:r w:rsidRPr="0065433E">
        <w:rPr>
          <w:rFonts w:ascii="Arial" w:hAnsi="Arial" w:cs="Arial"/>
          <w:sz w:val="20"/>
        </w:rPr>
        <w:tab/>
      </w:r>
      <w:r w:rsidRPr="0065433E">
        <w:rPr>
          <w:rFonts w:ascii="Arial" w:hAnsi="Arial" w:cs="Arial"/>
          <w:sz w:val="20"/>
        </w:rPr>
        <w:tab/>
        <w:t>Advance letter to the Chief State School Officer</w:t>
      </w:r>
    </w:p>
    <w:p w:rsidR="00622DC5" w:rsidRPr="0065433E" w:rsidRDefault="008858D7" w:rsidP="00622DC5">
      <w:pPr>
        <w:pStyle w:val="NormalSS"/>
        <w:spacing w:line="480" w:lineRule="auto"/>
        <w:rPr>
          <w:rFonts w:ascii="Arial" w:hAnsi="Arial" w:cs="Arial"/>
          <w:sz w:val="20"/>
        </w:rPr>
      </w:pPr>
      <w:r w:rsidRPr="0065433E">
        <w:rPr>
          <w:rFonts w:ascii="Arial" w:hAnsi="Arial" w:cs="Arial"/>
          <w:sz w:val="20"/>
        </w:rPr>
        <w:t>Appendix C</w:t>
      </w:r>
      <w:r w:rsidRPr="0065433E">
        <w:rPr>
          <w:rFonts w:ascii="Arial" w:hAnsi="Arial" w:cs="Arial"/>
          <w:sz w:val="20"/>
        </w:rPr>
        <w:tab/>
      </w:r>
      <w:r w:rsidRPr="0065433E">
        <w:rPr>
          <w:rFonts w:ascii="Arial" w:hAnsi="Arial" w:cs="Arial"/>
          <w:sz w:val="20"/>
        </w:rPr>
        <w:tab/>
        <w:t xml:space="preserve">Advance letter to the State </w:t>
      </w:r>
      <w:r w:rsidR="007A76CC">
        <w:rPr>
          <w:rFonts w:ascii="Arial" w:hAnsi="Arial" w:cs="Arial"/>
          <w:sz w:val="20"/>
        </w:rPr>
        <w:t xml:space="preserve">Section </w:t>
      </w:r>
      <w:r w:rsidRPr="0065433E">
        <w:rPr>
          <w:rFonts w:ascii="Arial" w:hAnsi="Arial" w:cs="Arial"/>
          <w:sz w:val="20"/>
        </w:rPr>
        <w:t>619 coordinator</w:t>
      </w:r>
    </w:p>
    <w:p w:rsidR="00622DC5" w:rsidRPr="0065433E" w:rsidRDefault="008858D7" w:rsidP="00622DC5">
      <w:pPr>
        <w:pStyle w:val="NormalSS"/>
        <w:spacing w:line="480" w:lineRule="auto"/>
        <w:rPr>
          <w:rFonts w:ascii="Arial" w:hAnsi="Arial" w:cs="Arial"/>
          <w:sz w:val="20"/>
        </w:rPr>
      </w:pPr>
      <w:r w:rsidRPr="0065433E">
        <w:rPr>
          <w:rFonts w:ascii="Arial" w:hAnsi="Arial" w:cs="Arial"/>
          <w:sz w:val="20"/>
        </w:rPr>
        <w:t>Appendix D</w:t>
      </w:r>
      <w:r w:rsidRPr="0065433E">
        <w:rPr>
          <w:rFonts w:ascii="Arial" w:hAnsi="Arial" w:cs="Arial"/>
          <w:sz w:val="20"/>
        </w:rPr>
        <w:tab/>
      </w:r>
      <w:r w:rsidRPr="0065433E">
        <w:rPr>
          <w:rFonts w:ascii="Arial" w:hAnsi="Arial" w:cs="Arial"/>
          <w:sz w:val="20"/>
        </w:rPr>
        <w:tab/>
        <w:t>Advance letter to the district special education coordinator</w:t>
      </w:r>
    </w:p>
    <w:p w:rsidR="00622DC5" w:rsidRPr="0065433E" w:rsidRDefault="008858D7" w:rsidP="00622DC5">
      <w:pPr>
        <w:pStyle w:val="NormalSS"/>
        <w:spacing w:line="480" w:lineRule="auto"/>
        <w:rPr>
          <w:rFonts w:ascii="Arial" w:hAnsi="Arial" w:cs="Arial"/>
          <w:sz w:val="20"/>
        </w:rPr>
      </w:pPr>
      <w:r w:rsidRPr="0065433E">
        <w:rPr>
          <w:rFonts w:ascii="Arial" w:hAnsi="Arial" w:cs="Arial"/>
          <w:sz w:val="20"/>
        </w:rPr>
        <w:t>Appendix E</w:t>
      </w:r>
      <w:r w:rsidRPr="0065433E">
        <w:rPr>
          <w:rFonts w:ascii="Arial" w:hAnsi="Arial" w:cs="Arial"/>
          <w:sz w:val="20"/>
        </w:rPr>
        <w:tab/>
      </w:r>
      <w:r w:rsidRPr="0065433E">
        <w:rPr>
          <w:rFonts w:ascii="Arial" w:hAnsi="Arial" w:cs="Arial"/>
          <w:sz w:val="20"/>
        </w:rPr>
        <w:tab/>
        <w:t xml:space="preserve">State </w:t>
      </w:r>
      <w:r w:rsidR="00D82373">
        <w:rPr>
          <w:rFonts w:ascii="Arial" w:hAnsi="Arial" w:cs="Arial"/>
          <w:sz w:val="20"/>
        </w:rPr>
        <w:t xml:space="preserve">Section </w:t>
      </w:r>
      <w:r w:rsidRPr="0065433E">
        <w:rPr>
          <w:rFonts w:ascii="Arial" w:hAnsi="Arial" w:cs="Arial"/>
          <w:sz w:val="20"/>
        </w:rPr>
        <w:t>619 Coordinator Survey Instrument</w:t>
      </w:r>
    </w:p>
    <w:p w:rsidR="00622DC5" w:rsidRPr="0065433E" w:rsidRDefault="008858D7" w:rsidP="00622DC5">
      <w:pPr>
        <w:pStyle w:val="NormalSS"/>
        <w:spacing w:line="480" w:lineRule="auto"/>
        <w:rPr>
          <w:rFonts w:ascii="Arial" w:hAnsi="Arial" w:cs="Arial"/>
          <w:sz w:val="20"/>
        </w:rPr>
      </w:pPr>
      <w:r w:rsidRPr="0065433E">
        <w:rPr>
          <w:rFonts w:ascii="Arial" w:hAnsi="Arial" w:cs="Arial"/>
          <w:sz w:val="20"/>
        </w:rPr>
        <w:t>Appendix F</w:t>
      </w:r>
      <w:r w:rsidRPr="0065433E">
        <w:rPr>
          <w:rFonts w:ascii="Arial" w:hAnsi="Arial" w:cs="Arial"/>
          <w:sz w:val="20"/>
        </w:rPr>
        <w:tab/>
      </w:r>
      <w:r w:rsidRPr="0065433E">
        <w:rPr>
          <w:rFonts w:ascii="Arial" w:hAnsi="Arial" w:cs="Arial"/>
          <w:sz w:val="20"/>
        </w:rPr>
        <w:tab/>
        <w:t>District Preschool Special Education Coordinator Survey Instrument</w:t>
      </w:r>
    </w:p>
    <w:p w:rsidR="00622DC5" w:rsidRDefault="00622DC5" w:rsidP="00622DC5">
      <w:pPr>
        <w:pStyle w:val="NormalSS"/>
        <w:spacing w:line="480" w:lineRule="auto"/>
        <w:ind w:firstLine="0"/>
      </w:pPr>
    </w:p>
    <w:p w:rsidR="008858D7" w:rsidRPr="00AA5214" w:rsidRDefault="008858D7" w:rsidP="008858D7">
      <w:pPr>
        <w:pStyle w:val="NormalSS"/>
        <w:spacing w:line="480" w:lineRule="auto"/>
        <w:ind w:firstLine="0"/>
        <w:sectPr w:rsidR="008858D7" w:rsidRPr="00AA5214" w:rsidSect="00AA5214">
          <w:pgSz w:w="12240" w:h="15840"/>
          <w:pgMar w:top="1440" w:right="1440" w:bottom="1440" w:left="1440" w:header="720" w:footer="720" w:gutter="0"/>
          <w:pgNumType w:fmt="lowerRoman" w:start="2"/>
          <w:cols w:space="720"/>
          <w:docGrid w:linePitch="360"/>
        </w:sectPr>
      </w:pPr>
    </w:p>
    <w:p w:rsidR="00087961" w:rsidRDefault="00C774C3" w:rsidP="00087961">
      <w:pPr>
        <w:pStyle w:val="Heading1"/>
      </w:pPr>
      <w:bookmarkStart w:id="12" w:name="_Toc393196588"/>
      <w:r>
        <w:rPr>
          <w:caps w:val="0"/>
        </w:rPr>
        <w:lastRenderedPageBreak/>
        <w:t>SUPPORTING STATEMENT PART A. JUSTIFICATION FOR THE STUDY</w:t>
      </w:r>
      <w:bookmarkEnd w:id="12"/>
    </w:p>
    <w:p w:rsidR="001869E1" w:rsidRDefault="001869E1" w:rsidP="008C0AE6">
      <w:pPr>
        <w:pStyle w:val="NormalSS"/>
      </w:pPr>
      <w:r w:rsidRPr="007C3366">
        <w:t xml:space="preserve">The U.S. Department of Education (ED) is requesting Office of Management and Budget (OMB) </w:t>
      </w:r>
      <w:r>
        <w:t>approval</w:t>
      </w:r>
      <w:r w:rsidRPr="007C3366">
        <w:t xml:space="preserve"> for</w:t>
      </w:r>
      <w:r w:rsidR="00AE4802">
        <w:t xml:space="preserve"> survey</w:t>
      </w:r>
      <w:r w:rsidRPr="007C3366">
        <w:t xml:space="preserve"> </w:t>
      </w:r>
      <w:r>
        <w:t xml:space="preserve">data collection as part of </w:t>
      </w:r>
      <w:r w:rsidRPr="007C3366">
        <w:t xml:space="preserve">the </w:t>
      </w:r>
      <w:r>
        <w:t xml:space="preserve">Evaluation of Preschool Special Education Practices, Phase I. The main objective of the </w:t>
      </w:r>
      <w:r w:rsidR="009B7315">
        <w:t xml:space="preserve">Phase I </w:t>
      </w:r>
      <w:r>
        <w:t xml:space="preserve">study is to assess the feasibility of conducting a </w:t>
      </w:r>
      <w:r w:rsidR="006E0840">
        <w:t>large-</w:t>
      </w:r>
      <w:r w:rsidR="006E0840" w:rsidRPr="00632BD5">
        <w:t xml:space="preserve">scale </w:t>
      </w:r>
      <w:r w:rsidR="00D55C9A" w:rsidRPr="00632BD5">
        <w:t>randomized control</w:t>
      </w:r>
      <w:r w:rsidR="00361A0C" w:rsidRPr="00632BD5">
        <w:t>led</w:t>
      </w:r>
      <w:r w:rsidR="00D55C9A" w:rsidRPr="00632BD5">
        <w:t xml:space="preserve"> trial </w:t>
      </w:r>
      <w:r w:rsidRPr="00632BD5">
        <w:t>(RCT</w:t>
      </w:r>
      <w:r>
        <w:t xml:space="preserve">) evaluation of </w:t>
      </w:r>
      <w:r w:rsidR="006E0840">
        <w:t xml:space="preserve">one or more </w:t>
      </w:r>
      <w:r>
        <w:t>curricul</w:t>
      </w:r>
      <w:r w:rsidR="006E0840">
        <w:t>a</w:t>
      </w:r>
      <w:r>
        <w:t xml:space="preserve"> or intervention</w:t>
      </w:r>
      <w:r w:rsidR="006E0840">
        <w:t>s</w:t>
      </w:r>
      <w:r>
        <w:t xml:space="preserve"> that </w:t>
      </w:r>
      <w:r w:rsidR="006E0840">
        <w:t>are</w:t>
      </w:r>
      <w:r>
        <w:t xml:space="preserve"> used with preschool children with disabilities to promote </w:t>
      </w:r>
      <w:r w:rsidR="006E0840">
        <w:t xml:space="preserve">their </w:t>
      </w:r>
      <w:r>
        <w:t xml:space="preserve">learning of language, literacy, social-emotional skills, and/or appropriate behavioral skills for school. The secondary objective of the </w:t>
      </w:r>
      <w:r w:rsidR="009B7315">
        <w:t xml:space="preserve">Phase I </w:t>
      </w:r>
      <w:r>
        <w:t xml:space="preserve">study is to provide educators and policymakers </w:t>
      </w:r>
      <w:r w:rsidR="00AC13CA">
        <w:t xml:space="preserve">with nationally representative </w:t>
      </w:r>
      <w:r w:rsidR="00BF4C21">
        <w:t xml:space="preserve">descriptive </w:t>
      </w:r>
      <w:r w:rsidR="0026333C">
        <w:t>information about</w:t>
      </w:r>
      <w:r w:rsidR="00AC13CA">
        <w:t xml:space="preserve"> current preschool special education programs</w:t>
      </w:r>
      <w:r>
        <w:t xml:space="preserve">. </w:t>
      </w:r>
      <w:r w:rsidR="00690EF3">
        <w:t xml:space="preserve">If the RCT is deemed feasible and ED decides to exercise the </w:t>
      </w:r>
      <w:r w:rsidR="009A1C63">
        <w:t xml:space="preserve">Phase II </w:t>
      </w:r>
      <w:r w:rsidR="00690EF3">
        <w:t>option, a separate OMB package will be submitted</w:t>
      </w:r>
      <w:r>
        <w:t xml:space="preserve"> </w:t>
      </w:r>
      <w:r w:rsidR="00690EF3">
        <w:t xml:space="preserve">for </w:t>
      </w:r>
      <w:r w:rsidR="009A1C63">
        <w:t>the RCT</w:t>
      </w:r>
      <w:r w:rsidR="00690EF3">
        <w:t>.</w:t>
      </w:r>
    </w:p>
    <w:p w:rsidR="00946F25" w:rsidRDefault="00946F25" w:rsidP="00946F25">
      <w:pPr>
        <w:pStyle w:val="NormalSS"/>
      </w:pPr>
      <w:r>
        <w:t>The feasibility assessment will consider the core features of an evaluation design, including</w:t>
      </w:r>
      <w:r w:rsidR="00D3139F">
        <w:t xml:space="preserve"> the following</w:t>
      </w:r>
      <w:r>
        <w:t>:</w:t>
      </w:r>
    </w:p>
    <w:p w:rsidR="00946F25" w:rsidRPr="00C774C3" w:rsidRDefault="00D3139F" w:rsidP="00C774C3">
      <w:pPr>
        <w:pStyle w:val="Bullet"/>
      </w:pPr>
      <w:r w:rsidRPr="00C774C3">
        <w:t>C</w:t>
      </w:r>
      <w:r w:rsidR="00946F25" w:rsidRPr="00C774C3">
        <w:t>urricula and/or interventions to be evaluated</w:t>
      </w:r>
      <w:r w:rsidR="00C774C3">
        <w:t>.</w:t>
      </w:r>
    </w:p>
    <w:p w:rsidR="00946F25" w:rsidRPr="00C774C3" w:rsidRDefault="00D3139F" w:rsidP="00C774C3">
      <w:pPr>
        <w:pStyle w:val="Bullet"/>
      </w:pPr>
      <w:r w:rsidRPr="00C774C3">
        <w:t>S</w:t>
      </w:r>
      <w:r w:rsidR="00946F25" w:rsidRPr="00C774C3">
        <w:t>tudy context and participants</w:t>
      </w:r>
      <w:r w:rsidR="00C774C3">
        <w:t>.</w:t>
      </w:r>
    </w:p>
    <w:p w:rsidR="00946F25" w:rsidRPr="00C774C3" w:rsidRDefault="00D3139F" w:rsidP="007E49F9">
      <w:pPr>
        <w:pStyle w:val="Bullet"/>
      </w:pPr>
      <w:r w:rsidRPr="00C774C3">
        <w:t>K</w:t>
      </w:r>
      <w:r w:rsidR="00946F25" w:rsidRPr="00C774C3">
        <w:t>ey design elements, such as the counterfactual condition, unit of assignment, target minimum detectable effects (MDE</w:t>
      </w:r>
      <w:r w:rsidR="0024401B" w:rsidRPr="00C774C3">
        <w:t>s</w:t>
      </w:r>
      <w:r w:rsidR="00946F25" w:rsidRPr="00C774C3">
        <w:t>), sample size, and data collection plans</w:t>
      </w:r>
      <w:r w:rsidR="00C774C3">
        <w:t>.</w:t>
      </w:r>
    </w:p>
    <w:p w:rsidR="00946F25" w:rsidRDefault="00946F25" w:rsidP="008C0AE6">
      <w:pPr>
        <w:pStyle w:val="NormalSS"/>
      </w:pPr>
      <w:r>
        <w:t xml:space="preserve">Data to inform the feasibility assessment will be obtained through surveys of school district preschool special education coordinators and state </w:t>
      </w:r>
      <w:r w:rsidR="004147CB">
        <w:t>Section 619 coordinators</w:t>
      </w:r>
      <w:r w:rsidR="005D1A30">
        <w:t xml:space="preserve">, the subject of the current submission, as well as </w:t>
      </w:r>
      <w:r>
        <w:t>extant data collection</w:t>
      </w:r>
      <w:r w:rsidR="00DE68C1">
        <w:t xml:space="preserve"> and an evidence review</w:t>
      </w:r>
      <w:r>
        <w:t xml:space="preserve">. Extant and survey data will provide information about preschool special education programs and the curricula and interventions that are available and supported by them to identify potential target districts for a possible RCT evaluation. Specifically, extant and survey data will describe the context in which curricula and interventions are delivered as well as </w:t>
      </w:r>
      <w:r w:rsidR="00543A0E">
        <w:t xml:space="preserve">provide </w:t>
      </w:r>
      <w:r>
        <w:t xml:space="preserve">information to make decisions about key design elements. </w:t>
      </w:r>
      <w:r w:rsidR="00BD2DF4">
        <w:t xml:space="preserve">Mathematica will collect the extant data. Survey respondents will not be asked to </w:t>
      </w:r>
      <w:r w:rsidR="00402575">
        <w:t xml:space="preserve">provide or confirm </w:t>
      </w:r>
      <w:r w:rsidR="00BD2DF4">
        <w:t xml:space="preserve">the data collected by Mathematica. </w:t>
      </w:r>
      <w:r w:rsidR="00DE68C1">
        <w:t>The evidence review will identify promising curricula and interventions for preschool children with disabilities and features about their implementation in schools.</w:t>
      </w:r>
    </w:p>
    <w:p w:rsidR="00946F25" w:rsidRDefault="00946F25" w:rsidP="008C0AE6">
      <w:pPr>
        <w:pStyle w:val="NormalSS"/>
      </w:pPr>
      <w:r>
        <w:t xml:space="preserve">The study’s overarching research question is whether there are promising curricula and interventions for preschool children with disabilities for which a large-scale effectiveness trial would be feasible and add value to the field. The survey data collection will address the following </w:t>
      </w:r>
      <w:r w:rsidR="001C19AE">
        <w:t xml:space="preserve">ten </w:t>
      </w:r>
      <w:r>
        <w:t>specific research questions that represent critical information gaps for making a feasibility assessment (that is, needed information that cannot be obtained through either the evidence review or extant data):</w:t>
      </w:r>
    </w:p>
    <w:p w:rsidR="00946F25" w:rsidRPr="00C774C3" w:rsidRDefault="00946F25" w:rsidP="00C774C3">
      <w:pPr>
        <w:pStyle w:val="NumberedBullet"/>
        <w:tabs>
          <w:tab w:val="clear" w:pos="432"/>
          <w:tab w:val="clear" w:pos="540"/>
        </w:tabs>
        <w:ind w:hanging="540"/>
      </w:pPr>
      <w:r w:rsidRPr="00C774C3">
        <w:t>What curricula and interventions are available and supported for use with preschool children with disabilities to promote learning of language, literacy, social-emotional skills, and/or appropriate behavioral skills for school?</w:t>
      </w:r>
    </w:p>
    <w:p w:rsidR="00946F25" w:rsidRPr="00C774C3" w:rsidRDefault="00946F25" w:rsidP="00C774C3">
      <w:pPr>
        <w:pStyle w:val="NumberedBullet"/>
        <w:tabs>
          <w:tab w:val="clear" w:pos="432"/>
          <w:tab w:val="clear" w:pos="540"/>
        </w:tabs>
        <w:ind w:hanging="540"/>
      </w:pPr>
      <w:r w:rsidRPr="00C774C3">
        <w:t>How are decisions to adopt curricula and interventions made?</w:t>
      </w:r>
    </w:p>
    <w:p w:rsidR="00946F25" w:rsidRPr="00C774C3" w:rsidRDefault="00946F25" w:rsidP="00C774C3">
      <w:pPr>
        <w:pStyle w:val="NumberedBullet"/>
        <w:tabs>
          <w:tab w:val="clear" w:pos="432"/>
          <w:tab w:val="clear" w:pos="540"/>
        </w:tabs>
        <w:ind w:hanging="540"/>
      </w:pPr>
      <w:r w:rsidRPr="00C774C3">
        <w:t>What agencies, programs, and settings serve preschool children with disabilities?</w:t>
      </w:r>
    </w:p>
    <w:p w:rsidR="00946F25" w:rsidRPr="00C774C3" w:rsidRDefault="00946F25" w:rsidP="00C774C3">
      <w:pPr>
        <w:pStyle w:val="NumberedBullet"/>
        <w:tabs>
          <w:tab w:val="clear" w:pos="432"/>
          <w:tab w:val="clear" w:pos="540"/>
        </w:tabs>
        <w:ind w:hanging="540"/>
      </w:pPr>
      <w:r w:rsidRPr="00C774C3">
        <w:lastRenderedPageBreak/>
        <w:t>What is the structure of programs that serve preschool children with disabilities?</w:t>
      </w:r>
    </w:p>
    <w:p w:rsidR="00946F25" w:rsidRPr="00C774C3" w:rsidRDefault="00946F25" w:rsidP="00C774C3">
      <w:pPr>
        <w:pStyle w:val="NumberedBullet"/>
        <w:tabs>
          <w:tab w:val="clear" w:pos="432"/>
          <w:tab w:val="clear" w:pos="540"/>
        </w:tabs>
        <w:ind w:hanging="540"/>
      </w:pPr>
      <w:r w:rsidRPr="00C774C3">
        <w:t>What resources support providing services to preschool children with disabilities?</w:t>
      </w:r>
    </w:p>
    <w:p w:rsidR="00946F25" w:rsidRPr="00C774C3" w:rsidRDefault="00946F25" w:rsidP="00C774C3">
      <w:pPr>
        <w:pStyle w:val="NumberedBullet"/>
        <w:tabs>
          <w:tab w:val="clear" w:pos="432"/>
          <w:tab w:val="clear" w:pos="540"/>
        </w:tabs>
        <w:ind w:hanging="540"/>
      </w:pPr>
      <w:r w:rsidRPr="00C774C3">
        <w:t xml:space="preserve">What are the characteristics of staff </w:t>
      </w:r>
      <w:r w:rsidR="00595424" w:rsidRPr="00C774C3">
        <w:t xml:space="preserve">who </w:t>
      </w:r>
      <w:r w:rsidRPr="00C774C3">
        <w:t>deliver services to preschool children with disabilities?</w:t>
      </w:r>
    </w:p>
    <w:p w:rsidR="00946F25" w:rsidRPr="00C774C3" w:rsidRDefault="00946F25" w:rsidP="00C774C3">
      <w:pPr>
        <w:pStyle w:val="NumberedBullet"/>
        <w:tabs>
          <w:tab w:val="clear" w:pos="432"/>
          <w:tab w:val="clear" w:pos="540"/>
        </w:tabs>
        <w:ind w:hanging="540"/>
      </w:pPr>
      <w:r w:rsidRPr="00C774C3">
        <w:t xml:space="preserve">What are turnover rates for staff </w:t>
      </w:r>
      <w:r w:rsidR="00595424" w:rsidRPr="00C774C3">
        <w:t>who</w:t>
      </w:r>
      <w:r w:rsidRPr="00C774C3">
        <w:t xml:space="preserve"> deliver services to preschool children with disabilities?</w:t>
      </w:r>
    </w:p>
    <w:p w:rsidR="00946F25" w:rsidRPr="00C774C3" w:rsidRDefault="00946F25" w:rsidP="00C774C3">
      <w:pPr>
        <w:pStyle w:val="NumberedBullet"/>
        <w:tabs>
          <w:tab w:val="clear" w:pos="432"/>
          <w:tab w:val="clear" w:pos="540"/>
        </w:tabs>
        <w:ind w:hanging="540"/>
      </w:pPr>
      <w:r w:rsidRPr="00C774C3">
        <w:t>What are eligibility rules for preschool special education curricula and interventions?</w:t>
      </w:r>
    </w:p>
    <w:p w:rsidR="00946F25" w:rsidRPr="00C774C3" w:rsidRDefault="00946F25" w:rsidP="00C774C3">
      <w:pPr>
        <w:pStyle w:val="NumberedBullet"/>
        <w:tabs>
          <w:tab w:val="clear" w:pos="432"/>
          <w:tab w:val="clear" w:pos="540"/>
        </w:tabs>
        <w:ind w:hanging="540"/>
      </w:pPr>
      <w:r w:rsidRPr="00C774C3">
        <w:t>What are the enrollment characteristics of preschool children with disabilities and classrooms that include these children?</w:t>
      </w:r>
    </w:p>
    <w:p w:rsidR="00DE68C1" w:rsidRDefault="0066414E" w:rsidP="00C774C3">
      <w:pPr>
        <w:pStyle w:val="NumberedBullet"/>
        <w:tabs>
          <w:tab w:val="clear" w:pos="432"/>
          <w:tab w:val="clear" w:pos="540"/>
        </w:tabs>
        <w:spacing w:after="240"/>
        <w:ind w:left="547" w:hanging="547"/>
      </w:pPr>
      <w:r w:rsidRPr="0066414E">
        <w:t>What curricula and interventions for children ages 3 to 5 with disabilities might be suitable for study in a large</w:t>
      </w:r>
      <w:r w:rsidR="007C504A">
        <w:t>-</w:t>
      </w:r>
      <w:r w:rsidRPr="0066414E">
        <w:t>scale RCT?</w:t>
      </w:r>
    </w:p>
    <w:p w:rsidR="004147CB" w:rsidRDefault="004147CB" w:rsidP="008C0AE6">
      <w:pPr>
        <w:pStyle w:val="NormalSS"/>
      </w:pPr>
      <w:r>
        <w:t xml:space="preserve">Preschool special education coordinators in school districts and state Section 619 coordinators will provide information to </w:t>
      </w:r>
      <w:r w:rsidRPr="004147CB">
        <w:t>addre</w:t>
      </w:r>
      <w:r w:rsidR="00A0463C">
        <w:t>ss all but the last</w:t>
      </w:r>
      <w:r w:rsidRPr="004147CB">
        <w:t xml:space="preserve"> question</w:t>
      </w:r>
      <w:r w:rsidR="004F54F2">
        <w:t>, which will be</w:t>
      </w:r>
      <w:r w:rsidR="00934E6B">
        <w:t xml:space="preserve"> addressed through the evidence review</w:t>
      </w:r>
      <w:r>
        <w:t>. The district survey will be administered in a nationally representative sample of 1,200 school districts serving preschool children with disabilities</w:t>
      </w:r>
      <w:r w:rsidR="001D5559">
        <w:t>. It will be administered as a 6</w:t>
      </w:r>
      <w:r>
        <w:t>0-minute web survey. The state survey will be administered in all 50 states and</w:t>
      </w:r>
      <w:r w:rsidR="001D5559">
        <w:t xml:space="preserve"> the District of Columbia as a 3</w:t>
      </w:r>
      <w:r>
        <w:t>0-minute editable PDF survey. Data collection for each survey will begin in April 2015.</w:t>
      </w:r>
    </w:p>
    <w:p w:rsidR="00F47362" w:rsidRDefault="004147CB" w:rsidP="008C0AE6">
      <w:pPr>
        <w:pStyle w:val="NormalSS"/>
      </w:pPr>
      <w:r>
        <w:t>Information obtained as part of the data collection for Phase I will be used to develop a publicly</w:t>
      </w:r>
      <w:r w:rsidR="00924844">
        <w:t xml:space="preserve"> </w:t>
      </w:r>
      <w:r>
        <w:t xml:space="preserve">available report for a wide audience of policymakers and educators. </w:t>
      </w:r>
      <w:r w:rsidRPr="00727FF7">
        <w:t>If</w:t>
      </w:r>
      <w:r w:rsidR="00CB7832" w:rsidRPr="00CB7832">
        <w:rPr>
          <w:rFonts w:eastAsiaTheme="minorEastAsia"/>
          <w:lang w:eastAsia="ja-JP"/>
        </w:rPr>
        <w:t xml:space="preserve"> </w:t>
      </w:r>
      <w:r w:rsidR="00CB7832">
        <w:rPr>
          <w:rFonts w:eastAsiaTheme="minorEastAsia"/>
          <w:lang w:eastAsia="ja-JP"/>
        </w:rPr>
        <w:t>the Institute of Education Sciences (</w:t>
      </w:r>
      <w:r w:rsidRPr="00727FF7">
        <w:t>IES</w:t>
      </w:r>
      <w:r w:rsidR="00CB7832">
        <w:t>)</w:t>
      </w:r>
      <w:r w:rsidRPr="00727FF7">
        <w:t xml:space="preserve"> decides to </w:t>
      </w:r>
      <w:r>
        <w:t>sponsor an RCT following the feasibility assessment</w:t>
      </w:r>
      <w:r w:rsidRPr="00727FF7">
        <w:t xml:space="preserve">, the </w:t>
      </w:r>
      <w:r>
        <w:t xml:space="preserve">project </w:t>
      </w:r>
      <w:r w:rsidRPr="00727FF7">
        <w:t>team will conduct recruitment</w:t>
      </w:r>
      <w:r w:rsidR="00924844">
        <w:t xml:space="preserve"> and</w:t>
      </w:r>
      <w:r>
        <w:t xml:space="preserve"> </w:t>
      </w:r>
      <w:r w:rsidRPr="00727FF7">
        <w:t xml:space="preserve">random assignment and </w:t>
      </w:r>
      <w:r w:rsidR="00924844">
        <w:t xml:space="preserve">will </w:t>
      </w:r>
      <w:r w:rsidRPr="00727FF7">
        <w:t xml:space="preserve">work with </w:t>
      </w:r>
      <w:r>
        <w:t>curriculum/</w:t>
      </w:r>
      <w:r w:rsidRPr="00727FF7">
        <w:t>intervention developers to train treatment group teachers.</w:t>
      </w:r>
      <w:r>
        <w:t xml:space="preserve"> </w:t>
      </w:r>
      <w:r w:rsidR="00264B3B">
        <w:t xml:space="preserve">A </w:t>
      </w:r>
      <w:r w:rsidR="00067BDC" w:rsidRPr="00067BDC">
        <w:t xml:space="preserve">separate OMB package </w:t>
      </w:r>
      <w:r w:rsidR="00264B3B">
        <w:t xml:space="preserve">will be submitted that </w:t>
      </w:r>
      <w:r w:rsidR="00067BDC" w:rsidRPr="00067BDC">
        <w:t>request</w:t>
      </w:r>
      <w:r w:rsidR="00264B3B">
        <w:t>s</w:t>
      </w:r>
      <w:r w:rsidR="00067BDC" w:rsidRPr="00067BDC">
        <w:t xml:space="preserve"> clearance for data collection activities for the</w:t>
      </w:r>
      <w:r w:rsidR="00264B3B">
        <w:t xml:space="preserve"> RCT. The RCT </w:t>
      </w:r>
      <w:r w:rsidR="00067BDC" w:rsidRPr="00067BDC">
        <w:t>would be completed under Phase II of the Evaluation of Preschool Special Education Practices.</w:t>
      </w:r>
    </w:p>
    <w:p w:rsidR="00F47362" w:rsidRDefault="00F47362" w:rsidP="008C0AE6">
      <w:pPr>
        <w:pStyle w:val="NormalSS"/>
      </w:pPr>
      <w:r>
        <w:t xml:space="preserve">Please see the time schedule </w:t>
      </w:r>
      <w:r w:rsidR="00264B3B">
        <w:t xml:space="preserve">in </w:t>
      </w:r>
      <w:r w:rsidR="00F04660">
        <w:t>Table A.4</w:t>
      </w:r>
      <w:r w:rsidR="00264B3B">
        <w:t xml:space="preserve"> </w:t>
      </w:r>
      <w:r>
        <w:t>for a timeline of the entire project</w:t>
      </w:r>
      <w:r w:rsidR="00264B3B">
        <w:t xml:space="preserve">, including </w:t>
      </w:r>
      <w:r w:rsidR="008050B8">
        <w:t xml:space="preserve">the option for developing </w:t>
      </w:r>
      <w:r w:rsidR="00F04660">
        <w:t xml:space="preserve">plans for the RCT, </w:t>
      </w:r>
      <w:r w:rsidR="008050B8">
        <w:t>and conducting recruiting and training</w:t>
      </w:r>
      <w:r>
        <w:t>.</w:t>
      </w:r>
    </w:p>
    <w:p w:rsidR="00681385" w:rsidRDefault="00004A50" w:rsidP="00681385">
      <w:pPr>
        <w:pStyle w:val="Heading2"/>
      </w:pPr>
      <w:bookmarkStart w:id="13" w:name="_Toc393196589"/>
      <w:r>
        <w:t>A</w:t>
      </w:r>
      <w:r w:rsidR="00681385">
        <w:t>.</w:t>
      </w:r>
      <w:r w:rsidR="00C774C3">
        <w:tab/>
      </w:r>
      <w:r>
        <w:t>Justification</w:t>
      </w:r>
      <w:bookmarkEnd w:id="13"/>
    </w:p>
    <w:p w:rsidR="00681385" w:rsidRDefault="007719C9" w:rsidP="00E55F48">
      <w:pPr>
        <w:pStyle w:val="Heading2"/>
      </w:pPr>
      <w:bookmarkStart w:id="14" w:name="_Toc393196590"/>
      <w:r>
        <w:t>A</w:t>
      </w:r>
      <w:r w:rsidR="002554DC">
        <w:t>1.</w:t>
      </w:r>
      <w:r w:rsidR="00C774C3">
        <w:tab/>
      </w:r>
      <w:r w:rsidR="00004A50">
        <w:t xml:space="preserve">Circumstances </w:t>
      </w:r>
      <w:r w:rsidR="00924844">
        <w:t>necessitating collection of information</w:t>
      </w:r>
      <w:bookmarkEnd w:id="14"/>
    </w:p>
    <w:p w:rsidR="009204AB" w:rsidRDefault="009204AB" w:rsidP="009204AB">
      <w:pPr>
        <w:spacing w:after="240" w:line="240" w:lineRule="auto"/>
      </w:pPr>
      <w:r>
        <w:t xml:space="preserve">Beginning in 1968 with the passage of Public Law 90-538, the Handicapped Children’s Early Education Assistance Act, federal legislation has focused on early education for young children with disabilities. In 1975, Public Law 94-142, known as the Education of All Handicapped Children Act (EHA), was passed. Among its provisions, this landmark legislation guaranteed a free, appropriate, public education (FAPE) and mandated the development of individualized education programs (IEPs) for eligible children based on the results of </w:t>
      </w:r>
      <w:r w:rsidR="002F76F0">
        <w:t xml:space="preserve">a </w:t>
      </w:r>
      <w:r>
        <w:t>nondiscriminatory assessment. In addition, EHA required that IEP services be carried out in the least-restrictive environment (LRE).</w:t>
      </w:r>
    </w:p>
    <w:p w:rsidR="009204AB" w:rsidRDefault="009204AB" w:rsidP="009204AB">
      <w:pPr>
        <w:spacing w:after="240" w:line="240" w:lineRule="auto"/>
      </w:pPr>
      <w:r>
        <w:lastRenderedPageBreak/>
        <w:t>Although P</w:t>
      </w:r>
      <w:r w:rsidR="00924844">
        <w:t xml:space="preserve">ublic </w:t>
      </w:r>
      <w:r>
        <w:t>L</w:t>
      </w:r>
      <w:r w:rsidR="00924844">
        <w:t>aw</w:t>
      </w:r>
      <w:r>
        <w:t xml:space="preserve"> 92-142 did not mandate that states extend FAPE, IEP, and LRE provisions to preschool-age children with disabilities, the law acknowledged the importance of services for this age group. Financial incentives were provided under EHA for states to serve children as young as 3 years of age, but no mandate was in place. In the 1986 reauthorization of EHA (Public Law 99-457), federal funds were allocated for two programs to serve young children with disabilities. One was the preschool program for children 3 to 5 years of age with disabilities under Part B</w:t>
      </w:r>
      <w:r w:rsidR="00924844">
        <w:t>,</w:t>
      </w:r>
      <w:r>
        <w:t xml:space="preserve"> Section 619 of EHA. The second was a new program (Part H, now known as Part C) for eligible infants and toddlers (ages birth through 2 years) and their families. States were given </w:t>
      </w:r>
      <w:r w:rsidR="00924844">
        <w:t xml:space="preserve">five </w:t>
      </w:r>
      <w:r>
        <w:t>years, until 1991, to implement fully both programs. In 1990, Public Law 101-476 renamed EHA as the Individuals with Disabilities Education Act (IDEA). In the ensuing years, there have been successive reauthorizations of IDEA, with the most recent occurring in 2004 (P</w:t>
      </w:r>
      <w:r w:rsidR="00924844">
        <w:t xml:space="preserve">ublic </w:t>
      </w:r>
      <w:r>
        <w:t>L</w:t>
      </w:r>
      <w:r w:rsidR="00924844">
        <w:t>aw</w:t>
      </w:r>
      <w:r>
        <w:t xml:space="preserve"> 108-476).</w:t>
      </w:r>
    </w:p>
    <w:p w:rsidR="00465CA3" w:rsidRDefault="009204AB" w:rsidP="00AE4802">
      <w:pPr>
        <w:spacing w:after="120" w:line="240" w:lineRule="auto"/>
        <w:rPr>
          <w:rFonts w:eastAsiaTheme="minorEastAsia"/>
          <w:lang w:eastAsia="ja-JP"/>
        </w:rPr>
      </w:pPr>
      <w:r>
        <w:rPr>
          <w:rFonts w:eastAsiaTheme="minorEastAsia"/>
          <w:lang w:eastAsia="ja-JP"/>
        </w:rPr>
        <w:t>More than 750,000 children ages 3 to 5 were identified for IDEA services in 2012</w:t>
      </w:r>
      <w:r w:rsidR="00ED5C2E">
        <w:rPr>
          <w:rFonts w:eastAsiaTheme="minorEastAsia"/>
          <w:lang w:eastAsia="ja-JP"/>
        </w:rPr>
        <w:t>,</w:t>
      </w:r>
      <w:r>
        <w:rPr>
          <w:rStyle w:val="FootnoteReference"/>
        </w:rPr>
        <w:footnoteReference w:id="1"/>
      </w:r>
      <w:r>
        <w:t xml:space="preserve"> </w:t>
      </w:r>
      <w:r>
        <w:rPr>
          <w:rFonts w:eastAsiaTheme="minorEastAsia"/>
          <w:lang w:eastAsia="ja-JP"/>
        </w:rPr>
        <w:t>and the total federal appropriation for Section 619 in both 2013 and 2014 exceeded $350 million.</w:t>
      </w:r>
      <w:r>
        <w:rPr>
          <w:rStyle w:val="FootnoteReference"/>
          <w:rFonts w:eastAsiaTheme="minorEastAsia"/>
          <w:lang w:eastAsia="ja-JP"/>
        </w:rPr>
        <w:footnoteReference w:id="2"/>
      </w:r>
      <w:r>
        <w:rPr>
          <w:rFonts w:eastAsiaTheme="minorEastAsia"/>
          <w:lang w:eastAsia="ja-JP"/>
        </w:rPr>
        <w:t xml:space="preserve"> Data from several studies conducted by IES have shown increases in the number and percentage of preschool children served under IDEA each year.</w:t>
      </w:r>
    </w:p>
    <w:p w:rsidR="00465CA3" w:rsidRDefault="00465CA3" w:rsidP="00465CA3">
      <w:pPr>
        <w:spacing w:after="240" w:line="240" w:lineRule="auto"/>
      </w:pPr>
      <w:r>
        <w:t xml:space="preserve">The 2004 amendments to IDEA stipulated children with disabilities should make progress in the general </w:t>
      </w:r>
      <w:r w:rsidR="00765EAA">
        <w:t>(</w:t>
      </w:r>
      <w:r>
        <w:t>preschool</w:t>
      </w:r>
      <w:r w:rsidR="00765EAA">
        <w:t>)</w:t>
      </w:r>
      <w:r>
        <w:t xml:space="preserve"> education curriculum and improve their academic and development outcomes. IDEA 2004 does not require IEPs for preschool children with disabilities to be “standards based</w:t>
      </w:r>
      <w:r w:rsidR="00D57F11">
        <w:t>.</w:t>
      </w:r>
      <w:r>
        <w:t>”</w:t>
      </w:r>
      <w:r>
        <w:rPr>
          <w:rStyle w:val="FootnoteReference"/>
        </w:rPr>
        <w:footnoteReference w:id="3"/>
      </w:r>
      <w:r>
        <w:t xml:space="preserve"> More recently, in 2012, the Office of Special Education Programs announced it is revising its accountability system from a system focused primarily on compliance to one that balances compliance with a greater emphasis on results. The accountability system is known as results-</w:t>
      </w:r>
      <w:r w:rsidR="00995D6D">
        <w:t>driven</w:t>
      </w:r>
      <w:r>
        <w:t xml:space="preserve"> accountability (R</w:t>
      </w:r>
      <w:r w:rsidR="00995D6D">
        <w:t>D</w:t>
      </w:r>
      <w:r>
        <w:t>A)</w:t>
      </w:r>
      <w:r w:rsidR="00ED5C2E">
        <w:t>.</w:t>
      </w:r>
      <w:r>
        <w:rPr>
          <w:rStyle w:val="FootnoteReference"/>
        </w:rPr>
        <w:footnoteReference w:id="4"/>
      </w:r>
      <w:r>
        <w:t xml:space="preserve"> In the context of R</w:t>
      </w:r>
      <w:r w:rsidR="00995D6D">
        <w:t>D</w:t>
      </w:r>
      <w:r>
        <w:t>A, it will be important to increase the capacity of states and local educational agencies to implement, scale up, and sustain evidence-based practices to improve results for preschool children with disabilities.</w:t>
      </w:r>
      <w:r>
        <w:rPr>
          <w:rStyle w:val="FootnoteReference"/>
        </w:rPr>
        <w:footnoteReference w:id="5"/>
      </w:r>
    </w:p>
    <w:p w:rsidR="00AE4802" w:rsidRDefault="00906127" w:rsidP="00AE4802">
      <w:pPr>
        <w:spacing w:after="120" w:line="240" w:lineRule="auto"/>
      </w:pPr>
      <w:r>
        <w:t>Three outcome areas have been identified under IDEA for preschool children with disabilities: (a) p</w:t>
      </w:r>
      <w:r w:rsidRPr="00A52FCF">
        <w:t>ositive social-emotional skills (including social relationships)</w:t>
      </w:r>
      <w:r w:rsidR="00ED5C2E">
        <w:t>,</w:t>
      </w:r>
      <w:r>
        <w:t xml:space="preserve"> (b) a</w:t>
      </w:r>
      <w:r w:rsidRPr="00A52FCF">
        <w:t>cquisition and use of knowledge and skills (includin</w:t>
      </w:r>
      <w:r>
        <w:t>g early language/communication and early literacy</w:t>
      </w:r>
      <w:r w:rsidRPr="00A52FCF">
        <w:t>)</w:t>
      </w:r>
      <w:r w:rsidR="00ED5C2E">
        <w:t>,</w:t>
      </w:r>
      <w:r w:rsidRPr="00A52FCF">
        <w:t xml:space="preserve"> and </w:t>
      </w:r>
      <w:r>
        <w:t>(c) u</w:t>
      </w:r>
      <w:r w:rsidRPr="00A52FCF">
        <w:t>se of appr</w:t>
      </w:r>
      <w:r>
        <w:t xml:space="preserve">opriate behaviors to meet one’s </w:t>
      </w:r>
      <w:r w:rsidRPr="00A52FCF">
        <w:t>needs</w:t>
      </w:r>
      <w:r w:rsidR="00F61073">
        <w:t>.</w:t>
      </w:r>
      <w:r w:rsidR="00361A0C">
        <w:rPr>
          <w:rStyle w:val="FootnoteReference"/>
        </w:rPr>
        <w:footnoteReference w:id="6"/>
      </w:r>
      <w:r>
        <w:t xml:space="preserve"> </w:t>
      </w:r>
    </w:p>
    <w:p w:rsidR="002554DC" w:rsidRDefault="00AE4802" w:rsidP="00AE4802">
      <w:pPr>
        <w:pStyle w:val="NormalSS"/>
      </w:pPr>
      <w:r>
        <w:t xml:space="preserve">Despite the size and longevity of the Section 619 program as well as an expanded focus to </w:t>
      </w:r>
      <w:r w:rsidR="009204AB">
        <w:t xml:space="preserve">make progress in the general (preschool) education curriculum and </w:t>
      </w:r>
      <w:r>
        <w:t>improv</w:t>
      </w:r>
      <w:r w:rsidR="009204AB">
        <w:t>e</w:t>
      </w:r>
      <w:r>
        <w:t xml:space="preserve"> </w:t>
      </w:r>
      <w:r w:rsidR="009204AB">
        <w:t xml:space="preserve">(and report on) </w:t>
      </w:r>
      <w:r>
        <w:lastRenderedPageBreak/>
        <w:t>outcomes, very little information has been gathered about the specific curricula or interventions being delivered to preschool children with disabilities in different early childhood settings. Even less is known about whether available interventions or curricula when implemented with fidelity will have positive impacts on child outcomes and achieve desired results under R</w:t>
      </w:r>
      <w:r w:rsidR="00995D6D">
        <w:t>D</w:t>
      </w:r>
      <w:r>
        <w:t>A.</w:t>
      </w:r>
    </w:p>
    <w:p w:rsidR="009204AB" w:rsidRDefault="00465CA3" w:rsidP="00AE4802">
      <w:pPr>
        <w:pStyle w:val="NormalSS"/>
      </w:pPr>
      <w:r>
        <w:t>Previous studies of children with disabilities (the Pre-Elementary Education Longitudinal Study), state and local implementation of IDEA (the IDEA National Implementation Assessment Study)</w:t>
      </w:r>
      <w:r w:rsidR="006D35E5">
        <w:t>,</w:t>
      </w:r>
      <w:r>
        <w:rPr>
          <w:rStyle w:val="FootnoteReference"/>
        </w:rPr>
        <w:footnoteReference w:id="7"/>
      </w:r>
      <w:r w:rsidR="00F61073">
        <w:t xml:space="preserve"> </w:t>
      </w:r>
      <w:r>
        <w:t>and administrative data</w:t>
      </w:r>
      <w:r w:rsidR="00906127">
        <w:t xml:space="preserve"> reported at the state and local level for Section 618 </w:t>
      </w:r>
      <w:r w:rsidR="009204AB">
        <w:t xml:space="preserve">are necessary and important, but </w:t>
      </w:r>
      <w:r w:rsidR="00185F2D">
        <w:t>are</w:t>
      </w:r>
      <w:r w:rsidR="00890473">
        <w:t xml:space="preserve"> </w:t>
      </w:r>
      <w:r w:rsidR="009204AB">
        <w:t>insufficient</w:t>
      </w:r>
      <w:r w:rsidR="00890473">
        <w:t xml:space="preserve"> </w:t>
      </w:r>
      <w:r w:rsidR="005544AD">
        <w:t>for determining which</w:t>
      </w:r>
      <w:r w:rsidR="00906127">
        <w:t xml:space="preserve"> </w:t>
      </w:r>
      <w:r w:rsidR="009204AB">
        <w:t>curricula and interventions are being delivered to and experienced by preschool children with disabilities</w:t>
      </w:r>
      <w:r w:rsidR="00187913">
        <w:t>.</w:t>
      </w:r>
      <w:r w:rsidR="00264B3B">
        <w:rPr>
          <w:rStyle w:val="FootnoteReference"/>
        </w:rPr>
        <w:footnoteReference w:id="8"/>
      </w:r>
      <w:r w:rsidR="009204AB">
        <w:t xml:space="preserve"> Moreover, it is not currently known to what extent curricula and interventions being delivered to preschool children with disabilities have content aligned with the three child outcome areas or if curricula or interventions being adopted and delivered are evidence</w:t>
      </w:r>
      <w:r w:rsidR="00143540">
        <w:t xml:space="preserve"> </w:t>
      </w:r>
      <w:r w:rsidR="009204AB">
        <w:t xml:space="preserve">based. </w:t>
      </w:r>
      <w:r w:rsidR="009204AB">
        <w:rPr>
          <w:rFonts w:eastAsiaTheme="minorEastAsia"/>
          <w:lang w:eastAsia="ja-JP"/>
        </w:rPr>
        <w:t>In 2012, IES funded the Design</w:t>
      </w:r>
      <w:r w:rsidR="009204AB">
        <w:t xml:space="preserve"> </w:t>
      </w:r>
      <w:r w:rsidR="009204AB">
        <w:rPr>
          <w:rFonts w:eastAsiaTheme="minorEastAsia"/>
          <w:lang w:eastAsia="ja-JP"/>
        </w:rPr>
        <w:t>and IDEA-related Analyses for the National Assessment (DIANA) to assess the feasibility of</w:t>
      </w:r>
      <w:r w:rsidR="009204AB">
        <w:t xml:space="preserve"> </w:t>
      </w:r>
      <w:r w:rsidR="009204AB">
        <w:rPr>
          <w:rFonts w:eastAsiaTheme="minorEastAsia"/>
          <w:lang w:eastAsia="ja-JP"/>
        </w:rPr>
        <w:t>conducting a rigorous evaluation of an intervention serving preschool children with disabilities served under IDEA. DIANA</w:t>
      </w:r>
      <w:r w:rsidR="009204AB">
        <w:t xml:space="preserve"> </w:t>
      </w:r>
      <w:r w:rsidR="009204AB">
        <w:rPr>
          <w:rFonts w:eastAsiaTheme="minorEastAsia"/>
          <w:lang w:eastAsia="ja-JP"/>
        </w:rPr>
        <w:t>found that not enough was currently known about existing curricula and interventions being implemented to launch a large-scale</w:t>
      </w:r>
      <w:r w:rsidR="009204AB">
        <w:t xml:space="preserve"> </w:t>
      </w:r>
      <w:r w:rsidR="009204AB">
        <w:rPr>
          <w:rFonts w:eastAsiaTheme="minorEastAsia"/>
          <w:lang w:eastAsia="ja-JP"/>
        </w:rPr>
        <w:t xml:space="preserve">rigorous evaluation. In addition, a systematic review of empirical evidence for curricula and interventions both currently in use and those available for use to enhance language, literacy, and social-emotional skills in preschool children with disabilities has not been conducted. Data collected as part of the proposed study will provide foundational information for the design of a large-scale evaluation of preschool special education curricula or interventions. This evaluation is important </w:t>
      </w:r>
      <w:r w:rsidR="00143540">
        <w:rPr>
          <w:rFonts w:eastAsiaTheme="minorEastAsia"/>
          <w:lang w:eastAsia="ja-JP"/>
        </w:rPr>
        <w:t xml:space="preserve">because </w:t>
      </w:r>
      <w:r w:rsidR="00BF1E7E">
        <w:rPr>
          <w:rFonts w:eastAsiaTheme="minorEastAsia"/>
          <w:lang w:eastAsia="ja-JP"/>
        </w:rPr>
        <w:t xml:space="preserve">although there have been </w:t>
      </w:r>
      <w:r w:rsidR="009204AB">
        <w:rPr>
          <w:rFonts w:eastAsiaTheme="minorEastAsia"/>
          <w:lang w:eastAsia="ja-JP"/>
        </w:rPr>
        <w:t>impact studies</w:t>
      </w:r>
      <w:r w:rsidR="00143540">
        <w:rPr>
          <w:rFonts w:eastAsiaTheme="minorEastAsia"/>
          <w:lang w:eastAsia="ja-JP"/>
        </w:rPr>
        <w:t xml:space="preserve"> </w:t>
      </w:r>
      <w:r w:rsidR="009204AB">
        <w:rPr>
          <w:rFonts w:eastAsiaTheme="minorEastAsia"/>
          <w:lang w:eastAsia="ja-JP"/>
        </w:rPr>
        <w:t>focused on curricula or interventions for preschool children with disabilities</w:t>
      </w:r>
      <w:r w:rsidR="00BF1E7E">
        <w:rPr>
          <w:rFonts w:eastAsiaTheme="minorEastAsia"/>
          <w:lang w:eastAsia="ja-JP"/>
        </w:rPr>
        <w:t xml:space="preserve">, a large-scale effort </w:t>
      </w:r>
      <w:r w:rsidR="00B82E9D">
        <w:rPr>
          <w:rFonts w:eastAsiaTheme="minorEastAsia"/>
          <w:lang w:eastAsia="ja-JP"/>
        </w:rPr>
        <w:t xml:space="preserve">informed by a national survey and evidence review </w:t>
      </w:r>
      <w:r w:rsidR="00BF1E7E">
        <w:rPr>
          <w:rFonts w:eastAsiaTheme="minorEastAsia"/>
          <w:lang w:eastAsia="ja-JP"/>
        </w:rPr>
        <w:t>has not been undertaken to date</w:t>
      </w:r>
      <w:r w:rsidR="00D57F11">
        <w:rPr>
          <w:rFonts w:eastAsiaTheme="minorEastAsia"/>
          <w:lang w:eastAsia="ja-JP"/>
        </w:rPr>
        <w:t>.</w:t>
      </w:r>
    </w:p>
    <w:p w:rsidR="00CD7F4D" w:rsidRDefault="007719C9" w:rsidP="00E55F48">
      <w:pPr>
        <w:pStyle w:val="Heading2"/>
      </w:pPr>
      <w:bookmarkStart w:id="15" w:name="_Toc393196591"/>
      <w:r>
        <w:t>A</w:t>
      </w:r>
      <w:r w:rsidR="00CD7F4D">
        <w:t>2.</w:t>
      </w:r>
      <w:r w:rsidR="00C774C3">
        <w:tab/>
      </w:r>
      <w:r w:rsidR="00CD7F4D">
        <w:t xml:space="preserve">How, by </w:t>
      </w:r>
      <w:r w:rsidR="00143540">
        <w:t>whom, and for what purposes the information will be used</w:t>
      </w:r>
      <w:bookmarkEnd w:id="15"/>
    </w:p>
    <w:p w:rsidR="001356AB" w:rsidRDefault="00815BF9" w:rsidP="003C0C07">
      <w:pPr>
        <w:pStyle w:val="NormalSS"/>
      </w:pPr>
      <w:r>
        <w:t>This study will rely on a new set of surveys and information collected from existing sources, for which there are no additional respondents or burden. Specifically, su</w:t>
      </w:r>
      <w:r w:rsidR="008B0C84">
        <w:t>rveys of all state Section 619 c</w:t>
      </w:r>
      <w:r>
        <w:t xml:space="preserve">oordinators and a sample of district preschool special education coordinators </w:t>
      </w:r>
      <w:r w:rsidR="003C0C07">
        <w:t xml:space="preserve">will be collected </w:t>
      </w:r>
      <w:r w:rsidR="001356AB">
        <w:t xml:space="preserve">on a one-time basis </w:t>
      </w:r>
      <w:r w:rsidR="003C0C07">
        <w:t>by Mathematica Policy Research, under contract with ED (contract number</w:t>
      </w:r>
      <w:r w:rsidR="00B35667">
        <w:t xml:space="preserve"> </w:t>
      </w:r>
      <w:r w:rsidR="00B35667" w:rsidRPr="00B35667">
        <w:t>ED-IES-14-C-0001</w:t>
      </w:r>
      <w:r w:rsidR="00B35667">
        <w:t>)</w:t>
      </w:r>
      <w:r w:rsidR="003C0C07">
        <w:t xml:space="preserve">. </w:t>
      </w:r>
      <w:r>
        <w:t>The data will be analyzed by Mathematica staff to</w:t>
      </w:r>
      <w:r w:rsidR="001356AB">
        <w:t xml:space="preserve"> address the research questions outlined </w:t>
      </w:r>
      <w:r w:rsidR="008B0C84">
        <w:t xml:space="preserve">earlier and </w:t>
      </w:r>
      <w:r w:rsidR="001356AB">
        <w:t xml:space="preserve">in Table A.1, and </w:t>
      </w:r>
      <w:r w:rsidR="00143540">
        <w:t xml:space="preserve">to </w:t>
      </w:r>
      <w:r w:rsidR="001356AB">
        <w:t>inform the assessme</w:t>
      </w:r>
      <w:r>
        <w:t>nt of the feasibility of an RCT.</w:t>
      </w:r>
    </w:p>
    <w:p w:rsidR="008B0C84" w:rsidRDefault="008B0C84" w:rsidP="008B0C84">
      <w:pPr>
        <w:pStyle w:val="NormalSS"/>
      </w:pPr>
      <w:r>
        <w:t xml:space="preserve">The </w:t>
      </w:r>
      <w:r w:rsidR="00016515">
        <w:t>research questions for the</w:t>
      </w:r>
      <w:r>
        <w:t xml:space="preserve"> feasibility study will be addressed through the following four key activities:</w:t>
      </w:r>
    </w:p>
    <w:p w:rsidR="002334FE" w:rsidRDefault="002334FE" w:rsidP="00135A86">
      <w:pPr>
        <w:pStyle w:val="NormalSS"/>
        <w:numPr>
          <w:ilvl w:val="0"/>
          <w:numId w:val="13"/>
        </w:numPr>
      </w:pPr>
      <w:r w:rsidRPr="002334FE">
        <w:rPr>
          <w:b/>
        </w:rPr>
        <w:t>Extant data collection.</w:t>
      </w:r>
      <w:r>
        <w:t xml:space="preserve"> </w:t>
      </w:r>
      <w:r w:rsidRPr="00DA7BFC">
        <w:t xml:space="preserve">The project team will use available </w:t>
      </w:r>
      <w:r>
        <w:t>data</w:t>
      </w:r>
      <w:r w:rsidRPr="00DA7BFC">
        <w:t xml:space="preserve"> to limit </w:t>
      </w:r>
      <w:r>
        <w:t>what</w:t>
      </w:r>
      <w:r w:rsidRPr="00DA7BFC">
        <w:t xml:space="preserve"> must</w:t>
      </w:r>
      <w:r>
        <w:t xml:space="preserve"> be</w:t>
      </w:r>
      <w:r w:rsidRPr="00DA7BFC">
        <w:t xml:space="preserve"> obtain</w:t>
      </w:r>
      <w:r>
        <w:t>ed</w:t>
      </w:r>
      <w:r w:rsidRPr="00DA7BFC">
        <w:t xml:space="preserve"> through new data collection. </w:t>
      </w:r>
      <w:r>
        <w:t xml:space="preserve">We will always use the most recently available data; </w:t>
      </w:r>
      <w:r>
        <w:lastRenderedPageBreak/>
        <w:t>however, these data are likely to lag the current data collection by approximately two years</w:t>
      </w:r>
      <w:r w:rsidR="00765EAA">
        <w:t xml:space="preserve"> because of the</w:t>
      </w:r>
      <w:r w:rsidR="00CA41CB">
        <w:t xml:space="preserve"> </w:t>
      </w:r>
      <w:r w:rsidR="00765EAA">
        <w:t xml:space="preserve">time between when </w:t>
      </w:r>
      <w:r w:rsidR="006A0AF8">
        <w:t xml:space="preserve">those </w:t>
      </w:r>
      <w:r w:rsidR="00765EAA">
        <w:t>data are collected and released</w:t>
      </w:r>
      <w:r>
        <w:t>.</w:t>
      </w:r>
    </w:p>
    <w:p w:rsidR="002334FE" w:rsidRDefault="002334FE" w:rsidP="00135A86">
      <w:pPr>
        <w:pStyle w:val="NormalSS"/>
        <w:numPr>
          <w:ilvl w:val="0"/>
          <w:numId w:val="13"/>
        </w:numPr>
      </w:pPr>
      <w:r w:rsidRPr="0048711D">
        <w:rPr>
          <w:b/>
        </w:rPr>
        <w:t>District preschool special education coordinator survey.</w:t>
      </w:r>
      <w:r>
        <w:t xml:space="preserve"> </w:t>
      </w:r>
      <w:r w:rsidR="0048711D">
        <w:t>T</w:t>
      </w:r>
      <w:r w:rsidR="0048711D" w:rsidRPr="004B4611">
        <w:t xml:space="preserve">he current </w:t>
      </w:r>
      <w:r w:rsidR="0048711D">
        <w:t xml:space="preserve">study </w:t>
      </w:r>
      <w:r w:rsidR="0048711D" w:rsidRPr="004B4611">
        <w:t xml:space="preserve">plans </w:t>
      </w:r>
      <w:r w:rsidR="0048711D">
        <w:t xml:space="preserve">call for </w:t>
      </w:r>
      <w:r w:rsidR="0048711D" w:rsidRPr="004B4611">
        <w:t xml:space="preserve">drawing a nationally representative sample of approximately 1,200 school districts. We </w:t>
      </w:r>
      <w:r w:rsidR="0048711D">
        <w:t xml:space="preserve">plan </w:t>
      </w:r>
      <w:r w:rsidR="0048711D" w:rsidRPr="00C056D1">
        <w:t xml:space="preserve">to </w:t>
      </w:r>
      <w:r w:rsidR="0044170A" w:rsidRPr="00C056D1">
        <w:t>oversample large</w:t>
      </w:r>
      <w:r w:rsidR="0048711D" w:rsidRPr="00C056D1">
        <w:t xml:space="preserve"> districts because any potential RCT that might follow the feasibility study is likely to focus on school districts with larger preschool special education programs in which assignment to the treatment can be randomized within or across schools. We plan</w:t>
      </w:r>
      <w:r w:rsidR="0048711D" w:rsidRPr="004B4611">
        <w:t xml:space="preserve"> to administer the survey by web and aim for a completion time of </w:t>
      </w:r>
      <w:r w:rsidR="0048711D">
        <w:t xml:space="preserve">no more </w:t>
      </w:r>
      <w:r w:rsidR="0048711D" w:rsidRPr="00AE6553">
        <w:t xml:space="preserve">than </w:t>
      </w:r>
      <w:r w:rsidR="001D5559">
        <w:t>6</w:t>
      </w:r>
      <w:r w:rsidR="0048711D">
        <w:t>0</w:t>
      </w:r>
      <w:r w:rsidR="0048711D" w:rsidRPr="00AE6553">
        <w:t xml:space="preserve"> minutes.</w:t>
      </w:r>
      <w:r w:rsidR="0048711D">
        <w:t xml:space="preserve"> </w:t>
      </w:r>
      <w:r w:rsidRPr="004B4611">
        <w:t xml:space="preserve">This survey will provide information on both the characteristics of preschool special education programs and the curricula and interventions </w:t>
      </w:r>
      <w:r>
        <w:t xml:space="preserve">that have been adopted for use with </w:t>
      </w:r>
      <w:r w:rsidRPr="004B4611">
        <w:t>children attending these programs. The respondent is the district preschool special education coordinator. We anticipate that these coordinators will be able to tell us about the curricula and interventions that districts have adopted for use</w:t>
      </w:r>
      <w:r>
        <w:t xml:space="preserve">. Although this is not the same as knowing which curricula and interventions actually are used, the information that district coordinators can provide </w:t>
      </w:r>
      <w:r w:rsidR="007725D0">
        <w:t>will help</w:t>
      </w:r>
      <w:r>
        <w:t xml:space="preserve"> to assess the feasibility of a</w:t>
      </w:r>
      <w:r w:rsidR="00F04320">
        <w:t>n</w:t>
      </w:r>
      <w:r>
        <w:t xml:space="preserve"> RCT. </w:t>
      </w:r>
      <w:r w:rsidRPr="004B4611">
        <w:t xml:space="preserve">Based on our review of several state websites, </w:t>
      </w:r>
      <w:r>
        <w:t xml:space="preserve">many </w:t>
      </w:r>
      <w:r w:rsidRPr="004B4611">
        <w:t>states appear to maintain lists of district preschool special education coordinators. We propose to use these state lists to identify survey respondents.</w:t>
      </w:r>
      <w:r w:rsidR="00936891">
        <w:t xml:space="preserve"> If lists of district preschool special education coordinators are not available through state websites we will contact those state </w:t>
      </w:r>
      <w:r w:rsidR="00B82E9D">
        <w:t>S</w:t>
      </w:r>
      <w:r w:rsidR="00936891">
        <w:t>ection 619 coordinators to obtain list</w:t>
      </w:r>
      <w:r w:rsidR="00B82E9D">
        <w:t>s</w:t>
      </w:r>
      <w:r w:rsidR="00936891">
        <w:t xml:space="preserve"> of preschool special education coordinators.  </w:t>
      </w:r>
    </w:p>
    <w:p w:rsidR="002334FE" w:rsidRDefault="002334FE" w:rsidP="00135A86">
      <w:pPr>
        <w:pStyle w:val="NormalSS"/>
        <w:numPr>
          <w:ilvl w:val="0"/>
          <w:numId w:val="13"/>
        </w:numPr>
        <w:tabs>
          <w:tab w:val="left" w:pos="432"/>
        </w:tabs>
        <w:spacing w:after="120"/>
        <w:jc w:val="both"/>
      </w:pPr>
      <w:r>
        <w:rPr>
          <w:b/>
        </w:rPr>
        <w:t>S</w:t>
      </w:r>
      <w:r w:rsidRPr="00DA7BFC">
        <w:rPr>
          <w:b/>
        </w:rPr>
        <w:t xml:space="preserve">tate Section 619 </w:t>
      </w:r>
      <w:r>
        <w:rPr>
          <w:b/>
        </w:rPr>
        <w:t>c</w:t>
      </w:r>
      <w:r w:rsidRPr="00DA7BFC">
        <w:rPr>
          <w:b/>
        </w:rPr>
        <w:t xml:space="preserve">oordinator </w:t>
      </w:r>
      <w:r>
        <w:rPr>
          <w:b/>
        </w:rPr>
        <w:t>s</w:t>
      </w:r>
      <w:r w:rsidRPr="00DA7BFC">
        <w:rPr>
          <w:b/>
        </w:rPr>
        <w:t>urvey</w:t>
      </w:r>
      <w:r>
        <w:rPr>
          <w:b/>
        </w:rPr>
        <w:t xml:space="preserve">. </w:t>
      </w:r>
      <w:r w:rsidRPr="00DA7BFC">
        <w:t xml:space="preserve">This survey will provide a statewide perspective on the program settings in which preschool children with disabilities are served, the state role in supporting preschool special education programs in districts and other </w:t>
      </w:r>
      <w:r>
        <w:t>entities</w:t>
      </w:r>
      <w:r w:rsidRPr="00DA7BFC">
        <w:t>, and qualifications needed to teach preschool children. The proposed respondent is the state Section 619 coordinator, who coordinates preschool special education programs at the state level. However</w:t>
      </w:r>
      <w:r>
        <w:t>,</w:t>
      </w:r>
      <w:r w:rsidRPr="00DA7BFC">
        <w:t xml:space="preserve"> state coordinators are far removed from the curricula and interventions adopted by districts and, in our judgment, able to address only a small number of topics relevant to the study. We plan to administer the survey in an electronic format to Section 619 coordinators in all 50 states and the District of Columbia, and we</w:t>
      </w:r>
      <w:r>
        <w:t xml:space="preserve"> anticipate</w:t>
      </w:r>
      <w:r w:rsidRPr="00DA7BFC">
        <w:t xml:space="preserve"> a completion time of no more than </w:t>
      </w:r>
      <w:r w:rsidR="001D5559">
        <w:t>3</w:t>
      </w:r>
      <w:r>
        <w:t>0</w:t>
      </w:r>
      <w:r w:rsidRPr="00DA7BFC">
        <w:t xml:space="preserve"> minutes.</w:t>
      </w:r>
    </w:p>
    <w:p w:rsidR="00C774C3" w:rsidRDefault="00857B3E" w:rsidP="00135A86">
      <w:pPr>
        <w:pStyle w:val="NormalSS"/>
        <w:numPr>
          <w:ilvl w:val="0"/>
          <w:numId w:val="13"/>
        </w:numPr>
      </w:pPr>
      <w:r w:rsidRPr="00857B3E">
        <w:rPr>
          <w:b/>
        </w:rPr>
        <w:t>Evidence review.</w:t>
      </w:r>
      <w:r>
        <w:rPr>
          <w:b/>
        </w:rPr>
        <w:t xml:space="preserve"> </w:t>
      </w:r>
      <w:r>
        <w:t xml:space="preserve">The evidence review will be the primary source of information about curricula and interventions that could be included in an RCT. The </w:t>
      </w:r>
      <w:r w:rsidR="00FB294E">
        <w:t xml:space="preserve">evidence </w:t>
      </w:r>
      <w:r>
        <w:t>review will identify curricula and interventions with evidence of efficacy and other features (such as supports for implementation) that make them possible candidates for an RCT.</w:t>
      </w:r>
    </w:p>
    <w:p w:rsidR="00935C66" w:rsidRDefault="00935C66" w:rsidP="00935C66">
      <w:pPr>
        <w:pStyle w:val="NormalSS"/>
      </w:pPr>
    </w:p>
    <w:p w:rsidR="00935C66" w:rsidRDefault="00935C66" w:rsidP="00935C66">
      <w:pPr>
        <w:pStyle w:val="NormalSS"/>
        <w:sectPr w:rsidR="00935C66" w:rsidSect="00AA5214">
          <w:footerReference w:type="default" r:id="rId16"/>
          <w:pgSz w:w="12240" w:h="15840"/>
          <w:pgMar w:top="1440" w:right="1440" w:bottom="1440" w:left="1440" w:header="720" w:footer="720" w:gutter="0"/>
          <w:pgNumType w:start="1"/>
          <w:cols w:space="720"/>
          <w:docGrid w:linePitch="360"/>
        </w:sectPr>
      </w:pPr>
    </w:p>
    <w:p w:rsidR="001356AB" w:rsidRDefault="001356AB" w:rsidP="00C774C3">
      <w:pPr>
        <w:pStyle w:val="MarkforTableTitle"/>
      </w:pPr>
      <w:bookmarkStart w:id="16" w:name="_Toc393197253"/>
      <w:r>
        <w:lastRenderedPageBreak/>
        <w:t>Table A.1</w:t>
      </w:r>
      <w:r w:rsidR="00DD7212">
        <w:t>.</w:t>
      </w:r>
      <w:r>
        <w:t xml:space="preserve"> Research </w:t>
      </w:r>
      <w:r w:rsidR="00F04320">
        <w:t>questions and data sources</w:t>
      </w:r>
      <w:bookmarkEnd w:id="16"/>
    </w:p>
    <w:tbl>
      <w:tblPr>
        <w:tblStyle w:val="LightList2"/>
        <w:tblW w:w="3798"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3350"/>
        <w:gridCol w:w="660"/>
        <w:gridCol w:w="1501"/>
        <w:gridCol w:w="1501"/>
        <w:gridCol w:w="1499"/>
        <w:gridCol w:w="1497"/>
      </w:tblGrid>
      <w:tr w:rsidR="00187913" w:rsidRPr="004C5549" w:rsidTr="00187913">
        <w:trPr>
          <w:cnfStyle w:val="100000000000" w:firstRow="1" w:lastRow="0" w:firstColumn="0" w:lastColumn="0" w:oddVBand="0" w:evenVBand="0" w:oddHBand="0" w:evenHBand="0" w:firstRowFirstColumn="0" w:firstRowLastColumn="0" w:lastRowFirstColumn="0" w:lastRowLastColumn="0"/>
          <w:tblHeader/>
        </w:trPr>
        <w:tc>
          <w:tcPr>
            <w:tcW w:w="1673" w:type="pct"/>
            <w:shd w:val="clear" w:color="auto" w:fill="A2987A"/>
          </w:tcPr>
          <w:p w:rsidR="00187913" w:rsidRPr="004C5549" w:rsidRDefault="00187913" w:rsidP="004C5549">
            <w:pPr>
              <w:pStyle w:val="TableHeaderLeft"/>
              <w:spacing w:before="0" w:after="0"/>
              <w:rPr>
                <w:sz w:val="17"/>
                <w:szCs w:val="17"/>
              </w:rPr>
            </w:pPr>
          </w:p>
        </w:tc>
        <w:tc>
          <w:tcPr>
            <w:tcW w:w="329" w:type="pct"/>
            <w:shd w:val="clear" w:color="auto" w:fill="A2987A"/>
          </w:tcPr>
          <w:p w:rsidR="00187913" w:rsidRPr="004C5549" w:rsidRDefault="00187913" w:rsidP="004C5549">
            <w:pPr>
              <w:pStyle w:val="TableHeaderCenter"/>
              <w:spacing w:before="0" w:after="0"/>
              <w:rPr>
                <w:sz w:val="17"/>
                <w:szCs w:val="17"/>
              </w:rPr>
            </w:pPr>
          </w:p>
        </w:tc>
        <w:tc>
          <w:tcPr>
            <w:tcW w:w="2249" w:type="pct"/>
            <w:gridSpan w:val="3"/>
            <w:tcBorders>
              <w:bottom w:val="single" w:sz="8" w:space="0" w:color="FFFFFF" w:themeColor="background1"/>
            </w:tcBorders>
            <w:shd w:val="clear" w:color="auto" w:fill="A2987A"/>
          </w:tcPr>
          <w:p w:rsidR="00187913" w:rsidRPr="004C5549" w:rsidRDefault="00187913" w:rsidP="004C5549">
            <w:pPr>
              <w:pStyle w:val="TableHeaderCenter"/>
              <w:spacing w:before="0" w:after="0"/>
              <w:rPr>
                <w:sz w:val="17"/>
                <w:szCs w:val="17"/>
              </w:rPr>
            </w:pPr>
            <w:r w:rsidRPr="004C5549">
              <w:rPr>
                <w:sz w:val="17"/>
                <w:szCs w:val="17"/>
              </w:rPr>
              <w:t>Source</w:t>
            </w:r>
          </w:p>
        </w:tc>
        <w:tc>
          <w:tcPr>
            <w:tcW w:w="748" w:type="pct"/>
            <w:shd w:val="clear" w:color="auto" w:fill="A2987A"/>
          </w:tcPr>
          <w:p w:rsidR="00187913" w:rsidRPr="004C5549" w:rsidRDefault="00187913" w:rsidP="004C5549">
            <w:pPr>
              <w:pStyle w:val="TableHeaderCenter"/>
              <w:spacing w:before="0" w:after="0"/>
              <w:rPr>
                <w:sz w:val="17"/>
                <w:szCs w:val="17"/>
              </w:rPr>
            </w:pPr>
          </w:p>
        </w:tc>
      </w:tr>
      <w:tr w:rsidR="00CC658C" w:rsidRPr="004C5549" w:rsidTr="00187913">
        <w:trPr>
          <w:cnfStyle w:val="100000000000" w:firstRow="1" w:lastRow="0" w:firstColumn="0" w:lastColumn="0" w:oddVBand="0" w:evenVBand="0" w:oddHBand="0" w:evenHBand="0" w:firstRowFirstColumn="0" w:firstRowLastColumn="0" w:lastRowFirstColumn="0" w:lastRowLastColumn="0"/>
          <w:tblHeader/>
        </w:trPr>
        <w:tc>
          <w:tcPr>
            <w:tcW w:w="1673" w:type="pct"/>
            <w:tcBorders>
              <w:bottom w:val="single" w:sz="8" w:space="0" w:color="000000" w:themeColor="text1"/>
            </w:tcBorders>
            <w:shd w:val="clear" w:color="auto" w:fill="A2987A"/>
          </w:tcPr>
          <w:p w:rsidR="00187913" w:rsidRPr="004C5549" w:rsidRDefault="00187913" w:rsidP="004C5549">
            <w:pPr>
              <w:pStyle w:val="TableHeaderLeft"/>
              <w:spacing w:before="0" w:after="0"/>
              <w:rPr>
                <w:sz w:val="17"/>
                <w:szCs w:val="17"/>
              </w:rPr>
            </w:pPr>
          </w:p>
        </w:tc>
        <w:tc>
          <w:tcPr>
            <w:tcW w:w="329" w:type="pct"/>
            <w:tcBorders>
              <w:bottom w:val="single" w:sz="8" w:space="0" w:color="000000" w:themeColor="text1"/>
            </w:tcBorders>
            <w:shd w:val="clear" w:color="auto" w:fill="A2987A"/>
          </w:tcPr>
          <w:p w:rsidR="00187913" w:rsidRPr="004C5549" w:rsidRDefault="00187913" w:rsidP="004C5549">
            <w:pPr>
              <w:pStyle w:val="TableHeaderCenter"/>
              <w:spacing w:before="0" w:after="0"/>
              <w:rPr>
                <w:sz w:val="17"/>
                <w:szCs w:val="17"/>
              </w:rPr>
            </w:pPr>
          </w:p>
        </w:tc>
        <w:tc>
          <w:tcPr>
            <w:tcW w:w="750" w:type="pct"/>
            <w:tcBorders>
              <w:top w:val="single" w:sz="8" w:space="0" w:color="FFFFFF" w:themeColor="background1"/>
              <w:bottom w:val="single" w:sz="8" w:space="0" w:color="000000" w:themeColor="text1"/>
            </w:tcBorders>
            <w:shd w:val="clear" w:color="auto" w:fill="A2987A"/>
            <w:vAlign w:val="bottom"/>
          </w:tcPr>
          <w:p w:rsidR="00187913" w:rsidRPr="004C5549" w:rsidRDefault="00187913" w:rsidP="004C5549">
            <w:pPr>
              <w:pStyle w:val="TableHeaderLeft"/>
              <w:spacing w:before="0" w:after="0"/>
              <w:jc w:val="center"/>
              <w:rPr>
                <w:sz w:val="17"/>
                <w:szCs w:val="17"/>
              </w:rPr>
            </w:pPr>
            <w:r w:rsidRPr="004C5549">
              <w:rPr>
                <w:sz w:val="17"/>
                <w:szCs w:val="17"/>
              </w:rPr>
              <w:t>Extant</w:t>
            </w:r>
            <w:r w:rsidRPr="004C5549">
              <w:rPr>
                <w:sz w:val="17"/>
                <w:szCs w:val="17"/>
              </w:rPr>
              <w:br/>
              <w:t>data</w:t>
            </w:r>
          </w:p>
        </w:tc>
        <w:tc>
          <w:tcPr>
            <w:tcW w:w="750" w:type="pct"/>
            <w:tcBorders>
              <w:top w:val="single" w:sz="8" w:space="0" w:color="FFFFFF" w:themeColor="background1"/>
              <w:bottom w:val="single" w:sz="8" w:space="0" w:color="000000" w:themeColor="text1"/>
            </w:tcBorders>
            <w:shd w:val="clear" w:color="auto" w:fill="A2987A"/>
            <w:vAlign w:val="bottom"/>
          </w:tcPr>
          <w:p w:rsidR="00187913" w:rsidRPr="004C5549" w:rsidRDefault="00187913" w:rsidP="004C5549">
            <w:pPr>
              <w:pStyle w:val="TableHeaderLeft"/>
              <w:spacing w:before="0" w:after="0"/>
              <w:jc w:val="center"/>
              <w:rPr>
                <w:sz w:val="17"/>
                <w:szCs w:val="17"/>
              </w:rPr>
            </w:pPr>
            <w:r w:rsidRPr="004C5549">
              <w:rPr>
                <w:sz w:val="17"/>
                <w:szCs w:val="17"/>
              </w:rPr>
              <w:t>Survey of district coordinator</w:t>
            </w:r>
          </w:p>
        </w:tc>
        <w:tc>
          <w:tcPr>
            <w:tcW w:w="749" w:type="pct"/>
            <w:tcBorders>
              <w:top w:val="single" w:sz="8" w:space="0" w:color="FFFFFF" w:themeColor="background1"/>
              <w:bottom w:val="single" w:sz="8" w:space="0" w:color="000000" w:themeColor="text1"/>
            </w:tcBorders>
            <w:shd w:val="clear" w:color="auto" w:fill="A2987A"/>
            <w:vAlign w:val="bottom"/>
          </w:tcPr>
          <w:p w:rsidR="00187913" w:rsidRPr="004C5549" w:rsidRDefault="00187913" w:rsidP="004C5549">
            <w:pPr>
              <w:pStyle w:val="TableHeaderLeft"/>
              <w:spacing w:before="0" w:after="0"/>
              <w:jc w:val="center"/>
              <w:rPr>
                <w:sz w:val="17"/>
                <w:szCs w:val="17"/>
              </w:rPr>
            </w:pPr>
            <w:r w:rsidRPr="004C5549">
              <w:rPr>
                <w:sz w:val="17"/>
                <w:szCs w:val="17"/>
              </w:rPr>
              <w:t>Survey of state coordinator</w:t>
            </w:r>
          </w:p>
        </w:tc>
        <w:tc>
          <w:tcPr>
            <w:tcW w:w="748" w:type="pct"/>
            <w:tcBorders>
              <w:bottom w:val="single" w:sz="8" w:space="0" w:color="000000" w:themeColor="text1"/>
            </w:tcBorders>
            <w:shd w:val="clear" w:color="auto" w:fill="A2987A"/>
            <w:vAlign w:val="bottom"/>
          </w:tcPr>
          <w:p w:rsidR="00187913" w:rsidRPr="004C5549" w:rsidRDefault="00187913" w:rsidP="004C5549">
            <w:pPr>
              <w:pStyle w:val="TableHeaderLeft"/>
              <w:spacing w:before="0" w:after="0"/>
              <w:jc w:val="center"/>
              <w:rPr>
                <w:sz w:val="17"/>
                <w:szCs w:val="17"/>
              </w:rPr>
            </w:pPr>
            <w:r w:rsidRPr="004C5549">
              <w:rPr>
                <w:sz w:val="17"/>
                <w:szCs w:val="17"/>
              </w:rPr>
              <w:t>Evidence review</w:t>
            </w:r>
          </w:p>
        </w:tc>
      </w:tr>
      <w:tr w:rsidR="00187913" w:rsidRPr="004C5549" w:rsidTr="00187913">
        <w:tc>
          <w:tcPr>
            <w:tcW w:w="1673" w:type="pct"/>
            <w:tcBorders>
              <w:top w:val="single" w:sz="8" w:space="0" w:color="000000" w:themeColor="text1"/>
              <w:bottom w:val="single" w:sz="4" w:space="0" w:color="000000" w:themeColor="text1"/>
            </w:tcBorders>
          </w:tcPr>
          <w:p w:rsidR="00187913" w:rsidRPr="004C5549" w:rsidRDefault="00187913" w:rsidP="004C5549">
            <w:pPr>
              <w:pStyle w:val="TableText"/>
              <w:numPr>
                <w:ilvl w:val="0"/>
                <w:numId w:val="16"/>
              </w:numPr>
              <w:spacing w:before="120" w:after="40"/>
              <w:rPr>
                <w:rFonts w:cs="Arial"/>
                <w:spacing w:val="-4"/>
                <w:sz w:val="17"/>
                <w:szCs w:val="17"/>
              </w:rPr>
            </w:pPr>
            <w:r w:rsidRPr="004C5549">
              <w:rPr>
                <w:rFonts w:cs="Arial"/>
                <w:spacing w:val="-4"/>
                <w:sz w:val="17"/>
                <w:szCs w:val="17"/>
              </w:rPr>
              <w:t>What curricula and interventions are available and supported for use with preschool children with disabilities to promote learning of language, literacy, social-emotional skills, and/or appropriate behavioral skills for school?</w:t>
            </w:r>
          </w:p>
        </w:tc>
        <w:tc>
          <w:tcPr>
            <w:tcW w:w="329" w:type="pct"/>
            <w:tcBorders>
              <w:top w:val="single" w:sz="8" w:space="0" w:color="000000" w:themeColor="text1"/>
              <w:bottom w:val="single" w:sz="4" w:space="0" w:color="000000" w:themeColor="text1"/>
            </w:tcBorders>
          </w:tcPr>
          <w:p w:rsidR="00187913" w:rsidRPr="004C5549" w:rsidRDefault="00187913" w:rsidP="004C5549">
            <w:pPr>
              <w:pStyle w:val="TableText"/>
              <w:spacing w:before="120" w:after="40"/>
              <w:jc w:val="center"/>
              <w:rPr>
                <w:rFonts w:cs="Arial"/>
                <w:spacing w:val="-4"/>
                <w:sz w:val="17"/>
                <w:szCs w:val="17"/>
              </w:rPr>
            </w:pPr>
          </w:p>
        </w:tc>
        <w:tc>
          <w:tcPr>
            <w:tcW w:w="750" w:type="pct"/>
            <w:tcBorders>
              <w:top w:val="single" w:sz="8" w:space="0" w:color="000000" w:themeColor="text1"/>
              <w:bottom w:val="single" w:sz="4" w:space="0" w:color="000000" w:themeColor="text1"/>
            </w:tcBorders>
          </w:tcPr>
          <w:p w:rsidR="00187913" w:rsidRPr="004C5549" w:rsidRDefault="00187913" w:rsidP="004C5549">
            <w:pPr>
              <w:pStyle w:val="TableText"/>
              <w:spacing w:before="120" w:after="40"/>
              <w:jc w:val="center"/>
              <w:rPr>
                <w:rFonts w:cs="Arial"/>
                <w:spacing w:val="-4"/>
                <w:sz w:val="17"/>
                <w:szCs w:val="17"/>
              </w:rPr>
            </w:pPr>
          </w:p>
        </w:tc>
        <w:tc>
          <w:tcPr>
            <w:tcW w:w="750" w:type="pct"/>
            <w:tcBorders>
              <w:top w:val="single" w:sz="8" w:space="0" w:color="000000" w:themeColor="text1"/>
              <w:bottom w:val="single" w:sz="4" w:space="0" w:color="000000" w:themeColor="text1"/>
            </w:tcBorders>
          </w:tcPr>
          <w:p w:rsidR="00187913" w:rsidRPr="004C5549" w:rsidRDefault="00187913" w:rsidP="004C5549">
            <w:pPr>
              <w:pStyle w:val="TableText"/>
              <w:spacing w:before="120" w:after="40"/>
              <w:jc w:val="center"/>
              <w:rPr>
                <w:rFonts w:cs="Arial"/>
                <w:spacing w:val="-4"/>
                <w:sz w:val="17"/>
                <w:szCs w:val="17"/>
              </w:rPr>
            </w:pPr>
            <w:r w:rsidRPr="004C5549">
              <w:rPr>
                <w:rFonts w:cs="Arial"/>
                <w:spacing w:val="-4"/>
                <w:sz w:val="17"/>
                <w:szCs w:val="17"/>
              </w:rPr>
              <w:t>X</w:t>
            </w:r>
          </w:p>
        </w:tc>
        <w:tc>
          <w:tcPr>
            <w:tcW w:w="749" w:type="pct"/>
            <w:tcBorders>
              <w:top w:val="single" w:sz="8" w:space="0" w:color="000000" w:themeColor="text1"/>
              <w:bottom w:val="single" w:sz="4" w:space="0" w:color="000000" w:themeColor="text1"/>
            </w:tcBorders>
          </w:tcPr>
          <w:p w:rsidR="00187913" w:rsidRPr="004C5549" w:rsidRDefault="00187913" w:rsidP="004C5549">
            <w:pPr>
              <w:pStyle w:val="TableText"/>
              <w:spacing w:before="120" w:after="40"/>
              <w:jc w:val="center"/>
              <w:rPr>
                <w:rFonts w:cs="Arial"/>
                <w:spacing w:val="-4"/>
                <w:sz w:val="17"/>
                <w:szCs w:val="17"/>
              </w:rPr>
            </w:pPr>
            <w:r w:rsidRPr="004C5549">
              <w:rPr>
                <w:rFonts w:cs="Arial"/>
                <w:spacing w:val="-4"/>
                <w:sz w:val="17"/>
                <w:szCs w:val="17"/>
              </w:rPr>
              <w:t>X</w:t>
            </w:r>
          </w:p>
        </w:tc>
        <w:tc>
          <w:tcPr>
            <w:tcW w:w="748" w:type="pct"/>
            <w:tcBorders>
              <w:top w:val="single" w:sz="8" w:space="0" w:color="000000" w:themeColor="text1"/>
              <w:bottom w:val="single" w:sz="4" w:space="0" w:color="000000" w:themeColor="text1"/>
            </w:tcBorders>
          </w:tcPr>
          <w:p w:rsidR="00187913" w:rsidRPr="004C5549" w:rsidRDefault="00187913" w:rsidP="004C5549">
            <w:pPr>
              <w:pStyle w:val="TableText"/>
              <w:spacing w:before="120" w:after="40"/>
              <w:jc w:val="center"/>
              <w:rPr>
                <w:rFonts w:cs="Arial"/>
                <w:spacing w:val="-4"/>
                <w:sz w:val="17"/>
                <w:szCs w:val="17"/>
              </w:rPr>
            </w:pPr>
          </w:p>
        </w:tc>
      </w:tr>
      <w:tr w:rsidR="00187913" w:rsidRPr="004C5549" w:rsidTr="00187913">
        <w:tc>
          <w:tcPr>
            <w:tcW w:w="1673" w:type="pct"/>
            <w:tcBorders>
              <w:top w:val="single" w:sz="4" w:space="0" w:color="000000" w:themeColor="text1"/>
              <w:bottom w:val="single" w:sz="4" w:space="0" w:color="000000" w:themeColor="text1"/>
            </w:tcBorders>
          </w:tcPr>
          <w:p w:rsidR="00187913" w:rsidRPr="004C5549" w:rsidRDefault="00187913" w:rsidP="004C5549">
            <w:pPr>
              <w:pStyle w:val="TableText"/>
              <w:numPr>
                <w:ilvl w:val="0"/>
                <w:numId w:val="16"/>
              </w:numPr>
              <w:spacing w:before="40" w:after="40"/>
              <w:rPr>
                <w:rFonts w:cs="Arial"/>
                <w:spacing w:val="-4"/>
                <w:sz w:val="17"/>
                <w:szCs w:val="17"/>
              </w:rPr>
            </w:pPr>
            <w:r w:rsidRPr="004C5549">
              <w:rPr>
                <w:rFonts w:cs="Arial"/>
                <w:spacing w:val="-4"/>
                <w:sz w:val="17"/>
                <w:szCs w:val="17"/>
              </w:rPr>
              <w:t>How are decisions to adopt curricula and interventions made?</w:t>
            </w:r>
          </w:p>
        </w:tc>
        <w:tc>
          <w:tcPr>
            <w:tcW w:w="329"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p>
        </w:tc>
        <w:tc>
          <w:tcPr>
            <w:tcW w:w="750"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p>
        </w:tc>
        <w:tc>
          <w:tcPr>
            <w:tcW w:w="750"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r w:rsidRPr="004C5549">
              <w:rPr>
                <w:rFonts w:cs="Arial"/>
                <w:spacing w:val="-4"/>
                <w:sz w:val="17"/>
                <w:szCs w:val="17"/>
              </w:rPr>
              <w:t>X</w:t>
            </w:r>
          </w:p>
        </w:tc>
        <w:tc>
          <w:tcPr>
            <w:tcW w:w="749"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r w:rsidRPr="004C5549">
              <w:rPr>
                <w:rFonts w:cs="Arial"/>
                <w:spacing w:val="-4"/>
                <w:sz w:val="17"/>
                <w:szCs w:val="17"/>
              </w:rPr>
              <w:t>X</w:t>
            </w:r>
          </w:p>
        </w:tc>
        <w:tc>
          <w:tcPr>
            <w:tcW w:w="748"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p>
        </w:tc>
      </w:tr>
      <w:tr w:rsidR="00187913" w:rsidRPr="004C5549" w:rsidTr="00187913">
        <w:tc>
          <w:tcPr>
            <w:tcW w:w="1673" w:type="pct"/>
            <w:tcBorders>
              <w:top w:val="single" w:sz="4" w:space="0" w:color="000000" w:themeColor="text1"/>
              <w:bottom w:val="single" w:sz="4" w:space="0" w:color="000000" w:themeColor="text1"/>
            </w:tcBorders>
          </w:tcPr>
          <w:p w:rsidR="00187913" w:rsidRPr="004C5549" w:rsidRDefault="00187913" w:rsidP="004C5549">
            <w:pPr>
              <w:pStyle w:val="TableText"/>
              <w:numPr>
                <w:ilvl w:val="0"/>
                <w:numId w:val="16"/>
              </w:numPr>
              <w:spacing w:before="40" w:after="40"/>
              <w:rPr>
                <w:rFonts w:cs="Arial"/>
                <w:spacing w:val="-4"/>
                <w:sz w:val="17"/>
                <w:szCs w:val="17"/>
              </w:rPr>
            </w:pPr>
            <w:r w:rsidRPr="004C5549">
              <w:rPr>
                <w:rFonts w:cs="Arial"/>
                <w:spacing w:val="-4"/>
                <w:sz w:val="17"/>
                <w:szCs w:val="17"/>
              </w:rPr>
              <w:t>What agencies, programs, and settings serve preschool children with disabilities?</w:t>
            </w:r>
          </w:p>
        </w:tc>
        <w:tc>
          <w:tcPr>
            <w:tcW w:w="329"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p>
        </w:tc>
        <w:tc>
          <w:tcPr>
            <w:tcW w:w="750"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r w:rsidRPr="004C5549">
              <w:rPr>
                <w:rFonts w:cs="Arial"/>
                <w:spacing w:val="-4"/>
                <w:sz w:val="17"/>
                <w:szCs w:val="17"/>
              </w:rPr>
              <w:t xml:space="preserve">X </w:t>
            </w:r>
          </w:p>
        </w:tc>
        <w:tc>
          <w:tcPr>
            <w:tcW w:w="750"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r w:rsidRPr="004C5549">
              <w:rPr>
                <w:rFonts w:cs="Arial"/>
                <w:spacing w:val="-4"/>
                <w:sz w:val="17"/>
                <w:szCs w:val="17"/>
              </w:rPr>
              <w:t>X</w:t>
            </w:r>
          </w:p>
        </w:tc>
        <w:tc>
          <w:tcPr>
            <w:tcW w:w="749"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r w:rsidRPr="004C5549">
              <w:rPr>
                <w:rFonts w:cs="Arial"/>
                <w:spacing w:val="-4"/>
                <w:sz w:val="17"/>
                <w:szCs w:val="17"/>
              </w:rPr>
              <w:t>X</w:t>
            </w:r>
          </w:p>
        </w:tc>
        <w:tc>
          <w:tcPr>
            <w:tcW w:w="748"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p>
        </w:tc>
      </w:tr>
      <w:tr w:rsidR="00187913" w:rsidRPr="004C5549" w:rsidTr="00187913">
        <w:tc>
          <w:tcPr>
            <w:tcW w:w="1673" w:type="pct"/>
            <w:tcBorders>
              <w:top w:val="single" w:sz="4" w:space="0" w:color="000000" w:themeColor="text1"/>
              <w:bottom w:val="single" w:sz="4" w:space="0" w:color="000000" w:themeColor="text1"/>
            </w:tcBorders>
          </w:tcPr>
          <w:p w:rsidR="00187913" w:rsidRPr="004C5549" w:rsidRDefault="00187913" w:rsidP="004C5549">
            <w:pPr>
              <w:pStyle w:val="TableText"/>
              <w:numPr>
                <w:ilvl w:val="0"/>
                <w:numId w:val="16"/>
              </w:numPr>
              <w:spacing w:before="40" w:after="40"/>
              <w:rPr>
                <w:rFonts w:cs="Arial"/>
                <w:spacing w:val="-4"/>
                <w:sz w:val="17"/>
                <w:szCs w:val="17"/>
              </w:rPr>
            </w:pPr>
            <w:r w:rsidRPr="004C5549">
              <w:rPr>
                <w:rFonts w:cs="Arial"/>
                <w:spacing w:val="-4"/>
                <w:sz w:val="17"/>
                <w:szCs w:val="17"/>
              </w:rPr>
              <w:t xml:space="preserve">What is the structure of </w:t>
            </w:r>
            <w:r w:rsidRPr="004C5549" w:rsidDel="009660E0">
              <w:rPr>
                <w:rFonts w:cs="Arial"/>
                <w:spacing w:val="-4"/>
                <w:sz w:val="17"/>
                <w:szCs w:val="17"/>
              </w:rPr>
              <w:t>programs that serve preschool children with disabilities</w:t>
            </w:r>
            <w:r w:rsidRPr="004C5549">
              <w:rPr>
                <w:rFonts w:cs="Arial"/>
                <w:spacing w:val="-4"/>
                <w:sz w:val="17"/>
                <w:szCs w:val="17"/>
              </w:rPr>
              <w:t>?</w:t>
            </w:r>
          </w:p>
        </w:tc>
        <w:tc>
          <w:tcPr>
            <w:tcW w:w="329"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p>
        </w:tc>
        <w:tc>
          <w:tcPr>
            <w:tcW w:w="750"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p>
        </w:tc>
        <w:tc>
          <w:tcPr>
            <w:tcW w:w="750"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r w:rsidRPr="004C5549">
              <w:rPr>
                <w:rFonts w:cs="Arial"/>
                <w:spacing w:val="-4"/>
                <w:sz w:val="17"/>
                <w:szCs w:val="17"/>
              </w:rPr>
              <w:t>X</w:t>
            </w:r>
          </w:p>
        </w:tc>
        <w:tc>
          <w:tcPr>
            <w:tcW w:w="749"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r w:rsidRPr="004C5549">
              <w:rPr>
                <w:rFonts w:cs="Arial"/>
                <w:spacing w:val="-4"/>
                <w:sz w:val="17"/>
                <w:szCs w:val="17"/>
              </w:rPr>
              <w:t>X</w:t>
            </w:r>
          </w:p>
        </w:tc>
        <w:tc>
          <w:tcPr>
            <w:tcW w:w="748"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p>
        </w:tc>
      </w:tr>
      <w:tr w:rsidR="00187913" w:rsidRPr="004C5549" w:rsidTr="00187913">
        <w:tc>
          <w:tcPr>
            <w:tcW w:w="1673" w:type="pct"/>
            <w:tcBorders>
              <w:top w:val="single" w:sz="4" w:space="0" w:color="000000" w:themeColor="text1"/>
              <w:bottom w:val="single" w:sz="4" w:space="0" w:color="000000" w:themeColor="text1"/>
            </w:tcBorders>
          </w:tcPr>
          <w:p w:rsidR="00187913" w:rsidRPr="004C5549" w:rsidRDefault="00187913" w:rsidP="004C5549">
            <w:pPr>
              <w:pStyle w:val="TableText"/>
              <w:numPr>
                <w:ilvl w:val="0"/>
                <w:numId w:val="16"/>
              </w:numPr>
              <w:spacing w:before="40" w:after="40"/>
              <w:rPr>
                <w:rFonts w:cs="Arial"/>
                <w:spacing w:val="-4"/>
                <w:sz w:val="17"/>
                <w:szCs w:val="17"/>
              </w:rPr>
            </w:pPr>
            <w:r w:rsidRPr="004C5549">
              <w:rPr>
                <w:rFonts w:cs="Arial"/>
                <w:spacing w:val="-4"/>
                <w:sz w:val="17"/>
                <w:szCs w:val="17"/>
              </w:rPr>
              <w:t>What resources support providing services to preschool children with disabilities?</w:t>
            </w:r>
          </w:p>
        </w:tc>
        <w:tc>
          <w:tcPr>
            <w:tcW w:w="329"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p>
        </w:tc>
        <w:tc>
          <w:tcPr>
            <w:tcW w:w="750"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p>
        </w:tc>
        <w:tc>
          <w:tcPr>
            <w:tcW w:w="750"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r w:rsidRPr="004C5549">
              <w:rPr>
                <w:rFonts w:cs="Arial"/>
                <w:spacing w:val="-4"/>
                <w:sz w:val="17"/>
                <w:szCs w:val="17"/>
              </w:rPr>
              <w:t>X</w:t>
            </w:r>
          </w:p>
        </w:tc>
        <w:tc>
          <w:tcPr>
            <w:tcW w:w="749"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p>
        </w:tc>
        <w:tc>
          <w:tcPr>
            <w:tcW w:w="748"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p>
        </w:tc>
      </w:tr>
      <w:tr w:rsidR="00187913" w:rsidRPr="004C5549" w:rsidTr="00187913">
        <w:tc>
          <w:tcPr>
            <w:tcW w:w="1673" w:type="pct"/>
            <w:tcBorders>
              <w:top w:val="single" w:sz="4" w:space="0" w:color="000000" w:themeColor="text1"/>
              <w:bottom w:val="single" w:sz="4" w:space="0" w:color="000000" w:themeColor="text1"/>
            </w:tcBorders>
          </w:tcPr>
          <w:p w:rsidR="00187913" w:rsidRPr="004C5549" w:rsidRDefault="00187913" w:rsidP="004C5549">
            <w:pPr>
              <w:pStyle w:val="TableText"/>
              <w:numPr>
                <w:ilvl w:val="0"/>
                <w:numId w:val="16"/>
              </w:numPr>
              <w:spacing w:before="40" w:after="40"/>
              <w:rPr>
                <w:rFonts w:cs="Arial"/>
                <w:spacing w:val="-4"/>
                <w:sz w:val="17"/>
                <w:szCs w:val="17"/>
              </w:rPr>
            </w:pPr>
            <w:r w:rsidRPr="004C5549">
              <w:rPr>
                <w:rFonts w:cs="Arial"/>
                <w:spacing w:val="-4"/>
                <w:sz w:val="17"/>
                <w:szCs w:val="17"/>
              </w:rPr>
              <w:t>What are the characteristics of staff that deliver services to preschool children with disabilities?</w:t>
            </w:r>
          </w:p>
        </w:tc>
        <w:tc>
          <w:tcPr>
            <w:tcW w:w="329"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p>
        </w:tc>
        <w:tc>
          <w:tcPr>
            <w:tcW w:w="750"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r w:rsidRPr="004C5549">
              <w:rPr>
                <w:rFonts w:cs="Arial"/>
                <w:spacing w:val="-4"/>
                <w:sz w:val="17"/>
                <w:szCs w:val="17"/>
              </w:rPr>
              <w:t xml:space="preserve">X </w:t>
            </w:r>
          </w:p>
        </w:tc>
        <w:tc>
          <w:tcPr>
            <w:tcW w:w="750"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r w:rsidRPr="004C5549">
              <w:rPr>
                <w:rFonts w:cs="Arial"/>
                <w:spacing w:val="-4"/>
                <w:sz w:val="17"/>
                <w:szCs w:val="17"/>
              </w:rPr>
              <w:t>X</w:t>
            </w:r>
          </w:p>
        </w:tc>
        <w:tc>
          <w:tcPr>
            <w:tcW w:w="749"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r w:rsidRPr="004C5549">
              <w:rPr>
                <w:rFonts w:cs="Arial"/>
                <w:spacing w:val="-4"/>
                <w:sz w:val="17"/>
                <w:szCs w:val="17"/>
              </w:rPr>
              <w:t>X</w:t>
            </w:r>
          </w:p>
        </w:tc>
        <w:tc>
          <w:tcPr>
            <w:tcW w:w="748"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p>
        </w:tc>
      </w:tr>
      <w:tr w:rsidR="00187913" w:rsidRPr="004C5549" w:rsidTr="00187913">
        <w:tc>
          <w:tcPr>
            <w:tcW w:w="1673" w:type="pct"/>
            <w:tcBorders>
              <w:top w:val="single" w:sz="4" w:space="0" w:color="000000" w:themeColor="text1"/>
              <w:bottom w:val="single" w:sz="4" w:space="0" w:color="000000" w:themeColor="text1"/>
            </w:tcBorders>
          </w:tcPr>
          <w:p w:rsidR="00187913" w:rsidRPr="004C5549" w:rsidRDefault="00187913" w:rsidP="004C5549">
            <w:pPr>
              <w:pStyle w:val="TableText"/>
              <w:numPr>
                <w:ilvl w:val="0"/>
                <w:numId w:val="16"/>
              </w:numPr>
              <w:spacing w:before="40" w:after="40"/>
              <w:rPr>
                <w:rFonts w:cs="Arial"/>
                <w:spacing w:val="-4"/>
                <w:sz w:val="17"/>
                <w:szCs w:val="17"/>
              </w:rPr>
            </w:pPr>
            <w:r w:rsidRPr="004C5549">
              <w:rPr>
                <w:rFonts w:cs="Arial"/>
                <w:spacing w:val="-4"/>
                <w:sz w:val="17"/>
                <w:szCs w:val="17"/>
              </w:rPr>
              <w:t>What are turnover rates for staff that deliver services to preschool children with disabilities?</w:t>
            </w:r>
          </w:p>
        </w:tc>
        <w:tc>
          <w:tcPr>
            <w:tcW w:w="329"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p>
        </w:tc>
        <w:tc>
          <w:tcPr>
            <w:tcW w:w="750"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p>
        </w:tc>
        <w:tc>
          <w:tcPr>
            <w:tcW w:w="750"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r w:rsidRPr="004C5549">
              <w:rPr>
                <w:rFonts w:cs="Arial"/>
                <w:spacing w:val="-4"/>
                <w:sz w:val="17"/>
                <w:szCs w:val="17"/>
              </w:rPr>
              <w:t>X</w:t>
            </w:r>
          </w:p>
        </w:tc>
        <w:tc>
          <w:tcPr>
            <w:tcW w:w="749"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p>
        </w:tc>
        <w:tc>
          <w:tcPr>
            <w:tcW w:w="748"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p>
        </w:tc>
      </w:tr>
      <w:tr w:rsidR="00187913" w:rsidRPr="004C5549" w:rsidTr="00187913">
        <w:tc>
          <w:tcPr>
            <w:tcW w:w="1673" w:type="pct"/>
            <w:tcBorders>
              <w:top w:val="single" w:sz="4" w:space="0" w:color="000000" w:themeColor="text1"/>
              <w:bottom w:val="single" w:sz="4" w:space="0" w:color="000000" w:themeColor="text1"/>
            </w:tcBorders>
          </w:tcPr>
          <w:p w:rsidR="00187913" w:rsidRPr="004C5549" w:rsidRDefault="00187913" w:rsidP="004C5549">
            <w:pPr>
              <w:pStyle w:val="TableText"/>
              <w:numPr>
                <w:ilvl w:val="0"/>
                <w:numId w:val="16"/>
              </w:numPr>
              <w:spacing w:before="40" w:after="40"/>
              <w:rPr>
                <w:rFonts w:cs="Arial"/>
                <w:spacing w:val="-4"/>
                <w:sz w:val="17"/>
                <w:szCs w:val="17"/>
              </w:rPr>
            </w:pPr>
            <w:r w:rsidRPr="004C5549">
              <w:rPr>
                <w:rFonts w:cs="Arial"/>
                <w:spacing w:val="-4"/>
                <w:sz w:val="17"/>
                <w:szCs w:val="17"/>
              </w:rPr>
              <w:t>What are eligibility rules for preschool special education curricula and interventions?</w:t>
            </w:r>
          </w:p>
        </w:tc>
        <w:tc>
          <w:tcPr>
            <w:tcW w:w="329"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p>
        </w:tc>
        <w:tc>
          <w:tcPr>
            <w:tcW w:w="750"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r w:rsidRPr="004C5549">
              <w:rPr>
                <w:rFonts w:cs="Arial"/>
                <w:spacing w:val="-4"/>
                <w:sz w:val="17"/>
                <w:szCs w:val="17"/>
              </w:rPr>
              <w:t>X</w:t>
            </w:r>
          </w:p>
        </w:tc>
        <w:tc>
          <w:tcPr>
            <w:tcW w:w="750"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p>
        </w:tc>
        <w:tc>
          <w:tcPr>
            <w:tcW w:w="749"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p>
        </w:tc>
        <w:tc>
          <w:tcPr>
            <w:tcW w:w="748"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p>
        </w:tc>
      </w:tr>
      <w:tr w:rsidR="00187913" w:rsidRPr="004C5549" w:rsidTr="00187913">
        <w:tc>
          <w:tcPr>
            <w:tcW w:w="1673" w:type="pct"/>
            <w:tcBorders>
              <w:top w:val="single" w:sz="4" w:space="0" w:color="000000" w:themeColor="text1"/>
              <w:bottom w:val="single" w:sz="4" w:space="0" w:color="000000" w:themeColor="text1"/>
            </w:tcBorders>
          </w:tcPr>
          <w:p w:rsidR="00187913" w:rsidRPr="004C5549" w:rsidRDefault="00187913" w:rsidP="004C5549">
            <w:pPr>
              <w:pStyle w:val="TableText"/>
              <w:numPr>
                <w:ilvl w:val="0"/>
                <w:numId w:val="16"/>
              </w:numPr>
              <w:spacing w:before="40" w:after="40"/>
              <w:rPr>
                <w:rFonts w:cs="Arial"/>
                <w:spacing w:val="-4"/>
                <w:sz w:val="17"/>
                <w:szCs w:val="17"/>
              </w:rPr>
            </w:pPr>
            <w:r w:rsidRPr="004C5549">
              <w:rPr>
                <w:rFonts w:cs="Arial"/>
                <w:spacing w:val="-4"/>
                <w:sz w:val="17"/>
                <w:szCs w:val="17"/>
              </w:rPr>
              <w:t>What are the enrollment characteristics of preschool children with disabilities and classrooms that include these children?</w:t>
            </w:r>
          </w:p>
        </w:tc>
        <w:tc>
          <w:tcPr>
            <w:tcW w:w="329"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p>
        </w:tc>
        <w:tc>
          <w:tcPr>
            <w:tcW w:w="750"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r w:rsidRPr="004C5549">
              <w:rPr>
                <w:rFonts w:cs="Arial"/>
                <w:spacing w:val="-4"/>
                <w:sz w:val="17"/>
                <w:szCs w:val="17"/>
              </w:rPr>
              <w:t>X</w:t>
            </w:r>
          </w:p>
        </w:tc>
        <w:tc>
          <w:tcPr>
            <w:tcW w:w="750"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r w:rsidRPr="004C5549">
              <w:rPr>
                <w:rFonts w:cs="Arial"/>
                <w:spacing w:val="-4"/>
                <w:sz w:val="17"/>
                <w:szCs w:val="17"/>
              </w:rPr>
              <w:t>X</w:t>
            </w:r>
          </w:p>
        </w:tc>
        <w:tc>
          <w:tcPr>
            <w:tcW w:w="749"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p>
        </w:tc>
        <w:tc>
          <w:tcPr>
            <w:tcW w:w="748"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40"/>
              <w:jc w:val="center"/>
              <w:rPr>
                <w:rFonts w:cs="Arial"/>
                <w:spacing w:val="-4"/>
                <w:sz w:val="17"/>
                <w:szCs w:val="17"/>
              </w:rPr>
            </w:pPr>
          </w:p>
        </w:tc>
      </w:tr>
      <w:tr w:rsidR="00187913" w:rsidRPr="004C5549" w:rsidTr="00187913">
        <w:tc>
          <w:tcPr>
            <w:tcW w:w="1673" w:type="pct"/>
            <w:tcBorders>
              <w:top w:val="single" w:sz="4" w:space="0" w:color="000000" w:themeColor="text1"/>
              <w:bottom w:val="single" w:sz="4" w:space="0" w:color="000000" w:themeColor="text1"/>
            </w:tcBorders>
          </w:tcPr>
          <w:p w:rsidR="00187913" w:rsidRPr="004C5549" w:rsidRDefault="00187913" w:rsidP="004C5549">
            <w:pPr>
              <w:pStyle w:val="TableText"/>
              <w:numPr>
                <w:ilvl w:val="0"/>
                <w:numId w:val="16"/>
              </w:numPr>
              <w:spacing w:before="40" w:after="60"/>
              <w:rPr>
                <w:rFonts w:cs="Arial"/>
                <w:spacing w:val="-4"/>
                <w:sz w:val="17"/>
                <w:szCs w:val="17"/>
              </w:rPr>
            </w:pPr>
            <w:r w:rsidRPr="004C5549">
              <w:rPr>
                <w:rFonts w:cs="Arial"/>
                <w:spacing w:val="-4"/>
                <w:sz w:val="17"/>
                <w:szCs w:val="17"/>
              </w:rPr>
              <w:t>What curricula and interventions for children ages 3 to 5 with disabilities might be suitable for study in a large-scale RCT?</w:t>
            </w:r>
          </w:p>
        </w:tc>
        <w:tc>
          <w:tcPr>
            <w:tcW w:w="329"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60"/>
              <w:jc w:val="center"/>
              <w:rPr>
                <w:rFonts w:cs="Arial"/>
                <w:spacing w:val="-4"/>
                <w:sz w:val="17"/>
                <w:szCs w:val="17"/>
              </w:rPr>
            </w:pPr>
          </w:p>
        </w:tc>
        <w:tc>
          <w:tcPr>
            <w:tcW w:w="750"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60"/>
              <w:jc w:val="center"/>
              <w:rPr>
                <w:rFonts w:cs="Arial"/>
                <w:spacing w:val="-4"/>
                <w:sz w:val="17"/>
                <w:szCs w:val="17"/>
              </w:rPr>
            </w:pPr>
          </w:p>
        </w:tc>
        <w:tc>
          <w:tcPr>
            <w:tcW w:w="750"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60"/>
              <w:jc w:val="center"/>
              <w:rPr>
                <w:rFonts w:cs="Arial"/>
                <w:spacing w:val="-4"/>
                <w:sz w:val="17"/>
                <w:szCs w:val="17"/>
              </w:rPr>
            </w:pPr>
          </w:p>
        </w:tc>
        <w:tc>
          <w:tcPr>
            <w:tcW w:w="749"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60"/>
              <w:jc w:val="center"/>
              <w:rPr>
                <w:rFonts w:cs="Arial"/>
                <w:spacing w:val="-4"/>
                <w:sz w:val="17"/>
                <w:szCs w:val="17"/>
              </w:rPr>
            </w:pPr>
          </w:p>
        </w:tc>
        <w:tc>
          <w:tcPr>
            <w:tcW w:w="748" w:type="pct"/>
            <w:tcBorders>
              <w:top w:val="single" w:sz="4" w:space="0" w:color="000000" w:themeColor="text1"/>
              <w:bottom w:val="single" w:sz="4" w:space="0" w:color="000000" w:themeColor="text1"/>
            </w:tcBorders>
          </w:tcPr>
          <w:p w:rsidR="00187913" w:rsidRPr="004C5549" w:rsidRDefault="00187913" w:rsidP="004C5549">
            <w:pPr>
              <w:pStyle w:val="TableText"/>
              <w:spacing w:before="40" w:after="60"/>
              <w:jc w:val="center"/>
              <w:rPr>
                <w:rFonts w:cs="Arial"/>
                <w:spacing w:val="-4"/>
                <w:sz w:val="17"/>
                <w:szCs w:val="17"/>
              </w:rPr>
            </w:pPr>
            <w:r w:rsidRPr="004C5549">
              <w:rPr>
                <w:rFonts w:cs="Arial"/>
                <w:spacing w:val="-4"/>
                <w:sz w:val="17"/>
                <w:szCs w:val="17"/>
              </w:rPr>
              <w:t>X</w:t>
            </w:r>
          </w:p>
        </w:tc>
      </w:tr>
    </w:tbl>
    <w:p w:rsidR="004C5549" w:rsidRDefault="004C5549" w:rsidP="00857B3E">
      <w:pPr>
        <w:pStyle w:val="NormalSS"/>
        <w:ind w:firstLine="0"/>
      </w:pPr>
    </w:p>
    <w:p w:rsidR="004C5549" w:rsidRDefault="004C5549" w:rsidP="00053C96">
      <w:pPr>
        <w:pStyle w:val="NormalSS"/>
        <w:sectPr w:rsidR="004C5549" w:rsidSect="004C5549">
          <w:headerReference w:type="default" r:id="rId17"/>
          <w:footerReference w:type="default" r:id="rId18"/>
          <w:pgSz w:w="15840" w:h="12240" w:orient="landscape"/>
          <w:pgMar w:top="1440" w:right="1440" w:bottom="720" w:left="1440" w:header="720" w:footer="720" w:gutter="0"/>
          <w:cols w:space="720"/>
          <w:docGrid w:linePitch="360"/>
        </w:sectPr>
      </w:pPr>
    </w:p>
    <w:p w:rsidR="001356AB" w:rsidRDefault="001356AB" w:rsidP="00053C96">
      <w:pPr>
        <w:pStyle w:val="NormalSS"/>
      </w:pPr>
      <w:r>
        <w:lastRenderedPageBreak/>
        <w:t>Table A.2 describes more explicitly the links between the research questions, the information sources to answer them, and the timing of data collection.</w:t>
      </w:r>
    </w:p>
    <w:p w:rsidR="007029AC" w:rsidRDefault="003C0C07" w:rsidP="004C5549">
      <w:pPr>
        <w:pStyle w:val="MarkforTableTitle"/>
      </w:pPr>
      <w:bookmarkStart w:id="17" w:name="_Toc298421286"/>
      <w:bookmarkStart w:id="18" w:name="_Toc393197254"/>
      <w:r w:rsidRPr="007C3366">
        <w:t xml:space="preserve">Table </w:t>
      </w:r>
      <w:r>
        <w:t>A.</w:t>
      </w:r>
      <w:r w:rsidR="001356AB">
        <w:t>2</w:t>
      </w:r>
      <w:r w:rsidRPr="007C3366">
        <w:t>.</w:t>
      </w:r>
      <w:r>
        <w:t xml:space="preserve"> Evaluation of </w:t>
      </w:r>
      <w:r w:rsidR="00DD7212">
        <w:t xml:space="preserve">preschool special education practices, phase I, </w:t>
      </w:r>
      <w:r w:rsidR="00DD7212" w:rsidRPr="007C3366">
        <w:t>data collection plan</w:t>
      </w:r>
      <w:bookmarkEnd w:id="17"/>
      <w:bookmarkEnd w:id="18"/>
    </w:p>
    <w:tbl>
      <w:tblPr>
        <w:tblStyle w:val="TableGrid"/>
        <w:tblW w:w="49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8"/>
        <w:gridCol w:w="1782"/>
        <w:gridCol w:w="1285"/>
        <w:gridCol w:w="4421"/>
      </w:tblGrid>
      <w:tr w:rsidR="003C0C07" w:rsidRPr="00815BF9" w:rsidTr="00935C66">
        <w:trPr>
          <w:cantSplit/>
          <w:tblHeader/>
        </w:trPr>
        <w:tc>
          <w:tcPr>
            <w:tcW w:w="1036" w:type="pct"/>
            <w:shd w:val="clear" w:color="auto" w:fill="A2987A"/>
          </w:tcPr>
          <w:p w:rsidR="003C0C07" w:rsidRPr="004C5549" w:rsidRDefault="003C0C07" w:rsidP="004C5549">
            <w:pPr>
              <w:pStyle w:val="TableHeaderLeft"/>
              <w:rPr>
                <w:color w:val="FFFFFF" w:themeColor="background1"/>
              </w:rPr>
            </w:pPr>
            <w:r w:rsidRPr="004C5549">
              <w:rPr>
                <w:color w:val="FFFFFF" w:themeColor="background1"/>
              </w:rPr>
              <w:t>Respondent</w:t>
            </w:r>
          </w:p>
        </w:tc>
        <w:tc>
          <w:tcPr>
            <w:tcW w:w="943" w:type="pct"/>
            <w:shd w:val="clear" w:color="auto" w:fill="A2987A"/>
          </w:tcPr>
          <w:p w:rsidR="003C0C07" w:rsidRPr="004C5549" w:rsidRDefault="003C0C07" w:rsidP="004C5549">
            <w:pPr>
              <w:pStyle w:val="TableHeaderCenter"/>
              <w:rPr>
                <w:color w:val="FFFFFF" w:themeColor="background1"/>
              </w:rPr>
            </w:pPr>
            <w:r w:rsidRPr="004C5549">
              <w:rPr>
                <w:color w:val="FFFFFF" w:themeColor="background1"/>
              </w:rPr>
              <w:t>Mode</w:t>
            </w:r>
          </w:p>
        </w:tc>
        <w:tc>
          <w:tcPr>
            <w:tcW w:w="680" w:type="pct"/>
            <w:shd w:val="clear" w:color="auto" w:fill="A2987A"/>
          </w:tcPr>
          <w:p w:rsidR="003C0C07" w:rsidRPr="004C5549" w:rsidRDefault="003C0C07" w:rsidP="004C5549">
            <w:pPr>
              <w:pStyle w:val="TableHeaderCenter"/>
              <w:rPr>
                <w:color w:val="FFFFFF" w:themeColor="background1"/>
              </w:rPr>
            </w:pPr>
            <w:r w:rsidRPr="004C5549">
              <w:rPr>
                <w:color w:val="FFFFFF" w:themeColor="background1"/>
              </w:rPr>
              <w:t>Timeline</w:t>
            </w:r>
          </w:p>
        </w:tc>
        <w:tc>
          <w:tcPr>
            <w:tcW w:w="2340" w:type="pct"/>
            <w:shd w:val="clear" w:color="auto" w:fill="A2987A"/>
          </w:tcPr>
          <w:p w:rsidR="003C0C07" w:rsidRPr="004C5549" w:rsidRDefault="003C0C07" w:rsidP="004C5549">
            <w:pPr>
              <w:pStyle w:val="TableHeaderCenter"/>
              <w:rPr>
                <w:color w:val="FFFFFF" w:themeColor="background1"/>
              </w:rPr>
            </w:pPr>
            <w:r w:rsidRPr="004C5549">
              <w:rPr>
                <w:color w:val="FFFFFF" w:themeColor="background1"/>
              </w:rPr>
              <w:t xml:space="preserve">Key </w:t>
            </w:r>
            <w:r w:rsidR="00DD7212" w:rsidRPr="004C5549">
              <w:rPr>
                <w:color w:val="FFFFFF" w:themeColor="background1"/>
              </w:rPr>
              <w:t>data</w:t>
            </w:r>
          </w:p>
        </w:tc>
      </w:tr>
      <w:tr w:rsidR="007719C9" w:rsidRPr="007C3366" w:rsidTr="00935C66">
        <w:trPr>
          <w:cantSplit/>
        </w:trPr>
        <w:tc>
          <w:tcPr>
            <w:tcW w:w="1036" w:type="pct"/>
            <w:tcBorders>
              <w:bottom w:val="single" w:sz="4" w:space="0" w:color="000000" w:themeColor="text1"/>
            </w:tcBorders>
          </w:tcPr>
          <w:p w:rsidR="007719C9" w:rsidRPr="007C3366" w:rsidRDefault="007719C9" w:rsidP="004C5549">
            <w:pPr>
              <w:pStyle w:val="TableText"/>
              <w:spacing w:before="120" w:after="60"/>
            </w:pPr>
            <w:r>
              <w:t>Extant data collection</w:t>
            </w:r>
          </w:p>
        </w:tc>
        <w:tc>
          <w:tcPr>
            <w:tcW w:w="943" w:type="pct"/>
            <w:tcBorders>
              <w:bottom w:val="single" w:sz="4" w:space="0" w:color="000000" w:themeColor="text1"/>
            </w:tcBorders>
          </w:tcPr>
          <w:p w:rsidR="007719C9" w:rsidRPr="007C3366" w:rsidRDefault="007719C9" w:rsidP="004C5549">
            <w:pPr>
              <w:pStyle w:val="TableText"/>
              <w:spacing w:before="120" w:after="60"/>
            </w:pPr>
            <w:r>
              <w:t>District- and state-level administrative records</w:t>
            </w:r>
          </w:p>
        </w:tc>
        <w:tc>
          <w:tcPr>
            <w:tcW w:w="680" w:type="pct"/>
            <w:tcBorders>
              <w:bottom w:val="single" w:sz="4" w:space="0" w:color="000000" w:themeColor="text1"/>
            </w:tcBorders>
          </w:tcPr>
          <w:p w:rsidR="007719C9" w:rsidRPr="007C3366" w:rsidRDefault="007719C9" w:rsidP="004C5549">
            <w:pPr>
              <w:pStyle w:val="TableText"/>
              <w:spacing w:before="120" w:after="60"/>
            </w:pPr>
            <w:r>
              <w:t>Fall 2014</w:t>
            </w:r>
          </w:p>
        </w:tc>
        <w:tc>
          <w:tcPr>
            <w:tcW w:w="2340" w:type="pct"/>
            <w:tcBorders>
              <w:bottom w:val="single" w:sz="4" w:space="0" w:color="000000" w:themeColor="text1"/>
            </w:tcBorders>
          </w:tcPr>
          <w:p w:rsidR="007029AC" w:rsidRDefault="007719C9" w:rsidP="004C5549">
            <w:pPr>
              <w:pStyle w:val="TableText"/>
              <w:numPr>
                <w:ilvl w:val="0"/>
                <w:numId w:val="18"/>
              </w:numPr>
              <w:spacing w:before="120"/>
              <w:ind w:left="288" w:hanging="288"/>
            </w:pPr>
            <w:r>
              <w:t>Enrollment by setting</w:t>
            </w:r>
          </w:p>
          <w:p w:rsidR="007029AC" w:rsidRDefault="005A0A37" w:rsidP="004C5549">
            <w:pPr>
              <w:pStyle w:val="TableText"/>
              <w:numPr>
                <w:ilvl w:val="0"/>
                <w:numId w:val="18"/>
              </w:numPr>
              <w:ind w:left="288" w:hanging="288"/>
            </w:pPr>
            <w:r>
              <w:t>N</w:t>
            </w:r>
            <w:r w:rsidR="007719C9">
              <w:t>umber and qualifications of staff</w:t>
            </w:r>
          </w:p>
          <w:p w:rsidR="007029AC" w:rsidRDefault="005A0A37" w:rsidP="004C5549">
            <w:pPr>
              <w:pStyle w:val="TableText"/>
              <w:numPr>
                <w:ilvl w:val="0"/>
                <w:numId w:val="18"/>
              </w:numPr>
              <w:ind w:left="288" w:hanging="288"/>
            </w:pPr>
            <w:r>
              <w:t>S</w:t>
            </w:r>
            <w:r w:rsidR="007719C9">
              <w:t>tate eligibility guidelines</w:t>
            </w:r>
          </w:p>
          <w:p w:rsidR="007029AC" w:rsidRDefault="005A0A37" w:rsidP="00935C66">
            <w:pPr>
              <w:pStyle w:val="TableText"/>
              <w:numPr>
                <w:ilvl w:val="0"/>
                <w:numId w:val="18"/>
              </w:numPr>
              <w:spacing w:after="60"/>
              <w:ind w:left="288" w:hanging="288"/>
            </w:pPr>
            <w:r>
              <w:t>C</w:t>
            </w:r>
            <w:r w:rsidR="007719C9">
              <w:t>haracteristics of children</w:t>
            </w:r>
          </w:p>
        </w:tc>
      </w:tr>
      <w:tr w:rsidR="007719C9" w:rsidRPr="007C3366" w:rsidTr="00935C66">
        <w:trPr>
          <w:cantSplit/>
        </w:trPr>
        <w:tc>
          <w:tcPr>
            <w:tcW w:w="1036" w:type="pct"/>
            <w:tcBorders>
              <w:top w:val="single" w:sz="4" w:space="0" w:color="000000" w:themeColor="text1"/>
              <w:bottom w:val="single" w:sz="4" w:space="0" w:color="000000" w:themeColor="text1"/>
            </w:tcBorders>
          </w:tcPr>
          <w:p w:rsidR="007719C9" w:rsidRPr="007C3366" w:rsidRDefault="007719C9" w:rsidP="004C5549">
            <w:pPr>
              <w:pStyle w:val="TableText"/>
              <w:spacing w:before="120" w:after="60"/>
            </w:pPr>
            <w:r>
              <w:t>District preschool special education coordinators</w:t>
            </w:r>
          </w:p>
        </w:tc>
        <w:tc>
          <w:tcPr>
            <w:tcW w:w="943" w:type="pct"/>
            <w:tcBorders>
              <w:top w:val="single" w:sz="4" w:space="0" w:color="000000" w:themeColor="text1"/>
              <w:bottom w:val="single" w:sz="4" w:space="0" w:color="000000" w:themeColor="text1"/>
            </w:tcBorders>
          </w:tcPr>
          <w:p w:rsidR="007719C9" w:rsidRPr="007C3366" w:rsidRDefault="007719C9" w:rsidP="004C5549">
            <w:pPr>
              <w:pStyle w:val="TableText"/>
              <w:spacing w:before="120" w:after="60"/>
            </w:pPr>
            <w:r>
              <w:t>Web survey</w:t>
            </w:r>
          </w:p>
        </w:tc>
        <w:tc>
          <w:tcPr>
            <w:tcW w:w="680" w:type="pct"/>
            <w:tcBorders>
              <w:top w:val="single" w:sz="4" w:space="0" w:color="000000" w:themeColor="text1"/>
              <w:bottom w:val="single" w:sz="4" w:space="0" w:color="000000" w:themeColor="text1"/>
            </w:tcBorders>
          </w:tcPr>
          <w:p w:rsidR="007719C9" w:rsidRPr="007C3366" w:rsidRDefault="007719C9" w:rsidP="004C5549">
            <w:pPr>
              <w:pStyle w:val="TableText"/>
              <w:spacing w:before="120" w:after="60"/>
            </w:pPr>
            <w:r w:rsidRPr="007C3366">
              <w:t>Spring 201</w:t>
            </w:r>
            <w:r>
              <w:t>5</w:t>
            </w:r>
          </w:p>
        </w:tc>
        <w:tc>
          <w:tcPr>
            <w:tcW w:w="2340" w:type="pct"/>
            <w:tcBorders>
              <w:top w:val="single" w:sz="4" w:space="0" w:color="000000" w:themeColor="text1"/>
              <w:bottom w:val="single" w:sz="4" w:space="0" w:color="000000" w:themeColor="text1"/>
            </w:tcBorders>
          </w:tcPr>
          <w:p w:rsidR="007029AC" w:rsidRDefault="007719C9" w:rsidP="004C5549">
            <w:pPr>
              <w:pStyle w:val="TableText"/>
              <w:numPr>
                <w:ilvl w:val="0"/>
                <w:numId w:val="18"/>
              </w:numPr>
              <w:spacing w:before="120"/>
              <w:ind w:left="288" w:hanging="288"/>
            </w:pPr>
            <w:r>
              <w:t>Curricula and interventions that are available and supported for use</w:t>
            </w:r>
          </w:p>
          <w:p w:rsidR="007029AC" w:rsidRDefault="005A0A37" w:rsidP="004C5549">
            <w:pPr>
              <w:pStyle w:val="TableText"/>
              <w:numPr>
                <w:ilvl w:val="0"/>
                <w:numId w:val="18"/>
              </w:numPr>
              <w:ind w:left="288" w:hanging="288"/>
            </w:pPr>
            <w:r>
              <w:t>H</w:t>
            </w:r>
            <w:r w:rsidR="007719C9">
              <w:t>ow decisions to support curricula and interventions are made</w:t>
            </w:r>
          </w:p>
          <w:p w:rsidR="007029AC" w:rsidRDefault="005A0A37" w:rsidP="004C5549">
            <w:pPr>
              <w:pStyle w:val="TableText"/>
              <w:numPr>
                <w:ilvl w:val="0"/>
                <w:numId w:val="18"/>
              </w:numPr>
              <w:ind w:left="288" w:hanging="288"/>
            </w:pPr>
            <w:r>
              <w:t>D</w:t>
            </w:r>
            <w:r w:rsidR="007719C9">
              <w:t>escription of programs</w:t>
            </w:r>
          </w:p>
          <w:p w:rsidR="007029AC" w:rsidRDefault="005A0A37" w:rsidP="004C5549">
            <w:pPr>
              <w:pStyle w:val="TableText"/>
              <w:numPr>
                <w:ilvl w:val="0"/>
                <w:numId w:val="18"/>
              </w:numPr>
              <w:ind w:left="288" w:hanging="288"/>
            </w:pPr>
            <w:r>
              <w:t>S</w:t>
            </w:r>
            <w:r w:rsidR="007719C9">
              <w:t>tructure of programs</w:t>
            </w:r>
          </w:p>
          <w:p w:rsidR="007029AC" w:rsidRDefault="005A0A37" w:rsidP="004C5549">
            <w:pPr>
              <w:pStyle w:val="TableText"/>
              <w:numPr>
                <w:ilvl w:val="0"/>
                <w:numId w:val="18"/>
              </w:numPr>
              <w:ind w:left="288" w:hanging="288"/>
            </w:pPr>
            <w:r>
              <w:t>R</w:t>
            </w:r>
            <w:r w:rsidR="007719C9">
              <w:t>esource availability</w:t>
            </w:r>
          </w:p>
          <w:p w:rsidR="007029AC" w:rsidRDefault="005A0A37" w:rsidP="004C5549">
            <w:pPr>
              <w:pStyle w:val="TableText"/>
              <w:numPr>
                <w:ilvl w:val="0"/>
                <w:numId w:val="18"/>
              </w:numPr>
              <w:ind w:left="288" w:hanging="288"/>
            </w:pPr>
            <w:r>
              <w:t>C</w:t>
            </w:r>
            <w:r w:rsidR="007719C9">
              <w:t>haracteristics of staff and staff turnover</w:t>
            </w:r>
          </w:p>
          <w:p w:rsidR="007029AC" w:rsidRDefault="005A0A37" w:rsidP="004C5549">
            <w:pPr>
              <w:pStyle w:val="TableText"/>
              <w:numPr>
                <w:ilvl w:val="0"/>
                <w:numId w:val="18"/>
              </w:numPr>
              <w:ind w:left="288" w:hanging="288"/>
            </w:pPr>
            <w:r>
              <w:t>D</w:t>
            </w:r>
            <w:r w:rsidR="007719C9">
              <w:t>istrict eligibility guidelines</w:t>
            </w:r>
          </w:p>
          <w:p w:rsidR="007029AC" w:rsidRDefault="005A0A37" w:rsidP="00935C66">
            <w:pPr>
              <w:pStyle w:val="TableText"/>
              <w:numPr>
                <w:ilvl w:val="0"/>
                <w:numId w:val="18"/>
              </w:numPr>
              <w:spacing w:after="60"/>
              <w:ind w:left="288" w:hanging="288"/>
            </w:pPr>
            <w:r>
              <w:t>E</w:t>
            </w:r>
            <w:r w:rsidR="007719C9">
              <w:t>nrollment characteristics</w:t>
            </w:r>
          </w:p>
        </w:tc>
      </w:tr>
      <w:tr w:rsidR="007719C9" w:rsidRPr="007C3366" w:rsidTr="00935C66">
        <w:trPr>
          <w:cantSplit/>
        </w:trPr>
        <w:tc>
          <w:tcPr>
            <w:tcW w:w="1036" w:type="pct"/>
            <w:tcBorders>
              <w:top w:val="single" w:sz="4" w:space="0" w:color="000000" w:themeColor="text1"/>
              <w:bottom w:val="single" w:sz="4" w:space="0" w:color="000000" w:themeColor="text1"/>
            </w:tcBorders>
          </w:tcPr>
          <w:p w:rsidR="007719C9" w:rsidRPr="007C3366" w:rsidRDefault="007719C9" w:rsidP="004C5549">
            <w:pPr>
              <w:pStyle w:val="TableText"/>
              <w:spacing w:before="120" w:after="60"/>
            </w:pPr>
            <w:r>
              <w:t xml:space="preserve">Section 619 </w:t>
            </w:r>
            <w:r w:rsidR="00DD7212">
              <w:t>coordinator</w:t>
            </w:r>
          </w:p>
        </w:tc>
        <w:tc>
          <w:tcPr>
            <w:tcW w:w="943" w:type="pct"/>
            <w:tcBorders>
              <w:top w:val="single" w:sz="4" w:space="0" w:color="000000" w:themeColor="text1"/>
              <w:bottom w:val="single" w:sz="4" w:space="0" w:color="000000" w:themeColor="text1"/>
            </w:tcBorders>
          </w:tcPr>
          <w:p w:rsidR="007719C9" w:rsidRPr="007C3366" w:rsidRDefault="007719C9" w:rsidP="004C5549">
            <w:pPr>
              <w:pStyle w:val="TableText"/>
              <w:spacing w:before="120" w:after="60"/>
            </w:pPr>
            <w:r>
              <w:t>Electronic</w:t>
            </w:r>
            <w:r w:rsidR="00DD7212">
              <w:t>:</w:t>
            </w:r>
            <w:r>
              <w:t xml:space="preserve"> editable PDF</w:t>
            </w:r>
          </w:p>
        </w:tc>
        <w:tc>
          <w:tcPr>
            <w:tcW w:w="680" w:type="pct"/>
            <w:tcBorders>
              <w:top w:val="single" w:sz="4" w:space="0" w:color="000000" w:themeColor="text1"/>
              <w:bottom w:val="single" w:sz="4" w:space="0" w:color="000000" w:themeColor="text1"/>
            </w:tcBorders>
          </w:tcPr>
          <w:p w:rsidR="007719C9" w:rsidRPr="007C3366" w:rsidRDefault="007719C9" w:rsidP="004C5549">
            <w:pPr>
              <w:pStyle w:val="TableText"/>
              <w:spacing w:before="120" w:after="60"/>
            </w:pPr>
            <w:r w:rsidRPr="007C3366">
              <w:t>Spring 201</w:t>
            </w:r>
            <w:r>
              <w:t>5</w:t>
            </w:r>
          </w:p>
        </w:tc>
        <w:tc>
          <w:tcPr>
            <w:tcW w:w="2340" w:type="pct"/>
            <w:tcBorders>
              <w:top w:val="single" w:sz="4" w:space="0" w:color="000000" w:themeColor="text1"/>
              <w:bottom w:val="single" w:sz="4" w:space="0" w:color="000000" w:themeColor="text1"/>
            </w:tcBorders>
          </w:tcPr>
          <w:p w:rsidR="007029AC" w:rsidRDefault="007719C9" w:rsidP="004C5549">
            <w:pPr>
              <w:pStyle w:val="TableText"/>
              <w:numPr>
                <w:ilvl w:val="0"/>
                <w:numId w:val="18"/>
              </w:numPr>
              <w:spacing w:before="120"/>
              <w:ind w:left="288" w:hanging="288"/>
            </w:pPr>
            <w:r>
              <w:t>Curricula and interventions that are available and supported for use</w:t>
            </w:r>
          </w:p>
          <w:p w:rsidR="007029AC" w:rsidRDefault="005A0A37" w:rsidP="00935C66">
            <w:pPr>
              <w:pStyle w:val="TableText"/>
              <w:numPr>
                <w:ilvl w:val="0"/>
                <w:numId w:val="18"/>
              </w:numPr>
              <w:spacing w:after="60"/>
              <w:ind w:left="288" w:hanging="288"/>
            </w:pPr>
            <w:r>
              <w:t>S</w:t>
            </w:r>
            <w:r w:rsidR="007719C9">
              <w:t>tructure of programs</w:t>
            </w:r>
          </w:p>
          <w:p w:rsidR="00C41BB1" w:rsidRDefault="009B0688" w:rsidP="00935C66">
            <w:pPr>
              <w:pStyle w:val="TableText"/>
              <w:numPr>
                <w:ilvl w:val="0"/>
                <w:numId w:val="18"/>
              </w:numPr>
              <w:spacing w:after="60"/>
              <w:ind w:left="288" w:hanging="288"/>
            </w:pPr>
            <w:r>
              <w:t>Training and staff requirements</w:t>
            </w:r>
          </w:p>
        </w:tc>
      </w:tr>
      <w:tr w:rsidR="007719C9" w:rsidRPr="007C3366" w:rsidTr="00935C66">
        <w:trPr>
          <w:cantSplit/>
        </w:trPr>
        <w:tc>
          <w:tcPr>
            <w:tcW w:w="1036" w:type="pct"/>
            <w:tcBorders>
              <w:top w:val="single" w:sz="4" w:space="0" w:color="000000" w:themeColor="text1"/>
              <w:bottom w:val="single" w:sz="4" w:space="0" w:color="000000" w:themeColor="text1"/>
            </w:tcBorders>
          </w:tcPr>
          <w:p w:rsidR="007719C9" w:rsidRDefault="007719C9" w:rsidP="004C5549">
            <w:pPr>
              <w:pStyle w:val="TableText"/>
              <w:spacing w:before="120" w:after="60"/>
            </w:pPr>
            <w:r>
              <w:t>Evidence review</w:t>
            </w:r>
          </w:p>
        </w:tc>
        <w:tc>
          <w:tcPr>
            <w:tcW w:w="943" w:type="pct"/>
            <w:tcBorders>
              <w:top w:val="single" w:sz="4" w:space="0" w:color="000000" w:themeColor="text1"/>
              <w:bottom w:val="single" w:sz="4" w:space="0" w:color="000000" w:themeColor="text1"/>
            </w:tcBorders>
          </w:tcPr>
          <w:p w:rsidR="007719C9" w:rsidRPr="007C3366" w:rsidRDefault="007719C9" w:rsidP="004C5549">
            <w:pPr>
              <w:pStyle w:val="TableText"/>
              <w:spacing w:before="120" w:after="60"/>
            </w:pPr>
            <w:r>
              <w:t>Not applicable</w:t>
            </w:r>
          </w:p>
        </w:tc>
        <w:tc>
          <w:tcPr>
            <w:tcW w:w="680" w:type="pct"/>
            <w:tcBorders>
              <w:top w:val="single" w:sz="4" w:space="0" w:color="000000" w:themeColor="text1"/>
              <w:bottom w:val="single" w:sz="4" w:space="0" w:color="000000" w:themeColor="text1"/>
            </w:tcBorders>
          </w:tcPr>
          <w:p w:rsidR="007719C9" w:rsidRPr="007C3366" w:rsidRDefault="007719C9" w:rsidP="004C5549">
            <w:pPr>
              <w:pStyle w:val="TableText"/>
              <w:spacing w:before="120" w:after="60"/>
            </w:pPr>
            <w:r>
              <w:t xml:space="preserve">Fall 2014 to </w:t>
            </w:r>
            <w:r w:rsidR="005A0A37">
              <w:t>s</w:t>
            </w:r>
            <w:r>
              <w:t>pring 2015</w:t>
            </w:r>
          </w:p>
        </w:tc>
        <w:tc>
          <w:tcPr>
            <w:tcW w:w="2340" w:type="pct"/>
            <w:tcBorders>
              <w:top w:val="single" w:sz="4" w:space="0" w:color="000000" w:themeColor="text1"/>
              <w:bottom w:val="single" w:sz="4" w:space="0" w:color="000000" w:themeColor="text1"/>
            </w:tcBorders>
          </w:tcPr>
          <w:p w:rsidR="007029AC" w:rsidRDefault="00B82E9D" w:rsidP="004C5549">
            <w:pPr>
              <w:pStyle w:val="TableText"/>
              <w:numPr>
                <w:ilvl w:val="0"/>
                <w:numId w:val="18"/>
              </w:numPr>
              <w:spacing w:before="120"/>
              <w:ind w:left="288" w:hanging="288"/>
            </w:pPr>
            <w:r>
              <w:t>Evidence ratings of p</w:t>
            </w:r>
            <w:r w:rsidR="007719C9">
              <w:t>romising curricula and interventions for preschool children with disabilities</w:t>
            </w:r>
          </w:p>
          <w:p w:rsidR="00E42CF9" w:rsidRDefault="005A0A37" w:rsidP="00E42CF9">
            <w:pPr>
              <w:pStyle w:val="TableText"/>
              <w:numPr>
                <w:ilvl w:val="0"/>
                <w:numId w:val="18"/>
              </w:numPr>
              <w:spacing w:after="60"/>
              <w:ind w:left="288" w:hanging="288"/>
            </w:pPr>
            <w:r>
              <w:t>I</w:t>
            </w:r>
            <w:r w:rsidR="007719C9">
              <w:t>mplementation features</w:t>
            </w:r>
          </w:p>
        </w:tc>
      </w:tr>
    </w:tbl>
    <w:p w:rsidR="003C0C07" w:rsidRDefault="003C0C07" w:rsidP="00935C66">
      <w:pPr>
        <w:pStyle w:val="NormalSS"/>
        <w:spacing w:after="0"/>
      </w:pPr>
    </w:p>
    <w:p w:rsidR="00857B3E" w:rsidRDefault="00857B3E" w:rsidP="008C0AE6">
      <w:pPr>
        <w:pStyle w:val="NormalSS"/>
      </w:pPr>
      <w:r>
        <w:t xml:space="preserve">Our main goal in the data collection is to gather important information for assessing the feasibility of an RCT. For example, knowing what curricula and interventions are </w:t>
      </w:r>
      <w:r w:rsidR="00C41BB1">
        <w:t xml:space="preserve">adopted for </w:t>
      </w:r>
      <w:r>
        <w:t>use will provide information about the likely counterfactual condition if we conduct a</w:t>
      </w:r>
      <w:r w:rsidR="007719C9">
        <w:t>n</w:t>
      </w:r>
      <w:r>
        <w:t xml:space="preserve"> RCT. Developing an understanding about typical rates of staff turnover will inform judgments about both </w:t>
      </w:r>
      <w:r w:rsidR="006D323D">
        <w:t xml:space="preserve">(1) </w:t>
      </w:r>
      <w:r>
        <w:t xml:space="preserve">the suitability of curricula and interventions that involve upfront training and </w:t>
      </w:r>
      <w:r w:rsidR="006D323D">
        <w:t xml:space="preserve">(2) </w:t>
      </w:r>
      <w:r>
        <w:t>how large the study sample has to be</w:t>
      </w:r>
      <w:r w:rsidR="006D323D">
        <w:t xml:space="preserve"> to ensure adequate statistical power</w:t>
      </w:r>
      <w:r>
        <w:t>. Finally, knowing contextual factors such as the numbers of preschool children with disabilities served will help identify the types of districts and schools with enough children to make them well</w:t>
      </w:r>
      <w:r w:rsidR="00BC7DAF">
        <w:t xml:space="preserve"> </w:t>
      </w:r>
      <w:r>
        <w:t>suited to participate in a</w:t>
      </w:r>
      <w:r w:rsidR="00BC7DAF">
        <w:t>n</w:t>
      </w:r>
      <w:r>
        <w:t xml:space="preserve"> RCT.</w:t>
      </w:r>
    </w:p>
    <w:p w:rsidR="007029AC" w:rsidRDefault="00BC7DAF">
      <w:pPr>
        <w:pStyle w:val="NormalSS"/>
        <w:rPr>
          <w:b/>
        </w:rPr>
      </w:pPr>
      <w:r>
        <w:t>Another goal of the data collection is to gather</w:t>
      </w:r>
      <w:r w:rsidR="0048711D">
        <w:t xml:space="preserve"> descriptive information (such as the number of preschool children with disabilities, the settings in which they</w:t>
      </w:r>
      <w:r w:rsidR="00D57F11">
        <w:t xml:space="preserve"> are</w:t>
      </w:r>
      <w:r w:rsidR="0048711D">
        <w:t xml:space="preserve"> served, characteristics of staff, and curricula and interventions available for use in those settings, among other information)</w:t>
      </w:r>
      <w:r>
        <w:t>, which we expect</w:t>
      </w:r>
      <w:r w:rsidR="0048711D">
        <w:t xml:space="preserve"> will </w:t>
      </w:r>
      <w:r>
        <w:t xml:space="preserve">also </w:t>
      </w:r>
      <w:r w:rsidR="0048711D">
        <w:t>be of</w:t>
      </w:r>
      <w:r w:rsidR="00606661" w:rsidRPr="00606661">
        <w:t xml:space="preserve"> broader</w:t>
      </w:r>
      <w:r w:rsidR="0048711D">
        <w:t xml:space="preserve"> interest to the research community. </w:t>
      </w:r>
      <w:r w:rsidR="003C0C07">
        <w:t xml:space="preserve">The survey data will be summarized in a publicly available </w:t>
      </w:r>
      <w:r w:rsidR="00C41BB1">
        <w:t xml:space="preserve">IES </w:t>
      </w:r>
      <w:r w:rsidR="003C0C07">
        <w:t>report addressing the research questions described in Table A.</w:t>
      </w:r>
      <w:r w:rsidR="00815BF9">
        <w:t>1</w:t>
      </w:r>
      <w:r w:rsidR="003C0C07">
        <w:t xml:space="preserve">. The data collected in the survey will also be provided as a </w:t>
      </w:r>
      <w:r w:rsidR="004E3F22">
        <w:t>de-identified restricted</w:t>
      </w:r>
      <w:r w:rsidR="003C0C07">
        <w:t>-use data set.</w:t>
      </w:r>
    </w:p>
    <w:p w:rsidR="00681385" w:rsidRDefault="00AA5214" w:rsidP="00E55F48">
      <w:pPr>
        <w:pStyle w:val="Heading2"/>
      </w:pPr>
      <w:bookmarkStart w:id="19" w:name="_Toc393196592"/>
      <w:r>
        <w:lastRenderedPageBreak/>
        <w:t>A3.</w:t>
      </w:r>
      <w:r>
        <w:tab/>
      </w:r>
      <w:r w:rsidR="002C43AB">
        <w:t>Use</w:t>
      </w:r>
      <w:r w:rsidR="00681385">
        <w:t xml:space="preserve"> of technology to reduce burden</w:t>
      </w:r>
      <w:bookmarkEnd w:id="19"/>
    </w:p>
    <w:p w:rsidR="002C43AB" w:rsidRPr="002213D8" w:rsidRDefault="002C43AB" w:rsidP="002C43AB">
      <w:pPr>
        <w:pStyle w:val="NormalSS"/>
      </w:pPr>
      <w:r w:rsidRPr="002213D8">
        <w:t>The study will use a combination of mechanical and electronic technology to collect data. For each data collection task, the study team has selected the form of technology that will provide reliable information while minimizing respondent burden. Information technology will be heavily used in data collection tasks. Examples include the following:</w:t>
      </w:r>
    </w:p>
    <w:p w:rsidR="002C43AB" w:rsidRPr="002213D8" w:rsidRDefault="002C43AB" w:rsidP="00F63D36">
      <w:pPr>
        <w:pStyle w:val="Bullet"/>
      </w:pPr>
      <w:r w:rsidRPr="002213D8">
        <w:t xml:space="preserve">An electronic </w:t>
      </w:r>
      <w:r w:rsidRPr="002213D8">
        <w:rPr>
          <w:b/>
        </w:rPr>
        <w:t>sample management</w:t>
      </w:r>
      <w:r w:rsidRPr="002213D8">
        <w:t xml:space="preserve"> database will be used to </w:t>
      </w:r>
      <w:r>
        <w:t>house the contact information for the</w:t>
      </w:r>
      <w:r w:rsidRPr="002213D8">
        <w:t xml:space="preserve"> </w:t>
      </w:r>
      <w:r>
        <w:t xml:space="preserve">state Section 619 </w:t>
      </w:r>
      <w:r w:rsidR="00052B69">
        <w:t>c</w:t>
      </w:r>
      <w:r>
        <w:t>oordinators and district preschool special education coordinators and to track the status of the data collection activities.</w:t>
      </w:r>
    </w:p>
    <w:p w:rsidR="002C43AB" w:rsidRDefault="002C43AB" w:rsidP="00F63D36">
      <w:pPr>
        <w:pStyle w:val="Bullet"/>
      </w:pPr>
      <w:r>
        <w:t xml:space="preserve">District preschool special education coordinators will participate in a </w:t>
      </w:r>
      <w:r w:rsidRPr="002213D8">
        <w:rPr>
          <w:b/>
        </w:rPr>
        <w:t>web-based survey</w:t>
      </w:r>
      <w:r w:rsidRPr="002213D8">
        <w:t>.</w:t>
      </w:r>
    </w:p>
    <w:p w:rsidR="002C43AB" w:rsidRPr="002213D8" w:rsidRDefault="002C43AB" w:rsidP="00F63D36">
      <w:pPr>
        <w:pStyle w:val="Bullet"/>
      </w:pPr>
      <w:r>
        <w:t xml:space="preserve">The state Section 619 </w:t>
      </w:r>
      <w:r w:rsidR="00052B69">
        <w:t>c</w:t>
      </w:r>
      <w:r>
        <w:t xml:space="preserve">oordinator survey will be administered through an encrypted </w:t>
      </w:r>
      <w:r w:rsidRPr="00735944">
        <w:rPr>
          <w:b/>
        </w:rPr>
        <w:t>electronic edi</w:t>
      </w:r>
      <w:r w:rsidR="00AF2A78">
        <w:rPr>
          <w:b/>
        </w:rPr>
        <w:t>ta</w:t>
      </w:r>
      <w:r w:rsidRPr="00735944">
        <w:rPr>
          <w:b/>
        </w:rPr>
        <w:t xml:space="preserve">ble PDF </w:t>
      </w:r>
      <w:r>
        <w:t xml:space="preserve">that will be emailed to </w:t>
      </w:r>
      <w:r w:rsidR="00052B69">
        <w:t>respondents</w:t>
      </w:r>
      <w:r>
        <w:t>.</w:t>
      </w:r>
    </w:p>
    <w:p w:rsidR="006A0AF8" w:rsidRDefault="002C43AB" w:rsidP="00F63D36">
      <w:pPr>
        <w:pStyle w:val="Bullet"/>
        <w:spacing w:after="240"/>
      </w:pPr>
      <w:r w:rsidRPr="002213D8">
        <w:t xml:space="preserve">The study </w:t>
      </w:r>
      <w:r>
        <w:t xml:space="preserve">will have </w:t>
      </w:r>
      <w:r w:rsidRPr="002213D8">
        <w:t xml:space="preserve">a </w:t>
      </w:r>
      <w:r w:rsidRPr="002213D8">
        <w:rPr>
          <w:b/>
        </w:rPr>
        <w:t>toll-free number</w:t>
      </w:r>
      <w:r w:rsidRPr="002213D8">
        <w:t xml:space="preserve"> </w:t>
      </w:r>
      <w:r w:rsidR="00052B69">
        <w:t>and</w:t>
      </w:r>
      <w:r w:rsidRPr="002213D8">
        <w:t xml:space="preserve"> an </w:t>
      </w:r>
      <w:r w:rsidRPr="002213D8">
        <w:rPr>
          <w:b/>
        </w:rPr>
        <w:t>email address</w:t>
      </w:r>
      <w:r w:rsidRPr="002213D8">
        <w:t xml:space="preserve">, both of which </w:t>
      </w:r>
      <w:r w:rsidR="00CE14E9">
        <w:t>will be</w:t>
      </w:r>
      <w:r w:rsidRPr="002213D8">
        <w:t xml:space="preserve"> hosted by Mathematica. Staff from Mathematica will field inquiries to the toll-free number and email account on a flow basis across the life of the study.</w:t>
      </w:r>
    </w:p>
    <w:p w:rsidR="00E62BCB" w:rsidRDefault="00DF33A6" w:rsidP="00935C66">
      <w:pPr>
        <w:pStyle w:val="NormalSS"/>
      </w:pPr>
      <w:r w:rsidRPr="006A0AF8">
        <w:t xml:space="preserve">We will monitor response rates and </w:t>
      </w:r>
      <w:r w:rsidR="006A0AF8">
        <w:t xml:space="preserve">provide periodic email </w:t>
      </w:r>
      <w:r w:rsidRPr="006A0AF8">
        <w:t>follow-up</w:t>
      </w:r>
      <w:r w:rsidR="006A0AF8">
        <w:t xml:space="preserve">s to nonrespondents. We will also use adaptive methodologies to maintain or improve response rates. </w:t>
      </w:r>
      <w:r w:rsidR="00B341D3">
        <w:t>Four</w:t>
      </w:r>
      <w:r w:rsidR="006A0AF8">
        <w:t xml:space="preserve"> weeks after the survey launch</w:t>
      </w:r>
      <w:r w:rsidR="00AA1AEC">
        <w:t>,</w:t>
      </w:r>
      <w:r w:rsidR="006A0AF8">
        <w:t xml:space="preserve"> we will </w:t>
      </w:r>
      <w:r w:rsidR="00E70B3F">
        <w:t xml:space="preserve">begin </w:t>
      </w:r>
      <w:r w:rsidR="006A0AF8">
        <w:t>telephone calls to nonrespondents. In those calls</w:t>
      </w:r>
      <w:r w:rsidR="00AA1AEC">
        <w:t>,</w:t>
      </w:r>
      <w:r w:rsidR="006A0AF8">
        <w:t xml:space="preserve"> we will </w:t>
      </w:r>
      <w:r w:rsidR="001C2DEC">
        <w:t xml:space="preserve">first remind respondents about completing the self-administered instrument and determine if assistance is needed. </w:t>
      </w:r>
      <w:r w:rsidR="007C65B5">
        <w:t>W</w:t>
      </w:r>
      <w:r w:rsidR="001C2DEC">
        <w:t xml:space="preserve">e will offer to </w:t>
      </w:r>
      <w:r w:rsidR="006A0AF8">
        <w:t xml:space="preserve">complete the survey </w:t>
      </w:r>
      <w:r w:rsidR="00E70B3F">
        <w:t xml:space="preserve">with the respondent </w:t>
      </w:r>
      <w:r w:rsidR="006A0AF8">
        <w:t>by telephone, entering the information into either an editable PDF or into the web survey as appropriate.</w:t>
      </w:r>
      <w:r w:rsidRPr="006A0AF8">
        <w:t xml:space="preserve"> The brevity of both state and district surveys makes a telephone completion of the entire survey feasible.</w:t>
      </w:r>
    </w:p>
    <w:p w:rsidR="00681385" w:rsidRDefault="00681385" w:rsidP="00E55F48">
      <w:pPr>
        <w:pStyle w:val="Heading2"/>
      </w:pPr>
      <w:bookmarkStart w:id="20" w:name="_Toc393196593"/>
      <w:r>
        <w:t>A4. Efforts to avoid duplication</w:t>
      </w:r>
      <w:bookmarkEnd w:id="20"/>
    </w:p>
    <w:p w:rsidR="002C43AB" w:rsidRPr="006214E4" w:rsidRDefault="002C43AB" w:rsidP="002C43AB">
      <w:pPr>
        <w:pStyle w:val="Body"/>
        <w:spacing w:line="240" w:lineRule="auto"/>
        <w:ind w:firstLine="432"/>
        <w:rPr>
          <w:rFonts w:ascii="Times New Roman" w:hAnsi="Times New Roman" w:cs="Times New Roman"/>
          <w:sz w:val="24"/>
          <w:szCs w:val="24"/>
        </w:rPr>
      </w:pPr>
      <w:r w:rsidRPr="006214E4">
        <w:rPr>
          <w:rFonts w:ascii="Times New Roman" w:hAnsi="Times New Roman" w:cs="Times New Roman"/>
          <w:color w:val="000000"/>
          <w:sz w:val="24"/>
          <w:szCs w:val="24"/>
        </w:rPr>
        <w:t xml:space="preserve">The primary data source for the preschool age group is limited to the annual </w:t>
      </w:r>
      <w:r w:rsidRPr="006214E4">
        <w:rPr>
          <w:rFonts w:ascii="Times New Roman" w:hAnsi="Times New Roman" w:cs="Times New Roman"/>
          <w:sz w:val="24"/>
          <w:szCs w:val="24"/>
        </w:rPr>
        <w:t xml:space="preserve">Section 618 state-reported data collected by the Office of Special Education Programs. </w:t>
      </w:r>
      <w:r w:rsidRPr="006214E4">
        <w:rPr>
          <w:rFonts w:ascii="Times New Roman" w:hAnsi="Times New Roman" w:cs="Times New Roman"/>
          <w:color w:val="000000"/>
          <w:sz w:val="24"/>
          <w:szCs w:val="24"/>
        </w:rPr>
        <w:t xml:space="preserve">Under IDEA, </w:t>
      </w:r>
      <w:r w:rsidRPr="006214E4">
        <w:rPr>
          <w:rFonts w:ascii="Times New Roman" w:hAnsi="Times New Roman" w:cs="Times New Roman"/>
          <w:sz w:val="24"/>
          <w:szCs w:val="24"/>
        </w:rPr>
        <w:t>state grantees are required to collect and r</w:t>
      </w:r>
      <w:r>
        <w:rPr>
          <w:rFonts w:ascii="Times New Roman" w:hAnsi="Times New Roman" w:cs="Times New Roman"/>
          <w:sz w:val="24"/>
          <w:szCs w:val="24"/>
        </w:rPr>
        <w:t xml:space="preserve">eport data annually to </w:t>
      </w:r>
      <w:r w:rsidR="005F66C7" w:rsidRPr="005F66C7">
        <w:rPr>
          <w:rFonts w:ascii="Times New Roman" w:hAnsi="Times New Roman" w:cs="Times New Roman"/>
          <w:sz w:val="24"/>
          <w:szCs w:val="24"/>
        </w:rPr>
        <w:t>the Office of Special Education Programs</w:t>
      </w:r>
      <w:r w:rsidRPr="006214E4">
        <w:rPr>
          <w:rFonts w:ascii="Times New Roman" w:hAnsi="Times New Roman" w:cs="Times New Roman"/>
          <w:sz w:val="24"/>
          <w:szCs w:val="24"/>
        </w:rPr>
        <w:t xml:space="preserve">. IDEA Section 618 state-reported data include, for example, the number of children that each state serves under the IDEA programs and the educational settings in which these children are served. The Section 618 state-reported data provide limited </w:t>
      </w:r>
      <w:r w:rsidR="00E2022E">
        <w:rPr>
          <w:rFonts w:ascii="Times New Roman" w:hAnsi="Times New Roman" w:cs="Times New Roman"/>
          <w:sz w:val="24"/>
          <w:szCs w:val="24"/>
        </w:rPr>
        <w:t>information</w:t>
      </w:r>
      <w:r w:rsidR="00E2022E" w:rsidRPr="006214E4">
        <w:rPr>
          <w:rFonts w:ascii="Times New Roman" w:hAnsi="Times New Roman" w:cs="Times New Roman"/>
          <w:sz w:val="24"/>
          <w:szCs w:val="24"/>
        </w:rPr>
        <w:t xml:space="preserve"> </w:t>
      </w:r>
      <w:r w:rsidRPr="006214E4">
        <w:rPr>
          <w:rFonts w:ascii="Times New Roman" w:hAnsi="Times New Roman" w:cs="Times New Roman"/>
          <w:sz w:val="24"/>
          <w:szCs w:val="24"/>
        </w:rPr>
        <w:t>on the program, services, and practices being implemented within states to preschool-aged children with disabilities or at risk for developmental delay. A</w:t>
      </w:r>
      <w:r w:rsidR="00AF2A78">
        <w:rPr>
          <w:rFonts w:ascii="Times New Roman" w:hAnsi="Times New Roman" w:cs="Times New Roman"/>
          <w:sz w:val="24"/>
          <w:szCs w:val="24"/>
        </w:rPr>
        <w:t xml:space="preserve"> </w:t>
      </w:r>
      <w:r w:rsidRPr="006214E4">
        <w:rPr>
          <w:rFonts w:ascii="Times New Roman" w:hAnsi="Times New Roman" w:cs="Times New Roman"/>
          <w:sz w:val="24"/>
          <w:szCs w:val="24"/>
        </w:rPr>
        <w:t>review of the evidence available on interventions targeting preschool-age children’s language, literacy</w:t>
      </w:r>
      <w:r w:rsidR="00E2022E">
        <w:rPr>
          <w:rFonts w:ascii="Times New Roman" w:hAnsi="Times New Roman" w:cs="Times New Roman"/>
          <w:sz w:val="24"/>
          <w:szCs w:val="24"/>
        </w:rPr>
        <w:t>,</w:t>
      </w:r>
      <w:r w:rsidRPr="006214E4">
        <w:rPr>
          <w:rFonts w:ascii="Times New Roman" w:hAnsi="Times New Roman" w:cs="Times New Roman"/>
          <w:sz w:val="24"/>
          <w:szCs w:val="24"/>
        </w:rPr>
        <w:t xml:space="preserve"> and social-emotional skills also found there to be limited and mixed evidence on the </w:t>
      </w:r>
      <w:r w:rsidR="00E2022E" w:rsidRPr="006214E4">
        <w:rPr>
          <w:rFonts w:ascii="Times New Roman" w:hAnsi="Times New Roman" w:cs="Times New Roman"/>
          <w:sz w:val="24"/>
          <w:szCs w:val="24"/>
        </w:rPr>
        <w:t xml:space="preserve">reviewed </w:t>
      </w:r>
      <w:r w:rsidRPr="006214E4">
        <w:rPr>
          <w:rFonts w:ascii="Times New Roman" w:hAnsi="Times New Roman" w:cs="Times New Roman"/>
          <w:sz w:val="24"/>
          <w:szCs w:val="24"/>
        </w:rPr>
        <w:t>interventions addressing each of the above skill areas.</w:t>
      </w:r>
    </w:p>
    <w:p w:rsidR="002C43AB" w:rsidRPr="006214E4" w:rsidRDefault="00E2022E" w:rsidP="002C43AB">
      <w:pPr>
        <w:pStyle w:val="Body"/>
        <w:spacing w:line="240" w:lineRule="auto"/>
        <w:ind w:firstLine="432"/>
        <w:rPr>
          <w:rFonts w:ascii="Times New Roman" w:eastAsia="Times New Roman" w:hAnsi="Times New Roman" w:cs="Times New Roman"/>
          <w:b/>
          <w:sz w:val="24"/>
          <w:szCs w:val="24"/>
        </w:rPr>
      </w:pPr>
      <w:r>
        <w:rPr>
          <w:rFonts w:ascii="Times New Roman" w:hAnsi="Times New Roman" w:cs="Times New Roman"/>
          <w:sz w:val="24"/>
          <w:szCs w:val="24"/>
        </w:rPr>
        <w:t>T</w:t>
      </w:r>
      <w:r w:rsidR="002C43AB" w:rsidRPr="006214E4">
        <w:rPr>
          <w:rFonts w:ascii="Times New Roman" w:hAnsi="Times New Roman" w:cs="Times New Roman"/>
          <w:sz w:val="24"/>
          <w:szCs w:val="24"/>
        </w:rPr>
        <w:t>he limited information currently available to inform the feasibility of and design options for a study of preschool special education suggests the need for new data collection to describe the preschool programs and services available to and received by young children and the practices being implemented in these programs</w:t>
      </w:r>
      <w:r w:rsidR="002C43AB">
        <w:rPr>
          <w:rFonts w:ascii="Times New Roman" w:hAnsi="Times New Roman" w:cs="Times New Roman"/>
          <w:sz w:val="24"/>
          <w:szCs w:val="24"/>
        </w:rPr>
        <w:t xml:space="preserve"> at the state and district level</w:t>
      </w:r>
      <w:r w:rsidR="002C43AB" w:rsidRPr="006214E4">
        <w:rPr>
          <w:rFonts w:ascii="Times New Roman" w:hAnsi="Times New Roman" w:cs="Times New Roman"/>
          <w:sz w:val="24"/>
          <w:szCs w:val="24"/>
        </w:rPr>
        <w:t>. Information from this new data collection will provide an important foundation for designing a large-scale evaluation of preschool special education practices</w:t>
      </w:r>
      <w:r w:rsidR="00D35D29">
        <w:rPr>
          <w:rFonts w:ascii="Times New Roman" w:hAnsi="Times New Roman" w:cs="Times New Roman"/>
          <w:sz w:val="24"/>
          <w:szCs w:val="24"/>
        </w:rPr>
        <w:t>.</w:t>
      </w:r>
    </w:p>
    <w:p w:rsidR="00681385" w:rsidRPr="00B0665C" w:rsidRDefault="00AA5214" w:rsidP="00E55F48">
      <w:pPr>
        <w:pStyle w:val="Heading2"/>
      </w:pPr>
      <w:bookmarkStart w:id="21" w:name="_Toc393196594"/>
      <w:r>
        <w:lastRenderedPageBreak/>
        <w:t>A5.</w:t>
      </w:r>
      <w:r>
        <w:tab/>
      </w:r>
      <w:r w:rsidR="00D55C9A" w:rsidRPr="00D55C9A">
        <w:t>Methods to minimize burden on small entities</w:t>
      </w:r>
      <w:bookmarkEnd w:id="21"/>
    </w:p>
    <w:p w:rsidR="00681385" w:rsidRPr="007719C9" w:rsidRDefault="00E62BCB" w:rsidP="00681385">
      <w:pPr>
        <w:pStyle w:val="NormalSS"/>
      </w:pPr>
      <w:r w:rsidRPr="00E62BCB">
        <w:t xml:space="preserve">The state survey will not affect small entities. The district survey sample will </w:t>
      </w:r>
      <w:r w:rsidR="00A419E5" w:rsidRPr="007719C9">
        <w:t xml:space="preserve">not </w:t>
      </w:r>
      <w:r w:rsidR="00073BF5" w:rsidRPr="007719C9">
        <w:t>burden any districts with fewer than 10 preschool children with disabilities.</w:t>
      </w:r>
      <w:r w:rsidR="00D3139F">
        <w:t xml:space="preserve"> </w:t>
      </w:r>
      <w:r w:rsidR="00073BF5" w:rsidRPr="007719C9">
        <w:t>We are minimizing the burden on the remaining districts with the smallest number of such children by undersampling them.</w:t>
      </w:r>
    </w:p>
    <w:p w:rsidR="00681385" w:rsidRDefault="00AA5214" w:rsidP="00E55F48">
      <w:pPr>
        <w:pStyle w:val="Heading2"/>
      </w:pPr>
      <w:bookmarkStart w:id="22" w:name="_Toc393196595"/>
      <w:r>
        <w:t>A6.</w:t>
      </w:r>
      <w:r>
        <w:tab/>
      </w:r>
      <w:r w:rsidR="00681385">
        <w:t>Consequences of not collecting data</w:t>
      </w:r>
      <w:bookmarkEnd w:id="22"/>
    </w:p>
    <w:p w:rsidR="00B17E6F" w:rsidRDefault="00C41A2D" w:rsidP="00B17E6F">
      <w:pPr>
        <w:pStyle w:val="NormalSS"/>
      </w:pPr>
      <w:r w:rsidRPr="00432E0D">
        <w:t xml:space="preserve">The data collection described in this submission is </w:t>
      </w:r>
      <w:r>
        <w:t>essential to documenting, on a nationally representative scale,</w:t>
      </w:r>
      <w:r w:rsidR="005F274F">
        <w:t xml:space="preserve"> how many </w:t>
      </w:r>
      <w:r>
        <w:t xml:space="preserve">preschool children with disabilities are served, in what settings, by what types of staff, and with what available curricula and interventions. </w:t>
      </w:r>
      <w:r w:rsidR="00071F27">
        <w:t xml:space="preserve">This information is not currently known at this level of detail, </w:t>
      </w:r>
      <w:r w:rsidR="00E2022E">
        <w:t xml:space="preserve">so the data collection </w:t>
      </w:r>
      <w:r w:rsidR="00071F27">
        <w:t xml:space="preserve">will </w:t>
      </w:r>
      <w:r w:rsidR="00E2022E">
        <w:t xml:space="preserve">therefore </w:t>
      </w:r>
      <w:r w:rsidR="00071F27">
        <w:t>provide the necessary information to conclude whether or not it is possible to proceed with a rigorous evaluation, and, if so, how to structure such a study. Lacking such an u</w:t>
      </w:r>
      <w:r w:rsidR="00071F27" w:rsidRPr="00432E0D">
        <w:t>nderstanding</w:t>
      </w:r>
      <w:r w:rsidR="00071F27">
        <w:t>,</w:t>
      </w:r>
      <w:r w:rsidR="00071F27" w:rsidRPr="00432E0D">
        <w:t xml:space="preserve"> </w:t>
      </w:r>
      <w:r w:rsidR="00071F27">
        <w:t xml:space="preserve">it will </w:t>
      </w:r>
      <w:r w:rsidR="00C37F88">
        <w:t xml:space="preserve">not </w:t>
      </w:r>
      <w:r w:rsidR="00071F27">
        <w:t xml:space="preserve">be </w:t>
      </w:r>
      <w:r w:rsidR="00C37F88">
        <w:t xml:space="preserve">possible </w:t>
      </w:r>
      <w:r w:rsidR="00071F27">
        <w:t xml:space="preserve">to identify districts and schools with the capacity and characteristics that would make them potential participants in an RCT. For example, the survey will reveal which districts serve a sufficient number of preschool children with disabilities, and whether individual schools have the authority to choose curricula or interventions to use. </w:t>
      </w:r>
      <w:r w:rsidR="002469E8">
        <w:t>The survey</w:t>
      </w:r>
      <w:r>
        <w:t xml:space="preserve"> will also provide valuable information to researchers and practitioners</w:t>
      </w:r>
      <w:r w:rsidR="00071F27">
        <w:t xml:space="preserve"> by describing</w:t>
      </w:r>
      <w:r w:rsidR="00B17E6F">
        <w:t xml:space="preserve"> </w:t>
      </w:r>
      <w:r>
        <w:t xml:space="preserve">information </w:t>
      </w:r>
      <w:r w:rsidR="00B17E6F">
        <w:t>about how such services are provided nationally</w:t>
      </w:r>
    </w:p>
    <w:p w:rsidR="00681385" w:rsidRDefault="00AA5214" w:rsidP="00E55F48">
      <w:pPr>
        <w:pStyle w:val="Heading2"/>
      </w:pPr>
      <w:bookmarkStart w:id="23" w:name="_Toc393196596"/>
      <w:r>
        <w:t>A7.</w:t>
      </w:r>
      <w:r>
        <w:tab/>
      </w:r>
      <w:r w:rsidR="00681385">
        <w:t>Special circumstances</w:t>
      </w:r>
      <w:bookmarkEnd w:id="23"/>
    </w:p>
    <w:p w:rsidR="00681385" w:rsidRDefault="000A7976" w:rsidP="000A7976">
      <w:pPr>
        <w:pStyle w:val="NormalSS"/>
      </w:pPr>
      <w:r>
        <w:t xml:space="preserve">There are no special circumstances involved with data collection as part of </w:t>
      </w:r>
      <w:r w:rsidRPr="007C3366">
        <w:t xml:space="preserve">the </w:t>
      </w:r>
      <w:r>
        <w:t>Evaluation of Preschool Special Education Practices, Phase I.</w:t>
      </w:r>
    </w:p>
    <w:p w:rsidR="00B40727" w:rsidRDefault="00B40727" w:rsidP="00935C66">
      <w:pPr>
        <w:pStyle w:val="Heading3NoTOC"/>
      </w:pPr>
      <w:r>
        <w:t>A8. Federal Register Announcement and Consultation</w:t>
      </w:r>
    </w:p>
    <w:p w:rsidR="00681385" w:rsidRDefault="00681385" w:rsidP="00935C66">
      <w:pPr>
        <w:pStyle w:val="Heading3NoTOC"/>
      </w:pPr>
      <w:r>
        <w:t>1.</w:t>
      </w:r>
      <w:r w:rsidR="00935C66">
        <w:tab/>
      </w:r>
      <w:r w:rsidRPr="00935C66">
        <w:rPr>
          <w:i/>
        </w:rPr>
        <w:t>Federal Register</w:t>
      </w:r>
      <w:r>
        <w:t xml:space="preserve"> </w:t>
      </w:r>
      <w:r w:rsidRPr="00681385">
        <w:t>announcement</w:t>
      </w:r>
    </w:p>
    <w:p w:rsidR="00681385" w:rsidRPr="002554DC" w:rsidRDefault="00551AB1" w:rsidP="002554DC">
      <w:pPr>
        <w:pStyle w:val="NormalSS"/>
      </w:pPr>
      <w:r w:rsidRPr="005E494B">
        <w:rPr>
          <w:szCs w:val="24"/>
        </w:rPr>
        <w:t xml:space="preserve">The 60-day </w:t>
      </w:r>
      <w:r w:rsidRPr="005E494B">
        <w:rPr>
          <w:i/>
          <w:szCs w:val="24"/>
        </w:rPr>
        <w:t>Federal Register</w:t>
      </w:r>
      <w:r w:rsidRPr="005E494B">
        <w:rPr>
          <w:szCs w:val="24"/>
        </w:rPr>
        <w:t xml:space="preserve"> notice was published on </w:t>
      </w:r>
      <w:r w:rsidR="00E43B71" w:rsidRPr="003D0B6F">
        <w:rPr>
          <w:szCs w:val="24"/>
        </w:rPr>
        <w:t>October 8</w:t>
      </w:r>
      <w:r w:rsidRPr="003D0B6F">
        <w:rPr>
          <w:szCs w:val="24"/>
        </w:rPr>
        <w:t>, 2014</w:t>
      </w:r>
      <w:r w:rsidR="00E2022E" w:rsidRPr="003D0B6F">
        <w:rPr>
          <w:szCs w:val="24"/>
        </w:rPr>
        <w:t>,</w:t>
      </w:r>
      <w:r w:rsidRPr="003D0B6F">
        <w:rPr>
          <w:szCs w:val="24"/>
        </w:rPr>
        <w:t xml:space="preserve"> </w:t>
      </w:r>
      <w:r w:rsidR="00E2022E" w:rsidRPr="003D0B6F">
        <w:rPr>
          <w:szCs w:val="24"/>
        </w:rPr>
        <w:t>v</w:t>
      </w:r>
      <w:r w:rsidRPr="003D0B6F">
        <w:rPr>
          <w:szCs w:val="24"/>
        </w:rPr>
        <w:t>ol</w:t>
      </w:r>
      <w:r w:rsidR="00E2022E" w:rsidRPr="003D0B6F">
        <w:rPr>
          <w:szCs w:val="24"/>
        </w:rPr>
        <w:t>ume</w:t>
      </w:r>
      <w:r w:rsidRPr="003D0B6F">
        <w:rPr>
          <w:szCs w:val="24"/>
        </w:rPr>
        <w:t xml:space="preserve"> </w:t>
      </w:r>
      <w:r w:rsidR="00E43B71" w:rsidRPr="003D0B6F">
        <w:rPr>
          <w:szCs w:val="24"/>
        </w:rPr>
        <w:t>79</w:t>
      </w:r>
      <w:r w:rsidRPr="003D0B6F">
        <w:rPr>
          <w:szCs w:val="24"/>
        </w:rPr>
        <w:t xml:space="preserve">, page </w:t>
      </w:r>
      <w:r w:rsidR="00E43B71" w:rsidRPr="003D0B6F">
        <w:rPr>
          <w:bCs/>
          <w:szCs w:val="24"/>
        </w:rPr>
        <w:t>60844-60845</w:t>
      </w:r>
      <w:r w:rsidRPr="005871E7">
        <w:rPr>
          <w:szCs w:val="24"/>
        </w:rPr>
        <w:t>.</w:t>
      </w:r>
      <w:r w:rsidR="00D3139F" w:rsidRPr="005871E7">
        <w:rPr>
          <w:szCs w:val="24"/>
        </w:rPr>
        <w:t xml:space="preserve"> </w:t>
      </w:r>
      <w:r w:rsidR="00622DC5" w:rsidRPr="005871E7">
        <w:rPr>
          <w:szCs w:val="24"/>
        </w:rPr>
        <w:t>There were no public comments on the package</w:t>
      </w:r>
      <w:r w:rsidRPr="005871E7">
        <w:rPr>
          <w:szCs w:val="24"/>
        </w:rPr>
        <w:t>.</w:t>
      </w:r>
    </w:p>
    <w:p w:rsidR="00681385" w:rsidRPr="00681385" w:rsidRDefault="00681385" w:rsidP="00935C66">
      <w:pPr>
        <w:pStyle w:val="Heading3NoTOC"/>
      </w:pPr>
      <w:r>
        <w:t>2.</w:t>
      </w:r>
      <w:r w:rsidR="00935C66">
        <w:tab/>
      </w:r>
      <w:r>
        <w:t>Consultation outside the agency</w:t>
      </w:r>
    </w:p>
    <w:p w:rsidR="00AD388D" w:rsidRDefault="00E27AD5" w:rsidP="00C17797">
      <w:pPr>
        <w:pStyle w:val="NormalSS"/>
        <w:spacing w:after="0"/>
      </w:pPr>
      <w:r w:rsidRPr="00935C66">
        <w:t xml:space="preserve">During preparation of the study design and data collection plan for this evaluation, </w:t>
      </w:r>
    </w:p>
    <w:p w:rsidR="00E27AD5" w:rsidRPr="00432E0D" w:rsidRDefault="00AD388D" w:rsidP="00AD388D">
      <w:pPr>
        <w:pStyle w:val="NormalSS"/>
      </w:pPr>
      <w:r w:rsidRPr="00432E0D">
        <w:t xml:space="preserve">ED </w:t>
      </w:r>
      <w:r>
        <w:t xml:space="preserve">has </w:t>
      </w:r>
      <w:r w:rsidRPr="00432E0D">
        <w:t>consult</w:t>
      </w:r>
      <w:r>
        <w:t>ed</w:t>
      </w:r>
      <w:r w:rsidRPr="00432E0D">
        <w:t xml:space="preserve"> with </w:t>
      </w:r>
      <w:r>
        <w:t>10</w:t>
      </w:r>
      <w:r w:rsidR="005155BF">
        <w:t xml:space="preserve"> members of the project’s Technical Work Group</w:t>
      </w:r>
      <w:r w:rsidR="002D157E">
        <w:t xml:space="preserve">, which </w:t>
      </w:r>
      <w:r w:rsidR="00E27AD5">
        <w:t xml:space="preserve">met </w:t>
      </w:r>
      <w:r w:rsidR="00E27AD5" w:rsidRPr="00432E0D">
        <w:t xml:space="preserve">for the first time in </w:t>
      </w:r>
      <w:r w:rsidR="005155BF">
        <w:t>April 2014</w:t>
      </w:r>
      <w:r w:rsidR="00E27AD5" w:rsidRPr="00432E0D">
        <w:t xml:space="preserve">. </w:t>
      </w:r>
      <w:r>
        <w:t xml:space="preserve">The table below lists the </w:t>
      </w:r>
      <w:r w:rsidR="002D157E">
        <w:t xml:space="preserve">group </w:t>
      </w:r>
      <w:r>
        <w:t>members.</w:t>
      </w:r>
      <w:r w:rsidR="003E369A">
        <w:t xml:space="preserve"> </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E27AD5" w:rsidRPr="007D2FCF" w:rsidTr="00F63D36">
        <w:tc>
          <w:tcPr>
            <w:tcW w:w="2500" w:type="pct"/>
          </w:tcPr>
          <w:p w:rsidR="00E27AD5" w:rsidRPr="007D2FCF" w:rsidRDefault="00071852" w:rsidP="00F63D36">
            <w:pPr>
              <w:pStyle w:val="NormalSS"/>
              <w:spacing w:before="120" w:after="0"/>
              <w:ind w:firstLine="0"/>
              <w:rPr>
                <w:sz w:val="18"/>
              </w:rPr>
            </w:pPr>
            <w:r w:rsidRPr="007D2FCF">
              <w:rPr>
                <w:sz w:val="18"/>
              </w:rPr>
              <w:t>William Brown, Ph.D.</w:t>
            </w:r>
          </w:p>
          <w:p w:rsidR="00E40707" w:rsidRPr="007D2FCF" w:rsidRDefault="00E40707" w:rsidP="00AD388D">
            <w:pPr>
              <w:pStyle w:val="NormalSS"/>
              <w:spacing w:after="0"/>
              <w:ind w:firstLine="0"/>
              <w:rPr>
                <w:sz w:val="18"/>
              </w:rPr>
            </w:pPr>
            <w:r w:rsidRPr="007D2FCF">
              <w:rPr>
                <w:sz w:val="18"/>
              </w:rPr>
              <w:t>Professor, Department of Educational Studies</w:t>
            </w:r>
          </w:p>
          <w:p w:rsidR="00E40707" w:rsidRPr="007D2FCF" w:rsidRDefault="00E40707" w:rsidP="00AD388D">
            <w:pPr>
              <w:pStyle w:val="NormalSS"/>
              <w:spacing w:after="0"/>
              <w:ind w:firstLine="0"/>
              <w:rPr>
                <w:sz w:val="18"/>
              </w:rPr>
            </w:pPr>
            <w:r w:rsidRPr="007D2FCF">
              <w:rPr>
                <w:sz w:val="18"/>
              </w:rPr>
              <w:t>University of South Carolina</w:t>
            </w:r>
          </w:p>
          <w:p w:rsidR="00E40707" w:rsidRPr="007D2FCF" w:rsidRDefault="00E40707" w:rsidP="00AD388D">
            <w:pPr>
              <w:pStyle w:val="NormalSS"/>
              <w:spacing w:after="0"/>
              <w:ind w:firstLine="0"/>
              <w:rPr>
                <w:sz w:val="18"/>
              </w:rPr>
            </w:pPr>
            <w:r w:rsidRPr="007D2FCF">
              <w:rPr>
                <w:sz w:val="18"/>
              </w:rPr>
              <w:t>Department of Educational Studies</w:t>
            </w:r>
          </w:p>
          <w:p w:rsidR="00AD388D" w:rsidRPr="007D2FCF" w:rsidRDefault="00AD388D" w:rsidP="00F63D36">
            <w:pPr>
              <w:pStyle w:val="NormalSS"/>
              <w:spacing w:after="60"/>
              <w:ind w:firstLine="0"/>
              <w:rPr>
                <w:sz w:val="18"/>
              </w:rPr>
            </w:pPr>
          </w:p>
        </w:tc>
        <w:tc>
          <w:tcPr>
            <w:tcW w:w="2500" w:type="pct"/>
          </w:tcPr>
          <w:p w:rsidR="00E27AD5" w:rsidRPr="007D2FCF" w:rsidRDefault="00071852" w:rsidP="00F63D36">
            <w:pPr>
              <w:pStyle w:val="NormalSS"/>
              <w:spacing w:before="120" w:after="0"/>
              <w:ind w:firstLine="0"/>
              <w:rPr>
                <w:sz w:val="18"/>
                <w:lang w:val="nb-NO"/>
              </w:rPr>
            </w:pPr>
            <w:r w:rsidRPr="007D2FCF">
              <w:rPr>
                <w:sz w:val="18"/>
                <w:lang w:val="nb-NO"/>
              </w:rPr>
              <w:t>Khari Garvin</w:t>
            </w:r>
          </w:p>
          <w:p w:rsidR="00E40707" w:rsidRPr="007D2FCF" w:rsidRDefault="00E40707" w:rsidP="00AD388D">
            <w:pPr>
              <w:pStyle w:val="NormalSS"/>
              <w:spacing w:after="0"/>
              <w:ind w:firstLine="0"/>
              <w:rPr>
                <w:sz w:val="18"/>
              </w:rPr>
            </w:pPr>
            <w:r w:rsidRPr="007D2FCF">
              <w:rPr>
                <w:sz w:val="18"/>
              </w:rPr>
              <w:t>Director, North Carolina Head Start State Collaboration Office</w:t>
            </w:r>
          </w:p>
          <w:p w:rsidR="00E40707" w:rsidRPr="007D2FCF" w:rsidRDefault="00E40707" w:rsidP="00AD388D">
            <w:pPr>
              <w:pStyle w:val="NormalSS"/>
              <w:spacing w:after="0"/>
              <w:ind w:firstLine="0"/>
              <w:rPr>
                <w:sz w:val="18"/>
              </w:rPr>
            </w:pPr>
            <w:r w:rsidRPr="007D2FCF">
              <w:rPr>
                <w:sz w:val="18"/>
              </w:rPr>
              <w:t>Office of Early Learning</w:t>
            </w:r>
          </w:p>
          <w:p w:rsidR="00E40707" w:rsidRPr="007D2FCF" w:rsidRDefault="00E40707" w:rsidP="00AD388D">
            <w:pPr>
              <w:pStyle w:val="NormalSS"/>
              <w:spacing w:after="0"/>
              <w:ind w:firstLine="0"/>
              <w:rPr>
                <w:sz w:val="18"/>
              </w:rPr>
            </w:pPr>
            <w:r w:rsidRPr="007D2FCF">
              <w:rPr>
                <w:sz w:val="18"/>
              </w:rPr>
              <w:t>North Carolina Department of Public Instruction</w:t>
            </w:r>
          </w:p>
          <w:p w:rsidR="00AD388D" w:rsidRPr="007D2FCF" w:rsidRDefault="00AD388D" w:rsidP="00F63D36">
            <w:pPr>
              <w:pStyle w:val="NormalSS"/>
              <w:spacing w:after="60"/>
              <w:ind w:firstLine="0"/>
              <w:rPr>
                <w:sz w:val="18"/>
                <w:lang w:val="nb-NO"/>
              </w:rPr>
            </w:pPr>
            <w:r w:rsidRPr="007D2FCF">
              <w:rPr>
                <w:sz w:val="18"/>
              </w:rPr>
              <w:t xml:space="preserve"> </w:t>
            </w:r>
          </w:p>
        </w:tc>
      </w:tr>
      <w:tr w:rsidR="00E27AD5" w:rsidRPr="007D2FCF" w:rsidTr="00F63D36">
        <w:tc>
          <w:tcPr>
            <w:tcW w:w="2500" w:type="pct"/>
          </w:tcPr>
          <w:p w:rsidR="00E27AD5" w:rsidRPr="007D2FCF" w:rsidRDefault="00071852" w:rsidP="00F63D36">
            <w:pPr>
              <w:pStyle w:val="NormalSS"/>
              <w:spacing w:before="120" w:after="0"/>
              <w:ind w:firstLine="0"/>
              <w:rPr>
                <w:sz w:val="18"/>
              </w:rPr>
            </w:pPr>
            <w:r w:rsidRPr="007D2FCF">
              <w:rPr>
                <w:sz w:val="18"/>
              </w:rPr>
              <w:t>Howard Goldstein, Ph.D.</w:t>
            </w:r>
          </w:p>
          <w:p w:rsidR="00E40707" w:rsidRPr="007D2FCF" w:rsidRDefault="00E40707" w:rsidP="00C23EB5">
            <w:pPr>
              <w:pStyle w:val="NormalSS"/>
              <w:keepNext/>
              <w:keepLines/>
              <w:spacing w:after="0"/>
              <w:ind w:firstLine="0"/>
              <w:rPr>
                <w:sz w:val="18"/>
              </w:rPr>
            </w:pPr>
            <w:r w:rsidRPr="007D2FCF">
              <w:rPr>
                <w:sz w:val="18"/>
              </w:rPr>
              <w:t>Associate Dean for Research, College of Behavioral &amp; Community Sciences</w:t>
            </w:r>
          </w:p>
          <w:p w:rsidR="00AB6FA3" w:rsidRPr="007D2FCF" w:rsidRDefault="00E40707" w:rsidP="00C23EB5">
            <w:pPr>
              <w:pStyle w:val="NormalSS"/>
              <w:keepNext/>
              <w:keepLines/>
              <w:spacing w:after="0"/>
              <w:ind w:firstLine="0"/>
              <w:rPr>
                <w:sz w:val="18"/>
              </w:rPr>
            </w:pPr>
            <w:r w:rsidRPr="007D2FCF">
              <w:rPr>
                <w:sz w:val="18"/>
              </w:rPr>
              <w:t>Professor, Communication Sciences &amp; Disorders</w:t>
            </w:r>
          </w:p>
          <w:p w:rsidR="00E40707" w:rsidRPr="007D2FCF" w:rsidRDefault="00E40707" w:rsidP="00C23EB5">
            <w:pPr>
              <w:pStyle w:val="NormalSS"/>
              <w:keepNext/>
              <w:keepLines/>
              <w:spacing w:after="0"/>
              <w:ind w:firstLine="0"/>
              <w:rPr>
                <w:sz w:val="18"/>
              </w:rPr>
            </w:pPr>
            <w:r w:rsidRPr="007D2FCF">
              <w:rPr>
                <w:sz w:val="18"/>
              </w:rPr>
              <w:t>University of South Florida</w:t>
            </w:r>
          </w:p>
          <w:p w:rsidR="00AB6FA3" w:rsidRPr="007D2FCF" w:rsidRDefault="00AB6FA3" w:rsidP="00C23EB5">
            <w:pPr>
              <w:pStyle w:val="NormalSS"/>
              <w:keepNext/>
              <w:keepLines/>
              <w:spacing w:after="0"/>
              <w:ind w:firstLine="0"/>
              <w:rPr>
                <w:sz w:val="18"/>
              </w:rPr>
            </w:pPr>
            <w:r w:rsidRPr="007D2FCF">
              <w:rPr>
                <w:sz w:val="18"/>
              </w:rPr>
              <w:t>College of Behavioral &amp; Community Sciences</w:t>
            </w:r>
          </w:p>
          <w:p w:rsidR="00D50E4F" w:rsidRPr="007D2FCF" w:rsidRDefault="00D50E4F" w:rsidP="00F63D36">
            <w:pPr>
              <w:pStyle w:val="NormalSS"/>
              <w:spacing w:after="120"/>
              <w:ind w:firstLine="0"/>
              <w:rPr>
                <w:sz w:val="18"/>
              </w:rPr>
            </w:pPr>
          </w:p>
        </w:tc>
        <w:tc>
          <w:tcPr>
            <w:tcW w:w="2500" w:type="pct"/>
          </w:tcPr>
          <w:p w:rsidR="00071852" w:rsidRPr="007D2FCF" w:rsidRDefault="00071852" w:rsidP="00F63D36">
            <w:pPr>
              <w:pStyle w:val="NormalSS"/>
              <w:spacing w:before="120" w:after="0"/>
              <w:ind w:firstLine="0"/>
              <w:rPr>
                <w:sz w:val="18"/>
                <w:lang w:val="de-DE"/>
              </w:rPr>
            </w:pPr>
            <w:r w:rsidRPr="007D2FCF">
              <w:rPr>
                <w:sz w:val="18"/>
                <w:lang w:val="de-DE"/>
              </w:rPr>
              <w:lastRenderedPageBreak/>
              <w:t>Charles Greenwood, Ph.D.</w:t>
            </w:r>
          </w:p>
          <w:p w:rsidR="00E40707" w:rsidRPr="007D2FCF" w:rsidRDefault="00E40707" w:rsidP="00C23EB5">
            <w:pPr>
              <w:pStyle w:val="NormalSS"/>
              <w:keepNext/>
              <w:keepLines/>
              <w:spacing w:after="0"/>
              <w:ind w:firstLine="0"/>
              <w:rPr>
                <w:sz w:val="18"/>
              </w:rPr>
            </w:pPr>
            <w:r w:rsidRPr="007D2FCF">
              <w:rPr>
                <w:sz w:val="18"/>
              </w:rPr>
              <w:t>Professor, Department of Applied Behavioral Science Director, Juniper Gardens Children</w:t>
            </w:r>
            <w:r w:rsidR="008B6FDC" w:rsidRPr="007D2FCF">
              <w:rPr>
                <w:sz w:val="18"/>
              </w:rPr>
              <w:t>’</w:t>
            </w:r>
            <w:r w:rsidRPr="007D2FCF">
              <w:rPr>
                <w:sz w:val="18"/>
              </w:rPr>
              <w:t>s Project</w:t>
            </w:r>
          </w:p>
          <w:p w:rsidR="00E40707" w:rsidRPr="007D2FCF" w:rsidRDefault="00E40707" w:rsidP="00C23EB5">
            <w:pPr>
              <w:pStyle w:val="NormalSS"/>
              <w:keepNext/>
              <w:keepLines/>
              <w:spacing w:after="0"/>
              <w:ind w:firstLine="0"/>
              <w:rPr>
                <w:sz w:val="18"/>
              </w:rPr>
            </w:pPr>
            <w:r w:rsidRPr="007D2FCF">
              <w:rPr>
                <w:sz w:val="18"/>
              </w:rPr>
              <w:t>University of Kansas</w:t>
            </w:r>
          </w:p>
          <w:p w:rsidR="00E40707" w:rsidRPr="007D2FCF" w:rsidRDefault="00E40707" w:rsidP="00C23EB5">
            <w:pPr>
              <w:pStyle w:val="NormalSS"/>
              <w:keepNext/>
              <w:keepLines/>
              <w:spacing w:after="0"/>
              <w:ind w:firstLine="0"/>
              <w:rPr>
                <w:sz w:val="18"/>
              </w:rPr>
            </w:pPr>
            <w:r w:rsidRPr="007D2FCF">
              <w:rPr>
                <w:sz w:val="18"/>
              </w:rPr>
              <w:t>Juniper Gardens Children</w:t>
            </w:r>
            <w:r w:rsidR="008B6FDC" w:rsidRPr="007D2FCF">
              <w:rPr>
                <w:sz w:val="18"/>
              </w:rPr>
              <w:t>’</w:t>
            </w:r>
            <w:r w:rsidRPr="007D2FCF">
              <w:rPr>
                <w:sz w:val="18"/>
              </w:rPr>
              <w:t>s Project</w:t>
            </w:r>
          </w:p>
          <w:p w:rsidR="00AD388D" w:rsidRPr="007D2FCF" w:rsidRDefault="00AD388D" w:rsidP="00F63D36">
            <w:pPr>
              <w:pStyle w:val="NormalSS"/>
              <w:spacing w:after="120"/>
              <w:ind w:firstLine="0"/>
              <w:rPr>
                <w:sz w:val="18"/>
                <w:lang w:val="de-DE"/>
              </w:rPr>
            </w:pPr>
          </w:p>
        </w:tc>
      </w:tr>
      <w:tr w:rsidR="00E27AD5" w:rsidRPr="007D2FCF" w:rsidTr="00F63D36">
        <w:tc>
          <w:tcPr>
            <w:tcW w:w="2500" w:type="pct"/>
          </w:tcPr>
          <w:p w:rsidR="00E27AD5" w:rsidRPr="007D2FCF" w:rsidRDefault="00071852" w:rsidP="00F63D36">
            <w:pPr>
              <w:pStyle w:val="NormalSS"/>
              <w:keepNext/>
              <w:keepLines/>
              <w:spacing w:before="120" w:after="0"/>
              <w:ind w:firstLine="0"/>
              <w:rPr>
                <w:sz w:val="18"/>
              </w:rPr>
            </w:pPr>
            <w:r w:rsidRPr="007D2FCF">
              <w:rPr>
                <w:sz w:val="18"/>
              </w:rPr>
              <w:lastRenderedPageBreak/>
              <w:t>Laura Justice, Ph.D.</w:t>
            </w:r>
          </w:p>
          <w:p w:rsidR="00E40707" w:rsidRPr="007D2FCF" w:rsidRDefault="00E40707" w:rsidP="00F63D36">
            <w:pPr>
              <w:pStyle w:val="NormalSS"/>
              <w:keepNext/>
              <w:keepLines/>
              <w:spacing w:after="0"/>
              <w:ind w:firstLine="0"/>
              <w:rPr>
                <w:sz w:val="18"/>
              </w:rPr>
            </w:pPr>
            <w:r w:rsidRPr="007D2FCF">
              <w:rPr>
                <w:sz w:val="18"/>
              </w:rPr>
              <w:t>EHE Distinguished Professor, Teaching &amp; Learning Administration</w:t>
            </w:r>
          </w:p>
          <w:p w:rsidR="00E40707" w:rsidRPr="007D2FCF" w:rsidRDefault="00E40707" w:rsidP="00F63D36">
            <w:pPr>
              <w:pStyle w:val="NormalSS"/>
              <w:keepNext/>
              <w:keepLines/>
              <w:spacing w:after="0"/>
              <w:ind w:firstLine="0"/>
              <w:rPr>
                <w:sz w:val="18"/>
              </w:rPr>
            </w:pPr>
            <w:r w:rsidRPr="007D2FCF">
              <w:rPr>
                <w:sz w:val="18"/>
              </w:rPr>
              <w:t>Ohio State University</w:t>
            </w:r>
          </w:p>
          <w:p w:rsidR="00E40707" w:rsidRPr="007D2FCF" w:rsidRDefault="00E40707" w:rsidP="00F63D36">
            <w:pPr>
              <w:pStyle w:val="NormalSS"/>
              <w:keepNext/>
              <w:keepLines/>
              <w:spacing w:after="0"/>
              <w:ind w:firstLine="0"/>
              <w:rPr>
                <w:sz w:val="18"/>
              </w:rPr>
            </w:pPr>
            <w:r w:rsidRPr="007D2FCF">
              <w:rPr>
                <w:sz w:val="18"/>
              </w:rPr>
              <w:t>College of Education &amp; Human Ecology</w:t>
            </w:r>
          </w:p>
          <w:p w:rsidR="00AD388D" w:rsidRPr="007D2FCF" w:rsidRDefault="00AD388D" w:rsidP="00F63D36">
            <w:pPr>
              <w:pStyle w:val="NormalSS"/>
              <w:keepNext/>
              <w:keepLines/>
              <w:spacing w:after="120"/>
              <w:ind w:firstLine="0"/>
              <w:rPr>
                <w:sz w:val="18"/>
              </w:rPr>
            </w:pPr>
          </w:p>
        </w:tc>
        <w:tc>
          <w:tcPr>
            <w:tcW w:w="2500" w:type="pct"/>
          </w:tcPr>
          <w:p w:rsidR="00E27AD5" w:rsidRPr="007D2FCF" w:rsidRDefault="00071852" w:rsidP="00F63D36">
            <w:pPr>
              <w:pStyle w:val="NormalSS"/>
              <w:keepNext/>
              <w:keepLines/>
              <w:spacing w:before="120" w:after="0"/>
              <w:ind w:firstLine="0"/>
              <w:rPr>
                <w:sz w:val="18"/>
              </w:rPr>
            </w:pPr>
            <w:r w:rsidRPr="007D2FCF">
              <w:rPr>
                <w:sz w:val="18"/>
              </w:rPr>
              <w:t>Christopher Lonigan, Ph.D.</w:t>
            </w:r>
          </w:p>
          <w:p w:rsidR="00E40707" w:rsidRPr="007D2FCF" w:rsidRDefault="00E40707" w:rsidP="00F63D36">
            <w:pPr>
              <w:pStyle w:val="NormalSS"/>
              <w:keepNext/>
              <w:keepLines/>
              <w:spacing w:after="0"/>
              <w:ind w:firstLine="0"/>
              <w:rPr>
                <w:sz w:val="18"/>
              </w:rPr>
            </w:pPr>
            <w:r w:rsidRPr="007D2FCF">
              <w:rPr>
                <w:sz w:val="18"/>
              </w:rPr>
              <w:t>Associate Director, Florida Center for Reading Research</w:t>
            </w:r>
          </w:p>
          <w:p w:rsidR="00E40707" w:rsidRPr="007D2FCF" w:rsidRDefault="00E40707" w:rsidP="00F63D36">
            <w:pPr>
              <w:pStyle w:val="NormalSS"/>
              <w:keepNext/>
              <w:keepLines/>
              <w:spacing w:after="0"/>
              <w:ind w:firstLine="0"/>
              <w:rPr>
                <w:sz w:val="18"/>
              </w:rPr>
            </w:pPr>
            <w:r w:rsidRPr="007D2FCF">
              <w:rPr>
                <w:sz w:val="18"/>
              </w:rPr>
              <w:t>Florida State University</w:t>
            </w:r>
          </w:p>
          <w:p w:rsidR="00E40707" w:rsidRPr="007D2FCF" w:rsidRDefault="00E40707" w:rsidP="00F63D36">
            <w:pPr>
              <w:pStyle w:val="NormalSS"/>
              <w:keepNext/>
              <w:keepLines/>
              <w:spacing w:after="0"/>
              <w:ind w:firstLine="0"/>
              <w:rPr>
                <w:sz w:val="18"/>
              </w:rPr>
            </w:pPr>
            <w:r w:rsidRPr="007D2FCF">
              <w:rPr>
                <w:sz w:val="18"/>
              </w:rPr>
              <w:t>Department of Psychology</w:t>
            </w:r>
          </w:p>
          <w:p w:rsidR="00E40707" w:rsidRPr="007D2FCF" w:rsidRDefault="00E40707" w:rsidP="00F63D36">
            <w:pPr>
              <w:pStyle w:val="NormalSS"/>
              <w:keepNext/>
              <w:keepLines/>
              <w:spacing w:after="120"/>
              <w:ind w:firstLine="0"/>
              <w:rPr>
                <w:sz w:val="18"/>
              </w:rPr>
            </w:pPr>
          </w:p>
        </w:tc>
      </w:tr>
      <w:tr w:rsidR="00071852" w:rsidRPr="00F63D36" w:rsidTr="00F63D36">
        <w:tc>
          <w:tcPr>
            <w:tcW w:w="2500" w:type="pct"/>
          </w:tcPr>
          <w:p w:rsidR="00071852" w:rsidRPr="007D2FCF" w:rsidRDefault="00071852" w:rsidP="00F63D36">
            <w:pPr>
              <w:pStyle w:val="NormalSS"/>
              <w:spacing w:before="120" w:after="0"/>
              <w:ind w:firstLine="0"/>
              <w:rPr>
                <w:sz w:val="18"/>
              </w:rPr>
            </w:pPr>
            <w:r w:rsidRPr="007D2FCF">
              <w:rPr>
                <w:sz w:val="18"/>
              </w:rPr>
              <w:t>Evelyn Seidenberg</w:t>
            </w:r>
          </w:p>
          <w:p w:rsidR="00AB6FA3" w:rsidRPr="007D2FCF" w:rsidRDefault="00E40707" w:rsidP="00AD388D">
            <w:pPr>
              <w:pStyle w:val="NormalSS"/>
              <w:spacing w:after="0"/>
              <w:ind w:firstLine="0"/>
              <w:rPr>
                <w:sz w:val="18"/>
              </w:rPr>
            </w:pPr>
            <w:r w:rsidRPr="007D2FCF">
              <w:rPr>
                <w:sz w:val="18"/>
              </w:rPr>
              <w:t>Preschool Program Specialist</w:t>
            </w:r>
            <w:r w:rsidR="007D2FCF" w:rsidRPr="007D2FCF">
              <w:rPr>
                <w:sz w:val="18"/>
              </w:rPr>
              <w:t>/</w:t>
            </w:r>
            <w:r w:rsidR="00AB6FA3" w:rsidRPr="007D2FCF">
              <w:rPr>
                <w:sz w:val="18"/>
              </w:rPr>
              <w:t>Pr</w:t>
            </w:r>
            <w:r w:rsidR="00476C45" w:rsidRPr="007D2FCF">
              <w:rPr>
                <w:sz w:val="18"/>
              </w:rPr>
              <w:t>e</w:t>
            </w:r>
            <w:r w:rsidR="00AB6FA3" w:rsidRPr="007D2FCF">
              <w:rPr>
                <w:sz w:val="18"/>
              </w:rPr>
              <w:t>school Support</w:t>
            </w:r>
          </w:p>
          <w:p w:rsidR="00AB6FA3" w:rsidRPr="007D2FCF" w:rsidRDefault="00AB6FA3" w:rsidP="00AD388D">
            <w:pPr>
              <w:pStyle w:val="NormalSS"/>
              <w:spacing w:after="0"/>
              <w:ind w:firstLine="0"/>
              <w:rPr>
                <w:sz w:val="18"/>
              </w:rPr>
            </w:pPr>
            <w:r w:rsidRPr="007D2FCF">
              <w:rPr>
                <w:sz w:val="18"/>
              </w:rPr>
              <w:t>Instruction Design and Innovation</w:t>
            </w:r>
          </w:p>
          <w:p w:rsidR="00E40707" w:rsidRPr="007D2FCF" w:rsidRDefault="00E40707" w:rsidP="00E27AD5">
            <w:pPr>
              <w:pStyle w:val="NormalSS"/>
              <w:spacing w:after="0"/>
              <w:ind w:firstLine="0"/>
              <w:rPr>
                <w:sz w:val="18"/>
              </w:rPr>
            </w:pPr>
            <w:r w:rsidRPr="007D2FCF">
              <w:rPr>
                <w:sz w:val="18"/>
              </w:rPr>
              <w:t>Moore County Schools</w:t>
            </w:r>
          </w:p>
          <w:p w:rsidR="00E40707" w:rsidRPr="007D2FCF" w:rsidRDefault="00E40707" w:rsidP="007D2FCF">
            <w:pPr>
              <w:pStyle w:val="NormalSS"/>
              <w:spacing w:after="120"/>
              <w:ind w:firstLine="0"/>
              <w:rPr>
                <w:sz w:val="18"/>
              </w:rPr>
            </w:pPr>
          </w:p>
        </w:tc>
        <w:tc>
          <w:tcPr>
            <w:tcW w:w="2500" w:type="pct"/>
          </w:tcPr>
          <w:p w:rsidR="00E40707" w:rsidRPr="007D2FCF" w:rsidRDefault="00E40707" w:rsidP="00F63D36">
            <w:pPr>
              <w:pStyle w:val="NormalSS"/>
              <w:spacing w:before="120" w:after="0"/>
              <w:ind w:firstLine="0"/>
              <w:rPr>
                <w:noProof/>
                <w:sz w:val="18"/>
              </w:rPr>
            </w:pPr>
            <w:r w:rsidRPr="007D2FCF">
              <w:rPr>
                <w:sz w:val="18"/>
              </w:rPr>
              <w:t xml:space="preserve">Philip </w:t>
            </w:r>
            <w:r w:rsidRPr="007D2FCF">
              <w:rPr>
                <w:noProof/>
                <w:sz w:val="18"/>
              </w:rPr>
              <w:t>Strain, Ph.D.</w:t>
            </w:r>
          </w:p>
          <w:p w:rsidR="00E40707" w:rsidRPr="007D2FCF" w:rsidRDefault="00E40707" w:rsidP="00AD388D">
            <w:pPr>
              <w:pStyle w:val="NormalSS"/>
              <w:spacing w:after="0"/>
              <w:ind w:firstLine="0"/>
              <w:rPr>
                <w:sz w:val="18"/>
              </w:rPr>
            </w:pPr>
            <w:r w:rsidRPr="007D2FCF">
              <w:rPr>
                <w:sz w:val="18"/>
              </w:rPr>
              <w:t xml:space="preserve">Director, Positive Early Learning Experience (PELE) Center; Professor, Department of Educational Psychology </w:t>
            </w:r>
            <w:r w:rsidR="007D2FCF" w:rsidRPr="007D2FCF">
              <w:rPr>
                <w:sz w:val="18"/>
              </w:rPr>
              <w:t xml:space="preserve"> - </w:t>
            </w:r>
            <w:r w:rsidRPr="007D2FCF">
              <w:rPr>
                <w:sz w:val="18"/>
              </w:rPr>
              <w:t>University of Colorado</w:t>
            </w:r>
          </w:p>
          <w:p w:rsidR="00E40707" w:rsidRPr="007D2FCF" w:rsidRDefault="00E40707" w:rsidP="00AD388D">
            <w:pPr>
              <w:pStyle w:val="NormalSS"/>
              <w:spacing w:after="0"/>
              <w:ind w:firstLine="0"/>
              <w:rPr>
                <w:sz w:val="18"/>
              </w:rPr>
            </w:pPr>
            <w:r w:rsidRPr="007D2FCF">
              <w:rPr>
                <w:sz w:val="18"/>
              </w:rPr>
              <w:t>Denver School of Education &amp; Human Development</w:t>
            </w:r>
          </w:p>
          <w:p w:rsidR="00AD388D" w:rsidRPr="007D2FCF" w:rsidRDefault="00AD388D" w:rsidP="00AA5214">
            <w:pPr>
              <w:pStyle w:val="NormalSS"/>
              <w:spacing w:after="60"/>
              <w:ind w:firstLine="0"/>
              <w:rPr>
                <w:sz w:val="18"/>
              </w:rPr>
            </w:pPr>
          </w:p>
        </w:tc>
      </w:tr>
      <w:tr w:rsidR="00071852" w:rsidRPr="00F63D36" w:rsidTr="00F63D36">
        <w:tc>
          <w:tcPr>
            <w:tcW w:w="2500" w:type="pct"/>
          </w:tcPr>
          <w:p w:rsidR="00071852" w:rsidRPr="00F63D36" w:rsidRDefault="00E40707" w:rsidP="00F63D36">
            <w:pPr>
              <w:pStyle w:val="NormalSS"/>
              <w:spacing w:before="120" w:after="0"/>
              <w:ind w:firstLine="0"/>
              <w:rPr>
                <w:sz w:val="20"/>
              </w:rPr>
            </w:pPr>
            <w:r w:rsidRPr="00F63D36">
              <w:rPr>
                <w:sz w:val="20"/>
              </w:rPr>
              <w:t>Verna Thompson</w:t>
            </w:r>
          </w:p>
          <w:p w:rsidR="00E40707" w:rsidRPr="00F63D36" w:rsidRDefault="00E40707" w:rsidP="00AD388D">
            <w:pPr>
              <w:pStyle w:val="NormalSS"/>
              <w:spacing w:after="0"/>
              <w:ind w:firstLine="0"/>
              <w:rPr>
                <w:sz w:val="20"/>
              </w:rPr>
            </w:pPr>
            <w:r w:rsidRPr="00F63D36">
              <w:rPr>
                <w:sz w:val="20"/>
              </w:rPr>
              <w:t>Education Associate, Teaching and Learning &amp; 619 Coordinator</w:t>
            </w:r>
          </w:p>
          <w:p w:rsidR="00E40707" w:rsidRPr="00F63D36" w:rsidRDefault="00E40707" w:rsidP="00AD388D">
            <w:pPr>
              <w:pStyle w:val="NormalSS"/>
              <w:spacing w:after="0"/>
              <w:ind w:firstLine="0"/>
              <w:rPr>
                <w:sz w:val="20"/>
              </w:rPr>
            </w:pPr>
            <w:r w:rsidRPr="00F63D36">
              <w:rPr>
                <w:sz w:val="20"/>
              </w:rPr>
              <w:t>Delaware Department of Education</w:t>
            </w:r>
          </w:p>
          <w:p w:rsidR="00E40707" w:rsidRPr="00F63D36" w:rsidRDefault="00E40707" w:rsidP="00F63D36">
            <w:pPr>
              <w:pStyle w:val="NormalSS"/>
              <w:spacing w:after="120"/>
              <w:ind w:firstLine="0"/>
              <w:rPr>
                <w:sz w:val="20"/>
              </w:rPr>
            </w:pPr>
          </w:p>
        </w:tc>
        <w:tc>
          <w:tcPr>
            <w:tcW w:w="2500" w:type="pct"/>
          </w:tcPr>
          <w:p w:rsidR="00E40707" w:rsidRPr="00F63D36" w:rsidRDefault="00E40707" w:rsidP="00F63D36">
            <w:pPr>
              <w:pStyle w:val="NormalSS"/>
              <w:spacing w:before="120" w:after="0"/>
              <w:ind w:firstLine="0"/>
              <w:rPr>
                <w:sz w:val="20"/>
              </w:rPr>
            </w:pPr>
            <w:r w:rsidRPr="00F63D36">
              <w:rPr>
                <w:sz w:val="20"/>
              </w:rPr>
              <w:t>Markay Winston, Ph.D.</w:t>
            </w:r>
          </w:p>
          <w:p w:rsidR="00E40707" w:rsidRPr="00F63D36" w:rsidRDefault="00E40707" w:rsidP="00AD388D">
            <w:pPr>
              <w:pStyle w:val="NormalSS"/>
              <w:spacing w:after="0"/>
              <w:ind w:firstLine="0"/>
              <w:rPr>
                <w:sz w:val="20"/>
              </w:rPr>
            </w:pPr>
            <w:r w:rsidRPr="00F63D36">
              <w:rPr>
                <w:sz w:val="20"/>
              </w:rPr>
              <w:t>Chief of the Office of Diverse Learner Supports and Services</w:t>
            </w:r>
          </w:p>
          <w:p w:rsidR="00E40707" w:rsidRPr="00F63D36" w:rsidRDefault="00E40707" w:rsidP="00AD388D">
            <w:pPr>
              <w:pStyle w:val="NormalSS"/>
              <w:spacing w:after="0"/>
              <w:ind w:firstLine="0"/>
              <w:rPr>
                <w:sz w:val="20"/>
              </w:rPr>
            </w:pPr>
            <w:r w:rsidRPr="00F63D36">
              <w:rPr>
                <w:sz w:val="20"/>
              </w:rPr>
              <w:t>Chicago Public Schools</w:t>
            </w:r>
          </w:p>
          <w:p w:rsidR="00E40707" w:rsidRPr="00F63D36" w:rsidRDefault="00E40707" w:rsidP="00AD388D">
            <w:pPr>
              <w:pStyle w:val="NormalSS"/>
              <w:spacing w:after="0"/>
              <w:ind w:firstLine="0"/>
              <w:rPr>
                <w:sz w:val="20"/>
              </w:rPr>
            </w:pPr>
            <w:r w:rsidRPr="00F63D36">
              <w:rPr>
                <w:sz w:val="20"/>
              </w:rPr>
              <w:t>Office of Diverse Learner Supports and Services</w:t>
            </w:r>
          </w:p>
          <w:p w:rsidR="00E40707" w:rsidRPr="00F63D36" w:rsidRDefault="00E40707" w:rsidP="00C17797">
            <w:pPr>
              <w:pStyle w:val="NormalSS"/>
              <w:spacing w:after="0"/>
              <w:ind w:firstLine="0"/>
              <w:rPr>
                <w:sz w:val="20"/>
              </w:rPr>
            </w:pPr>
          </w:p>
        </w:tc>
      </w:tr>
    </w:tbl>
    <w:p w:rsidR="00FA6613" w:rsidRDefault="00B40727" w:rsidP="00F63D36">
      <w:pPr>
        <w:pStyle w:val="Heading2"/>
        <w:spacing w:before="240"/>
      </w:pPr>
      <w:bookmarkStart w:id="24" w:name="_Toc393196597"/>
      <w:r>
        <w:t>A9</w:t>
      </w:r>
      <w:r w:rsidR="00FA6613">
        <w:t>. Payments or gifts</w:t>
      </w:r>
      <w:bookmarkEnd w:id="24"/>
    </w:p>
    <w:p w:rsidR="00961C43" w:rsidRDefault="00A60BE4" w:rsidP="002C43AB">
      <w:pPr>
        <w:pStyle w:val="NormalSS"/>
      </w:pPr>
      <w:r>
        <w:t>State Section 619 and school district special education program coordinators</w:t>
      </w:r>
      <w:r w:rsidR="00961C43">
        <w:t xml:space="preserve"> are required to </w:t>
      </w:r>
      <w:r>
        <w:t xml:space="preserve">cooperate with evaluations conducted by the U.S. Department of Education and must </w:t>
      </w:r>
      <w:r w:rsidR="00961C43">
        <w:t>complete the survey. No incentives will be offered</w:t>
      </w:r>
      <w:r w:rsidR="007B75C1">
        <w:t xml:space="preserve"> for completion of the survey</w:t>
      </w:r>
      <w:r w:rsidR="00961C43">
        <w:t>.</w:t>
      </w:r>
    </w:p>
    <w:p w:rsidR="00681385" w:rsidRDefault="00B40727" w:rsidP="00E55F48">
      <w:pPr>
        <w:pStyle w:val="Heading2"/>
      </w:pPr>
      <w:bookmarkStart w:id="25" w:name="_Toc393196598"/>
      <w:r>
        <w:t>A10</w:t>
      </w:r>
      <w:r w:rsidR="00681385">
        <w:t>. Assurances of confidentiality</w:t>
      </w:r>
      <w:bookmarkEnd w:id="25"/>
    </w:p>
    <w:p w:rsidR="00B52043" w:rsidRPr="008C0AE6" w:rsidRDefault="00B52043" w:rsidP="00A05FE3">
      <w:pPr>
        <w:pStyle w:val="NormalSS"/>
      </w:pPr>
      <w:r w:rsidRPr="008C0AE6">
        <w:t xml:space="preserve">Other than the names and contact information for the survey respondents, which is information typically already available in the public domain </w:t>
      </w:r>
      <w:r w:rsidR="00636BE8">
        <w:t>on</w:t>
      </w:r>
      <w:r w:rsidRPr="008C0AE6">
        <w:t xml:space="preserve"> state and district websites</w:t>
      </w:r>
      <w:r w:rsidR="00636BE8">
        <w:t>,</w:t>
      </w:r>
      <w:r w:rsidRPr="008C0AE6">
        <w:t xml:space="preserve"> no data collected for surveys will contain personally identifiable information. No names and contact information will be released.</w:t>
      </w:r>
    </w:p>
    <w:p w:rsidR="00636BE8" w:rsidRDefault="00B52043" w:rsidP="00A05FE3">
      <w:pPr>
        <w:pStyle w:val="NormalSS"/>
      </w:pPr>
      <w:r w:rsidRPr="008C0AE6">
        <w:t xml:space="preserve">The following language will be included on the cover page of district </w:t>
      </w:r>
      <w:r w:rsidR="007D1A7F">
        <w:t xml:space="preserve">and state </w:t>
      </w:r>
      <w:r w:rsidRPr="008C0AE6">
        <w:t>surveys under the Notice of Confidentiality:</w:t>
      </w:r>
    </w:p>
    <w:p w:rsidR="007029AC" w:rsidRDefault="00D5732D">
      <w:pPr>
        <w:pStyle w:val="NormalSS"/>
        <w:ind w:left="432" w:right="432" w:firstLine="0"/>
        <w:rPr>
          <w:szCs w:val="24"/>
        </w:rPr>
      </w:pPr>
      <w:r w:rsidRPr="008538AD">
        <w:rPr>
          <w:szCs w:val="24"/>
        </w:rPr>
        <w:t xml:space="preserve">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w:t>
      </w:r>
      <w:r w:rsidR="00361533" w:rsidRPr="00361533">
        <w:rPr>
          <w:iCs/>
          <w:color w:val="231F20"/>
          <w:szCs w:val="24"/>
        </w:rPr>
        <w:t>Personally identifiable information about individual respondents will not be released. Please note that data on state policies and practices may be reported by state.</w:t>
      </w:r>
      <w:bookmarkStart w:id="26" w:name="_GoBack"/>
      <w:bookmarkEnd w:id="26"/>
    </w:p>
    <w:p w:rsidR="00B52043" w:rsidRPr="008C0AE6" w:rsidRDefault="00B52043" w:rsidP="008C0AE6">
      <w:pPr>
        <w:pStyle w:val="NormalSS"/>
      </w:pPr>
      <w:r w:rsidRPr="008C0AE6">
        <w:t>Mathematica and its subcontractors will protect the confidentiality of all information collected for the study and will use it for research purposes only. No information that identifies any study participant will be released. Further, personally identifiable data will not be entered into the analysis file; the analysis data records will contain a numeric identifier only. When the results</w:t>
      </w:r>
      <w:r w:rsidR="00DE2C66">
        <w:t xml:space="preserve"> are reported</w:t>
      </w:r>
      <w:r w:rsidRPr="008C0AE6">
        <w:t xml:space="preserve">, data will be presented only in aggregate form so that individuals and institutions cannot be identified. The study team will include a statement to this effect with all requests for data and will include a reminder about confidentiality protection in compliance with </w:t>
      </w:r>
      <w:r w:rsidRPr="008C0AE6">
        <w:lastRenderedPageBreak/>
        <w:t>the legislation. All members of the study team having access to confidential data will be trained on the importance of confidentiality and data security. All data will be kept in secured locations, and identifiers will be destroyed as soon as they are no longer required.</w:t>
      </w:r>
    </w:p>
    <w:p w:rsidR="00B52043" w:rsidRPr="008C0AE6" w:rsidRDefault="00B52043" w:rsidP="008C0AE6">
      <w:pPr>
        <w:pStyle w:val="NormalSS"/>
      </w:pPr>
      <w:r w:rsidRPr="008C0AE6">
        <w:t>The following safeguards are employed to carry out confidentiality assurances during the study:</w:t>
      </w:r>
    </w:p>
    <w:p w:rsidR="00B52043" w:rsidRPr="00A85FB2" w:rsidRDefault="00B52043" w:rsidP="00F63D36">
      <w:pPr>
        <w:pStyle w:val="Bullet"/>
      </w:pPr>
      <w:r w:rsidRPr="00A85FB2">
        <w:t xml:space="preserve">All employees at Mathematica and </w:t>
      </w:r>
      <w:r w:rsidRPr="008F271F">
        <w:t>its subcontractors</w:t>
      </w:r>
      <w:r w:rsidRPr="00A85FB2">
        <w:t xml:space="preserve"> sign a confidentiality pledge emphasizing the importance of confidentiality and describing their obligation to it </w:t>
      </w:r>
      <w:r w:rsidR="00622DC5" w:rsidRPr="00622DC5">
        <w:t>(Appendix A</w:t>
      </w:r>
      <w:r w:rsidR="009251DB">
        <w:t>)</w:t>
      </w:r>
      <w:r w:rsidR="00622DC5" w:rsidRPr="00622DC5">
        <w:t>.</w:t>
      </w:r>
    </w:p>
    <w:p w:rsidR="00B52043" w:rsidRPr="00A85FB2" w:rsidRDefault="00B52043" w:rsidP="00F63D36">
      <w:pPr>
        <w:pStyle w:val="Bullet"/>
      </w:pPr>
      <w:r w:rsidRPr="00A85FB2">
        <w:t>Access to identifying information about sample members is limited to staff members who have direct responsibility for providing and maintaining sample locating information. At the conclusion of the research, these data are destroyed.</w:t>
      </w:r>
    </w:p>
    <w:p w:rsidR="00B52043" w:rsidRPr="00432E0D" w:rsidRDefault="00B52043" w:rsidP="00F63D36">
      <w:pPr>
        <w:pStyle w:val="Bullet"/>
      </w:pPr>
      <w:r w:rsidRPr="00A85FB2">
        <w:t>Identifying information is maintained in separate forms and files, which are</w:t>
      </w:r>
      <w:r w:rsidRPr="00432E0D">
        <w:t xml:space="preserve"> linked only by sample identification number.</w:t>
      </w:r>
    </w:p>
    <w:p w:rsidR="00B52043" w:rsidRPr="00432E0D" w:rsidRDefault="00B52043" w:rsidP="00F63D36">
      <w:pPr>
        <w:pStyle w:val="Bullet"/>
      </w:pPr>
      <w:r w:rsidRPr="00432E0D">
        <w:t>Access to the file linking sample identification numbers with the respondents’ IDs and contact information is limited to a small number of individuals who have a need to know this information.</w:t>
      </w:r>
    </w:p>
    <w:p w:rsidR="00B52043" w:rsidRPr="00432E0D" w:rsidRDefault="00620DB5" w:rsidP="00F63D36">
      <w:pPr>
        <w:pStyle w:val="Bullet"/>
      </w:pPr>
      <w:r>
        <w:t>Access to</w:t>
      </w:r>
      <w:r w:rsidR="00B52043" w:rsidRPr="00432E0D">
        <w:t xml:space="preserve"> hard-copy documents is strictly limited. Documents are stored in locked files and cabinets. Discarded materials are shredded.</w:t>
      </w:r>
    </w:p>
    <w:p w:rsidR="00B52043" w:rsidRDefault="00B52043" w:rsidP="00F63D36">
      <w:pPr>
        <w:pStyle w:val="Bullet"/>
        <w:spacing w:after="240"/>
      </w:pPr>
      <w:r w:rsidRPr="00432E0D">
        <w:t>Computer data files are protected with passwords, and access is limited to specific users. Especially sensitive data are maintained on removable storage devices that are kept physically secure when not in use.</w:t>
      </w:r>
    </w:p>
    <w:p w:rsidR="00B52043" w:rsidRPr="008F271F" w:rsidRDefault="00B52043" w:rsidP="00B52043">
      <w:pPr>
        <w:pStyle w:val="NormalSS12"/>
        <w:ind w:firstLine="432"/>
        <w:rPr>
          <w:rFonts w:ascii="Times New Roman" w:hAnsi="Times New Roman" w:cs="Times New Roman"/>
          <w:bCs/>
          <w:sz w:val="24"/>
          <w:szCs w:val="24"/>
        </w:rPr>
      </w:pPr>
      <w:r w:rsidRPr="008F271F">
        <w:rPr>
          <w:rFonts w:ascii="Times New Roman" w:hAnsi="Times New Roman" w:cs="Times New Roman"/>
          <w:bCs/>
          <w:sz w:val="24"/>
          <w:szCs w:val="24"/>
        </w:rPr>
        <w:t>The Privacy Act of 1974 applies to this data collection. Mathematica and its subcontractors will make certain that all surveys are held in strict confidence, as described above, and that in no instance will responses be made available except in tabular form. District staff responsible for assisting Mathematica in the data collection will be fully informed of Mathematica’s policies and procedures regarding confidentiality of data.</w:t>
      </w:r>
    </w:p>
    <w:p w:rsidR="00681385" w:rsidRDefault="00B40727" w:rsidP="00E55F48">
      <w:pPr>
        <w:pStyle w:val="Heading2"/>
      </w:pPr>
      <w:bookmarkStart w:id="27" w:name="_Toc393196599"/>
      <w:r>
        <w:t>A11</w:t>
      </w:r>
      <w:r w:rsidR="00681385">
        <w:t>. Justification for sensitive questions</w:t>
      </w:r>
      <w:bookmarkEnd w:id="27"/>
    </w:p>
    <w:p w:rsidR="00B52043" w:rsidRPr="00C149F1" w:rsidRDefault="00B52043" w:rsidP="00CC031F">
      <w:pPr>
        <w:pStyle w:val="NormalSS"/>
      </w:pPr>
      <w:r w:rsidRPr="00C149F1">
        <w:t xml:space="preserve">There are no questions of a sensitive nature asked in </w:t>
      </w:r>
      <w:r>
        <w:t>either</w:t>
      </w:r>
      <w:r w:rsidRPr="00C149F1">
        <w:t xml:space="preserve"> of the surveys.</w:t>
      </w:r>
    </w:p>
    <w:p w:rsidR="00681385" w:rsidRDefault="00B40727" w:rsidP="00E55F48">
      <w:pPr>
        <w:pStyle w:val="Heading2"/>
      </w:pPr>
      <w:bookmarkStart w:id="28" w:name="_Toc393196600"/>
      <w:r>
        <w:t>A12</w:t>
      </w:r>
      <w:r w:rsidR="00681385">
        <w:t>. Estimates of hours burden</w:t>
      </w:r>
      <w:bookmarkEnd w:id="28"/>
    </w:p>
    <w:p w:rsidR="00B52043" w:rsidRPr="00CC031F" w:rsidRDefault="00B52043" w:rsidP="00CC031F">
      <w:pPr>
        <w:pStyle w:val="NormalSS"/>
      </w:pPr>
      <w:r w:rsidRPr="00CC031F">
        <w:t>Beginning in April 201</w:t>
      </w:r>
      <w:r w:rsidR="00A419E5" w:rsidRPr="00CC031F">
        <w:t>5</w:t>
      </w:r>
      <w:r w:rsidRPr="00CC031F">
        <w:t>, surveys will be administered to</w:t>
      </w:r>
    </w:p>
    <w:p w:rsidR="00B52043" w:rsidRPr="00C40A88" w:rsidRDefault="00B52043" w:rsidP="00CC031F">
      <w:pPr>
        <w:pStyle w:val="Bullet"/>
      </w:pPr>
      <w:r w:rsidRPr="00C40A88">
        <w:t>The 50 states and the District of Columbia</w:t>
      </w:r>
      <w:r w:rsidR="00B07DE8">
        <w:t>, and</w:t>
      </w:r>
    </w:p>
    <w:p w:rsidR="00B52043" w:rsidRPr="00C40A88" w:rsidRDefault="00B52043" w:rsidP="003D0B6F">
      <w:pPr>
        <w:pStyle w:val="Bullet"/>
      </w:pPr>
      <w:r w:rsidRPr="00C40A88">
        <w:t>1,200 sampled school districts</w:t>
      </w:r>
    </w:p>
    <w:p w:rsidR="00B52043" w:rsidRPr="008C0AE6" w:rsidRDefault="00B52043" w:rsidP="008C0AE6">
      <w:pPr>
        <w:pStyle w:val="NormalSS"/>
      </w:pPr>
      <w:r w:rsidRPr="008C0AE6">
        <w:t>In all, responses will be required from 1,251 respondents (51 state officials for the state survey and 1,200 district officials for the district survey).</w:t>
      </w:r>
    </w:p>
    <w:p w:rsidR="00B52043" w:rsidRPr="008C0AE6" w:rsidRDefault="00B52043" w:rsidP="008C0AE6">
      <w:pPr>
        <w:pStyle w:val="NormalSS"/>
      </w:pPr>
      <w:r w:rsidRPr="008C0AE6">
        <w:lastRenderedPageBreak/>
        <w:t xml:space="preserve">We estimate it will take state Section 619 </w:t>
      </w:r>
      <w:r w:rsidR="00B07DE8">
        <w:t>c</w:t>
      </w:r>
      <w:r w:rsidR="001D5559">
        <w:t>oordinators 3</w:t>
      </w:r>
      <w:r w:rsidRPr="008C0AE6">
        <w:t>0 minutes to complete the survey</w:t>
      </w:r>
      <w:r w:rsidR="00B07DE8">
        <w:t xml:space="preserve"> and that it will take</w:t>
      </w:r>
      <w:r w:rsidR="001D5559">
        <w:t xml:space="preserve"> 6</w:t>
      </w:r>
      <w:r w:rsidRPr="008C0AE6">
        <w:t>0 minutes for the district preschool special education coordinators. The total burden for th</w:t>
      </w:r>
      <w:r w:rsidR="001D5559">
        <w:t>e 2015 data collection is 73,530</w:t>
      </w:r>
      <w:r w:rsidRPr="008C0AE6">
        <w:t xml:space="preserve"> minutes</w:t>
      </w:r>
      <w:r w:rsidR="00B07DE8">
        <w:t>,</w:t>
      </w:r>
      <w:r w:rsidR="001D5559">
        <w:t xml:space="preserve"> or 1,225.5</w:t>
      </w:r>
      <w:r w:rsidRPr="008C0AE6">
        <w:t xml:space="preserve"> hours (Table </w:t>
      </w:r>
      <w:r w:rsidR="000416D7">
        <w:t>A.3</w:t>
      </w:r>
      <w:r w:rsidRPr="008C0AE6">
        <w:t>).</w:t>
      </w:r>
    </w:p>
    <w:p w:rsidR="007D2FCF" w:rsidRDefault="00B40727" w:rsidP="007D2FCF">
      <w:pPr>
        <w:pStyle w:val="Heading2"/>
      </w:pPr>
      <w:bookmarkStart w:id="29" w:name="_Toc393196601"/>
      <w:r>
        <w:t>A13</w:t>
      </w:r>
      <w:r w:rsidR="007D2FCF">
        <w:t>. Estimates of cost burden to respondents</w:t>
      </w:r>
      <w:bookmarkEnd w:id="29"/>
    </w:p>
    <w:p w:rsidR="007D2FCF" w:rsidRDefault="007D2FCF" w:rsidP="007D2FCF">
      <w:pPr>
        <w:pStyle w:val="NormalSS"/>
      </w:pPr>
      <w:r w:rsidRPr="00631798">
        <w:t>There is no annualized capital/start</w:t>
      </w:r>
      <w:r>
        <w:t>-</w:t>
      </w:r>
      <w:r w:rsidRPr="00631798">
        <w:t>up or ongoing operation and maintenance costs associated with collecting the information.</w:t>
      </w:r>
    </w:p>
    <w:p w:rsidR="007D2FCF" w:rsidRDefault="00B40727" w:rsidP="007D2FCF">
      <w:pPr>
        <w:pStyle w:val="Heading2"/>
      </w:pPr>
      <w:bookmarkStart w:id="30" w:name="_Toc393196602"/>
      <w:r>
        <w:t>A14</w:t>
      </w:r>
      <w:r w:rsidR="007D2FCF">
        <w:t>. Annualized cost to the federal government</w:t>
      </w:r>
      <w:bookmarkEnd w:id="30"/>
    </w:p>
    <w:p w:rsidR="007D2FCF" w:rsidRPr="00442161" w:rsidRDefault="007D2FCF" w:rsidP="007D2FCF">
      <w:pPr>
        <w:pStyle w:val="NormalSS"/>
      </w:pPr>
      <w:r w:rsidRPr="00442161">
        <w:t>The estimated average annual cost to the federal government for the study—including designing and administering all collection instruments, processing and analyzing the data, and preparing reports—is $956,868 (the total cost of $2,870,604 divided by the three years of the study).</w:t>
      </w:r>
    </w:p>
    <w:p w:rsidR="007029AC" w:rsidRDefault="00B52043" w:rsidP="00CC031F">
      <w:pPr>
        <w:pStyle w:val="MarkforTableTitle"/>
      </w:pPr>
      <w:bookmarkStart w:id="31" w:name="_Toc393197255"/>
      <w:r w:rsidRPr="00E1261F">
        <w:t xml:space="preserve">Table </w:t>
      </w:r>
      <w:r w:rsidR="000416D7" w:rsidRPr="00E1261F">
        <w:t>A.3</w:t>
      </w:r>
      <w:r>
        <w:t xml:space="preserve"> Burden associated with data collection</w:t>
      </w:r>
      <w:bookmarkEnd w:id="3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9"/>
        <w:gridCol w:w="1437"/>
        <w:gridCol w:w="1332"/>
        <w:gridCol w:w="1756"/>
        <w:gridCol w:w="1151"/>
        <w:gridCol w:w="1094"/>
        <w:gridCol w:w="1117"/>
      </w:tblGrid>
      <w:tr w:rsidR="00B52043" w:rsidRPr="00CC031F" w:rsidTr="00F63D36">
        <w:tc>
          <w:tcPr>
            <w:tcW w:w="1697" w:type="dxa"/>
            <w:tcBorders>
              <w:bottom w:val="single" w:sz="4" w:space="0" w:color="000000" w:themeColor="text1"/>
            </w:tcBorders>
            <w:shd w:val="clear" w:color="auto" w:fill="A2987A"/>
            <w:vAlign w:val="bottom"/>
          </w:tcPr>
          <w:p w:rsidR="007029AC" w:rsidRPr="00CC031F" w:rsidRDefault="00B52043" w:rsidP="00CC031F">
            <w:pPr>
              <w:pStyle w:val="TableHeaderLeft"/>
              <w:rPr>
                <w:color w:val="FFFFFF" w:themeColor="background1"/>
              </w:rPr>
            </w:pPr>
            <w:r w:rsidRPr="00CC031F">
              <w:rPr>
                <w:color w:val="FFFFFF" w:themeColor="background1"/>
              </w:rPr>
              <w:t>Informant/</w:t>
            </w:r>
            <w:r w:rsidR="00B07DE8" w:rsidRPr="00CC031F">
              <w:rPr>
                <w:color w:val="FFFFFF" w:themeColor="background1"/>
              </w:rPr>
              <w:t>data collection activity</w:t>
            </w:r>
          </w:p>
        </w:tc>
        <w:tc>
          <w:tcPr>
            <w:tcW w:w="1366" w:type="dxa"/>
            <w:tcBorders>
              <w:bottom w:val="single" w:sz="4" w:space="0" w:color="000000" w:themeColor="text1"/>
            </w:tcBorders>
            <w:shd w:val="clear" w:color="auto" w:fill="A2987A"/>
            <w:vAlign w:val="bottom"/>
          </w:tcPr>
          <w:p w:rsidR="007029AC" w:rsidRPr="00CC031F" w:rsidRDefault="00B07DE8" w:rsidP="00CC031F">
            <w:pPr>
              <w:pStyle w:val="TableHeaderCenter"/>
              <w:rPr>
                <w:color w:val="FFFFFF" w:themeColor="background1"/>
              </w:rPr>
            </w:pPr>
            <w:r w:rsidRPr="00CC031F">
              <w:rPr>
                <w:color w:val="FFFFFF" w:themeColor="background1"/>
              </w:rPr>
              <w:t xml:space="preserve">Number </w:t>
            </w:r>
            <w:r w:rsidR="00B52043" w:rsidRPr="00CC031F">
              <w:rPr>
                <w:color w:val="FFFFFF" w:themeColor="background1"/>
              </w:rPr>
              <w:t>of respondents</w:t>
            </w:r>
          </w:p>
        </w:tc>
        <w:tc>
          <w:tcPr>
            <w:tcW w:w="1338" w:type="dxa"/>
            <w:tcBorders>
              <w:bottom w:val="single" w:sz="4" w:space="0" w:color="000000" w:themeColor="text1"/>
            </w:tcBorders>
            <w:shd w:val="clear" w:color="auto" w:fill="A2987A"/>
            <w:vAlign w:val="bottom"/>
          </w:tcPr>
          <w:p w:rsidR="007029AC" w:rsidRPr="00CC031F" w:rsidRDefault="00B52043" w:rsidP="00CC031F">
            <w:pPr>
              <w:pStyle w:val="TableHeaderCenter"/>
              <w:rPr>
                <w:color w:val="FFFFFF" w:themeColor="background1"/>
              </w:rPr>
            </w:pPr>
            <w:r w:rsidRPr="00CC031F">
              <w:rPr>
                <w:color w:val="FFFFFF" w:themeColor="background1"/>
              </w:rPr>
              <w:t>Minutes per completion</w:t>
            </w:r>
          </w:p>
        </w:tc>
        <w:tc>
          <w:tcPr>
            <w:tcW w:w="1696" w:type="dxa"/>
            <w:tcBorders>
              <w:bottom w:val="single" w:sz="4" w:space="0" w:color="000000" w:themeColor="text1"/>
            </w:tcBorders>
            <w:shd w:val="clear" w:color="auto" w:fill="A2987A"/>
            <w:vAlign w:val="bottom"/>
          </w:tcPr>
          <w:p w:rsidR="007029AC" w:rsidRPr="00CC031F" w:rsidRDefault="00B52043" w:rsidP="00CC031F">
            <w:pPr>
              <w:pStyle w:val="TableHeaderCenter"/>
              <w:rPr>
                <w:color w:val="FFFFFF" w:themeColor="background1"/>
              </w:rPr>
            </w:pPr>
            <w:r w:rsidRPr="00CC031F">
              <w:rPr>
                <w:color w:val="FFFFFF" w:themeColor="background1"/>
              </w:rPr>
              <w:t>Number of administrations</w:t>
            </w:r>
          </w:p>
        </w:tc>
        <w:tc>
          <w:tcPr>
            <w:tcW w:w="1207" w:type="dxa"/>
            <w:tcBorders>
              <w:bottom w:val="single" w:sz="4" w:space="0" w:color="000000" w:themeColor="text1"/>
            </w:tcBorders>
            <w:shd w:val="clear" w:color="auto" w:fill="A2987A"/>
            <w:vAlign w:val="bottom"/>
          </w:tcPr>
          <w:p w:rsidR="007029AC" w:rsidRPr="00CC031F" w:rsidRDefault="00B52043" w:rsidP="00CC031F">
            <w:pPr>
              <w:pStyle w:val="TableHeaderCenter"/>
              <w:rPr>
                <w:color w:val="FFFFFF" w:themeColor="background1"/>
              </w:rPr>
            </w:pPr>
            <w:r w:rsidRPr="00CC031F">
              <w:rPr>
                <w:color w:val="FFFFFF" w:themeColor="background1"/>
              </w:rPr>
              <w:t>Burden in minutes</w:t>
            </w:r>
          </w:p>
        </w:tc>
        <w:tc>
          <w:tcPr>
            <w:tcW w:w="1169" w:type="dxa"/>
            <w:tcBorders>
              <w:bottom w:val="single" w:sz="4" w:space="0" w:color="000000" w:themeColor="text1"/>
            </w:tcBorders>
            <w:shd w:val="clear" w:color="auto" w:fill="A2987A"/>
            <w:vAlign w:val="bottom"/>
          </w:tcPr>
          <w:p w:rsidR="007029AC" w:rsidRPr="00CC031F" w:rsidRDefault="00B52043" w:rsidP="00CC031F">
            <w:pPr>
              <w:pStyle w:val="TableHeaderCenter"/>
              <w:rPr>
                <w:color w:val="FFFFFF" w:themeColor="background1"/>
              </w:rPr>
            </w:pPr>
            <w:r w:rsidRPr="00CC031F">
              <w:rPr>
                <w:color w:val="FFFFFF" w:themeColor="background1"/>
              </w:rPr>
              <w:t>Total burden hours</w:t>
            </w:r>
          </w:p>
        </w:tc>
        <w:tc>
          <w:tcPr>
            <w:tcW w:w="1103" w:type="dxa"/>
            <w:tcBorders>
              <w:bottom w:val="single" w:sz="4" w:space="0" w:color="000000" w:themeColor="text1"/>
            </w:tcBorders>
            <w:shd w:val="clear" w:color="auto" w:fill="A2987A"/>
            <w:vAlign w:val="bottom"/>
          </w:tcPr>
          <w:p w:rsidR="007029AC" w:rsidRPr="00CC031F" w:rsidRDefault="00B52043" w:rsidP="00CC031F">
            <w:pPr>
              <w:pStyle w:val="TableHeaderCenter"/>
              <w:rPr>
                <w:color w:val="FFFFFF" w:themeColor="background1"/>
              </w:rPr>
            </w:pPr>
            <w:r w:rsidRPr="00CC031F">
              <w:rPr>
                <w:color w:val="FFFFFF" w:themeColor="background1"/>
              </w:rPr>
              <w:t>Total costs</w:t>
            </w:r>
            <w:r w:rsidR="00D55C9A" w:rsidRPr="00CC031F">
              <w:rPr>
                <w:color w:val="FFFFFF" w:themeColor="background1"/>
                <w:vertAlign w:val="superscript"/>
              </w:rPr>
              <w:t>a</w:t>
            </w:r>
          </w:p>
        </w:tc>
      </w:tr>
      <w:tr w:rsidR="00B52043" w:rsidRPr="007642EB" w:rsidTr="00F63D36">
        <w:tc>
          <w:tcPr>
            <w:tcW w:w="9576" w:type="dxa"/>
            <w:gridSpan w:val="7"/>
            <w:tcBorders>
              <w:top w:val="single" w:sz="4" w:space="0" w:color="000000" w:themeColor="text1"/>
            </w:tcBorders>
          </w:tcPr>
          <w:p w:rsidR="007029AC" w:rsidRDefault="00B52043" w:rsidP="00CC031F">
            <w:pPr>
              <w:pStyle w:val="TableText"/>
              <w:spacing w:before="120"/>
              <w:rPr>
                <w:b/>
              </w:rPr>
            </w:pPr>
            <w:r w:rsidRPr="007642EB">
              <w:rPr>
                <w:b/>
              </w:rPr>
              <w:t>State</w:t>
            </w:r>
          </w:p>
        </w:tc>
      </w:tr>
      <w:tr w:rsidR="00B52043" w:rsidTr="00CC031F">
        <w:tc>
          <w:tcPr>
            <w:tcW w:w="1697" w:type="dxa"/>
          </w:tcPr>
          <w:p w:rsidR="007029AC" w:rsidRDefault="00B52043">
            <w:pPr>
              <w:pStyle w:val="TableText"/>
            </w:pPr>
            <w:r>
              <w:t>State Section 619 Coordinator Survey</w:t>
            </w:r>
          </w:p>
        </w:tc>
        <w:tc>
          <w:tcPr>
            <w:tcW w:w="1366" w:type="dxa"/>
          </w:tcPr>
          <w:p w:rsidR="007029AC" w:rsidRDefault="00B52043" w:rsidP="00C23EB5">
            <w:pPr>
              <w:pStyle w:val="TableText"/>
              <w:tabs>
                <w:tab w:val="decimal" w:pos="651"/>
              </w:tabs>
            </w:pPr>
            <w:r>
              <w:t>51</w:t>
            </w:r>
          </w:p>
        </w:tc>
        <w:tc>
          <w:tcPr>
            <w:tcW w:w="1338" w:type="dxa"/>
          </w:tcPr>
          <w:p w:rsidR="007029AC" w:rsidRDefault="001D5559" w:rsidP="00C23EB5">
            <w:pPr>
              <w:pStyle w:val="TableText"/>
              <w:tabs>
                <w:tab w:val="decimal" w:pos="651"/>
              </w:tabs>
            </w:pPr>
            <w:r>
              <w:t>3</w:t>
            </w:r>
            <w:r w:rsidR="00B52043">
              <w:t>0</w:t>
            </w:r>
          </w:p>
        </w:tc>
        <w:tc>
          <w:tcPr>
            <w:tcW w:w="1696" w:type="dxa"/>
          </w:tcPr>
          <w:p w:rsidR="007029AC" w:rsidRDefault="00B52043" w:rsidP="00C23EB5">
            <w:pPr>
              <w:pStyle w:val="TableText"/>
              <w:tabs>
                <w:tab w:val="decimal" w:pos="651"/>
              </w:tabs>
            </w:pPr>
            <w:r>
              <w:t>1</w:t>
            </w:r>
          </w:p>
        </w:tc>
        <w:tc>
          <w:tcPr>
            <w:tcW w:w="1207" w:type="dxa"/>
          </w:tcPr>
          <w:p w:rsidR="007029AC" w:rsidRDefault="001D5559" w:rsidP="00C23EB5">
            <w:pPr>
              <w:pStyle w:val="TableText"/>
              <w:tabs>
                <w:tab w:val="decimal" w:pos="651"/>
              </w:tabs>
            </w:pPr>
            <w:r>
              <w:t>1,53</w:t>
            </w:r>
            <w:r w:rsidR="00B52043">
              <w:t>0</w:t>
            </w:r>
          </w:p>
        </w:tc>
        <w:tc>
          <w:tcPr>
            <w:tcW w:w="1169" w:type="dxa"/>
          </w:tcPr>
          <w:p w:rsidR="007029AC" w:rsidRDefault="001D5559" w:rsidP="00C23EB5">
            <w:pPr>
              <w:pStyle w:val="TableText"/>
              <w:tabs>
                <w:tab w:val="decimal" w:pos="396"/>
              </w:tabs>
            </w:pPr>
            <w:r>
              <w:t>25</w:t>
            </w:r>
            <w:r w:rsidR="00B52043">
              <w:t>.5</w:t>
            </w:r>
          </w:p>
        </w:tc>
        <w:tc>
          <w:tcPr>
            <w:tcW w:w="1103" w:type="dxa"/>
          </w:tcPr>
          <w:p w:rsidR="007029AC" w:rsidRDefault="00B52043" w:rsidP="00C23EB5">
            <w:pPr>
              <w:pStyle w:val="TableText"/>
              <w:tabs>
                <w:tab w:val="decimal" w:pos="542"/>
              </w:tabs>
            </w:pPr>
            <w:r>
              <w:t>$</w:t>
            </w:r>
            <w:r w:rsidR="001D5559">
              <w:t>1,107.72</w:t>
            </w:r>
          </w:p>
        </w:tc>
      </w:tr>
      <w:tr w:rsidR="00B52043" w:rsidRPr="007642EB" w:rsidTr="00CC031F">
        <w:tc>
          <w:tcPr>
            <w:tcW w:w="9576" w:type="dxa"/>
            <w:gridSpan w:val="7"/>
          </w:tcPr>
          <w:p w:rsidR="007029AC" w:rsidRDefault="00B52043" w:rsidP="00CC031F">
            <w:pPr>
              <w:pStyle w:val="TableText"/>
              <w:spacing w:before="120"/>
              <w:rPr>
                <w:b/>
              </w:rPr>
            </w:pPr>
            <w:r w:rsidRPr="007642EB">
              <w:rPr>
                <w:b/>
              </w:rPr>
              <w:t>District</w:t>
            </w:r>
          </w:p>
        </w:tc>
      </w:tr>
      <w:tr w:rsidR="00B52043" w:rsidTr="00442161">
        <w:tc>
          <w:tcPr>
            <w:tcW w:w="1697" w:type="dxa"/>
            <w:tcBorders>
              <w:bottom w:val="single" w:sz="4" w:space="0" w:color="000000" w:themeColor="text1"/>
            </w:tcBorders>
          </w:tcPr>
          <w:p w:rsidR="007029AC" w:rsidRDefault="00B52043" w:rsidP="00C23EB5">
            <w:pPr>
              <w:pStyle w:val="TableText"/>
              <w:spacing w:after="60"/>
            </w:pPr>
            <w:r>
              <w:t>District Preschool Special Education Coordinator Survey</w:t>
            </w:r>
          </w:p>
        </w:tc>
        <w:tc>
          <w:tcPr>
            <w:tcW w:w="1366" w:type="dxa"/>
            <w:tcBorders>
              <w:bottom w:val="single" w:sz="4" w:space="0" w:color="000000" w:themeColor="text1"/>
            </w:tcBorders>
          </w:tcPr>
          <w:p w:rsidR="007029AC" w:rsidRDefault="00B52043" w:rsidP="00C23EB5">
            <w:pPr>
              <w:pStyle w:val="TableText"/>
              <w:tabs>
                <w:tab w:val="decimal" w:pos="617"/>
              </w:tabs>
            </w:pPr>
            <w:r>
              <w:t>1,200</w:t>
            </w:r>
          </w:p>
        </w:tc>
        <w:tc>
          <w:tcPr>
            <w:tcW w:w="1338" w:type="dxa"/>
            <w:tcBorders>
              <w:bottom w:val="single" w:sz="4" w:space="0" w:color="000000" w:themeColor="text1"/>
            </w:tcBorders>
          </w:tcPr>
          <w:p w:rsidR="007029AC" w:rsidRDefault="001D5559" w:rsidP="00C23EB5">
            <w:pPr>
              <w:pStyle w:val="TableText"/>
              <w:tabs>
                <w:tab w:val="decimal" w:pos="617"/>
              </w:tabs>
            </w:pPr>
            <w:r>
              <w:t>6</w:t>
            </w:r>
            <w:r w:rsidR="00B52043">
              <w:t>0</w:t>
            </w:r>
          </w:p>
        </w:tc>
        <w:tc>
          <w:tcPr>
            <w:tcW w:w="1696" w:type="dxa"/>
            <w:tcBorders>
              <w:bottom w:val="single" w:sz="4" w:space="0" w:color="000000" w:themeColor="text1"/>
            </w:tcBorders>
          </w:tcPr>
          <w:p w:rsidR="007029AC" w:rsidRDefault="00B52043" w:rsidP="00C23EB5">
            <w:pPr>
              <w:pStyle w:val="TableText"/>
              <w:tabs>
                <w:tab w:val="decimal" w:pos="617"/>
              </w:tabs>
            </w:pPr>
            <w:r>
              <w:t>1</w:t>
            </w:r>
          </w:p>
        </w:tc>
        <w:tc>
          <w:tcPr>
            <w:tcW w:w="1207" w:type="dxa"/>
            <w:tcBorders>
              <w:bottom w:val="single" w:sz="4" w:space="0" w:color="000000" w:themeColor="text1"/>
            </w:tcBorders>
          </w:tcPr>
          <w:p w:rsidR="007029AC" w:rsidRDefault="001D5559" w:rsidP="00C23EB5">
            <w:pPr>
              <w:pStyle w:val="TableText"/>
              <w:tabs>
                <w:tab w:val="decimal" w:pos="630"/>
              </w:tabs>
            </w:pPr>
            <w:r>
              <w:t>72</w:t>
            </w:r>
            <w:r w:rsidR="00B52043">
              <w:t>,000</w:t>
            </w:r>
          </w:p>
        </w:tc>
        <w:tc>
          <w:tcPr>
            <w:tcW w:w="1169" w:type="dxa"/>
            <w:tcBorders>
              <w:bottom w:val="single" w:sz="4" w:space="0" w:color="000000" w:themeColor="text1"/>
            </w:tcBorders>
          </w:tcPr>
          <w:p w:rsidR="007029AC" w:rsidRDefault="001D5559" w:rsidP="00C23EB5">
            <w:pPr>
              <w:pStyle w:val="TableText"/>
              <w:tabs>
                <w:tab w:val="decimal" w:pos="555"/>
              </w:tabs>
            </w:pPr>
            <w:r>
              <w:t>1,2</w:t>
            </w:r>
            <w:r w:rsidR="00B52043">
              <w:t>00</w:t>
            </w:r>
          </w:p>
        </w:tc>
        <w:tc>
          <w:tcPr>
            <w:tcW w:w="1103" w:type="dxa"/>
            <w:tcBorders>
              <w:bottom w:val="single" w:sz="4" w:space="0" w:color="000000" w:themeColor="text1"/>
            </w:tcBorders>
          </w:tcPr>
          <w:p w:rsidR="007029AC" w:rsidRDefault="001D5559" w:rsidP="00C23EB5">
            <w:pPr>
              <w:pStyle w:val="TableText"/>
              <w:tabs>
                <w:tab w:val="decimal" w:pos="617"/>
              </w:tabs>
            </w:pPr>
            <w:r>
              <w:t>$52,128</w:t>
            </w:r>
            <w:r w:rsidR="00B52043">
              <w:t>.00</w:t>
            </w:r>
          </w:p>
        </w:tc>
      </w:tr>
      <w:tr w:rsidR="00B52043" w:rsidTr="00442161">
        <w:tc>
          <w:tcPr>
            <w:tcW w:w="1697" w:type="dxa"/>
            <w:tcBorders>
              <w:top w:val="single" w:sz="4" w:space="0" w:color="000000" w:themeColor="text1"/>
              <w:bottom w:val="single" w:sz="4" w:space="0" w:color="000000" w:themeColor="text1"/>
            </w:tcBorders>
          </w:tcPr>
          <w:p w:rsidR="007029AC" w:rsidRDefault="00B52043" w:rsidP="00442161">
            <w:pPr>
              <w:pStyle w:val="TableText"/>
              <w:spacing w:before="120" w:after="60"/>
              <w:rPr>
                <w:b/>
              </w:rPr>
            </w:pPr>
            <w:r>
              <w:rPr>
                <w:b/>
              </w:rPr>
              <w:t>Total</w:t>
            </w:r>
          </w:p>
        </w:tc>
        <w:tc>
          <w:tcPr>
            <w:tcW w:w="1366" w:type="dxa"/>
            <w:tcBorders>
              <w:top w:val="single" w:sz="4" w:space="0" w:color="000000" w:themeColor="text1"/>
              <w:bottom w:val="single" w:sz="4" w:space="0" w:color="000000" w:themeColor="text1"/>
            </w:tcBorders>
          </w:tcPr>
          <w:p w:rsidR="007029AC" w:rsidRDefault="00B52043" w:rsidP="00C23EB5">
            <w:pPr>
              <w:pStyle w:val="TableText"/>
              <w:tabs>
                <w:tab w:val="decimal" w:pos="651"/>
              </w:tabs>
              <w:spacing w:before="120" w:after="60"/>
            </w:pPr>
            <w:r>
              <w:t>1,251</w:t>
            </w:r>
          </w:p>
        </w:tc>
        <w:tc>
          <w:tcPr>
            <w:tcW w:w="1338" w:type="dxa"/>
            <w:tcBorders>
              <w:top w:val="single" w:sz="4" w:space="0" w:color="000000" w:themeColor="text1"/>
              <w:bottom w:val="single" w:sz="4" w:space="0" w:color="000000" w:themeColor="text1"/>
            </w:tcBorders>
          </w:tcPr>
          <w:p w:rsidR="007029AC" w:rsidRDefault="001D5559" w:rsidP="00C23EB5">
            <w:pPr>
              <w:pStyle w:val="TableText"/>
              <w:tabs>
                <w:tab w:val="decimal" w:pos="564"/>
              </w:tabs>
              <w:spacing w:before="120" w:after="60"/>
            </w:pPr>
            <w:r>
              <w:t>9</w:t>
            </w:r>
            <w:r w:rsidR="00B52043">
              <w:t>0</w:t>
            </w:r>
          </w:p>
        </w:tc>
        <w:tc>
          <w:tcPr>
            <w:tcW w:w="1696" w:type="dxa"/>
            <w:tcBorders>
              <w:top w:val="single" w:sz="4" w:space="0" w:color="000000" w:themeColor="text1"/>
              <w:bottom w:val="single" w:sz="4" w:space="0" w:color="000000" w:themeColor="text1"/>
            </w:tcBorders>
          </w:tcPr>
          <w:p w:rsidR="007029AC" w:rsidRDefault="00285D92" w:rsidP="00C23EB5">
            <w:pPr>
              <w:pStyle w:val="TableText"/>
              <w:tabs>
                <w:tab w:val="decimal" w:pos="564"/>
              </w:tabs>
              <w:spacing w:before="120" w:after="60"/>
            </w:pPr>
            <w:r>
              <w:t>2</w:t>
            </w:r>
          </w:p>
        </w:tc>
        <w:tc>
          <w:tcPr>
            <w:tcW w:w="1207" w:type="dxa"/>
            <w:tcBorders>
              <w:top w:val="single" w:sz="4" w:space="0" w:color="000000" w:themeColor="text1"/>
              <w:bottom w:val="single" w:sz="4" w:space="0" w:color="000000" w:themeColor="text1"/>
            </w:tcBorders>
          </w:tcPr>
          <w:p w:rsidR="007029AC" w:rsidRDefault="001D5559" w:rsidP="00442161">
            <w:pPr>
              <w:pStyle w:val="TableText"/>
              <w:spacing w:before="120" w:after="60"/>
            </w:pPr>
            <w:r>
              <w:t>73,530</w:t>
            </w:r>
          </w:p>
        </w:tc>
        <w:tc>
          <w:tcPr>
            <w:tcW w:w="1169" w:type="dxa"/>
            <w:tcBorders>
              <w:top w:val="single" w:sz="4" w:space="0" w:color="000000" w:themeColor="text1"/>
              <w:bottom w:val="single" w:sz="4" w:space="0" w:color="000000" w:themeColor="text1"/>
            </w:tcBorders>
          </w:tcPr>
          <w:p w:rsidR="007029AC" w:rsidRDefault="001D5559" w:rsidP="00442161">
            <w:pPr>
              <w:pStyle w:val="TableText"/>
              <w:spacing w:before="120" w:after="60"/>
            </w:pPr>
            <w:r>
              <w:t>1,225</w:t>
            </w:r>
            <w:r w:rsidR="00B52043">
              <w:t>.5</w:t>
            </w:r>
          </w:p>
        </w:tc>
        <w:tc>
          <w:tcPr>
            <w:tcW w:w="1103" w:type="dxa"/>
            <w:tcBorders>
              <w:top w:val="single" w:sz="4" w:space="0" w:color="000000" w:themeColor="text1"/>
              <w:bottom w:val="single" w:sz="4" w:space="0" w:color="000000" w:themeColor="text1"/>
            </w:tcBorders>
          </w:tcPr>
          <w:p w:rsidR="007029AC" w:rsidRDefault="001D5559" w:rsidP="00442161">
            <w:pPr>
              <w:pStyle w:val="TableText"/>
              <w:spacing w:before="120" w:after="60"/>
            </w:pPr>
            <w:r>
              <w:t>$53,235</w:t>
            </w:r>
            <w:r w:rsidR="00B52043">
              <w:t>.</w:t>
            </w:r>
            <w:r>
              <w:t>72</w:t>
            </w:r>
          </w:p>
        </w:tc>
      </w:tr>
    </w:tbl>
    <w:p w:rsidR="0015716A" w:rsidRDefault="00D55C9A" w:rsidP="00442161">
      <w:pPr>
        <w:pStyle w:val="TableFootnoteCaption"/>
      </w:pPr>
      <w:r w:rsidRPr="00D55C9A">
        <w:rPr>
          <w:vertAlign w:val="superscript"/>
        </w:rPr>
        <w:t>a</w:t>
      </w:r>
      <w:r w:rsidR="00053C96">
        <w:rPr>
          <w:vertAlign w:val="superscript"/>
        </w:rPr>
        <w:t xml:space="preserve"> </w:t>
      </w:r>
      <w:r w:rsidR="00B52043">
        <w:t>Assumes an hourly rate of $43.44 for educational administrators</w:t>
      </w:r>
      <w:r w:rsidR="00B07DE8">
        <w:t>—</w:t>
      </w:r>
      <w:r w:rsidR="00B52043">
        <w:t>derived from the Bureau of Labor Statistics’ Occupational Employment and Wages for educational administrators, May 2011.</w:t>
      </w:r>
    </w:p>
    <w:p w:rsidR="00B07DE8" w:rsidRDefault="00B07DE8" w:rsidP="00442161">
      <w:pPr>
        <w:pStyle w:val="NormalSS"/>
        <w:spacing w:after="0"/>
      </w:pPr>
    </w:p>
    <w:p w:rsidR="00681385" w:rsidRDefault="00B40727" w:rsidP="00E55F48">
      <w:pPr>
        <w:pStyle w:val="Heading2"/>
      </w:pPr>
      <w:bookmarkStart w:id="32" w:name="_Toc393196603"/>
      <w:r>
        <w:t>A15</w:t>
      </w:r>
      <w:r w:rsidR="00681385">
        <w:t>. Reasons for program changes or adjustments</w:t>
      </w:r>
      <w:bookmarkEnd w:id="32"/>
    </w:p>
    <w:p w:rsidR="00B52043" w:rsidRPr="00A42FCF" w:rsidRDefault="00B52043" w:rsidP="00442161">
      <w:pPr>
        <w:pStyle w:val="NormalSS"/>
      </w:pPr>
      <w:r w:rsidRPr="00A42FCF">
        <w:t xml:space="preserve">This is a new collection. There is a program change resulting in an increase </w:t>
      </w:r>
      <w:r w:rsidR="001D5559">
        <w:t>in burden and responses of 1,225.5</w:t>
      </w:r>
      <w:r w:rsidRPr="00A42FCF">
        <w:t xml:space="preserve"> hours and 1,251 responses.</w:t>
      </w:r>
    </w:p>
    <w:p w:rsidR="00B90EEE" w:rsidRDefault="00B40727" w:rsidP="00E55F48">
      <w:pPr>
        <w:pStyle w:val="Heading2"/>
      </w:pPr>
      <w:bookmarkStart w:id="33" w:name="_Toc393196604"/>
      <w:r>
        <w:t>A16</w:t>
      </w:r>
      <w:r w:rsidR="00B90EEE">
        <w:t>. Plans for tabulation and publication of results</w:t>
      </w:r>
      <w:bookmarkEnd w:id="33"/>
    </w:p>
    <w:p w:rsidR="00B90EEE" w:rsidRDefault="00B90EEE" w:rsidP="00442161">
      <w:pPr>
        <w:pStyle w:val="NormalSS"/>
      </w:pPr>
      <w:r>
        <w:t xml:space="preserve">Data collected from the study’s surveys and information gathered from the evidence review and extant sources will primarily be used to assess the feasibility of conducting an RCT. Because the survey data we plan to collect </w:t>
      </w:r>
      <w:r w:rsidR="00606661">
        <w:t xml:space="preserve">are </w:t>
      </w:r>
      <w:r>
        <w:t>likely to be of broader interest to the field, we will also produce a descriptive report on the findings from the surveys. We discuss our analysis and publication plans for both of these purposes in turn.</w:t>
      </w:r>
    </w:p>
    <w:p w:rsidR="00B90EEE" w:rsidRPr="00442161" w:rsidRDefault="00B90EEE" w:rsidP="00442161">
      <w:pPr>
        <w:pStyle w:val="Heading3NoTOC"/>
      </w:pPr>
      <w:r w:rsidRPr="00442161">
        <w:lastRenderedPageBreak/>
        <w:t>1.</w:t>
      </w:r>
      <w:r w:rsidR="00442161" w:rsidRPr="00442161">
        <w:tab/>
      </w:r>
      <w:r w:rsidRPr="00442161">
        <w:t>Analysis an</w:t>
      </w:r>
      <w:r w:rsidR="00553EFA" w:rsidRPr="00442161">
        <w:t xml:space="preserve">d publication plans for assessing </w:t>
      </w:r>
      <w:r w:rsidRPr="00442161">
        <w:t xml:space="preserve">RCT </w:t>
      </w:r>
      <w:r w:rsidR="00553EFA" w:rsidRPr="00442161">
        <w:t>feasibility</w:t>
      </w:r>
    </w:p>
    <w:p w:rsidR="00B90EEE" w:rsidRPr="00606661" w:rsidRDefault="00D55C9A" w:rsidP="00442161">
      <w:pPr>
        <w:pStyle w:val="NormalSS"/>
        <w:rPr>
          <w:b/>
        </w:rPr>
      </w:pPr>
      <w:r w:rsidRPr="00D55C9A">
        <w:t xml:space="preserve">To assess the feasibility of conducting an RCT, we will develop an evaluation design report that describes the core features of three potential design options. These features include the characteristics of candidate interventions; study context and participants; </w:t>
      </w:r>
      <w:r w:rsidR="00B90EEE" w:rsidRPr="00606661">
        <w:t>counterfactual</w:t>
      </w:r>
      <w:r w:rsidRPr="00D55C9A">
        <w:t xml:space="preserve"> condition; key design elements, such as the unit of assignment, target minimum detectable effects (MDE</w:t>
      </w:r>
      <w:r w:rsidR="00820255">
        <w:t>s</w:t>
      </w:r>
      <w:r w:rsidRPr="00D55C9A">
        <w:t xml:space="preserve">), sample size, and types of data collection; and training. Below, we describe each of these core features and list types of key decisions </w:t>
      </w:r>
      <w:r w:rsidR="00B90EEE" w:rsidRPr="00606661">
        <w:t>that</w:t>
      </w:r>
      <w:r w:rsidRPr="00D55C9A">
        <w:t xml:space="preserve"> our design report will address and how we will use the information we collect to inform those decisions.</w:t>
      </w:r>
    </w:p>
    <w:p w:rsidR="00622DC5" w:rsidRDefault="00D55C9A" w:rsidP="00622DC5">
      <w:pPr>
        <w:pStyle w:val="NormalSS"/>
        <w:ind w:firstLine="0"/>
      </w:pPr>
      <w:r w:rsidRPr="00D55C9A">
        <w:rPr>
          <w:b/>
        </w:rPr>
        <w:t xml:space="preserve">Candidate </w:t>
      </w:r>
      <w:r w:rsidR="00606661" w:rsidRPr="00606661">
        <w:rPr>
          <w:b/>
        </w:rPr>
        <w:t>interventions</w:t>
      </w:r>
      <w:r w:rsidR="00185F2D">
        <w:rPr>
          <w:b/>
        </w:rPr>
        <w:t>:</w:t>
      </w:r>
      <w:r w:rsidRPr="00D55C9A">
        <w:rPr>
          <w:b/>
        </w:rPr>
        <w:t xml:space="preserve"> </w:t>
      </w:r>
      <w:r w:rsidRPr="00D55C9A">
        <w:t>Identifying the intervention is related to other design issues, such as (1) substantive focus in terms of outcomes and disabilities; (2) the study settings; and (3)</w:t>
      </w:r>
      <w:r w:rsidR="00C23EB5">
        <w:t> </w:t>
      </w:r>
      <w:r w:rsidRPr="00D55C9A">
        <w:t>implementation intensity, duration, and cost.</w:t>
      </w:r>
    </w:p>
    <w:p w:rsidR="00B90EEE" w:rsidRPr="005879DA" w:rsidRDefault="00B90EEE" w:rsidP="00F63D36">
      <w:pPr>
        <w:pStyle w:val="Bullet"/>
        <w:rPr>
          <w:i/>
        </w:rPr>
      </w:pPr>
      <w:r w:rsidRPr="005879DA">
        <w:rPr>
          <w:b/>
        </w:rPr>
        <w:t>Decisions for evaluation options:</w:t>
      </w:r>
      <w:r w:rsidRPr="005879DA">
        <w:rPr>
          <w:i/>
        </w:rPr>
        <w:t xml:space="preserve"> </w:t>
      </w:r>
      <w:r w:rsidRPr="005879DA">
        <w:t>How narrowly or broadly defined the intervention is in intended outcomes and disabilities; whether to prioritize interventions that are more widely used or ones with more evidence of effectiveness from smaller-scale studies; how difficult it would be for schools to implement the intervention after the evaluation ends</w:t>
      </w:r>
      <w:r w:rsidR="00205937">
        <w:t>.</w:t>
      </w:r>
    </w:p>
    <w:p w:rsidR="00B90EEE" w:rsidRPr="005879DA" w:rsidRDefault="00B90EEE" w:rsidP="00F63D36">
      <w:pPr>
        <w:pStyle w:val="Bullet"/>
        <w:rPr>
          <w:i/>
        </w:rPr>
      </w:pPr>
      <w:r w:rsidRPr="005879DA">
        <w:rPr>
          <w:b/>
        </w:rPr>
        <w:t>How extant data, state questionnaires, and/or district surveys inform decisions:</w:t>
      </w:r>
      <w:r w:rsidRPr="005879DA">
        <w:rPr>
          <w:i/>
        </w:rPr>
        <w:t xml:space="preserve"> </w:t>
      </w:r>
      <w:r w:rsidR="006716CE">
        <w:t>They i</w:t>
      </w:r>
      <w:r w:rsidRPr="005879DA">
        <w:t>dentif</w:t>
      </w:r>
      <w:r w:rsidR="006716CE">
        <w:t>y</w:t>
      </w:r>
      <w:r w:rsidRPr="005879DA">
        <w:t xml:space="preserve"> how children are being served in agencies, settings, and program structures; indicates implementation prevalence of types of interventions, resources available to districts to support intervention costs, and how districts currently </w:t>
      </w:r>
      <w:r>
        <w:t>support</w:t>
      </w:r>
      <w:r w:rsidRPr="005879DA">
        <w:t xml:space="preserve"> implementation of similar interventions</w:t>
      </w:r>
      <w:r w:rsidR="00205937">
        <w:t>.</w:t>
      </w:r>
    </w:p>
    <w:p w:rsidR="00622DC5" w:rsidRDefault="00B90EEE" w:rsidP="00622DC5">
      <w:pPr>
        <w:pStyle w:val="Bullet"/>
        <w:rPr>
          <w:b/>
        </w:rPr>
      </w:pPr>
      <w:r w:rsidRPr="00632BD5">
        <w:rPr>
          <w:b/>
        </w:rPr>
        <w:t>How evidence review informs decisions:</w:t>
      </w:r>
      <w:r w:rsidRPr="00632BD5">
        <w:rPr>
          <w:i/>
        </w:rPr>
        <w:t xml:space="preserve"> </w:t>
      </w:r>
      <w:r w:rsidRPr="005879DA">
        <w:t>Identifies replicable interventions with promise for improving outcome measures in the domains of interest, indicates settings where it has been implemented, training and implementation requirements, and costs</w:t>
      </w:r>
      <w:r w:rsidR="00185F2D">
        <w:t>.</w:t>
      </w:r>
    </w:p>
    <w:p w:rsidR="00E42CF9" w:rsidRDefault="00B90EEE" w:rsidP="00E42CF9">
      <w:pPr>
        <w:pStyle w:val="Bullet"/>
        <w:numPr>
          <w:ilvl w:val="0"/>
          <w:numId w:val="0"/>
        </w:numPr>
      </w:pPr>
      <w:r w:rsidRPr="003E6F93">
        <w:rPr>
          <w:b/>
        </w:rPr>
        <w:t xml:space="preserve">Study context and participants. </w:t>
      </w:r>
      <w:r w:rsidRPr="0089185A">
        <w:t>An evaluation must identify the implementation setting and the target population of programs, schools, teachers, and children to be studied.</w:t>
      </w:r>
    </w:p>
    <w:p w:rsidR="00B90EEE" w:rsidRPr="005879DA" w:rsidRDefault="00B90EEE" w:rsidP="00F63D36">
      <w:pPr>
        <w:pStyle w:val="Bullet"/>
      </w:pPr>
      <w:r w:rsidRPr="005879DA">
        <w:rPr>
          <w:b/>
        </w:rPr>
        <w:t>Decisions for evaluation options:</w:t>
      </w:r>
      <w:r w:rsidRPr="005879DA">
        <w:t xml:space="preserve"> Setting(s) in which the intervention should</w:t>
      </w:r>
      <w:r w:rsidRPr="005879DA" w:rsidDel="008759F0">
        <w:t xml:space="preserve"> </w:t>
      </w:r>
      <w:r w:rsidRPr="005879DA">
        <w:t>be implemented (for example, self-contained and/or integrated classrooms in public schools and/or community-based programs); whether regular classroom teacher or other staff (such as a special education teacher, paraprofessional, or specialist) should implement intervention; whether to include all preschool children in a classroom or only children with certain disabilities; whether to include the entire 3- to 5-year-old age range or focus on a particular level (such as prekindergarten</w:t>
      </w:r>
      <w:r w:rsidR="002F739C">
        <w:t>)</w:t>
      </w:r>
      <w:r w:rsidRPr="005879DA">
        <w:t>; whether to target children actually identified for special education or establish a high</w:t>
      </w:r>
      <w:r w:rsidR="002F739C">
        <w:t>-</w:t>
      </w:r>
      <w:r w:rsidRPr="005879DA">
        <w:t>risk designation in the study using a baseline assessment and also include those children in the study.</w:t>
      </w:r>
      <w:r w:rsidR="002F739C" w:rsidRPr="005879DA">
        <w:rPr>
          <w:rStyle w:val="FootnoteReference"/>
        </w:rPr>
        <w:footnoteReference w:id="9"/>
      </w:r>
    </w:p>
    <w:p w:rsidR="00B90EEE" w:rsidRPr="005879DA" w:rsidRDefault="00B90EEE" w:rsidP="00F63D36">
      <w:pPr>
        <w:pStyle w:val="Bullet"/>
      </w:pPr>
      <w:r w:rsidRPr="005879DA">
        <w:rPr>
          <w:b/>
        </w:rPr>
        <w:t>How extant data, state questionnaires, and/or district surveys inform decisions</w:t>
      </w:r>
      <w:r w:rsidR="00442161">
        <w:rPr>
          <w:b/>
        </w:rPr>
        <w:t>.</w:t>
      </w:r>
      <w:r w:rsidRPr="005879DA">
        <w:rPr>
          <w:b/>
        </w:rPr>
        <w:t xml:space="preserve"> </w:t>
      </w:r>
      <w:r w:rsidR="00D55C9A" w:rsidRPr="00D55C9A">
        <w:t>They d</w:t>
      </w:r>
      <w:r w:rsidRPr="005879DA">
        <w:t>escribe how children are being served in programs and schools; size of preschool programs; qualifications of preschool program staff; variation in special education eligibility requirements.</w:t>
      </w:r>
    </w:p>
    <w:p w:rsidR="00B90EEE" w:rsidRPr="005879DA" w:rsidRDefault="00B90EEE" w:rsidP="00F63D36">
      <w:pPr>
        <w:pStyle w:val="Bullet"/>
        <w:spacing w:after="240"/>
        <w:rPr>
          <w:i/>
        </w:rPr>
      </w:pPr>
      <w:r w:rsidRPr="005879DA">
        <w:rPr>
          <w:b/>
        </w:rPr>
        <w:lastRenderedPageBreak/>
        <w:t>How evidence review informs decisions</w:t>
      </w:r>
      <w:r w:rsidR="00442161">
        <w:rPr>
          <w:b/>
        </w:rPr>
        <w:t>.</w:t>
      </w:r>
      <w:r w:rsidRPr="005879DA">
        <w:rPr>
          <w:b/>
        </w:rPr>
        <w:t xml:space="preserve"> </w:t>
      </w:r>
      <w:r w:rsidRPr="005879DA">
        <w:t>Describes implementation settings and characteristics of the population the intervention is intended to serve.</w:t>
      </w:r>
    </w:p>
    <w:p w:rsidR="00622DC5" w:rsidRDefault="00185F2D" w:rsidP="00622DC5">
      <w:pPr>
        <w:pStyle w:val="NormalSS"/>
        <w:ind w:firstLine="0"/>
      </w:pPr>
      <w:r>
        <w:rPr>
          <w:b/>
        </w:rPr>
        <w:t>Counterfactual condition:</w:t>
      </w:r>
      <w:r w:rsidR="00B90EEE" w:rsidRPr="0089185A">
        <w:rPr>
          <w:b/>
        </w:rPr>
        <w:t xml:space="preserve"> </w:t>
      </w:r>
      <w:r w:rsidR="00B90EEE" w:rsidRPr="0089185A">
        <w:t xml:space="preserve">Impacts are interpreted relative to a counterfactual condition, making the characteristics of the </w:t>
      </w:r>
      <w:r w:rsidR="00B90EEE" w:rsidRPr="00C60AEC">
        <w:rPr>
          <w:spacing w:val="-4"/>
        </w:rPr>
        <w:t>counterfactual</w:t>
      </w:r>
      <w:r w:rsidR="00B90EEE" w:rsidRPr="0089185A">
        <w:t xml:space="preserve"> important for ensuring a meaningful contrast.</w:t>
      </w:r>
    </w:p>
    <w:p w:rsidR="00B90EEE" w:rsidRPr="005879DA" w:rsidRDefault="00B90EEE" w:rsidP="00F63D36">
      <w:pPr>
        <w:pStyle w:val="Bullet"/>
        <w:rPr>
          <w:i/>
        </w:rPr>
      </w:pPr>
      <w:r w:rsidRPr="005879DA">
        <w:rPr>
          <w:b/>
        </w:rPr>
        <w:t>Decisions for evaluation options</w:t>
      </w:r>
      <w:r w:rsidR="00442161">
        <w:rPr>
          <w:b/>
        </w:rPr>
        <w:t>.</w:t>
      </w:r>
      <w:r w:rsidRPr="005879DA">
        <w:rPr>
          <w:i/>
        </w:rPr>
        <w:t xml:space="preserve"> </w:t>
      </w:r>
      <w:r w:rsidRPr="005879DA">
        <w:t>Whether to compare a single intervention with training and support to either a business-as-usual set of practices that does not include training and support or to a specific alternative intervention. If several interventions</w:t>
      </w:r>
      <w:r w:rsidR="00EA55D1">
        <w:t xml:space="preserve"> are</w:t>
      </w:r>
      <w:r w:rsidR="00EA55D1" w:rsidRPr="00EA55D1">
        <w:t xml:space="preserve"> </w:t>
      </w:r>
      <w:r w:rsidR="00EA55D1" w:rsidRPr="005879DA">
        <w:t>select</w:t>
      </w:r>
      <w:r w:rsidR="00EA55D1">
        <w:t>ed</w:t>
      </w:r>
      <w:r w:rsidRPr="005879DA">
        <w:t>, should they focus on outcome measures in the same or different domains?</w:t>
      </w:r>
    </w:p>
    <w:p w:rsidR="00B90EEE" w:rsidRPr="005879DA" w:rsidRDefault="00B90EEE" w:rsidP="00F63D36">
      <w:pPr>
        <w:pStyle w:val="Bullet"/>
        <w:rPr>
          <w:i/>
        </w:rPr>
      </w:pPr>
      <w:r w:rsidRPr="005879DA">
        <w:rPr>
          <w:b/>
        </w:rPr>
        <w:t>How extant data, state questionnaires, and district surveys inform decisions</w:t>
      </w:r>
      <w:r w:rsidR="00442161">
        <w:rPr>
          <w:b/>
        </w:rPr>
        <w:t>.</w:t>
      </w:r>
      <w:r w:rsidRPr="005879DA">
        <w:rPr>
          <w:i/>
        </w:rPr>
        <w:t xml:space="preserve"> </w:t>
      </w:r>
      <w:r w:rsidR="00D55C9A" w:rsidRPr="00D55C9A">
        <w:t>They i</w:t>
      </w:r>
      <w:r w:rsidRPr="005879DA">
        <w:t>dentif</w:t>
      </w:r>
      <w:r w:rsidR="00EA55D1">
        <w:t>y</w:t>
      </w:r>
      <w:r w:rsidRPr="005879DA">
        <w:t xml:space="preserve"> </w:t>
      </w:r>
      <w:r w:rsidR="00EA55D1">
        <w:t xml:space="preserve">the </w:t>
      </w:r>
      <w:r w:rsidRPr="005879DA">
        <w:t xml:space="preserve">prevalence of types of interventions, which will </w:t>
      </w:r>
      <w:r w:rsidR="00EA55D1">
        <w:t>show</w:t>
      </w:r>
      <w:r w:rsidR="00EA55D1" w:rsidRPr="005879DA">
        <w:t xml:space="preserve"> </w:t>
      </w:r>
      <w:r w:rsidRPr="005879DA">
        <w:t xml:space="preserve">the types of interventions used widely and </w:t>
      </w:r>
      <w:r w:rsidR="006716CE">
        <w:t xml:space="preserve">in which </w:t>
      </w:r>
      <w:r w:rsidRPr="005879DA">
        <w:t>districts the counterfactual will be most distinct.</w:t>
      </w:r>
    </w:p>
    <w:p w:rsidR="00B90EEE" w:rsidRPr="005879DA" w:rsidRDefault="00B90EEE" w:rsidP="00F63D36">
      <w:pPr>
        <w:pStyle w:val="Bullet"/>
        <w:spacing w:after="240"/>
        <w:rPr>
          <w:i/>
        </w:rPr>
      </w:pPr>
      <w:r w:rsidRPr="005879DA">
        <w:rPr>
          <w:b/>
        </w:rPr>
        <w:t>How evidence review informs decisions</w:t>
      </w:r>
      <w:r w:rsidR="00442161">
        <w:rPr>
          <w:b/>
        </w:rPr>
        <w:t>.</w:t>
      </w:r>
      <w:r w:rsidRPr="005879DA">
        <w:rPr>
          <w:i/>
        </w:rPr>
        <w:t xml:space="preserve"> </w:t>
      </w:r>
      <w:r w:rsidRPr="005879DA">
        <w:t xml:space="preserve">Identifies whether interventions are associated with outcomes in one or more domains; </w:t>
      </w:r>
      <w:r>
        <w:t>provides detailed information regarding the conceptual model underlying the intervention</w:t>
      </w:r>
      <w:r w:rsidR="006716CE">
        <w:t>,</w:t>
      </w:r>
      <w:r>
        <w:t xml:space="preserve"> which is necessary for understanding what counterfactual condition provides a </w:t>
      </w:r>
      <w:r w:rsidRPr="005879DA">
        <w:t>meaningful contrast to the intervention.</w:t>
      </w:r>
    </w:p>
    <w:p w:rsidR="00622DC5" w:rsidRDefault="00B90EEE" w:rsidP="00622DC5">
      <w:pPr>
        <w:pStyle w:val="NormalSS"/>
        <w:ind w:firstLine="0"/>
      </w:pPr>
      <w:r w:rsidRPr="0089185A">
        <w:rPr>
          <w:b/>
        </w:rPr>
        <w:t xml:space="preserve">Unit of assignment. </w:t>
      </w:r>
      <w:r w:rsidRPr="0089185A">
        <w:t>The unit of assignment is the level at which randomization is conducted</w:t>
      </w:r>
      <w:r>
        <w:t>,</w:t>
      </w:r>
      <w:r w:rsidRPr="0089185A">
        <w:t xml:space="preserve"> and units are assigned to </w:t>
      </w:r>
      <w:r w:rsidRPr="00C87C68">
        <w:t>the treatment group or</w:t>
      </w:r>
      <w:r w:rsidRPr="0089185A">
        <w:t xml:space="preserve"> the comparison group. The unit of assignment must be logically aligned with the setting in which the intervention is implemented. The unit of assignment can </w:t>
      </w:r>
      <w:r w:rsidRPr="00C60AEC">
        <w:rPr>
          <w:spacing w:val="-4"/>
        </w:rPr>
        <w:t>have</w:t>
      </w:r>
      <w:r w:rsidRPr="0089185A">
        <w:t xml:space="preserve"> implications for whether the control group can learn about</w:t>
      </w:r>
      <w:r>
        <w:t>,</w:t>
      </w:r>
      <w:r w:rsidRPr="0089185A">
        <w:t xml:space="preserve"> and possibly implement</w:t>
      </w:r>
      <w:r>
        <w:t>,</w:t>
      </w:r>
      <w:r w:rsidRPr="0089185A">
        <w:t xml:space="preserve"> aspects of the intervention, which would contaminate impact estimates.</w:t>
      </w:r>
    </w:p>
    <w:p w:rsidR="00B90EEE" w:rsidRPr="005879DA" w:rsidRDefault="00B90EEE" w:rsidP="001E27FB">
      <w:pPr>
        <w:pStyle w:val="Bullet"/>
        <w:rPr>
          <w:i/>
        </w:rPr>
      </w:pPr>
      <w:r w:rsidRPr="005879DA">
        <w:rPr>
          <w:b/>
        </w:rPr>
        <w:t>Decisions for evaluation options</w:t>
      </w:r>
      <w:r w:rsidR="00442161">
        <w:rPr>
          <w:b/>
        </w:rPr>
        <w:t xml:space="preserve">. </w:t>
      </w:r>
      <w:r w:rsidRPr="005879DA">
        <w:t>Whether to conduct randomization at the level of the school, classroom, staff, or student.</w:t>
      </w:r>
    </w:p>
    <w:p w:rsidR="00B90EEE" w:rsidRPr="005879DA" w:rsidRDefault="00B90EEE" w:rsidP="001E27FB">
      <w:pPr>
        <w:pStyle w:val="Bullet"/>
        <w:rPr>
          <w:i/>
        </w:rPr>
      </w:pPr>
      <w:r w:rsidRPr="005879DA">
        <w:rPr>
          <w:b/>
        </w:rPr>
        <w:t>How extant data, state questionnaires, and district surveys inform decisions</w:t>
      </w:r>
      <w:r w:rsidR="00442161">
        <w:rPr>
          <w:b/>
        </w:rPr>
        <w:t xml:space="preserve">. </w:t>
      </w:r>
      <w:r w:rsidR="00D55C9A" w:rsidRPr="00D55C9A">
        <w:t>They d</w:t>
      </w:r>
      <w:r w:rsidRPr="005879DA">
        <w:t>escribe the settings in which interventions seem to be commonly implemented. For example, schools could be the units if intervention</w:t>
      </w:r>
      <w:r>
        <w:t>s</w:t>
      </w:r>
      <w:r w:rsidRPr="005879DA">
        <w:t xml:space="preserve"> </w:t>
      </w:r>
      <w:r>
        <w:t xml:space="preserve">are </w:t>
      </w:r>
      <w:r w:rsidRPr="005879DA">
        <w:t>implemented by teachers connected to a single school. Staff could be the unit if intervention</w:t>
      </w:r>
      <w:r>
        <w:t>s</w:t>
      </w:r>
      <w:r w:rsidRPr="005879DA">
        <w:t xml:space="preserve"> </w:t>
      </w:r>
      <w:r>
        <w:t>are</w:t>
      </w:r>
      <w:r w:rsidRPr="005879DA">
        <w:t xml:space="preserve"> implemented by itinerant staff traveling among schools providing direct services (for example, a speech and language therapist providing individual or small-group interventions).</w:t>
      </w:r>
    </w:p>
    <w:p w:rsidR="00B90EEE" w:rsidRPr="005879DA" w:rsidRDefault="00B90EEE" w:rsidP="001E27FB">
      <w:pPr>
        <w:pStyle w:val="Bullet"/>
        <w:spacing w:after="240"/>
        <w:rPr>
          <w:i/>
        </w:rPr>
      </w:pPr>
      <w:r w:rsidRPr="005879DA">
        <w:rPr>
          <w:b/>
        </w:rPr>
        <w:t>How evidence review informs decisions</w:t>
      </w:r>
      <w:r w:rsidR="00C23EB5">
        <w:rPr>
          <w:b/>
        </w:rPr>
        <w:t xml:space="preserve">. </w:t>
      </w:r>
      <w:r w:rsidRPr="005879DA">
        <w:t>Identifies the setting in which the intervention is intended to be implemented.</w:t>
      </w:r>
    </w:p>
    <w:p w:rsidR="00622DC5" w:rsidRDefault="00B90EEE" w:rsidP="00622DC5">
      <w:pPr>
        <w:pStyle w:val="NormalSS"/>
        <w:ind w:firstLine="0"/>
      </w:pPr>
      <w:r w:rsidRPr="0089185A">
        <w:rPr>
          <w:b/>
        </w:rPr>
        <w:t xml:space="preserve">Target MDE and size of the study sample. </w:t>
      </w:r>
      <w:r w:rsidRPr="0089185A">
        <w:t>The appropriate MDE for an evaluation depends on the intervention and outcome of interest. The target MDE may be larger for interventions directly aligned with an outcome measure that is reliable and sensitive to change during the preschool year. Evaluations of interventions that are more expensive or more intensive to implement also may target larger MDEs to justify the higher cost. The target MDE has implications for the study sample because, in general, larger samples are needed to achieve smaller MDEs.</w:t>
      </w:r>
    </w:p>
    <w:p w:rsidR="00B90EEE" w:rsidRPr="005879DA" w:rsidRDefault="00B90EEE" w:rsidP="001E27FB">
      <w:pPr>
        <w:pStyle w:val="Bullet"/>
      </w:pPr>
      <w:r w:rsidRPr="005879DA">
        <w:rPr>
          <w:b/>
        </w:rPr>
        <w:t>Decisions for evaluation options</w:t>
      </w:r>
      <w:r w:rsidR="00442161">
        <w:rPr>
          <w:b/>
        </w:rPr>
        <w:t>.</w:t>
      </w:r>
      <w:r w:rsidRPr="005879DA">
        <w:rPr>
          <w:b/>
        </w:rPr>
        <w:t xml:space="preserve"> </w:t>
      </w:r>
      <w:r w:rsidRPr="005879DA">
        <w:t xml:space="preserve">Whether to target a smaller MDE, knowing not only that evaluation costs are likely to be higher because larger samples are required, but also that the smaller change in the specified outcome is meaningful and predictive of positive </w:t>
      </w:r>
      <w:r w:rsidRPr="005879DA">
        <w:lastRenderedPageBreak/>
        <w:t xml:space="preserve">outcomes; which types of outcomes to consider, </w:t>
      </w:r>
      <w:r>
        <w:t xml:space="preserve">given </w:t>
      </w:r>
      <w:r w:rsidRPr="005879DA">
        <w:t xml:space="preserve">that relatively more costly outcomes (such as direct child assessments) tend to have less </w:t>
      </w:r>
      <w:r>
        <w:t xml:space="preserve">error </w:t>
      </w:r>
      <w:r w:rsidRPr="005879DA">
        <w:t>and be more stable.</w:t>
      </w:r>
    </w:p>
    <w:p w:rsidR="00B90EEE" w:rsidRPr="005879DA" w:rsidRDefault="00B90EEE" w:rsidP="001E27FB">
      <w:pPr>
        <w:pStyle w:val="Bullet"/>
      </w:pPr>
      <w:r w:rsidRPr="005879DA">
        <w:rPr>
          <w:b/>
        </w:rPr>
        <w:t>How extant data, state questionnaires, and/or district surveys inform decisions</w:t>
      </w:r>
      <w:r w:rsidR="00442161">
        <w:rPr>
          <w:b/>
        </w:rPr>
        <w:t>.</w:t>
      </w:r>
      <w:r w:rsidRPr="005879DA">
        <w:t xml:space="preserve"> </w:t>
      </w:r>
      <w:r w:rsidR="00164027">
        <w:t>They p</w:t>
      </w:r>
      <w:r w:rsidRPr="005879DA">
        <w:t xml:space="preserve">rovide information on factors needed to select samples to achieve a target MDE, such as the number of schools per district, classrooms per school, and preschool children per classroom; and the number, age, </w:t>
      </w:r>
      <w:r w:rsidR="00205937">
        <w:t xml:space="preserve">and </w:t>
      </w:r>
      <w:r w:rsidRPr="005879DA">
        <w:t>distribution of preschool children with disabilities with</w:t>
      </w:r>
      <w:r>
        <w:t>in</w:t>
      </w:r>
      <w:r w:rsidRPr="005879DA">
        <w:t xml:space="preserve"> different disability categories</w:t>
      </w:r>
      <w:r>
        <w:t xml:space="preserve"> in a district</w:t>
      </w:r>
      <w:r w:rsidRPr="005879DA">
        <w:t>.</w:t>
      </w:r>
    </w:p>
    <w:p w:rsidR="00B90EEE" w:rsidRPr="005879DA" w:rsidRDefault="00B90EEE" w:rsidP="001E27FB">
      <w:pPr>
        <w:pStyle w:val="Bullet"/>
        <w:spacing w:after="240"/>
        <w:rPr>
          <w:i/>
        </w:rPr>
      </w:pPr>
      <w:r w:rsidRPr="005879DA">
        <w:rPr>
          <w:b/>
        </w:rPr>
        <w:t>How evidence review informs decisions</w:t>
      </w:r>
      <w:r w:rsidR="00442161">
        <w:rPr>
          <w:b/>
        </w:rPr>
        <w:t>.</w:t>
      </w:r>
      <w:r w:rsidRPr="005879DA">
        <w:rPr>
          <w:i/>
        </w:rPr>
        <w:t xml:space="preserve"> </w:t>
      </w:r>
      <w:r w:rsidRPr="005879DA">
        <w:t>Describes intervention effects found in previous studies and for which outcome measures; allows examination of how meaningful previously reported effects would be for policy.</w:t>
      </w:r>
    </w:p>
    <w:p w:rsidR="00622DC5" w:rsidRDefault="00B90EEE" w:rsidP="00622DC5">
      <w:pPr>
        <w:pStyle w:val="NormalSS"/>
        <w:ind w:firstLine="0"/>
      </w:pPr>
      <w:r w:rsidRPr="0089185A">
        <w:rPr>
          <w:b/>
        </w:rPr>
        <w:t xml:space="preserve">Recruiting and data collection. </w:t>
      </w:r>
      <w:r w:rsidRPr="0089185A">
        <w:t xml:space="preserve">For an option to be feasible, </w:t>
      </w:r>
      <w:r w:rsidR="00A76CB5">
        <w:t xml:space="preserve">the study team </w:t>
      </w:r>
      <w:r w:rsidRPr="0089185A">
        <w:t xml:space="preserve">must be </w:t>
      </w:r>
      <w:r w:rsidR="00A76CB5">
        <w:t>able</w:t>
      </w:r>
      <w:r w:rsidRPr="0089185A">
        <w:t xml:space="preserve"> to recruit districts, schools, teachers, and parents/</w:t>
      </w:r>
      <w:r w:rsidRPr="00C60AEC">
        <w:rPr>
          <w:spacing w:val="-4"/>
        </w:rPr>
        <w:t>children</w:t>
      </w:r>
      <w:r w:rsidRPr="0089185A">
        <w:t>, and collect the necessary data for the evaluation.</w:t>
      </w:r>
    </w:p>
    <w:p w:rsidR="00B90EEE" w:rsidRPr="005879DA" w:rsidRDefault="00B90EEE" w:rsidP="007D2FCF">
      <w:pPr>
        <w:pStyle w:val="Bullet"/>
        <w:keepNext/>
        <w:keepLines/>
        <w:rPr>
          <w:i/>
        </w:rPr>
      </w:pPr>
      <w:r w:rsidRPr="005879DA">
        <w:rPr>
          <w:b/>
        </w:rPr>
        <w:t>Decisions for evaluation options</w:t>
      </w:r>
      <w:r w:rsidR="00442161">
        <w:rPr>
          <w:b/>
        </w:rPr>
        <w:t>.</w:t>
      </w:r>
      <w:r w:rsidRPr="005879DA">
        <w:rPr>
          <w:b/>
        </w:rPr>
        <w:t xml:space="preserve"> </w:t>
      </w:r>
      <w:r w:rsidRPr="005879DA">
        <w:t>Balancing the amount of data collection with study objectives and costs; whether to have one or two years of implementation and/or follow-up; whether a two-year option should measure maintenance of effects for children or changes in the quality of implementation (fade-out versus improvements) with a year of experience</w:t>
      </w:r>
      <w:r>
        <w:t>.</w:t>
      </w:r>
    </w:p>
    <w:p w:rsidR="00B90EEE" w:rsidRPr="005879DA" w:rsidRDefault="00B90EEE" w:rsidP="001E27FB">
      <w:pPr>
        <w:pStyle w:val="Bullet"/>
        <w:rPr>
          <w:i/>
        </w:rPr>
      </w:pPr>
      <w:r w:rsidRPr="005879DA">
        <w:rPr>
          <w:b/>
        </w:rPr>
        <w:t>How extant data, state questionnaires, and/or district surveys inform decisions</w:t>
      </w:r>
      <w:r w:rsidR="00442161">
        <w:rPr>
          <w:b/>
        </w:rPr>
        <w:t>.</w:t>
      </w:r>
      <w:r w:rsidRPr="005879DA">
        <w:rPr>
          <w:i/>
        </w:rPr>
        <w:t xml:space="preserve"> </w:t>
      </w:r>
      <w:r w:rsidR="00164027">
        <w:t>They i</w:t>
      </w:r>
      <w:r w:rsidRPr="005879DA">
        <w:t>dentif</w:t>
      </w:r>
      <w:r w:rsidR="00164027">
        <w:t>y</w:t>
      </w:r>
      <w:r w:rsidRPr="005879DA">
        <w:t xml:space="preserve"> districts that meet study eligibility requirements</w:t>
      </w:r>
      <w:r>
        <w:t>.</w:t>
      </w:r>
    </w:p>
    <w:p w:rsidR="00B90EEE" w:rsidRPr="005879DA" w:rsidRDefault="00B90EEE" w:rsidP="001E27FB">
      <w:pPr>
        <w:pStyle w:val="Bullet"/>
        <w:spacing w:after="240"/>
        <w:rPr>
          <w:i/>
        </w:rPr>
      </w:pPr>
      <w:r w:rsidRPr="005879DA">
        <w:rPr>
          <w:b/>
        </w:rPr>
        <w:t>How evidence review informs decisions</w:t>
      </w:r>
      <w:r w:rsidR="00442161">
        <w:rPr>
          <w:b/>
        </w:rPr>
        <w:t>.</w:t>
      </w:r>
      <w:r w:rsidRPr="005879DA">
        <w:rPr>
          <w:i/>
        </w:rPr>
        <w:t xml:space="preserve"> </w:t>
      </w:r>
      <w:r w:rsidRPr="005879DA">
        <w:t>Indicates what kinds of outcome measures are sensitive to expected changes in response to the intervention and the length of implementation associated with changes</w:t>
      </w:r>
      <w:r w:rsidR="00205937">
        <w:t>.</w:t>
      </w:r>
    </w:p>
    <w:p w:rsidR="00622DC5" w:rsidRDefault="00B90EEE" w:rsidP="00622DC5">
      <w:pPr>
        <w:pStyle w:val="NormalSS"/>
        <w:ind w:firstLine="0"/>
      </w:pPr>
      <w:r w:rsidRPr="0089185A">
        <w:rPr>
          <w:b/>
        </w:rPr>
        <w:t xml:space="preserve">Training and implementation. </w:t>
      </w:r>
      <w:r w:rsidRPr="0089185A">
        <w:t xml:space="preserve">Training and professional development are necessary </w:t>
      </w:r>
      <w:r w:rsidR="00B03D3D">
        <w:t>for</w:t>
      </w:r>
      <w:r w:rsidRPr="0089185A">
        <w:t xml:space="preserve"> an intervention </w:t>
      </w:r>
      <w:r w:rsidR="00B03D3D">
        <w:t xml:space="preserve">to be implemented </w:t>
      </w:r>
      <w:r w:rsidRPr="0089185A">
        <w:t xml:space="preserve">as faithfully as possible. Feasible evaluation options must identify how training will be provided to the </w:t>
      </w:r>
      <w:r w:rsidRPr="00C60AEC">
        <w:rPr>
          <w:spacing w:val="-4"/>
        </w:rPr>
        <w:t>requisite</w:t>
      </w:r>
      <w:r w:rsidRPr="0089185A">
        <w:t xml:space="preserve"> sample</w:t>
      </w:r>
      <w:r>
        <w:t>,</w:t>
      </w:r>
      <w:r w:rsidRPr="0089185A">
        <w:t xml:space="preserve"> whether existing training materials are sufficient</w:t>
      </w:r>
      <w:r>
        <w:t>,</w:t>
      </w:r>
      <w:r w:rsidRPr="0089185A">
        <w:t xml:space="preserve"> and </w:t>
      </w:r>
      <w:r>
        <w:t>whether</w:t>
      </w:r>
      <w:r w:rsidRPr="0089185A">
        <w:t xml:space="preserve"> piloting of required training should be conducted </w:t>
      </w:r>
      <w:r>
        <w:t xml:space="preserve">before </w:t>
      </w:r>
      <w:r w:rsidRPr="0089185A">
        <w:t>large-scale implementation.</w:t>
      </w:r>
    </w:p>
    <w:p w:rsidR="00B90EEE" w:rsidRPr="005879DA" w:rsidRDefault="00B90EEE" w:rsidP="001E27FB">
      <w:pPr>
        <w:pStyle w:val="Bullet"/>
      </w:pPr>
      <w:r w:rsidRPr="005879DA">
        <w:rPr>
          <w:b/>
        </w:rPr>
        <w:t>Decisions for evaluation options</w:t>
      </w:r>
      <w:r w:rsidR="00442161">
        <w:rPr>
          <w:b/>
        </w:rPr>
        <w:t>.</w:t>
      </w:r>
      <w:r w:rsidRPr="005879DA">
        <w:t xml:space="preserve"> Whether to pilot the training; how to balance the intensity of training with cost; whether to conduct trainings at individual schools or centrally; whether the intervention developer should conduct trainings or if a train-the-trainer model is feasible</w:t>
      </w:r>
      <w:r>
        <w:t>.</w:t>
      </w:r>
    </w:p>
    <w:p w:rsidR="00B90EEE" w:rsidRPr="005879DA" w:rsidRDefault="00B90EEE" w:rsidP="001E27FB">
      <w:pPr>
        <w:pStyle w:val="Bullet"/>
      </w:pPr>
      <w:r w:rsidRPr="005879DA">
        <w:rPr>
          <w:b/>
        </w:rPr>
        <w:t>How extant data, state questionnaires, and/or district surveys inform decisions</w:t>
      </w:r>
      <w:r w:rsidR="00442161">
        <w:rPr>
          <w:b/>
        </w:rPr>
        <w:t>.</w:t>
      </w:r>
      <w:r w:rsidRPr="005879DA">
        <w:t xml:space="preserve"> </w:t>
      </w:r>
      <w:r w:rsidR="00B03D3D">
        <w:t>They d</w:t>
      </w:r>
      <w:r w:rsidRPr="005879DA">
        <w:t>escribe qualifications of staff delivering preschool services; whether staff turnover during the evaluation is likely to be a concern</w:t>
      </w:r>
      <w:r>
        <w:t>.</w:t>
      </w:r>
    </w:p>
    <w:p w:rsidR="00B90EEE" w:rsidRPr="005879DA" w:rsidRDefault="00B90EEE" w:rsidP="001E27FB">
      <w:pPr>
        <w:pStyle w:val="Bullet"/>
      </w:pPr>
      <w:r w:rsidRPr="005879DA">
        <w:rPr>
          <w:b/>
        </w:rPr>
        <w:t>How evidence review informs decisions</w:t>
      </w:r>
      <w:r w:rsidR="00442161">
        <w:rPr>
          <w:b/>
        </w:rPr>
        <w:t>.</w:t>
      </w:r>
      <w:r w:rsidRPr="005879DA">
        <w:rPr>
          <w:b/>
        </w:rPr>
        <w:t xml:space="preserve"> </w:t>
      </w:r>
      <w:r w:rsidRPr="005879DA">
        <w:t>Identifies whether training materials and replicable implementation procedures exist; training costs; qualifications of staff who have implemented the intervention previously; previous documentation on whether the intervention has been implemented with fidelity</w:t>
      </w:r>
      <w:r>
        <w:t>.</w:t>
      </w:r>
    </w:p>
    <w:p w:rsidR="00B90EEE" w:rsidRPr="00192878" w:rsidRDefault="00442161" w:rsidP="00442161">
      <w:pPr>
        <w:pStyle w:val="Heading3NoTOC"/>
      </w:pPr>
      <w:r>
        <w:lastRenderedPageBreak/>
        <w:t>2.</w:t>
      </w:r>
      <w:r>
        <w:tab/>
      </w:r>
      <w:r w:rsidR="00B90EEE" w:rsidRPr="00192878">
        <w:t xml:space="preserve">Analysis </w:t>
      </w:r>
      <w:r w:rsidR="00B90EEE">
        <w:t xml:space="preserve">and </w:t>
      </w:r>
      <w:r w:rsidR="00606661">
        <w:t xml:space="preserve">publication </w:t>
      </w:r>
      <w:r w:rsidR="00606661" w:rsidRPr="00192878">
        <w:t>plans for descriptive report of survey findings</w:t>
      </w:r>
    </w:p>
    <w:p w:rsidR="00B90EEE" w:rsidRPr="00605EB1" w:rsidRDefault="00B90EEE" w:rsidP="00B90EEE">
      <w:pPr>
        <w:pStyle w:val="NormalSS"/>
      </w:pPr>
      <w:r>
        <w:t>In addition to informing the feasibility of conducting an RCT, t</w:t>
      </w:r>
      <w:r w:rsidRPr="00605EB1">
        <w:t xml:space="preserve">he data </w:t>
      </w:r>
      <w:r>
        <w:t xml:space="preserve">collected by this study will be presented </w:t>
      </w:r>
      <w:r w:rsidRPr="00605EB1">
        <w:t xml:space="preserve">in a descriptive report. Descriptive findings will consist of means, proportions, and standard errors or confidence intervals that take into account the sampling design (for example, some findings may need to be weighted to provide nationally representative information). The </w:t>
      </w:r>
      <w:r>
        <w:t>report</w:t>
      </w:r>
      <w:r w:rsidRPr="00605EB1">
        <w:t xml:space="preserve"> will include descriptions of the following:</w:t>
      </w:r>
    </w:p>
    <w:p w:rsidR="00B90EEE" w:rsidRPr="00096614" w:rsidRDefault="00B90EEE" w:rsidP="001E27FB">
      <w:pPr>
        <w:pStyle w:val="Bullet"/>
      </w:pPr>
      <w:r w:rsidRPr="001E27FB">
        <w:rPr>
          <w:b/>
        </w:rPr>
        <w:t xml:space="preserve">Prevalence of curricula and interventions that are available and supported for use with preschool children with disabilities to promote learning of language, literacy, and/or social-emotional skills/behavior appropriate for school. </w:t>
      </w:r>
      <w:r>
        <w:t xml:space="preserve">These are the curricula and interventions that districts make available to teaching staff and support by providing resources </w:t>
      </w:r>
      <w:r w:rsidR="001123B2">
        <w:t xml:space="preserve">such as </w:t>
      </w:r>
      <w:r>
        <w:t>training and materials.</w:t>
      </w:r>
    </w:p>
    <w:p w:rsidR="00B90EEE" w:rsidRPr="00096614" w:rsidRDefault="00B90EEE" w:rsidP="001E27FB">
      <w:pPr>
        <w:pStyle w:val="Bullet"/>
      </w:pPr>
      <w:r w:rsidRPr="001E27FB">
        <w:rPr>
          <w:b/>
        </w:rPr>
        <w:t xml:space="preserve">How decisions to adopt curricula and interventions are made. </w:t>
      </w:r>
      <w:r>
        <w:t>We will report the extent to which states have approved lists of interventions and curricula</w:t>
      </w:r>
      <w:r w:rsidR="001123B2">
        <w:t>,</w:t>
      </w:r>
      <w:r>
        <w:t xml:space="preserve"> who decides which interventions and curricula to make available and support</w:t>
      </w:r>
      <w:r w:rsidR="001123B2">
        <w:t>,</w:t>
      </w:r>
      <w:r>
        <w:t xml:space="preserve"> and how much freedom preschool teachers have in selecting which interventions and curricula to use.</w:t>
      </w:r>
    </w:p>
    <w:p w:rsidR="00B90EEE" w:rsidRPr="006463BB" w:rsidRDefault="00B90EEE" w:rsidP="001E27FB">
      <w:pPr>
        <w:pStyle w:val="Bullet"/>
      </w:pPr>
      <w:r w:rsidRPr="001E27FB">
        <w:rPr>
          <w:b/>
        </w:rPr>
        <w:t xml:space="preserve">Agencies, programs, and settings that serve preschool children with disabilities. </w:t>
      </w:r>
      <w:r>
        <w:t>We will report which agencies (for example, school districts, community</w:t>
      </w:r>
      <w:r w:rsidR="001123B2">
        <w:t>-</w:t>
      </w:r>
      <w:r>
        <w:t>based providers) deliver curricula and interventions</w:t>
      </w:r>
      <w:r w:rsidR="001123B2">
        <w:t>,</w:t>
      </w:r>
      <w:r>
        <w:t xml:space="preserve"> the number of children served in different programs (for example the school district’s preschool program, Head Start centers)</w:t>
      </w:r>
      <w:r w:rsidR="001123B2">
        <w:t>,</w:t>
      </w:r>
      <w:r>
        <w:t xml:space="preserve"> and the number of children served in different settings (for example, home, inclusive classroom, self</w:t>
      </w:r>
      <w:r w:rsidR="001123B2">
        <w:t>-</w:t>
      </w:r>
      <w:r>
        <w:t>contained classroom).</w:t>
      </w:r>
    </w:p>
    <w:p w:rsidR="00B90EEE" w:rsidRPr="00FD4E28" w:rsidRDefault="00B90EEE" w:rsidP="001E27FB">
      <w:pPr>
        <w:pStyle w:val="Bullet"/>
      </w:pPr>
      <w:r w:rsidRPr="001E27FB">
        <w:rPr>
          <w:b/>
        </w:rPr>
        <w:t xml:space="preserve">Structure of </w:t>
      </w:r>
      <w:r w:rsidRPr="001E27FB" w:rsidDel="009660E0">
        <w:rPr>
          <w:b/>
        </w:rPr>
        <w:t>programs that serve preschool children with disabilities</w:t>
      </w:r>
      <w:r w:rsidRPr="001E27FB">
        <w:rPr>
          <w:b/>
        </w:rPr>
        <w:t xml:space="preserve">. </w:t>
      </w:r>
      <w:r>
        <w:t>We will report the extent to which children receive services from classroom teachers versus specialists</w:t>
      </w:r>
      <w:r w:rsidR="001B403C">
        <w:t>,</w:t>
      </w:r>
      <w:r>
        <w:t xml:space="preserve"> how services are delivered (for example, small groups, individual pullout)</w:t>
      </w:r>
      <w:r w:rsidR="001B403C">
        <w:t>,</w:t>
      </w:r>
      <w:r>
        <w:t xml:space="preserve"> </w:t>
      </w:r>
      <w:r w:rsidR="00063387">
        <w:t>the extent to which children are in full or partial inclusion</w:t>
      </w:r>
      <w:r w:rsidR="00E058FC">
        <w:t xml:space="preserve"> and </w:t>
      </w:r>
      <w:r>
        <w:t>the length of the preschool program day.</w:t>
      </w:r>
    </w:p>
    <w:p w:rsidR="00B90EEE" w:rsidRPr="00EC00E1" w:rsidRDefault="00B90EEE" w:rsidP="001E27FB">
      <w:pPr>
        <w:pStyle w:val="Bullet"/>
      </w:pPr>
      <w:r w:rsidRPr="001E27FB">
        <w:rPr>
          <w:b/>
        </w:rPr>
        <w:t xml:space="preserve">Resources that support implementation of curricula and interventions. </w:t>
      </w:r>
      <w:r>
        <w:t>We will report what training and professional development support is provided to teachers</w:t>
      </w:r>
      <w:r w:rsidR="001B403C">
        <w:t>,</w:t>
      </w:r>
      <w:r>
        <w:t xml:space="preserve"> what support the district provides for the purchase of curriculum/intervention materials</w:t>
      </w:r>
      <w:r w:rsidR="001B403C">
        <w:t>,</w:t>
      </w:r>
      <w:r>
        <w:t xml:space="preserve"> and whether funding is available for implementing promising new curricula or interventions.</w:t>
      </w:r>
    </w:p>
    <w:p w:rsidR="00B90EEE" w:rsidRPr="007A6A2A" w:rsidRDefault="00B90EEE" w:rsidP="001E27FB">
      <w:pPr>
        <w:pStyle w:val="Bullet"/>
      </w:pPr>
      <w:r w:rsidRPr="001E27FB">
        <w:rPr>
          <w:b/>
        </w:rPr>
        <w:t xml:space="preserve">Characteristics of staff that deliver services to preschool children with disabilities. </w:t>
      </w:r>
      <w:r>
        <w:t xml:space="preserve">We will report the number and qualifications of </w:t>
      </w:r>
      <w:r w:rsidR="001B403C">
        <w:t xml:space="preserve">full-time equivalent </w:t>
      </w:r>
      <w:r>
        <w:t>staff working with preschool children with disabilities</w:t>
      </w:r>
      <w:r w:rsidR="001B403C">
        <w:t>,</w:t>
      </w:r>
      <w:r>
        <w:t xml:space="preserve"> the number of </w:t>
      </w:r>
      <w:r w:rsidR="001B403C" w:rsidRPr="001B403C">
        <w:t>full-time equivalent</w:t>
      </w:r>
      <w:r w:rsidR="001B403C" w:rsidRPr="001B403C" w:rsidDel="001B403C">
        <w:t xml:space="preserve"> </w:t>
      </w:r>
      <w:r>
        <w:t>early childhood teachers delivering services to children with disabilities</w:t>
      </w:r>
      <w:r w:rsidR="001B403C">
        <w:t>,</w:t>
      </w:r>
      <w:r>
        <w:t xml:space="preserve"> what qualifications are required to teach preschool children with disabilities</w:t>
      </w:r>
      <w:r w:rsidR="001B403C">
        <w:t>,</w:t>
      </w:r>
      <w:r>
        <w:t xml:space="preserve"> turnover rates</w:t>
      </w:r>
      <w:r w:rsidR="001B403C">
        <w:t>,</w:t>
      </w:r>
      <w:r>
        <w:t xml:space="preserve"> and whether staff are unionized.</w:t>
      </w:r>
    </w:p>
    <w:p w:rsidR="00B90EEE" w:rsidRPr="002C43AB" w:rsidRDefault="00B90EEE" w:rsidP="001E27FB">
      <w:pPr>
        <w:pStyle w:val="Bullet"/>
        <w:spacing w:after="240"/>
      </w:pPr>
      <w:r w:rsidRPr="001E27FB">
        <w:rPr>
          <w:b/>
        </w:rPr>
        <w:t xml:space="preserve">Enrollment in and eligibility for preschool special education services. </w:t>
      </w:r>
      <w:r>
        <w:t>We will report how states define eligibility for preschool special education programs</w:t>
      </w:r>
      <w:r w:rsidR="00DC18A3">
        <w:t>,</w:t>
      </w:r>
      <w:r>
        <w:t xml:space="preserve"> how many preschool children with disabilities are served overall</w:t>
      </w:r>
      <w:r w:rsidR="00DC18A3">
        <w:t>,</w:t>
      </w:r>
      <w:r>
        <w:t xml:space="preserve"> and how many children are served in school-based programs</w:t>
      </w:r>
      <w:r w:rsidR="00CA41CB">
        <w:t>.</w:t>
      </w:r>
    </w:p>
    <w:p w:rsidR="002554DC" w:rsidRPr="00442161" w:rsidRDefault="002554DC" w:rsidP="00442161">
      <w:pPr>
        <w:pStyle w:val="Heading3NoTOC"/>
      </w:pPr>
      <w:r w:rsidRPr="00442161">
        <w:lastRenderedPageBreak/>
        <w:t>3.</w:t>
      </w:r>
      <w:r w:rsidR="00935C66" w:rsidRPr="00442161">
        <w:tab/>
      </w:r>
      <w:r w:rsidRPr="00442161">
        <w:t>Time schedule</w:t>
      </w:r>
    </w:p>
    <w:p w:rsidR="002C43AB" w:rsidRPr="002C43AB" w:rsidRDefault="002C43AB" w:rsidP="002C43AB">
      <w:pPr>
        <w:pStyle w:val="NormalSS"/>
      </w:pPr>
      <w:r>
        <w:t xml:space="preserve">Table </w:t>
      </w:r>
      <w:r w:rsidR="000416D7">
        <w:t>A.4</w:t>
      </w:r>
      <w:r>
        <w:t xml:space="preserve"> describes the schedule for activities related to this data collection.</w:t>
      </w:r>
    </w:p>
    <w:p w:rsidR="007029AC" w:rsidRDefault="00D55C9A" w:rsidP="00935C66">
      <w:pPr>
        <w:pStyle w:val="MarkforTableTitle"/>
      </w:pPr>
      <w:bookmarkStart w:id="34" w:name="_Toc298421293"/>
      <w:bookmarkStart w:id="35" w:name="_Toc393197256"/>
      <w:r w:rsidRPr="00D55C9A">
        <w:t>Table A.4</w:t>
      </w:r>
      <w:r w:rsidR="002C43AB" w:rsidRPr="006F53B2">
        <w:t>.</w:t>
      </w:r>
      <w:r w:rsidR="002C43AB" w:rsidRPr="00D302F2">
        <w:t xml:space="preserve"> Timeline for </w:t>
      </w:r>
      <w:r w:rsidR="00606661" w:rsidRPr="00D302F2">
        <w:t>data collection and reporting</w:t>
      </w:r>
      <w:bookmarkEnd w:id="34"/>
      <w:bookmarkEnd w:id="35"/>
      <w:r w:rsidR="001C21D5">
        <w:t xml:space="preserve"> and study option</w:t>
      </w:r>
    </w:p>
    <w:tbl>
      <w:tblPr>
        <w:tblStyle w:val="SMPRTableBlack"/>
        <w:tblW w:w="5000" w:type="pct"/>
        <w:tblInd w:w="0" w:type="dxa"/>
        <w:tblLook w:val="04A0" w:firstRow="1" w:lastRow="0" w:firstColumn="1" w:lastColumn="0" w:noHBand="0" w:noVBand="1"/>
      </w:tblPr>
      <w:tblGrid>
        <w:gridCol w:w="5058"/>
        <w:gridCol w:w="4518"/>
      </w:tblGrid>
      <w:tr w:rsidR="002C43AB" w:rsidRPr="00935C66" w:rsidTr="00935C66">
        <w:trPr>
          <w:cnfStyle w:val="100000000000" w:firstRow="1" w:lastRow="0" w:firstColumn="0" w:lastColumn="0" w:oddVBand="0" w:evenVBand="0" w:oddHBand="0" w:evenHBand="0" w:firstRowFirstColumn="0" w:firstRowLastColumn="0" w:lastRowFirstColumn="0" w:lastRowLastColumn="0"/>
        </w:trPr>
        <w:tc>
          <w:tcPr>
            <w:tcW w:w="2641" w:type="pct"/>
            <w:tcBorders>
              <w:top w:val="nil"/>
            </w:tcBorders>
            <w:shd w:val="clear" w:color="auto" w:fill="A2987A"/>
            <w:vAlign w:val="bottom"/>
          </w:tcPr>
          <w:p w:rsidR="002C43AB" w:rsidRPr="00935C66" w:rsidRDefault="002C43AB" w:rsidP="00053C96">
            <w:pPr>
              <w:pStyle w:val="TableHeaderLeft"/>
              <w:rPr>
                <w:color w:val="FFFFFF" w:themeColor="background1"/>
              </w:rPr>
            </w:pPr>
            <w:r w:rsidRPr="00935C66">
              <w:rPr>
                <w:color w:val="FFFFFF" w:themeColor="background1"/>
              </w:rPr>
              <w:t xml:space="preserve">Study </w:t>
            </w:r>
            <w:r w:rsidR="00606661" w:rsidRPr="00935C66">
              <w:rPr>
                <w:color w:val="FFFFFF" w:themeColor="background1"/>
              </w:rPr>
              <w:t>milestone</w:t>
            </w:r>
          </w:p>
        </w:tc>
        <w:tc>
          <w:tcPr>
            <w:tcW w:w="2359" w:type="pct"/>
            <w:tcBorders>
              <w:top w:val="nil"/>
            </w:tcBorders>
            <w:shd w:val="clear" w:color="auto" w:fill="A2987A"/>
            <w:vAlign w:val="bottom"/>
          </w:tcPr>
          <w:p w:rsidR="002C43AB" w:rsidRPr="00935C66" w:rsidRDefault="002C43AB" w:rsidP="00053C96">
            <w:pPr>
              <w:pStyle w:val="TableHeaderCenter"/>
              <w:rPr>
                <w:color w:val="FFFFFF" w:themeColor="background1"/>
              </w:rPr>
            </w:pPr>
            <w:r w:rsidRPr="00935C66">
              <w:rPr>
                <w:color w:val="FFFFFF" w:themeColor="background1"/>
              </w:rPr>
              <w:t xml:space="preserve">Milestone </w:t>
            </w:r>
            <w:r w:rsidR="00606661" w:rsidRPr="00935C66">
              <w:rPr>
                <w:color w:val="FFFFFF" w:themeColor="background1"/>
              </w:rPr>
              <w:t>date/period of activity</w:t>
            </w:r>
          </w:p>
        </w:tc>
      </w:tr>
      <w:tr w:rsidR="002C43AB" w:rsidRPr="00D302F2" w:rsidTr="002C43AB">
        <w:tc>
          <w:tcPr>
            <w:tcW w:w="2641" w:type="pct"/>
          </w:tcPr>
          <w:p w:rsidR="002C43AB" w:rsidRPr="00D302F2" w:rsidRDefault="002C43AB" w:rsidP="00935C66">
            <w:pPr>
              <w:pStyle w:val="TableText"/>
              <w:spacing w:before="120" w:after="60"/>
            </w:pPr>
            <w:r w:rsidRPr="00D302F2">
              <w:t>Submit OMB clearance</w:t>
            </w:r>
          </w:p>
        </w:tc>
        <w:tc>
          <w:tcPr>
            <w:tcW w:w="2359" w:type="pct"/>
          </w:tcPr>
          <w:p w:rsidR="002C43AB" w:rsidRPr="00D302F2" w:rsidRDefault="00741E6A" w:rsidP="00935C66">
            <w:pPr>
              <w:pStyle w:val="TableText"/>
              <w:spacing w:before="120" w:after="60"/>
            </w:pPr>
            <w:r>
              <w:t>September 2014</w:t>
            </w:r>
          </w:p>
        </w:tc>
      </w:tr>
      <w:tr w:rsidR="002C43AB" w:rsidRPr="00D302F2" w:rsidTr="002C43AB">
        <w:tc>
          <w:tcPr>
            <w:tcW w:w="2641" w:type="pct"/>
          </w:tcPr>
          <w:p w:rsidR="002C43AB" w:rsidRPr="00D302F2" w:rsidRDefault="002C43AB" w:rsidP="00935C66">
            <w:pPr>
              <w:pStyle w:val="TableText"/>
              <w:spacing w:before="120" w:after="60"/>
            </w:pPr>
            <w:r w:rsidRPr="00D302F2">
              <w:t>Instrument pre</w:t>
            </w:r>
            <w:r w:rsidR="00335BB9">
              <w:t>-</w:t>
            </w:r>
            <w:r w:rsidRPr="00D302F2">
              <w:t>test (3 states and 9 districts)</w:t>
            </w:r>
          </w:p>
        </w:tc>
        <w:tc>
          <w:tcPr>
            <w:tcW w:w="2359" w:type="pct"/>
          </w:tcPr>
          <w:p w:rsidR="002C43AB" w:rsidRPr="00D302F2" w:rsidRDefault="00741E6A" w:rsidP="003D0B6F">
            <w:pPr>
              <w:pStyle w:val="TableText"/>
              <w:spacing w:before="120" w:after="60"/>
            </w:pPr>
            <w:r>
              <w:t>September-</w:t>
            </w:r>
            <w:r w:rsidR="003D0B6F">
              <w:t xml:space="preserve">December </w:t>
            </w:r>
            <w:r w:rsidR="002C43AB" w:rsidRPr="00D302F2">
              <w:t>2014</w:t>
            </w:r>
          </w:p>
        </w:tc>
      </w:tr>
      <w:tr w:rsidR="002C43AB" w:rsidRPr="00D302F2" w:rsidTr="002C43AB">
        <w:tc>
          <w:tcPr>
            <w:tcW w:w="2641" w:type="pct"/>
          </w:tcPr>
          <w:p w:rsidR="002C43AB" w:rsidRPr="00D302F2" w:rsidRDefault="002C43AB" w:rsidP="00260390">
            <w:pPr>
              <w:pStyle w:val="TableText"/>
              <w:spacing w:before="120" w:after="60"/>
            </w:pPr>
            <w:r w:rsidRPr="00D302F2">
              <w:t>Select and recruit districts</w:t>
            </w:r>
          </w:p>
        </w:tc>
        <w:tc>
          <w:tcPr>
            <w:tcW w:w="2359" w:type="pct"/>
          </w:tcPr>
          <w:p w:rsidR="002C43AB" w:rsidRPr="00D302F2" w:rsidRDefault="003D0B6F" w:rsidP="00260390">
            <w:pPr>
              <w:pStyle w:val="TableText"/>
              <w:spacing w:before="120" w:after="60"/>
            </w:pPr>
            <w:r>
              <w:t>December</w:t>
            </w:r>
            <w:r w:rsidR="002C43AB" w:rsidRPr="00D302F2">
              <w:t xml:space="preserve"> 2014</w:t>
            </w:r>
          </w:p>
        </w:tc>
      </w:tr>
      <w:tr w:rsidR="002C43AB" w:rsidRPr="00D302F2" w:rsidTr="002C43AB">
        <w:tc>
          <w:tcPr>
            <w:tcW w:w="2641" w:type="pct"/>
          </w:tcPr>
          <w:p w:rsidR="002C43AB" w:rsidRPr="00D302F2" w:rsidRDefault="002C43AB" w:rsidP="00935C66">
            <w:pPr>
              <w:pStyle w:val="TableText"/>
              <w:spacing w:before="120" w:after="60"/>
            </w:pPr>
            <w:r w:rsidRPr="00D302F2">
              <w:t>OMB approval (estimated)</w:t>
            </w:r>
          </w:p>
        </w:tc>
        <w:tc>
          <w:tcPr>
            <w:tcW w:w="2359" w:type="pct"/>
          </w:tcPr>
          <w:p w:rsidR="002C43AB" w:rsidRPr="00D302F2" w:rsidRDefault="00741E6A" w:rsidP="00741E6A">
            <w:pPr>
              <w:pStyle w:val="TableText"/>
              <w:spacing w:before="120" w:after="60"/>
            </w:pPr>
            <w:r>
              <w:t xml:space="preserve">Late </w:t>
            </w:r>
            <w:r w:rsidR="002C43AB" w:rsidRPr="00D302F2">
              <w:t>March 2015</w:t>
            </w:r>
          </w:p>
        </w:tc>
      </w:tr>
      <w:tr w:rsidR="002C43AB" w:rsidRPr="00D302F2" w:rsidTr="002C43AB">
        <w:tc>
          <w:tcPr>
            <w:tcW w:w="2641" w:type="pct"/>
          </w:tcPr>
          <w:p w:rsidR="002C43AB" w:rsidRPr="00D302F2" w:rsidRDefault="002C43AB" w:rsidP="00935C66">
            <w:pPr>
              <w:pStyle w:val="TableText"/>
              <w:spacing w:before="120" w:after="60"/>
            </w:pPr>
            <w:r w:rsidRPr="00D302F2">
              <w:t>Collect extant, state</w:t>
            </w:r>
            <w:r w:rsidR="00335BB9">
              <w:t>,</w:t>
            </w:r>
            <w:r w:rsidRPr="00D302F2">
              <w:t xml:space="preserve"> and district data</w:t>
            </w:r>
          </w:p>
        </w:tc>
        <w:tc>
          <w:tcPr>
            <w:tcW w:w="2359" w:type="pct"/>
          </w:tcPr>
          <w:p w:rsidR="002C43AB" w:rsidRPr="00D302F2" w:rsidRDefault="002C43AB" w:rsidP="00741E6A">
            <w:pPr>
              <w:pStyle w:val="TableText"/>
              <w:spacing w:before="120" w:after="60"/>
            </w:pPr>
            <w:r w:rsidRPr="00D302F2">
              <w:t>November  2014</w:t>
            </w:r>
            <w:r w:rsidR="00B03D3D">
              <w:t>–</w:t>
            </w:r>
            <w:r w:rsidRPr="00D302F2">
              <w:t>June 2015</w:t>
            </w:r>
          </w:p>
        </w:tc>
      </w:tr>
      <w:tr w:rsidR="002C43AB" w:rsidRPr="00432E0D" w:rsidTr="002C43AB">
        <w:tc>
          <w:tcPr>
            <w:tcW w:w="2641" w:type="pct"/>
          </w:tcPr>
          <w:p w:rsidR="002C43AB" w:rsidRPr="00D302F2" w:rsidRDefault="002C43AB" w:rsidP="00935C66">
            <w:pPr>
              <w:pStyle w:val="TableText"/>
              <w:spacing w:before="120" w:after="60"/>
            </w:pPr>
            <w:r w:rsidRPr="00D302F2">
              <w:t xml:space="preserve">Publish report on descriptive data </w:t>
            </w:r>
          </w:p>
        </w:tc>
        <w:tc>
          <w:tcPr>
            <w:tcW w:w="2359" w:type="pct"/>
          </w:tcPr>
          <w:p w:rsidR="002C43AB" w:rsidRPr="00432E0D" w:rsidRDefault="00EC7D5D" w:rsidP="00EC7D5D">
            <w:pPr>
              <w:pStyle w:val="TableText"/>
              <w:spacing w:before="120" w:after="60"/>
            </w:pPr>
            <w:r>
              <w:t xml:space="preserve">Fall </w:t>
            </w:r>
            <w:r w:rsidR="002C43AB" w:rsidRPr="00D302F2">
              <w:t>2016</w:t>
            </w:r>
          </w:p>
        </w:tc>
      </w:tr>
      <w:tr w:rsidR="000E21E8" w:rsidRPr="00432E0D" w:rsidTr="002C43AB">
        <w:tc>
          <w:tcPr>
            <w:tcW w:w="2641" w:type="pct"/>
          </w:tcPr>
          <w:p w:rsidR="000E21E8" w:rsidRDefault="000E21E8" w:rsidP="000E21E8">
            <w:pPr>
              <w:pStyle w:val="TableText"/>
              <w:spacing w:before="120" w:after="60"/>
            </w:pPr>
            <w:r>
              <w:t>Decision whether to fund the option for developing the RCT</w:t>
            </w:r>
          </w:p>
        </w:tc>
        <w:tc>
          <w:tcPr>
            <w:tcW w:w="2359" w:type="pct"/>
          </w:tcPr>
          <w:p w:rsidR="000E21E8" w:rsidRDefault="000E21E8" w:rsidP="00EC7D5D">
            <w:pPr>
              <w:pStyle w:val="TableText"/>
              <w:spacing w:before="120" w:after="60"/>
            </w:pPr>
            <w:r>
              <w:t>February 2016</w:t>
            </w:r>
          </w:p>
        </w:tc>
      </w:tr>
      <w:tr w:rsidR="000E21E8" w:rsidRPr="00432E0D" w:rsidTr="002C43AB">
        <w:tc>
          <w:tcPr>
            <w:tcW w:w="2641" w:type="pct"/>
          </w:tcPr>
          <w:p w:rsidR="000E21E8" w:rsidRDefault="000E21E8" w:rsidP="000E21E8">
            <w:pPr>
              <w:pStyle w:val="TableText"/>
              <w:spacing w:before="120" w:after="60"/>
            </w:pPr>
            <w:r>
              <w:t>Prepare OMB recruitment and addendum packages</w:t>
            </w:r>
          </w:p>
        </w:tc>
        <w:tc>
          <w:tcPr>
            <w:tcW w:w="2359" w:type="pct"/>
          </w:tcPr>
          <w:p w:rsidR="000E21E8" w:rsidRDefault="000E21E8" w:rsidP="00EC7D5D">
            <w:pPr>
              <w:pStyle w:val="TableText"/>
              <w:spacing w:before="120" w:after="60"/>
            </w:pPr>
            <w:r>
              <w:t>Summer/fall 2016</w:t>
            </w:r>
          </w:p>
        </w:tc>
      </w:tr>
      <w:tr w:rsidR="000E21E8" w:rsidRPr="00432E0D" w:rsidTr="002C43AB">
        <w:tc>
          <w:tcPr>
            <w:tcW w:w="2641" w:type="pct"/>
          </w:tcPr>
          <w:p w:rsidR="000E21E8" w:rsidRDefault="000E21E8" w:rsidP="000E21E8">
            <w:pPr>
              <w:pStyle w:val="TableText"/>
              <w:spacing w:before="120" w:after="60"/>
            </w:pPr>
            <w:r>
              <w:t>Select, notify, and recruit sample</w:t>
            </w:r>
          </w:p>
        </w:tc>
        <w:tc>
          <w:tcPr>
            <w:tcW w:w="2359" w:type="pct"/>
          </w:tcPr>
          <w:p w:rsidR="001C21D5" w:rsidRDefault="000E21E8" w:rsidP="00EC7D5D">
            <w:pPr>
              <w:pStyle w:val="TableText"/>
              <w:spacing w:before="120" w:after="60"/>
            </w:pPr>
            <w:r>
              <w:t>Winter</w:t>
            </w:r>
            <w:r w:rsidR="001C21D5">
              <w:t xml:space="preserve"> 2016</w:t>
            </w:r>
            <w:r>
              <w:t>/spring 2017</w:t>
            </w:r>
          </w:p>
        </w:tc>
      </w:tr>
      <w:tr w:rsidR="001C21D5" w:rsidRPr="00432E0D" w:rsidTr="002C43AB">
        <w:tc>
          <w:tcPr>
            <w:tcW w:w="2641" w:type="pct"/>
          </w:tcPr>
          <w:p w:rsidR="001C21D5" w:rsidRDefault="001C21D5" w:rsidP="000E21E8">
            <w:pPr>
              <w:pStyle w:val="TableText"/>
              <w:spacing w:before="120" w:after="60"/>
            </w:pPr>
            <w:r>
              <w:t>Conduct training in selected curriculum or intervention</w:t>
            </w:r>
          </w:p>
        </w:tc>
        <w:tc>
          <w:tcPr>
            <w:tcW w:w="2359" w:type="pct"/>
          </w:tcPr>
          <w:p w:rsidR="001C21D5" w:rsidRDefault="001C21D5" w:rsidP="001C21D5">
            <w:pPr>
              <w:pStyle w:val="TableText"/>
              <w:spacing w:before="120" w:after="60"/>
            </w:pPr>
            <w:r>
              <w:t>Summer 2017</w:t>
            </w:r>
          </w:p>
        </w:tc>
      </w:tr>
    </w:tbl>
    <w:p w:rsidR="002C43AB" w:rsidRDefault="002C43AB" w:rsidP="00935C66">
      <w:pPr>
        <w:pStyle w:val="NormalSS"/>
        <w:spacing w:after="0"/>
      </w:pPr>
    </w:p>
    <w:p w:rsidR="007D2FCF" w:rsidRDefault="007D2FCF">
      <w:pPr>
        <w:spacing w:after="240" w:line="240" w:lineRule="auto"/>
        <w:ind w:firstLine="0"/>
        <w:rPr>
          <w:rFonts w:ascii="Arial Black" w:hAnsi="Arial Black"/>
          <w:sz w:val="22"/>
        </w:rPr>
      </w:pPr>
    </w:p>
    <w:p w:rsidR="00681385" w:rsidRDefault="00B40727" w:rsidP="00E55F48">
      <w:pPr>
        <w:pStyle w:val="Heading2"/>
      </w:pPr>
      <w:bookmarkStart w:id="36" w:name="_Toc393196605"/>
      <w:r>
        <w:t>A17</w:t>
      </w:r>
      <w:r w:rsidR="00681385">
        <w:t>. Approval not to display the expiration date for OMB approval</w:t>
      </w:r>
      <w:bookmarkEnd w:id="36"/>
    </w:p>
    <w:p w:rsidR="00285875" w:rsidRDefault="00285875" w:rsidP="00285875">
      <w:pPr>
        <w:pStyle w:val="NormalSS"/>
      </w:pPr>
      <w:r w:rsidRPr="008B279A">
        <w:t>Approval not to display the expiration date for OMB approval is not requested.</w:t>
      </w:r>
    </w:p>
    <w:p w:rsidR="00681385" w:rsidRDefault="00B40727" w:rsidP="00E55F48">
      <w:pPr>
        <w:pStyle w:val="Heading2"/>
      </w:pPr>
      <w:bookmarkStart w:id="37" w:name="_Toc393196606"/>
      <w:r>
        <w:t>A18</w:t>
      </w:r>
      <w:r w:rsidR="00681385">
        <w:t xml:space="preserve">. </w:t>
      </w:r>
      <w:r w:rsidR="002554DC">
        <w:t>Explanation of exceptions</w:t>
      </w:r>
      <w:bookmarkEnd w:id="37"/>
    </w:p>
    <w:p w:rsidR="00285875" w:rsidRPr="00681385" w:rsidRDefault="00285875" w:rsidP="00285875">
      <w:pPr>
        <w:pStyle w:val="NormalSS"/>
      </w:pPr>
      <w:r w:rsidRPr="008B279A">
        <w:t>No exceptions to the certification statement are requested or required.</w:t>
      </w:r>
    </w:p>
    <w:p w:rsidR="00C5674E" w:rsidRDefault="00C5674E" w:rsidP="00681385">
      <w:pPr>
        <w:pStyle w:val="NormalSS"/>
        <w:sectPr w:rsidR="00C5674E" w:rsidSect="004C5549">
          <w:headerReference w:type="default" r:id="rId19"/>
          <w:footerReference w:type="default" r:id="rId20"/>
          <w:pgSz w:w="12240" w:h="15840"/>
          <w:pgMar w:top="1440" w:right="1440" w:bottom="1440" w:left="1440" w:header="720" w:footer="720" w:gutter="0"/>
          <w:cols w:space="720"/>
          <w:docGrid w:linePitch="360"/>
        </w:sectPr>
      </w:pPr>
    </w:p>
    <w:p w:rsidR="00C5674E" w:rsidRPr="00A03EC5" w:rsidRDefault="00C5674E" w:rsidP="00C5674E">
      <w:pPr>
        <w:spacing w:after="960" w:line="264" w:lineRule="auto"/>
        <w:rPr>
          <w:sz w:val="22"/>
          <w:szCs w:val="22"/>
        </w:rPr>
      </w:pPr>
    </w:p>
    <w:p w:rsidR="00C5674E" w:rsidRPr="0098753B" w:rsidRDefault="00C5674E" w:rsidP="00C5674E">
      <w:pPr>
        <w:pStyle w:val="wwwmathematica-mprcom"/>
        <w:rPr>
          <w:rFonts w:ascii="Arial" w:hAnsi="Arial" w:cs="Arial"/>
        </w:rPr>
      </w:pPr>
      <w:r w:rsidRPr="0098753B">
        <w:rPr>
          <w:rFonts w:ascii="Arial" w:hAnsi="Arial" w:cs="Arial"/>
        </w:rPr>
        <w:t>www.mathematica-mpr.com</w:t>
      </w:r>
    </w:p>
    <w:p w:rsidR="00C5674E" w:rsidRPr="00CC7993" w:rsidRDefault="00C5674E" w:rsidP="00C5674E">
      <w:pPr>
        <w:pStyle w:val="backcovertitle"/>
        <w:spacing w:after="100"/>
      </w:pPr>
      <w:r w:rsidRPr="00CC7993">
        <w:t xml:space="preserve">Improving public well-being by conducting high quality, </w:t>
      </w:r>
      <w:r w:rsidRPr="00CC7993">
        <w:br/>
        <w:t xml:space="preserve">objective research and </w:t>
      </w:r>
      <w:r>
        <w:t>data collection</w:t>
      </w:r>
    </w:p>
    <w:p w:rsidR="00C5674E" w:rsidRPr="00CA661C" w:rsidRDefault="00C5674E" w:rsidP="00C5674E">
      <w:pPr>
        <w:pStyle w:val="backcovercities"/>
        <w:rPr>
          <w:rFonts w:ascii="Arial" w:hAnsi="Arial" w:cs="Arial"/>
          <w:sz w:val="22"/>
          <w:szCs w:val="22"/>
        </w:rPr>
      </w:pPr>
      <w:r w:rsidRPr="00BB63B9">
        <w:rPr>
          <w:sz w:val="13"/>
          <w:szCs w:val="13"/>
        </w:rPr>
        <w:t>Princeton, NJ</w:t>
      </w:r>
      <w:r>
        <w:rPr>
          <w:sz w:val="13"/>
          <w:szCs w:val="13"/>
        </w:rPr>
        <w:t xml:space="preserve"> </w:t>
      </w:r>
      <w:r w:rsidRPr="00BB63B9">
        <w:rPr>
          <w:sz w:val="13"/>
          <w:szCs w:val="13"/>
        </w:rPr>
        <w:t xml:space="preserve"> </w:t>
      </w:r>
      <w:r w:rsidRPr="00BB63B9">
        <w:rPr>
          <w:rFonts w:ascii="Arial" w:hAnsi="Arial" w:cs="Arial"/>
          <w:sz w:val="13"/>
          <w:szCs w:val="13"/>
        </w:rPr>
        <w:t>■</w:t>
      </w:r>
      <w:r w:rsidRPr="00BB63B9">
        <w:rPr>
          <w:sz w:val="13"/>
          <w:szCs w:val="13"/>
        </w:rPr>
        <w:t xml:space="preserve"> </w:t>
      </w:r>
      <w:r>
        <w:rPr>
          <w:sz w:val="13"/>
          <w:szCs w:val="13"/>
        </w:rPr>
        <w:t xml:space="preserve"> </w:t>
      </w:r>
      <w:r w:rsidRPr="00BB63B9">
        <w:rPr>
          <w:sz w:val="13"/>
          <w:szCs w:val="13"/>
        </w:rPr>
        <w:t xml:space="preserve">Ann Arbor, MI </w:t>
      </w:r>
      <w:r>
        <w:rPr>
          <w:sz w:val="13"/>
          <w:szCs w:val="13"/>
        </w:rPr>
        <w:t xml:space="preserve"> </w:t>
      </w:r>
      <w:r w:rsidRPr="00BB63B9">
        <w:rPr>
          <w:rFonts w:ascii="Arial" w:hAnsi="Arial" w:cs="Arial"/>
          <w:sz w:val="13"/>
          <w:szCs w:val="13"/>
        </w:rPr>
        <w:t>■</w:t>
      </w:r>
      <w:r w:rsidRPr="00BB63B9">
        <w:rPr>
          <w:sz w:val="13"/>
          <w:szCs w:val="13"/>
        </w:rPr>
        <w:t xml:space="preserve"> </w:t>
      </w:r>
      <w:r>
        <w:rPr>
          <w:sz w:val="13"/>
          <w:szCs w:val="13"/>
        </w:rPr>
        <w:t xml:space="preserve"> </w:t>
      </w:r>
      <w:r w:rsidRPr="00BB63B9">
        <w:rPr>
          <w:sz w:val="13"/>
          <w:szCs w:val="13"/>
        </w:rPr>
        <w:t xml:space="preserve">Cambridge, MA </w:t>
      </w:r>
      <w:r>
        <w:rPr>
          <w:sz w:val="13"/>
          <w:szCs w:val="13"/>
        </w:rPr>
        <w:t xml:space="preserve"> </w:t>
      </w:r>
      <w:r w:rsidRPr="00BB63B9">
        <w:rPr>
          <w:rFonts w:ascii="Arial" w:hAnsi="Arial" w:cs="Arial"/>
          <w:sz w:val="13"/>
          <w:szCs w:val="13"/>
        </w:rPr>
        <w:t xml:space="preserve">■ </w:t>
      </w:r>
      <w:r>
        <w:rPr>
          <w:rFonts w:ascii="Arial" w:hAnsi="Arial" w:cs="Arial"/>
          <w:sz w:val="13"/>
          <w:szCs w:val="13"/>
        </w:rPr>
        <w:t xml:space="preserve"> </w:t>
      </w:r>
      <w:r w:rsidRPr="00BB63B9">
        <w:rPr>
          <w:sz w:val="13"/>
          <w:szCs w:val="13"/>
        </w:rPr>
        <w:t xml:space="preserve">Chicago, IL </w:t>
      </w:r>
      <w:r>
        <w:rPr>
          <w:sz w:val="13"/>
          <w:szCs w:val="13"/>
        </w:rPr>
        <w:t xml:space="preserve"> </w:t>
      </w:r>
      <w:r w:rsidRPr="00BB63B9">
        <w:rPr>
          <w:rFonts w:ascii="Arial" w:hAnsi="Arial" w:cs="Arial"/>
          <w:sz w:val="13"/>
          <w:szCs w:val="13"/>
        </w:rPr>
        <w:t xml:space="preserve">■ </w:t>
      </w:r>
      <w:r>
        <w:rPr>
          <w:rFonts w:ascii="Arial" w:hAnsi="Arial" w:cs="Arial"/>
          <w:sz w:val="13"/>
          <w:szCs w:val="13"/>
        </w:rPr>
        <w:t xml:space="preserve"> </w:t>
      </w:r>
      <w:r w:rsidRPr="00BB63B9">
        <w:rPr>
          <w:sz w:val="13"/>
          <w:szCs w:val="13"/>
        </w:rPr>
        <w:t xml:space="preserve">Oakland, CA </w:t>
      </w:r>
      <w:r>
        <w:rPr>
          <w:sz w:val="13"/>
          <w:szCs w:val="13"/>
        </w:rPr>
        <w:t xml:space="preserve"> </w:t>
      </w:r>
      <w:r w:rsidRPr="00BB63B9">
        <w:rPr>
          <w:rFonts w:ascii="Arial" w:hAnsi="Arial" w:cs="Arial"/>
          <w:sz w:val="13"/>
          <w:szCs w:val="13"/>
        </w:rPr>
        <w:t xml:space="preserve">■ </w:t>
      </w:r>
      <w:r>
        <w:rPr>
          <w:rFonts w:ascii="Arial" w:hAnsi="Arial" w:cs="Arial"/>
          <w:sz w:val="13"/>
          <w:szCs w:val="13"/>
        </w:rPr>
        <w:t xml:space="preserve"> </w:t>
      </w:r>
      <w:r w:rsidRPr="00BB63B9">
        <w:rPr>
          <w:sz w:val="13"/>
          <w:szCs w:val="13"/>
        </w:rPr>
        <w:t>Washington, DC</w:t>
      </w:r>
      <w:r w:rsidRPr="00794018">
        <w:drawing>
          <wp:anchor distT="0" distB="0" distL="114300" distR="114300" simplePos="0" relativeHeight="251669504" behindDoc="1" locked="1" layoutInCell="1" allowOverlap="1">
            <wp:simplePos x="0" y="0"/>
            <wp:positionH relativeFrom="column">
              <wp:posOffset>-1704340</wp:posOffset>
            </wp:positionH>
            <wp:positionV relativeFrom="paragraph">
              <wp:posOffset>4380230</wp:posOffset>
            </wp:positionV>
            <wp:extent cx="1571625" cy="533400"/>
            <wp:effectExtent l="19050" t="0" r="9525" b="0"/>
            <wp:wrapTight wrapText="bothSides">
              <wp:wrapPolygon edited="0">
                <wp:start x="-262" y="0"/>
                <wp:lineTo x="-262" y="20829"/>
                <wp:lineTo x="21731" y="20829"/>
                <wp:lineTo x="21731" y="0"/>
                <wp:lineTo x="-262"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571625" cy="533400"/>
                    </a:xfrm>
                    <a:prstGeom prst="rect">
                      <a:avLst/>
                    </a:prstGeom>
                    <a:noFill/>
                    <a:ln w="9525">
                      <a:noFill/>
                      <a:miter lim="800000"/>
                      <a:headEnd/>
                      <a:tailEnd/>
                    </a:ln>
                  </pic:spPr>
                </pic:pic>
              </a:graphicData>
            </a:graphic>
          </wp:anchor>
        </w:drawing>
      </w:r>
      <w:r w:rsidR="00D053A7">
        <w:rPr>
          <w:rFonts w:ascii="Times New Roman" w:hAnsi="Times New Roman"/>
          <w:sz w:val="24"/>
          <w:szCs w:val="24"/>
        </w:rPr>
        <mc:AlternateContent>
          <mc:Choice Requires="wps">
            <w:drawing>
              <wp:anchor distT="0" distB="0" distL="114300" distR="114300" simplePos="0" relativeHeight="251668480" behindDoc="0" locked="1" layoutInCell="1" allowOverlap="1">
                <wp:simplePos x="0" y="0"/>
                <wp:positionH relativeFrom="column">
                  <wp:posOffset>-1692275</wp:posOffset>
                </wp:positionH>
                <wp:positionV relativeFrom="paragraph">
                  <wp:posOffset>5015865</wp:posOffset>
                </wp:positionV>
                <wp:extent cx="1531620" cy="320040"/>
                <wp:effectExtent l="0" t="0" r="11430" b="3810"/>
                <wp:wrapTight wrapText="bothSides">
                  <wp:wrapPolygon edited="0">
                    <wp:start x="0" y="0"/>
                    <wp:lineTo x="0" y="20571"/>
                    <wp:lineTo x="21493" y="20571"/>
                    <wp:lineTo x="21493" y="0"/>
                    <wp:lineTo x="0" y="0"/>
                  </wp:wrapPolygon>
                </wp:wrapTight>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910" w:rsidRPr="00AB1DD1" w:rsidRDefault="00A00910" w:rsidP="00C5674E">
                            <w:pPr>
                              <w:spacing w:line="180" w:lineRule="exact"/>
                              <w:ind w:firstLine="0"/>
                              <w:rPr>
                                <w:rFonts w:ascii="Arial" w:hAnsi="Arial" w:cs="Arial"/>
                                <w:spacing w:val="2"/>
                                <w:sz w:val="13"/>
                              </w:rPr>
                            </w:pPr>
                            <w:r w:rsidRPr="00AB1DD1">
                              <w:rPr>
                                <w:rFonts w:ascii="Arial" w:hAnsi="Arial" w:cs="Arial"/>
                                <w:spacing w:val="2"/>
                                <w:sz w:val="13"/>
                              </w:rPr>
                              <w:t>Mathematica</w:t>
                            </w:r>
                            <w:r w:rsidRPr="00AB1DD1">
                              <w:rPr>
                                <w:rFonts w:ascii="Arial" w:hAnsi="Arial" w:cs="Arial"/>
                                <w:spacing w:val="2"/>
                                <w:sz w:val="13"/>
                                <w:vertAlign w:val="superscript"/>
                              </w:rPr>
                              <w:t>®</w:t>
                            </w:r>
                            <w:r w:rsidRPr="00AB1DD1">
                              <w:rPr>
                                <w:rFonts w:ascii="Arial" w:hAnsi="Arial" w:cs="Arial"/>
                                <w:spacing w:val="2"/>
                                <w:sz w:val="13"/>
                              </w:rPr>
                              <w:t xml:space="preserve"> is a registered trademark </w:t>
                            </w:r>
                            <w:r w:rsidRPr="00AB1DD1">
                              <w:rPr>
                                <w:rFonts w:ascii="Arial" w:hAnsi="Arial" w:cs="Arial"/>
                                <w:spacing w:val="2"/>
                                <w:sz w:val="13"/>
                              </w:rPr>
                              <w:br/>
                              <w:t>of Mathematica Policy Research, Inc.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33.25pt;margin-top:394.95pt;width:120.6pt;height:2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" filled="f" stroked="f">
                <v:textbox inset="0,0,0,0">
                  <w:txbxContent>
                    <w:p w:rsidR="00A00910" w:rsidRPr="00AB1DD1" w:rsidRDefault="00A00910" w:rsidP="00C5674E">
                      <w:pPr>
                        <w:spacing w:line="180" w:lineRule="exact"/>
                        <w:ind w:firstLine="0"/>
                        <w:rPr>
                          <w:rFonts w:ascii="Arial" w:hAnsi="Arial" w:cs="Arial"/>
                          <w:spacing w:val="2"/>
                          <w:sz w:val="13"/>
                        </w:rPr>
                      </w:pPr>
                      <w:r w:rsidRPr="00AB1DD1">
                        <w:rPr>
                          <w:rFonts w:ascii="Arial" w:hAnsi="Arial" w:cs="Arial"/>
                          <w:spacing w:val="2"/>
                          <w:sz w:val="13"/>
                        </w:rPr>
                        <w:t>Mathematica</w:t>
                      </w:r>
                      <w:r w:rsidRPr="00AB1DD1">
                        <w:rPr>
                          <w:rFonts w:ascii="Arial" w:hAnsi="Arial" w:cs="Arial"/>
                          <w:spacing w:val="2"/>
                          <w:sz w:val="13"/>
                          <w:vertAlign w:val="superscript"/>
                        </w:rPr>
                        <w:t>®</w:t>
                      </w:r>
                      <w:r w:rsidRPr="00AB1DD1">
                        <w:rPr>
                          <w:rFonts w:ascii="Arial" w:hAnsi="Arial" w:cs="Arial"/>
                          <w:spacing w:val="2"/>
                          <w:sz w:val="13"/>
                        </w:rPr>
                        <w:t xml:space="preserve"> is a registered trademark </w:t>
                      </w:r>
                      <w:r w:rsidRPr="00AB1DD1">
                        <w:rPr>
                          <w:rFonts w:ascii="Arial" w:hAnsi="Arial" w:cs="Arial"/>
                          <w:spacing w:val="2"/>
                          <w:sz w:val="13"/>
                        </w:rPr>
                        <w:br/>
                        <w:t>of Mathematica Policy Research, Inc.</w:t>
                      </w:r>
                    </w:p>
                  </w:txbxContent>
                </v:textbox>
                <w10:wrap type="tight"/>
                <w10:anchorlock/>
              </v:shape>
            </w:pict>
          </mc:Fallback>
        </mc:AlternateContent>
      </w:r>
    </w:p>
    <w:p w:rsidR="00681385" w:rsidRPr="00681385" w:rsidRDefault="00681385" w:rsidP="00681385">
      <w:pPr>
        <w:pStyle w:val="NormalSS"/>
      </w:pPr>
    </w:p>
    <w:sectPr w:rsidR="00681385" w:rsidRPr="00681385" w:rsidSect="00AC13CA">
      <w:headerReference w:type="default" r:id="rId21"/>
      <w:footerReference w:type="default" r:id="rId22"/>
      <w:endnotePr>
        <w:numFmt w:val="decimal"/>
      </w:endnotePr>
      <w:pgSz w:w="12240" w:h="15840" w:code="1"/>
      <w:pgMar w:top="4320" w:right="965" w:bottom="1195" w:left="3629"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910" w:rsidRDefault="00A00910" w:rsidP="002E3E35">
      <w:pPr>
        <w:spacing w:line="240" w:lineRule="auto"/>
      </w:pPr>
      <w:r>
        <w:separator/>
      </w:r>
    </w:p>
  </w:endnote>
  <w:endnote w:type="continuationSeparator" w:id="0">
    <w:p w:rsidR="00A00910" w:rsidRDefault="00A00910"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font292">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910" w:rsidRPr="001A5310" w:rsidRDefault="00A00910" w:rsidP="00AC13CA">
    <w:pPr>
      <w:pStyle w:val="disclosure"/>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910" w:rsidRPr="00A12B64" w:rsidRDefault="00A00910"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A00910" w:rsidRDefault="00A00910" w:rsidP="00455D47">
    <w:pPr>
      <w:pStyle w:val="Footer"/>
      <w:pBdr>
        <w:top w:val="single" w:sz="2" w:space="1" w:color="auto"/>
        <w:bottom w:val="none" w:sz="0" w:space="0" w:color="auto"/>
      </w:pBdr>
      <w:spacing w:line="192" w:lineRule="auto"/>
      <w:rPr>
        <w:rStyle w:val="PageNumber"/>
      </w:rPr>
    </w:pPr>
  </w:p>
  <w:p w:rsidR="00A00910" w:rsidRPr="00964AB7" w:rsidRDefault="00CE4162" w:rsidP="00C774C3">
    <w:pPr>
      <w:pStyle w:val="Footer"/>
      <w:pBdr>
        <w:top w:val="single" w:sz="2" w:space="1" w:color="auto"/>
        <w:bottom w:val="none" w:sz="0" w:space="0" w:color="auto"/>
      </w:pBdr>
      <w:tabs>
        <w:tab w:val="clear" w:pos="4320"/>
      </w:tabs>
      <w:jc w:val="center"/>
      <w:rPr>
        <w:rStyle w:val="PageNumber"/>
      </w:rPr>
    </w:pPr>
    <w:r w:rsidRPr="00964AB7">
      <w:rPr>
        <w:rStyle w:val="PageNumber"/>
      </w:rPr>
      <w:fldChar w:fldCharType="begin"/>
    </w:r>
    <w:r w:rsidR="00A00910" w:rsidRPr="00964AB7">
      <w:rPr>
        <w:rStyle w:val="PageNumber"/>
      </w:rPr>
      <w:instrText xml:space="preserve"> PAGE </w:instrText>
    </w:r>
    <w:r w:rsidRPr="00964AB7">
      <w:rPr>
        <w:rStyle w:val="PageNumber"/>
      </w:rPr>
      <w:fldChar w:fldCharType="separate"/>
    </w:r>
    <w:r w:rsidR="00D053A7">
      <w:rPr>
        <w:rStyle w:val="PageNumber"/>
        <w:noProof/>
      </w:rPr>
      <w:t>ii</w:t>
    </w:r>
    <w:r w:rsidRPr="00964AB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910" w:rsidRPr="00A12B64" w:rsidRDefault="00A00910"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A00910" w:rsidRDefault="00A00910" w:rsidP="00455D47">
    <w:pPr>
      <w:pStyle w:val="Footer"/>
      <w:pBdr>
        <w:top w:val="single" w:sz="2" w:space="1" w:color="auto"/>
        <w:bottom w:val="none" w:sz="0" w:space="0" w:color="auto"/>
      </w:pBdr>
      <w:spacing w:line="192" w:lineRule="auto"/>
      <w:rPr>
        <w:rStyle w:val="PageNumber"/>
      </w:rPr>
    </w:pPr>
  </w:p>
  <w:p w:rsidR="00A00910" w:rsidRPr="00964AB7" w:rsidRDefault="00CE4162" w:rsidP="00C774C3">
    <w:pPr>
      <w:pStyle w:val="Footer"/>
      <w:pBdr>
        <w:top w:val="single" w:sz="2" w:space="1" w:color="auto"/>
        <w:bottom w:val="none" w:sz="0" w:space="0" w:color="auto"/>
      </w:pBdr>
      <w:tabs>
        <w:tab w:val="clear" w:pos="4320"/>
      </w:tabs>
      <w:jc w:val="center"/>
      <w:rPr>
        <w:rStyle w:val="PageNumber"/>
      </w:rPr>
    </w:pPr>
    <w:r w:rsidRPr="00964AB7">
      <w:rPr>
        <w:rStyle w:val="PageNumber"/>
      </w:rPr>
      <w:fldChar w:fldCharType="begin"/>
    </w:r>
    <w:r w:rsidR="00A00910" w:rsidRPr="00964AB7">
      <w:rPr>
        <w:rStyle w:val="PageNumber"/>
      </w:rPr>
      <w:instrText xml:space="preserve"> PAGE </w:instrText>
    </w:r>
    <w:r w:rsidRPr="00964AB7">
      <w:rPr>
        <w:rStyle w:val="PageNumber"/>
      </w:rPr>
      <w:fldChar w:fldCharType="separate"/>
    </w:r>
    <w:r w:rsidR="00D053A7">
      <w:rPr>
        <w:rStyle w:val="PageNumber"/>
        <w:noProof/>
      </w:rPr>
      <w:t>5</w:t>
    </w:r>
    <w:r w:rsidRPr="00964AB7">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910" w:rsidRPr="00C774C3" w:rsidRDefault="00A00910" w:rsidP="00F93A23">
    <w:pPr>
      <w:pStyle w:val="Footer"/>
      <w:pBdr>
        <w:bottom w:val="none" w:sz="0" w:space="0" w:color="auto"/>
      </w:pBdr>
      <w:tabs>
        <w:tab w:val="clear" w:pos="4320"/>
        <w:tab w:val="clear" w:pos="9360"/>
        <w:tab w:val="center" w:pos="6210"/>
      </w:tabs>
      <w:rPr>
        <w:rStyle w:val="PageNumb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910" w:rsidRPr="00A12B64" w:rsidRDefault="00A00910" w:rsidP="004C5549">
    <w:pPr>
      <w:pStyle w:val="Footer"/>
      <w:pBdr>
        <w:bottom w:val="none" w:sz="0" w:space="0" w:color="auto"/>
      </w:pBdr>
      <w:tabs>
        <w:tab w:val="clear" w:pos="4320"/>
        <w:tab w:val="right" w:leader="underscore" w:pos="8539"/>
      </w:tabs>
      <w:spacing w:line="192" w:lineRule="auto"/>
      <w:rPr>
        <w:rFonts w:cs="Arial"/>
        <w:snapToGrid w:val="0"/>
        <w:szCs w:val="14"/>
      </w:rPr>
    </w:pPr>
  </w:p>
  <w:p w:rsidR="00A00910" w:rsidRDefault="00A00910" w:rsidP="004C5549">
    <w:pPr>
      <w:pStyle w:val="Footer"/>
      <w:pBdr>
        <w:top w:val="single" w:sz="2" w:space="1" w:color="auto"/>
        <w:bottom w:val="none" w:sz="0" w:space="0" w:color="auto"/>
      </w:pBdr>
      <w:spacing w:line="192" w:lineRule="auto"/>
      <w:rPr>
        <w:rStyle w:val="PageNumber"/>
      </w:rPr>
    </w:pPr>
  </w:p>
  <w:p w:rsidR="00A00910" w:rsidRPr="00964AB7" w:rsidRDefault="00CE4162" w:rsidP="004C5549">
    <w:pPr>
      <w:pStyle w:val="Footer"/>
      <w:pBdr>
        <w:top w:val="single" w:sz="2" w:space="1" w:color="auto"/>
        <w:bottom w:val="none" w:sz="0" w:space="0" w:color="auto"/>
      </w:pBdr>
      <w:tabs>
        <w:tab w:val="clear" w:pos="4320"/>
      </w:tabs>
      <w:jc w:val="center"/>
      <w:rPr>
        <w:rStyle w:val="PageNumber"/>
      </w:rPr>
    </w:pPr>
    <w:r w:rsidRPr="00964AB7">
      <w:rPr>
        <w:rStyle w:val="PageNumber"/>
      </w:rPr>
      <w:fldChar w:fldCharType="begin"/>
    </w:r>
    <w:r w:rsidR="00A00910" w:rsidRPr="00964AB7">
      <w:rPr>
        <w:rStyle w:val="PageNumber"/>
      </w:rPr>
      <w:instrText xml:space="preserve"> PAGE </w:instrText>
    </w:r>
    <w:r w:rsidRPr="00964AB7">
      <w:rPr>
        <w:rStyle w:val="PageNumber"/>
      </w:rPr>
      <w:fldChar w:fldCharType="separate"/>
    </w:r>
    <w:r w:rsidR="00D053A7">
      <w:rPr>
        <w:rStyle w:val="PageNumber"/>
        <w:noProof/>
      </w:rPr>
      <w:t>11</w:t>
    </w:r>
    <w:r w:rsidRPr="00964AB7">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910" w:rsidRPr="004B75AD" w:rsidRDefault="00A00910" w:rsidP="00C5674E">
    <w:pPr>
      <w:pStyle w:val="Footer"/>
      <w:pBdr>
        <w:bottom w:val="none" w:sz="0" w:space="0" w:color="auto"/>
      </w:pBdr>
      <w:rPr>
        <w:rStyle w:val="PageNumber"/>
        <w:rFonts w:ascii="Garamond" w:hAnsi="Garamon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910" w:rsidRDefault="00A00910" w:rsidP="00203E3B">
      <w:pPr>
        <w:spacing w:line="240" w:lineRule="auto"/>
        <w:ind w:firstLine="0"/>
      </w:pPr>
      <w:r>
        <w:separator/>
      </w:r>
    </w:p>
  </w:footnote>
  <w:footnote w:type="continuationSeparator" w:id="0">
    <w:p w:rsidR="00A00910" w:rsidRDefault="00A00910" w:rsidP="00203E3B">
      <w:pPr>
        <w:spacing w:line="240" w:lineRule="auto"/>
        <w:ind w:firstLine="0"/>
      </w:pPr>
      <w:r>
        <w:separator/>
      </w:r>
    </w:p>
    <w:p w:rsidR="00A00910" w:rsidRPr="00157CA2" w:rsidRDefault="00A00910" w:rsidP="00203E3B">
      <w:pPr>
        <w:spacing w:after="120" w:line="240" w:lineRule="auto"/>
        <w:ind w:firstLine="0"/>
        <w:rPr>
          <w:sz w:val="20"/>
        </w:rPr>
      </w:pPr>
      <w:r w:rsidRPr="00157CA2">
        <w:rPr>
          <w:i/>
          <w:sz w:val="20"/>
        </w:rPr>
        <w:t>(continued)</w:t>
      </w:r>
    </w:p>
  </w:footnote>
  <w:footnote w:id="1">
    <w:p w:rsidR="00A00910" w:rsidRPr="003D2718" w:rsidRDefault="00A00910" w:rsidP="009204AB">
      <w:pPr>
        <w:pStyle w:val="FootnoteText"/>
      </w:pPr>
      <w:r>
        <w:rPr>
          <w:rStyle w:val="FootnoteReference"/>
        </w:rPr>
        <w:footnoteRef/>
      </w:r>
      <w:r>
        <w:t xml:space="preserve"> </w:t>
      </w:r>
      <w:r w:rsidRPr="003D2718">
        <w:rPr>
          <w:rFonts w:eastAsiaTheme="minorEastAsia"/>
          <w:lang w:eastAsia="ja-JP"/>
        </w:rPr>
        <w:t xml:space="preserve">See </w:t>
      </w:r>
      <w:r w:rsidRPr="00361A0C">
        <w:rPr>
          <w:rFonts w:eastAsiaTheme="minorEastAsia"/>
          <w:lang w:eastAsia="ja-JP"/>
        </w:rPr>
        <w:t>https://explore.data.gov/Education/2012-IDEA-Part-B-Child-Count-and-Educational-Envir/5t72-4535</w:t>
      </w:r>
      <w:r w:rsidRPr="003D2718">
        <w:rPr>
          <w:rFonts w:eastAsiaTheme="minorEastAsia"/>
          <w:lang w:eastAsia="ja-JP"/>
        </w:rPr>
        <w:t>.</w:t>
      </w:r>
      <w:r>
        <w:rPr>
          <w:rFonts w:eastAsiaTheme="minorEastAsia"/>
          <w:lang w:eastAsia="ja-JP"/>
        </w:rPr>
        <w:t xml:space="preserve"> </w:t>
      </w:r>
    </w:p>
  </w:footnote>
  <w:footnote w:id="2">
    <w:p w:rsidR="00A00910" w:rsidRPr="003D2718" w:rsidRDefault="00A00910" w:rsidP="009204AB">
      <w:pPr>
        <w:pStyle w:val="FootnoteText"/>
      </w:pPr>
      <w:r w:rsidRPr="003D2718">
        <w:rPr>
          <w:rStyle w:val="FootnoteReference"/>
        </w:rPr>
        <w:footnoteRef/>
      </w:r>
      <w:r w:rsidRPr="003D2718">
        <w:t xml:space="preserve"> </w:t>
      </w:r>
      <w:r w:rsidRPr="003D2718">
        <w:rPr>
          <w:rFonts w:eastAsiaTheme="minorEastAsia"/>
          <w:lang w:eastAsia="ja-JP"/>
        </w:rPr>
        <w:t xml:space="preserve">See </w:t>
      </w:r>
      <w:r w:rsidRPr="00C774C3">
        <w:rPr>
          <w:rFonts w:eastAsiaTheme="minorEastAsia"/>
          <w:lang w:eastAsia="ja-JP"/>
        </w:rPr>
        <w:t>http://</w:t>
      </w:r>
      <w:r w:rsidRPr="00C774C3">
        <w:rPr>
          <w:rFonts w:eastAsiaTheme="minorEastAsia"/>
        </w:rPr>
        <w:t>www.ed.gov/about/overview/budget/index.html</w:t>
      </w:r>
      <w:r w:rsidRPr="003D2718">
        <w:rPr>
          <w:rFonts w:eastAsiaTheme="minorEastAsia"/>
          <w:lang w:eastAsia="ja-JP"/>
        </w:rPr>
        <w:t>. The federal appropriation for Section 619 did not change from 2013 to 2014.</w:t>
      </w:r>
    </w:p>
  </w:footnote>
  <w:footnote w:id="3">
    <w:p w:rsidR="00A00910" w:rsidRPr="00D540D3" w:rsidRDefault="00A00910" w:rsidP="00465CA3">
      <w:pPr>
        <w:pStyle w:val="FootnoteText"/>
      </w:pPr>
      <w:r>
        <w:rPr>
          <w:rStyle w:val="FootnoteReference"/>
        </w:rPr>
        <w:footnoteRef/>
      </w:r>
      <w:r>
        <w:t xml:space="preserve"> “</w:t>
      </w:r>
      <w:r w:rsidRPr="00D540D3">
        <w:t>Standards</w:t>
      </w:r>
      <w:r>
        <w:t xml:space="preserve"> </w:t>
      </w:r>
      <w:r w:rsidRPr="00D540D3">
        <w:t>based</w:t>
      </w:r>
      <w:r>
        <w:t>”</w:t>
      </w:r>
      <w:r w:rsidRPr="00D540D3">
        <w:t xml:space="preserve"> means the inclusion of curricular content from state early learning standards along with services, supports, or specialized instruction to enable a preschool child with a disability to make progress in the general preschool </w:t>
      </w:r>
      <w:r>
        <w:t xml:space="preserve">education </w:t>
      </w:r>
      <w:r w:rsidRPr="00D540D3">
        <w:t>curriculum.</w:t>
      </w:r>
    </w:p>
  </w:footnote>
  <w:footnote w:id="4">
    <w:p w:rsidR="00A00910" w:rsidRPr="00BA4087" w:rsidRDefault="00A00910" w:rsidP="00465CA3">
      <w:pPr>
        <w:pStyle w:val="FootnoteText"/>
      </w:pPr>
      <w:r>
        <w:rPr>
          <w:rStyle w:val="FootnoteReference"/>
        </w:rPr>
        <w:footnoteRef/>
      </w:r>
      <w:r>
        <w:t xml:space="preserve"> </w:t>
      </w:r>
      <w:r w:rsidRPr="00C774C3">
        <w:t>http://www2.ed.gov/about/offices/list/osers/osep/rda/index.html</w:t>
      </w:r>
      <w:r>
        <w:t>.</w:t>
      </w:r>
    </w:p>
  </w:footnote>
  <w:footnote w:id="5">
    <w:p w:rsidR="00A00910" w:rsidRPr="00BA4087" w:rsidRDefault="00A00910" w:rsidP="00465CA3">
      <w:pPr>
        <w:pStyle w:val="FootnoteText"/>
      </w:pPr>
      <w:r>
        <w:rPr>
          <w:rStyle w:val="FootnoteReference"/>
        </w:rPr>
        <w:footnoteRef/>
      </w:r>
      <w:r>
        <w:t xml:space="preserve"> Overview of the State Systemic Improvement Plan, Part C/619 State Accountability Priority Area. Retrieved from </w:t>
      </w:r>
      <w:r w:rsidRPr="00C774C3">
        <w:t>http://ectacenter.org/~calls/2014/ssip/ssip.asp</w:t>
      </w:r>
      <w:r>
        <w:t>.</w:t>
      </w:r>
    </w:p>
  </w:footnote>
  <w:footnote w:id="6">
    <w:p w:rsidR="00A00910" w:rsidRDefault="00A00910">
      <w:pPr>
        <w:pStyle w:val="FootnoteText"/>
      </w:pPr>
      <w:r w:rsidRPr="00361A0C">
        <w:rPr>
          <w:rStyle w:val="FootnoteReference"/>
        </w:rPr>
        <w:footnoteRef/>
      </w:r>
      <w:r>
        <w:t xml:space="preserve"> </w:t>
      </w:r>
      <w:r w:rsidRPr="00C774C3">
        <w:t>http://ectacenter.org/eco/pages/fed_req.asp</w:t>
      </w:r>
      <w:r w:rsidRPr="00361A0C">
        <w:t>.</w:t>
      </w:r>
    </w:p>
  </w:footnote>
  <w:footnote w:id="7">
    <w:p w:rsidR="00A00910" w:rsidRDefault="00A00910" w:rsidP="00935C66">
      <w:pPr>
        <w:widowControl w:val="0"/>
        <w:autoSpaceDE w:val="0"/>
        <w:autoSpaceDN w:val="0"/>
        <w:adjustRightInd w:val="0"/>
        <w:spacing w:line="240" w:lineRule="auto"/>
        <w:ind w:firstLine="0"/>
      </w:pPr>
      <w:r>
        <w:rPr>
          <w:rStyle w:val="FootnoteReference"/>
        </w:rPr>
        <w:footnoteRef/>
      </w:r>
      <w:r>
        <w:t xml:space="preserve"> </w:t>
      </w:r>
      <w:r>
        <w:rPr>
          <w:rFonts w:eastAsiaTheme="minorEastAsia"/>
          <w:sz w:val="20"/>
          <w:lang w:eastAsia="ja-JP"/>
        </w:rPr>
        <w:t xml:space="preserve">Bradley, M. C., Daley, T., Levin, M., O’Reilly, R., Parsad, A., Robertson, A., and Werner, A. (2011). </w:t>
      </w:r>
      <w:r w:rsidRPr="00534471">
        <w:rPr>
          <w:rFonts w:eastAsiaTheme="minorEastAsia"/>
          <w:i/>
          <w:sz w:val="20"/>
          <w:lang w:eastAsia="ja-JP"/>
        </w:rPr>
        <w:t>IDEA National</w:t>
      </w:r>
      <w:r>
        <w:rPr>
          <w:rFonts w:eastAsiaTheme="minorEastAsia"/>
          <w:i/>
          <w:sz w:val="20"/>
          <w:lang w:eastAsia="ja-JP"/>
        </w:rPr>
        <w:t xml:space="preserve"> </w:t>
      </w:r>
      <w:r w:rsidRPr="00534471">
        <w:rPr>
          <w:rFonts w:eastAsiaTheme="minorEastAsia"/>
          <w:i/>
          <w:sz w:val="20"/>
          <w:lang w:eastAsia="ja-JP"/>
        </w:rPr>
        <w:t>Assessment Implementation Study</w:t>
      </w:r>
      <w:r>
        <w:rPr>
          <w:rFonts w:eastAsiaTheme="minorEastAsia"/>
          <w:sz w:val="20"/>
          <w:lang w:eastAsia="ja-JP"/>
        </w:rPr>
        <w:t xml:space="preserve">  (NCEE 2011-4027). Washington, DC: National Center for Education Evaluation and Regional Assistance, Institute of Education Sciences, U.S. Department of Education.</w:t>
      </w:r>
    </w:p>
  </w:footnote>
  <w:footnote w:id="8">
    <w:p w:rsidR="00A00910" w:rsidRDefault="00A00910" w:rsidP="00264B3B">
      <w:pPr>
        <w:pStyle w:val="FootnoteText"/>
      </w:pPr>
      <w:r>
        <w:rPr>
          <w:rStyle w:val="FootnoteReference"/>
        </w:rPr>
        <w:footnoteRef/>
      </w:r>
      <w:r>
        <w:t xml:space="preserve"> Section 618 of IDEA stipulates states must submit data on their Part C and Part B IDEA programs to the Office of Special Education.</w:t>
      </w:r>
    </w:p>
  </w:footnote>
  <w:footnote w:id="9">
    <w:p w:rsidR="00A00910" w:rsidRDefault="00A00910" w:rsidP="002F739C">
      <w:pPr>
        <w:pStyle w:val="FootnoteText"/>
        <w:spacing w:after="0"/>
      </w:pPr>
      <w:r>
        <w:rPr>
          <w:rStyle w:val="FootnoteReference"/>
        </w:rPr>
        <w:footnoteRef/>
      </w:r>
      <w:r>
        <w:t xml:space="preserve"> </w:t>
      </w:r>
      <w:r w:rsidRPr="00FB12A6">
        <w:t>For example, a designation could be 1.5 standard deviations below the mean on the outcome of interest.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910" w:rsidRDefault="00D053A7">
    <w:pPr>
      <w:pStyle w:val="Header"/>
    </w:pPr>
    <w:r>
      <w:rPr>
        <w:noProof/>
      </w:rPr>
      <mc:AlternateContent>
        <mc:Choice Requires="wps">
          <w:drawing>
            <wp:anchor distT="0" distB="0" distL="114300" distR="114300" simplePos="0" relativeHeight="251660288" behindDoc="0" locked="0" layoutInCell="1" allowOverlap="1">
              <wp:simplePos x="0" y="0"/>
              <wp:positionH relativeFrom="page">
                <wp:posOffset>91440</wp:posOffset>
              </wp:positionH>
              <wp:positionV relativeFrom="paragraph">
                <wp:posOffset>-456565</wp:posOffset>
              </wp:positionV>
              <wp:extent cx="701040" cy="7242810"/>
              <wp:effectExtent l="0" t="0" r="0" b="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910" w:rsidRDefault="00A00910" w:rsidP="00AC13CA">
                          <w:pPr>
                            <w:pStyle w:val="Footer"/>
                            <w:spacing w:before="160"/>
                            <w:jc w:val="center"/>
                          </w:pPr>
                          <w:r>
                            <w:rPr>
                              <w:b/>
                            </w:rPr>
                            <w:t>B-</w:t>
                          </w:r>
                          <w:r w:rsidR="00CE4162">
                            <w:fldChar w:fldCharType="begin"/>
                          </w:r>
                          <w:r w:rsidR="007D1A7F">
                            <w:instrText xml:space="preserve"> PAGE  \* MERGEFORMAT </w:instrText>
                          </w:r>
                          <w:r w:rsidR="00CE4162">
                            <w:fldChar w:fldCharType="separate"/>
                          </w:r>
                          <w:r>
                            <w:rPr>
                              <w:noProof/>
                            </w:rPr>
                            <w:t>2</w:t>
                          </w:r>
                          <w:r w:rsidR="00CE4162">
                            <w:rPr>
                              <w:noProof/>
                            </w:rPr>
                            <w:fldChar w:fldCharType="end"/>
                          </w:r>
                        </w:p>
                        <w:p w:rsidR="00A00910" w:rsidRPr="00E844EF" w:rsidRDefault="00A00910" w:rsidP="00AC13CA">
                          <w:pPr>
                            <w:pStyle w:val="Footer"/>
                            <w:jc w:val="center"/>
                            <w:rPr>
                              <w:b/>
                              <w:sz w:val="17"/>
                            </w:rPr>
                          </w:pPr>
                          <w:r w:rsidRPr="00E844EF">
                            <w:rPr>
                              <w:b/>
                              <w:sz w:val="17"/>
                            </w:rPr>
                            <w:t>Use the Hpropfed or Hproppri macro to insert the appropriate footer.</w:t>
                          </w:r>
                        </w:p>
                        <w:p w:rsidR="00A00910" w:rsidRPr="001301BA" w:rsidRDefault="00A00910" w:rsidP="00AC13CA">
                          <w:pPr>
                            <w:tabs>
                              <w:tab w:val="left" w:pos="1080"/>
                              <w:tab w:val="center" w:pos="5846"/>
                              <w:tab w:val="right" w:pos="10512"/>
                            </w:tabs>
                            <w:spacing w:before="240" w:line="240" w:lineRule="auto"/>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7.2pt;margin-top:-35.95pt;width:55.2pt;height:570.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" filled="f" stroked="f">
              <v:textbox style="layout-flow:vertical">
                <w:txbxContent>
                  <w:p w:rsidR="00A00910" w:rsidRDefault="00A00910" w:rsidP="00AC13CA">
                    <w:pPr>
                      <w:pStyle w:val="Footer"/>
                      <w:spacing w:before="160"/>
                      <w:jc w:val="center"/>
                    </w:pPr>
                    <w:r>
                      <w:rPr>
                        <w:b/>
                      </w:rPr>
                      <w:t>B-</w:t>
                    </w:r>
                    <w:r w:rsidR="00CE4162">
                      <w:fldChar w:fldCharType="begin"/>
                    </w:r>
                    <w:r w:rsidR="007D1A7F">
                      <w:instrText xml:space="preserve"> PAGE  \* MERGEFORMAT </w:instrText>
                    </w:r>
                    <w:r w:rsidR="00CE4162">
                      <w:fldChar w:fldCharType="separate"/>
                    </w:r>
                    <w:r>
                      <w:rPr>
                        <w:noProof/>
                      </w:rPr>
                      <w:t>2</w:t>
                    </w:r>
                    <w:r w:rsidR="00CE4162">
                      <w:rPr>
                        <w:noProof/>
                      </w:rPr>
                      <w:fldChar w:fldCharType="end"/>
                    </w:r>
                  </w:p>
                  <w:p w:rsidR="00A00910" w:rsidRPr="00E844EF" w:rsidRDefault="00A00910" w:rsidP="00AC13CA">
                    <w:pPr>
                      <w:pStyle w:val="Footer"/>
                      <w:jc w:val="center"/>
                      <w:rPr>
                        <w:b/>
                        <w:sz w:val="17"/>
                      </w:rPr>
                    </w:pPr>
                    <w:r w:rsidRPr="00E844EF">
                      <w:rPr>
                        <w:b/>
                        <w:sz w:val="17"/>
                      </w:rPr>
                      <w:t>Use the Hpropfed or Hproppri macro to insert the appropriate footer.</w:t>
                    </w:r>
                  </w:p>
                  <w:p w:rsidR="00A00910" w:rsidRPr="001301BA" w:rsidRDefault="00A00910" w:rsidP="00AC13CA">
                    <w:pPr>
                      <w:tabs>
                        <w:tab w:val="left" w:pos="1080"/>
                        <w:tab w:val="center" w:pos="5846"/>
                        <w:tab w:val="right" w:pos="10512"/>
                      </w:tabs>
                      <w:spacing w:before="240" w:line="240" w:lineRule="auto"/>
                    </w:pPr>
                  </w:p>
                </w:txbxContent>
              </v:textbox>
              <w10:wrap type="square" anchorx="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910" w:rsidRPr="00C44B5B" w:rsidRDefault="00A00910" w:rsidP="002E3E35">
    <w:pPr>
      <w:pStyle w:val="Header"/>
      <w:rPr>
        <w:rFonts w:cs="Arial"/>
        <w:i/>
        <w:szCs w:val="14"/>
      </w:rPr>
    </w:pPr>
    <w:r>
      <w:t>omb supporting statement part a</w:t>
    </w:r>
    <w:r w:rsidRPr="006F6DD5">
      <w:tab/>
      <w:t>MATHEMATICA POLICY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910" w:rsidRPr="00C774C3" w:rsidRDefault="00D053A7" w:rsidP="00C774C3">
    <w:pPr>
      <w:pStyle w:val="Header"/>
      <w:pBdr>
        <w:bottom w:val="none" w:sz="0" w:space="0" w:color="auto"/>
      </w:pBdr>
      <w:rPr>
        <w:szCs w:val="14"/>
      </w:rPr>
    </w:pPr>
    <w:r>
      <w:rPr>
        <w:noProof/>
        <w:szCs w:val="14"/>
      </w:rPr>
      <mc:AlternateContent>
        <mc:Choice Requires="wps">
          <w:drawing>
            <wp:anchor distT="0" distB="0" distL="114300" distR="114300" simplePos="0" relativeHeight="251658240" behindDoc="0" locked="0" layoutInCell="1" allowOverlap="1">
              <wp:simplePos x="0" y="0"/>
              <wp:positionH relativeFrom="page">
                <wp:posOffset>24765</wp:posOffset>
              </wp:positionH>
              <wp:positionV relativeFrom="paragraph">
                <wp:posOffset>470535</wp:posOffset>
              </wp:positionV>
              <wp:extent cx="728980" cy="6158865"/>
              <wp:effectExtent l="0" t="0" r="0" b="0"/>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6158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910" w:rsidRPr="00F93A23" w:rsidRDefault="00CE4162" w:rsidP="00F93A23">
                          <w:pPr>
                            <w:pBdr>
                              <w:top w:val="single" w:sz="4" w:space="1" w:color="auto"/>
                            </w:pBdr>
                            <w:tabs>
                              <w:tab w:val="left" w:pos="1080"/>
                              <w:tab w:val="center" w:pos="5846"/>
                              <w:tab w:val="right" w:pos="10512"/>
                            </w:tabs>
                            <w:spacing w:before="240" w:line="240" w:lineRule="auto"/>
                            <w:jc w:val="center"/>
                            <w:rPr>
                              <w:rFonts w:ascii="Arial" w:hAnsi="Arial" w:cs="Arial"/>
                              <w:sz w:val="2"/>
                            </w:rPr>
                          </w:pPr>
                          <w:r w:rsidRPr="00F93A23">
                            <w:rPr>
                              <w:rFonts w:ascii="Arial" w:hAnsi="Arial" w:cs="Arial"/>
                              <w:sz w:val="20"/>
                            </w:rPr>
                            <w:fldChar w:fldCharType="begin"/>
                          </w:r>
                          <w:r w:rsidR="00A00910" w:rsidRPr="00F93A23">
                            <w:rPr>
                              <w:rFonts w:ascii="Arial" w:hAnsi="Arial" w:cs="Arial"/>
                              <w:sz w:val="20"/>
                            </w:rPr>
                            <w:instrText xml:space="preserve"> PAGE   \* MERGEFORMAT </w:instrText>
                          </w:r>
                          <w:r w:rsidRPr="00F93A23">
                            <w:rPr>
                              <w:rFonts w:ascii="Arial" w:hAnsi="Arial" w:cs="Arial"/>
                              <w:sz w:val="20"/>
                            </w:rPr>
                            <w:fldChar w:fldCharType="separate"/>
                          </w:r>
                          <w:r w:rsidR="00D053A7">
                            <w:rPr>
                              <w:rFonts w:ascii="Arial" w:hAnsi="Arial" w:cs="Arial"/>
                              <w:noProof/>
                              <w:sz w:val="20"/>
                            </w:rPr>
                            <w:t>6</w:t>
                          </w:r>
                          <w:r w:rsidRPr="00F93A23">
                            <w:rPr>
                              <w:rFonts w:ascii="Arial" w:hAnsi="Arial" w:cs="Arial"/>
                              <w:sz w:val="20"/>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1.95pt;margin-top:37.05pt;width:57.4pt;height:484.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" filled="f" stroked="f">
              <v:textbox style="layout-flow:vertical">
                <w:txbxContent>
                  <w:p w:rsidR="00A00910" w:rsidRPr="00F93A23" w:rsidRDefault="00CE4162" w:rsidP="00F93A23">
                    <w:pPr>
                      <w:pBdr>
                        <w:top w:val="single" w:sz="4" w:space="1" w:color="auto"/>
                      </w:pBdr>
                      <w:tabs>
                        <w:tab w:val="left" w:pos="1080"/>
                        <w:tab w:val="center" w:pos="5846"/>
                        <w:tab w:val="right" w:pos="10512"/>
                      </w:tabs>
                      <w:spacing w:before="240" w:line="240" w:lineRule="auto"/>
                      <w:jc w:val="center"/>
                      <w:rPr>
                        <w:rFonts w:ascii="Arial" w:hAnsi="Arial" w:cs="Arial"/>
                        <w:sz w:val="2"/>
                      </w:rPr>
                    </w:pPr>
                    <w:r w:rsidRPr="00F93A23">
                      <w:rPr>
                        <w:rFonts w:ascii="Arial" w:hAnsi="Arial" w:cs="Arial"/>
                        <w:sz w:val="20"/>
                      </w:rPr>
                      <w:fldChar w:fldCharType="begin"/>
                    </w:r>
                    <w:r w:rsidR="00A00910" w:rsidRPr="00F93A23">
                      <w:rPr>
                        <w:rFonts w:ascii="Arial" w:hAnsi="Arial" w:cs="Arial"/>
                        <w:sz w:val="20"/>
                      </w:rPr>
                      <w:instrText xml:space="preserve"> PAGE   \* MERGEFORMAT </w:instrText>
                    </w:r>
                    <w:r w:rsidRPr="00F93A23">
                      <w:rPr>
                        <w:rFonts w:ascii="Arial" w:hAnsi="Arial" w:cs="Arial"/>
                        <w:sz w:val="20"/>
                      </w:rPr>
                      <w:fldChar w:fldCharType="separate"/>
                    </w:r>
                    <w:r w:rsidR="00D053A7">
                      <w:rPr>
                        <w:rFonts w:ascii="Arial" w:hAnsi="Arial" w:cs="Arial"/>
                        <w:noProof/>
                        <w:sz w:val="20"/>
                      </w:rPr>
                      <w:t>6</w:t>
                    </w:r>
                    <w:r w:rsidRPr="00F93A23">
                      <w:rPr>
                        <w:rFonts w:ascii="Arial" w:hAnsi="Arial" w:cs="Arial"/>
                        <w:sz w:val="20"/>
                      </w:rPr>
                      <w:fldChar w:fldCharType="end"/>
                    </w:r>
                  </w:p>
                </w:txbxContent>
              </v:textbox>
              <w10:wrap type="square" anchorx="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910" w:rsidRPr="00C44B5B" w:rsidRDefault="00A00910" w:rsidP="004C5549">
    <w:pPr>
      <w:pStyle w:val="Header"/>
      <w:rPr>
        <w:rFonts w:cs="Arial"/>
        <w:i/>
        <w:szCs w:val="14"/>
      </w:rPr>
    </w:pPr>
    <w:r>
      <w:t>40346.052 omb supporting statement part a</w:t>
    </w:r>
    <w:r w:rsidRPr="006F6DD5">
      <w:tab/>
      <w:t>MATHEMATICA POLICY RESEARCH</w:t>
    </w:r>
  </w:p>
  <w:p w:rsidR="00A00910" w:rsidRPr="00C774C3" w:rsidRDefault="00A00910" w:rsidP="00C774C3">
    <w:pPr>
      <w:pStyle w:val="Header"/>
      <w:pBdr>
        <w:bottom w:val="none" w:sz="0" w:space="0" w:color="auto"/>
      </w:pBdr>
      <w:rPr>
        <w:szCs w:val="1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910" w:rsidRPr="00C774C3" w:rsidRDefault="00A00910" w:rsidP="00C774C3">
    <w:pPr>
      <w:pStyle w:val="Header"/>
      <w:pBdr>
        <w:bottom w:val="none" w:sz="0" w:space="0" w:color="auto"/>
      </w:pBdr>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820EA"/>
    <w:multiLevelType w:val="multilevel"/>
    <w:tmpl w:val="78A022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10D5AD2"/>
    <w:multiLevelType w:val="hybridMultilevel"/>
    <w:tmpl w:val="02CE0FC2"/>
    <w:lvl w:ilvl="0" w:tplc="BF56F608">
      <w:start w:val="1"/>
      <w:numFmt w:val="bullet"/>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7513D4"/>
    <w:multiLevelType w:val="hybridMultilevel"/>
    <w:tmpl w:val="E0280BAC"/>
    <w:lvl w:ilvl="0" w:tplc="EEB4F4CC">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nsid w:val="35ED7B47"/>
    <w:multiLevelType w:val="hybridMultilevel"/>
    <w:tmpl w:val="A14A37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0AD756F"/>
    <w:multiLevelType w:val="hybridMultilevel"/>
    <w:tmpl w:val="957AC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F638ED"/>
    <w:multiLevelType w:val="singleLevel"/>
    <w:tmpl w:val="0409000F"/>
    <w:lvl w:ilvl="0">
      <w:start w:val="1"/>
      <w:numFmt w:val="decimal"/>
      <w:lvlText w:val="%1."/>
      <w:lvlJc w:val="left"/>
      <w:pPr>
        <w:ind w:left="792" w:hanging="360"/>
      </w:pPr>
      <w:rPr>
        <w:rFonts w:hint="default"/>
      </w:rPr>
    </w:lvl>
  </w:abstractNum>
  <w:abstractNum w:abstractNumId="8">
    <w:nsid w:val="49C6048B"/>
    <w:multiLevelType w:val="singleLevel"/>
    <w:tmpl w:val="08DE816E"/>
    <w:lvl w:ilvl="0">
      <w:start w:val="1"/>
      <w:numFmt w:val="decimal"/>
      <w:pStyle w:val="NumberedBullet"/>
      <w:lvlText w:val="%1."/>
      <w:lvlJc w:val="left"/>
      <w:pPr>
        <w:tabs>
          <w:tab w:val="num" w:pos="540"/>
        </w:tabs>
        <w:ind w:left="540" w:hanging="360"/>
      </w:pPr>
      <w:rPr>
        <w:rFonts w:hint="default"/>
      </w:rPr>
    </w:lvl>
  </w:abstractNum>
  <w:abstractNum w:abstractNumId="9">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4A6882"/>
    <w:multiLevelType w:val="hybridMultilevel"/>
    <w:tmpl w:val="B5867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9069DF"/>
    <w:multiLevelType w:val="hybridMultilevel"/>
    <w:tmpl w:val="CE900080"/>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640C62C1"/>
    <w:multiLevelType w:val="hybridMultilevel"/>
    <w:tmpl w:val="8AEC0C86"/>
    <w:lvl w:ilvl="0" w:tplc="5FAE32F2">
      <w:start w:val="1"/>
      <w:numFmt w:val="bullet"/>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E935D2E"/>
    <w:multiLevelType w:val="hybridMultilevel"/>
    <w:tmpl w:val="E6F25706"/>
    <w:lvl w:ilvl="0" w:tplc="61A0D0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20478C"/>
    <w:multiLevelType w:val="hybridMultilevel"/>
    <w:tmpl w:val="5408364C"/>
    <w:lvl w:ilvl="0" w:tplc="61A0D03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B27425"/>
    <w:multiLevelType w:val="hybridMultilevel"/>
    <w:tmpl w:val="0B3C41B2"/>
    <w:lvl w:ilvl="0" w:tplc="04090001">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235838"/>
    <w:multiLevelType w:val="hybridMultilevel"/>
    <w:tmpl w:val="8FC063BC"/>
    <w:lvl w:ilvl="0" w:tplc="B6882E88">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6D0A19"/>
    <w:multiLevelType w:val="hybridMultilevel"/>
    <w:tmpl w:val="11847702"/>
    <w:lvl w:ilvl="0" w:tplc="57129D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8F206E"/>
    <w:multiLevelType w:val="hybridMultilevel"/>
    <w:tmpl w:val="BD503194"/>
    <w:lvl w:ilvl="0" w:tplc="A7783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7"/>
  </w:num>
  <w:num w:numId="4">
    <w:abstractNumId w:val="2"/>
  </w:num>
  <w:num w:numId="5">
    <w:abstractNumId w:val="16"/>
  </w:num>
  <w:num w:numId="6">
    <w:abstractNumId w:val="13"/>
  </w:num>
  <w:num w:numId="7">
    <w:abstractNumId w:val="8"/>
  </w:num>
  <w:num w:numId="8">
    <w:abstractNumId w:val="4"/>
  </w:num>
  <w:num w:numId="9">
    <w:abstractNumId w:val="1"/>
  </w:num>
  <w:num w:numId="10">
    <w:abstractNumId w:val="12"/>
  </w:num>
  <w:num w:numId="11">
    <w:abstractNumId w:val="3"/>
  </w:num>
  <w:num w:numId="12">
    <w:abstractNumId w:val="6"/>
  </w:num>
  <w:num w:numId="13">
    <w:abstractNumId w:val="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num>
  <w:num w:numId="16">
    <w:abstractNumId w:val="5"/>
  </w:num>
  <w:num w:numId="17">
    <w:abstractNumId w:val="8"/>
  </w:num>
  <w:num w:numId="18">
    <w:abstractNumId w:val="19"/>
  </w:num>
  <w:num w:numId="19">
    <w:abstractNumId w:val="10"/>
  </w:num>
  <w:num w:numId="20">
    <w:abstractNumId w:val="14"/>
  </w:num>
  <w:num w:numId="21">
    <w:abstractNumId w:val="18"/>
  </w:num>
  <w:num w:numId="22">
    <w:abstractNumId w:val="8"/>
    <w:lvlOverride w:ilvl="0">
      <w:startOverride w:val="1"/>
    </w:lvlOverride>
  </w:num>
  <w:num w:numId="23">
    <w:abstractNumId w:val="8"/>
  </w:num>
  <w:num w:numId="24">
    <w:abstractNumId w:val="15"/>
  </w:num>
  <w:num w:numId="25">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isplayHorizontalDrawingGridEvery w:val="2"/>
  <w:characterSpacingControl w:val="doNotCompress"/>
  <w:hdrShapeDefaults>
    <o:shapedefaults v:ext="edit" spidmax="133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4DC"/>
    <w:rsid w:val="000030B1"/>
    <w:rsid w:val="00004A50"/>
    <w:rsid w:val="00010CEE"/>
    <w:rsid w:val="0001148E"/>
    <w:rsid w:val="00013750"/>
    <w:rsid w:val="0001587F"/>
    <w:rsid w:val="00016515"/>
    <w:rsid w:val="00016D34"/>
    <w:rsid w:val="0002322B"/>
    <w:rsid w:val="00026715"/>
    <w:rsid w:val="00026DC6"/>
    <w:rsid w:val="0002754E"/>
    <w:rsid w:val="00027999"/>
    <w:rsid w:val="0003265D"/>
    <w:rsid w:val="00032E4E"/>
    <w:rsid w:val="00034667"/>
    <w:rsid w:val="00040B2C"/>
    <w:rsid w:val="000416D7"/>
    <w:rsid w:val="00042285"/>
    <w:rsid w:val="000423BE"/>
    <w:rsid w:val="00042419"/>
    <w:rsid w:val="00042FA8"/>
    <w:rsid w:val="00043B27"/>
    <w:rsid w:val="00044566"/>
    <w:rsid w:val="00046971"/>
    <w:rsid w:val="00047BDD"/>
    <w:rsid w:val="00052B69"/>
    <w:rsid w:val="00053C96"/>
    <w:rsid w:val="00055856"/>
    <w:rsid w:val="00056BC1"/>
    <w:rsid w:val="000575D5"/>
    <w:rsid w:val="0005777F"/>
    <w:rsid w:val="000578BB"/>
    <w:rsid w:val="00060579"/>
    <w:rsid w:val="00063387"/>
    <w:rsid w:val="000633AA"/>
    <w:rsid w:val="00067BDC"/>
    <w:rsid w:val="0007041A"/>
    <w:rsid w:val="00071852"/>
    <w:rsid w:val="00071F27"/>
    <w:rsid w:val="00073BF5"/>
    <w:rsid w:val="0008534F"/>
    <w:rsid w:val="000855BD"/>
    <w:rsid w:val="00086066"/>
    <w:rsid w:val="00087568"/>
    <w:rsid w:val="00087961"/>
    <w:rsid w:val="00091302"/>
    <w:rsid w:val="0009143A"/>
    <w:rsid w:val="000972E1"/>
    <w:rsid w:val="000A068D"/>
    <w:rsid w:val="000A2330"/>
    <w:rsid w:val="000A5A8D"/>
    <w:rsid w:val="000A6591"/>
    <w:rsid w:val="000A7604"/>
    <w:rsid w:val="000A7976"/>
    <w:rsid w:val="000A7FB4"/>
    <w:rsid w:val="000B521D"/>
    <w:rsid w:val="000B555A"/>
    <w:rsid w:val="000B6548"/>
    <w:rsid w:val="000B764C"/>
    <w:rsid w:val="000C2E3B"/>
    <w:rsid w:val="000C413E"/>
    <w:rsid w:val="000C7D4D"/>
    <w:rsid w:val="000D5B34"/>
    <w:rsid w:val="000D6D88"/>
    <w:rsid w:val="000D751A"/>
    <w:rsid w:val="000E0694"/>
    <w:rsid w:val="000E1266"/>
    <w:rsid w:val="000E1C2B"/>
    <w:rsid w:val="000E2169"/>
    <w:rsid w:val="000E21E8"/>
    <w:rsid w:val="000E4C3F"/>
    <w:rsid w:val="000F29C4"/>
    <w:rsid w:val="000F677B"/>
    <w:rsid w:val="00105FDE"/>
    <w:rsid w:val="0011061C"/>
    <w:rsid w:val="001119F8"/>
    <w:rsid w:val="001123B2"/>
    <w:rsid w:val="00112A5E"/>
    <w:rsid w:val="00113CC8"/>
    <w:rsid w:val="0012357F"/>
    <w:rsid w:val="00130C03"/>
    <w:rsid w:val="001311F7"/>
    <w:rsid w:val="0013184F"/>
    <w:rsid w:val="00131F00"/>
    <w:rsid w:val="00132EBF"/>
    <w:rsid w:val="001356AB"/>
    <w:rsid w:val="00135A86"/>
    <w:rsid w:val="0013709C"/>
    <w:rsid w:val="001376C0"/>
    <w:rsid w:val="00143540"/>
    <w:rsid w:val="00146CE3"/>
    <w:rsid w:val="00147515"/>
    <w:rsid w:val="00147A74"/>
    <w:rsid w:val="00154DF1"/>
    <w:rsid w:val="00156672"/>
    <w:rsid w:val="0015716A"/>
    <w:rsid w:val="001575A5"/>
    <w:rsid w:val="00157CA2"/>
    <w:rsid w:val="00164027"/>
    <w:rsid w:val="00164452"/>
    <w:rsid w:val="001649D5"/>
    <w:rsid w:val="00164BC2"/>
    <w:rsid w:val="001739F1"/>
    <w:rsid w:val="00176E28"/>
    <w:rsid w:val="00181AC8"/>
    <w:rsid w:val="00182BF5"/>
    <w:rsid w:val="00184421"/>
    <w:rsid w:val="00185CEF"/>
    <w:rsid w:val="00185F2D"/>
    <w:rsid w:val="001869E1"/>
    <w:rsid w:val="00187913"/>
    <w:rsid w:val="001921A4"/>
    <w:rsid w:val="00194A0E"/>
    <w:rsid w:val="001969F1"/>
    <w:rsid w:val="00196E5A"/>
    <w:rsid w:val="00197503"/>
    <w:rsid w:val="001A3781"/>
    <w:rsid w:val="001A6492"/>
    <w:rsid w:val="001B107D"/>
    <w:rsid w:val="001B1A69"/>
    <w:rsid w:val="001B403C"/>
    <w:rsid w:val="001C19AE"/>
    <w:rsid w:val="001C21D5"/>
    <w:rsid w:val="001C2DEC"/>
    <w:rsid w:val="001C3F7E"/>
    <w:rsid w:val="001C53A5"/>
    <w:rsid w:val="001C7FBE"/>
    <w:rsid w:val="001D3544"/>
    <w:rsid w:val="001D39AA"/>
    <w:rsid w:val="001D39EC"/>
    <w:rsid w:val="001D418D"/>
    <w:rsid w:val="001D5559"/>
    <w:rsid w:val="001D612D"/>
    <w:rsid w:val="001D661F"/>
    <w:rsid w:val="001D781C"/>
    <w:rsid w:val="001D7B65"/>
    <w:rsid w:val="001E2471"/>
    <w:rsid w:val="001E27FB"/>
    <w:rsid w:val="001E692D"/>
    <w:rsid w:val="001E6E5A"/>
    <w:rsid w:val="001E7DA8"/>
    <w:rsid w:val="001F06D3"/>
    <w:rsid w:val="001F36F8"/>
    <w:rsid w:val="00201D05"/>
    <w:rsid w:val="00201E7E"/>
    <w:rsid w:val="00203E3B"/>
    <w:rsid w:val="00204AB9"/>
    <w:rsid w:val="00204B23"/>
    <w:rsid w:val="00204F1B"/>
    <w:rsid w:val="00205937"/>
    <w:rsid w:val="002061AD"/>
    <w:rsid w:val="00214E0B"/>
    <w:rsid w:val="00215C5A"/>
    <w:rsid w:val="00215E4D"/>
    <w:rsid w:val="00217FA0"/>
    <w:rsid w:val="00223E0A"/>
    <w:rsid w:val="00225954"/>
    <w:rsid w:val="0022714B"/>
    <w:rsid w:val="002272CB"/>
    <w:rsid w:val="00231607"/>
    <w:rsid w:val="002334FE"/>
    <w:rsid w:val="00236232"/>
    <w:rsid w:val="0024401B"/>
    <w:rsid w:val="002469E8"/>
    <w:rsid w:val="00247945"/>
    <w:rsid w:val="002541EF"/>
    <w:rsid w:val="00254347"/>
    <w:rsid w:val="00254568"/>
    <w:rsid w:val="00254C89"/>
    <w:rsid w:val="00254E2D"/>
    <w:rsid w:val="002554DC"/>
    <w:rsid w:val="00256D04"/>
    <w:rsid w:val="0026025C"/>
    <w:rsid w:val="00260390"/>
    <w:rsid w:val="0026333C"/>
    <w:rsid w:val="00264B3B"/>
    <w:rsid w:val="00264D5C"/>
    <w:rsid w:val="0026713B"/>
    <w:rsid w:val="00271C83"/>
    <w:rsid w:val="0027245E"/>
    <w:rsid w:val="002733A4"/>
    <w:rsid w:val="0027653C"/>
    <w:rsid w:val="00283304"/>
    <w:rsid w:val="0028360E"/>
    <w:rsid w:val="00283AFD"/>
    <w:rsid w:val="00283FE5"/>
    <w:rsid w:val="00285875"/>
    <w:rsid w:val="00285D92"/>
    <w:rsid w:val="002869EF"/>
    <w:rsid w:val="0029042C"/>
    <w:rsid w:val="00290DEA"/>
    <w:rsid w:val="00292909"/>
    <w:rsid w:val="00292A7F"/>
    <w:rsid w:val="00297266"/>
    <w:rsid w:val="00297E5B"/>
    <w:rsid w:val="002A00E4"/>
    <w:rsid w:val="002A2808"/>
    <w:rsid w:val="002A4F27"/>
    <w:rsid w:val="002A6552"/>
    <w:rsid w:val="002B0E82"/>
    <w:rsid w:val="002B271C"/>
    <w:rsid w:val="002B71CD"/>
    <w:rsid w:val="002B76AB"/>
    <w:rsid w:val="002B7C37"/>
    <w:rsid w:val="002C1507"/>
    <w:rsid w:val="002C2E49"/>
    <w:rsid w:val="002C35B8"/>
    <w:rsid w:val="002C3CA5"/>
    <w:rsid w:val="002C43AB"/>
    <w:rsid w:val="002C71CA"/>
    <w:rsid w:val="002D0E71"/>
    <w:rsid w:val="002D157E"/>
    <w:rsid w:val="002D262A"/>
    <w:rsid w:val="002D4213"/>
    <w:rsid w:val="002D6763"/>
    <w:rsid w:val="002E06F1"/>
    <w:rsid w:val="002E3E35"/>
    <w:rsid w:val="002E4E4E"/>
    <w:rsid w:val="002F554B"/>
    <w:rsid w:val="002F6E35"/>
    <w:rsid w:val="002F739C"/>
    <w:rsid w:val="002F76F0"/>
    <w:rsid w:val="0030170A"/>
    <w:rsid w:val="0030242C"/>
    <w:rsid w:val="00302890"/>
    <w:rsid w:val="00306F1E"/>
    <w:rsid w:val="00310CBE"/>
    <w:rsid w:val="00311D5A"/>
    <w:rsid w:val="00312604"/>
    <w:rsid w:val="00313127"/>
    <w:rsid w:val="00315DEC"/>
    <w:rsid w:val="0031740A"/>
    <w:rsid w:val="00317FDB"/>
    <w:rsid w:val="003250D8"/>
    <w:rsid w:val="003308C3"/>
    <w:rsid w:val="00331ADC"/>
    <w:rsid w:val="00335BB9"/>
    <w:rsid w:val="00337A9A"/>
    <w:rsid w:val="00341682"/>
    <w:rsid w:val="003426BF"/>
    <w:rsid w:val="00345556"/>
    <w:rsid w:val="00346E5F"/>
    <w:rsid w:val="00353549"/>
    <w:rsid w:val="0035526C"/>
    <w:rsid w:val="00357B5C"/>
    <w:rsid w:val="00361533"/>
    <w:rsid w:val="00361A0C"/>
    <w:rsid w:val="0036268A"/>
    <w:rsid w:val="00363010"/>
    <w:rsid w:val="00363410"/>
    <w:rsid w:val="00363A19"/>
    <w:rsid w:val="003656C4"/>
    <w:rsid w:val="00366F93"/>
    <w:rsid w:val="0036721A"/>
    <w:rsid w:val="00370490"/>
    <w:rsid w:val="00370BC5"/>
    <w:rsid w:val="00370D5B"/>
    <w:rsid w:val="00382307"/>
    <w:rsid w:val="00384A00"/>
    <w:rsid w:val="00384E5E"/>
    <w:rsid w:val="00390D9C"/>
    <w:rsid w:val="003921CA"/>
    <w:rsid w:val="00392A89"/>
    <w:rsid w:val="00394544"/>
    <w:rsid w:val="00394DAA"/>
    <w:rsid w:val="003969F2"/>
    <w:rsid w:val="00396FD7"/>
    <w:rsid w:val="003A0DAF"/>
    <w:rsid w:val="003A16DA"/>
    <w:rsid w:val="003A1D3E"/>
    <w:rsid w:val="003A501E"/>
    <w:rsid w:val="003A63C1"/>
    <w:rsid w:val="003B0E10"/>
    <w:rsid w:val="003C0C07"/>
    <w:rsid w:val="003C3464"/>
    <w:rsid w:val="003C3D79"/>
    <w:rsid w:val="003D0B6F"/>
    <w:rsid w:val="003D244E"/>
    <w:rsid w:val="003E1520"/>
    <w:rsid w:val="003E3505"/>
    <w:rsid w:val="003E369A"/>
    <w:rsid w:val="003E374A"/>
    <w:rsid w:val="003E418E"/>
    <w:rsid w:val="003E41B4"/>
    <w:rsid w:val="003E4204"/>
    <w:rsid w:val="003E6F93"/>
    <w:rsid w:val="003E7979"/>
    <w:rsid w:val="003F4ADD"/>
    <w:rsid w:val="003F7027"/>
    <w:rsid w:val="003F7864"/>
    <w:rsid w:val="003F7D6D"/>
    <w:rsid w:val="00402575"/>
    <w:rsid w:val="00404201"/>
    <w:rsid w:val="00406760"/>
    <w:rsid w:val="00412FEE"/>
    <w:rsid w:val="004147CB"/>
    <w:rsid w:val="00430A83"/>
    <w:rsid w:val="00431084"/>
    <w:rsid w:val="00435539"/>
    <w:rsid w:val="00436B58"/>
    <w:rsid w:val="00436BEA"/>
    <w:rsid w:val="00437868"/>
    <w:rsid w:val="004406E3"/>
    <w:rsid w:val="0044170A"/>
    <w:rsid w:val="00441E4F"/>
    <w:rsid w:val="00442161"/>
    <w:rsid w:val="0044298D"/>
    <w:rsid w:val="0044335E"/>
    <w:rsid w:val="004533DB"/>
    <w:rsid w:val="00455D47"/>
    <w:rsid w:val="004620FF"/>
    <w:rsid w:val="00462212"/>
    <w:rsid w:val="00464B7F"/>
    <w:rsid w:val="004655C1"/>
    <w:rsid w:val="00465789"/>
    <w:rsid w:val="004657A2"/>
    <w:rsid w:val="00465CA3"/>
    <w:rsid w:val="004662C5"/>
    <w:rsid w:val="00472AAD"/>
    <w:rsid w:val="00476C45"/>
    <w:rsid w:val="00480779"/>
    <w:rsid w:val="00481193"/>
    <w:rsid w:val="004843DF"/>
    <w:rsid w:val="004867C2"/>
    <w:rsid w:val="0048711D"/>
    <w:rsid w:val="0049195D"/>
    <w:rsid w:val="00491AB9"/>
    <w:rsid w:val="004934BE"/>
    <w:rsid w:val="0049568D"/>
    <w:rsid w:val="00495DE3"/>
    <w:rsid w:val="004A3513"/>
    <w:rsid w:val="004A439F"/>
    <w:rsid w:val="004A4935"/>
    <w:rsid w:val="004A7642"/>
    <w:rsid w:val="004B1163"/>
    <w:rsid w:val="004B47D3"/>
    <w:rsid w:val="004B7379"/>
    <w:rsid w:val="004C498B"/>
    <w:rsid w:val="004C518B"/>
    <w:rsid w:val="004C5549"/>
    <w:rsid w:val="004C67B1"/>
    <w:rsid w:val="004D1EAA"/>
    <w:rsid w:val="004D267C"/>
    <w:rsid w:val="004D2C35"/>
    <w:rsid w:val="004D2FDF"/>
    <w:rsid w:val="004D6B97"/>
    <w:rsid w:val="004E049B"/>
    <w:rsid w:val="004E3F22"/>
    <w:rsid w:val="004E69F7"/>
    <w:rsid w:val="004E74D1"/>
    <w:rsid w:val="004F2BAC"/>
    <w:rsid w:val="004F36C4"/>
    <w:rsid w:val="004F54F2"/>
    <w:rsid w:val="004F6BC7"/>
    <w:rsid w:val="004F7BFC"/>
    <w:rsid w:val="004F7CA4"/>
    <w:rsid w:val="0050038C"/>
    <w:rsid w:val="005010DC"/>
    <w:rsid w:val="00506F79"/>
    <w:rsid w:val="00510106"/>
    <w:rsid w:val="005155BF"/>
    <w:rsid w:val="00515C12"/>
    <w:rsid w:val="005257EC"/>
    <w:rsid w:val="00526576"/>
    <w:rsid w:val="00526D08"/>
    <w:rsid w:val="00532D60"/>
    <w:rsid w:val="00533FB0"/>
    <w:rsid w:val="00535221"/>
    <w:rsid w:val="00540352"/>
    <w:rsid w:val="005403E8"/>
    <w:rsid w:val="00543A0E"/>
    <w:rsid w:val="00545FD2"/>
    <w:rsid w:val="00551AB1"/>
    <w:rsid w:val="00551D48"/>
    <w:rsid w:val="00553EFA"/>
    <w:rsid w:val="005544AD"/>
    <w:rsid w:val="005547CA"/>
    <w:rsid w:val="00555F68"/>
    <w:rsid w:val="005576F8"/>
    <w:rsid w:val="00560D9D"/>
    <w:rsid w:val="005618AC"/>
    <w:rsid w:val="005720EB"/>
    <w:rsid w:val="00580A6C"/>
    <w:rsid w:val="005832C8"/>
    <w:rsid w:val="00585F60"/>
    <w:rsid w:val="00586E5B"/>
    <w:rsid w:val="005871E7"/>
    <w:rsid w:val="005903AC"/>
    <w:rsid w:val="00595424"/>
    <w:rsid w:val="005975FE"/>
    <w:rsid w:val="005A0A37"/>
    <w:rsid w:val="005A151B"/>
    <w:rsid w:val="005A1F8D"/>
    <w:rsid w:val="005A7F69"/>
    <w:rsid w:val="005B1CB6"/>
    <w:rsid w:val="005B3BFB"/>
    <w:rsid w:val="005B46CB"/>
    <w:rsid w:val="005C16DA"/>
    <w:rsid w:val="005C2E96"/>
    <w:rsid w:val="005C40D5"/>
    <w:rsid w:val="005C40E0"/>
    <w:rsid w:val="005D1A30"/>
    <w:rsid w:val="005D1DEB"/>
    <w:rsid w:val="005D5D21"/>
    <w:rsid w:val="005E2B24"/>
    <w:rsid w:val="005E454D"/>
    <w:rsid w:val="005F274F"/>
    <w:rsid w:val="005F28ED"/>
    <w:rsid w:val="005F66C7"/>
    <w:rsid w:val="005F6F8C"/>
    <w:rsid w:val="005F7ADD"/>
    <w:rsid w:val="005F7FEA"/>
    <w:rsid w:val="00606661"/>
    <w:rsid w:val="006075CC"/>
    <w:rsid w:val="00607B12"/>
    <w:rsid w:val="00616DE6"/>
    <w:rsid w:val="00620DB5"/>
    <w:rsid w:val="00621795"/>
    <w:rsid w:val="00622372"/>
    <w:rsid w:val="00622DC5"/>
    <w:rsid w:val="00623E13"/>
    <w:rsid w:val="0062545D"/>
    <w:rsid w:val="00626E52"/>
    <w:rsid w:val="00627DBF"/>
    <w:rsid w:val="00632BD5"/>
    <w:rsid w:val="00633968"/>
    <w:rsid w:val="00633B88"/>
    <w:rsid w:val="00633E77"/>
    <w:rsid w:val="00634AA1"/>
    <w:rsid w:val="0063644E"/>
    <w:rsid w:val="00636BE8"/>
    <w:rsid w:val="00636D6D"/>
    <w:rsid w:val="006371A1"/>
    <w:rsid w:val="006404FF"/>
    <w:rsid w:val="00642594"/>
    <w:rsid w:val="0065433E"/>
    <w:rsid w:val="0066062F"/>
    <w:rsid w:val="0066273C"/>
    <w:rsid w:val="0066414E"/>
    <w:rsid w:val="006658C6"/>
    <w:rsid w:val="00665B93"/>
    <w:rsid w:val="00671099"/>
    <w:rsid w:val="006716CE"/>
    <w:rsid w:val="0067358F"/>
    <w:rsid w:val="0067395C"/>
    <w:rsid w:val="00676A56"/>
    <w:rsid w:val="00681385"/>
    <w:rsid w:val="0068215C"/>
    <w:rsid w:val="0068230E"/>
    <w:rsid w:val="00682871"/>
    <w:rsid w:val="006908BC"/>
    <w:rsid w:val="00690D4A"/>
    <w:rsid w:val="00690EF3"/>
    <w:rsid w:val="006959E6"/>
    <w:rsid w:val="00696AC0"/>
    <w:rsid w:val="0069799C"/>
    <w:rsid w:val="00697BBF"/>
    <w:rsid w:val="00697E5B"/>
    <w:rsid w:val="006A0AF8"/>
    <w:rsid w:val="006A465C"/>
    <w:rsid w:val="006A4FFC"/>
    <w:rsid w:val="006B1180"/>
    <w:rsid w:val="006B2425"/>
    <w:rsid w:val="006B4E3F"/>
    <w:rsid w:val="006B6D4A"/>
    <w:rsid w:val="006C2620"/>
    <w:rsid w:val="006C3304"/>
    <w:rsid w:val="006C7956"/>
    <w:rsid w:val="006D03BB"/>
    <w:rsid w:val="006D21FF"/>
    <w:rsid w:val="006D323D"/>
    <w:rsid w:val="006D35E5"/>
    <w:rsid w:val="006D67AF"/>
    <w:rsid w:val="006D7B1F"/>
    <w:rsid w:val="006E0840"/>
    <w:rsid w:val="006E3BD4"/>
    <w:rsid w:val="006E4164"/>
    <w:rsid w:val="006F265F"/>
    <w:rsid w:val="006F4AFC"/>
    <w:rsid w:val="006F53B2"/>
    <w:rsid w:val="006F6FD6"/>
    <w:rsid w:val="006F730C"/>
    <w:rsid w:val="006F73F3"/>
    <w:rsid w:val="007029AC"/>
    <w:rsid w:val="00702EB1"/>
    <w:rsid w:val="00702F11"/>
    <w:rsid w:val="007043FD"/>
    <w:rsid w:val="00706262"/>
    <w:rsid w:val="00707736"/>
    <w:rsid w:val="00711B96"/>
    <w:rsid w:val="00716D85"/>
    <w:rsid w:val="007222A0"/>
    <w:rsid w:val="00725E5D"/>
    <w:rsid w:val="00726D15"/>
    <w:rsid w:val="007309FF"/>
    <w:rsid w:val="007416E4"/>
    <w:rsid w:val="00741E6A"/>
    <w:rsid w:val="00742210"/>
    <w:rsid w:val="0075488B"/>
    <w:rsid w:val="00756044"/>
    <w:rsid w:val="007614D4"/>
    <w:rsid w:val="00761C9D"/>
    <w:rsid w:val="00761DA6"/>
    <w:rsid w:val="007642F1"/>
    <w:rsid w:val="00765EAA"/>
    <w:rsid w:val="007700B1"/>
    <w:rsid w:val="00770710"/>
    <w:rsid w:val="007719C9"/>
    <w:rsid w:val="007725D0"/>
    <w:rsid w:val="00772F0A"/>
    <w:rsid w:val="00780B38"/>
    <w:rsid w:val="00781F52"/>
    <w:rsid w:val="007825D9"/>
    <w:rsid w:val="0078480F"/>
    <w:rsid w:val="00787CE7"/>
    <w:rsid w:val="007963EB"/>
    <w:rsid w:val="00797956"/>
    <w:rsid w:val="007A1493"/>
    <w:rsid w:val="007A2D95"/>
    <w:rsid w:val="007A2E39"/>
    <w:rsid w:val="007A4FD7"/>
    <w:rsid w:val="007A6E9C"/>
    <w:rsid w:val="007A76CC"/>
    <w:rsid w:val="007B1192"/>
    <w:rsid w:val="007B1305"/>
    <w:rsid w:val="007B1E87"/>
    <w:rsid w:val="007B75C1"/>
    <w:rsid w:val="007C504A"/>
    <w:rsid w:val="007C65B5"/>
    <w:rsid w:val="007C6B92"/>
    <w:rsid w:val="007D1A7F"/>
    <w:rsid w:val="007D2AD5"/>
    <w:rsid w:val="007D2E28"/>
    <w:rsid w:val="007D2FCF"/>
    <w:rsid w:val="007D6AE7"/>
    <w:rsid w:val="007D6CFB"/>
    <w:rsid w:val="007E49F9"/>
    <w:rsid w:val="007E574B"/>
    <w:rsid w:val="007E5750"/>
    <w:rsid w:val="007E6923"/>
    <w:rsid w:val="007F0FC8"/>
    <w:rsid w:val="0080264C"/>
    <w:rsid w:val="008050B8"/>
    <w:rsid w:val="0080585F"/>
    <w:rsid w:val="008059AC"/>
    <w:rsid w:val="00810CB0"/>
    <w:rsid w:val="00811638"/>
    <w:rsid w:val="00814AE7"/>
    <w:rsid w:val="00815382"/>
    <w:rsid w:val="00815BF9"/>
    <w:rsid w:val="00820255"/>
    <w:rsid w:val="008204E9"/>
    <w:rsid w:val="00821341"/>
    <w:rsid w:val="00822D63"/>
    <w:rsid w:val="0082336C"/>
    <w:rsid w:val="00830296"/>
    <w:rsid w:val="008321D0"/>
    <w:rsid w:val="00833B51"/>
    <w:rsid w:val="008403EE"/>
    <w:rsid w:val="008405D8"/>
    <w:rsid w:val="00841251"/>
    <w:rsid w:val="00841793"/>
    <w:rsid w:val="00846A36"/>
    <w:rsid w:val="00852D7A"/>
    <w:rsid w:val="008538AD"/>
    <w:rsid w:val="008540D9"/>
    <w:rsid w:val="00854CC7"/>
    <w:rsid w:val="00854D57"/>
    <w:rsid w:val="00854FD1"/>
    <w:rsid w:val="00857B3E"/>
    <w:rsid w:val="008603E5"/>
    <w:rsid w:val="00865AD4"/>
    <w:rsid w:val="00872A9C"/>
    <w:rsid w:val="00877B02"/>
    <w:rsid w:val="008813AB"/>
    <w:rsid w:val="00882E5C"/>
    <w:rsid w:val="00884451"/>
    <w:rsid w:val="008858D7"/>
    <w:rsid w:val="00886CAF"/>
    <w:rsid w:val="008870A8"/>
    <w:rsid w:val="00890473"/>
    <w:rsid w:val="008937E7"/>
    <w:rsid w:val="0089611E"/>
    <w:rsid w:val="00896AA9"/>
    <w:rsid w:val="008A1353"/>
    <w:rsid w:val="008A40A1"/>
    <w:rsid w:val="008A705A"/>
    <w:rsid w:val="008B07B5"/>
    <w:rsid w:val="008B0C84"/>
    <w:rsid w:val="008B0E47"/>
    <w:rsid w:val="008B1670"/>
    <w:rsid w:val="008B2BAC"/>
    <w:rsid w:val="008B4482"/>
    <w:rsid w:val="008B4818"/>
    <w:rsid w:val="008B4E7B"/>
    <w:rsid w:val="008B5ADA"/>
    <w:rsid w:val="008B6FDC"/>
    <w:rsid w:val="008C0044"/>
    <w:rsid w:val="008C0AE6"/>
    <w:rsid w:val="008C16FA"/>
    <w:rsid w:val="008C39E1"/>
    <w:rsid w:val="008C3E51"/>
    <w:rsid w:val="008C42DA"/>
    <w:rsid w:val="008C6962"/>
    <w:rsid w:val="008C792F"/>
    <w:rsid w:val="008D19C5"/>
    <w:rsid w:val="008D325C"/>
    <w:rsid w:val="008D680C"/>
    <w:rsid w:val="008E0151"/>
    <w:rsid w:val="008E725C"/>
    <w:rsid w:val="008F2984"/>
    <w:rsid w:val="008F33EA"/>
    <w:rsid w:val="00901CA4"/>
    <w:rsid w:val="009059B9"/>
    <w:rsid w:val="00906127"/>
    <w:rsid w:val="00910B00"/>
    <w:rsid w:val="0091313F"/>
    <w:rsid w:val="009147A0"/>
    <w:rsid w:val="009157C5"/>
    <w:rsid w:val="0091711A"/>
    <w:rsid w:val="00917F77"/>
    <w:rsid w:val="009204AB"/>
    <w:rsid w:val="0092288E"/>
    <w:rsid w:val="0092292E"/>
    <w:rsid w:val="00924844"/>
    <w:rsid w:val="009250ED"/>
    <w:rsid w:val="009251DB"/>
    <w:rsid w:val="009259C2"/>
    <w:rsid w:val="00931483"/>
    <w:rsid w:val="0093204A"/>
    <w:rsid w:val="00932E4E"/>
    <w:rsid w:val="00934E6B"/>
    <w:rsid w:val="00935598"/>
    <w:rsid w:val="00935C66"/>
    <w:rsid w:val="00936891"/>
    <w:rsid w:val="00944C5E"/>
    <w:rsid w:val="009464FB"/>
    <w:rsid w:val="00946F25"/>
    <w:rsid w:val="009555B9"/>
    <w:rsid w:val="00956827"/>
    <w:rsid w:val="00961638"/>
    <w:rsid w:val="00961C43"/>
    <w:rsid w:val="00962492"/>
    <w:rsid w:val="009625E7"/>
    <w:rsid w:val="00964824"/>
    <w:rsid w:val="00964B48"/>
    <w:rsid w:val="0096667E"/>
    <w:rsid w:val="00972A92"/>
    <w:rsid w:val="00972BF4"/>
    <w:rsid w:val="009766F4"/>
    <w:rsid w:val="00976BF5"/>
    <w:rsid w:val="0097718B"/>
    <w:rsid w:val="00981FE2"/>
    <w:rsid w:val="00982052"/>
    <w:rsid w:val="00982410"/>
    <w:rsid w:val="00995D54"/>
    <w:rsid w:val="00995D6D"/>
    <w:rsid w:val="009A1C63"/>
    <w:rsid w:val="009A5344"/>
    <w:rsid w:val="009B0688"/>
    <w:rsid w:val="009B11C3"/>
    <w:rsid w:val="009B69E2"/>
    <w:rsid w:val="009B7091"/>
    <w:rsid w:val="009B7315"/>
    <w:rsid w:val="009B76DA"/>
    <w:rsid w:val="009C3A67"/>
    <w:rsid w:val="009C40AE"/>
    <w:rsid w:val="009C78BB"/>
    <w:rsid w:val="009D0C52"/>
    <w:rsid w:val="009D58E7"/>
    <w:rsid w:val="009D64B8"/>
    <w:rsid w:val="009E241F"/>
    <w:rsid w:val="009E2852"/>
    <w:rsid w:val="009E5337"/>
    <w:rsid w:val="009E69BF"/>
    <w:rsid w:val="009E6C29"/>
    <w:rsid w:val="009E715C"/>
    <w:rsid w:val="009E756D"/>
    <w:rsid w:val="009E7C89"/>
    <w:rsid w:val="009F33C2"/>
    <w:rsid w:val="00A00910"/>
    <w:rsid w:val="00A01047"/>
    <w:rsid w:val="00A0274B"/>
    <w:rsid w:val="00A0463C"/>
    <w:rsid w:val="00A050CD"/>
    <w:rsid w:val="00A05FE3"/>
    <w:rsid w:val="00A064A6"/>
    <w:rsid w:val="00A15616"/>
    <w:rsid w:val="00A219A4"/>
    <w:rsid w:val="00A22752"/>
    <w:rsid w:val="00A25844"/>
    <w:rsid w:val="00A26E0C"/>
    <w:rsid w:val="00A270F8"/>
    <w:rsid w:val="00A311C2"/>
    <w:rsid w:val="00A343A5"/>
    <w:rsid w:val="00A353DF"/>
    <w:rsid w:val="00A3715B"/>
    <w:rsid w:val="00A40724"/>
    <w:rsid w:val="00A40FBE"/>
    <w:rsid w:val="00A419E5"/>
    <w:rsid w:val="00A420C3"/>
    <w:rsid w:val="00A469D3"/>
    <w:rsid w:val="00A572CD"/>
    <w:rsid w:val="00A60379"/>
    <w:rsid w:val="00A606CF"/>
    <w:rsid w:val="00A60BE4"/>
    <w:rsid w:val="00A66515"/>
    <w:rsid w:val="00A66A4E"/>
    <w:rsid w:val="00A74AFC"/>
    <w:rsid w:val="00A75E15"/>
    <w:rsid w:val="00A76CB5"/>
    <w:rsid w:val="00A807B1"/>
    <w:rsid w:val="00A81E86"/>
    <w:rsid w:val="00A82221"/>
    <w:rsid w:val="00A8684E"/>
    <w:rsid w:val="00A868E9"/>
    <w:rsid w:val="00A900BC"/>
    <w:rsid w:val="00A92089"/>
    <w:rsid w:val="00A96CD2"/>
    <w:rsid w:val="00AA1231"/>
    <w:rsid w:val="00AA1AEC"/>
    <w:rsid w:val="00AA272C"/>
    <w:rsid w:val="00AA5214"/>
    <w:rsid w:val="00AA6144"/>
    <w:rsid w:val="00AA795E"/>
    <w:rsid w:val="00AB4296"/>
    <w:rsid w:val="00AB496C"/>
    <w:rsid w:val="00AB6FA3"/>
    <w:rsid w:val="00AB7AB9"/>
    <w:rsid w:val="00AB7DAD"/>
    <w:rsid w:val="00AC13CA"/>
    <w:rsid w:val="00AC603E"/>
    <w:rsid w:val="00AD2206"/>
    <w:rsid w:val="00AD24F3"/>
    <w:rsid w:val="00AD388D"/>
    <w:rsid w:val="00AE3DBB"/>
    <w:rsid w:val="00AE4802"/>
    <w:rsid w:val="00AE482C"/>
    <w:rsid w:val="00AF0545"/>
    <w:rsid w:val="00AF2A78"/>
    <w:rsid w:val="00AF58AC"/>
    <w:rsid w:val="00B000BE"/>
    <w:rsid w:val="00B01117"/>
    <w:rsid w:val="00B01CB5"/>
    <w:rsid w:val="00B023D9"/>
    <w:rsid w:val="00B02C9E"/>
    <w:rsid w:val="00B03D3D"/>
    <w:rsid w:val="00B04DDB"/>
    <w:rsid w:val="00B0665C"/>
    <w:rsid w:val="00B07DE8"/>
    <w:rsid w:val="00B11994"/>
    <w:rsid w:val="00B11C13"/>
    <w:rsid w:val="00B11F80"/>
    <w:rsid w:val="00B16E37"/>
    <w:rsid w:val="00B176FD"/>
    <w:rsid w:val="00B17E6F"/>
    <w:rsid w:val="00B23151"/>
    <w:rsid w:val="00B279F8"/>
    <w:rsid w:val="00B331F4"/>
    <w:rsid w:val="00B33BD4"/>
    <w:rsid w:val="00B341D3"/>
    <w:rsid w:val="00B35667"/>
    <w:rsid w:val="00B40727"/>
    <w:rsid w:val="00B42423"/>
    <w:rsid w:val="00B45B86"/>
    <w:rsid w:val="00B460E7"/>
    <w:rsid w:val="00B518EB"/>
    <w:rsid w:val="00B52043"/>
    <w:rsid w:val="00B57DCF"/>
    <w:rsid w:val="00B6037C"/>
    <w:rsid w:val="00B720B9"/>
    <w:rsid w:val="00B72C2C"/>
    <w:rsid w:val="00B73D4C"/>
    <w:rsid w:val="00B82373"/>
    <w:rsid w:val="00B82E9D"/>
    <w:rsid w:val="00B83B64"/>
    <w:rsid w:val="00B86797"/>
    <w:rsid w:val="00B86E7E"/>
    <w:rsid w:val="00B9069A"/>
    <w:rsid w:val="00B90E1D"/>
    <w:rsid w:val="00B90EEE"/>
    <w:rsid w:val="00B949A7"/>
    <w:rsid w:val="00B9553E"/>
    <w:rsid w:val="00B973C9"/>
    <w:rsid w:val="00BA0343"/>
    <w:rsid w:val="00BA2C1D"/>
    <w:rsid w:val="00BA36B1"/>
    <w:rsid w:val="00BA79D9"/>
    <w:rsid w:val="00BB000E"/>
    <w:rsid w:val="00BB4F8E"/>
    <w:rsid w:val="00BB5573"/>
    <w:rsid w:val="00BB5649"/>
    <w:rsid w:val="00BB7704"/>
    <w:rsid w:val="00BC1BC8"/>
    <w:rsid w:val="00BC2562"/>
    <w:rsid w:val="00BC3468"/>
    <w:rsid w:val="00BC7DAF"/>
    <w:rsid w:val="00BD2DF4"/>
    <w:rsid w:val="00BE1414"/>
    <w:rsid w:val="00BE18A5"/>
    <w:rsid w:val="00BE33C8"/>
    <w:rsid w:val="00BE6894"/>
    <w:rsid w:val="00BF1CE7"/>
    <w:rsid w:val="00BF1E7E"/>
    <w:rsid w:val="00BF39D4"/>
    <w:rsid w:val="00BF3F82"/>
    <w:rsid w:val="00BF4C21"/>
    <w:rsid w:val="00BF702F"/>
    <w:rsid w:val="00BF7326"/>
    <w:rsid w:val="00C03960"/>
    <w:rsid w:val="00C056D1"/>
    <w:rsid w:val="00C06262"/>
    <w:rsid w:val="00C1071F"/>
    <w:rsid w:val="00C138B9"/>
    <w:rsid w:val="00C14871"/>
    <w:rsid w:val="00C15D69"/>
    <w:rsid w:val="00C17797"/>
    <w:rsid w:val="00C20618"/>
    <w:rsid w:val="00C23EB5"/>
    <w:rsid w:val="00C247F2"/>
    <w:rsid w:val="00C25BC5"/>
    <w:rsid w:val="00C27113"/>
    <w:rsid w:val="00C2798C"/>
    <w:rsid w:val="00C37F88"/>
    <w:rsid w:val="00C4142C"/>
    <w:rsid w:val="00C41A2D"/>
    <w:rsid w:val="00C41BB1"/>
    <w:rsid w:val="00C44D41"/>
    <w:rsid w:val="00C45A45"/>
    <w:rsid w:val="00C45B1D"/>
    <w:rsid w:val="00C45D90"/>
    <w:rsid w:val="00C47A9D"/>
    <w:rsid w:val="00C51094"/>
    <w:rsid w:val="00C536C6"/>
    <w:rsid w:val="00C5662D"/>
    <w:rsid w:val="00C5674E"/>
    <w:rsid w:val="00C60738"/>
    <w:rsid w:val="00C61A59"/>
    <w:rsid w:val="00C62485"/>
    <w:rsid w:val="00C639C9"/>
    <w:rsid w:val="00C6450B"/>
    <w:rsid w:val="00C66023"/>
    <w:rsid w:val="00C7488A"/>
    <w:rsid w:val="00C749D7"/>
    <w:rsid w:val="00C774C3"/>
    <w:rsid w:val="00C81C15"/>
    <w:rsid w:val="00C81CE4"/>
    <w:rsid w:val="00C83353"/>
    <w:rsid w:val="00C83D6C"/>
    <w:rsid w:val="00C86522"/>
    <w:rsid w:val="00C90FA2"/>
    <w:rsid w:val="00C9291C"/>
    <w:rsid w:val="00C94B60"/>
    <w:rsid w:val="00C95148"/>
    <w:rsid w:val="00C9718E"/>
    <w:rsid w:val="00C971DE"/>
    <w:rsid w:val="00CA1FFC"/>
    <w:rsid w:val="00CA41CB"/>
    <w:rsid w:val="00CA6471"/>
    <w:rsid w:val="00CA73BC"/>
    <w:rsid w:val="00CA7F45"/>
    <w:rsid w:val="00CB3552"/>
    <w:rsid w:val="00CB4AFD"/>
    <w:rsid w:val="00CB5665"/>
    <w:rsid w:val="00CB77C1"/>
    <w:rsid w:val="00CB7832"/>
    <w:rsid w:val="00CB7D8E"/>
    <w:rsid w:val="00CC031F"/>
    <w:rsid w:val="00CC0EE0"/>
    <w:rsid w:val="00CC2B56"/>
    <w:rsid w:val="00CC658C"/>
    <w:rsid w:val="00CD0D49"/>
    <w:rsid w:val="00CD148B"/>
    <w:rsid w:val="00CD6763"/>
    <w:rsid w:val="00CD7F4D"/>
    <w:rsid w:val="00CE14E9"/>
    <w:rsid w:val="00CE347E"/>
    <w:rsid w:val="00CE4162"/>
    <w:rsid w:val="00CE4C69"/>
    <w:rsid w:val="00CE55BF"/>
    <w:rsid w:val="00CE614C"/>
    <w:rsid w:val="00CE7879"/>
    <w:rsid w:val="00CF6E72"/>
    <w:rsid w:val="00CF773F"/>
    <w:rsid w:val="00D016FA"/>
    <w:rsid w:val="00D01AAD"/>
    <w:rsid w:val="00D04B5A"/>
    <w:rsid w:val="00D053A7"/>
    <w:rsid w:val="00D05BD4"/>
    <w:rsid w:val="00D071A1"/>
    <w:rsid w:val="00D13A18"/>
    <w:rsid w:val="00D154AE"/>
    <w:rsid w:val="00D177A9"/>
    <w:rsid w:val="00D17BAD"/>
    <w:rsid w:val="00D206F1"/>
    <w:rsid w:val="00D30004"/>
    <w:rsid w:val="00D3011C"/>
    <w:rsid w:val="00D30F66"/>
    <w:rsid w:val="00D3139F"/>
    <w:rsid w:val="00D3206B"/>
    <w:rsid w:val="00D32D01"/>
    <w:rsid w:val="00D35D29"/>
    <w:rsid w:val="00D367DE"/>
    <w:rsid w:val="00D36A2A"/>
    <w:rsid w:val="00D426AD"/>
    <w:rsid w:val="00D42E75"/>
    <w:rsid w:val="00D44594"/>
    <w:rsid w:val="00D4584D"/>
    <w:rsid w:val="00D46CC5"/>
    <w:rsid w:val="00D50E4F"/>
    <w:rsid w:val="00D541E7"/>
    <w:rsid w:val="00D54AA2"/>
    <w:rsid w:val="00D55C9A"/>
    <w:rsid w:val="00D5732D"/>
    <w:rsid w:val="00D57F11"/>
    <w:rsid w:val="00D60791"/>
    <w:rsid w:val="00D645EB"/>
    <w:rsid w:val="00D7143B"/>
    <w:rsid w:val="00D71B98"/>
    <w:rsid w:val="00D82373"/>
    <w:rsid w:val="00D82F3D"/>
    <w:rsid w:val="00D83763"/>
    <w:rsid w:val="00D854D7"/>
    <w:rsid w:val="00D8659F"/>
    <w:rsid w:val="00D9439C"/>
    <w:rsid w:val="00D9557E"/>
    <w:rsid w:val="00D977EA"/>
    <w:rsid w:val="00DA3556"/>
    <w:rsid w:val="00DA4E74"/>
    <w:rsid w:val="00DA6CDB"/>
    <w:rsid w:val="00DB046E"/>
    <w:rsid w:val="00DB0CFD"/>
    <w:rsid w:val="00DB2324"/>
    <w:rsid w:val="00DC02C5"/>
    <w:rsid w:val="00DC0518"/>
    <w:rsid w:val="00DC18A3"/>
    <w:rsid w:val="00DC1F96"/>
    <w:rsid w:val="00DC2044"/>
    <w:rsid w:val="00DC57DB"/>
    <w:rsid w:val="00DD2ADB"/>
    <w:rsid w:val="00DD2F2E"/>
    <w:rsid w:val="00DD7212"/>
    <w:rsid w:val="00DE1D0A"/>
    <w:rsid w:val="00DE222B"/>
    <w:rsid w:val="00DE2C66"/>
    <w:rsid w:val="00DE68C1"/>
    <w:rsid w:val="00DF3111"/>
    <w:rsid w:val="00DF33A6"/>
    <w:rsid w:val="00DF4330"/>
    <w:rsid w:val="00DF4F75"/>
    <w:rsid w:val="00DF7006"/>
    <w:rsid w:val="00E03DB4"/>
    <w:rsid w:val="00E058FC"/>
    <w:rsid w:val="00E1261F"/>
    <w:rsid w:val="00E141D5"/>
    <w:rsid w:val="00E15AD4"/>
    <w:rsid w:val="00E16061"/>
    <w:rsid w:val="00E16443"/>
    <w:rsid w:val="00E2022E"/>
    <w:rsid w:val="00E202FA"/>
    <w:rsid w:val="00E218CA"/>
    <w:rsid w:val="00E22D64"/>
    <w:rsid w:val="00E22EA6"/>
    <w:rsid w:val="00E2458E"/>
    <w:rsid w:val="00E253D5"/>
    <w:rsid w:val="00E25645"/>
    <w:rsid w:val="00E27AD5"/>
    <w:rsid w:val="00E31487"/>
    <w:rsid w:val="00E4054A"/>
    <w:rsid w:val="00E40707"/>
    <w:rsid w:val="00E4096D"/>
    <w:rsid w:val="00E41FF2"/>
    <w:rsid w:val="00E42570"/>
    <w:rsid w:val="00E42CF9"/>
    <w:rsid w:val="00E42F10"/>
    <w:rsid w:val="00E43B71"/>
    <w:rsid w:val="00E4482D"/>
    <w:rsid w:val="00E47D46"/>
    <w:rsid w:val="00E50481"/>
    <w:rsid w:val="00E50C9B"/>
    <w:rsid w:val="00E55240"/>
    <w:rsid w:val="00E55F48"/>
    <w:rsid w:val="00E57389"/>
    <w:rsid w:val="00E57A14"/>
    <w:rsid w:val="00E57DC6"/>
    <w:rsid w:val="00E62BCB"/>
    <w:rsid w:val="00E6337E"/>
    <w:rsid w:val="00E64671"/>
    <w:rsid w:val="00E655FB"/>
    <w:rsid w:val="00E67AF9"/>
    <w:rsid w:val="00E70B3F"/>
    <w:rsid w:val="00E71722"/>
    <w:rsid w:val="00E71EDC"/>
    <w:rsid w:val="00E77EEF"/>
    <w:rsid w:val="00E801C5"/>
    <w:rsid w:val="00E81DAA"/>
    <w:rsid w:val="00E85F06"/>
    <w:rsid w:val="00E877DB"/>
    <w:rsid w:val="00E93D4E"/>
    <w:rsid w:val="00EA2F43"/>
    <w:rsid w:val="00EA4861"/>
    <w:rsid w:val="00EA55D1"/>
    <w:rsid w:val="00EB175C"/>
    <w:rsid w:val="00EB7B14"/>
    <w:rsid w:val="00EC4A25"/>
    <w:rsid w:val="00EC7D5D"/>
    <w:rsid w:val="00ED2EB2"/>
    <w:rsid w:val="00ED35C1"/>
    <w:rsid w:val="00ED5C2E"/>
    <w:rsid w:val="00ED7EC3"/>
    <w:rsid w:val="00EE11F8"/>
    <w:rsid w:val="00EE3C1D"/>
    <w:rsid w:val="00EE6F50"/>
    <w:rsid w:val="00EF14AC"/>
    <w:rsid w:val="00EF2082"/>
    <w:rsid w:val="00EF3E1C"/>
    <w:rsid w:val="00EF499F"/>
    <w:rsid w:val="00EF6805"/>
    <w:rsid w:val="00EF6F4B"/>
    <w:rsid w:val="00F04320"/>
    <w:rsid w:val="00F04524"/>
    <w:rsid w:val="00F04660"/>
    <w:rsid w:val="00F0490D"/>
    <w:rsid w:val="00F07599"/>
    <w:rsid w:val="00F1029B"/>
    <w:rsid w:val="00F12333"/>
    <w:rsid w:val="00F14FDC"/>
    <w:rsid w:val="00F220AC"/>
    <w:rsid w:val="00F2315C"/>
    <w:rsid w:val="00F318F6"/>
    <w:rsid w:val="00F326A0"/>
    <w:rsid w:val="00F43593"/>
    <w:rsid w:val="00F44272"/>
    <w:rsid w:val="00F47362"/>
    <w:rsid w:val="00F553C3"/>
    <w:rsid w:val="00F567E2"/>
    <w:rsid w:val="00F6063A"/>
    <w:rsid w:val="00F60738"/>
    <w:rsid w:val="00F61073"/>
    <w:rsid w:val="00F61242"/>
    <w:rsid w:val="00F6274E"/>
    <w:rsid w:val="00F63C0D"/>
    <w:rsid w:val="00F63D36"/>
    <w:rsid w:val="00F67161"/>
    <w:rsid w:val="00F70118"/>
    <w:rsid w:val="00F770B2"/>
    <w:rsid w:val="00F77F16"/>
    <w:rsid w:val="00F81C42"/>
    <w:rsid w:val="00F85145"/>
    <w:rsid w:val="00F85583"/>
    <w:rsid w:val="00F868E6"/>
    <w:rsid w:val="00F92064"/>
    <w:rsid w:val="00F9218C"/>
    <w:rsid w:val="00F93A13"/>
    <w:rsid w:val="00F93A23"/>
    <w:rsid w:val="00FA03B3"/>
    <w:rsid w:val="00FA6613"/>
    <w:rsid w:val="00FA7476"/>
    <w:rsid w:val="00FB0524"/>
    <w:rsid w:val="00FB294E"/>
    <w:rsid w:val="00FB2FB3"/>
    <w:rsid w:val="00FC0167"/>
    <w:rsid w:val="00FC50A5"/>
    <w:rsid w:val="00FC6324"/>
    <w:rsid w:val="00FC7F31"/>
    <w:rsid w:val="00FD327B"/>
    <w:rsid w:val="00FE1900"/>
    <w:rsid w:val="00FE3270"/>
    <w:rsid w:val="00FE5257"/>
    <w:rsid w:val="00FE7DA9"/>
    <w:rsid w:val="00FF4446"/>
    <w:rsid w:val="00FF4DF7"/>
    <w:rsid w:val="00FF6E3F"/>
    <w:rsid w:val="00FF7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7"/>
    <o:shapelayout v:ext="edit">
      <o:idmap v:ext="edit" data="1"/>
    </o:shapelayout>
  </w:shapeDefaults>
  <w:decimalSymbol w:val="."/>
  <w:listSeparator w:val=","/>
  <w15:docId w15:val="{EB23C6E0-B796-4D95-95DF-9A8644B0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CC031F"/>
    <w:pPr>
      <w:keepNext/>
      <w:tabs>
        <w:tab w:val="left" w:pos="432"/>
      </w:tabs>
      <w:spacing w:after="240" w:line="240" w:lineRule="auto"/>
      <w:ind w:left="432" w:hanging="432"/>
      <w:outlineLvl w:val="2"/>
    </w:pPr>
    <w:rPr>
      <w:b/>
    </w:rPr>
  </w:style>
  <w:style w:type="paragraph" w:styleId="Heading4">
    <w:name w:val="heading 4"/>
    <w:basedOn w:val="Normal"/>
    <w:next w:val="NormalSS"/>
    <w:link w:val="Heading4Char"/>
    <w:qFormat/>
    <w:rsid w:val="00442161"/>
    <w:pPr>
      <w:keepNext/>
      <w:tabs>
        <w:tab w:val="left" w:pos="432"/>
      </w:tabs>
      <w:spacing w:after="24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8"/>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CC031F"/>
    <w:rPr>
      <w:rFonts w:eastAsia="Times New Roman" w:cs="Times New Roman"/>
      <w:b/>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442161"/>
    <w:rPr>
      <w:rFonts w:eastAsia="Times New Roman" w:cs="Times New Roman"/>
      <w:b/>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7E49F9"/>
    <w:pPr>
      <w:tabs>
        <w:tab w:val="left" w:pos="0"/>
        <w:tab w:val="left" w:pos="720"/>
        <w:tab w:val="right" w:leader="dot" w:pos="9360"/>
      </w:tabs>
      <w:spacing w:after="180" w:line="240" w:lineRule="exact"/>
      <w:ind w:left="72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ragraphSSLAST">
    <w:name w:val="ParagraphSS (LAST)"/>
    <w:basedOn w:val="NormalSS"/>
    <w:next w:val="Normal"/>
    <w:qFormat/>
    <w:rsid w:val="001869E1"/>
    <w:pPr>
      <w:spacing w:after="480"/>
      <w:ind w:firstLine="0"/>
    </w:pPr>
    <w:rPr>
      <w:rFonts w:ascii="Franklin Gothic Book" w:eastAsiaTheme="minorHAnsi" w:hAnsi="Franklin Gothic Book" w:cstheme="minorBidi"/>
      <w:color w:val="000000" w:themeColor="text1"/>
      <w:sz w:val="16"/>
      <w:szCs w:val="22"/>
    </w:rPr>
  </w:style>
  <w:style w:type="table" w:customStyle="1" w:styleId="LightList2">
    <w:name w:val="Light List2"/>
    <w:basedOn w:val="TableNormal"/>
    <w:uiPriority w:val="61"/>
    <w:locked/>
    <w:rsid w:val="004C554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locked/>
    <w:rsid w:val="00C639C9"/>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B9553E"/>
    <w:rPr>
      <w:sz w:val="16"/>
      <w:szCs w:val="16"/>
    </w:rPr>
  </w:style>
  <w:style w:type="paragraph" w:styleId="CommentText">
    <w:name w:val="annotation text"/>
    <w:basedOn w:val="Normal"/>
    <w:link w:val="CommentTextChar"/>
    <w:uiPriority w:val="99"/>
    <w:semiHidden/>
    <w:unhideWhenUsed/>
    <w:rsid w:val="00B9553E"/>
    <w:pPr>
      <w:spacing w:line="240" w:lineRule="auto"/>
    </w:pPr>
    <w:rPr>
      <w:sz w:val="20"/>
    </w:rPr>
  </w:style>
  <w:style w:type="character" w:customStyle="1" w:styleId="CommentTextChar">
    <w:name w:val="Comment Text Char"/>
    <w:basedOn w:val="DefaultParagraphFont"/>
    <w:link w:val="CommentText"/>
    <w:uiPriority w:val="99"/>
    <w:semiHidden/>
    <w:rsid w:val="00B9553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553E"/>
    <w:rPr>
      <w:b/>
      <w:bCs/>
    </w:rPr>
  </w:style>
  <w:style w:type="character" w:customStyle="1" w:styleId="CommentSubjectChar">
    <w:name w:val="Comment Subject Char"/>
    <w:basedOn w:val="CommentTextChar"/>
    <w:link w:val="CommentSubject"/>
    <w:uiPriority w:val="99"/>
    <w:semiHidden/>
    <w:rsid w:val="00B9553E"/>
    <w:rPr>
      <w:rFonts w:eastAsia="Times New Roman" w:cs="Times New Roman"/>
      <w:b/>
      <w:bCs/>
      <w:sz w:val="20"/>
      <w:szCs w:val="20"/>
    </w:rPr>
  </w:style>
  <w:style w:type="character" w:styleId="Hyperlink">
    <w:name w:val="Hyperlink"/>
    <w:basedOn w:val="DefaultParagraphFont"/>
    <w:uiPriority w:val="99"/>
    <w:unhideWhenUsed/>
    <w:rsid w:val="00E27AD5"/>
    <w:rPr>
      <w:color w:val="0000FF" w:themeColor="hyperlink"/>
      <w:u w:val="single"/>
    </w:rPr>
  </w:style>
  <w:style w:type="paragraph" w:styleId="NormalWeb">
    <w:name w:val="Normal (Web)"/>
    <w:basedOn w:val="Normal"/>
    <w:uiPriority w:val="99"/>
    <w:unhideWhenUsed/>
    <w:rsid w:val="00E27AD5"/>
    <w:pPr>
      <w:spacing w:before="100" w:beforeAutospacing="1" w:after="100" w:afterAutospacing="1" w:line="240" w:lineRule="auto"/>
      <w:ind w:firstLine="0"/>
    </w:pPr>
    <w:rPr>
      <w:rFonts w:asciiTheme="minorHAnsi" w:eastAsiaTheme="minorHAnsi" w:hAnsiTheme="minorHAnsi" w:cstheme="minorBidi"/>
      <w:sz w:val="22"/>
      <w:szCs w:val="22"/>
    </w:rPr>
  </w:style>
  <w:style w:type="character" w:styleId="Emphasis">
    <w:name w:val="Emphasis"/>
    <w:basedOn w:val="DefaultParagraphFont"/>
    <w:uiPriority w:val="20"/>
    <w:qFormat/>
    <w:rsid w:val="003C0C07"/>
    <w:rPr>
      <w:i/>
      <w:iCs/>
    </w:rPr>
  </w:style>
  <w:style w:type="character" w:customStyle="1" w:styleId="apple-converted-space">
    <w:name w:val="apple-converted-space"/>
    <w:basedOn w:val="DefaultParagraphFont"/>
    <w:rsid w:val="003C0C07"/>
  </w:style>
  <w:style w:type="paragraph" w:customStyle="1" w:styleId="NormalSS12">
    <w:name w:val="NormalSS 12"/>
    <w:basedOn w:val="NormalSS"/>
    <w:qFormat/>
    <w:rsid w:val="00B52043"/>
    <w:pPr>
      <w:ind w:firstLine="0"/>
    </w:pPr>
    <w:rPr>
      <w:rFonts w:asciiTheme="minorHAnsi" w:eastAsiaTheme="minorHAnsi" w:hAnsiTheme="minorHAnsi" w:cstheme="minorBidi"/>
      <w:sz w:val="22"/>
      <w:szCs w:val="22"/>
    </w:rPr>
  </w:style>
  <w:style w:type="paragraph" w:styleId="BodyText">
    <w:name w:val="Body Text"/>
    <w:basedOn w:val="Normal"/>
    <w:link w:val="BodyTextChar"/>
    <w:semiHidden/>
    <w:rsid w:val="00B52043"/>
    <w:pPr>
      <w:tabs>
        <w:tab w:val="left" w:pos="720"/>
        <w:tab w:val="left" w:pos="1080"/>
        <w:tab w:val="left" w:pos="1440"/>
        <w:tab w:val="left" w:pos="1800"/>
      </w:tabs>
      <w:spacing w:line="264" w:lineRule="auto"/>
      <w:ind w:firstLine="0"/>
    </w:pPr>
    <w:rPr>
      <w:sz w:val="22"/>
    </w:rPr>
  </w:style>
  <w:style w:type="character" w:customStyle="1" w:styleId="BodyTextChar">
    <w:name w:val="Body Text Char"/>
    <w:basedOn w:val="DefaultParagraphFont"/>
    <w:link w:val="BodyText"/>
    <w:semiHidden/>
    <w:rsid w:val="00B52043"/>
    <w:rPr>
      <w:rFonts w:eastAsia="Times New Roman" w:cs="Times New Roman"/>
      <w:sz w:val="22"/>
      <w:szCs w:val="20"/>
    </w:rPr>
  </w:style>
  <w:style w:type="paragraph" w:styleId="ListParagraph">
    <w:name w:val="List Paragraph"/>
    <w:basedOn w:val="Normal"/>
    <w:uiPriority w:val="99"/>
    <w:qFormat/>
    <w:rsid w:val="00B52043"/>
    <w:pPr>
      <w:spacing w:after="200" w:line="276" w:lineRule="auto"/>
      <w:ind w:left="720" w:hanging="288"/>
      <w:contextualSpacing/>
    </w:pPr>
    <w:rPr>
      <w:rFonts w:asciiTheme="minorHAnsi" w:eastAsiaTheme="minorHAnsi" w:hAnsiTheme="minorHAnsi" w:cstheme="minorBidi"/>
      <w:sz w:val="22"/>
      <w:szCs w:val="22"/>
    </w:rPr>
  </w:style>
  <w:style w:type="paragraph" w:customStyle="1" w:styleId="Body">
    <w:name w:val="Body"/>
    <w:rsid w:val="002C43AB"/>
    <w:pPr>
      <w:widowControl w:val="0"/>
      <w:suppressAutoHyphens/>
      <w:spacing w:after="200" w:line="276" w:lineRule="auto"/>
    </w:pPr>
    <w:rPr>
      <w:rFonts w:ascii="Calibri" w:eastAsia="SimSun" w:hAnsi="Calibri" w:cs="font292"/>
      <w:kern w:val="1"/>
      <w:sz w:val="22"/>
      <w:szCs w:val="22"/>
      <w:lang w:eastAsia="ar-SA"/>
    </w:rPr>
  </w:style>
  <w:style w:type="table" w:customStyle="1" w:styleId="SMPRTableBlack">
    <w:name w:val="SMPR_Table_Black"/>
    <w:basedOn w:val="TableNormal"/>
    <w:uiPriority w:val="99"/>
    <w:rsid w:val="002C43AB"/>
    <w:pPr>
      <w:spacing w:after="0"/>
    </w:pPr>
    <w:rPr>
      <w:rFonts w:eastAsia="Times New Roman" w:cs="Times New Roman"/>
      <w:sz w:val="20"/>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FollowedHyperlink">
    <w:name w:val="FollowedHyperlink"/>
    <w:basedOn w:val="DefaultParagraphFont"/>
    <w:semiHidden/>
    <w:unhideWhenUsed/>
    <w:rsid w:val="00CB7832"/>
    <w:rPr>
      <w:color w:val="800080" w:themeColor="followedHyperlink"/>
      <w:u w:val="single"/>
    </w:rPr>
  </w:style>
  <w:style w:type="paragraph" w:styleId="Revision">
    <w:name w:val="Revision"/>
    <w:hidden/>
    <w:uiPriority w:val="99"/>
    <w:semiHidden/>
    <w:rsid w:val="0096667E"/>
    <w:pPr>
      <w:spacing w:after="0"/>
    </w:pPr>
    <w:rPr>
      <w:rFonts w:eastAsia="Times New Roman" w:cs="Times New Roman"/>
      <w:szCs w:val="20"/>
    </w:rPr>
  </w:style>
  <w:style w:type="paragraph" w:styleId="PlainText">
    <w:name w:val="Plain Text"/>
    <w:basedOn w:val="Normal"/>
    <w:link w:val="PlainTextChar"/>
    <w:rsid w:val="007029AC"/>
    <w:pPr>
      <w:spacing w:line="240" w:lineRule="auto"/>
      <w:ind w:firstLine="0"/>
    </w:pPr>
    <w:rPr>
      <w:rFonts w:ascii="Courier New" w:hAnsi="Courier New" w:cs="Courier New"/>
      <w:sz w:val="20"/>
    </w:rPr>
  </w:style>
  <w:style w:type="character" w:customStyle="1" w:styleId="PlainTextChar">
    <w:name w:val="Plain Text Char"/>
    <w:basedOn w:val="DefaultParagraphFont"/>
    <w:link w:val="PlainText"/>
    <w:rsid w:val="007029AC"/>
    <w:rPr>
      <w:rFonts w:ascii="Courier New" w:eastAsia="Times New Roman" w:hAnsi="Courier New" w:cs="Courier New"/>
      <w:sz w:val="20"/>
      <w:szCs w:val="20"/>
    </w:rPr>
  </w:style>
  <w:style w:type="paragraph" w:customStyle="1" w:styleId="backcovercities">
    <w:name w:val="back cover cities"/>
    <w:basedOn w:val="Normal"/>
    <w:qFormat/>
    <w:rsid w:val="00C5674E"/>
    <w:pPr>
      <w:spacing w:line="240" w:lineRule="auto"/>
      <w:ind w:firstLine="0"/>
    </w:pPr>
    <w:rPr>
      <w:rFonts w:ascii="Arial Black" w:hAnsi="Arial Black"/>
      <w:caps/>
      <w:noProof/>
      <w:spacing w:val="-3"/>
      <w:sz w:val="14"/>
      <w:szCs w:val="19"/>
    </w:rPr>
  </w:style>
  <w:style w:type="paragraph" w:customStyle="1" w:styleId="covertitle">
    <w:name w:val="cover title"/>
    <w:basedOn w:val="Normal"/>
    <w:qFormat/>
    <w:rsid w:val="00C5674E"/>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backcovertitle">
    <w:name w:val="back cover title"/>
    <w:basedOn w:val="covertitle"/>
    <w:qFormat/>
    <w:rsid w:val="00C5674E"/>
    <w:pPr>
      <w:spacing w:line="280" w:lineRule="exact"/>
    </w:pPr>
    <w:rPr>
      <w:sz w:val="24"/>
    </w:rPr>
  </w:style>
  <w:style w:type="paragraph" w:customStyle="1" w:styleId="coverallcaps">
    <w:name w:val="cover all caps"/>
    <w:basedOn w:val="Normal"/>
    <w:qFormat/>
    <w:rsid w:val="00C5674E"/>
    <w:pPr>
      <w:spacing w:line="560" w:lineRule="exact"/>
      <w:ind w:firstLine="0"/>
    </w:pPr>
    <w:rPr>
      <w:rFonts w:ascii="Arial" w:hAnsi="Arial"/>
      <w:caps/>
      <w:spacing w:val="28"/>
      <w:sz w:val="17"/>
      <w:szCs w:val="26"/>
    </w:rPr>
  </w:style>
  <w:style w:type="paragraph" w:customStyle="1" w:styleId="coverdate">
    <w:name w:val="cover date"/>
    <w:qFormat/>
    <w:rsid w:val="00C5674E"/>
    <w:pPr>
      <w:spacing w:after="0" w:line="440" w:lineRule="exact"/>
    </w:pPr>
    <w:rPr>
      <w:rFonts w:ascii="Arial" w:eastAsia="Times New Roman" w:hAnsi="Arial" w:cs="Times New Roman"/>
      <w:sz w:val="34"/>
      <w:szCs w:val="26"/>
    </w:rPr>
  </w:style>
  <w:style w:type="paragraph" w:customStyle="1" w:styleId="covertext">
    <w:name w:val="cover text"/>
    <w:qFormat/>
    <w:rsid w:val="00C5674E"/>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C5674E"/>
    <w:pPr>
      <w:pBdr>
        <w:bottom w:val="single" w:sz="2" w:space="1" w:color="auto"/>
      </w:pBdr>
      <w:spacing w:line="240" w:lineRule="auto"/>
    </w:pPr>
  </w:style>
  <w:style w:type="paragraph" w:customStyle="1" w:styleId="disclosure">
    <w:name w:val="disclosure"/>
    <w:basedOn w:val="Footer"/>
    <w:qFormat/>
    <w:rsid w:val="00C5674E"/>
    <w:pPr>
      <w:pBdr>
        <w:bottom w:val="none" w:sz="0" w:space="0" w:color="auto"/>
      </w:pBdr>
      <w:tabs>
        <w:tab w:val="clear" w:pos="4320"/>
        <w:tab w:val="center" w:pos="4770"/>
      </w:tabs>
      <w:spacing w:before="120"/>
      <w:jc w:val="center"/>
    </w:pPr>
    <w:rPr>
      <w:sz w:val="17"/>
      <w:szCs w:val="24"/>
    </w:rPr>
  </w:style>
  <w:style w:type="paragraph" w:customStyle="1" w:styleId="covertextnoline">
    <w:name w:val="cover text (no line)"/>
    <w:basedOn w:val="Normal"/>
    <w:qFormat/>
    <w:rsid w:val="00C5674E"/>
    <w:pPr>
      <w:spacing w:line="240" w:lineRule="auto"/>
      <w:ind w:firstLine="0"/>
    </w:pPr>
    <w:rPr>
      <w:rFonts w:ascii="Arial Black" w:hAnsi="Arial Black"/>
      <w:noProof/>
      <w:sz w:val="16"/>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89129">
      <w:bodyDiv w:val="1"/>
      <w:marLeft w:val="0"/>
      <w:marRight w:val="0"/>
      <w:marTop w:val="0"/>
      <w:marBottom w:val="0"/>
      <w:divBdr>
        <w:top w:val="none" w:sz="0" w:space="0" w:color="auto"/>
        <w:left w:val="none" w:sz="0" w:space="0" w:color="auto"/>
        <w:bottom w:val="none" w:sz="0" w:space="0" w:color="auto"/>
        <w:right w:val="none" w:sz="0" w:space="0" w:color="auto"/>
      </w:divBdr>
    </w:div>
    <w:div w:id="119500233">
      <w:bodyDiv w:val="1"/>
      <w:marLeft w:val="0"/>
      <w:marRight w:val="0"/>
      <w:marTop w:val="0"/>
      <w:marBottom w:val="0"/>
      <w:divBdr>
        <w:top w:val="none" w:sz="0" w:space="0" w:color="auto"/>
        <w:left w:val="none" w:sz="0" w:space="0" w:color="auto"/>
        <w:bottom w:val="none" w:sz="0" w:space="0" w:color="auto"/>
        <w:right w:val="none" w:sz="0" w:space="0" w:color="auto"/>
      </w:divBdr>
    </w:div>
    <w:div w:id="166555227">
      <w:bodyDiv w:val="1"/>
      <w:marLeft w:val="0"/>
      <w:marRight w:val="0"/>
      <w:marTop w:val="0"/>
      <w:marBottom w:val="0"/>
      <w:divBdr>
        <w:top w:val="none" w:sz="0" w:space="0" w:color="auto"/>
        <w:left w:val="none" w:sz="0" w:space="0" w:color="auto"/>
        <w:bottom w:val="none" w:sz="0" w:space="0" w:color="auto"/>
        <w:right w:val="none" w:sz="0" w:space="0" w:color="auto"/>
      </w:divBdr>
    </w:div>
    <w:div w:id="174391524">
      <w:bodyDiv w:val="1"/>
      <w:marLeft w:val="0"/>
      <w:marRight w:val="0"/>
      <w:marTop w:val="0"/>
      <w:marBottom w:val="0"/>
      <w:divBdr>
        <w:top w:val="none" w:sz="0" w:space="0" w:color="auto"/>
        <w:left w:val="none" w:sz="0" w:space="0" w:color="auto"/>
        <w:bottom w:val="none" w:sz="0" w:space="0" w:color="auto"/>
        <w:right w:val="none" w:sz="0" w:space="0" w:color="auto"/>
      </w:divBdr>
    </w:div>
    <w:div w:id="228149085">
      <w:bodyDiv w:val="1"/>
      <w:marLeft w:val="0"/>
      <w:marRight w:val="0"/>
      <w:marTop w:val="0"/>
      <w:marBottom w:val="0"/>
      <w:divBdr>
        <w:top w:val="none" w:sz="0" w:space="0" w:color="auto"/>
        <w:left w:val="none" w:sz="0" w:space="0" w:color="auto"/>
        <w:bottom w:val="none" w:sz="0" w:space="0" w:color="auto"/>
        <w:right w:val="none" w:sz="0" w:space="0" w:color="auto"/>
      </w:divBdr>
    </w:div>
    <w:div w:id="275985548">
      <w:bodyDiv w:val="1"/>
      <w:marLeft w:val="0"/>
      <w:marRight w:val="0"/>
      <w:marTop w:val="0"/>
      <w:marBottom w:val="0"/>
      <w:divBdr>
        <w:top w:val="none" w:sz="0" w:space="0" w:color="auto"/>
        <w:left w:val="none" w:sz="0" w:space="0" w:color="auto"/>
        <w:bottom w:val="none" w:sz="0" w:space="0" w:color="auto"/>
        <w:right w:val="none" w:sz="0" w:space="0" w:color="auto"/>
      </w:divBdr>
    </w:div>
    <w:div w:id="347953100">
      <w:bodyDiv w:val="1"/>
      <w:marLeft w:val="0"/>
      <w:marRight w:val="0"/>
      <w:marTop w:val="0"/>
      <w:marBottom w:val="0"/>
      <w:divBdr>
        <w:top w:val="none" w:sz="0" w:space="0" w:color="auto"/>
        <w:left w:val="none" w:sz="0" w:space="0" w:color="auto"/>
        <w:bottom w:val="none" w:sz="0" w:space="0" w:color="auto"/>
        <w:right w:val="none" w:sz="0" w:space="0" w:color="auto"/>
      </w:divBdr>
    </w:div>
    <w:div w:id="397215126">
      <w:bodyDiv w:val="1"/>
      <w:marLeft w:val="0"/>
      <w:marRight w:val="0"/>
      <w:marTop w:val="0"/>
      <w:marBottom w:val="0"/>
      <w:divBdr>
        <w:top w:val="none" w:sz="0" w:space="0" w:color="auto"/>
        <w:left w:val="none" w:sz="0" w:space="0" w:color="auto"/>
        <w:bottom w:val="none" w:sz="0" w:space="0" w:color="auto"/>
        <w:right w:val="none" w:sz="0" w:space="0" w:color="auto"/>
      </w:divBdr>
    </w:div>
    <w:div w:id="404425538">
      <w:bodyDiv w:val="1"/>
      <w:marLeft w:val="0"/>
      <w:marRight w:val="0"/>
      <w:marTop w:val="0"/>
      <w:marBottom w:val="0"/>
      <w:divBdr>
        <w:top w:val="none" w:sz="0" w:space="0" w:color="auto"/>
        <w:left w:val="none" w:sz="0" w:space="0" w:color="auto"/>
        <w:bottom w:val="none" w:sz="0" w:space="0" w:color="auto"/>
        <w:right w:val="none" w:sz="0" w:space="0" w:color="auto"/>
      </w:divBdr>
    </w:div>
    <w:div w:id="418335793">
      <w:bodyDiv w:val="1"/>
      <w:marLeft w:val="0"/>
      <w:marRight w:val="0"/>
      <w:marTop w:val="0"/>
      <w:marBottom w:val="0"/>
      <w:divBdr>
        <w:top w:val="none" w:sz="0" w:space="0" w:color="auto"/>
        <w:left w:val="none" w:sz="0" w:space="0" w:color="auto"/>
        <w:bottom w:val="none" w:sz="0" w:space="0" w:color="auto"/>
        <w:right w:val="none" w:sz="0" w:space="0" w:color="auto"/>
      </w:divBdr>
    </w:div>
    <w:div w:id="525094796">
      <w:bodyDiv w:val="1"/>
      <w:marLeft w:val="0"/>
      <w:marRight w:val="0"/>
      <w:marTop w:val="0"/>
      <w:marBottom w:val="0"/>
      <w:divBdr>
        <w:top w:val="none" w:sz="0" w:space="0" w:color="auto"/>
        <w:left w:val="none" w:sz="0" w:space="0" w:color="auto"/>
        <w:bottom w:val="none" w:sz="0" w:space="0" w:color="auto"/>
        <w:right w:val="none" w:sz="0" w:space="0" w:color="auto"/>
      </w:divBdr>
    </w:div>
    <w:div w:id="637421108">
      <w:bodyDiv w:val="1"/>
      <w:marLeft w:val="0"/>
      <w:marRight w:val="0"/>
      <w:marTop w:val="0"/>
      <w:marBottom w:val="0"/>
      <w:divBdr>
        <w:top w:val="none" w:sz="0" w:space="0" w:color="auto"/>
        <w:left w:val="none" w:sz="0" w:space="0" w:color="auto"/>
        <w:bottom w:val="none" w:sz="0" w:space="0" w:color="auto"/>
        <w:right w:val="none" w:sz="0" w:space="0" w:color="auto"/>
      </w:divBdr>
    </w:div>
    <w:div w:id="656766260">
      <w:bodyDiv w:val="1"/>
      <w:marLeft w:val="0"/>
      <w:marRight w:val="0"/>
      <w:marTop w:val="0"/>
      <w:marBottom w:val="0"/>
      <w:divBdr>
        <w:top w:val="none" w:sz="0" w:space="0" w:color="auto"/>
        <w:left w:val="none" w:sz="0" w:space="0" w:color="auto"/>
        <w:bottom w:val="none" w:sz="0" w:space="0" w:color="auto"/>
        <w:right w:val="none" w:sz="0" w:space="0" w:color="auto"/>
      </w:divBdr>
    </w:div>
    <w:div w:id="693463313">
      <w:bodyDiv w:val="1"/>
      <w:marLeft w:val="0"/>
      <w:marRight w:val="0"/>
      <w:marTop w:val="0"/>
      <w:marBottom w:val="0"/>
      <w:divBdr>
        <w:top w:val="none" w:sz="0" w:space="0" w:color="auto"/>
        <w:left w:val="none" w:sz="0" w:space="0" w:color="auto"/>
        <w:bottom w:val="none" w:sz="0" w:space="0" w:color="auto"/>
        <w:right w:val="none" w:sz="0" w:space="0" w:color="auto"/>
      </w:divBdr>
    </w:div>
    <w:div w:id="722170367">
      <w:bodyDiv w:val="1"/>
      <w:marLeft w:val="0"/>
      <w:marRight w:val="0"/>
      <w:marTop w:val="0"/>
      <w:marBottom w:val="0"/>
      <w:divBdr>
        <w:top w:val="none" w:sz="0" w:space="0" w:color="auto"/>
        <w:left w:val="none" w:sz="0" w:space="0" w:color="auto"/>
        <w:bottom w:val="none" w:sz="0" w:space="0" w:color="auto"/>
        <w:right w:val="none" w:sz="0" w:space="0" w:color="auto"/>
      </w:divBdr>
    </w:div>
    <w:div w:id="753472794">
      <w:bodyDiv w:val="1"/>
      <w:marLeft w:val="0"/>
      <w:marRight w:val="0"/>
      <w:marTop w:val="0"/>
      <w:marBottom w:val="0"/>
      <w:divBdr>
        <w:top w:val="none" w:sz="0" w:space="0" w:color="auto"/>
        <w:left w:val="none" w:sz="0" w:space="0" w:color="auto"/>
        <w:bottom w:val="none" w:sz="0" w:space="0" w:color="auto"/>
        <w:right w:val="none" w:sz="0" w:space="0" w:color="auto"/>
      </w:divBdr>
    </w:div>
    <w:div w:id="814297561">
      <w:bodyDiv w:val="1"/>
      <w:marLeft w:val="0"/>
      <w:marRight w:val="0"/>
      <w:marTop w:val="0"/>
      <w:marBottom w:val="0"/>
      <w:divBdr>
        <w:top w:val="none" w:sz="0" w:space="0" w:color="auto"/>
        <w:left w:val="none" w:sz="0" w:space="0" w:color="auto"/>
        <w:bottom w:val="none" w:sz="0" w:space="0" w:color="auto"/>
        <w:right w:val="none" w:sz="0" w:space="0" w:color="auto"/>
      </w:divBdr>
    </w:div>
    <w:div w:id="823202545">
      <w:bodyDiv w:val="1"/>
      <w:marLeft w:val="0"/>
      <w:marRight w:val="0"/>
      <w:marTop w:val="0"/>
      <w:marBottom w:val="0"/>
      <w:divBdr>
        <w:top w:val="none" w:sz="0" w:space="0" w:color="auto"/>
        <w:left w:val="none" w:sz="0" w:space="0" w:color="auto"/>
        <w:bottom w:val="none" w:sz="0" w:space="0" w:color="auto"/>
        <w:right w:val="none" w:sz="0" w:space="0" w:color="auto"/>
      </w:divBdr>
    </w:div>
    <w:div w:id="894776131">
      <w:bodyDiv w:val="1"/>
      <w:marLeft w:val="0"/>
      <w:marRight w:val="0"/>
      <w:marTop w:val="0"/>
      <w:marBottom w:val="0"/>
      <w:divBdr>
        <w:top w:val="none" w:sz="0" w:space="0" w:color="auto"/>
        <w:left w:val="none" w:sz="0" w:space="0" w:color="auto"/>
        <w:bottom w:val="none" w:sz="0" w:space="0" w:color="auto"/>
        <w:right w:val="none" w:sz="0" w:space="0" w:color="auto"/>
      </w:divBdr>
    </w:div>
    <w:div w:id="1100642463">
      <w:bodyDiv w:val="1"/>
      <w:marLeft w:val="0"/>
      <w:marRight w:val="0"/>
      <w:marTop w:val="0"/>
      <w:marBottom w:val="0"/>
      <w:divBdr>
        <w:top w:val="none" w:sz="0" w:space="0" w:color="auto"/>
        <w:left w:val="none" w:sz="0" w:space="0" w:color="auto"/>
        <w:bottom w:val="none" w:sz="0" w:space="0" w:color="auto"/>
        <w:right w:val="none" w:sz="0" w:space="0" w:color="auto"/>
      </w:divBdr>
    </w:div>
    <w:div w:id="1187407447">
      <w:bodyDiv w:val="1"/>
      <w:marLeft w:val="0"/>
      <w:marRight w:val="0"/>
      <w:marTop w:val="0"/>
      <w:marBottom w:val="0"/>
      <w:divBdr>
        <w:top w:val="none" w:sz="0" w:space="0" w:color="auto"/>
        <w:left w:val="none" w:sz="0" w:space="0" w:color="auto"/>
        <w:bottom w:val="none" w:sz="0" w:space="0" w:color="auto"/>
        <w:right w:val="none" w:sz="0" w:space="0" w:color="auto"/>
      </w:divBdr>
    </w:div>
    <w:div w:id="1205171410">
      <w:bodyDiv w:val="1"/>
      <w:marLeft w:val="0"/>
      <w:marRight w:val="0"/>
      <w:marTop w:val="0"/>
      <w:marBottom w:val="0"/>
      <w:divBdr>
        <w:top w:val="none" w:sz="0" w:space="0" w:color="auto"/>
        <w:left w:val="none" w:sz="0" w:space="0" w:color="auto"/>
        <w:bottom w:val="none" w:sz="0" w:space="0" w:color="auto"/>
        <w:right w:val="none" w:sz="0" w:space="0" w:color="auto"/>
      </w:divBdr>
    </w:div>
    <w:div w:id="1317297916">
      <w:bodyDiv w:val="1"/>
      <w:marLeft w:val="0"/>
      <w:marRight w:val="0"/>
      <w:marTop w:val="0"/>
      <w:marBottom w:val="0"/>
      <w:divBdr>
        <w:top w:val="none" w:sz="0" w:space="0" w:color="auto"/>
        <w:left w:val="none" w:sz="0" w:space="0" w:color="auto"/>
        <w:bottom w:val="none" w:sz="0" w:space="0" w:color="auto"/>
        <w:right w:val="none" w:sz="0" w:space="0" w:color="auto"/>
      </w:divBdr>
    </w:div>
    <w:div w:id="1365786662">
      <w:bodyDiv w:val="1"/>
      <w:marLeft w:val="0"/>
      <w:marRight w:val="0"/>
      <w:marTop w:val="0"/>
      <w:marBottom w:val="0"/>
      <w:divBdr>
        <w:top w:val="none" w:sz="0" w:space="0" w:color="auto"/>
        <w:left w:val="none" w:sz="0" w:space="0" w:color="auto"/>
        <w:bottom w:val="none" w:sz="0" w:space="0" w:color="auto"/>
        <w:right w:val="none" w:sz="0" w:space="0" w:color="auto"/>
      </w:divBdr>
    </w:div>
    <w:div w:id="1518349765">
      <w:bodyDiv w:val="1"/>
      <w:marLeft w:val="0"/>
      <w:marRight w:val="0"/>
      <w:marTop w:val="0"/>
      <w:marBottom w:val="0"/>
      <w:divBdr>
        <w:top w:val="none" w:sz="0" w:space="0" w:color="auto"/>
        <w:left w:val="none" w:sz="0" w:space="0" w:color="auto"/>
        <w:bottom w:val="none" w:sz="0" w:space="0" w:color="auto"/>
        <w:right w:val="none" w:sz="0" w:space="0" w:color="auto"/>
      </w:divBdr>
    </w:div>
    <w:div w:id="1546604741">
      <w:bodyDiv w:val="1"/>
      <w:marLeft w:val="0"/>
      <w:marRight w:val="0"/>
      <w:marTop w:val="0"/>
      <w:marBottom w:val="0"/>
      <w:divBdr>
        <w:top w:val="none" w:sz="0" w:space="0" w:color="auto"/>
        <w:left w:val="none" w:sz="0" w:space="0" w:color="auto"/>
        <w:bottom w:val="none" w:sz="0" w:space="0" w:color="auto"/>
        <w:right w:val="none" w:sz="0" w:space="0" w:color="auto"/>
      </w:divBdr>
    </w:div>
    <w:div w:id="1706903683">
      <w:bodyDiv w:val="1"/>
      <w:marLeft w:val="0"/>
      <w:marRight w:val="0"/>
      <w:marTop w:val="0"/>
      <w:marBottom w:val="0"/>
      <w:divBdr>
        <w:top w:val="none" w:sz="0" w:space="0" w:color="auto"/>
        <w:left w:val="none" w:sz="0" w:space="0" w:color="auto"/>
        <w:bottom w:val="none" w:sz="0" w:space="0" w:color="auto"/>
        <w:right w:val="none" w:sz="0" w:space="0" w:color="auto"/>
      </w:divBdr>
    </w:div>
    <w:div w:id="1945377740">
      <w:bodyDiv w:val="1"/>
      <w:marLeft w:val="0"/>
      <w:marRight w:val="0"/>
      <w:marTop w:val="0"/>
      <w:marBottom w:val="0"/>
      <w:divBdr>
        <w:top w:val="none" w:sz="0" w:space="0" w:color="auto"/>
        <w:left w:val="none" w:sz="0" w:space="0" w:color="auto"/>
        <w:bottom w:val="none" w:sz="0" w:space="0" w:color="auto"/>
        <w:right w:val="none" w:sz="0" w:space="0" w:color="auto"/>
      </w:divBdr>
    </w:div>
    <w:div w:id="1961646882">
      <w:bodyDiv w:val="1"/>
      <w:marLeft w:val="0"/>
      <w:marRight w:val="0"/>
      <w:marTop w:val="0"/>
      <w:marBottom w:val="0"/>
      <w:divBdr>
        <w:top w:val="none" w:sz="0" w:space="0" w:color="auto"/>
        <w:left w:val="none" w:sz="0" w:space="0" w:color="auto"/>
        <w:bottom w:val="none" w:sz="0" w:space="0" w:color="auto"/>
        <w:right w:val="none" w:sz="0" w:space="0" w:color="auto"/>
      </w:divBdr>
    </w:div>
    <w:div w:id="2012372836">
      <w:bodyDiv w:val="1"/>
      <w:marLeft w:val="0"/>
      <w:marRight w:val="0"/>
      <w:marTop w:val="0"/>
      <w:marBottom w:val="0"/>
      <w:divBdr>
        <w:top w:val="none" w:sz="0" w:space="0" w:color="auto"/>
        <w:left w:val="none" w:sz="0" w:space="0" w:color="auto"/>
        <w:bottom w:val="none" w:sz="0" w:space="0" w:color="auto"/>
        <w:right w:val="none" w:sz="0" w:space="0" w:color="auto"/>
      </w:divBdr>
    </w:div>
    <w:div w:id="2017726788">
      <w:bodyDiv w:val="1"/>
      <w:marLeft w:val="0"/>
      <w:marRight w:val="0"/>
      <w:marTop w:val="0"/>
      <w:marBottom w:val="0"/>
      <w:divBdr>
        <w:top w:val="none" w:sz="0" w:space="0" w:color="auto"/>
        <w:left w:val="none" w:sz="0" w:space="0" w:color="auto"/>
        <w:bottom w:val="none" w:sz="0" w:space="0" w:color="auto"/>
        <w:right w:val="none" w:sz="0" w:space="0" w:color="auto"/>
      </w:divBdr>
    </w:div>
    <w:div w:id="2018464382">
      <w:bodyDiv w:val="1"/>
      <w:marLeft w:val="0"/>
      <w:marRight w:val="0"/>
      <w:marTop w:val="0"/>
      <w:marBottom w:val="0"/>
      <w:divBdr>
        <w:top w:val="none" w:sz="0" w:space="0" w:color="auto"/>
        <w:left w:val="none" w:sz="0" w:space="0" w:color="auto"/>
        <w:bottom w:val="none" w:sz="0" w:space="0" w:color="auto"/>
        <w:right w:val="none" w:sz="0" w:space="0" w:color="auto"/>
      </w:divBdr>
    </w:div>
    <w:div w:id="2112630229">
      <w:bodyDiv w:val="1"/>
      <w:marLeft w:val="0"/>
      <w:marRight w:val="0"/>
      <w:marTop w:val="0"/>
      <w:marBottom w:val="0"/>
      <w:divBdr>
        <w:top w:val="none" w:sz="0" w:space="0" w:color="auto"/>
        <w:left w:val="none" w:sz="0" w:space="0" w:color="auto"/>
        <w:bottom w:val="none" w:sz="0" w:space="0" w:color="auto"/>
        <w:right w:val="none" w:sz="0" w:space="0" w:color="auto"/>
      </w:divBdr>
    </w:div>
    <w:div w:id="211740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38D609-3F47-464E-83B1-4FE5AF895BC2}">
  <ds:schemaRefs>
    <ds:schemaRef ds:uri="http://schemas.openxmlformats.org/officeDocument/2006/bibliography"/>
  </ds:schemaRefs>
</ds:datastoreItem>
</file>

<file path=customXml/itemProps2.xml><?xml version="1.0" encoding="utf-8"?>
<ds:datastoreItem xmlns:ds="http://schemas.openxmlformats.org/officeDocument/2006/customXml" ds:itemID="{98BB848E-4896-4D27-BC08-467180484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21</Pages>
  <Words>7251</Words>
  <Characters>41332</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40306 052 OMB Part A</vt:lpstr>
    </vt:vector>
  </TitlesOfParts>
  <Company>Mathematica, Inc</Company>
  <LinksUpToDate>false</LinksUpToDate>
  <CharactersWithSpaces>48487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40306 052 OMB Part A</dc:title>
  <dc:creator>TIMOTHY BRUURSEMA</dc:creator>
  <cp:keywords>PREK_SPEC_ED</cp:keywords>
  <dc:description>40346.052</dc:description>
  <cp:lastModifiedBy>CVogel</cp:lastModifiedBy>
  <cp:revision>2</cp:revision>
  <cp:lastPrinted>2014-12-02T16:23:00Z</cp:lastPrinted>
  <dcterms:created xsi:type="dcterms:W3CDTF">2014-12-22T18:28:00Z</dcterms:created>
  <dcterms:modified xsi:type="dcterms:W3CDTF">2014-12-22T18:28:00Z</dcterms:modified>
</cp:coreProperties>
</file>