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ED4B6B" w14:textId="77777777" w:rsidR="00EB3E6F" w:rsidRDefault="00FD66F1" w:rsidP="00FD66F1">
      <w:pPr>
        <w:spacing w:after="0"/>
        <w:jc w:val="center"/>
        <w:rPr>
          <w:rFonts w:ascii="Times New Roman" w:hAnsi="Times New Roman" w:cs="Times New Roman"/>
          <w:sz w:val="24"/>
          <w:szCs w:val="24"/>
        </w:rPr>
      </w:pPr>
      <w:r>
        <w:rPr>
          <w:rFonts w:ascii="Times New Roman" w:hAnsi="Times New Roman" w:cs="Times New Roman"/>
          <w:sz w:val="24"/>
          <w:szCs w:val="24"/>
        </w:rPr>
        <w:t>Supporting Statement</w:t>
      </w:r>
    </w:p>
    <w:p w14:paraId="3DED4B6C" w14:textId="71F4A3ED" w:rsidR="00FD66F1" w:rsidRDefault="008A651D" w:rsidP="00FD66F1">
      <w:pPr>
        <w:spacing w:after="0"/>
        <w:jc w:val="center"/>
        <w:rPr>
          <w:rFonts w:ascii="Times New Roman" w:hAnsi="Times New Roman" w:cs="Times New Roman"/>
          <w:b/>
          <w:sz w:val="24"/>
          <w:szCs w:val="24"/>
        </w:rPr>
      </w:pPr>
      <w:r>
        <w:rPr>
          <w:rFonts w:ascii="Times New Roman" w:hAnsi="Times New Roman" w:cs="Times New Roman"/>
          <w:b/>
          <w:sz w:val="24"/>
          <w:szCs w:val="24"/>
        </w:rPr>
        <w:t>FERC-725V</w:t>
      </w:r>
      <w:r w:rsidR="0098635C" w:rsidRPr="0098635C">
        <w:rPr>
          <w:rFonts w:ascii="Times New Roman" w:hAnsi="Times New Roman" w:cs="Times New Roman"/>
          <w:b/>
          <w:sz w:val="24"/>
          <w:szCs w:val="24"/>
        </w:rPr>
        <w:t>, Mandatory Reliability Standards: Reliability Standard</w:t>
      </w:r>
      <w:r>
        <w:rPr>
          <w:rFonts w:ascii="Times New Roman" w:hAnsi="Times New Roman" w:cs="Times New Roman"/>
          <w:b/>
          <w:sz w:val="24"/>
          <w:szCs w:val="24"/>
        </w:rPr>
        <w:t>s COM-001-2 and COM-002-4</w:t>
      </w:r>
    </w:p>
    <w:p w14:paraId="18E50B36" w14:textId="625C5A67" w:rsidR="006C7D20" w:rsidRPr="006C7D20" w:rsidRDefault="006C7D20" w:rsidP="00FD66F1">
      <w:pPr>
        <w:spacing w:after="0"/>
        <w:jc w:val="center"/>
        <w:rPr>
          <w:rFonts w:ascii="Times New Roman" w:hAnsi="Times New Roman" w:cs="Times New Roman"/>
          <w:sz w:val="24"/>
          <w:szCs w:val="24"/>
        </w:rPr>
      </w:pPr>
      <w:r>
        <w:rPr>
          <w:rFonts w:ascii="Times New Roman" w:hAnsi="Times New Roman" w:cs="Times New Roman"/>
          <w:sz w:val="24"/>
          <w:szCs w:val="24"/>
        </w:rPr>
        <w:t>Pro</w:t>
      </w:r>
      <w:r w:rsidR="008A651D">
        <w:rPr>
          <w:rFonts w:ascii="Times New Roman" w:hAnsi="Times New Roman" w:cs="Times New Roman"/>
          <w:sz w:val="24"/>
          <w:szCs w:val="24"/>
        </w:rPr>
        <w:t>posed rule in Docket No. RM14-13</w:t>
      </w:r>
    </w:p>
    <w:p w14:paraId="3DED4B6E" w14:textId="77777777" w:rsidR="00FD66F1" w:rsidRDefault="00FD66F1" w:rsidP="00FD66F1">
      <w:pPr>
        <w:spacing w:after="0"/>
        <w:jc w:val="center"/>
        <w:rPr>
          <w:rFonts w:ascii="Times New Roman" w:hAnsi="Times New Roman" w:cs="Times New Roman"/>
          <w:sz w:val="24"/>
          <w:szCs w:val="24"/>
        </w:rPr>
      </w:pPr>
    </w:p>
    <w:p w14:paraId="3DED4B70" w14:textId="2D192E79" w:rsidR="00A72E7B" w:rsidRDefault="00DC107E" w:rsidP="00FD66F1">
      <w:pPr>
        <w:spacing w:after="0"/>
        <w:rPr>
          <w:rFonts w:ascii="Times New Roman" w:hAnsi="Times New Roman" w:cs="Times New Roman"/>
          <w:sz w:val="24"/>
          <w:szCs w:val="24"/>
        </w:rPr>
      </w:pPr>
      <w:r>
        <w:rPr>
          <w:rFonts w:ascii="Times New Roman" w:hAnsi="Times New Roman" w:cs="Times New Roman"/>
          <w:sz w:val="24"/>
          <w:szCs w:val="24"/>
        </w:rPr>
        <w:t xml:space="preserve">The Federal Energy Regulatory Commission (FERC or Commission) requests that the Office of Management and Budget (OMB) review and approve the </w:t>
      </w:r>
      <w:r w:rsidR="008A651D">
        <w:rPr>
          <w:rFonts w:ascii="Times New Roman" w:hAnsi="Times New Roman" w:cs="Times New Roman"/>
          <w:sz w:val="24"/>
          <w:szCs w:val="24"/>
        </w:rPr>
        <w:t>FERC-725V</w:t>
      </w:r>
      <w:r w:rsidR="0098635C" w:rsidRPr="0098635C">
        <w:rPr>
          <w:rFonts w:ascii="Times New Roman" w:hAnsi="Times New Roman" w:cs="Times New Roman"/>
          <w:sz w:val="24"/>
          <w:szCs w:val="24"/>
        </w:rPr>
        <w:t xml:space="preserve">, Mandatory Reliability Standards: </w:t>
      </w:r>
      <w:r w:rsidR="008A651D" w:rsidRPr="008A651D">
        <w:rPr>
          <w:rFonts w:ascii="Times New Roman" w:hAnsi="Times New Roman" w:cs="Times New Roman"/>
          <w:sz w:val="24"/>
          <w:szCs w:val="24"/>
        </w:rPr>
        <w:t>Reliability Standards COM-001-2 and COM-002-4</w:t>
      </w:r>
      <w:r>
        <w:rPr>
          <w:rFonts w:ascii="Times New Roman" w:hAnsi="Times New Roman" w:cs="Times New Roman"/>
          <w:sz w:val="24"/>
          <w:szCs w:val="24"/>
        </w:rPr>
        <w:t>, information collection</w:t>
      </w:r>
      <w:r w:rsidR="00D75E64">
        <w:rPr>
          <w:rFonts w:ascii="Times New Roman" w:hAnsi="Times New Roman" w:cs="Times New Roman"/>
          <w:sz w:val="24"/>
          <w:szCs w:val="24"/>
        </w:rPr>
        <w:t xml:space="preserve"> as included in the pro</w:t>
      </w:r>
      <w:r w:rsidR="008A651D">
        <w:rPr>
          <w:rFonts w:ascii="Times New Roman" w:hAnsi="Times New Roman" w:cs="Times New Roman"/>
          <w:sz w:val="24"/>
          <w:szCs w:val="24"/>
        </w:rPr>
        <w:t>posed rule in Docket No. RM14-13</w:t>
      </w:r>
      <w:r>
        <w:rPr>
          <w:rFonts w:ascii="Times New Roman" w:hAnsi="Times New Roman" w:cs="Times New Roman"/>
          <w:sz w:val="24"/>
          <w:szCs w:val="24"/>
        </w:rPr>
        <w:t>.</w:t>
      </w:r>
    </w:p>
    <w:p w14:paraId="3DED4B72" w14:textId="77777777" w:rsidR="0002242D" w:rsidRDefault="0002242D" w:rsidP="00FD66F1">
      <w:pPr>
        <w:spacing w:after="0"/>
        <w:rPr>
          <w:rFonts w:ascii="Times New Roman" w:hAnsi="Times New Roman" w:cs="Times New Roman"/>
          <w:sz w:val="24"/>
          <w:szCs w:val="24"/>
        </w:rPr>
      </w:pPr>
    </w:p>
    <w:p w14:paraId="3DED4B73" w14:textId="77777777" w:rsidR="00A72E7B" w:rsidRPr="00EB3E6F" w:rsidRDefault="00A72E7B" w:rsidP="00A72E7B">
      <w:pPr>
        <w:pStyle w:val="ListParagraph"/>
        <w:numPr>
          <w:ilvl w:val="0"/>
          <w:numId w:val="1"/>
        </w:numPr>
        <w:spacing w:after="0"/>
        <w:ind w:left="360"/>
        <w:rPr>
          <w:rFonts w:ascii="Times New Roman" w:hAnsi="Times New Roman" w:cs="Times New Roman"/>
          <w:b/>
          <w:sz w:val="24"/>
          <w:szCs w:val="24"/>
        </w:rPr>
      </w:pPr>
      <w:r w:rsidRPr="00EB3E6F">
        <w:rPr>
          <w:rFonts w:ascii="Times New Roman" w:hAnsi="Times New Roman" w:cs="Times New Roman"/>
          <w:b/>
          <w:sz w:val="24"/>
          <w:szCs w:val="24"/>
        </w:rPr>
        <w:t>CIRCUMSTANCES THAT MAKE THE COLLECTION OF INFORMATION NECESSARY</w:t>
      </w:r>
    </w:p>
    <w:p w14:paraId="3DED4B74" w14:textId="77777777" w:rsidR="00A72E7B" w:rsidRDefault="00A72E7B" w:rsidP="00EB3E6F">
      <w:pPr>
        <w:spacing w:after="0"/>
        <w:rPr>
          <w:rFonts w:ascii="Times New Roman" w:hAnsi="Times New Roman" w:cs="Times New Roman"/>
          <w:sz w:val="24"/>
          <w:szCs w:val="24"/>
        </w:rPr>
      </w:pPr>
    </w:p>
    <w:p w14:paraId="52EA4298" w14:textId="77777777" w:rsidR="00DC107E" w:rsidRPr="00DC107E" w:rsidRDefault="00DC107E" w:rsidP="00DC107E">
      <w:pPr>
        <w:spacing w:after="0"/>
        <w:rPr>
          <w:rFonts w:ascii="Times New Roman" w:hAnsi="Times New Roman" w:cs="Times New Roman"/>
          <w:sz w:val="24"/>
          <w:szCs w:val="24"/>
        </w:rPr>
      </w:pPr>
      <w:r w:rsidRPr="00DC107E">
        <w:rPr>
          <w:rFonts w:ascii="Times New Roman" w:hAnsi="Times New Roman" w:cs="Times New Roman"/>
          <w:sz w:val="24"/>
          <w:szCs w:val="24"/>
        </w:rPr>
        <w:t>On August 8, 2005, the Electricity Modernization Act of 2005, which is Title XII,</w:t>
      </w:r>
    </w:p>
    <w:p w14:paraId="0009B523" w14:textId="39F028D4" w:rsidR="00DC107E" w:rsidRPr="00DC107E" w:rsidRDefault="00DC107E" w:rsidP="00DC107E">
      <w:pPr>
        <w:spacing w:after="0"/>
        <w:rPr>
          <w:rFonts w:ascii="Times New Roman" w:hAnsi="Times New Roman" w:cs="Times New Roman"/>
          <w:sz w:val="24"/>
          <w:szCs w:val="24"/>
        </w:rPr>
      </w:pPr>
      <w:r w:rsidRPr="00DC107E">
        <w:rPr>
          <w:rFonts w:ascii="Times New Roman" w:hAnsi="Times New Roman" w:cs="Times New Roman"/>
          <w:sz w:val="24"/>
          <w:szCs w:val="24"/>
        </w:rPr>
        <w:t xml:space="preserve">Subtitle A, of the Energy Policy Act of 2005 (EPAct 2005), was enacted into law.  EPAct 2005 adds a new </w:t>
      </w:r>
      <w:r w:rsidR="003362B4">
        <w:rPr>
          <w:rFonts w:ascii="Times New Roman" w:hAnsi="Times New Roman" w:cs="Times New Roman"/>
          <w:sz w:val="24"/>
          <w:szCs w:val="24"/>
        </w:rPr>
        <w:t>s</w:t>
      </w:r>
      <w:r w:rsidRPr="00DC107E">
        <w:rPr>
          <w:rFonts w:ascii="Times New Roman" w:hAnsi="Times New Roman" w:cs="Times New Roman"/>
          <w:sz w:val="24"/>
          <w:szCs w:val="24"/>
        </w:rPr>
        <w:t>ection 215 to the F</w:t>
      </w:r>
      <w:r w:rsidR="00646E13">
        <w:rPr>
          <w:rFonts w:ascii="Times New Roman" w:hAnsi="Times New Roman" w:cs="Times New Roman"/>
          <w:sz w:val="24"/>
          <w:szCs w:val="24"/>
        </w:rPr>
        <w:t>ederal Power Act (F</w:t>
      </w:r>
      <w:r w:rsidRPr="00DC107E">
        <w:rPr>
          <w:rFonts w:ascii="Times New Roman" w:hAnsi="Times New Roman" w:cs="Times New Roman"/>
          <w:sz w:val="24"/>
          <w:szCs w:val="24"/>
        </w:rPr>
        <w:t>PA</w:t>
      </w:r>
      <w:r w:rsidR="00646E13">
        <w:rPr>
          <w:rFonts w:ascii="Times New Roman" w:hAnsi="Times New Roman" w:cs="Times New Roman"/>
          <w:sz w:val="24"/>
          <w:szCs w:val="24"/>
        </w:rPr>
        <w:t>)</w:t>
      </w:r>
      <w:r w:rsidRPr="00DC107E">
        <w:rPr>
          <w:rFonts w:ascii="Times New Roman" w:hAnsi="Times New Roman" w:cs="Times New Roman"/>
          <w:sz w:val="24"/>
          <w:szCs w:val="24"/>
        </w:rPr>
        <w:t xml:space="preserve">, which requires a Commission-certified Electric Reliability Organization (ERO) to develop mandatory and enforceable Reliability Standards which are subject to Commission review and approval.  Once approved, an ERO would enforce the Reliability Standards either subject to Commission oversight or by the Commission independently. </w:t>
      </w:r>
    </w:p>
    <w:p w14:paraId="0F76B31E" w14:textId="77777777" w:rsidR="00DC107E" w:rsidRPr="00DC107E" w:rsidRDefault="00DC107E" w:rsidP="00DC107E">
      <w:pPr>
        <w:spacing w:after="0"/>
        <w:rPr>
          <w:rFonts w:ascii="Times New Roman" w:hAnsi="Times New Roman" w:cs="Times New Roman"/>
          <w:sz w:val="24"/>
          <w:szCs w:val="24"/>
        </w:rPr>
      </w:pPr>
    </w:p>
    <w:p w14:paraId="57C2509A" w14:textId="533D0F26" w:rsidR="00DC107E" w:rsidRPr="00DC107E" w:rsidRDefault="00DC107E" w:rsidP="00DC107E">
      <w:pPr>
        <w:spacing w:after="0"/>
        <w:rPr>
          <w:rFonts w:ascii="Times New Roman" w:hAnsi="Times New Roman" w:cs="Times New Roman"/>
          <w:sz w:val="24"/>
          <w:szCs w:val="24"/>
        </w:rPr>
      </w:pPr>
      <w:r w:rsidRPr="00DC107E">
        <w:rPr>
          <w:rFonts w:ascii="Times New Roman" w:hAnsi="Times New Roman" w:cs="Times New Roman"/>
          <w:sz w:val="24"/>
          <w:szCs w:val="24"/>
        </w:rPr>
        <w:t xml:space="preserve">On February 3, 2006, the Commission issued Order No. 672, implementing section 215 of the FPA.  Pursuant to Order No. 672, the Commission certified one organization, NERC, as the ERO.  The ERO is required to develop Reliability Standards, which are subject to Commission review and approval.   The Reliability Standards </w:t>
      </w:r>
      <w:r w:rsidR="00BE56DC" w:rsidRPr="00DC107E">
        <w:rPr>
          <w:rFonts w:ascii="Times New Roman" w:hAnsi="Times New Roman" w:cs="Times New Roman"/>
          <w:sz w:val="24"/>
          <w:szCs w:val="24"/>
        </w:rPr>
        <w:t>appl</w:t>
      </w:r>
      <w:r w:rsidR="00BE56DC">
        <w:rPr>
          <w:rFonts w:ascii="Times New Roman" w:hAnsi="Times New Roman" w:cs="Times New Roman"/>
          <w:sz w:val="24"/>
          <w:szCs w:val="24"/>
        </w:rPr>
        <w:t>y</w:t>
      </w:r>
      <w:r w:rsidR="00BE56DC" w:rsidRPr="00DC107E">
        <w:rPr>
          <w:rFonts w:ascii="Times New Roman" w:hAnsi="Times New Roman" w:cs="Times New Roman"/>
          <w:sz w:val="24"/>
          <w:szCs w:val="24"/>
        </w:rPr>
        <w:t xml:space="preserve"> </w:t>
      </w:r>
      <w:r w:rsidRPr="00DC107E">
        <w:rPr>
          <w:rFonts w:ascii="Times New Roman" w:hAnsi="Times New Roman" w:cs="Times New Roman"/>
          <w:sz w:val="24"/>
          <w:szCs w:val="24"/>
        </w:rPr>
        <w:t xml:space="preserve">to users, owners and operators of the Bulk-Power System, as set forth in each Reliability Standard.  </w:t>
      </w:r>
    </w:p>
    <w:p w14:paraId="549B0F1C" w14:textId="77777777" w:rsidR="00DC107E" w:rsidRPr="00DC107E" w:rsidRDefault="00DC107E" w:rsidP="00DC107E">
      <w:pPr>
        <w:spacing w:after="0"/>
        <w:rPr>
          <w:rFonts w:ascii="Times New Roman" w:hAnsi="Times New Roman" w:cs="Times New Roman"/>
          <w:sz w:val="24"/>
          <w:szCs w:val="24"/>
        </w:rPr>
      </w:pPr>
    </w:p>
    <w:p w14:paraId="6D6BCF8E" w14:textId="551CE77A" w:rsidR="00DC107E" w:rsidRDefault="00DC107E" w:rsidP="00DC107E">
      <w:pPr>
        <w:spacing w:after="0"/>
        <w:rPr>
          <w:rFonts w:ascii="Times New Roman" w:hAnsi="Times New Roman" w:cs="Times New Roman"/>
          <w:sz w:val="24"/>
          <w:szCs w:val="24"/>
        </w:rPr>
      </w:pPr>
      <w:r w:rsidRPr="00DC107E">
        <w:rPr>
          <w:rFonts w:ascii="Times New Roman" w:hAnsi="Times New Roman" w:cs="Times New Roman"/>
          <w:sz w:val="24"/>
          <w:szCs w:val="24"/>
        </w:rPr>
        <w:t xml:space="preserve">Section 215(d)(2) of the FPA and the Commission’s regulations provide that the Commission may approve a proposed Reliability Standard if it determines that the proposal is just, reasonable, not unduly discriminatory or preferential, and in the public interest. The Commission specified in Order No. 672 certain general factors it would consider when assessing whether a particular Reliability Standard is just and reasonable.   According to this guidance, a Reliability Standard must provide for the </w:t>
      </w:r>
      <w:r w:rsidR="003362B4">
        <w:rPr>
          <w:rFonts w:ascii="Times New Roman" w:hAnsi="Times New Roman" w:cs="Times New Roman"/>
          <w:sz w:val="24"/>
          <w:szCs w:val="24"/>
        </w:rPr>
        <w:t>r</w:t>
      </w:r>
      <w:r w:rsidRPr="00DC107E">
        <w:rPr>
          <w:rFonts w:ascii="Times New Roman" w:hAnsi="Times New Roman" w:cs="Times New Roman"/>
          <w:sz w:val="24"/>
          <w:szCs w:val="24"/>
        </w:rPr>
        <w:t xml:space="preserve">eliable </w:t>
      </w:r>
      <w:r w:rsidR="003362B4">
        <w:rPr>
          <w:rFonts w:ascii="Times New Roman" w:hAnsi="Times New Roman" w:cs="Times New Roman"/>
          <w:sz w:val="24"/>
          <w:szCs w:val="24"/>
        </w:rPr>
        <w:t>o</w:t>
      </w:r>
      <w:r w:rsidRPr="00DC107E">
        <w:rPr>
          <w:rFonts w:ascii="Times New Roman" w:hAnsi="Times New Roman" w:cs="Times New Roman"/>
          <w:sz w:val="24"/>
          <w:szCs w:val="24"/>
        </w:rPr>
        <w:t xml:space="preserve">peration of </w:t>
      </w:r>
      <w:r w:rsidR="003362B4" w:rsidRPr="00DC107E">
        <w:rPr>
          <w:rFonts w:ascii="Times New Roman" w:hAnsi="Times New Roman" w:cs="Times New Roman"/>
          <w:sz w:val="24"/>
          <w:szCs w:val="24"/>
        </w:rPr>
        <w:t>Bulk-Power System</w:t>
      </w:r>
      <w:r w:rsidRPr="00DC107E">
        <w:rPr>
          <w:rFonts w:ascii="Times New Roman" w:hAnsi="Times New Roman" w:cs="Times New Roman"/>
          <w:sz w:val="24"/>
          <w:szCs w:val="24"/>
        </w:rPr>
        <w:t xml:space="preserve"> facilities and may impose a requirement on any user, owner or operator of such facilities. </w:t>
      </w:r>
      <w:r w:rsidR="003362B4">
        <w:rPr>
          <w:rFonts w:ascii="Times New Roman" w:hAnsi="Times New Roman" w:cs="Times New Roman"/>
          <w:sz w:val="24"/>
          <w:szCs w:val="24"/>
        </w:rPr>
        <w:t xml:space="preserve"> </w:t>
      </w:r>
      <w:r w:rsidRPr="00DC107E">
        <w:rPr>
          <w:rFonts w:ascii="Times New Roman" w:hAnsi="Times New Roman" w:cs="Times New Roman"/>
          <w:sz w:val="24"/>
          <w:szCs w:val="24"/>
        </w:rPr>
        <w:t xml:space="preserve">It must be designed to achieve a specified reliability goal and must contain a technically sound means to achieve this goal. </w:t>
      </w:r>
      <w:r w:rsidR="003362B4">
        <w:rPr>
          <w:rFonts w:ascii="Times New Roman" w:hAnsi="Times New Roman" w:cs="Times New Roman"/>
          <w:sz w:val="24"/>
          <w:szCs w:val="24"/>
        </w:rPr>
        <w:t xml:space="preserve"> </w:t>
      </w:r>
      <w:r w:rsidRPr="00DC107E">
        <w:rPr>
          <w:rFonts w:ascii="Times New Roman" w:hAnsi="Times New Roman" w:cs="Times New Roman"/>
          <w:sz w:val="24"/>
          <w:szCs w:val="24"/>
        </w:rPr>
        <w:t>The Reliability Standard should be clear and unambiguous regarding what is required and who is required to comply.</w:t>
      </w:r>
    </w:p>
    <w:p w14:paraId="50EAB108" w14:textId="77777777" w:rsidR="00DC107E" w:rsidRDefault="00DC107E" w:rsidP="00DC107E">
      <w:pPr>
        <w:spacing w:after="0"/>
        <w:rPr>
          <w:rFonts w:ascii="Times New Roman" w:hAnsi="Times New Roman" w:cs="Times New Roman"/>
          <w:sz w:val="24"/>
          <w:szCs w:val="24"/>
        </w:rPr>
      </w:pPr>
    </w:p>
    <w:p w14:paraId="066B5952" w14:textId="7213796A" w:rsidR="00693DD2" w:rsidRDefault="00646E13" w:rsidP="00DC107E">
      <w:pPr>
        <w:spacing w:after="0"/>
        <w:rPr>
          <w:rFonts w:ascii="Times New Roman" w:hAnsi="Times New Roman" w:cs="Times New Roman"/>
          <w:sz w:val="24"/>
          <w:szCs w:val="24"/>
        </w:rPr>
      </w:pPr>
      <w:r w:rsidRPr="00646E13">
        <w:rPr>
          <w:rFonts w:ascii="Times New Roman" w:hAnsi="Times New Roman" w:cs="Times New Roman"/>
          <w:sz w:val="24"/>
          <w:szCs w:val="24"/>
        </w:rPr>
        <w:lastRenderedPageBreak/>
        <w:t>Pursuant to sect</w:t>
      </w:r>
      <w:r>
        <w:rPr>
          <w:rFonts w:ascii="Times New Roman" w:hAnsi="Times New Roman" w:cs="Times New Roman"/>
          <w:sz w:val="24"/>
          <w:szCs w:val="24"/>
        </w:rPr>
        <w:t xml:space="preserve">ion 215 of the </w:t>
      </w:r>
      <w:r w:rsidRPr="00646E13">
        <w:rPr>
          <w:rFonts w:ascii="Times New Roman" w:hAnsi="Times New Roman" w:cs="Times New Roman"/>
          <w:sz w:val="24"/>
          <w:szCs w:val="24"/>
        </w:rPr>
        <w:t>FPA, the Commission proposes to approve Reliability Standard</w:t>
      </w:r>
      <w:r w:rsidR="008D2CEB">
        <w:rPr>
          <w:rFonts w:ascii="Times New Roman" w:hAnsi="Times New Roman" w:cs="Times New Roman"/>
          <w:sz w:val="24"/>
          <w:szCs w:val="24"/>
        </w:rPr>
        <w:t>s</w:t>
      </w:r>
      <w:r w:rsidRPr="00646E13">
        <w:rPr>
          <w:rFonts w:ascii="Times New Roman" w:hAnsi="Times New Roman" w:cs="Times New Roman"/>
          <w:sz w:val="24"/>
          <w:szCs w:val="24"/>
        </w:rPr>
        <w:t xml:space="preserve"> </w:t>
      </w:r>
      <w:r w:rsidR="008D2CEB" w:rsidRPr="008D2CEB">
        <w:rPr>
          <w:rFonts w:ascii="Times New Roman" w:hAnsi="Times New Roman" w:cs="Times New Roman"/>
          <w:sz w:val="24"/>
          <w:szCs w:val="24"/>
        </w:rPr>
        <w:t>Reliability Standards COM-001-2 and COM-002-4</w:t>
      </w:r>
      <w:r w:rsidR="008D2CEB">
        <w:rPr>
          <w:rFonts w:ascii="Times New Roman" w:hAnsi="Times New Roman" w:cs="Times New Roman"/>
          <w:sz w:val="24"/>
          <w:szCs w:val="24"/>
        </w:rPr>
        <w:t xml:space="preserve"> (“COM” stands for Communication)</w:t>
      </w:r>
      <w:r w:rsidRPr="00646E13">
        <w:rPr>
          <w:rFonts w:ascii="Times New Roman" w:hAnsi="Times New Roman" w:cs="Times New Roman"/>
          <w:sz w:val="24"/>
          <w:szCs w:val="24"/>
        </w:rPr>
        <w:t xml:space="preserve">. </w:t>
      </w:r>
    </w:p>
    <w:p w14:paraId="7025B95D" w14:textId="77777777" w:rsidR="0018652A" w:rsidRDefault="0018652A" w:rsidP="00DC107E">
      <w:pPr>
        <w:spacing w:after="0"/>
        <w:rPr>
          <w:rFonts w:ascii="Times New Roman" w:hAnsi="Times New Roman" w:cs="Times New Roman"/>
          <w:sz w:val="24"/>
          <w:szCs w:val="24"/>
        </w:rPr>
      </w:pPr>
    </w:p>
    <w:p w14:paraId="72450750" w14:textId="250B3E03" w:rsidR="0018652A" w:rsidRDefault="0018652A" w:rsidP="00DC107E">
      <w:pPr>
        <w:spacing w:after="0"/>
        <w:rPr>
          <w:rFonts w:ascii="Times New Roman" w:hAnsi="Times New Roman" w:cs="Times New Roman"/>
          <w:sz w:val="24"/>
          <w:szCs w:val="24"/>
        </w:rPr>
      </w:pPr>
      <w:r>
        <w:rPr>
          <w:rFonts w:ascii="Times New Roman" w:hAnsi="Times New Roman" w:cs="Times New Roman"/>
          <w:sz w:val="24"/>
          <w:szCs w:val="24"/>
        </w:rPr>
        <w:t xml:space="preserve">The purpose of Reliability Standard COM-001-2 is to establish a clear set of requirements for what communications capabilities various functional entities must maintain for reliable </w:t>
      </w:r>
      <w:r w:rsidR="0086151B">
        <w:rPr>
          <w:rFonts w:ascii="Times New Roman" w:hAnsi="Times New Roman" w:cs="Times New Roman"/>
          <w:sz w:val="24"/>
          <w:szCs w:val="24"/>
        </w:rPr>
        <w:t>communications.</w:t>
      </w:r>
      <w:r w:rsidR="0086151B" w:rsidRPr="0086151B">
        <w:rPr>
          <w:rStyle w:val="FootnoteReference"/>
          <w:rFonts w:ascii="Times New Roman" w:hAnsi="Times New Roman" w:cs="Times New Roman"/>
          <w:b/>
          <w:sz w:val="24"/>
          <w:szCs w:val="24"/>
          <w:vertAlign w:val="superscript"/>
        </w:rPr>
        <w:footnoteReference w:id="2"/>
      </w:r>
      <w:r w:rsidR="0086151B">
        <w:rPr>
          <w:rFonts w:ascii="Times New Roman" w:hAnsi="Times New Roman" w:cs="Times New Roman"/>
          <w:sz w:val="24"/>
          <w:szCs w:val="24"/>
        </w:rPr>
        <w:t xml:space="preserve">  Reliability Standard COM-002-4 requires entities to have or create a set of documented communications protocols that include certain minimum mandatory protocols.</w:t>
      </w:r>
      <w:r w:rsidR="00F36B0F" w:rsidRPr="00F36B0F">
        <w:rPr>
          <w:rStyle w:val="FootnoteReference"/>
          <w:rFonts w:ascii="Times New Roman" w:hAnsi="Times New Roman" w:cs="Times New Roman"/>
          <w:b/>
          <w:sz w:val="24"/>
          <w:szCs w:val="24"/>
          <w:vertAlign w:val="superscript"/>
        </w:rPr>
        <w:footnoteReference w:id="3"/>
      </w:r>
      <w:r w:rsidR="00F36B0F">
        <w:rPr>
          <w:rFonts w:ascii="Times New Roman" w:hAnsi="Times New Roman" w:cs="Times New Roman"/>
          <w:sz w:val="24"/>
          <w:szCs w:val="24"/>
        </w:rPr>
        <w:t xml:space="preserve">  </w:t>
      </w:r>
    </w:p>
    <w:p w14:paraId="3165AF85" w14:textId="77777777" w:rsidR="00F36B0F" w:rsidRDefault="00F36B0F" w:rsidP="00DC107E">
      <w:pPr>
        <w:spacing w:after="0"/>
        <w:rPr>
          <w:rFonts w:ascii="Times New Roman" w:hAnsi="Times New Roman" w:cs="Times New Roman"/>
          <w:sz w:val="24"/>
          <w:szCs w:val="24"/>
        </w:rPr>
      </w:pPr>
    </w:p>
    <w:p w14:paraId="6AC4AE7E" w14:textId="0784B33F" w:rsidR="00162334" w:rsidRDefault="00581C16" w:rsidP="00F36B0F">
      <w:pPr>
        <w:spacing w:after="0"/>
        <w:rPr>
          <w:rFonts w:ascii="Times New Roman" w:hAnsi="Times New Roman" w:cs="Times New Roman"/>
          <w:sz w:val="24"/>
          <w:szCs w:val="24"/>
        </w:rPr>
      </w:pPr>
      <w:r>
        <w:rPr>
          <w:rFonts w:ascii="Times New Roman" w:hAnsi="Times New Roman" w:cs="Times New Roman"/>
          <w:sz w:val="24"/>
          <w:szCs w:val="24"/>
        </w:rPr>
        <w:t>N</w:t>
      </w:r>
      <w:r w:rsidR="00162334">
        <w:rPr>
          <w:rFonts w:ascii="Times New Roman" w:hAnsi="Times New Roman" w:cs="Times New Roman"/>
          <w:sz w:val="24"/>
          <w:szCs w:val="24"/>
        </w:rPr>
        <w:t>ERC states in its petition that:</w:t>
      </w:r>
      <w:r w:rsidR="00162334" w:rsidRPr="00162334">
        <w:rPr>
          <w:rStyle w:val="FootnoteReference"/>
          <w:rFonts w:ascii="Times New Roman" w:hAnsi="Times New Roman" w:cs="Times New Roman"/>
          <w:sz w:val="24"/>
          <w:szCs w:val="24"/>
          <w:vertAlign w:val="superscript"/>
        </w:rPr>
        <w:footnoteReference w:id="4"/>
      </w:r>
      <w:r>
        <w:rPr>
          <w:rFonts w:ascii="Times New Roman" w:hAnsi="Times New Roman" w:cs="Times New Roman"/>
          <w:sz w:val="24"/>
          <w:szCs w:val="24"/>
        </w:rPr>
        <w:t xml:space="preserve"> </w:t>
      </w:r>
    </w:p>
    <w:p w14:paraId="3B56B183" w14:textId="381E52B5" w:rsidR="00F36B0F" w:rsidRDefault="00F36B0F" w:rsidP="00162334">
      <w:pPr>
        <w:spacing w:after="0"/>
        <w:ind w:left="720"/>
        <w:rPr>
          <w:rFonts w:ascii="Times New Roman" w:hAnsi="Times New Roman" w:cs="Times New Roman"/>
          <w:sz w:val="24"/>
          <w:szCs w:val="24"/>
        </w:rPr>
      </w:pPr>
      <w:r>
        <w:rPr>
          <w:rFonts w:ascii="Times New Roman" w:hAnsi="Times New Roman" w:cs="Times New Roman"/>
          <w:sz w:val="24"/>
          <w:szCs w:val="24"/>
        </w:rPr>
        <w:t xml:space="preserve">Reliability Standards COM-001-2 and COM-002-4 address all of the pertinent directives </w:t>
      </w:r>
      <w:r w:rsidRPr="00F36B0F">
        <w:rPr>
          <w:rFonts w:ascii="Times New Roman" w:hAnsi="Times New Roman" w:cs="Times New Roman"/>
          <w:sz w:val="24"/>
          <w:szCs w:val="24"/>
        </w:rPr>
        <w:t>from Order No. 693 associated with the Commission’s approval of</w:t>
      </w:r>
      <w:r>
        <w:rPr>
          <w:rFonts w:ascii="Times New Roman" w:hAnsi="Times New Roman" w:cs="Times New Roman"/>
          <w:sz w:val="24"/>
          <w:szCs w:val="24"/>
        </w:rPr>
        <w:t xml:space="preserve"> COM-001-1.1 and COM-002-2.</w:t>
      </w:r>
      <w:r w:rsidRPr="00684E36">
        <w:rPr>
          <w:rStyle w:val="FootnoteReference"/>
          <w:rFonts w:ascii="Times New Roman" w:hAnsi="Times New Roman"/>
          <w:sz w:val="24"/>
          <w:vertAlign w:val="superscript"/>
        </w:rPr>
        <w:footnoteReference w:id="5"/>
      </w:r>
      <w:r w:rsidRPr="00684E36">
        <w:rPr>
          <w:rFonts w:ascii="Times New Roman" w:hAnsi="Times New Roman"/>
          <w:sz w:val="24"/>
          <w:vertAlign w:val="superscript"/>
        </w:rPr>
        <w:t xml:space="preserve"> </w:t>
      </w:r>
      <w:r w:rsidR="00D314B5">
        <w:rPr>
          <w:rFonts w:ascii="Times New Roman" w:hAnsi="Times New Roman" w:cs="Times New Roman"/>
          <w:sz w:val="24"/>
          <w:szCs w:val="24"/>
        </w:rPr>
        <w:t xml:space="preserve"> </w:t>
      </w:r>
      <w:r w:rsidRPr="00F36B0F">
        <w:rPr>
          <w:rFonts w:ascii="Times New Roman" w:hAnsi="Times New Roman" w:cs="Times New Roman"/>
          <w:sz w:val="24"/>
          <w:szCs w:val="24"/>
        </w:rPr>
        <w:t>The revisions made to proposed COM-002-4 also address</w:t>
      </w:r>
      <w:r>
        <w:rPr>
          <w:rFonts w:ascii="Times New Roman" w:hAnsi="Times New Roman" w:cs="Times New Roman"/>
          <w:sz w:val="24"/>
          <w:szCs w:val="24"/>
        </w:rPr>
        <w:t xml:space="preserve"> </w:t>
      </w:r>
      <w:r w:rsidRPr="00F36B0F">
        <w:rPr>
          <w:rFonts w:ascii="Times New Roman" w:hAnsi="Times New Roman" w:cs="Times New Roman"/>
          <w:sz w:val="24"/>
          <w:szCs w:val="24"/>
        </w:rPr>
        <w:t>Recommendation No. 26 from the final report issued by the U.S.-Canada Power System Outage</w:t>
      </w:r>
      <w:r>
        <w:rPr>
          <w:rFonts w:ascii="Times New Roman" w:hAnsi="Times New Roman" w:cs="Times New Roman"/>
          <w:sz w:val="24"/>
          <w:szCs w:val="24"/>
        </w:rPr>
        <w:t xml:space="preserve"> </w:t>
      </w:r>
      <w:r w:rsidRPr="00F36B0F">
        <w:rPr>
          <w:rFonts w:ascii="Times New Roman" w:hAnsi="Times New Roman" w:cs="Times New Roman"/>
          <w:sz w:val="24"/>
          <w:szCs w:val="24"/>
        </w:rPr>
        <w:t xml:space="preserve">Task Force to </w:t>
      </w:r>
      <w:r w:rsidR="00162334">
        <w:rPr>
          <w:rFonts w:ascii="Times New Roman" w:hAnsi="Times New Roman" w:cs="Times New Roman"/>
          <w:sz w:val="24"/>
          <w:szCs w:val="24"/>
        </w:rPr>
        <w:t>“</w:t>
      </w:r>
      <w:r w:rsidRPr="00F36B0F">
        <w:rPr>
          <w:rFonts w:ascii="Times New Roman" w:hAnsi="Times New Roman" w:cs="Times New Roman"/>
          <w:sz w:val="24"/>
          <w:szCs w:val="24"/>
        </w:rPr>
        <w:t>[t]ighten communications protocols, especially for communications during alerts</w:t>
      </w:r>
      <w:r w:rsidR="00162334">
        <w:rPr>
          <w:rFonts w:ascii="Times New Roman" w:hAnsi="Times New Roman" w:cs="Times New Roman"/>
          <w:sz w:val="24"/>
          <w:szCs w:val="24"/>
        </w:rPr>
        <w:t xml:space="preserve"> </w:t>
      </w:r>
      <w:r w:rsidR="00AA3B58">
        <w:rPr>
          <w:rFonts w:ascii="Times New Roman" w:hAnsi="Times New Roman" w:cs="Times New Roman"/>
          <w:sz w:val="24"/>
          <w:szCs w:val="24"/>
        </w:rPr>
        <w:t>and emergencies.”</w:t>
      </w:r>
      <w:r w:rsidR="00AA3B58" w:rsidRPr="00581C16">
        <w:rPr>
          <w:rStyle w:val="FootnoteReference"/>
          <w:rFonts w:ascii="Times New Roman" w:hAnsi="Times New Roman" w:cs="Times New Roman"/>
          <w:b/>
          <w:sz w:val="24"/>
          <w:szCs w:val="24"/>
          <w:vertAlign w:val="superscript"/>
        </w:rPr>
        <w:footnoteReference w:id="6"/>
      </w:r>
    </w:p>
    <w:p w14:paraId="3DED4B75" w14:textId="77777777" w:rsidR="00EB3E6F" w:rsidRPr="00EB3E6F" w:rsidRDefault="00EB3E6F" w:rsidP="00EB3E6F">
      <w:pPr>
        <w:spacing w:after="0"/>
        <w:rPr>
          <w:rFonts w:ascii="Times New Roman" w:hAnsi="Times New Roman" w:cs="Times New Roman"/>
          <w:sz w:val="24"/>
          <w:szCs w:val="24"/>
        </w:rPr>
      </w:pPr>
    </w:p>
    <w:p w14:paraId="3DED4B76" w14:textId="77777777" w:rsidR="00A72E7B" w:rsidRPr="00EB3E6F" w:rsidRDefault="00EB3E6F" w:rsidP="00A72E7B">
      <w:pPr>
        <w:pStyle w:val="ListParagraph"/>
        <w:numPr>
          <w:ilvl w:val="0"/>
          <w:numId w:val="1"/>
        </w:numPr>
        <w:spacing w:after="0"/>
        <w:ind w:left="360"/>
        <w:rPr>
          <w:rFonts w:ascii="Times New Roman" w:hAnsi="Times New Roman" w:cs="Times New Roman"/>
          <w:b/>
          <w:sz w:val="24"/>
          <w:szCs w:val="24"/>
        </w:rPr>
      </w:pPr>
      <w:r w:rsidRPr="00EB3E6F">
        <w:rPr>
          <w:rFonts w:ascii="Times New Roman" w:hAnsi="Times New Roman" w:cs="Times New Roman"/>
          <w:b/>
          <w:sz w:val="24"/>
          <w:szCs w:val="24"/>
        </w:rPr>
        <w:t>HOW, BY WHOM, AND FOR WHAT PURPOSE THE INFORMATION IS TO BE USED AND THE CONSEQUENCES OF NOT COLLECTING THE INFORMATION</w:t>
      </w:r>
    </w:p>
    <w:p w14:paraId="3DED4B77" w14:textId="77777777" w:rsidR="00EB3E6F" w:rsidRDefault="00EB3E6F" w:rsidP="00EB3E6F">
      <w:pPr>
        <w:spacing w:after="0"/>
        <w:rPr>
          <w:rFonts w:ascii="Times New Roman" w:hAnsi="Times New Roman" w:cs="Times New Roman"/>
          <w:sz w:val="24"/>
          <w:szCs w:val="24"/>
        </w:rPr>
      </w:pPr>
    </w:p>
    <w:p w14:paraId="75A46E1C" w14:textId="77777777" w:rsidR="00816A25" w:rsidRDefault="00162334" w:rsidP="00794B5E">
      <w:pPr>
        <w:spacing w:after="0"/>
        <w:rPr>
          <w:rFonts w:ascii="Times New Roman" w:hAnsi="Times New Roman" w:cs="Times New Roman"/>
          <w:sz w:val="24"/>
          <w:szCs w:val="24"/>
        </w:rPr>
      </w:pPr>
      <w:r>
        <w:rPr>
          <w:rFonts w:ascii="Times New Roman" w:hAnsi="Times New Roman" w:cs="Times New Roman"/>
          <w:sz w:val="24"/>
          <w:szCs w:val="24"/>
        </w:rPr>
        <w:t>Proposed Reliability Standards COM-001-2 and COM-002-4 are essentially new versions of existing FERC-approved Reliability Standards.</w:t>
      </w:r>
      <w:r w:rsidR="00816A25">
        <w:rPr>
          <w:rFonts w:ascii="Times New Roman" w:hAnsi="Times New Roman" w:cs="Times New Roman"/>
          <w:sz w:val="24"/>
          <w:szCs w:val="24"/>
        </w:rPr>
        <w:t xml:space="preserve">  As such, in this information collection request FERC is requesting approval for information collection requirements and associated burden that are changed in the new versions of these standards.  </w:t>
      </w:r>
    </w:p>
    <w:p w14:paraId="4EDDED3F" w14:textId="77777777" w:rsidR="00816A25" w:rsidRDefault="00816A25" w:rsidP="00794B5E">
      <w:pPr>
        <w:spacing w:after="0"/>
        <w:rPr>
          <w:rFonts w:ascii="Times New Roman" w:hAnsi="Times New Roman" w:cs="Times New Roman"/>
          <w:sz w:val="24"/>
          <w:szCs w:val="24"/>
        </w:rPr>
      </w:pPr>
    </w:p>
    <w:p w14:paraId="1A458335" w14:textId="3DD7ECF6" w:rsidR="003556BE" w:rsidRDefault="00816A25" w:rsidP="00794B5E">
      <w:pPr>
        <w:spacing w:after="0"/>
        <w:rPr>
          <w:rFonts w:ascii="Times New Roman" w:hAnsi="Times New Roman" w:cs="Times New Roman"/>
          <w:sz w:val="24"/>
          <w:szCs w:val="24"/>
        </w:rPr>
      </w:pPr>
      <w:r>
        <w:rPr>
          <w:rFonts w:ascii="Times New Roman" w:hAnsi="Times New Roman" w:cs="Times New Roman"/>
          <w:sz w:val="24"/>
          <w:szCs w:val="24"/>
        </w:rPr>
        <w:t>The modifications to Reliability</w:t>
      </w:r>
      <w:r w:rsidR="003556BE">
        <w:rPr>
          <w:rFonts w:ascii="Times New Roman" w:hAnsi="Times New Roman" w:cs="Times New Roman"/>
          <w:sz w:val="24"/>
          <w:szCs w:val="24"/>
        </w:rPr>
        <w:t xml:space="preserve"> Standards COM-001 and COM-002</w:t>
      </w:r>
      <w:r>
        <w:rPr>
          <w:rFonts w:ascii="Times New Roman" w:hAnsi="Times New Roman" w:cs="Times New Roman"/>
          <w:sz w:val="24"/>
          <w:szCs w:val="24"/>
        </w:rPr>
        <w:t xml:space="preserve"> apply to </w:t>
      </w:r>
      <w:r w:rsidR="003556BE">
        <w:rPr>
          <w:rFonts w:ascii="Times New Roman" w:hAnsi="Times New Roman" w:cs="Times New Roman"/>
          <w:sz w:val="24"/>
          <w:szCs w:val="24"/>
        </w:rPr>
        <w:t xml:space="preserve">companies registered with NERC as Balancing Authorities (BA), Reliability Coordinators (RC), Transmission Operators (TOP), Distribution Providers (DP), and Generator Operators (GOP). </w:t>
      </w:r>
    </w:p>
    <w:p w14:paraId="2F962AD8" w14:textId="77777777" w:rsidR="00D4456A" w:rsidRDefault="00D4456A" w:rsidP="00794B5E">
      <w:pPr>
        <w:spacing w:after="0"/>
        <w:rPr>
          <w:rFonts w:ascii="Times New Roman" w:hAnsi="Times New Roman" w:cs="Times New Roman"/>
          <w:sz w:val="24"/>
          <w:szCs w:val="24"/>
        </w:rPr>
      </w:pPr>
    </w:p>
    <w:p w14:paraId="2EF668A0" w14:textId="227C35E6" w:rsidR="00D4456A" w:rsidRDefault="00D4456A" w:rsidP="00794B5E">
      <w:pPr>
        <w:spacing w:after="0"/>
        <w:rPr>
          <w:rFonts w:ascii="Times New Roman" w:hAnsi="Times New Roman" w:cs="Times New Roman"/>
          <w:sz w:val="24"/>
          <w:szCs w:val="24"/>
        </w:rPr>
      </w:pPr>
      <w:r>
        <w:rPr>
          <w:rFonts w:ascii="Times New Roman" w:hAnsi="Times New Roman" w:cs="Times New Roman"/>
          <w:sz w:val="24"/>
          <w:szCs w:val="24"/>
        </w:rPr>
        <w:lastRenderedPageBreak/>
        <w:t>The additional burden in COM-001-2 results from DPs and GOPs now being required to comply with Requirements R7 and R8.  These requirements</w:t>
      </w:r>
      <w:r w:rsidR="00DA7E00">
        <w:rPr>
          <w:rFonts w:ascii="Times New Roman" w:hAnsi="Times New Roman" w:cs="Times New Roman"/>
          <w:sz w:val="24"/>
          <w:szCs w:val="24"/>
        </w:rPr>
        <w:t xml:space="preserve"> and their associated measures</w:t>
      </w:r>
      <w:r>
        <w:rPr>
          <w:rFonts w:ascii="Times New Roman" w:hAnsi="Times New Roman" w:cs="Times New Roman"/>
          <w:sz w:val="24"/>
          <w:szCs w:val="24"/>
        </w:rPr>
        <w:t xml:space="preserve"> state the following:</w:t>
      </w:r>
    </w:p>
    <w:p w14:paraId="7A1B750D" w14:textId="77777777" w:rsidR="00D4456A" w:rsidRDefault="00D4456A" w:rsidP="00794B5E">
      <w:pPr>
        <w:spacing w:after="0"/>
        <w:rPr>
          <w:rFonts w:ascii="Times New Roman" w:hAnsi="Times New Roman" w:cs="Times New Roman"/>
          <w:sz w:val="24"/>
          <w:szCs w:val="24"/>
        </w:rPr>
      </w:pPr>
    </w:p>
    <w:p w14:paraId="1C5591C0" w14:textId="3383FCAE" w:rsidR="00D4456A" w:rsidRDefault="00D4456A" w:rsidP="00D4456A">
      <w:pPr>
        <w:autoSpaceDE w:val="0"/>
        <w:autoSpaceDN w:val="0"/>
        <w:adjustRightInd w:val="0"/>
        <w:spacing w:after="0" w:line="240" w:lineRule="auto"/>
        <w:ind w:left="720"/>
        <w:rPr>
          <w:rFonts w:ascii="Times New Roman" w:hAnsi="Times New Roman" w:cs="Times New Roman"/>
          <w:i/>
          <w:iCs/>
          <w:sz w:val="24"/>
          <w:szCs w:val="24"/>
        </w:rPr>
      </w:pPr>
      <w:r>
        <w:rPr>
          <w:rFonts w:ascii="Times New Roman" w:hAnsi="Times New Roman" w:cs="Times New Roman"/>
          <w:b/>
          <w:bCs/>
          <w:sz w:val="24"/>
          <w:szCs w:val="24"/>
        </w:rPr>
        <w:t xml:space="preserve">R7. </w:t>
      </w:r>
      <w:r>
        <w:rPr>
          <w:rFonts w:ascii="Times New Roman" w:hAnsi="Times New Roman" w:cs="Times New Roman"/>
          <w:sz w:val="24"/>
          <w:szCs w:val="24"/>
        </w:rPr>
        <w:t xml:space="preserve">Each Distribution Provider shall have Interpersonal Communication capability with the following entities (unless the Distribution Provider detects a failure of its Interpersonal Communication capability in which case Requirement R11 shall apply): </w:t>
      </w:r>
    </w:p>
    <w:p w14:paraId="19C53EA8" w14:textId="77777777" w:rsidR="00D4456A" w:rsidRDefault="00D4456A" w:rsidP="00D4456A">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bCs/>
          <w:sz w:val="24"/>
          <w:szCs w:val="24"/>
        </w:rPr>
        <w:t xml:space="preserve">7.1. </w:t>
      </w:r>
      <w:r>
        <w:rPr>
          <w:rFonts w:ascii="Times New Roman" w:hAnsi="Times New Roman" w:cs="Times New Roman"/>
          <w:sz w:val="24"/>
          <w:szCs w:val="24"/>
        </w:rPr>
        <w:t>Its Balancing Authority.</w:t>
      </w:r>
    </w:p>
    <w:p w14:paraId="3F016695" w14:textId="77777777" w:rsidR="00D4456A" w:rsidRDefault="00D4456A" w:rsidP="00D4456A">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bCs/>
          <w:sz w:val="24"/>
          <w:szCs w:val="24"/>
        </w:rPr>
        <w:t xml:space="preserve">7.2. </w:t>
      </w:r>
      <w:r>
        <w:rPr>
          <w:rFonts w:ascii="Times New Roman" w:hAnsi="Times New Roman" w:cs="Times New Roman"/>
          <w:sz w:val="24"/>
          <w:szCs w:val="24"/>
        </w:rPr>
        <w:t>Its Transmission Operator.</w:t>
      </w:r>
    </w:p>
    <w:p w14:paraId="1906C1D9" w14:textId="00BD35F1" w:rsidR="00DA7E00" w:rsidRDefault="00DA7E00" w:rsidP="00DA7E00">
      <w:pPr>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b/>
          <w:bCs/>
          <w:sz w:val="24"/>
          <w:szCs w:val="24"/>
        </w:rPr>
        <w:t xml:space="preserve">M7. </w:t>
      </w:r>
      <w:r>
        <w:rPr>
          <w:rFonts w:ascii="Times New Roman" w:hAnsi="Times New Roman" w:cs="Times New Roman"/>
          <w:sz w:val="24"/>
          <w:szCs w:val="24"/>
        </w:rPr>
        <w:t>Each Distribution Provider shall have and provide upon request evidence that it has Interpersonal Communication capability with its Transmission Operator and its</w:t>
      </w:r>
    </w:p>
    <w:p w14:paraId="2BB51221" w14:textId="77777777" w:rsidR="00DA7E00" w:rsidRDefault="00DA7E00" w:rsidP="00DA7E00">
      <w:pPr>
        <w:autoSpaceDE w:val="0"/>
        <w:autoSpaceDN w:val="0"/>
        <w:adjustRightInd w:val="0"/>
        <w:spacing w:after="0" w:line="240" w:lineRule="auto"/>
        <w:ind w:left="720"/>
        <w:rPr>
          <w:rFonts w:ascii="SymbolMT" w:eastAsia="SymbolMT" w:cs="SymbolMT"/>
          <w:sz w:val="24"/>
          <w:szCs w:val="24"/>
        </w:rPr>
      </w:pPr>
      <w:r>
        <w:rPr>
          <w:rFonts w:ascii="Times New Roman" w:hAnsi="Times New Roman" w:cs="Times New Roman"/>
          <w:sz w:val="24"/>
          <w:szCs w:val="24"/>
        </w:rPr>
        <w:t>Balancing Authority, which could include, but is not limited to:</w:t>
      </w:r>
      <w:r w:rsidRPr="00DA7E00">
        <w:rPr>
          <w:rFonts w:ascii="SymbolMT" w:eastAsia="SymbolMT" w:cs="SymbolMT" w:hint="eastAsia"/>
          <w:sz w:val="24"/>
          <w:szCs w:val="24"/>
        </w:rPr>
        <w:t xml:space="preserve"> </w:t>
      </w:r>
    </w:p>
    <w:p w14:paraId="4160A320" w14:textId="77777777" w:rsidR="00DA7E00" w:rsidRDefault="00DA7E00" w:rsidP="00DA7E00">
      <w:pPr>
        <w:pStyle w:val="ListParagraph"/>
        <w:numPr>
          <w:ilvl w:val="0"/>
          <w:numId w:val="8"/>
        </w:numPr>
        <w:autoSpaceDE w:val="0"/>
        <w:autoSpaceDN w:val="0"/>
        <w:adjustRightInd w:val="0"/>
        <w:spacing w:after="0" w:line="240" w:lineRule="auto"/>
        <w:ind w:left="1440"/>
        <w:rPr>
          <w:rFonts w:ascii="Times New Roman" w:eastAsia="SymbolMT" w:hAnsi="Times New Roman" w:cs="Times New Roman"/>
          <w:sz w:val="24"/>
          <w:szCs w:val="24"/>
        </w:rPr>
      </w:pPr>
      <w:r w:rsidRPr="00DA7E00">
        <w:rPr>
          <w:rFonts w:ascii="Times New Roman" w:eastAsia="SymbolMT" w:hAnsi="Times New Roman" w:cs="Times New Roman"/>
          <w:sz w:val="24"/>
          <w:szCs w:val="24"/>
        </w:rPr>
        <w:t xml:space="preserve">physical assets, or </w:t>
      </w:r>
    </w:p>
    <w:p w14:paraId="2AEFB036" w14:textId="335ED5AF" w:rsidR="00DA7E00" w:rsidRPr="00DA7E00" w:rsidRDefault="00DA7E00" w:rsidP="00DA7E00">
      <w:pPr>
        <w:pStyle w:val="ListParagraph"/>
        <w:numPr>
          <w:ilvl w:val="0"/>
          <w:numId w:val="8"/>
        </w:numPr>
        <w:autoSpaceDE w:val="0"/>
        <w:autoSpaceDN w:val="0"/>
        <w:adjustRightInd w:val="0"/>
        <w:spacing w:after="0" w:line="240" w:lineRule="auto"/>
        <w:ind w:left="1440"/>
        <w:rPr>
          <w:rFonts w:ascii="Times New Roman" w:eastAsia="SymbolMT" w:hAnsi="Times New Roman" w:cs="Times New Roman"/>
          <w:sz w:val="24"/>
          <w:szCs w:val="24"/>
        </w:rPr>
      </w:pPr>
      <w:r w:rsidRPr="00DA7E00">
        <w:rPr>
          <w:rFonts w:ascii="Times New Roman" w:eastAsia="SymbolMT" w:hAnsi="Times New Roman" w:cs="Times New Roman"/>
          <w:sz w:val="24"/>
          <w:szCs w:val="24"/>
        </w:rPr>
        <w:t>dated evidence, such as, equipment specifications and installation documentation,</w:t>
      </w:r>
    </w:p>
    <w:p w14:paraId="4847D265" w14:textId="77777777" w:rsidR="00DA7E00" w:rsidRDefault="00DA7E00" w:rsidP="00DA7E00">
      <w:pPr>
        <w:autoSpaceDE w:val="0"/>
        <w:autoSpaceDN w:val="0"/>
        <w:adjustRightInd w:val="0"/>
        <w:spacing w:after="0" w:line="240" w:lineRule="auto"/>
        <w:ind w:left="1440"/>
        <w:rPr>
          <w:rFonts w:ascii="Times New Roman" w:eastAsia="SymbolMT" w:hAnsi="Times New Roman" w:cs="Times New Roman"/>
          <w:sz w:val="24"/>
          <w:szCs w:val="24"/>
        </w:rPr>
      </w:pPr>
      <w:r>
        <w:rPr>
          <w:rFonts w:ascii="Times New Roman" w:eastAsia="SymbolMT" w:hAnsi="Times New Roman" w:cs="Times New Roman"/>
          <w:sz w:val="24"/>
          <w:szCs w:val="24"/>
        </w:rPr>
        <w:t>test records, operator logs, voice recordings, transcripts of voice recordings, or</w:t>
      </w:r>
    </w:p>
    <w:p w14:paraId="07E7A367" w14:textId="065F512D" w:rsidR="00DA7E00" w:rsidRDefault="00DA7E00" w:rsidP="00DA7E00">
      <w:pPr>
        <w:autoSpaceDE w:val="0"/>
        <w:autoSpaceDN w:val="0"/>
        <w:adjustRightInd w:val="0"/>
        <w:spacing w:after="0" w:line="240" w:lineRule="auto"/>
        <w:ind w:left="1440"/>
        <w:rPr>
          <w:rFonts w:ascii="Times New Roman" w:hAnsi="Times New Roman" w:cs="Times New Roman"/>
          <w:sz w:val="24"/>
          <w:szCs w:val="24"/>
        </w:rPr>
      </w:pPr>
      <w:r>
        <w:rPr>
          <w:rFonts w:ascii="Times New Roman" w:eastAsia="SymbolMT" w:hAnsi="Times New Roman" w:cs="Times New Roman"/>
          <w:sz w:val="24"/>
          <w:szCs w:val="24"/>
        </w:rPr>
        <w:t>electronic communications. (R7.)</w:t>
      </w:r>
    </w:p>
    <w:p w14:paraId="33C93AC5" w14:textId="77777777" w:rsidR="00D4456A" w:rsidRDefault="00D4456A" w:rsidP="00D4456A">
      <w:pPr>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b/>
          <w:bCs/>
          <w:sz w:val="24"/>
          <w:szCs w:val="24"/>
        </w:rPr>
        <w:t xml:space="preserve">R8. </w:t>
      </w:r>
      <w:r>
        <w:rPr>
          <w:rFonts w:ascii="Times New Roman" w:hAnsi="Times New Roman" w:cs="Times New Roman"/>
          <w:sz w:val="24"/>
          <w:szCs w:val="24"/>
        </w:rPr>
        <w:t>Each Generator Operator shall have Interpersonal Communication capability with the</w:t>
      </w:r>
    </w:p>
    <w:p w14:paraId="35F8D1FB" w14:textId="69817ED1" w:rsidR="00D4456A" w:rsidRDefault="00D4456A" w:rsidP="00D4456A">
      <w:pPr>
        <w:autoSpaceDE w:val="0"/>
        <w:autoSpaceDN w:val="0"/>
        <w:adjustRightInd w:val="0"/>
        <w:spacing w:after="0" w:line="240" w:lineRule="auto"/>
        <w:ind w:left="720"/>
        <w:rPr>
          <w:rFonts w:ascii="Times New Roman" w:hAnsi="Times New Roman" w:cs="Times New Roman"/>
          <w:i/>
          <w:iCs/>
          <w:sz w:val="24"/>
          <w:szCs w:val="24"/>
        </w:rPr>
      </w:pPr>
      <w:r>
        <w:rPr>
          <w:rFonts w:ascii="Times New Roman" w:hAnsi="Times New Roman" w:cs="Times New Roman"/>
          <w:sz w:val="24"/>
          <w:szCs w:val="24"/>
        </w:rPr>
        <w:t>following entities (unless the Generator Operator detects a failure of its Interpersonal</w:t>
      </w:r>
      <w:r w:rsidRPr="00D4456A">
        <w:rPr>
          <w:rFonts w:ascii="Times New Roman" w:hAnsi="Times New Roman" w:cs="Times New Roman"/>
          <w:sz w:val="24"/>
          <w:szCs w:val="24"/>
        </w:rPr>
        <w:t xml:space="preserve"> </w:t>
      </w:r>
      <w:r>
        <w:rPr>
          <w:rFonts w:ascii="Times New Roman" w:hAnsi="Times New Roman" w:cs="Times New Roman"/>
          <w:sz w:val="24"/>
          <w:szCs w:val="24"/>
        </w:rPr>
        <w:t xml:space="preserve">Communication capability in which case Requirement R11 shall apply): </w:t>
      </w:r>
    </w:p>
    <w:p w14:paraId="259C5EA1" w14:textId="77777777" w:rsidR="00D4456A" w:rsidRDefault="00D4456A" w:rsidP="00D4456A">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bCs/>
          <w:sz w:val="24"/>
          <w:szCs w:val="24"/>
        </w:rPr>
        <w:t xml:space="preserve">8.1. </w:t>
      </w:r>
      <w:r>
        <w:rPr>
          <w:rFonts w:ascii="Times New Roman" w:hAnsi="Times New Roman" w:cs="Times New Roman"/>
          <w:sz w:val="24"/>
          <w:szCs w:val="24"/>
        </w:rPr>
        <w:t>Its Balancing Authority.</w:t>
      </w:r>
    </w:p>
    <w:p w14:paraId="0A025C86" w14:textId="2D3CCFF9" w:rsidR="00DA7E00" w:rsidRDefault="00D4456A" w:rsidP="00DA7E00">
      <w:pPr>
        <w:spacing w:after="0"/>
        <w:ind w:left="1440"/>
        <w:rPr>
          <w:rFonts w:ascii="Times New Roman" w:hAnsi="Times New Roman" w:cs="Times New Roman"/>
          <w:sz w:val="24"/>
          <w:szCs w:val="24"/>
        </w:rPr>
      </w:pPr>
      <w:r>
        <w:rPr>
          <w:rFonts w:ascii="Times New Roman" w:hAnsi="Times New Roman" w:cs="Times New Roman"/>
          <w:b/>
          <w:bCs/>
          <w:sz w:val="24"/>
          <w:szCs w:val="24"/>
        </w:rPr>
        <w:t xml:space="preserve">8.2. </w:t>
      </w:r>
      <w:r>
        <w:rPr>
          <w:rFonts w:ascii="Times New Roman" w:hAnsi="Times New Roman" w:cs="Times New Roman"/>
          <w:sz w:val="24"/>
          <w:szCs w:val="24"/>
        </w:rPr>
        <w:t>Its Transmission Operator.</w:t>
      </w:r>
    </w:p>
    <w:p w14:paraId="28102F3E" w14:textId="77777777" w:rsidR="00DA7E00" w:rsidRDefault="00DA7E00" w:rsidP="00DA7E00">
      <w:pPr>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b/>
          <w:bCs/>
          <w:sz w:val="24"/>
          <w:szCs w:val="24"/>
        </w:rPr>
        <w:t xml:space="preserve">M8. </w:t>
      </w:r>
      <w:r>
        <w:rPr>
          <w:rFonts w:ascii="Times New Roman" w:hAnsi="Times New Roman" w:cs="Times New Roman"/>
          <w:sz w:val="24"/>
          <w:szCs w:val="24"/>
        </w:rPr>
        <w:t>Each Generator Operator shall have and provide upon request evidence that it has</w:t>
      </w:r>
    </w:p>
    <w:p w14:paraId="0FF12EE6" w14:textId="77777777" w:rsidR="00DA7E00" w:rsidRDefault="00DA7E00" w:rsidP="00DA7E00">
      <w:pPr>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t>Interpersonal Communication capability with its Balancing Authority and its</w:t>
      </w:r>
    </w:p>
    <w:p w14:paraId="32A0EB12" w14:textId="77777777" w:rsidR="00DA7E00" w:rsidRDefault="00DA7E00" w:rsidP="00DA7E00">
      <w:pPr>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t>Transmission Operator, which could include, but is not limited to:</w:t>
      </w:r>
    </w:p>
    <w:p w14:paraId="6266F03F" w14:textId="0A6416BA" w:rsidR="00DA7E00" w:rsidRPr="00DA7E00" w:rsidRDefault="00DA7E00" w:rsidP="00DA7E00">
      <w:pPr>
        <w:pStyle w:val="ListParagraph"/>
        <w:numPr>
          <w:ilvl w:val="0"/>
          <w:numId w:val="9"/>
        </w:numPr>
        <w:autoSpaceDE w:val="0"/>
        <w:autoSpaceDN w:val="0"/>
        <w:adjustRightInd w:val="0"/>
        <w:spacing w:after="0" w:line="240" w:lineRule="auto"/>
        <w:ind w:left="1440"/>
        <w:rPr>
          <w:rFonts w:ascii="Times New Roman" w:hAnsi="Times New Roman" w:cs="Times New Roman"/>
          <w:sz w:val="24"/>
          <w:szCs w:val="24"/>
        </w:rPr>
      </w:pPr>
      <w:r w:rsidRPr="00DA7E00">
        <w:rPr>
          <w:rFonts w:ascii="Times New Roman" w:hAnsi="Times New Roman" w:cs="Times New Roman"/>
          <w:sz w:val="24"/>
          <w:szCs w:val="24"/>
        </w:rPr>
        <w:t>physical assets, or</w:t>
      </w:r>
    </w:p>
    <w:p w14:paraId="221B9182" w14:textId="6C0AA440" w:rsidR="00DA7E00" w:rsidRPr="00DA7E00" w:rsidRDefault="00DA7E00" w:rsidP="00DA7E00">
      <w:pPr>
        <w:pStyle w:val="ListParagraph"/>
        <w:numPr>
          <w:ilvl w:val="0"/>
          <w:numId w:val="9"/>
        </w:numPr>
        <w:autoSpaceDE w:val="0"/>
        <w:autoSpaceDN w:val="0"/>
        <w:adjustRightInd w:val="0"/>
        <w:spacing w:after="0" w:line="240" w:lineRule="auto"/>
        <w:ind w:left="1440"/>
        <w:rPr>
          <w:rFonts w:ascii="Times New Roman" w:hAnsi="Times New Roman" w:cs="Times New Roman"/>
          <w:sz w:val="24"/>
          <w:szCs w:val="24"/>
        </w:rPr>
      </w:pPr>
      <w:r w:rsidRPr="00DA7E00">
        <w:rPr>
          <w:rFonts w:ascii="Times New Roman" w:hAnsi="Times New Roman" w:cs="Times New Roman"/>
          <w:sz w:val="24"/>
          <w:szCs w:val="24"/>
        </w:rPr>
        <w:t>dated evidence, such as, equipment specifications and installation documentation,</w:t>
      </w:r>
    </w:p>
    <w:p w14:paraId="16A9DBEE" w14:textId="77777777" w:rsidR="00DA7E00" w:rsidRDefault="00DA7E00" w:rsidP="00DA7E00">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sz w:val="24"/>
          <w:szCs w:val="24"/>
        </w:rPr>
        <w:t>test records, operator logs, voice recordings, transcripts of voice recordings, or</w:t>
      </w:r>
    </w:p>
    <w:p w14:paraId="17A4320F" w14:textId="0D66F9AE" w:rsidR="00DA7E00" w:rsidRDefault="00DA7E00" w:rsidP="00DA7E00">
      <w:pPr>
        <w:spacing w:after="0"/>
        <w:ind w:left="1440"/>
        <w:rPr>
          <w:rFonts w:ascii="Times New Roman" w:hAnsi="Times New Roman" w:cs="Times New Roman"/>
          <w:sz w:val="24"/>
          <w:szCs w:val="24"/>
        </w:rPr>
      </w:pPr>
      <w:r>
        <w:rPr>
          <w:rFonts w:ascii="Times New Roman" w:hAnsi="Times New Roman" w:cs="Times New Roman"/>
          <w:sz w:val="24"/>
          <w:szCs w:val="24"/>
        </w:rPr>
        <w:t>electronic communications. (R8.)</w:t>
      </w:r>
    </w:p>
    <w:p w14:paraId="3059D178" w14:textId="77777777" w:rsidR="003556BE" w:rsidRDefault="003556BE" w:rsidP="00794B5E">
      <w:pPr>
        <w:spacing w:after="0"/>
        <w:rPr>
          <w:rFonts w:ascii="Times New Roman" w:hAnsi="Times New Roman" w:cs="Times New Roman"/>
          <w:sz w:val="24"/>
          <w:szCs w:val="24"/>
        </w:rPr>
      </w:pPr>
    </w:p>
    <w:p w14:paraId="70A80E6B" w14:textId="421E6796" w:rsidR="00162334" w:rsidRDefault="003062BC" w:rsidP="00794B5E">
      <w:pPr>
        <w:spacing w:after="0"/>
        <w:rPr>
          <w:rFonts w:ascii="Times New Roman" w:hAnsi="Times New Roman" w:cs="Times New Roman"/>
          <w:sz w:val="24"/>
          <w:szCs w:val="24"/>
        </w:rPr>
      </w:pPr>
      <w:r>
        <w:rPr>
          <w:rFonts w:ascii="Times New Roman" w:hAnsi="Times New Roman" w:cs="Times New Roman"/>
          <w:sz w:val="24"/>
          <w:szCs w:val="24"/>
        </w:rPr>
        <w:t>The additional burden in COM-002-4 resuls from BAs, RCs and TOPs complying with requirement R1</w:t>
      </w:r>
      <w:r w:rsidR="00DF2B7C">
        <w:rPr>
          <w:rFonts w:ascii="Times New Roman" w:hAnsi="Times New Roman" w:cs="Times New Roman"/>
          <w:sz w:val="24"/>
          <w:szCs w:val="24"/>
        </w:rPr>
        <w:t>, and maintaining necessary documentation according to Measures M2, M4, and M5.  The DPs and GOPs also have additional burden</w:t>
      </w:r>
      <w:r w:rsidR="00D314B5">
        <w:rPr>
          <w:rFonts w:ascii="Times New Roman" w:hAnsi="Times New Roman" w:cs="Times New Roman"/>
          <w:sz w:val="24"/>
          <w:szCs w:val="24"/>
        </w:rPr>
        <w:t>s</w:t>
      </w:r>
      <w:r w:rsidR="00DF2B7C">
        <w:rPr>
          <w:rFonts w:ascii="Times New Roman" w:hAnsi="Times New Roman" w:cs="Times New Roman"/>
          <w:sz w:val="24"/>
          <w:szCs w:val="24"/>
        </w:rPr>
        <w:t xml:space="preserve"> in COM-002-4 related to maint</w:t>
      </w:r>
      <w:r w:rsidR="00D314B5">
        <w:rPr>
          <w:rFonts w:ascii="Times New Roman" w:hAnsi="Times New Roman" w:cs="Times New Roman"/>
          <w:sz w:val="24"/>
          <w:szCs w:val="24"/>
        </w:rPr>
        <w:t>ain</w:t>
      </w:r>
      <w:r w:rsidR="00DF2B7C">
        <w:rPr>
          <w:rFonts w:ascii="Times New Roman" w:hAnsi="Times New Roman" w:cs="Times New Roman"/>
          <w:sz w:val="24"/>
          <w:szCs w:val="24"/>
        </w:rPr>
        <w:t>ing documentation according to Measures M3 and M6.</w:t>
      </w:r>
      <w:r w:rsidR="00F644B9">
        <w:rPr>
          <w:rFonts w:ascii="Times New Roman" w:hAnsi="Times New Roman" w:cs="Times New Roman"/>
          <w:sz w:val="24"/>
          <w:szCs w:val="24"/>
        </w:rPr>
        <w:t xml:space="preserve">  The applicable requirements and measures are listed here.  </w:t>
      </w:r>
      <w:r w:rsidR="00DA7E00">
        <w:rPr>
          <w:rFonts w:ascii="Times New Roman" w:hAnsi="Times New Roman" w:cs="Times New Roman"/>
          <w:sz w:val="24"/>
          <w:szCs w:val="24"/>
        </w:rPr>
        <w:t xml:space="preserve"> </w:t>
      </w:r>
      <w:r w:rsidR="003556BE">
        <w:rPr>
          <w:rFonts w:ascii="Times New Roman" w:hAnsi="Times New Roman" w:cs="Times New Roman"/>
          <w:sz w:val="24"/>
          <w:szCs w:val="24"/>
        </w:rPr>
        <w:t xml:space="preserve"> </w:t>
      </w:r>
      <w:r w:rsidR="00162334">
        <w:rPr>
          <w:rFonts w:ascii="Times New Roman" w:hAnsi="Times New Roman" w:cs="Times New Roman"/>
          <w:sz w:val="24"/>
          <w:szCs w:val="24"/>
        </w:rPr>
        <w:t xml:space="preserve">  </w:t>
      </w:r>
    </w:p>
    <w:p w14:paraId="4F4017CC" w14:textId="77777777" w:rsidR="0040264E" w:rsidRPr="0040264E" w:rsidRDefault="0040264E" w:rsidP="0040264E">
      <w:pPr>
        <w:autoSpaceDE w:val="0"/>
        <w:autoSpaceDN w:val="0"/>
        <w:adjustRightInd w:val="0"/>
        <w:spacing w:after="0" w:line="240" w:lineRule="auto"/>
        <w:rPr>
          <w:rFonts w:ascii="Times New Roman" w:hAnsi="Times New Roman" w:cs="Times New Roman"/>
          <w:color w:val="000000"/>
          <w:sz w:val="24"/>
          <w:szCs w:val="24"/>
        </w:rPr>
      </w:pPr>
      <w:r w:rsidRPr="0040264E">
        <w:rPr>
          <w:rFonts w:ascii="Times New Roman" w:hAnsi="Times New Roman" w:cs="Times New Roman"/>
          <w:color w:val="000000"/>
          <w:sz w:val="24"/>
          <w:szCs w:val="24"/>
        </w:rPr>
        <w:t xml:space="preserve"> </w:t>
      </w:r>
    </w:p>
    <w:p w14:paraId="68DDD09D" w14:textId="4E0E28C0" w:rsidR="0040264E" w:rsidRPr="0040264E" w:rsidRDefault="0040264E" w:rsidP="006B70EA">
      <w:pPr>
        <w:autoSpaceDE w:val="0"/>
        <w:autoSpaceDN w:val="0"/>
        <w:adjustRightInd w:val="0"/>
        <w:spacing w:after="0" w:line="240" w:lineRule="auto"/>
        <w:ind w:left="720"/>
        <w:rPr>
          <w:rFonts w:ascii="Times New Roman" w:hAnsi="Times New Roman" w:cs="Times New Roman"/>
          <w:color w:val="000000"/>
          <w:sz w:val="23"/>
          <w:szCs w:val="23"/>
        </w:rPr>
      </w:pPr>
      <w:r w:rsidRPr="0040264E">
        <w:rPr>
          <w:rFonts w:ascii="Times New Roman" w:hAnsi="Times New Roman" w:cs="Times New Roman"/>
          <w:b/>
          <w:bCs/>
          <w:color w:val="000000"/>
          <w:sz w:val="23"/>
          <w:szCs w:val="23"/>
        </w:rPr>
        <w:t xml:space="preserve">R1. </w:t>
      </w:r>
      <w:r w:rsidRPr="0040264E">
        <w:rPr>
          <w:rFonts w:ascii="Times New Roman" w:hAnsi="Times New Roman" w:cs="Times New Roman"/>
          <w:color w:val="000000"/>
          <w:sz w:val="23"/>
          <w:szCs w:val="23"/>
        </w:rPr>
        <w:t>Each Balancing Authority, Reliability Coordinator, and Transmission Operator shall develop documented communications protocols for its operating personnel that issue and receive Operating Instructions. The protocols shall, at a minimum:</w:t>
      </w:r>
    </w:p>
    <w:p w14:paraId="2098F945" w14:textId="77777777" w:rsidR="0040264E" w:rsidRPr="0040264E" w:rsidRDefault="0040264E" w:rsidP="006B70EA">
      <w:pPr>
        <w:autoSpaceDE w:val="0"/>
        <w:autoSpaceDN w:val="0"/>
        <w:adjustRightInd w:val="0"/>
        <w:spacing w:after="0" w:line="240" w:lineRule="auto"/>
        <w:ind w:left="1440"/>
        <w:rPr>
          <w:rFonts w:ascii="Times New Roman" w:hAnsi="Times New Roman" w:cs="Times New Roman"/>
          <w:color w:val="000000"/>
          <w:sz w:val="23"/>
          <w:szCs w:val="23"/>
        </w:rPr>
      </w:pPr>
      <w:r w:rsidRPr="0040264E">
        <w:rPr>
          <w:rFonts w:ascii="Times New Roman" w:hAnsi="Times New Roman" w:cs="Times New Roman"/>
          <w:b/>
          <w:bCs/>
          <w:color w:val="000000"/>
          <w:sz w:val="23"/>
          <w:szCs w:val="23"/>
        </w:rPr>
        <w:t xml:space="preserve">1.1. </w:t>
      </w:r>
      <w:r w:rsidRPr="0040264E">
        <w:rPr>
          <w:rFonts w:ascii="Times New Roman" w:hAnsi="Times New Roman" w:cs="Times New Roman"/>
          <w:color w:val="000000"/>
          <w:sz w:val="23"/>
          <w:szCs w:val="23"/>
        </w:rPr>
        <w:t xml:space="preserve">Require its operating personnel that issue and receive an oral or written Operating Instruction to use the English language, unless agreed to otherwise. An alternate language may be used for internal operations. </w:t>
      </w:r>
    </w:p>
    <w:p w14:paraId="279F8490" w14:textId="77777777" w:rsidR="0040264E" w:rsidRPr="0040264E" w:rsidRDefault="0040264E" w:rsidP="006B70EA">
      <w:pPr>
        <w:autoSpaceDE w:val="0"/>
        <w:autoSpaceDN w:val="0"/>
        <w:adjustRightInd w:val="0"/>
        <w:spacing w:after="0" w:line="240" w:lineRule="auto"/>
        <w:ind w:left="1440"/>
        <w:rPr>
          <w:rFonts w:ascii="Times New Roman" w:hAnsi="Times New Roman" w:cs="Times New Roman"/>
          <w:color w:val="000000"/>
          <w:sz w:val="23"/>
          <w:szCs w:val="23"/>
        </w:rPr>
      </w:pPr>
      <w:r w:rsidRPr="0040264E">
        <w:rPr>
          <w:rFonts w:ascii="Times New Roman" w:hAnsi="Times New Roman" w:cs="Times New Roman"/>
          <w:b/>
          <w:bCs/>
          <w:color w:val="000000"/>
          <w:sz w:val="23"/>
          <w:szCs w:val="23"/>
        </w:rPr>
        <w:t xml:space="preserve">1.2. </w:t>
      </w:r>
      <w:r w:rsidRPr="0040264E">
        <w:rPr>
          <w:rFonts w:ascii="Times New Roman" w:hAnsi="Times New Roman" w:cs="Times New Roman"/>
          <w:color w:val="000000"/>
          <w:sz w:val="23"/>
          <w:szCs w:val="23"/>
        </w:rPr>
        <w:t xml:space="preserve">Require its operating personnel that issue an oral two-party, person-to-person Operating Instruction to take one of the following actions: </w:t>
      </w:r>
    </w:p>
    <w:p w14:paraId="2DAD6081" w14:textId="06A3EDD6" w:rsidR="0040264E" w:rsidRPr="006B70EA" w:rsidRDefault="0040264E" w:rsidP="006B70EA">
      <w:pPr>
        <w:pStyle w:val="ListParagraph"/>
        <w:numPr>
          <w:ilvl w:val="0"/>
          <w:numId w:val="14"/>
        </w:numPr>
        <w:autoSpaceDE w:val="0"/>
        <w:autoSpaceDN w:val="0"/>
        <w:adjustRightInd w:val="0"/>
        <w:spacing w:after="164" w:line="240" w:lineRule="auto"/>
        <w:ind w:left="2160"/>
        <w:rPr>
          <w:rFonts w:ascii="Times New Roman" w:hAnsi="Times New Roman" w:cs="Times New Roman"/>
          <w:color w:val="000000"/>
          <w:sz w:val="23"/>
          <w:szCs w:val="23"/>
        </w:rPr>
      </w:pPr>
      <w:r w:rsidRPr="006B70EA">
        <w:rPr>
          <w:rFonts w:ascii="Times New Roman" w:hAnsi="Times New Roman" w:cs="Times New Roman"/>
          <w:color w:val="000000"/>
          <w:sz w:val="23"/>
          <w:szCs w:val="23"/>
        </w:rPr>
        <w:lastRenderedPageBreak/>
        <w:t xml:space="preserve">Confirm the receiver’s response if the repeated information is correct. </w:t>
      </w:r>
    </w:p>
    <w:p w14:paraId="452BDA5F" w14:textId="4D1B3486" w:rsidR="0040264E" w:rsidRPr="006B70EA" w:rsidRDefault="0040264E" w:rsidP="006B70EA">
      <w:pPr>
        <w:pStyle w:val="ListParagraph"/>
        <w:numPr>
          <w:ilvl w:val="0"/>
          <w:numId w:val="14"/>
        </w:numPr>
        <w:autoSpaceDE w:val="0"/>
        <w:autoSpaceDN w:val="0"/>
        <w:adjustRightInd w:val="0"/>
        <w:spacing w:after="0" w:line="240" w:lineRule="auto"/>
        <w:ind w:left="2160"/>
        <w:rPr>
          <w:rFonts w:ascii="Times New Roman" w:hAnsi="Times New Roman" w:cs="Times New Roman"/>
          <w:color w:val="000000"/>
          <w:sz w:val="23"/>
          <w:szCs w:val="23"/>
        </w:rPr>
      </w:pPr>
      <w:r w:rsidRPr="006B70EA">
        <w:rPr>
          <w:rFonts w:ascii="Times New Roman" w:hAnsi="Times New Roman" w:cs="Times New Roman"/>
          <w:color w:val="000000"/>
          <w:sz w:val="23"/>
          <w:szCs w:val="23"/>
        </w:rPr>
        <w:t xml:space="preserve">Reissue the Operating Instruction if the repeated information is incorrect or if requested by the receiver. </w:t>
      </w:r>
    </w:p>
    <w:p w14:paraId="5260B0A8" w14:textId="5B348A94" w:rsidR="006B70EA" w:rsidRPr="006B70EA" w:rsidRDefault="0040264E" w:rsidP="006B70EA">
      <w:pPr>
        <w:pStyle w:val="ListParagraph"/>
        <w:numPr>
          <w:ilvl w:val="0"/>
          <w:numId w:val="14"/>
        </w:numPr>
        <w:autoSpaceDE w:val="0"/>
        <w:autoSpaceDN w:val="0"/>
        <w:adjustRightInd w:val="0"/>
        <w:spacing w:after="0" w:line="240" w:lineRule="auto"/>
        <w:ind w:left="2160"/>
        <w:rPr>
          <w:rFonts w:ascii="Symbol" w:hAnsi="Symbol" w:cs="Symbol"/>
          <w:color w:val="000000"/>
          <w:sz w:val="23"/>
          <w:szCs w:val="23"/>
        </w:rPr>
      </w:pPr>
      <w:r w:rsidRPr="006B70EA">
        <w:rPr>
          <w:rFonts w:ascii="Times New Roman" w:hAnsi="Times New Roman" w:cs="Times New Roman"/>
          <w:color w:val="000000"/>
          <w:sz w:val="23"/>
          <w:szCs w:val="23"/>
        </w:rPr>
        <w:t>Take an alternative action if a response is not received or if the Operating Instruction was not understood by the receiver</w:t>
      </w:r>
      <w:r w:rsidRPr="006B70EA">
        <w:rPr>
          <w:rFonts w:ascii="Symbol" w:hAnsi="Symbol" w:cs="Symbol"/>
          <w:color w:val="000000"/>
          <w:sz w:val="23"/>
          <w:szCs w:val="23"/>
        </w:rPr>
        <w:t></w:t>
      </w:r>
      <w:r w:rsidRPr="006B70EA">
        <w:rPr>
          <w:rFonts w:ascii="Symbol" w:hAnsi="Symbol" w:cs="Symbol"/>
          <w:color w:val="000000"/>
          <w:sz w:val="23"/>
          <w:szCs w:val="23"/>
        </w:rPr>
        <w:t></w:t>
      </w:r>
    </w:p>
    <w:p w14:paraId="4CA42CBD" w14:textId="77777777" w:rsidR="0040264E" w:rsidRPr="0040264E" w:rsidRDefault="0040264E" w:rsidP="006B70EA">
      <w:pPr>
        <w:autoSpaceDE w:val="0"/>
        <w:autoSpaceDN w:val="0"/>
        <w:adjustRightInd w:val="0"/>
        <w:spacing w:after="0" w:line="240" w:lineRule="auto"/>
        <w:ind w:left="1440"/>
        <w:rPr>
          <w:rFonts w:ascii="Times New Roman" w:hAnsi="Times New Roman" w:cs="Times New Roman"/>
          <w:color w:val="000000"/>
          <w:sz w:val="23"/>
          <w:szCs w:val="23"/>
        </w:rPr>
      </w:pPr>
      <w:r w:rsidRPr="0040264E">
        <w:rPr>
          <w:rFonts w:ascii="Times New Roman" w:hAnsi="Times New Roman" w:cs="Times New Roman"/>
          <w:b/>
          <w:bCs/>
          <w:color w:val="000000"/>
          <w:sz w:val="23"/>
          <w:szCs w:val="23"/>
        </w:rPr>
        <w:t xml:space="preserve">1.3. </w:t>
      </w:r>
      <w:r w:rsidRPr="0040264E">
        <w:rPr>
          <w:rFonts w:ascii="Times New Roman" w:hAnsi="Times New Roman" w:cs="Times New Roman"/>
          <w:color w:val="000000"/>
          <w:sz w:val="23"/>
          <w:szCs w:val="23"/>
        </w:rPr>
        <w:t xml:space="preserve">Require its operating personnel that receive an oral two-party, person-to-person Operating Instruction to take one of the following actions: </w:t>
      </w:r>
    </w:p>
    <w:p w14:paraId="51553E74" w14:textId="59651F1F" w:rsidR="0040264E" w:rsidRPr="006B70EA" w:rsidRDefault="0040264E" w:rsidP="006B70EA">
      <w:pPr>
        <w:pStyle w:val="ListParagraph"/>
        <w:numPr>
          <w:ilvl w:val="0"/>
          <w:numId w:val="13"/>
        </w:numPr>
        <w:autoSpaceDE w:val="0"/>
        <w:autoSpaceDN w:val="0"/>
        <w:adjustRightInd w:val="0"/>
        <w:spacing w:after="47" w:line="240" w:lineRule="auto"/>
        <w:ind w:left="2160"/>
        <w:rPr>
          <w:rFonts w:ascii="Times New Roman" w:hAnsi="Times New Roman" w:cs="Times New Roman"/>
          <w:color w:val="000000"/>
          <w:sz w:val="23"/>
          <w:szCs w:val="23"/>
        </w:rPr>
      </w:pPr>
      <w:r w:rsidRPr="006B70EA">
        <w:rPr>
          <w:rFonts w:ascii="Times New Roman" w:hAnsi="Times New Roman" w:cs="Times New Roman"/>
          <w:color w:val="000000"/>
          <w:sz w:val="23"/>
          <w:szCs w:val="23"/>
        </w:rPr>
        <w:t xml:space="preserve">Repeat, not necessarily verbatim, the Operating Instruction and receive confirmation from the issuer that the response was correct. </w:t>
      </w:r>
    </w:p>
    <w:p w14:paraId="4E49C247" w14:textId="13179FB0" w:rsidR="0040264E" w:rsidRPr="006B70EA" w:rsidRDefault="0040264E" w:rsidP="006B70EA">
      <w:pPr>
        <w:pStyle w:val="ListParagraph"/>
        <w:numPr>
          <w:ilvl w:val="0"/>
          <w:numId w:val="13"/>
        </w:numPr>
        <w:autoSpaceDE w:val="0"/>
        <w:autoSpaceDN w:val="0"/>
        <w:adjustRightInd w:val="0"/>
        <w:spacing w:after="0" w:line="240" w:lineRule="auto"/>
        <w:ind w:left="2160"/>
        <w:rPr>
          <w:rFonts w:ascii="Times New Roman" w:hAnsi="Times New Roman" w:cs="Times New Roman"/>
          <w:color w:val="000000"/>
          <w:sz w:val="23"/>
          <w:szCs w:val="23"/>
        </w:rPr>
      </w:pPr>
      <w:r w:rsidRPr="006B70EA">
        <w:rPr>
          <w:rFonts w:ascii="Times New Roman" w:hAnsi="Times New Roman" w:cs="Times New Roman"/>
          <w:color w:val="000000"/>
          <w:sz w:val="23"/>
          <w:szCs w:val="23"/>
        </w:rPr>
        <w:t>Request that the issuer reissue the Operating Instruction.</w:t>
      </w:r>
    </w:p>
    <w:p w14:paraId="7EAF0B56" w14:textId="77777777" w:rsidR="0040264E" w:rsidRPr="0040264E" w:rsidRDefault="0040264E" w:rsidP="006B70EA">
      <w:pPr>
        <w:autoSpaceDE w:val="0"/>
        <w:autoSpaceDN w:val="0"/>
        <w:adjustRightInd w:val="0"/>
        <w:spacing w:after="0" w:line="240" w:lineRule="auto"/>
        <w:ind w:left="1440"/>
        <w:rPr>
          <w:rFonts w:ascii="Times New Roman" w:hAnsi="Times New Roman" w:cs="Times New Roman"/>
          <w:color w:val="000000"/>
          <w:sz w:val="23"/>
          <w:szCs w:val="23"/>
        </w:rPr>
      </w:pPr>
      <w:r w:rsidRPr="0040264E">
        <w:rPr>
          <w:rFonts w:ascii="Times New Roman" w:hAnsi="Times New Roman" w:cs="Times New Roman"/>
          <w:b/>
          <w:bCs/>
          <w:color w:val="000000"/>
          <w:sz w:val="23"/>
          <w:szCs w:val="23"/>
        </w:rPr>
        <w:t xml:space="preserve">1.4. </w:t>
      </w:r>
      <w:r w:rsidRPr="0040264E">
        <w:rPr>
          <w:rFonts w:ascii="Times New Roman" w:hAnsi="Times New Roman" w:cs="Times New Roman"/>
          <w:color w:val="000000"/>
          <w:sz w:val="23"/>
          <w:szCs w:val="23"/>
        </w:rPr>
        <w:t xml:space="preserve">Require its operating personnel that issue a written or oral single-party to multiple-party burst Operating Instruction to confirm or verify that the Operating Instruction was received by at least one receiver of the Operating Instruction. </w:t>
      </w:r>
    </w:p>
    <w:p w14:paraId="1C52D183" w14:textId="77777777" w:rsidR="0040264E" w:rsidRPr="0040264E" w:rsidRDefault="0040264E" w:rsidP="006B70EA">
      <w:pPr>
        <w:autoSpaceDE w:val="0"/>
        <w:autoSpaceDN w:val="0"/>
        <w:adjustRightInd w:val="0"/>
        <w:spacing w:after="0" w:line="240" w:lineRule="auto"/>
        <w:ind w:left="1440"/>
        <w:rPr>
          <w:rFonts w:ascii="Times New Roman" w:hAnsi="Times New Roman" w:cs="Times New Roman"/>
          <w:color w:val="000000"/>
          <w:sz w:val="23"/>
          <w:szCs w:val="23"/>
        </w:rPr>
      </w:pPr>
      <w:r w:rsidRPr="0040264E">
        <w:rPr>
          <w:rFonts w:ascii="Times New Roman" w:hAnsi="Times New Roman" w:cs="Times New Roman"/>
          <w:b/>
          <w:bCs/>
          <w:color w:val="000000"/>
          <w:sz w:val="23"/>
          <w:szCs w:val="23"/>
        </w:rPr>
        <w:t xml:space="preserve">1.5. </w:t>
      </w:r>
      <w:r w:rsidRPr="0040264E">
        <w:rPr>
          <w:rFonts w:ascii="Times New Roman" w:hAnsi="Times New Roman" w:cs="Times New Roman"/>
          <w:color w:val="000000"/>
          <w:sz w:val="23"/>
          <w:szCs w:val="23"/>
        </w:rPr>
        <w:t xml:space="preserve">Specify the instances that require time identification when issuing an oral or written Operating Instruction and the format for that time identification. </w:t>
      </w:r>
    </w:p>
    <w:p w14:paraId="51A48EDF" w14:textId="69BA26A4" w:rsidR="00DC641F" w:rsidRPr="00DC641F" w:rsidRDefault="0040264E" w:rsidP="006B70EA">
      <w:pPr>
        <w:autoSpaceDE w:val="0"/>
        <w:autoSpaceDN w:val="0"/>
        <w:adjustRightInd w:val="0"/>
        <w:spacing w:after="0" w:line="240" w:lineRule="auto"/>
        <w:ind w:left="1440"/>
        <w:rPr>
          <w:rFonts w:ascii="Times New Roman" w:hAnsi="Times New Roman" w:cs="Times New Roman"/>
          <w:color w:val="000000"/>
          <w:sz w:val="23"/>
          <w:szCs w:val="23"/>
        </w:rPr>
      </w:pPr>
      <w:r w:rsidRPr="0040264E">
        <w:rPr>
          <w:rFonts w:ascii="Times New Roman" w:hAnsi="Times New Roman" w:cs="Times New Roman"/>
          <w:b/>
          <w:bCs/>
          <w:color w:val="000000"/>
          <w:sz w:val="23"/>
          <w:szCs w:val="23"/>
        </w:rPr>
        <w:t xml:space="preserve">1.6. </w:t>
      </w:r>
      <w:r w:rsidRPr="0040264E">
        <w:rPr>
          <w:rFonts w:ascii="Times New Roman" w:hAnsi="Times New Roman" w:cs="Times New Roman"/>
          <w:color w:val="000000"/>
          <w:sz w:val="23"/>
          <w:szCs w:val="23"/>
        </w:rPr>
        <w:t xml:space="preserve">Specify the nomenclature for Transmission interface Elements and Transmission interface Facilities when issuing an oral or written Operating Instruction. </w:t>
      </w:r>
    </w:p>
    <w:p w14:paraId="2BB8C254" w14:textId="2569465C" w:rsidR="0040264E" w:rsidRPr="0040264E" w:rsidRDefault="00DC641F" w:rsidP="00DF2B7C">
      <w:pPr>
        <w:autoSpaceDE w:val="0"/>
        <w:autoSpaceDN w:val="0"/>
        <w:adjustRightInd w:val="0"/>
        <w:spacing w:after="0" w:line="240" w:lineRule="auto"/>
        <w:ind w:left="720"/>
        <w:rPr>
          <w:rFonts w:ascii="Times New Roman" w:hAnsi="Times New Roman" w:cs="Times New Roman"/>
          <w:color w:val="000000"/>
          <w:sz w:val="23"/>
          <w:szCs w:val="23"/>
        </w:rPr>
      </w:pPr>
      <w:r w:rsidRPr="00DC641F">
        <w:rPr>
          <w:rFonts w:ascii="Times New Roman" w:hAnsi="Times New Roman" w:cs="Times New Roman"/>
          <w:b/>
          <w:bCs/>
          <w:color w:val="000000"/>
          <w:sz w:val="23"/>
          <w:szCs w:val="23"/>
        </w:rPr>
        <w:t xml:space="preserve">M1. </w:t>
      </w:r>
      <w:r w:rsidRPr="00DC641F">
        <w:rPr>
          <w:rFonts w:ascii="Times New Roman" w:hAnsi="Times New Roman" w:cs="Times New Roman"/>
          <w:color w:val="000000"/>
          <w:sz w:val="23"/>
          <w:szCs w:val="23"/>
        </w:rPr>
        <w:t xml:space="preserve">Each Balancing Authority, Reliability Coordinator, and Transmission Operator shall provide its documented communications protocols developed for Requirement R1. </w:t>
      </w:r>
    </w:p>
    <w:p w14:paraId="6899FF34" w14:textId="364F96EC" w:rsidR="00DC641F" w:rsidRPr="00DC641F" w:rsidRDefault="0040264E" w:rsidP="00DF2B7C">
      <w:pPr>
        <w:autoSpaceDE w:val="0"/>
        <w:autoSpaceDN w:val="0"/>
        <w:adjustRightInd w:val="0"/>
        <w:spacing w:after="0" w:line="240" w:lineRule="auto"/>
        <w:ind w:left="720"/>
        <w:rPr>
          <w:rFonts w:ascii="Times New Roman" w:hAnsi="Times New Roman" w:cs="Times New Roman"/>
          <w:color w:val="000000"/>
          <w:sz w:val="23"/>
          <w:szCs w:val="23"/>
        </w:rPr>
      </w:pPr>
      <w:r w:rsidRPr="0040264E">
        <w:rPr>
          <w:rFonts w:ascii="Times New Roman" w:hAnsi="Times New Roman" w:cs="Times New Roman"/>
          <w:b/>
          <w:bCs/>
          <w:color w:val="000000"/>
          <w:sz w:val="23"/>
          <w:szCs w:val="23"/>
        </w:rPr>
        <w:t xml:space="preserve">R2. </w:t>
      </w:r>
      <w:r w:rsidRPr="0040264E">
        <w:rPr>
          <w:rFonts w:ascii="Times New Roman" w:hAnsi="Times New Roman" w:cs="Times New Roman"/>
          <w:color w:val="000000"/>
          <w:sz w:val="23"/>
          <w:szCs w:val="23"/>
        </w:rPr>
        <w:t xml:space="preserve">Each Balancing Authority, Reliability Coordinator, and Transmission Operator shall conduct initial training for each of its operating personnel responsible for the Real-time operation of the interconnected Bulk Electric System on the documented communications protocols developed in Requirement R1 prior to that individual operator issuing an Operating Instruction. </w:t>
      </w:r>
    </w:p>
    <w:p w14:paraId="3A0F2128" w14:textId="265DBA4C" w:rsidR="0040264E" w:rsidRPr="0040264E" w:rsidRDefault="00DC641F" w:rsidP="00DF2B7C">
      <w:pPr>
        <w:autoSpaceDE w:val="0"/>
        <w:autoSpaceDN w:val="0"/>
        <w:adjustRightInd w:val="0"/>
        <w:spacing w:after="0" w:line="240" w:lineRule="auto"/>
        <w:ind w:left="720"/>
        <w:rPr>
          <w:rFonts w:ascii="Times New Roman" w:hAnsi="Times New Roman" w:cs="Times New Roman"/>
          <w:color w:val="000000"/>
          <w:sz w:val="23"/>
          <w:szCs w:val="23"/>
        </w:rPr>
      </w:pPr>
      <w:r w:rsidRPr="00DC641F">
        <w:rPr>
          <w:rFonts w:ascii="Times New Roman" w:hAnsi="Times New Roman" w:cs="Times New Roman"/>
          <w:b/>
          <w:bCs/>
          <w:color w:val="000000"/>
          <w:sz w:val="23"/>
          <w:szCs w:val="23"/>
        </w:rPr>
        <w:t xml:space="preserve">M2. </w:t>
      </w:r>
      <w:r w:rsidRPr="00DC641F">
        <w:rPr>
          <w:rFonts w:ascii="Times New Roman" w:hAnsi="Times New Roman" w:cs="Times New Roman"/>
          <w:color w:val="000000"/>
          <w:sz w:val="23"/>
          <w:szCs w:val="23"/>
        </w:rPr>
        <w:t xml:space="preserve">Each Balancing Authority, Reliability Coordinator, and Transmission Operator shall provide its initial training records related to its documented communications protocols developed for Requirement R1 such as attendance logs, agendas, learning objectives, or course materials in fulfillment of Requirement R2. </w:t>
      </w:r>
    </w:p>
    <w:p w14:paraId="7177D3DE" w14:textId="64AD01F4" w:rsidR="0040264E" w:rsidRPr="0040264E" w:rsidRDefault="0040264E" w:rsidP="00DF2B7C">
      <w:pPr>
        <w:autoSpaceDE w:val="0"/>
        <w:autoSpaceDN w:val="0"/>
        <w:adjustRightInd w:val="0"/>
        <w:spacing w:after="0" w:line="240" w:lineRule="auto"/>
        <w:ind w:left="720"/>
        <w:rPr>
          <w:rFonts w:ascii="Times New Roman" w:hAnsi="Times New Roman" w:cs="Times New Roman"/>
          <w:color w:val="000000"/>
          <w:sz w:val="23"/>
          <w:szCs w:val="23"/>
        </w:rPr>
      </w:pPr>
      <w:r w:rsidRPr="0040264E">
        <w:rPr>
          <w:rFonts w:ascii="Times New Roman" w:hAnsi="Times New Roman" w:cs="Times New Roman"/>
          <w:b/>
          <w:bCs/>
          <w:color w:val="000000"/>
          <w:sz w:val="23"/>
          <w:szCs w:val="23"/>
        </w:rPr>
        <w:t xml:space="preserve">R3. </w:t>
      </w:r>
      <w:r w:rsidRPr="0040264E">
        <w:rPr>
          <w:rFonts w:ascii="Times New Roman" w:hAnsi="Times New Roman" w:cs="Times New Roman"/>
          <w:color w:val="000000"/>
          <w:sz w:val="23"/>
          <w:szCs w:val="23"/>
        </w:rPr>
        <w:t>Each Distribution Provider and Generator Operator shall conduct initial training for each of its operating personnel who can receive an oral two-party, person-to-person Operating Instruction prior to that individual operator receiving an oral two-party, person-to-person Operating Instruction to either:</w:t>
      </w:r>
      <w:r w:rsidRPr="0040264E">
        <w:rPr>
          <w:rFonts w:ascii="Times New Roman" w:hAnsi="Times New Roman" w:cs="Times New Roman"/>
          <w:i/>
          <w:iCs/>
          <w:color w:val="000000"/>
          <w:sz w:val="23"/>
          <w:szCs w:val="23"/>
        </w:rPr>
        <w:t xml:space="preserve"> </w:t>
      </w:r>
    </w:p>
    <w:p w14:paraId="1D07F1C6" w14:textId="0F9A8C63" w:rsidR="0040264E" w:rsidRPr="00DC641F" w:rsidRDefault="0040264E" w:rsidP="00DF2B7C">
      <w:pPr>
        <w:pStyle w:val="ListParagraph"/>
        <w:numPr>
          <w:ilvl w:val="0"/>
          <w:numId w:val="12"/>
        </w:numPr>
        <w:autoSpaceDE w:val="0"/>
        <w:autoSpaceDN w:val="0"/>
        <w:adjustRightInd w:val="0"/>
        <w:spacing w:after="167" w:line="240" w:lineRule="auto"/>
        <w:ind w:left="1440"/>
        <w:rPr>
          <w:rFonts w:ascii="Times New Roman" w:hAnsi="Times New Roman" w:cs="Times New Roman"/>
          <w:color w:val="000000"/>
          <w:sz w:val="23"/>
          <w:szCs w:val="23"/>
        </w:rPr>
      </w:pPr>
      <w:r w:rsidRPr="00DC641F">
        <w:rPr>
          <w:rFonts w:ascii="Times New Roman" w:hAnsi="Times New Roman" w:cs="Times New Roman"/>
          <w:color w:val="000000"/>
          <w:sz w:val="23"/>
          <w:szCs w:val="23"/>
        </w:rPr>
        <w:t xml:space="preserve">Repeat, not necessarily verbatim, the Operating Instruction and receive confirmation from the issuer that the response was correct, or </w:t>
      </w:r>
    </w:p>
    <w:p w14:paraId="47AC021B" w14:textId="4C7705A7" w:rsidR="00DC641F" w:rsidRPr="006B70EA" w:rsidRDefault="0040264E" w:rsidP="00DF2B7C">
      <w:pPr>
        <w:pStyle w:val="ListParagraph"/>
        <w:numPr>
          <w:ilvl w:val="0"/>
          <w:numId w:val="12"/>
        </w:numPr>
        <w:autoSpaceDE w:val="0"/>
        <w:autoSpaceDN w:val="0"/>
        <w:adjustRightInd w:val="0"/>
        <w:spacing w:after="0" w:line="240" w:lineRule="auto"/>
        <w:ind w:left="1440"/>
        <w:rPr>
          <w:rFonts w:ascii="Times New Roman" w:hAnsi="Times New Roman" w:cs="Times New Roman"/>
          <w:color w:val="000000"/>
          <w:sz w:val="23"/>
          <w:szCs w:val="23"/>
        </w:rPr>
      </w:pPr>
      <w:r w:rsidRPr="00DC641F">
        <w:rPr>
          <w:rFonts w:ascii="Times New Roman" w:hAnsi="Times New Roman" w:cs="Times New Roman"/>
          <w:color w:val="000000"/>
          <w:sz w:val="23"/>
          <w:szCs w:val="23"/>
        </w:rPr>
        <w:t xml:space="preserve">Request that the issuer reissue the Operating Instruction. </w:t>
      </w:r>
    </w:p>
    <w:p w14:paraId="1BE1BA2D" w14:textId="0D20B4CF" w:rsidR="0040264E" w:rsidRPr="0040264E" w:rsidRDefault="00DC641F" w:rsidP="00DF2B7C">
      <w:pPr>
        <w:autoSpaceDE w:val="0"/>
        <w:autoSpaceDN w:val="0"/>
        <w:adjustRightInd w:val="0"/>
        <w:spacing w:after="0" w:line="240" w:lineRule="auto"/>
        <w:ind w:left="720"/>
        <w:rPr>
          <w:rFonts w:ascii="Times New Roman" w:hAnsi="Times New Roman" w:cs="Times New Roman"/>
          <w:color w:val="000000"/>
          <w:sz w:val="23"/>
          <w:szCs w:val="23"/>
        </w:rPr>
      </w:pPr>
      <w:r w:rsidRPr="00DC641F">
        <w:rPr>
          <w:rFonts w:ascii="Times New Roman" w:hAnsi="Times New Roman" w:cs="Times New Roman"/>
          <w:b/>
          <w:bCs/>
          <w:color w:val="000000"/>
          <w:sz w:val="23"/>
          <w:szCs w:val="23"/>
        </w:rPr>
        <w:t xml:space="preserve">M3. </w:t>
      </w:r>
      <w:r w:rsidRPr="00DC641F">
        <w:rPr>
          <w:rFonts w:ascii="Times New Roman" w:hAnsi="Times New Roman" w:cs="Times New Roman"/>
          <w:color w:val="000000"/>
          <w:sz w:val="23"/>
          <w:szCs w:val="23"/>
        </w:rPr>
        <w:t xml:space="preserve">Each Distribution Provider and Generator Operator shall provide its initial training records for its operating personnel such as attendance logs, agendas, learning objectives, or course materials in fulfillment of Requirement R3. </w:t>
      </w:r>
    </w:p>
    <w:p w14:paraId="3DB002A0" w14:textId="220B6258" w:rsidR="0040264E" w:rsidRPr="0040264E" w:rsidRDefault="0040264E" w:rsidP="00DF2B7C">
      <w:pPr>
        <w:autoSpaceDE w:val="0"/>
        <w:autoSpaceDN w:val="0"/>
        <w:adjustRightInd w:val="0"/>
        <w:spacing w:after="0" w:line="240" w:lineRule="auto"/>
        <w:ind w:left="720"/>
        <w:rPr>
          <w:rFonts w:ascii="Times New Roman" w:hAnsi="Times New Roman" w:cs="Times New Roman"/>
          <w:color w:val="000000"/>
          <w:sz w:val="23"/>
          <w:szCs w:val="23"/>
        </w:rPr>
      </w:pPr>
      <w:r w:rsidRPr="0040264E">
        <w:rPr>
          <w:rFonts w:ascii="Times New Roman" w:hAnsi="Times New Roman" w:cs="Times New Roman"/>
          <w:b/>
          <w:bCs/>
          <w:color w:val="000000"/>
          <w:sz w:val="23"/>
          <w:szCs w:val="23"/>
        </w:rPr>
        <w:t xml:space="preserve">R4. </w:t>
      </w:r>
      <w:r w:rsidRPr="0040264E">
        <w:rPr>
          <w:rFonts w:ascii="Times New Roman" w:hAnsi="Times New Roman" w:cs="Times New Roman"/>
          <w:color w:val="000000"/>
          <w:sz w:val="23"/>
          <w:szCs w:val="23"/>
        </w:rPr>
        <w:t xml:space="preserve">Each Balancing Authority, Reliability Coordinator, and Transmission Operator shall at least once every twelve (12) calendar months: </w:t>
      </w:r>
    </w:p>
    <w:p w14:paraId="24618965" w14:textId="77777777" w:rsidR="0040264E" w:rsidRPr="0040264E" w:rsidRDefault="0040264E" w:rsidP="00DF2B7C">
      <w:pPr>
        <w:autoSpaceDE w:val="0"/>
        <w:autoSpaceDN w:val="0"/>
        <w:adjustRightInd w:val="0"/>
        <w:spacing w:after="0" w:line="240" w:lineRule="auto"/>
        <w:ind w:left="1440"/>
        <w:rPr>
          <w:rFonts w:ascii="Times New Roman" w:hAnsi="Times New Roman" w:cs="Times New Roman"/>
          <w:color w:val="000000"/>
          <w:sz w:val="23"/>
          <w:szCs w:val="23"/>
        </w:rPr>
      </w:pPr>
      <w:r w:rsidRPr="0040264E">
        <w:rPr>
          <w:rFonts w:ascii="Times New Roman" w:hAnsi="Times New Roman" w:cs="Times New Roman"/>
          <w:b/>
          <w:bCs/>
          <w:color w:val="000000"/>
          <w:sz w:val="23"/>
          <w:szCs w:val="23"/>
        </w:rPr>
        <w:t xml:space="preserve">4.1. </w:t>
      </w:r>
      <w:r w:rsidRPr="0040264E">
        <w:rPr>
          <w:rFonts w:ascii="Times New Roman" w:hAnsi="Times New Roman" w:cs="Times New Roman"/>
          <w:color w:val="000000"/>
          <w:sz w:val="23"/>
          <w:szCs w:val="23"/>
        </w:rPr>
        <w:t xml:space="preserve">Assess adherence to the documented communications protocols in Requirement R1 by its operating personnel that issue and receive Operating Instructions, provide feedback to those operating personnel and take corrective action, as deemed appropriate by the entity, to address deviations from the documented protocols. </w:t>
      </w:r>
    </w:p>
    <w:p w14:paraId="6C384F7B" w14:textId="7A9C27D1" w:rsidR="00DC641F" w:rsidRPr="00DC641F" w:rsidRDefault="0040264E" w:rsidP="00DF2B7C">
      <w:pPr>
        <w:autoSpaceDE w:val="0"/>
        <w:autoSpaceDN w:val="0"/>
        <w:adjustRightInd w:val="0"/>
        <w:spacing w:after="0" w:line="240" w:lineRule="auto"/>
        <w:ind w:left="1440"/>
        <w:rPr>
          <w:rFonts w:ascii="Times New Roman" w:hAnsi="Times New Roman" w:cs="Times New Roman"/>
          <w:color w:val="000000"/>
          <w:sz w:val="23"/>
          <w:szCs w:val="23"/>
        </w:rPr>
      </w:pPr>
      <w:r w:rsidRPr="0040264E">
        <w:rPr>
          <w:rFonts w:ascii="Times New Roman" w:hAnsi="Times New Roman" w:cs="Times New Roman"/>
          <w:b/>
          <w:bCs/>
          <w:color w:val="000000"/>
          <w:sz w:val="23"/>
          <w:szCs w:val="23"/>
        </w:rPr>
        <w:t xml:space="preserve">4.2. </w:t>
      </w:r>
      <w:r w:rsidRPr="0040264E">
        <w:rPr>
          <w:rFonts w:ascii="Times New Roman" w:hAnsi="Times New Roman" w:cs="Times New Roman"/>
          <w:color w:val="000000"/>
          <w:sz w:val="23"/>
          <w:szCs w:val="23"/>
        </w:rPr>
        <w:t>Assess the effectiveness of its documented communications protocols in Requirement R1 for its operating personnel that issue and receive Operating Instructions and modify its documented communication protocols, as necessary.</w:t>
      </w:r>
    </w:p>
    <w:p w14:paraId="66D3C4C5" w14:textId="3AC51435" w:rsidR="0040264E" w:rsidRPr="0040264E" w:rsidRDefault="00DC641F" w:rsidP="00DF2B7C">
      <w:pPr>
        <w:pStyle w:val="Default"/>
        <w:ind w:left="720"/>
        <w:rPr>
          <w:rFonts w:ascii="Times New Roman" w:hAnsi="Times New Roman" w:cs="Times New Roman"/>
          <w:sz w:val="23"/>
          <w:szCs w:val="23"/>
        </w:rPr>
      </w:pPr>
      <w:r w:rsidRPr="00DC641F">
        <w:rPr>
          <w:rFonts w:ascii="Times New Roman" w:hAnsi="Times New Roman" w:cs="Times New Roman"/>
          <w:b/>
          <w:bCs/>
          <w:sz w:val="23"/>
          <w:szCs w:val="23"/>
        </w:rPr>
        <w:lastRenderedPageBreak/>
        <w:t xml:space="preserve">M4. </w:t>
      </w:r>
      <w:r w:rsidRPr="00DC641F">
        <w:rPr>
          <w:rFonts w:ascii="Times New Roman" w:hAnsi="Times New Roman" w:cs="Times New Roman"/>
          <w:sz w:val="23"/>
          <w:szCs w:val="23"/>
        </w:rPr>
        <w:t xml:space="preserve">Each Balancing Authority, Reliability Coordinator, and Transmission Operator shall provide evidence of its assessments, including spreadsheets, logs or other evidence of feedback, findings of effectiveness and any changes made to its documented communications protocols developed for Requirement R1 in fulfillment of Requirement R4. The entity shall provide, as part of its assessment, evidence of any corrective actions taken where an operating personnel’s non-adherence to the protocols developed in Requirement R1 is the sole or partial cause of an Emergency and for all other instances where the entity determined that it was appropriate to take a corrective action to address deviations from the documented protocols developed in Requirement R1. </w:t>
      </w:r>
    </w:p>
    <w:p w14:paraId="65309CB2" w14:textId="6EC0B0EB" w:rsidR="0040264E" w:rsidRPr="0040264E" w:rsidRDefault="0040264E" w:rsidP="00DF2B7C">
      <w:pPr>
        <w:autoSpaceDE w:val="0"/>
        <w:autoSpaceDN w:val="0"/>
        <w:adjustRightInd w:val="0"/>
        <w:spacing w:after="0" w:line="240" w:lineRule="auto"/>
        <w:ind w:left="720"/>
        <w:rPr>
          <w:rFonts w:ascii="Times New Roman" w:hAnsi="Times New Roman" w:cs="Times New Roman"/>
          <w:color w:val="000000"/>
          <w:sz w:val="23"/>
          <w:szCs w:val="23"/>
        </w:rPr>
      </w:pPr>
      <w:r w:rsidRPr="0040264E">
        <w:rPr>
          <w:rFonts w:ascii="Times New Roman" w:hAnsi="Times New Roman" w:cs="Times New Roman"/>
          <w:b/>
          <w:bCs/>
          <w:color w:val="000000"/>
          <w:sz w:val="23"/>
          <w:szCs w:val="23"/>
        </w:rPr>
        <w:t xml:space="preserve">R5. </w:t>
      </w:r>
      <w:r w:rsidRPr="0040264E">
        <w:rPr>
          <w:rFonts w:ascii="Times New Roman" w:hAnsi="Times New Roman" w:cs="Times New Roman"/>
          <w:color w:val="000000"/>
          <w:sz w:val="23"/>
          <w:szCs w:val="23"/>
        </w:rPr>
        <w:t xml:space="preserve">Each Balancing Authority, Reliability Coordinator, and Transmission Operator that issues an oral two-party, person-to-person Operating Instruction during an Emergency, excluding written or oral single-party to multiple-party burst Operating Instructions, shall either: </w:t>
      </w:r>
    </w:p>
    <w:p w14:paraId="14F83E6B" w14:textId="1EE7AB0B" w:rsidR="0040264E" w:rsidRPr="00DC641F" w:rsidRDefault="0040264E" w:rsidP="00DF2B7C">
      <w:pPr>
        <w:pStyle w:val="ListParagraph"/>
        <w:numPr>
          <w:ilvl w:val="0"/>
          <w:numId w:val="11"/>
        </w:numPr>
        <w:autoSpaceDE w:val="0"/>
        <w:autoSpaceDN w:val="0"/>
        <w:adjustRightInd w:val="0"/>
        <w:spacing w:after="167" w:line="240" w:lineRule="auto"/>
        <w:ind w:left="1440"/>
        <w:rPr>
          <w:rFonts w:ascii="Times New Roman" w:hAnsi="Times New Roman" w:cs="Times New Roman"/>
          <w:color w:val="000000"/>
          <w:sz w:val="23"/>
          <w:szCs w:val="23"/>
        </w:rPr>
      </w:pPr>
      <w:r w:rsidRPr="00DC641F">
        <w:rPr>
          <w:rFonts w:ascii="Times New Roman" w:hAnsi="Times New Roman" w:cs="Times New Roman"/>
          <w:color w:val="000000"/>
          <w:sz w:val="23"/>
          <w:szCs w:val="23"/>
        </w:rPr>
        <w:t xml:space="preserve">Confirm the receiver’s response if the repeated information is correct (in accordance with Requirement R6). </w:t>
      </w:r>
    </w:p>
    <w:p w14:paraId="127F5BFA" w14:textId="0CEDEE9D" w:rsidR="0040264E" w:rsidRPr="00DC641F" w:rsidRDefault="0040264E" w:rsidP="00DF2B7C">
      <w:pPr>
        <w:pStyle w:val="ListParagraph"/>
        <w:numPr>
          <w:ilvl w:val="0"/>
          <w:numId w:val="11"/>
        </w:numPr>
        <w:autoSpaceDE w:val="0"/>
        <w:autoSpaceDN w:val="0"/>
        <w:adjustRightInd w:val="0"/>
        <w:spacing w:after="167" w:line="240" w:lineRule="auto"/>
        <w:ind w:left="1440"/>
        <w:rPr>
          <w:rFonts w:ascii="Times New Roman" w:hAnsi="Times New Roman" w:cs="Times New Roman"/>
          <w:color w:val="000000"/>
          <w:sz w:val="23"/>
          <w:szCs w:val="23"/>
        </w:rPr>
      </w:pPr>
      <w:r w:rsidRPr="00DC641F">
        <w:rPr>
          <w:rFonts w:ascii="Times New Roman" w:hAnsi="Times New Roman" w:cs="Times New Roman"/>
          <w:color w:val="000000"/>
          <w:sz w:val="23"/>
          <w:szCs w:val="23"/>
        </w:rPr>
        <w:t xml:space="preserve">Reissue the Operating Instruction if the repeated information is incorrect or if requested by the receiver, or </w:t>
      </w:r>
    </w:p>
    <w:p w14:paraId="1FEFC269" w14:textId="7E1793AF" w:rsidR="00DC641F" w:rsidRPr="006B70EA" w:rsidRDefault="0040264E" w:rsidP="00DF2B7C">
      <w:pPr>
        <w:pStyle w:val="ListParagraph"/>
        <w:numPr>
          <w:ilvl w:val="0"/>
          <w:numId w:val="11"/>
        </w:numPr>
        <w:autoSpaceDE w:val="0"/>
        <w:autoSpaceDN w:val="0"/>
        <w:adjustRightInd w:val="0"/>
        <w:spacing w:after="0" w:line="240" w:lineRule="auto"/>
        <w:ind w:left="1440"/>
        <w:rPr>
          <w:rFonts w:ascii="Times New Roman" w:hAnsi="Times New Roman" w:cs="Times New Roman"/>
          <w:color w:val="000000"/>
          <w:sz w:val="23"/>
          <w:szCs w:val="23"/>
        </w:rPr>
      </w:pPr>
      <w:r w:rsidRPr="00DC641F">
        <w:rPr>
          <w:rFonts w:ascii="Times New Roman" w:hAnsi="Times New Roman" w:cs="Times New Roman"/>
          <w:color w:val="000000"/>
          <w:sz w:val="23"/>
          <w:szCs w:val="23"/>
        </w:rPr>
        <w:t xml:space="preserve">Take an alternative action if a response is not received or if the Operating Instruction was not understood by the receiver. </w:t>
      </w:r>
    </w:p>
    <w:p w14:paraId="1ADCBCBA" w14:textId="69899649" w:rsidR="0040264E" w:rsidRPr="0040264E" w:rsidRDefault="00DC641F" w:rsidP="00DF2B7C">
      <w:pPr>
        <w:autoSpaceDE w:val="0"/>
        <w:autoSpaceDN w:val="0"/>
        <w:adjustRightInd w:val="0"/>
        <w:spacing w:after="0" w:line="240" w:lineRule="auto"/>
        <w:ind w:left="720"/>
        <w:rPr>
          <w:rFonts w:ascii="Times New Roman" w:hAnsi="Times New Roman" w:cs="Times New Roman"/>
          <w:color w:val="000000"/>
          <w:sz w:val="23"/>
          <w:szCs w:val="23"/>
        </w:rPr>
      </w:pPr>
      <w:r w:rsidRPr="00DC641F">
        <w:rPr>
          <w:rFonts w:ascii="Times New Roman" w:hAnsi="Times New Roman" w:cs="Times New Roman"/>
          <w:b/>
          <w:bCs/>
          <w:color w:val="000000"/>
          <w:sz w:val="23"/>
          <w:szCs w:val="23"/>
        </w:rPr>
        <w:t xml:space="preserve">M5. </w:t>
      </w:r>
      <w:r w:rsidRPr="00DC641F">
        <w:rPr>
          <w:rFonts w:ascii="Times New Roman" w:hAnsi="Times New Roman" w:cs="Times New Roman"/>
          <w:color w:val="000000"/>
          <w:sz w:val="23"/>
          <w:szCs w:val="23"/>
        </w:rPr>
        <w:t xml:space="preserve">Each Reliability Coordinator, Transmission Operator, and Balancing Authority that issued an oral two-party, person-to-person Operating Instruction during an Emergency, excluding oral single-party to multiple-party burst Operating Instructions, shall have evidence that the issuer either: 1) confirmed that the response from the recipient of the Operating Instruction was correct; 2) reissued the Operating Instruction if the repeated information was incorrect or if requested by the receiver; or 3) took an alternative action if a response was not received or if the Operating Instruction was not understood by the receiver. Such evidence could include, but is not limited to, dated and time-stamped voice recordings, or dated and time-stamped transcripts of voice recordings, or dated operator logs in fulfillment of Requirement R5. </w:t>
      </w:r>
    </w:p>
    <w:p w14:paraId="2140E471" w14:textId="75F054BD" w:rsidR="0040264E" w:rsidRPr="0040264E" w:rsidRDefault="0040264E" w:rsidP="00DF2B7C">
      <w:pPr>
        <w:autoSpaceDE w:val="0"/>
        <w:autoSpaceDN w:val="0"/>
        <w:adjustRightInd w:val="0"/>
        <w:spacing w:after="0" w:line="240" w:lineRule="auto"/>
        <w:ind w:left="720"/>
        <w:rPr>
          <w:rFonts w:ascii="Times New Roman" w:hAnsi="Times New Roman" w:cs="Times New Roman"/>
          <w:color w:val="000000"/>
          <w:sz w:val="23"/>
          <w:szCs w:val="23"/>
        </w:rPr>
      </w:pPr>
      <w:r w:rsidRPr="0040264E">
        <w:rPr>
          <w:rFonts w:ascii="Times New Roman" w:hAnsi="Times New Roman" w:cs="Times New Roman"/>
          <w:b/>
          <w:bCs/>
          <w:color w:val="000000"/>
          <w:sz w:val="23"/>
          <w:szCs w:val="23"/>
        </w:rPr>
        <w:t xml:space="preserve">R6. </w:t>
      </w:r>
      <w:r w:rsidRPr="0040264E">
        <w:rPr>
          <w:rFonts w:ascii="Times New Roman" w:hAnsi="Times New Roman" w:cs="Times New Roman"/>
          <w:color w:val="000000"/>
          <w:sz w:val="23"/>
          <w:szCs w:val="23"/>
        </w:rPr>
        <w:t>Each Balancing Authority, Distribution Provider, Generator Operator, and Transmission Operator that receives an oral two-party, person-to-person Operating Instruction during an Emergency, excluding written or oral single-party to multiple-party burst Operating Instructions, shall either:</w:t>
      </w:r>
      <w:r w:rsidRPr="0040264E">
        <w:rPr>
          <w:rFonts w:ascii="Times New Roman" w:hAnsi="Times New Roman" w:cs="Times New Roman"/>
          <w:i/>
          <w:iCs/>
          <w:color w:val="000000"/>
          <w:sz w:val="23"/>
          <w:szCs w:val="23"/>
        </w:rPr>
        <w:t xml:space="preserve"> </w:t>
      </w:r>
    </w:p>
    <w:p w14:paraId="518897B8" w14:textId="69B8CD8B" w:rsidR="0040264E" w:rsidRPr="00DC641F" w:rsidRDefault="0040264E" w:rsidP="00DF2B7C">
      <w:pPr>
        <w:pStyle w:val="ListParagraph"/>
        <w:numPr>
          <w:ilvl w:val="0"/>
          <w:numId w:val="10"/>
        </w:numPr>
        <w:autoSpaceDE w:val="0"/>
        <w:autoSpaceDN w:val="0"/>
        <w:adjustRightInd w:val="0"/>
        <w:spacing w:after="167" w:line="240" w:lineRule="auto"/>
        <w:ind w:left="1440"/>
        <w:rPr>
          <w:rFonts w:ascii="Times New Roman" w:hAnsi="Times New Roman" w:cs="Times New Roman"/>
          <w:color w:val="000000"/>
          <w:sz w:val="23"/>
          <w:szCs w:val="23"/>
        </w:rPr>
      </w:pPr>
      <w:r w:rsidRPr="00DC641F">
        <w:rPr>
          <w:rFonts w:ascii="Times New Roman" w:hAnsi="Times New Roman" w:cs="Times New Roman"/>
          <w:color w:val="000000"/>
          <w:sz w:val="23"/>
          <w:szCs w:val="23"/>
        </w:rPr>
        <w:t xml:space="preserve">Repeat, not necessarily verbatim, the Operating Instruction and receive confirmation from the issuer that the response was correct, or </w:t>
      </w:r>
    </w:p>
    <w:p w14:paraId="1C3C112B" w14:textId="5F29CF06" w:rsidR="00DC641F" w:rsidRPr="006B70EA" w:rsidRDefault="0040264E" w:rsidP="00DF2B7C">
      <w:pPr>
        <w:pStyle w:val="ListParagraph"/>
        <w:numPr>
          <w:ilvl w:val="0"/>
          <w:numId w:val="10"/>
        </w:numPr>
        <w:autoSpaceDE w:val="0"/>
        <w:autoSpaceDN w:val="0"/>
        <w:adjustRightInd w:val="0"/>
        <w:spacing w:after="0" w:line="240" w:lineRule="auto"/>
        <w:ind w:left="1440"/>
        <w:rPr>
          <w:rFonts w:ascii="Times New Roman" w:hAnsi="Times New Roman" w:cs="Times New Roman"/>
          <w:color w:val="000000"/>
          <w:sz w:val="23"/>
          <w:szCs w:val="23"/>
        </w:rPr>
      </w:pPr>
      <w:r w:rsidRPr="00DC641F">
        <w:rPr>
          <w:rFonts w:ascii="Times New Roman" w:hAnsi="Times New Roman" w:cs="Times New Roman"/>
          <w:color w:val="000000"/>
          <w:sz w:val="23"/>
          <w:szCs w:val="23"/>
        </w:rPr>
        <w:t xml:space="preserve">Request that the issuer reissue the Operating Instruction. </w:t>
      </w:r>
    </w:p>
    <w:p w14:paraId="476B66A1" w14:textId="77777777" w:rsidR="00DC641F" w:rsidRPr="00DC641F" w:rsidRDefault="00DC641F" w:rsidP="00DF2B7C">
      <w:pPr>
        <w:autoSpaceDE w:val="0"/>
        <w:autoSpaceDN w:val="0"/>
        <w:adjustRightInd w:val="0"/>
        <w:spacing w:after="0" w:line="240" w:lineRule="auto"/>
        <w:ind w:left="720"/>
        <w:rPr>
          <w:rFonts w:ascii="Times New Roman" w:hAnsi="Times New Roman" w:cs="Times New Roman"/>
          <w:color w:val="000000"/>
          <w:sz w:val="23"/>
          <w:szCs w:val="23"/>
        </w:rPr>
      </w:pPr>
      <w:r w:rsidRPr="00DC641F">
        <w:rPr>
          <w:rFonts w:ascii="Times New Roman" w:hAnsi="Times New Roman" w:cs="Times New Roman"/>
          <w:b/>
          <w:bCs/>
          <w:color w:val="000000"/>
          <w:sz w:val="23"/>
          <w:szCs w:val="23"/>
        </w:rPr>
        <w:t xml:space="preserve">M6. </w:t>
      </w:r>
      <w:r w:rsidRPr="00DC641F">
        <w:rPr>
          <w:rFonts w:ascii="Times New Roman" w:hAnsi="Times New Roman" w:cs="Times New Roman"/>
          <w:color w:val="000000"/>
          <w:sz w:val="23"/>
          <w:szCs w:val="23"/>
        </w:rPr>
        <w:t xml:space="preserve">Each Balancing Authority, Distribution Provider, Generator Operator, and Transmission Operator that was the recipient of an oral two-party, person-to-person Operating Instruction during an Emergency, excluding oral single-party to multiple-party burst Operating Instructions, shall have evidence to show that the recipient either repeated, not necessarily verbatim, the Operating Instruction and received confirmation from the issuer that the response was correct, or requested that the issuer reissue the Operating Instruction in fulfillment of Requirement R6. Such evidence may include, but is not limited to, dated and time-stamped voice recordings (if the entity has such recordings), dated operator logs, an attestation from the issuer of the Operating Instruction, memos or transcripts. </w:t>
      </w:r>
    </w:p>
    <w:p w14:paraId="6C5EBB06" w14:textId="77777777" w:rsidR="00DC641F" w:rsidRPr="0040264E" w:rsidRDefault="00DC641F" w:rsidP="0040264E">
      <w:pPr>
        <w:autoSpaceDE w:val="0"/>
        <w:autoSpaceDN w:val="0"/>
        <w:adjustRightInd w:val="0"/>
        <w:spacing w:after="0" w:line="240" w:lineRule="auto"/>
        <w:rPr>
          <w:rFonts w:ascii="Times New Roman" w:hAnsi="Times New Roman" w:cs="Times New Roman"/>
          <w:color w:val="000000"/>
          <w:sz w:val="23"/>
          <w:szCs w:val="23"/>
        </w:rPr>
      </w:pPr>
    </w:p>
    <w:p w14:paraId="3DED4B79" w14:textId="77777777" w:rsidR="00EB3E6F" w:rsidRPr="00EB3E6F" w:rsidRDefault="00EB3E6F" w:rsidP="00A72E7B">
      <w:pPr>
        <w:pStyle w:val="ListParagraph"/>
        <w:numPr>
          <w:ilvl w:val="0"/>
          <w:numId w:val="1"/>
        </w:numPr>
        <w:spacing w:after="0"/>
        <w:ind w:left="360"/>
        <w:rPr>
          <w:rFonts w:ascii="Times New Roman" w:hAnsi="Times New Roman" w:cs="Times New Roman"/>
          <w:b/>
          <w:sz w:val="24"/>
          <w:szCs w:val="24"/>
        </w:rPr>
      </w:pPr>
      <w:r w:rsidRPr="00EB3E6F">
        <w:rPr>
          <w:rFonts w:ascii="Times New Roman" w:hAnsi="Times New Roman" w:cs="Times New Roman"/>
          <w:b/>
          <w:sz w:val="24"/>
          <w:szCs w:val="24"/>
        </w:rPr>
        <w:lastRenderedPageBreak/>
        <w:t>DESCRIBE ANY CONSIDERATION OF THE USE OF IMPROVED INFORMATION TECHNOLOGY TO REDUCE THE BURDEN AND TECHNICAL OR LEGAL OBSTACLES TO REDUCING BURDEN</w:t>
      </w:r>
    </w:p>
    <w:p w14:paraId="3DED4B7A" w14:textId="77777777" w:rsidR="00EB3E6F" w:rsidRDefault="00EB3E6F" w:rsidP="00EB3E6F">
      <w:pPr>
        <w:spacing w:after="0"/>
        <w:rPr>
          <w:rFonts w:ascii="Times New Roman" w:hAnsi="Times New Roman" w:cs="Times New Roman"/>
          <w:sz w:val="24"/>
          <w:szCs w:val="24"/>
        </w:rPr>
      </w:pPr>
    </w:p>
    <w:p w14:paraId="3DED4B7B" w14:textId="595F6903" w:rsidR="00EB3E6F" w:rsidRDefault="00805832" w:rsidP="00004173">
      <w:pPr>
        <w:spacing w:after="0"/>
        <w:rPr>
          <w:rFonts w:ascii="Times New Roman" w:hAnsi="Times New Roman" w:cs="Times New Roman"/>
          <w:sz w:val="24"/>
          <w:szCs w:val="24"/>
        </w:rPr>
      </w:pPr>
      <w:r>
        <w:rPr>
          <w:rFonts w:ascii="Times New Roman" w:hAnsi="Times New Roman" w:cs="Times New Roman"/>
          <w:sz w:val="24"/>
          <w:szCs w:val="24"/>
        </w:rPr>
        <w:t xml:space="preserve">How entities use information technology to meet the information collection requirements is not an area specifically covered in the </w:t>
      </w:r>
      <w:r w:rsidR="0056058A">
        <w:rPr>
          <w:rFonts w:ascii="Times New Roman" w:hAnsi="Times New Roman" w:cs="Times New Roman"/>
          <w:sz w:val="24"/>
          <w:szCs w:val="24"/>
        </w:rPr>
        <w:t xml:space="preserve">proposed </w:t>
      </w:r>
      <w:r>
        <w:rPr>
          <w:rFonts w:ascii="Times New Roman" w:hAnsi="Times New Roman" w:cs="Times New Roman"/>
          <w:sz w:val="24"/>
          <w:szCs w:val="24"/>
        </w:rPr>
        <w:t>Reliability Standard</w:t>
      </w:r>
      <w:r w:rsidR="00F644B9">
        <w:rPr>
          <w:rFonts w:ascii="Times New Roman" w:hAnsi="Times New Roman" w:cs="Times New Roman"/>
          <w:sz w:val="24"/>
          <w:szCs w:val="24"/>
        </w:rPr>
        <w:t>s</w:t>
      </w:r>
      <w:r>
        <w:rPr>
          <w:rFonts w:ascii="Times New Roman" w:hAnsi="Times New Roman" w:cs="Times New Roman"/>
          <w:sz w:val="24"/>
          <w:szCs w:val="24"/>
        </w:rPr>
        <w:t xml:space="preserve">.  </w:t>
      </w:r>
      <w:r w:rsidR="00004173" w:rsidRPr="00004173">
        <w:rPr>
          <w:rFonts w:ascii="Times New Roman" w:hAnsi="Times New Roman" w:cs="Times New Roman"/>
          <w:sz w:val="24"/>
          <w:szCs w:val="24"/>
        </w:rPr>
        <w:t>We think that nearly all of the respondents are likely to make and keep related records in an electronic format.  Each of the eight Regional Entities has a well-established compliance portal for registered entities to electronically submit compliance information and reports.  The compliance portals allow documents developed by the registered entities to be attached and uploaded to the Regional Entity’s portal.  Compliance data can also be submitted by filling out data forms on the portals.  These portals are accessible through an internet browser password protected user interface.</w:t>
      </w:r>
    </w:p>
    <w:p w14:paraId="5C59A205" w14:textId="77777777" w:rsidR="00004173" w:rsidRPr="00EB3E6F" w:rsidRDefault="00004173" w:rsidP="00004173">
      <w:pPr>
        <w:spacing w:after="0"/>
        <w:rPr>
          <w:rFonts w:ascii="Times New Roman" w:hAnsi="Times New Roman" w:cs="Times New Roman"/>
          <w:sz w:val="24"/>
          <w:szCs w:val="24"/>
        </w:rPr>
      </w:pPr>
    </w:p>
    <w:p w14:paraId="3DED4B7C" w14:textId="77777777" w:rsidR="00EB3E6F" w:rsidRPr="00EB3E6F" w:rsidRDefault="00EB3E6F" w:rsidP="00A72E7B">
      <w:pPr>
        <w:pStyle w:val="ListParagraph"/>
        <w:numPr>
          <w:ilvl w:val="0"/>
          <w:numId w:val="1"/>
        </w:numPr>
        <w:spacing w:after="0"/>
        <w:ind w:left="360"/>
        <w:rPr>
          <w:rFonts w:ascii="Times New Roman" w:hAnsi="Times New Roman" w:cs="Times New Roman"/>
          <w:b/>
          <w:sz w:val="24"/>
          <w:szCs w:val="24"/>
        </w:rPr>
      </w:pPr>
      <w:r w:rsidRPr="00EB3E6F">
        <w:rPr>
          <w:rFonts w:ascii="Times New Roman" w:hAnsi="Times New Roman" w:cs="Times New Roman"/>
          <w:b/>
          <w:sz w:val="24"/>
          <w:szCs w:val="24"/>
        </w:rPr>
        <w:t>DESCRIBE EFFORTS TO IDENTIF</w:t>
      </w:r>
      <w:r w:rsidR="00074DC8">
        <w:rPr>
          <w:rFonts w:ascii="Times New Roman" w:hAnsi="Times New Roman" w:cs="Times New Roman"/>
          <w:b/>
          <w:sz w:val="24"/>
          <w:szCs w:val="24"/>
        </w:rPr>
        <w:t>Y</w:t>
      </w:r>
      <w:r w:rsidRPr="00EB3E6F">
        <w:rPr>
          <w:rFonts w:ascii="Times New Roman" w:hAnsi="Times New Roman" w:cs="Times New Roman"/>
          <w:b/>
          <w:sz w:val="24"/>
          <w:szCs w:val="24"/>
        </w:rPr>
        <w:t xml:space="preserve"> DUPLICATION AND SHOW SPECIFICALLY WHY ANY SIMILAR INFORMATION ALREADY AVAILABLE CANNOT BE USED OR MODIFIED FOR USE FOR THE PURPOSE(S) DESCRIBED IN INSTRUCTION NO. 2</w:t>
      </w:r>
    </w:p>
    <w:p w14:paraId="3DED4B7D" w14:textId="77777777" w:rsidR="00EB3E6F" w:rsidRDefault="00EB3E6F" w:rsidP="00EB3E6F">
      <w:pPr>
        <w:spacing w:after="0"/>
        <w:rPr>
          <w:rFonts w:ascii="Times New Roman" w:hAnsi="Times New Roman" w:cs="Times New Roman"/>
          <w:sz w:val="24"/>
          <w:szCs w:val="24"/>
        </w:rPr>
      </w:pPr>
    </w:p>
    <w:p w14:paraId="554262CB" w14:textId="0C66B2F5" w:rsidR="00EE52BD" w:rsidRDefault="00EE52BD" w:rsidP="00EB3E6F">
      <w:pPr>
        <w:spacing w:after="0"/>
        <w:rPr>
          <w:rFonts w:ascii="Times New Roman" w:hAnsi="Times New Roman" w:cs="Times New Roman"/>
          <w:sz w:val="24"/>
          <w:szCs w:val="24"/>
        </w:rPr>
      </w:pPr>
      <w:r>
        <w:rPr>
          <w:rFonts w:ascii="Times New Roman" w:hAnsi="Times New Roman" w:cs="Times New Roman"/>
          <w:sz w:val="24"/>
          <w:szCs w:val="24"/>
        </w:rPr>
        <w:t xml:space="preserve">The Commission is unaware of any other source of information </w:t>
      </w:r>
      <w:r w:rsidR="00805832">
        <w:rPr>
          <w:rFonts w:ascii="Times New Roman" w:hAnsi="Times New Roman" w:cs="Times New Roman"/>
          <w:sz w:val="24"/>
          <w:szCs w:val="24"/>
        </w:rPr>
        <w:t xml:space="preserve">related to </w:t>
      </w:r>
      <w:r w:rsidR="00004173">
        <w:rPr>
          <w:rFonts w:ascii="Times New Roman" w:hAnsi="Times New Roman" w:cs="Times New Roman"/>
          <w:sz w:val="24"/>
          <w:szCs w:val="24"/>
        </w:rPr>
        <w:t>communication protocols and standards</w:t>
      </w:r>
      <w:r w:rsidR="00805832">
        <w:rPr>
          <w:rFonts w:ascii="Times New Roman" w:hAnsi="Times New Roman" w:cs="Times New Roman"/>
          <w:sz w:val="24"/>
          <w:szCs w:val="24"/>
        </w:rPr>
        <w:t>.</w:t>
      </w:r>
      <w:r w:rsidR="00004173">
        <w:rPr>
          <w:rFonts w:ascii="Times New Roman" w:hAnsi="Times New Roman" w:cs="Times New Roman"/>
          <w:sz w:val="24"/>
          <w:szCs w:val="24"/>
        </w:rPr>
        <w:t xml:space="preserve">  No serious concerns of duplication were raised by participants during the standard development process that occurred prior to this rulemaking process.   </w:t>
      </w:r>
    </w:p>
    <w:p w14:paraId="1598C7F4" w14:textId="77777777" w:rsidR="00984FD6" w:rsidRPr="00EB3E6F" w:rsidRDefault="00984FD6" w:rsidP="00EB3E6F">
      <w:pPr>
        <w:spacing w:after="0"/>
        <w:rPr>
          <w:rFonts w:ascii="Times New Roman" w:hAnsi="Times New Roman" w:cs="Times New Roman"/>
          <w:sz w:val="24"/>
          <w:szCs w:val="24"/>
        </w:rPr>
      </w:pPr>
    </w:p>
    <w:p w14:paraId="3DED4B7F" w14:textId="77777777" w:rsidR="00EB3E6F" w:rsidRPr="00EB3E6F" w:rsidRDefault="00EB3E6F" w:rsidP="00A72E7B">
      <w:pPr>
        <w:pStyle w:val="ListParagraph"/>
        <w:numPr>
          <w:ilvl w:val="0"/>
          <w:numId w:val="1"/>
        </w:numPr>
        <w:spacing w:after="0"/>
        <w:ind w:left="360"/>
        <w:rPr>
          <w:rFonts w:ascii="Times New Roman" w:hAnsi="Times New Roman" w:cs="Times New Roman"/>
          <w:b/>
          <w:sz w:val="24"/>
          <w:szCs w:val="24"/>
        </w:rPr>
      </w:pPr>
      <w:r w:rsidRPr="00EB3E6F">
        <w:rPr>
          <w:rFonts w:ascii="Times New Roman" w:hAnsi="Times New Roman" w:cs="Times New Roman"/>
          <w:b/>
          <w:sz w:val="24"/>
          <w:szCs w:val="24"/>
        </w:rPr>
        <w:t>METHODS USED TO MINIMIZE THE BURDEN IN COLLECTION OF INFORMATION INVOLVING SMALL ENTITIES</w:t>
      </w:r>
    </w:p>
    <w:p w14:paraId="3DED4B80" w14:textId="77777777" w:rsidR="00EB3E6F" w:rsidRDefault="00EB3E6F" w:rsidP="00EB3E6F">
      <w:pPr>
        <w:spacing w:after="0"/>
        <w:rPr>
          <w:rFonts w:ascii="Times New Roman" w:hAnsi="Times New Roman" w:cs="Times New Roman"/>
          <w:sz w:val="24"/>
          <w:szCs w:val="24"/>
        </w:rPr>
      </w:pPr>
    </w:p>
    <w:p w14:paraId="63295869" w14:textId="77777777" w:rsidR="00984FD6" w:rsidRDefault="00984FD6" w:rsidP="00984FD6">
      <w:pPr>
        <w:spacing w:after="0"/>
        <w:rPr>
          <w:rFonts w:ascii="Times New Roman" w:hAnsi="Times New Roman" w:cs="Times New Roman"/>
          <w:sz w:val="24"/>
          <w:szCs w:val="24"/>
        </w:rPr>
      </w:pPr>
      <w:r>
        <w:rPr>
          <w:rFonts w:ascii="Times New Roman" w:hAnsi="Times New Roman" w:cs="Times New Roman"/>
          <w:sz w:val="24"/>
          <w:szCs w:val="24"/>
        </w:rPr>
        <w:t xml:space="preserve">Small entities generally can reduce their burden by taking part in a joint registration organization or a coordinated function registration.  These options allow an entity the ability to share its compliance burden with other similar entities. </w:t>
      </w:r>
    </w:p>
    <w:p w14:paraId="4AAB5135" w14:textId="77777777" w:rsidR="002179EA" w:rsidRDefault="002179EA" w:rsidP="00984FD6">
      <w:pPr>
        <w:spacing w:after="0"/>
        <w:rPr>
          <w:rFonts w:ascii="Times New Roman" w:hAnsi="Times New Roman" w:cs="Times New Roman"/>
          <w:sz w:val="24"/>
          <w:szCs w:val="24"/>
        </w:rPr>
      </w:pPr>
    </w:p>
    <w:p w14:paraId="33902483" w14:textId="77777777" w:rsidR="002179EA" w:rsidRDefault="002179EA" w:rsidP="002179EA">
      <w:pPr>
        <w:spacing w:after="0" w:line="240" w:lineRule="auto"/>
        <w:rPr>
          <w:rFonts w:ascii="Times New Roman" w:hAnsi="Times New Roman" w:cs="Times New Roman"/>
          <w:sz w:val="24"/>
          <w:szCs w:val="24"/>
        </w:rPr>
      </w:pPr>
      <w:r>
        <w:rPr>
          <w:rFonts w:ascii="Times New Roman" w:hAnsi="Times New Roman" w:cs="Times New Roman"/>
          <w:sz w:val="24"/>
          <w:szCs w:val="24"/>
        </w:rPr>
        <w:t>Detailed information regarding these options are available in NERC’s Rules of Procedure at sections 507 and 508.</w:t>
      </w:r>
      <w:r>
        <w:rPr>
          <w:rStyle w:val="FootnoteReference"/>
          <w:rFonts w:ascii="Times New Roman" w:hAnsi="Times New Roman" w:cs="Times New Roman"/>
          <w:sz w:val="24"/>
          <w:szCs w:val="24"/>
          <w:vertAlign w:val="superscript"/>
        </w:rPr>
        <w:footnoteReference w:id="7"/>
      </w:r>
      <w:r>
        <w:rPr>
          <w:rFonts w:ascii="Times New Roman" w:hAnsi="Times New Roman" w:cs="Times New Roman"/>
          <w:sz w:val="24"/>
          <w:szCs w:val="24"/>
        </w:rPr>
        <w:t xml:space="preserve"> </w:t>
      </w:r>
    </w:p>
    <w:p w14:paraId="3DED4B81" w14:textId="77777777" w:rsidR="00EB3E6F" w:rsidRPr="00EB3E6F" w:rsidRDefault="00EB3E6F" w:rsidP="00EB3E6F">
      <w:pPr>
        <w:spacing w:after="0"/>
        <w:rPr>
          <w:rFonts w:ascii="Times New Roman" w:hAnsi="Times New Roman" w:cs="Times New Roman"/>
          <w:sz w:val="24"/>
          <w:szCs w:val="24"/>
        </w:rPr>
      </w:pPr>
    </w:p>
    <w:p w14:paraId="3DED4B82" w14:textId="77777777" w:rsidR="00EB3E6F" w:rsidRPr="00D80FBD" w:rsidRDefault="00EB3E6F" w:rsidP="00A72E7B">
      <w:pPr>
        <w:pStyle w:val="ListParagraph"/>
        <w:numPr>
          <w:ilvl w:val="0"/>
          <w:numId w:val="1"/>
        </w:numPr>
        <w:spacing w:after="0"/>
        <w:ind w:left="360"/>
        <w:rPr>
          <w:rFonts w:ascii="Times New Roman" w:hAnsi="Times New Roman" w:cs="Times New Roman"/>
          <w:b/>
          <w:sz w:val="24"/>
          <w:szCs w:val="24"/>
        </w:rPr>
      </w:pPr>
      <w:r w:rsidRPr="00D80FBD">
        <w:rPr>
          <w:rFonts w:ascii="Times New Roman" w:hAnsi="Times New Roman" w:cs="Times New Roman"/>
          <w:b/>
          <w:sz w:val="24"/>
          <w:szCs w:val="24"/>
        </w:rPr>
        <w:t>CONSEQUENCE TO FEDERAL PROGRAM IF COLLECTION WERE CONDUCTED LESS FREQUENTLY</w:t>
      </w:r>
    </w:p>
    <w:p w14:paraId="3DED4B83" w14:textId="77777777" w:rsidR="00EB3E6F" w:rsidRDefault="00EB3E6F" w:rsidP="00EB3E6F">
      <w:pPr>
        <w:spacing w:after="0"/>
        <w:rPr>
          <w:rFonts w:ascii="Times New Roman" w:hAnsi="Times New Roman" w:cs="Times New Roman"/>
          <w:sz w:val="24"/>
          <w:szCs w:val="24"/>
        </w:rPr>
      </w:pPr>
    </w:p>
    <w:p w14:paraId="3DED4B84" w14:textId="60BD4E61" w:rsidR="00EB3E6F" w:rsidRDefault="0008037A" w:rsidP="00EB3E6F">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The paperwork requirements in this collection are that entities document compliance with substantive requirements, </w:t>
      </w:r>
      <w:r w:rsidR="00145CB0">
        <w:rPr>
          <w:rFonts w:ascii="Times New Roman" w:hAnsi="Times New Roman" w:cs="Times New Roman"/>
          <w:sz w:val="24"/>
          <w:szCs w:val="24"/>
        </w:rPr>
        <w:t xml:space="preserve">including the </w:t>
      </w:r>
      <w:r w:rsidR="002179EA">
        <w:rPr>
          <w:rFonts w:ascii="Times New Roman" w:hAnsi="Times New Roman" w:cs="Times New Roman"/>
          <w:sz w:val="24"/>
          <w:szCs w:val="24"/>
        </w:rPr>
        <w:t>prepar</w:t>
      </w:r>
      <w:r w:rsidR="00145CB0">
        <w:rPr>
          <w:rFonts w:ascii="Times New Roman" w:hAnsi="Times New Roman" w:cs="Times New Roman"/>
          <w:sz w:val="24"/>
          <w:szCs w:val="24"/>
        </w:rPr>
        <w:t>ation of</w:t>
      </w:r>
      <w:r w:rsidR="002179EA">
        <w:rPr>
          <w:rFonts w:ascii="Times New Roman" w:hAnsi="Times New Roman" w:cs="Times New Roman"/>
          <w:sz w:val="24"/>
          <w:szCs w:val="24"/>
        </w:rPr>
        <w:t xml:space="preserve"> a </w:t>
      </w:r>
      <w:r w:rsidR="00D314B5">
        <w:rPr>
          <w:rFonts w:ascii="Times New Roman" w:hAnsi="Times New Roman" w:cs="Times New Roman"/>
          <w:sz w:val="24"/>
          <w:szCs w:val="24"/>
        </w:rPr>
        <w:t xml:space="preserve">documented communications protocol by reliability coordinators, balancing authorities and transmission operators, </w:t>
      </w:r>
      <w:r w:rsidR="00145CB0">
        <w:rPr>
          <w:rFonts w:ascii="Times New Roman" w:hAnsi="Times New Roman" w:cs="Times New Roman"/>
          <w:sz w:val="24"/>
          <w:szCs w:val="24"/>
        </w:rPr>
        <w:t>and maintaining such documents</w:t>
      </w:r>
      <w:r w:rsidR="002179EA">
        <w:rPr>
          <w:rFonts w:ascii="Times New Roman" w:hAnsi="Times New Roman" w:cs="Times New Roman"/>
          <w:sz w:val="24"/>
          <w:szCs w:val="24"/>
        </w:rPr>
        <w:t>.</w:t>
      </w:r>
      <w:r>
        <w:rPr>
          <w:rFonts w:ascii="Times New Roman" w:hAnsi="Times New Roman" w:cs="Times New Roman"/>
          <w:sz w:val="24"/>
          <w:szCs w:val="24"/>
        </w:rPr>
        <w:t xml:space="preserve">  </w:t>
      </w:r>
      <w:r w:rsidR="00F37770">
        <w:rPr>
          <w:rFonts w:ascii="Times New Roman" w:hAnsi="Times New Roman" w:cs="Times New Roman"/>
          <w:sz w:val="24"/>
          <w:szCs w:val="24"/>
        </w:rPr>
        <w:t xml:space="preserve">The paperwork </w:t>
      </w:r>
      <w:r w:rsidR="00D314B5">
        <w:rPr>
          <w:rFonts w:ascii="Times New Roman" w:hAnsi="Times New Roman" w:cs="Times New Roman"/>
          <w:sz w:val="24"/>
          <w:szCs w:val="24"/>
        </w:rPr>
        <w:t xml:space="preserve">and data retention </w:t>
      </w:r>
      <w:r w:rsidR="00F37770">
        <w:rPr>
          <w:rFonts w:ascii="Times New Roman" w:hAnsi="Times New Roman" w:cs="Times New Roman"/>
          <w:sz w:val="24"/>
          <w:szCs w:val="24"/>
        </w:rPr>
        <w:t xml:space="preserve">requirements </w:t>
      </w:r>
      <w:r w:rsidR="00D314B5">
        <w:rPr>
          <w:rFonts w:ascii="Times New Roman" w:hAnsi="Times New Roman" w:cs="Times New Roman"/>
          <w:sz w:val="24"/>
          <w:szCs w:val="24"/>
        </w:rPr>
        <w:t>were</w:t>
      </w:r>
      <w:r w:rsidR="00F37770">
        <w:rPr>
          <w:rFonts w:ascii="Times New Roman" w:hAnsi="Times New Roman" w:cs="Times New Roman"/>
          <w:sz w:val="24"/>
          <w:szCs w:val="24"/>
        </w:rPr>
        <w:t xml:space="preserve"> vetted and approved by industry consensus in the NERC standard development process and is ultimately meant to support the reliability of the bulk electric system.</w:t>
      </w:r>
      <w:r>
        <w:rPr>
          <w:rFonts w:ascii="Times New Roman" w:hAnsi="Times New Roman" w:cs="Times New Roman"/>
          <w:sz w:val="24"/>
          <w:szCs w:val="24"/>
        </w:rPr>
        <w:t xml:space="preserve"> </w:t>
      </w:r>
    </w:p>
    <w:p w14:paraId="11F8F0D1" w14:textId="77777777" w:rsidR="00F37770" w:rsidRPr="00EB3E6F" w:rsidRDefault="00F37770" w:rsidP="00EB3E6F">
      <w:pPr>
        <w:spacing w:after="0"/>
        <w:rPr>
          <w:rFonts w:ascii="Times New Roman" w:hAnsi="Times New Roman" w:cs="Times New Roman"/>
          <w:sz w:val="24"/>
          <w:szCs w:val="24"/>
        </w:rPr>
      </w:pPr>
    </w:p>
    <w:p w14:paraId="3DED4B85" w14:textId="77777777" w:rsidR="00EB3E6F" w:rsidRPr="00D80FBD" w:rsidRDefault="00EB3E6F" w:rsidP="00A72E7B">
      <w:pPr>
        <w:pStyle w:val="ListParagraph"/>
        <w:numPr>
          <w:ilvl w:val="0"/>
          <w:numId w:val="1"/>
        </w:numPr>
        <w:spacing w:after="0"/>
        <w:ind w:left="360"/>
        <w:rPr>
          <w:rFonts w:ascii="Times New Roman" w:hAnsi="Times New Roman" w:cs="Times New Roman"/>
          <w:b/>
          <w:sz w:val="24"/>
          <w:szCs w:val="24"/>
        </w:rPr>
      </w:pPr>
      <w:r w:rsidRPr="00D80FBD">
        <w:rPr>
          <w:rFonts w:ascii="Times New Roman" w:hAnsi="Times New Roman" w:cs="Times New Roman"/>
          <w:b/>
          <w:sz w:val="24"/>
          <w:szCs w:val="24"/>
        </w:rPr>
        <w:t>EXPLAIN ANY SPECIAL CIRCUMSTANCES RELATING TO THE INFORMATION COLLECTION</w:t>
      </w:r>
    </w:p>
    <w:p w14:paraId="3DED4B86" w14:textId="77777777" w:rsidR="00EB3E6F" w:rsidRDefault="00EB3E6F" w:rsidP="00EB3E6F">
      <w:pPr>
        <w:spacing w:after="0"/>
        <w:rPr>
          <w:rFonts w:ascii="Times New Roman" w:hAnsi="Times New Roman" w:cs="Times New Roman"/>
          <w:sz w:val="24"/>
          <w:szCs w:val="24"/>
        </w:rPr>
      </w:pPr>
    </w:p>
    <w:p w14:paraId="3DED4B87" w14:textId="12D8C2A3" w:rsidR="00EB3E6F" w:rsidRDefault="006B51F9" w:rsidP="00EB3E6F">
      <w:pPr>
        <w:spacing w:after="0"/>
        <w:rPr>
          <w:rFonts w:ascii="Times New Roman" w:hAnsi="Times New Roman" w:cs="Times New Roman"/>
          <w:sz w:val="24"/>
          <w:szCs w:val="24"/>
        </w:rPr>
      </w:pPr>
      <w:r>
        <w:rPr>
          <w:rFonts w:ascii="Times New Roman" w:hAnsi="Times New Roman" w:cs="Times New Roman"/>
          <w:sz w:val="24"/>
          <w:szCs w:val="24"/>
        </w:rPr>
        <w:t>There are no special circumstances for this collection.</w:t>
      </w:r>
    </w:p>
    <w:p w14:paraId="2F42E9AB" w14:textId="77777777" w:rsidR="00EF1EC2" w:rsidRPr="00EB3E6F" w:rsidRDefault="00EF1EC2" w:rsidP="00EB3E6F">
      <w:pPr>
        <w:spacing w:after="0"/>
        <w:rPr>
          <w:rFonts w:ascii="Times New Roman" w:hAnsi="Times New Roman" w:cs="Times New Roman"/>
          <w:sz w:val="24"/>
          <w:szCs w:val="24"/>
        </w:rPr>
      </w:pPr>
    </w:p>
    <w:p w14:paraId="3DED4B88" w14:textId="77777777" w:rsidR="00EB3E6F" w:rsidRPr="00D80FBD" w:rsidRDefault="00EB3E6F" w:rsidP="00A72E7B">
      <w:pPr>
        <w:pStyle w:val="ListParagraph"/>
        <w:numPr>
          <w:ilvl w:val="0"/>
          <w:numId w:val="1"/>
        </w:numPr>
        <w:spacing w:after="0"/>
        <w:ind w:left="360"/>
        <w:rPr>
          <w:rFonts w:ascii="Times New Roman" w:hAnsi="Times New Roman" w:cs="Times New Roman"/>
          <w:b/>
          <w:sz w:val="24"/>
          <w:szCs w:val="24"/>
        </w:rPr>
      </w:pPr>
      <w:r w:rsidRPr="00D80FBD">
        <w:rPr>
          <w:rFonts w:ascii="Times New Roman" w:hAnsi="Times New Roman" w:cs="Times New Roman"/>
          <w:b/>
          <w:sz w:val="24"/>
          <w:szCs w:val="24"/>
        </w:rPr>
        <w:t>DESCRIBE EFFORTS TO CONSULT OUTSIDE THE AGENCY: SUMMARIZE PUBLIC COMMENTS AND THE AGENCY’S RESPONSE</w:t>
      </w:r>
    </w:p>
    <w:p w14:paraId="3DED4B89" w14:textId="77777777" w:rsidR="00EB3E6F" w:rsidRDefault="00EB3E6F" w:rsidP="00EB3E6F">
      <w:pPr>
        <w:spacing w:after="0"/>
        <w:rPr>
          <w:rFonts w:ascii="Times New Roman" w:hAnsi="Times New Roman" w:cs="Times New Roman"/>
          <w:sz w:val="24"/>
          <w:szCs w:val="24"/>
        </w:rPr>
      </w:pPr>
    </w:p>
    <w:p w14:paraId="32976843" w14:textId="67ED22EA" w:rsidR="006B51F9" w:rsidRDefault="006B51F9" w:rsidP="006B51F9">
      <w:pPr>
        <w:spacing w:after="0" w:line="240" w:lineRule="auto"/>
        <w:rPr>
          <w:rFonts w:ascii="Times New Roman" w:hAnsi="Times New Roman" w:cs="Times New Roman"/>
          <w:sz w:val="24"/>
          <w:szCs w:val="24"/>
        </w:rPr>
      </w:pPr>
      <w:r>
        <w:rPr>
          <w:rFonts w:ascii="Times New Roman" w:hAnsi="Times New Roman"/>
          <w:bCs/>
          <w:sz w:val="24"/>
          <w:szCs w:val="24"/>
        </w:rPr>
        <w:t>The ERO process to establish Reliability Standards is a collaborative process with the ERO, Regional Entities and other stakeholders developing and reviewing drafts, and providing comments, with the final proposed standard submitted to the FERC for review and approval.</w:t>
      </w:r>
      <w:r>
        <w:rPr>
          <w:rFonts w:ascii="Times New Roman" w:hAnsi="Times New Roman"/>
          <w:b/>
          <w:bCs/>
          <w:sz w:val="24"/>
          <w:szCs w:val="24"/>
          <w:vertAlign w:val="superscript"/>
        </w:rPr>
        <w:footnoteReference w:id="8"/>
      </w:r>
      <w:r>
        <w:rPr>
          <w:rFonts w:ascii="Times New Roman" w:hAnsi="Times New Roman"/>
          <w:bCs/>
          <w:sz w:val="24"/>
          <w:szCs w:val="24"/>
        </w:rPr>
        <w:t xml:space="preserve">  In addition, each FERC rulemaking (both proposed and final rules) is published in the </w:t>
      </w:r>
      <w:r>
        <w:rPr>
          <w:rFonts w:ascii="Times New Roman" w:hAnsi="Times New Roman"/>
          <w:bCs/>
          <w:sz w:val="24"/>
          <w:szCs w:val="24"/>
          <w:u w:val="single"/>
        </w:rPr>
        <w:t>Federal Register</w:t>
      </w:r>
      <w:r>
        <w:rPr>
          <w:rFonts w:ascii="Times New Roman" w:hAnsi="Times New Roman"/>
          <w:bCs/>
          <w:sz w:val="24"/>
          <w:szCs w:val="24"/>
        </w:rPr>
        <w:t xml:space="preserve">, thereby providing public utilities and licensees, state commissions, Federal agencies, and other interested parties an opportunity to submit data, views, comments or suggestions concerning the proposed collection of data. </w:t>
      </w:r>
      <w:r>
        <w:rPr>
          <w:rFonts w:ascii="Times New Roman" w:hAnsi="Times New Roman"/>
          <w:sz w:val="24"/>
          <w:szCs w:val="24"/>
        </w:rPr>
        <w:t xml:space="preserve"> The proposed rule was published in the Federal Register </w:t>
      </w:r>
      <w:r w:rsidRPr="00813041">
        <w:rPr>
          <w:rFonts w:ascii="Times New Roman" w:hAnsi="Times New Roman"/>
          <w:sz w:val="24"/>
          <w:szCs w:val="24"/>
        </w:rPr>
        <w:t xml:space="preserve">on </w:t>
      </w:r>
      <w:r w:rsidR="00F90F15" w:rsidRPr="00813041">
        <w:rPr>
          <w:rFonts w:ascii="Times New Roman" w:hAnsi="Times New Roman"/>
          <w:sz w:val="24"/>
          <w:szCs w:val="24"/>
        </w:rPr>
        <w:t>September</w:t>
      </w:r>
      <w:r w:rsidR="00813041" w:rsidRPr="00813041">
        <w:rPr>
          <w:rFonts w:ascii="Times New Roman" w:hAnsi="Times New Roman"/>
          <w:sz w:val="24"/>
          <w:szCs w:val="24"/>
        </w:rPr>
        <w:t xml:space="preserve"> 30</w:t>
      </w:r>
      <w:r w:rsidR="00544380" w:rsidRPr="00813041">
        <w:rPr>
          <w:rFonts w:ascii="Times New Roman" w:hAnsi="Times New Roman"/>
          <w:sz w:val="24"/>
          <w:szCs w:val="24"/>
        </w:rPr>
        <w:t>,</w:t>
      </w:r>
      <w:r w:rsidRPr="00813041">
        <w:rPr>
          <w:rFonts w:ascii="Times New Roman" w:hAnsi="Times New Roman"/>
          <w:sz w:val="24"/>
          <w:szCs w:val="24"/>
        </w:rPr>
        <w:t xml:space="preserve"> 2014 (79 FR </w:t>
      </w:r>
      <w:r w:rsidR="00813041" w:rsidRPr="00813041">
        <w:rPr>
          <w:rFonts w:ascii="Times New Roman" w:hAnsi="Times New Roman"/>
          <w:sz w:val="24"/>
          <w:szCs w:val="24"/>
        </w:rPr>
        <w:t>58709</w:t>
      </w:r>
      <w:r w:rsidRPr="0054450D">
        <w:rPr>
          <w:rFonts w:ascii="Times New Roman" w:hAnsi="Times New Roman"/>
          <w:sz w:val="24"/>
          <w:szCs w:val="24"/>
        </w:rPr>
        <w:t>).</w:t>
      </w:r>
      <w:r>
        <w:rPr>
          <w:rFonts w:ascii="Times New Roman" w:hAnsi="Times New Roman" w:cs="Times New Roman"/>
          <w:sz w:val="24"/>
          <w:szCs w:val="24"/>
        </w:rPr>
        <w:t xml:space="preserve"> </w:t>
      </w:r>
    </w:p>
    <w:p w14:paraId="3DED4B8A" w14:textId="77777777" w:rsidR="00EB3E6F" w:rsidRPr="00EB3E6F" w:rsidRDefault="00EB3E6F" w:rsidP="00EB3E6F">
      <w:pPr>
        <w:spacing w:after="0"/>
        <w:rPr>
          <w:rFonts w:ascii="Times New Roman" w:hAnsi="Times New Roman" w:cs="Times New Roman"/>
          <w:sz w:val="24"/>
          <w:szCs w:val="24"/>
        </w:rPr>
      </w:pPr>
    </w:p>
    <w:p w14:paraId="3DED4B8B" w14:textId="77777777" w:rsidR="00EB3E6F" w:rsidRPr="00D80FBD" w:rsidRDefault="00D80FBD" w:rsidP="00A72E7B">
      <w:pPr>
        <w:pStyle w:val="ListParagraph"/>
        <w:numPr>
          <w:ilvl w:val="0"/>
          <w:numId w:val="1"/>
        </w:numPr>
        <w:spacing w:after="0"/>
        <w:ind w:left="360"/>
        <w:rPr>
          <w:rFonts w:ascii="Times New Roman" w:hAnsi="Times New Roman" w:cs="Times New Roman"/>
          <w:b/>
          <w:sz w:val="24"/>
          <w:szCs w:val="24"/>
        </w:rPr>
      </w:pPr>
      <w:r w:rsidRPr="00D80FBD">
        <w:rPr>
          <w:rFonts w:ascii="Times New Roman" w:hAnsi="Times New Roman" w:cs="Times New Roman"/>
          <w:b/>
          <w:sz w:val="24"/>
          <w:szCs w:val="24"/>
        </w:rPr>
        <w:t>EXPLAIN ANY PAYMENT OR GIFTS TO RESPONDENTS</w:t>
      </w:r>
    </w:p>
    <w:p w14:paraId="3DED4B8C" w14:textId="77777777" w:rsidR="00D80FBD" w:rsidRDefault="00D80FBD" w:rsidP="00D80FBD">
      <w:pPr>
        <w:spacing w:after="0"/>
        <w:rPr>
          <w:rFonts w:ascii="Times New Roman" w:hAnsi="Times New Roman" w:cs="Times New Roman"/>
          <w:sz w:val="24"/>
          <w:szCs w:val="24"/>
        </w:rPr>
      </w:pPr>
    </w:p>
    <w:p w14:paraId="6919FC8B" w14:textId="77777777" w:rsidR="0059752A" w:rsidRDefault="0059752A" w:rsidP="0059752A">
      <w:pPr>
        <w:spacing w:after="0"/>
        <w:rPr>
          <w:rFonts w:ascii="Times New Roman" w:hAnsi="Times New Roman" w:cs="Times New Roman"/>
          <w:sz w:val="24"/>
          <w:szCs w:val="24"/>
        </w:rPr>
      </w:pPr>
      <w:r>
        <w:rPr>
          <w:rFonts w:ascii="Times New Roman" w:hAnsi="Times New Roman" w:cs="Times New Roman"/>
          <w:sz w:val="24"/>
          <w:szCs w:val="24"/>
        </w:rPr>
        <w:t>There are no gifts or payments given to the respondents.</w:t>
      </w:r>
    </w:p>
    <w:p w14:paraId="3DED4B8D" w14:textId="77777777" w:rsidR="00D80FBD" w:rsidRPr="00D80FBD" w:rsidRDefault="00D80FBD" w:rsidP="00D80FBD">
      <w:pPr>
        <w:spacing w:after="0"/>
        <w:rPr>
          <w:rFonts w:ascii="Times New Roman" w:hAnsi="Times New Roman" w:cs="Times New Roman"/>
          <w:sz w:val="24"/>
          <w:szCs w:val="24"/>
        </w:rPr>
      </w:pPr>
    </w:p>
    <w:p w14:paraId="3DED4B8E" w14:textId="77777777" w:rsidR="00D80FBD" w:rsidRPr="00D80FBD" w:rsidRDefault="00D80FBD" w:rsidP="00A72E7B">
      <w:pPr>
        <w:pStyle w:val="ListParagraph"/>
        <w:numPr>
          <w:ilvl w:val="0"/>
          <w:numId w:val="1"/>
        </w:numPr>
        <w:spacing w:after="0"/>
        <w:ind w:left="360"/>
        <w:rPr>
          <w:rFonts w:ascii="Times New Roman" w:hAnsi="Times New Roman" w:cs="Times New Roman"/>
          <w:b/>
          <w:sz w:val="24"/>
          <w:szCs w:val="24"/>
        </w:rPr>
      </w:pPr>
      <w:r w:rsidRPr="00D80FBD">
        <w:rPr>
          <w:rFonts w:ascii="Times New Roman" w:hAnsi="Times New Roman" w:cs="Times New Roman"/>
          <w:b/>
          <w:sz w:val="24"/>
          <w:szCs w:val="24"/>
        </w:rPr>
        <w:t>DESCRIBE ANY ASSURANCE OF CONFIDENTIALITY PROVIDED TO RESPONDENTS</w:t>
      </w:r>
    </w:p>
    <w:p w14:paraId="3DED4B8F" w14:textId="77777777" w:rsidR="00D80FBD" w:rsidRDefault="00D80FBD" w:rsidP="00D80FBD">
      <w:pPr>
        <w:spacing w:after="0"/>
        <w:rPr>
          <w:rFonts w:ascii="Times New Roman" w:hAnsi="Times New Roman" w:cs="Times New Roman"/>
          <w:sz w:val="24"/>
          <w:szCs w:val="24"/>
        </w:rPr>
      </w:pPr>
    </w:p>
    <w:p w14:paraId="1E946E27" w14:textId="77777777" w:rsidR="005E0707" w:rsidRDefault="005E0707" w:rsidP="005E0707">
      <w:pPr>
        <w:spacing w:after="0"/>
        <w:rPr>
          <w:rFonts w:ascii="Times New Roman" w:hAnsi="Times New Roman" w:cs="Times New Roman"/>
          <w:sz w:val="24"/>
          <w:szCs w:val="24"/>
        </w:rPr>
      </w:pPr>
      <w:r>
        <w:rPr>
          <w:rFonts w:ascii="Times New Roman" w:hAnsi="Times New Roman" w:cs="Times New Roman"/>
          <w:sz w:val="24"/>
          <w:szCs w:val="24"/>
        </w:rPr>
        <w:t xml:space="preserve">According to the </w:t>
      </w:r>
      <w:r w:rsidRPr="00147F3A">
        <w:rPr>
          <w:rFonts w:ascii="Times New Roman" w:hAnsi="Times New Roman" w:cs="Times New Roman"/>
          <w:sz w:val="24"/>
          <w:szCs w:val="24"/>
        </w:rPr>
        <w:t>NERC Rule of Procedure</w:t>
      </w:r>
      <w:r w:rsidRPr="001507E4">
        <w:rPr>
          <w:rStyle w:val="FootnoteReference"/>
          <w:rFonts w:ascii="Times New Roman" w:hAnsi="Times New Roman" w:cs="Times New Roman"/>
          <w:sz w:val="24"/>
          <w:szCs w:val="24"/>
          <w:vertAlign w:val="superscript"/>
        </w:rPr>
        <w:footnoteReference w:id="9"/>
      </w:r>
      <w:r w:rsidRPr="00147F3A">
        <w:rPr>
          <w:rFonts w:ascii="Times New Roman" w:hAnsi="Times New Roman" w:cs="Times New Roman"/>
          <w:sz w:val="24"/>
          <w:szCs w:val="24"/>
        </w:rPr>
        <w:t>, “…a Receiving Entity shall keep in confidence and not copy, disclose, or distribute any Confidential</w:t>
      </w:r>
      <w:r>
        <w:rPr>
          <w:rFonts w:ascii="Times New Roman" w:hAnsi="Times New Roman" w:cs="Times New Roman"/>
          <w:sz w:val="24"/>
          <w:szCs w:val="24"/>
        </w:rPr>
        <w:t xml:space="preserve"> Information or any part thereof without the permission of the Submitting Entity, except as otherwise legally required.”  This serves to protect confidential information submitted to NERC or Regional Entities.</w:t>
      </w:r>
    </w:p>
    <w:p w14:paraId="3F529221" w14:textId="77777777" w:rsidR="005E0707" w:rsidRDefault="005E0707" w:rsidP="005E0707">
      <w:pPr>
        <w:spacing w:after="0"/>
        <w:rPr>
          <w:rFonts w:ascii="Times New Roman" w:hAnsi="Times New Roman" w:cs="Times New Roman"/>
          <w:sz w:val="24"/>
          <w:szCs w:val="24"/>
        </w:rPr>
      </w:pPr>
    </w:p>
    <w:p w14:paraId="5DBCCC29" w14:textId="34008071" w:rsidR="005E0707" w:rsidRDefault="005E0707" w:rsidP="005E0707">
      <w:pPr>
        <w:spacing w:after="0"/>
        <w:rPr>
          <w:rFonts w:ascii="Times New Roman" w:hAnsi="Times New Roman" w:cs="Times New Roman"/>
          <w:sz w:val="24"/>
          <w:szCs w:val="24"/>
        </w:rPr>
      </w:pPr>
      <w:r>
        <w:rPr>
          <w:rFonts w:ascii="Times New Roman" w:hAnsi="Times New Roman" w:cs="Times New Roman"/>
          <w:sz w:val="24"/>
          <w:szCs w:val="24"/>
        </w:rPr>
        <w:t xml:space="preserve">Responding entities do not submit the information collected </w:t>
      </w:r>
      <w:r w:rsidR="00145CB0">
        <w:rPr>
          <w:rFonts w:ascii="Times New Roman" w:hAnsi="Times New Roman" w:cs="Times New Roman"/>
          <w:sz w:val="24"/>
          <w:szCs w:val="24"/>
        </w:rPr>
        <w:t>under</w:t>
      </w:r>
      <w:r>
        <w:rPr>
          <w:rFonts w:ascii="Times New Roman" w:hAnsi="Times New Roman" w:cs="Times New Roman"/>
          <w:sz w:val="24"/>
          <w:szCs w:val="24"/>
        </w:rPr>
        <w:t xml:space="preserve"> the </w:t>
      </w:r>
      <w:r w:rsidR="00145CB0">
        <w:rPr>
          <w:rFonts w:ascii="Times New Roman" w:hAnsi="Times New Roman" w:cs="Times New Roman"/>
          <w:sz w:val="24"/>
          <w:szCs w:val="24"/>
        </w:rPr>
        <w:t xml:space="preserve">proposed </w:t>
      </w:r>
      <w:r>
        <w:rPr>
          <w:rFonts w:ascii="Times New Roman" w:hAnsi="Times New Roman" w:cs="Times New Roman"/>
          <w:sz w:val="24"/>
          <w:szCs w:val="24"/>
        </w:rPr>
        <w:t xml:space="preserve">Reliability Standard to FERC.  Rather, they maintain it internally.  Since there are no submissions made to FERC, FERC provides no specific provisions in order to protect confidentiality. </w:t>
      </w:r>
    </w:p>
    <w:p w14:paraId="3DED4B90" w14:textId="77777777" w:rsidR="00D80FBD" w:rsidRPr="00D80FBD" w:rsidRDefault="00D80FBD" w:rsidP="00D80FBD">
      <w:pPr>
        <w:spacing w:after="0"/>
        <w:rPr>
          <w:rFonts w:ascii="Times New Roman" w:hAnsi="Times New Roman" w:cs="Times New Roman"/>
          <w:sz w:val="24"/>
          <w:szCs w:val="24"/>
        </w:rPr>
      </w:pPr>
    </w:p>
    <w:p w14:paraId="3DED4B91" w14:textId="503546E6" w:rsidR="00D80FBD" w:rsidRPr="00D80FBD" w:rsidRDefault="00D80FBD" w:rsidP="00A72E7B">
      <w:pPr>
        <w:pStyle w:val="ListParagraph"/>
        <w:numPr>
          <w:ilvl w:val="0"/>
          <w:numId w:val="1"/>
        </w:numPr>
        <w:spacing w:after="0"/>
        <w:ind w:left="360"/>
        <w:rPr>
          <w:rFonts w:ascii="Times New Roman" w:hAnsi="Times New Roman" w:cs="Times New Roman"/>
          <w:b/>
          <w:sz w:val="24"/>
          <w:szCs w:val="24"/>
        </w:rPr>
      </w:pPr>
      <w:r w:rsidRPr="00D80FBD">
        <w:rPr>
          <w:rFonts w:ascii="Times New Roman" w:hAnsi="Times New Roman" w:cs="Times New Roman"/>
          <w:b/>
          <w:sz w:val="24"/>
          <w:szCs w:val="24"/>
        </w:rPr>
        <w:t>PROVIDE ADDITIONAL JUSTIFICATION FOR ANY QUESTIONS OF A SENSITIVE NATURE</w:t>
      </w:r>
      <w:r w:rsidR="005E0707" w:rsidRPr="005E0707">
        <w:rPr>
          <w:rFonts w:ascii="Times New Roman" w:hAnsi="Times New Roman" w:cs="Times New Roman"/>
          <w:b/>
          <w:sz w:val="24"/>
          <w:szCs w:val="24"/>
        </w:rPr>
        <w:t>, SUCH AS SEXUAL BEHAVIOR AND ATTITUDES, RELIGIOUS BELIEFS, AND OTHER MATTERS THAT ARE COMMONLY CONSIDERED PRIVATE.</w:t>
      </w:r>
    </w:p>
    <w:p w14:paraId="3DED4B92" w14:textId="77777777" w:rsidR="00D80FBD" w:rsidRDefault="00D80FBD" w:rsidP="00D80FBD">
      <w:pPr>
        <w:spacing w:after="0"/>
        <w:rPr>
          <w:rFonts w:ascii="Times New Roman" w:hAnsi="Times New Roman" w:cs="Times New Roman"/>
          <w:sz w:val="24"/>
          <w:szCs w:val="24"/>
        </w:rPr>
      </w:pPr>
    </w:p>
    <w:p w14:paraId="195B33D3" w14:textId="77777777" w:rsidR="005E0707" w:rsidRPr="005E0707" w:rsidRDefault="005E0707" w:rsidP="005E0707">
      <w:pPr>
        <w:spacing w:after="0"/>
        <w:rPr>
          <w:rFonts w:ascii="Times New Roman" w:hAnsi="Times New Roman" w:cs="Times New Roman"/>
          <w:bCs/>
          <w:sz w:val="24"/>
          <w:szCs w:val="24"/>
        </w:rPr>
      </w:pPr>
      <w:r w:rsidRPr="005E0707">
        <w:rPr>
          <w:rFonts w:ascii="Times New Roman" w:hAnsi="Times New Roman" w:cs="Times New Roman"/>
          <w:sz w:val="24"/>
          <w:szCs w:val="24"/>
        </w:rPr>
        <w:t xml:space="preserve">This collection does not contain any questions of a sensitive nature.  </w:t>
      </w:r>
    </w:p>
    <w:p w14:paraId="3DED4B93" w14:textId="77777777" w:rsidR="00D80FBD" w:rsidRPr="00D80FBD" w:rsidRDefault="00D80FBD" w:rsidP="00D80FBD">
      <w:pPr>
        <w:spacing w:after="0"/>
        <w:rPr>
          <w:rFonts w:ascii="Times New Roman" w:hAnsi="Times New Roman" w:cs="Times New Roman"/>
          <w:sz w:val="24"/>
          <w:szCs w:val="24"/>
        </w:rPr>
      </w:pPr>
    </w:p>
    <w:p w14:paraId="3DED4B94" w14:textId="77777777" w:rsidR="00D80FBD" w:rsidRPr="00D80FBD" w:rsidRDefault="00D80FBD" w:rsidP="00A72E7B">
      <w:pPr>
        <w:pStyle w:val="ListParagraph"/>
        <w:numPr>
          <w:ilvl w:val="0"/>
          <w:numId w:val="1"/>
        </w:numPr>
        <w:spacing w:after="0"/>
        <w:ind w:left="360"/>
        <w:rPr>
          <w:rFonts w:ascii="Times New Roman" w:hAnsi="Times New Roman" w:cs="Times New Roman"/>
          <w:b/>
          <w:sz w:val="24"/>
          <w:szCs w:val="24"/>
        </w:rPr>
      </w:pPr>
      <w:r w:rsidRPr="00D80FBD">
        <w:rPr>
          <w:rFonts w:ascii="Times New Roman" w:hAnsi="Times New Roman" w:cs="Times New Roman"/>
          <w:b/>
          <w:sz w:val="24"/>
          <w:szCs w:val="24"/>
        </w:rPr>
        <w:t>ESTIMATED BURDEN OF COLLECTION OF INFORMATION</w:t>
      </w:r>
    </w:p>
    <w:p w14:paraId="3DED4B95" w14:textId="77777777" w:rsidR="00D80FBD" w:rsidRDefault="00D80FBD" w:rsidP="00D80FBD">
      <w:pPr>
        <w:spacing w:after="0"/>
        <w:rPr>
          <w:rFonts w:ascii="Times New Roman" w:hAnsi="Times New Roman" w:cs="Times New Roman"/>
          <w:sz w:val="24"/>
          <w:szCs w:val="24"/>
        </w:rPr>
      </w:pPr>
    </w:p>
    <w:p w14:paraId="7CDF501D" w14:textId="1B4B218D" w:rsidR="001A0A62" w:rsidRPr="001A0A62" w:rsidRDefault="001A0A62" w:rsidP="001A0A62">
      <w:pPr>
        <w:spacing w:after="0"/>
        <w:rPr>
          <w:rFonts w:ascii="Times New Roman" w:hAnsi="Times New Roman" w:cs="Times New Roman"/>
          <w:sz w:val="24"/>
          <w:szCs w:val="24"/>
        </w:rPr>
      </w:pPr>
      <w:r w:rsidRPr="001A0A62">
        <w:rPr>
          <w:rFonts w:ascii="Times New Roman" w:hAnsi="Times New Roman" w:cs="Times New Roman"/>
          <w:sz w:val="24"/>
          <w:szCs w:val="24"/>
        </w:rPr>
        <w:t xml:space="preserve">Reliability Standards COM-001-2 and COM-002-4 do not require responsible entities to file information with the Commission.  However, the proposed Reliability Standards require applicable entities to develop and maintain certain information, subject to audit.  In particular, COM-001-2 requires that transmission operators, balancing authorities, reliability coordinators, distribution providers, and generator operators must maintain documentation of Interpersonal Communication capability and designation of Alternate Interpersonal Communication, as well as evidence of testing of the Alternate Interpersonal Communication facilities.  COM-002-4 requires balancing authorities, reliability coordinators, </w:t>
      </w:r>
      <w:r w:rsidR="00D314B5">
        <w:rPr>
          <w:rFonts w:ascii="Times New Roman" w:hAnsi="Times New Roman" w:cs="Times New Roman"/>
          <w:sz w:val="24"/>
          <w:szCs w:val="24"/>
        </w:rPr>
        <w:t xml:space="preserve">and </w:t>
      </w:r>
      <w:r w:rsidRPr="001A0A62">
        <w:rPr>
          <w:rFonts w:ascii="Times New Roman" w:hAnsi="Times New Roman" w:cs="Times New Roman"/>
          <w:sz w:val="24"/>
          <w:szCs w:val="24"/>
        </w:rPr>
        <w:t>transmission operators</w:t>
      </w:r>
      <w:r w:rsidR="00D314B5">
        <w:rPr>
          <w:rFonts w:ascii="Times New Roman" w:hAnsi="Times New Roman" w:cs="Times New Roman"/>
          <w:sz w:val="24"/>
          <w:szCs w:val="24"/>
        </w:rPr>
        <w:t xml:space="preserve"> </w:t>
      </w:r>
      <w:r w:rsidRPr="001A0A62">
        <w:rPr>
          <w:rFonts w:ascii="Times New Roman" w:hAnsi="Times New Roman" w:cs="Times New Roman"/>
          <w:sz w:val="24"/>
          <w:szCs w:val="24"/>
        </w:rPr>
        <w:t>to develop and maintain documented communication protocols, and to be able to provide evidence of training on the protocols and of their annual assessment of the protocols.  Additionally, all applicable entities (balancing authorities, reliability coordinators, transmission operators, generator operators, and distribution providers) must be able to provide evidence of three-part communication when issuing or receiving an Operating Instruction during an Emergency</w:t>
      </w:r>
      <w:r w:rsidR="00D314B5">
        <w:rPr>
          <w:rFonts w:ascii="Times New Roman" w:hAnsi="Times New Roman" w:cs="Times New Roman"/>
          <w:sz w:val="24"/>
          <w:szCs w:val="24"/>
        </w:rPr>
        <w:t xml:space="preserve">, and distribution providers and </w:t>
      </w:r>
      <w:r w:rsidR="00D314B5" w:rsidRPr="001A0A62">
        <w:rPr>
          <w:rFonts w:ascii="Times New Roman" w:hAnsi="Times New Roman" w:cs="Times New Roman"/>
          <w:sz w:val="24"/>
          <w:szCs w:val="24"/>
        </w:rPr>
        <w:t xml:space="preserve">generator operators </w:t>
      </w:r>
      <w:r w:rsidR="00D314B5">
        <w:rPr>
          <w:rFonts w:ascii="Times New Roman" w:hAnsi="Times New Roman" w:cs="Times New Roman"/>
          <w:sz w:val="24"/>
          <w:szCs w:val="24"/>
        </w:rPr>
        <w:t>must be able to provide evidence of initial training on the use of three-part communications for applicable personnel.</w:t>
      </w:r>
    </w:p>
    <w:p w14:paraId="2EA89D2C" w14:textId="77777777" w:rsidR="003E6187" w:rsidRDefault="003E6187" w:rsidP="001A0A62">
      <w:pPr>
        <w:spacing w:after="0"/>
        <w:rPr>
          <w:rFonts w:ascii="Times New Roman" w:hAnsi="Times New Roman" w:cs="Times New Roman"/>
          <w:sz w:val="24"/>
          <w:szCs w:val="24"/>
        </w:rPr>
      </w:pPr>
    </w:p>
    <w:p w14:paraId="1E11539C" w14:textId="77777777" w:rsidR="001A0A62" w:rsidRDefault="001A0A62" w:rsidP="001A0A62">
      <w:pPr>
        <w:spacing w:after="0"/>
        <w:rPr>
          <w:rFonts w:ascii="Times New Roman" w:hAnsi="Times New Roman" w:cs="Times New Roman"/>
          <w:bCs/>
          <w:sz w:val="24"/>
          <w:szCs w:val="24"/>
        </w:rPr>
      </w:pPr>
      <w:r w:rsidRPr="001A0A62">
        <w:rPr>
          <w:rFonts w:ascii="Times New Roman" w:hAnsi="Times New Roman" w:cs="Times New Roman"/>
          <w:sz w:val="24"/>
          <w:szCs w:val="24"/>
        </w:rPr>
        <w:t>Many of the record retention or information collection requirements in proposed COM-001-2 and COM-002-4 are translated in some form from the currently-effective Reliability Standards (COM-001-1 and COM-002-2).  For these requirements, the Commission estimates a zero net change in burden.  Accordingly, o</w:t>
      </w:r>
      <w:r w:rsidRPr="001A0A62">
        <w:rPr>
          <w:rFonts w:ascii="Times New Roman" w:hAnsi="Times New Roman" w:cs="Times New Roman"/>
          <w:bCs/>
          <w:sz w:val="24"/>
          <w:szCs w:val="24"/>
        </w:rPr>
        <w:t>ur estimate below shows the increase in record-retention or information collection burden, based on the new requirements to:</w:t>
      </w:r>
    </w:p>
    <w:p w14:paraId="15A26E2A" w14:textId="77777777" w:rsidR="003E6187" w:rsidRPr="001A0A62" w:rsidRDefault="003E6187" w:rsidP="001A0A62">
      <w:pPr>
        <w:spacing w:after="0"/>
        <w:rPr>
          <w:rFonts w:ascii="Times New Roman" w:hAnsi="Times New Roman" w:cs="Times New Roman"/>
          <w:bCs/>
          <w:sz w:val="24"/>
          <w:szCs w:val="24"/>
        </w:rPr>
      </w:pPr>
    </w:p>
    <w:p w14:paraId="19C150E1" w14:textId="77777777" w:rsidR="001A0A62" w:rsidRPr="001A0A62" w:rsidRDefault="001A0A62" w:rsidP="003E6187">
      <w:pPr>
        <w:spacing w:after="0"/>
        <w:ind w:left="720"/>
        <w:rPr>
          <w:rFonts w:ascii="Times New Roman" w:hAnsi="Times New Roman" w:cs="Times New Roman"/>
          <w:sz w:val="24"/>
          <w:szCs w:val="24"/>
        </w:rPr>
      </w:pPr>
      <w:r w:rsidRPr="001A0A62">
        <w:rPr>
          <w:rFonts w:ascii="Times New Roman" w:hAnsi="Times New Roman" w:cs="Times New Roman"/>
          <w:sz w:val="24"/>
          <w:szCs w:val="24"/>
        </w:rPr>
        <w:t xml:space="preserve">(1) develop communications protocols (a one-time burden under COM-002-4, R1), </w:t>
      </w:r>
    </w:p>
    <w:p w14:paraId="28488CF9" w14:textId="77777777" w:rsidR="001A0A62" w:rsidRPr="001A0A62" w:rsidRDefault="001A0A62" w:rsidP="003E6187">
      <w:pPr>
        <w:spacing w:after="0"/>
        <w:ind w:left="720"/>
        <w:rPr>
          <w:rFonts w:ascii="Times New Roman" w:hAnsi="Times New Roman" w:cs="Times New Roman"/>
          <w:sz w:val="24"/>
          <w:szCs w:val="24"/>
        </w:rPr>
      </w:pPr>
      <w:r w:rsidRPr="001A0A62">
        <w:rPr>
          <w:rFonts w:ascii="Times New Roman" w:hAnsi="Times New Roman" w:cs="Times New Roman"/>
          <w:sz w:val="24"/>
          <w:szCs w:val="24"/>
        </w:rPr>
        <w:lastRenderedPageBreak/>
        <w:t xml:space="preserve">(2) maintain evidence of required training, assessments, and use of three-part communications, as applicable (an on-going burden under COM-002-4 R2, R3, R4, R5 and R6); and </w:t>
      </w:r>
    </w:p>
    <w:p w14:paraId="02550002" w14:textId="77777777" w:rsidR="001A0A62" w:rsidRPr="001A0A62" w:rsidRDefault="001A0A62" w:rsidP="003E6187">
      <w:pPr>
        <w:spacing w:after="0"/>
        <w:ind w:left="720"/>
        <w:rPr>
          <w:rFonts w:ascii="Times New Roman" w:hAnsi="Times New Roman" w:cs="Times New Roman"/>
          <w:b/>
          <w:sz w:val="24"/>
          <w:szCs w:val="24"/>
        </w:rPr>
      </w:pPr>
      <w:r w:rsidRPr="001A0A62">
        <w:rPr>
          <w:rFonts w:ascii="Times New Roman" w:hAnsi="Times New Roman" w:cs="Times New Roman"/>
          <w:sz w:val="24"/>
          <w:szCs w:val="24"/>
        </w:rPr>
        <w:t xml:space="preserve">(3) maintain evidence to demonstrate Interpersonal Communication capability (a new, on-going burden for distribution providers and generator operators under COM-001-2 R7 and R8).  </w:t>
      </w:r>
    </w:p>
    <w:p w14:paraId="6B09516B" w14:textId="77777777" w:rsidR="003E6187" w:rsidRDefault="003E6187" w:rsidP="001A0A62">
      <w:pPr>
        <w:spacing w:after="0"/>
        <w:rPr>
          <w:rFonts w:ascii="Times New Roman" w:hAnsi="Times New Roman" w:cs="Times New Roman"/>
          <w:sz w:val="24"/>
          <w:szCs w:val="24"/>
        </w:rPr>
      </w:pPr>
    </w:p>
    <w:p w14:paraId="11EDEE26" w14:textId="5F855A20" w:rsidR="001A0A62" w:rsidRDefault="001A0A62" w:rsidP="001A0A62">
      <w:pPr>
        <w:spacing w:after="0"/>
        <w:rPr>
          <w:rFonts w:ascii="Times New Roman" w:hAnsi="Times New Roman" w:cs="Times New Roman"/>
          <w:sz w:val="24"/>
          <w:szCs w:val="24"/>
        </w:rPr>
      </w:pPr>
      <w:r w:rsidRPr="001A0A62">
        <w:rPr>
          <w:rFonts w:ascii="Times New Roman" w:hAnsi="Times New Roman" w:cs="Times New Roman"/>
          <w:sz w:val="24"/>
          <w:szCs w:val="24"/>
        </w:rPr>
        <w:t xml:space="preserve">The Commission’s estimate of the number of respondents is based on the NERC compliance registry as of August 15, 2014.  According to the NERC compliance registry, NERC has registered 179 transmission operators, 107 balancing authorities, 15 reliability coordinators, 475 distribution providers, and 853 generator operators within the United States.  However, under NERC’s compliance registration program, entities may be registered for multiple functions, so these numbers incorporate some double counting, which has been accounted for in the table below.  The Commission estimates the annual reporting burden and </w:t>
      </w:r>
      <w:r w:rsidR="003E6187">
        <w:rPr>
          <w:rFonts w:ascii="Times New Roman" w:hAnsi="Times New Roman" w:cs="Times New Roman"/>
          <w:sz w:val="24"/>
          <w:szCs w:val="24"/>
        </w:rPr>
        <w:t xml:space="preserve">associated </w:t>
      </w:r>
      <w:r w:rsidRPr="001A0A62">
        <w:rPr>
          <w:rFonts w:ascii="Times New Roman" w:hAnsi="Times New Roman" w:cs="Times New Roman"/>
          <w:sz w:val="24"/>
          <w:szCs w:val="24"/>
        </w:rPr>
        <w:t xml:space="preserve">cost as follows:  </w:t>
      </w:r>
    </w:p>
    <w:p w14:paraId="3A92D956" w14:textId="77777777" w:rsidR="003E6187" w:rsidRPr="001A0A62" w:rsidRDefault="003E6187" w:rsidP="001A0A62">
      <w:pPr>
        <w:spacing w:after="0"/>
        <w:rPr>
          <w:rFonts w:ascii="Times New Roman" w:hAnsi="Times New Roman" w:cs="Times New Roman"/>
          <w:bCs/>
          <w:sz w:val="24"/>
          <w:szCs w:val="24"/>
        </w:rPr>
      </w:pPr>
    </w:p>
    <w:tbl>
      <w:tblPr>
        <w:tblW w:w="9492" w:type="dxa"/>
        <w:tblInd w:w="-6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778"/>
        <w:gridCol w:w="1537"/>
        <w:gridCol w:w="1444"/>
        <w:gridCol w:w="1327"/>
        <w:gridCol w:w="1664"/>
        <w:gridCol w:w="1742"/>
      </w:tblGrid>
      <w:tr w:rsidR="001A0A62" w:rsidRPr="001A0A62" w14:paraId="34767214" w14:textId="77777777" w:rsidTr="001A0A62">
        <w:trPr>
          <w:cantSplit/>
        </w:trPr>
        <w:tc>
          <w:tcPr>
            <w:tcW w:w="17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7A5B810D" w14:textId="0242D928" w:rsidR="001A0A62" w:rsidRPr="001A0A62" w:rsidRDefault="001A0A62" w:rsidP="001A0A62">
            <w:pPr>
              <w:spacing w:after="0"/>
              <w:jc w:val="center"/>
              <w:rPr>
                <w:rFonts w:ascii="Times New Roman" w:hAnsi="Times New Roman" w:cs="Times New Roman"/>
                <w:b/>
                <w:sz w:val="24"/>
                <w:szCs w:val="24"/>
              </w:rPr>
            </w:pPr>
            <w:r w:rsidRPr="001A0A62">
              <w:rPr>
                <w:rFonts w:ascii="Times New Roman" w:hAnsi="Times New Roman" w:cs="Times New Roman"/>
                <w:b/>
                <w:sz w:val="24"/>
                <w:szCs w:val="24"/>
              </w:rPr>
              <w:t>Information Collection Requirement</w:t>
            </w:r>
          </w:p>
        </w:tc>
        <w:tc>
          <w:tcPr>
            <w:tcW w:w="15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2372D41F" w14:textId="77777777" w:rsidR="001A0A62" w:rsidRPr="001A0A62" w:rsidRDefault="001A0A62" w:rsidP="001A0A62">
            <w:pPr>
              <w:spacing w:after="0"/>
              <w:jc w:val="center"/>
              <w:rPr>
                <w:rFonts w:ascii="Times New Roman" w:hAnsi="Times New Roman" w:cs="Times New Roman"/>
                <w:b/>
                <w:sz w:val="24"/>
                <w:szCs w:val="24"/>
              </w:rPr>
            </w:pPr>
            <w:r w:rsidRPr="001A0A62">
              <w:rPr>
                <w:rFonts w:ascii="Times New Roman" w:hAnsi="Times New Roman" w:cs="Times New Roman"/>
                <w:b/>
                <w:sz w:val="24"/>
                <w:szCs w:val="24"/>
              </w:rPr>
              <w:t>Number and Type of Respondents</w:t>
            </w:r>
            <w:r w:rsidRPr="001A0A62">
              <w:rPr>
                <w:rFonts w:ascii="Times New Roman" w:hAnsi="Times New Roman" w:cs="Times New Roman"/>
                <w:b/>
                <w:sz w:val="24"/>
                <w:szCs w:val="24"/>
              </w:rPr>
              <w:br/>
              <w:t>(1)</w:t>
            </w:r>
          </w:p>
        </w:tc>
        <w:tc>
          <w:tcPr>
            <w:tcW w:w="14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0740819B" w14:textId="77777777" w:rsidR="001A0A62" w:rsidRPr="001A0A62" w:rsidRDefault="001A0A62" w:rsidP="001A0A62">
            <w:pPr>
              <w:spacing w:after="0"/>
              <w:jc w:val="center"/>
              <w:rPr>
                <w:rFonts w:ascii="Times New Roman" w:hAnsi="Times New Roman" w:cs="Times New Roman"/>
                <w:b/>
                <w:sz w:val="24"/>
                <w:szCs w:val="24"/>
              </w:rPr>
            </w:pPr>
            <w:r w:rsidRPr="001A0A62">
              <w:rPr>
                <w:rFonts w:ascii="Times New Roman" w:hAnsi="Times New Roman" w:cs="Times New Roman"/>
                <w:b/>
                <w:sz w:val="24"/>
                <w:szCs w:val="24"/>
              </w:rPr>
              <w:t>Annual Number of Responses per Respondent (2)</w:t>
            </w:r>
          </w:p>
        </w:tc>
        <w:tc>
          <w:tcPr>
            <w:tcW w:w="13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50B8D0B4" w14:textId="77777777" w:rsidR="001A0A62" w:rsidRPr="001A0A62" w:rsidRDefault="001A0A62" w:rsidP="001A0A62">
            <w:pPr>
              <w:spacing w:after="0"/>
              <w:jc w:val="center"/>
              <w:rPr>
                <w:rFonts w:ascii="Times New Roman" w:hAnsi="Times New Roman" w:cs="Times New Roman"/>
                <w:b/>
                <w:sz w:val="24"/>
                <w:szCs w:val="24"/>
              </w:rPr>
            </w:pPr>
            <w:r w:rsidRPr="001A0A62">
              <w:rPr>
                <w:rFonts w:ascii="Times New Roman" w:hAnsi="Times New Roman" w:cs="Times New Roman"/>
                <w:b/>
                <w:sz w:val="24"/>
                <w:szCs w:val="24"/>
              </w:rPr>
              <w:t>Total Number of Responses</w:t>
            </w:r>
          </w:p>
          <w:p w14:paraId="5D2B6879" w14:textId="77777777" w:rsidR="001A0A62" w:rsidRPr="001A0A62" w:rsidRDefault="001A0A62" w:rsidP="001A0A62">
            <w:pPr>
              <w:spacing w:after="0"/>
              <w:jc w:val="center"/>
              <w:rPr>
                <w:rFonts w:ascii="Times New Roman" w:hAnsi="Times New Roman" w:cs="Times New Roman"/>
                <w:b/>
                <w:sz w:val="24"/>
                <w:szCs w:val="24"/>
              </w:rPr>
            </w:pPr>
            <w:r w:rsidRPr="001A0A62">
              <w:rPr>
                <w:rFonts w:ascii="Times New Roman" w:hAnsi="Times New Roman" w:cs="Times New Roman"/>
                <w:b/>
                <w:sz w:val="24"/>
                <w:szCs w:val="24"/>
              </w:rPr>
              <w:t>(1)*(2)=(3)</w:t>
            </w:r>
          </w:p>
        </w:tc>
        <w:tc>
          <w:tcPr>
            <w:tcW w:w="16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6553D70D" w14:textId="59919757" w:rsidR="001A0A62" w:rsidRPr="001A0A62" w:rsidRDefault="001A0A62" w:rsidP="001A0A62">
            <w:pPr>
              <w:spacing w:after="0"/>
              <w:jc w:val="center"/>
              <w:rPr>
                <w:rFonts w:ascii="Times New Roman" w:hAnsi="Times New Roman" w:cs="Times New Roman"/>
                <w:b/>
                <w:sz w:val="24"/>
                <w:szCs w:val="24"/>
              </w:rPr>
            </w:pPr>
            <w:r w:rsidRPr="001A0A62">
              <w:rPr>
                <w:rFonts w:ascii="Times New Roman" w:hAnsi="Times New Roman" w:cs="Times New Roman"/>
                <w:b/>
                <w:sz w:val="24"/>
                <w:szCs w:val="24"/>
              </w:rPr>
              <w:t>Avg. Burden</w:t>
            </w:r>
            <w:r>
              <w:rPr>
                <w:rFonts w:ascii="Times New Roman" w:hAnsi="Times New Roman" w:cs="Times New Roman"/>
                <w:b/>
                <w:sz w:val="24"/>
                <w:szCs w:val="24"/>
              </w:rPr>
              <w:t xml:space="preserve"> Hours</w:t>
            </w:r>
            <w:r w:rsidRPr="001A0A62">
              <w:rPr>
                <w:rFonts w:ascii="Times New Roman" w:hAnsi="Times New Roman" w:cs="Times New Roman"/>
                <w:b/>
                <w:sz w:val="24"/>
                <w:szCs w:val="24"/>
              </w:rPr>
              <w:t xml:space="preserve"> &amp; Cost Per Response</w:t>
            </w:r>
            <w:r w:rsidRPr="001A0A62">
              <w:rPr>
                <w:rFonts w:ascii="Times New Roman" w:hAnsi="Times New Roman" w:cs="Times New Roman"/>
                <w:b/>
                <w:sz w:val="24"/>
                <w:szCs w:val="24"/>
                <w:vertAlign w:val="superscript"/>
              </w:rPr>
              <w:footnoteReference w:id="10"/>
            </w:r>
          </w:p>
          <w:p w14:paraId="5C6DF98B" w14:textId="77777777" w:rsidR="001A0A62" w:rsidRPr="001A0A62" w:rsidRDefault="001A0A62" w:rsidP="001A0A62">
            <w:pPr>
              <w:spacing w:after="0"/>
              <w:jc w:val="center"/>
              <w:rPr>
                <w:rFonts w:ascii="Times New Roman" w:hAnsi="Times New Roman" w:cs="Times New Roman"/>
                <w:b/>
                <w:sz w:val="24"/>
                <w:szCs w:val="24"/>
              </w:rPr>
            </w:pPr>
            <w:r w:rsidRPr="001A0A62">
              <w:rPr>
                <w:rFonts w:ascii="Times New Roman" w:hAnsi="Times New Roman" w:cs="Times New Roman"/>
                <w:b/>
                <w:sz w:val="24"/>
                <w:szCs w:val="24"/>
              </w:rPr>
              <w:t>(4)</w:t>
            </w:r>
          </w:p>
        </w:tc>
        <w:tc>
          <w:tcPr>
            <w:tcW w:w="17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020B31F3" w14:textId="77777777" w:rsidR="001A0A62" w:rsidRPr="001A0A62" w:rsidRDefault="001A0A62" w:rsidP="001A0A62">
            <w:pPr>
              <w:spacing w:after="0"/>
              <w:jc w:val="center"/>
              <w:rPr>
                <w:rFonts w:ascii="Times New Roman" w:hAnsi="Times New Roman" w:cs="Times New Roman"/>
                <w:b/>
                <w:sz w:val="24"/>
                <w:szCs w:val="24"/>
              </w:rPr>
            </w:pPr>
            <w:r w:rsidRPr="001A0A62">
              <w:rPr>
                <w:rFonts w:ascii="Times New Roman" w:hAnsi="Times New Roman" w:cs="Times New Roman"/>
                <w:b/>
                <w:sz w:val="24"/>
                <w:szCs w:val="24"/>
              </w:rPr>
              <w:t>Total Annual Burden Hours &amp; Total Annual Cost</w:t>
            </w:r>
          </w:p>
          <w:p w14:paraId="0287F2B3" w14:textId="77777777" w:rsidR="001A0A62" w:rsidRPr="001A0A62" w:rsidRDefault="001A0A62" w:rsidP="001A0A62">
            <w:pPr>
              <w:spacing w:after="0"/>
              <w:jc w:val="center"/>
              <w:rPr>
                <w:rFonts w:ascii="Times New Roman" w:hAnsi="Times New Roman" w:cs="Times New Roman"/>
                <w:b/>
                <w:sz w:val="24"/>
                <w:szCs w:val="24"/>
              </w:rPr>
            </w:pPr>
            <w:r w:rsidRPr="001A0A62">
              <w:rPr>
                <w:rFonts w:ascii="Times New Roman" w:hAnsi="Times New Roman" w:cs="Times New Roman"/>
                <w:b/>
                <w:sz w:val="24"/>
                <w:szCs w:val="24"/>
              </w:rPr>
              <w:t>(3)*(4)=(5)</w:t>
            </w:r>
          </w:p>
        </w:tc>
      </w:tr>
      <w:tr w:rsidR="001A0A62" w:rsidRPr="001A0A62" w14:paraId="74356699" w14:textId="77777777" w:rsidTr="001A0A62">
        <w:trPr>
          <w:cantSplit/>
        </w:trPr>
        <w:tc>
          <w:tcPr>
            <w:tcW w:w="1778" w:type="dxa"/>
            <w:tcBorders>
              <w:top w:val="single" w:sz="4" w:space="0" w:color="auto"/>
              <w:left w:val="single" w:sz="4" w:space="0" w:color="auto"/>
              <w:bottom w:val="single" w:sz="4" w:space="0" w:color="auto"/>
              <w:right w:val="single" w:sz="4" w:space="0" w:color="auto"/>
            </w:tcBorders>
            <w:hideMark/>
          </w:tcPr>
          <w:p w14:paraId="3F034AD1" w14:textId="77777777" w:rsidR="001A0A62" w:rsidRPr="001A0A62" w:rsidRDefault="001A0A62" w:rsidP="001A0A62">
            <w:pPr>
              <w:spacing w:after="0"/>
              <w:rPr>
                <w:rFonts w:ascii="Times New Roman" w:hAnsi="Times New Roman" w:cs="Times New Roman"/>
                <w:sz w:val="24"/>
                <w:szCs w:val="24"/>
              </w:rPr>
            </w:pPr>
            <w:r w:rsidRPr="001A0A62">
              <w:rPr>
                <w:rFonts w:ascii="Times New Roman" w:hAnsi="Times New Roman" w:cs="Times New Roman"/>
                <w:sz w:val="24"/>
                <w:szCs w:val="24"/>
              </w:rPr>
              <w:t>(One-time) Development of Communication Protocols [COM-002-4 R1]</w:t>
            </w:r>
          </w:p>
        </w:tc>
        <w:tc>
          <w:tcPr>
            <w:tcW w:w="1537" w:type="dxa"/>
            <w:tcBorders>
              <w:top w:val="single" w:sz="4" w:space="0" w:color="auto"/>
              <w:left w:val="single" w:sz="4" w:space="0" w:color="auto"/>
              <w:bottom w:val="single" w:sz="4" w:space="0" w:color="auto"/>
              <w:right w:val="single" w:sz="4" w:space="0" w:color="auto"/>
            </w:tcBorders>
            <w:vAlign w:val="bottom"/>
            <w:hideMark/>
          </w:tcPr>
          <w:p w14:paraId="7C5A1927" w14:textId="77777777" w:rsidR="001A0A62" w:rsidRPr="001A0A62" w:rsidRDefault="001A0A62" w:rsidP="001A0A62">
            <w:pPr>
              <w:spacing w:after="0"/>
              <w:jc w:val="right"/>
              <w:rPr>
                <w:rFonts w:ascii="Times New Roman" w:hAnsi="Times New Roman" w:cs="Times New Roman"/>
                <w:sz w:val="24"/>
                <w:szCs w:val="24"/>
              </w:rPr>
            </w:pPr>
            <w:r w:rsidRPr="001A0A62">
              <w:rPr>
                <w:rFonts w:ascii="Times New Roman" w:hAnsi="Times New Roman" w:cs="Times New Roman"/>
                <w:sz w:val="24"/>
                <w:szCs w:val="24"/>
              </w:rPr>
              <w:t xml:space="preserve">212 </w:t>
            </w:r>
          </w:p>
          <w:p w14:paraId="2783D638" w14:textId="77777777" w:rsidR="001A0A62" w:rsidRPr="001A0A62" w:rsidRDefault="001A0A62" w:rsidP="001A0A62">
            <w:pPr>
              <w:spacing w:after="0"/>
              <w:jc w:val="right"/>
              <w:rPr>
                <w:rFonts w:ascii="Times New Roman" w:hAnsi="Times New Roman" w:cs="Times New Roman"/>
                <w:sz w:val="24"/>
                <w:szCs w:val="24"/>
              </w:rPr>
            </w:pPr>
            <w:r w:rsidRPr="001A0A62">
              <w:rPr>
                <w:rFonts w:ascii="Times New Roman" w:hAnsi="Times New Roman" w:cs="Times New Roman"/>
                <w:sz w:val="24"/>
                <w:szCs w:val="24"/>
              </w:rPr>
              <w:t>(BA, RC &amp; TOP)</w:t>
            </w:r>
          </w:p>
        </w:tc>
        <w:tc>
          <w:tcPr>
            <w:tcW w:w="1444" w:type="dxa"/>
            <w:tcBorders>
              <w:top w:val="single" w:sz="4" w:space="0" w:color="auto"/>
              <w:left w:val="single" w:sz="4" w:space="0" w:color="auto"/>
              <w:bottom w:val="single" w:sz="4" w:space="0" w:color="auto"/>
              <w:right w:val="single" w:sz="4" w:space="0" w:color="auto"/>
            </w:tcBorders>
            <w:vAlign w:val="bottom"/>
            <w:hideMark/>
          </w:tcPr>
          <w:p w14:paraId="07BDEF4D" w14:textId="77777777" w:rsidR="001A0A62" w:rsidRPr="001A0A62" w:rsidRDefault="001A0A62" w:rsidP="001A0A62">
            <w:pPr>
              <w:spacing w:after="0"/>
              <w:jc w:val="right"/>
              <w:rPr>
                <w:rFonts w:ascii="Times New Roman" w:hAnsi="Times New Roman" w:cs="Times New Roman"/>
                <w:sz w:val="24"/>
                <w:szCs w:val="24"/>
              </w:rPr>
            </w:pPr>
            <w:r w:rsidRPr="001A0A62">
              <w:rPr>
                <w:rFonts w:ascii="Times New Roman" w:hAnsi="Times New Roman" w:cs="Times New Roman"/>
                <w:sz w:val="24"/>
                <w:szCs w:val="24"/>
              </w:rPr>
              <w:t>1</w:t>
            </w:r>
          </w:p>
        </w:tc>
        <w:tc>
          <w:tcPr>
            <w:tcW w:w="1327" w:type="dxa"/>
            <w:tcBorders>
              <w:top w:val="single" w:sz="4" w:space="0" w:color="auto"/>
              <w:left w:val="single" w:sz="4" w:space="0" w:color="auto"/>
              <w:bottom w:val="single" w:sz="4" w:space="0" w:color="auto"/>
              <w:right w:val="single" w:sz="4" w:space="0" w:color="auto"/>
            </w:tcBorders>
            <w:vAlign w:val="bottom"/>
            <w:hideMark/>
          </w:tcPr>
          <w:p w14:paraId="1C91FEFE" w14:textId="77777777" w:rsidR="001A0A62" w:rsidRPr="001A0A62" w:rsidRDefault="001A0A62" w:rsidP="001A0A62">
            <w:pPr>
              <w:spacing w:after="0"/>
              <w:jc w:val="right"/>
              <w:rPr>
                <w:rFonts w:ascii="Times New Roman" w:hAnsi="Times New Roman" w:cs="Times New Roman"/>
                <w:sz w:val="24"/>
                <w:szCs w:val="24"/>
              </w:rPr>
            </w:pPr>
            <w:r w:rsidRPr="001A0A62">
              <w:rPr>
                <w:rFonts w:ascii="Times New Roman" w:hAnsi="Times New Roman" w:cs="Times New Roman"/>
                <w:sz w:val="24"/>
                <w:szCs w:val="24"/>
              </w:rPr>
              <w:t>212</w:t>
            </w:r>
          </w:p>
        </w:tc>
        <w:tc>
          <w:tcPr>
            <w:tcW w:w="1664" w:type="dxa"/>
            <w:tcBorders>
              <w:top w:val="single" w:sz="4" w:space="0" w:color="auto"/>
              <w:left w:val="single" w:sz="4" w:space="0" w:color="auto"/>
              <w:bottom w:val="single" w:sz="4" w:space="0" w:color="auto"/>
              <w:right w:val="single" w:sz="4" w:space="0" w:color="auto"/>
            </w:tcBorders>
            <w:vAlign w:val="bottom"/>
            <w:hideMark/>
          </w:tcPr>
          <w:p w14:paraId="27F01B95" w14:textId="77777777" w:rsidR="001A0A62" w:rsidRPr="001A0A62" w:rsidRDefault="001A0A62" w:rsidP="001A0A62">
            <w:pPr>
              <w:spacing w:after="0"/>
              <w:jc w:val="right"/>
              <w:rPr>
                <w:rFonts w:ascii="Times New Roman" w:hAnsi="Times New Roman" w:cs="Times New Roman"/>
                <w:sz w:val="24"/>
                <w:szCs w:val="24"/>
              </w:rPr>
            </w:pPr>
            <w:r w:rsidRPr="001A0A62">
              <w:rPr>
                <w:rFonts w:ascii="Times New Roman" w:hAnsi="Times New Roman" w:cs="Times New Roman"/>
                <w:sz w:val="24"/>
                <w:szCs w:val="24"/>
              </w:rPr>
              <w:t xml:space="preserve">8 hrs. &amp; $485.60  </w:t>
            </w:r>
          </w:p>
        </w:tc>
        <w:tc>
          <w:tcPr>
            <w:tcW w:w="1742" w:type="dxa"/>
            <w:tcBorders>
              <w:top w:val="single" w:sz="4" w:space="0" w:color="auto"/>
              <w:left w:val="single" w:sz="4" w:space="0" w:color="auto"/>
              <w:bottom w:val="single" w:sz="4" w:space="0" w:color="auto"/>
              <w:right w:val="single" w:sz="4" w:space="0" w:color="auto"/>
            </w:tcBorders>
            <w:vAlign w:val="bottom"/>
            <w:hideMark/>
          </w:tcPr>
          <w:p w14:paraId="415EFDA4" w14:textId="77777777" w:rsidR="001A0A62" w:rsidRPr="001A0A62" w:rsidRDefault="001A0A62" w:rsidP="001A0A62">
            <w:pPr>
              <w:spacing w:after="0"/>
              <w:jc w:val="right"/>
              <w:rPr>
                <w:rFonts w:ascii="Times New Roman" w:hAnsi="Times New Roman" w:cs="Times New Roman"/>
                <w:sz w:val="24"/>
                <w:szCs w:val="24"/>
              </w:rPr>
            </w:pPr>
            <w:r w:rsidRPr="001A0A62">
              <w:rPr>
                <w:rFonts w:ascii="Times New Roman" w:hAnsi="Times New Roman" w:cs="Times New Roman"/>
                <w:sz w:val="24"/>
                <w:szCs w:val="24"/>
              </w:rPr>
              <w:t>1,696 hours &amp;   $102,947.20</w:t>
            </w:r>
          </w:p>
        </w:tc>
      </w:tr>
      <w:tr w:rsidR="001A0A62" w:rsidRPr="001A0A62" w14:paraId="093ECA83" w14:textId="77777777" w:rsidTr="001A0A62">
        <w:trPr>
          <w:cantSplit/>
        </w:trPr>
        <w:tc>
          <w:tcPr>
            <w:tcW w:w="1778" w:type="dxa"/>
            <w:tcBorders>
              <w:top w:val="single" w:sz="4" w:space="0" w:color="auto"/>
              <w:left w:val="single" w:sz="4" w:space="0" w:color="auto"/>
              <w:bottom w:val="single" w:sz="4" w:space="0" w:color="auto"/>
              <w:right w:val="single" w:sz="4" w:space="0" w:color="auto"/>
            </w:tcBorders>
            <w:hideMark/>
          </w:tcPr>
          <w:p w14:paraId="3FADFC9C" w14:textId="77777777" w:rsidR="001A0A62" w:rsidRPr="001A0A62" w:rsidRDefault="001A0A62" w:rsidP="001A0A62">
            <w:pPr>
              <w:spacing w:after="0"/>
              <w:rPr>
                <w:rFonts w:ascii="Times New Roman" w:hAnsi="Times New Roman" w:cs="Times New Roman"/>
                <w:sz w:val="24"/>
                <w:szCs w:val="24"/>
              </w:rPr>
            </w:pPr>
            <w:r w:rsidRPr="001A0A62">
              <w:rPr>
                <w:rFonts w:ascii="Times New Roman" w:hAnsi="Times New Roman" w:cs="Times New Roman"/>
                <w:sz w:val="24"/>
                <w:szCs w:val="24"/>
              </w:rPr>
              <w:lastRenderedPageBreak/>
              <w:t>(On-going) Maintain evidence of Interpersonal Communication capability [COM-001-2 R7 and R8]</w:t>
            </w:r>
            <w:r w:rsidRPr="001A0A62">
              <w:rPr>
                <w:rFonts w:ascii="Times New Roman" w:hAnsi="Times New Roman" w:cs="Times New Roman"/>
                <w:b/>
                <w:sz w:val="24"/>
                <w:szCs w:val="24"/>
                <w:vertAlign w:val="superscript"/>
              </w:rPr>
              <w:footnoteReference w:id="11"/>
            </w:r>
          </w:p>
        </w:tc>
        <w:tc>
          <w:tcPr>
            <w:tcW w:w="1537" w:type="dxa"/>
            <w:tcBorders>
              <w:top w:val="single" w:sz="4" w:space="0" w:color="auto"/>
              <w:left w:val="single" w:sz="4" w:space="0" w:color="auto"/>
              <w:bottom w:val="single" w:sz="4" w:space="0" w:color="auto"/>
              <w:right w:val="single" w:sz="4" w:space="0" w:color="auto"/>
            </w:tcBorders>
            <w:vAlign w:val="bottom"/>
            <w:hideMark/>
          </w:tcPr>
          <w:p w14:paraId="10C0BE6C" w14:textId="77777777" w:rsidR="001A0A62" w:rsidRPr="001A0A62" w:rsidRDefault="001A0A62" w:rsidP="001A0A62">
            <w:pPr>
              <w:spacing w:after="0"/>
              <w:jc w:val="right"/>
              <w:rPr>
                <w:rFonts w:ascii="Times New Roman" w:hAnsi="Times New Roman" w:cs="Times New Roman"/>
                <w:sz w:val="24"/>
                <w:szCs w:val="24"/>
              </w:rPr>
            </w:pPr>
            <w:r w:rsidRPr="001A0A62">
              <w:rPr>
                <w:rFonts w:ascii="Times New Roman" w:hAnsi="Times New Roman" w:cs="Times New Roman"/>
                <w:sz w:val="24"/>
                <w:szCs w:val="24"/>
              </w:rPr>
              <w:t xml:space="preserve">1,217 </w:t>
            </w:r>
          </w:p>
          <w:p w14:paraId="4D55EF3A" w14:textId="77777777" w:rsidR="001A0A62" w:rsidRPr="001A0A62" w:rsidRDefault="001A0A62" w:rsidP="001A0A62">
            <w:pPr>
              <w:spacing w:after="0"/>
              <w:jc w:val="right"/>
              <w:rPr>
                <w:rFonts w:ascii="Times New Roman" w:hAnsi="Times New Roman" w:cs="Times New Roman"/>
                <w:sz w:val="24"/>
                <w:szCs w:val="24"/>
              </w:rPr>
            </w:pPr>
            <w:r w:rsidRPr="001A0A62">
              <w:rPr>
                <w:rFonts w:ascii="Times New Roman" w:hAnsi="Times New Roman" w:cs="Times New Roman"/>
                <w:sz w:val="24"/>
                <w:szCs w:val="24"/>
              </w:rPr>
              <w:t>(DP &amp; GOP)</w:t>
            </w:r>
          </w:p>
        </w:tc>
        <w:tc>
          <w:tcPr>
            <w:tcW w:w="1444" w:type="dxa"/>
            <w:tcBorders>
              <w:top w:val="single" w:sz="4" w:space="0" w:color="auto"/>
              <w:left w:val="single" w:sz="4" w:space="0" w:color="auto"/>
              <w:bottom w:val="single" w:sz="4" w:space="0" w:color="auto"/>
              <w:right w:val="single" w:sz="4" w:space="0" w:color="auto"/>
            </w:tcBorders>
            <w:vAlign w:val="bottom"/>
            <w:hideMark/>
          </w:tcPr>
          <w:p w14:paraId="74C77489" w14:textId="77777777" w:rsidR="001A0A62" w:rsidRPr="001A0A62" w:rsidRDefault="001A0A62" w:rsidP="001A0A62">
            <w:pPr>
              <w:spacing w:after="0"/>
              <w:jc w:val="right"/>
              <w:rPr>
                <w:rFonts w:ascii="Times New Roman" w:hAnsi="Times New Roman" w:cs="Times New Roman"/>
                <w:sz w:val="24"/>
                <w:szCs w:val="24"/>
              </w:rPr>
            </w:pPr>
            <w:r w:rsidRPr="001A0A62">
              <w:rPr>
                <w:rFonts w:ascii="Times New Roman" w:hAnsi="Times New Roman" w:cs="Times New Roman"/>
                <w:sz w:val="24"/>
                <w:szCs w:val="24"/>
              </w:rPr>
              <w:t>1</w:t>
            </w:r>
          </w:p>
        </w:tc>
        <w:tc>
          <w:tcPr>
            <w:tcW w:w="1327" w:type="dxa"/>
            <w:tcBorders>
              <w:top w:val="single" w:sz="4" w:space="0" w:color="auto"/>
              <w:left w:val="single" w:sz="4" w:space="0" w:color="auto"/>
              <w:bottom w:val="single" w:sz="4" w:space="0" w:color="auto"/>
              <w:right w:val="single" w:sz="4" w:space="0" w:color="auto"/>
            </w:tcBorders>
            <w:vAlign w:val="bottom"/>
            <w:hideMark/>
          </w:tcPr>
          <w:p w14:paraId="22CE9E43" w14:textId="77777777" w:rsidR="001A0A62" w:rsidRPr="001A0A62" w:rsidRDefault="001A0A62" w:rsidP="001A0A62">
            <w:pPr>
              <w:spacing w:after="0"/>
              <w:jc w:val="right"/>
              <w:rPr>
                <w:rFonts w:ascii="Times New Roman" w:hAnsi="Times New Roman" w:cs="Times New Roman"/>
                <w:sz w:val="24"/>
                <w:szCs w:val="24"/>
              </w:rPr>
            </w:pPr>
            <w:r w:rsidRPr="001A0A62">
              <w:rPr>
                <w:rFonts w:ascii="Times New Roman" w:hAnsi="Times New Roman" w:cs="Times New Roman"/>
                <w:sz w:val="24"/>
                <w:szCs w:val="24"/>
              </w:rPr>
              <w:t>1,217</w:t>
            </w:r>
          </w:p>
        </w:tc>
        <w:tc>
          <w:tcPr>
            <w:tcW w:w="1664" w:type="dxa"/>
            <w:tcBorders>
              <w:top w:val="single" w:sz="4" w:space="0" w:color="auto"/>
              <w:left w:val="single" w:sz="4" w:space="0" w:color="auto"/>
              <w:bottom w:val="single" w:sz="4" w:space="0" w:color="auto"/>
              <w:right w:val="single" w:sz="4" w:space="0" w:color="auto"/>
            </w:tcBorders>
            <w:vAlign w:val="bottom"/>
            <w:hideMark/>
          </w:tcPr>
          <w:p w14:paraId="6B9A38CB" w14:textId="77777777" w:rsidR="001A0A62" w:rsidRPr="001A0A62" w:rsidRDefault="001A0A62" w:rsidP="001A0A62">
            <w:pPr>
              <w:spacing w:after="0"/>
              <w:jc w:val="right"/>
              <w:rPr>
                <w:rFonts w:ascii="Times New Roman" w:hAnsi="Times New Roman" w:cs="Times New Roman"/>
                <w:sz w:val="24"/>
                <w:szCs w:val="24"/>
              </w:rPr>
            </w:pPr>
            <w:r w:rsidRPr="001A0A62">
              <w:rPr>
                <w:rFonts w:ascii="Times New Roman" w:hAnsi="Times New Roman" w:cs="Times New Roman"/>
                <w:sz w:val="24"/>
                <w:szCs w:val="24"/>
              </w:rPr>
              <w:t xml:space="preserve">4 hrs. &amp; $115.72  </w:t>
            </w:r>
          </w:p>
        </w:tc>
        <w:tc>
          <w:tcPr>
            <w:tcW w:w="1742" w:type="dxa"/>
            <w:tcBorders>
              <w:top w:val="single" w:sz="4" w:space="0" w:color="auto"/>
              <w:left w:val="single" w:sz="4" w:space="0" w:color="auto"/>
              <w:bottom w:val="single" w:sz="4" w:space="0" w:color="auto"/>
              <w:right w:val="single" w:sz="4" w:space="0" w:color="auto"/>
            </w:tcBorders>
            <w:vAlign w:val="bottom"/>
            <w:hideMark/>
          </w:tcPr>
          <w:p w14:paraId="1681B664" w14:textId="77777777" w:rsidR="001A0A62" w:rsidRPr="001A0A62" w:rsidRDefault="001A0A62" w:rsidP="001A0A62">
            <w:pPr>
              <w:spacing w:after="0"/>
              <w:jc w:val="right"/>
              <w:rPr>
                <w:rFonts w:ascii="Times New Roman" w:hAnsi="Times New Roman" w:cs="Times New Roman"/>
                <w:sz w:val="24"/>
                <w:szCs w:val="24"/>
              </w:rPr>
            </w:pPr>
            <w:r w:rsidRPr="001A0A62">
              <w:rPr>
                <w:rFonts w:ascii="Times New Roman" w:hAnsi="Times New Roman" w:cs="Times New Roman"/>
                <w:sz w:val="24"/>
                <w:szCs w:val="24"/>
              </w:rPr>
              <w:t>4,868 hours &amp;</w:t>
            </w:r>
            <w:r w:rsidRPr="001A0A62">
              <w:rPr>
                <w:rFonts w:ascii="Times New Roman" w:hAnsi="Times New Roman" w:cs="Times New Roman"/>
                <w:sz w:val="24"/>
                <w:szCs w:val="24"/>
              </w:rPr>
              <w:br/>
              <w:t>$140,831.24</w:t>
            </w:r>
          </w:p>
        </w:tc>
      </w:tr>
      <w:tr w:rsidR="001A0A62" w:rsidRPr="001A0A62" w14:paraId="0AD683E1" w14:textId="77777777" w:rsidTr="001A0A62">
        <w:trPr>
          <w:cantSplit/>
        </w:trPr>
        <w:tc>
          <w:tcPr>
            <w:tcW w:w="1778" w:type="dxa"/>
            <w:tcBorders>
              <w:top w:val="single" w:sz="4" w:space="0" w:color="auto"/>
              <w:left w:val="single" w:sz="4" w:space="0" w:color="auto"/>
              <w:bottom w:val="single" w:sz="4" w:space="0" w:color="auto"/>
              <w:right w:val="single" w:sz="4" w:space="0" w:color="auto"/>
            </w:tcBorders>
          </w:tcPr>
          <w:p w14:paraId="48EBAF33" w14:textId="77777777" w:rsidR="001A0A62" w:rsidRPr="001A0A62" w:rsidRDefault="001A0A62" w:rsidP="001A0A62">
            <w:pPr>
              <w:spacing w:after="0"/>
              <w:rPr>
                <w:rFonts w:ascii="Times New Roman" w:hAnsi="Times New Roman" w:cs="Times New Roman"/>
                <w:sz w:val="24"/>
                <w:szCs w:val="24"/>
              </w:rPr>
            </w:pPr>
            <w:r w:rsidRPr="001A0A62">
              <w:rPr>
                <w:rFonts w:ascii="Times New Roman" w:hAnsi="Times New Roman" w:cs="Times New Roman"/>
                <w:sz w:val="24"/>
                <w:szCs w:val="24"/>
              </w:rPr>
              <w:t>(On-going) Maintain evidence of training and assessments [COM-002-4 R2, R4, R5 and R6]</w:t>
            </w:r>
          </w:p>
        </w:tc>
        <w:tc>
          <w:tcPr>
            <w:tcW w:w="1537" w:type="dxa"/>
            <w:tcBorders>
              <w:top w:val="single" w:sz="4" w:space="0" w:color="auto"/>
              <w:left w:val="single" w:sz="4" w:space="0" w:color="auto"/>
              <w:bottom w:val="single" w:sz="4" w:space="0" w:color="auto"/>
              <w:right w:val="single" w:sz="4" w:space="0" w:color="auto"/>
            </w:tcBorders>
            <w:vAlign w:val="bottom"/>
          </w:tcPr>
          <w:p w14:paraId="14AD066E" w14:textId="77777777" w:rsidR="001A0A62" w:rsidRPr="001A0A62" w:rsidRDefault="001A0A62" w:rsidP="001A0A62">
            <w:pPr>
              <w:spacing w:after="0"/>
              <w:jc w:val="right"/>
              <w:rPr>
                <w:rFonts w:ascii="Times New Roman" w:hAnsi="Times New Roman" w:cs="Times New Roman"/>
                <w:sz w:val="24"/>
                <w:szCs w:val="24"/>
              </w:rPr>
            </w:pPr>
            <w:r w:rsidRPr="001A0A62">
              <w:rPr>
                <w:rFonts w:ascii="Times New Roman" w:hAnsi="Times New Roman" w:cs="Times New Roman"/>
                <w:sz w:val="24"/>
                <w:szCs w:val="24"/>
              </w:rPr>
              <w:t xml:space="preserve">212 </w:t>
            </w:r>
          </w:p>
          <w:p w14:paraId="4CDC67B4" w14:textId="77777777" w:rsidR="001A0A62" w:rsidRPr="001A0A62" w:rsidRDefault="001A0A62" w:rsidP="001A0A62">
            <w:pPr>
              <w:spacing w:after="0"/>
              <w:jc w:val="right"/>
              <w:rPr>
                <w:rFonts w:ascii="Times New Roman" w:hAnsi="Times New Roman" w:cs="Times New Roman"/>
                <w:sz w:val="24"/>
                <w:szCs w:val="24"/>
              </w:rPr>
            </w:pPr>
            <w:r w:rsidRPr="001A0A62">
              <w:rPr>
                <w:rFonts w:ascii="Times New Roman" w:hAnsi="Times New Roman" w:cs="Times New Roman"/>
                <w:sz w:val="24"/>
                <w:szCs w:val="24"/>
              </w:rPr>
              <w:t>(BA, RC &amp; TOP)</w:t>
            </w:r>
          </w:p>
        </w:tc>
        <w:tc>
          <w:tcPr>
            <w:tcW w:w="1444" w:type="dxa"/>
            <w:tcBorders>
              <w:top w:val="single" w:sz="4" w:space="0" w:color="auto"/>
              <w:left w:val="single" w:sz="4" w:space="0" w:color="auto"/>
              <w:bottom w:val="single" w:sz="4" w:space="0" w:color="auto"/>
              <w:right w:val="single" w:sz="4" w:space="0" w:color="auto"/>
            </w:tcBorders>
            <w:vAlign w:val="bottom"/>
          </w:tcPr>
          <w:p w14:paraId="3E8331A4" w14:textId="77777777" w:rsidR="001A0A62" w:rsidRPr="001A0A62" w:rsidRDefault="001A0A62" w:rsidP="001A0A62">
            <w:pPr>
              <w:spacing w:after="0"/>
              <w:jc w:val="right"/>
              <w:rPr>
                <w:rFonts w:ascii="Times New Roman" w:hAnsi="Times New Roman" w:cs="Times New Roman"/>
                <w:sz w:val="24"/>
                <w:szCs w:val="24"/>
              </w:rPr>
            </w:pPr>
            <w:r w:rsidRPr="001A0A62">
              <w:rPr>
                <w:rFonts w:ascii="Times New Roman" w:hAnsi="Times New Roman" w:cs="Times New Roman"/>
                <w:sz w:val="24"/>
                <w:szCs w:val="24"/>
              </w:rPr>
              <w:t>1</w:t>
            </w:r>
          </w:p>
        </w:tc>
        <w:tc>
          <w:tcPr>
            <w:tcW w:w="1327" w:type="dxa"/>
            <w:tcBorders>
              <w:top w:val="single" w:sz="4" w:space="0" w:color="auto"/>
              <w:left w:val="single" w:sz="4" w:space="0" w:color="auto"/>
              <w:bottom w:val="single" w:sz="4" w:space="0" w:color="auto"/>
              <w:right w:val="single" w:sz="4" w:space="0" w:color="auto"/>
            </w:tcBorders>
            <w:vAlign w:val="bottom"/>
          </w:tcPr>
          <w:p w14:paraId="4A1444D5" w14:textId="77777777" w:rsidR="001A0A62" w:rsidRPr="001A0A62" w:rsidRDefault="001A0A62" w:rsidP="001A0A62">
            <w:pPr>
              <w:spacing w:after="0"/>
              <w:jc w:val="right"/>
              <w:rPr>
                <w:rFonts w:ascii="Times New Roman" w:hAnsi="Times New Roman" w:cs="Times New Roman"/>
                <w:sz w:val="24"/>
                <w:szCs w:val="24"/>
              </w:rPr>
            </w:pPr>
            <w:r w:rsidRPr="001A0A62">
              <w:rPr>
                <w:rFonts w:ascii="Times New Roman" w:hAnsi="Times New Roman" w:cs="Times New Roman"/>
                <w:sz w:val="24"/>
                <w:szCs w:val="24"/>
              </w:rPr>
              <w:t>212</w:t>
            </w:r>
          </w:p>
        </w:tc>
        <w:tc>
          <w:tcPr>
            <w:tcW w:w="1664" w:type="dxa"/>
            <w:tcBorders>
              <w:top w:val="single" w:sz="4" w:space="0" w:color="auto"/>
              <w:left w:val="single" w:sz="4" w:space="0" w:color="auto"/>
              <w:bottom w:val="single" w:sz="4" w:space="0" w:color="auto"/>
              <w:right w:val="single" w:sz="4" w:space="0" w:color="auto"/>
            </w:tcBorders>
            <w:vAlign w:val="bottom"/>
          </w:tcPr>
          <w:p w14:paraId="06A17A92" w14:textId="77777777" w:rsidR="001A0A62" w:rsidRPr="001A0A62" w:rsidRDefault="001A0A62" w:rsidP="001A0A62">
            <w:pPr>
              <w:spacing w:after="0"/>
              <w:jc w:val="right"/>
              <w:rPr>
                <w:rFonts w:ascii="Times New Roman" w:hAnsi="Times New Roman" w:cs="Times New Roman"/>
                <w:sz w:val="24"/>
                <w:szCs w:val="24"/>
              </w:rPr>
            </w:pPr>
            <w:r w:rsidRPr="001A0A62">
              <w:rPr>
                <w:rFonts w:ascii="Times New Roman" w:hAnsi="Times New Roman" w:cs="Times New Roman"/>
                <w:sz w:val="24"/>
                <w:szCs w:val="24"/>
              </w:rPr>
              <w:t xml:space="preserve">8 hrs. &amp; $231.44  </w:t>
            </w:r>
          </w:p>
        </w:tc>
        <w:tc>
          <w:tcPr>
            <w:tcW w:w="1742" w:type="dxa"/>
            <w:tcBorders>
              <w:top w:val="single" w:sz="4" w:space="0" w:color="auto"/>
              <w:left w:val="single" w:sz="4" w:space="0" w:color="auto"/>
              <w:bottom w:val="single" w:sz="4" w:space="0" w:color="auto"/>
              <w:right w:val="single" w:sz="4" w:space="0" w:color="auto"/>
            </w:tcBorders>
            <w:vAlign w:val="bottom"/>
          </w:tcPr>
          <w:p w14:paraId="7BE7E8AF" w14:textId="17302368" w:rsidR="001A0A62" w:rsidRPr="001A0A62" w:rsidRDefault="001A0A62" w:rsidP="001A0A62">
            <w:pPr>
              <w:spacing w:after="0"/>
              <w:jc w:val="right"/>
              <w:rPr>
                <w:rFonts w:ascii="Times New Roman" w:hAnsi="Times New Roman" w:cs="Times New Roman"/>
                <w:sz w:val="24"/>
                <w:szCs w:val="24"/>
              </w:rPr>
            </w:pPr>
            <w:r w:rsidRPr="001A0A62">
              <w:rPr>
                <w:rFonts w:ascii="Times New Roman" w:hAnsi="Times New Roman" w:cs="Times New Roman"/>
                <w:sz w:val="24"/>
                <w:szCs w:val="24"/>
              </w:rPr>
              <w:t>1,696 hours &amp;   $</w:t>
            </w:r>
            <w:r w:rsidR="00FD7250">
              <w:rPr>
                <w:rFonts w:ascii="Times New Roman" w:hAnsi="Times New Roman" w:cs="Times New Roman"/>
                <w:sz w:val="24"/>
                <w:szCs w:val="24"/>
              </w:rPr>
              <w:t>49,065.28</w:t>
            </w:r>
          </w:p>
        </w:tc>
      </w:tr>
      <w:tr w:rsidR="001A0A62" w:rsidRPr="001A0A62" w14:paraId="5A8460DC" w14:textId="77777777" w:rsidTr="001A0A62">
        <w:trPr>
          <w:cantSplit/>
        </w:trPr>
        <w:tc>
          <w:tcPr>
            <w:tcW w:w="1778" w:type="dxa"/>
            <w:tcBorders>
              <w:top w:val="single" w:sz="4" w:space="0" w:color="auto"/>
              <w:left w:val="single" w:sz="4" w:space="0" w:color="auto"/>
              <w:bottom w:val="single" w:sz="4" w:space="0" w:color="auto"/>
              <w:right w:val="single" w:sz="4" w:space="0" w:color="auto"/>
            </w:tcBorders>
          </w:tcPr>
          <w:p w14:paraId="628DFD6B" w14:textId="77777777" w:rsidR="001A0A62" w:rsidRPr="001A0A62" w:rsidRDefault="001A0A62" w:rsidP="001A0A62">
            <w:pPr>
              <w:spacing w:after="0"/>
              <w:rPr>
                <w:rFonts w:ascii="Times New Roman" w:hAnsi="Times New Roman" w:cs="Times New Roman"/>
                <w:sz w:val="24"/>
                <w:szCs w:val="24"/>
              </w:rPr>
            </w:pPr>
            <w:r w:rsidRPr="001A0A62">
              <w:rPr>
                <w:rFonts w:ascii="Times New Roman" w:hAnsi="Times New Roman" w:cs="Times New Roman"/>
                <w:sz w:val="24"/>
                <w:szCs w:val="24"/>
              </w:rPr>
              <w:t>(On-going)</w:t>
            </w:r>
          </w:p>
          <w:p w14:paraId="7C3FD1ED" w14:textId="77777777" w:rsidR="001A0A62" w:rsidRPr="001A0A62" w:rsidRDefault="001A0A62" w:rsidP="001A0A62">
            <w:pPr>
              <w:spacing w:after="0"/>
              <w:rPr>
                <w:rFonts w:ascii="Times New Roman" w:hAnsi="Times New Roman" w:cs="Times New Roman"/>
                <w:sz w:val="24"/>
                <w:szCs w:val="24"/>
              </w:rPr>
            </w:pPr>
            <w:r w:rsidRPr="001A0A62">
              <w:rPr>
                <w:rFonts w:ascii="Times New Roman" w:hAnsi="Times New Roman" w:cs="Times New Roman"/>
                <w:sz w:val="24"/>
                <w:szCs w:val="24"/>
              </w:rPr>
              <w:t>Maintain evidence of assessments [COM-002-4 R3, and R6]</w:t>
            </w:r>
          </w:p>
        </w:tc>
        <w:tc>
          <w:tcPr>
            <w:tcW w:w="1537" w:type="dxa"/>
            <w:tcBorders>
              <w:top w:val="single" w:sz="4" w:space="0" w:color="auto"/>
              <w:left w:val="single" w:sz="4" w:space="0" w:color="auto"/>
              <w:bottom w:val="single" w:sz="4" w:space="0" w:color="auto"/>
              <w:right w:val="single" w:sz="4" w:space="0" w:color="auto"/>
            </w:tcBorders>
            <w:vAlign w:val="bottom"/>
          </w:tcPr>
          <w:p w14:paraId="37656C0E" w14:textId="77777777" w:rsidR="001A0A62" w:rsidRPr="001A0A62" w:rsidRDefault="001A0A62" w:rsidP="001A0A62">
            <w:pPr>
              <w:spacing w:after="0"/>
              <w:jc w:val="right"/>
              <w:rPr>
                <w:rFonts w:ascii="Times New Roman" w:hAnsi="Times New Roman" w:cs="Times New Roman"/>
                <w:sz w:val="24"/>
                <w:szCs w:val="24"/>
              </w:rPr>
            </w:pPr>
            <w:r w:rsidRPr="001A0A62">
              <w:rPr>
                <w:rFonts w:ascii="Times New Roman" w:hAnsi="Times New Roman" w:cs="Times New Roman"/>
                <w:sz w:val="24"/>
                <w:szCs w:val="24"/>
              </w:rPr>
              <w:t xml:space="preserve">1,217 </w:t>
            </w:r>
          </w:p>
          <w:p w14:paraId="48EF31C6" w14:textId="77777777" w:rsidR="001A0A62" w:rsidRPr="001A0A62" w:rsidRDefault="001A0A62" w:rsidP="001A0A62">
            <w:pPr>
              <w:spacing w:after="0"/>
              <w:jc w:val="right"/>
              <w:rPr>
                <w:rFonts w:ascii="Times New Roman" w:hAnsi="Times New Roman" w:cs="Times New Roman"/>
                <w:sz w:val="24"/>
                <w:szCs w:val="24"/>
              </w:rPr>
            </w:pPr>
            <w:r w:rsidRPr="001A0A62">
              <w:rPr>
                <w:rFonts w:ascii="Times New Roman" w:hAnsi="Times New Roman" w:cs="Times New Roman"/>
                <w:sz w:val="24"/>
                <w:szCs w:val="24"/>
              </w:rPr>
              <w:t>(DP &amp; GOP)</w:t>
            </w:r>
          </w:p>
        </w:tc>
        <w:tc>
          <w:tcPr>
            <w:tcW w:w="1444" w:type="dxa"/>
            <w:tcBorders>
              <w:top w:val="single" w:sz="4" w:space="0" w:color="auto"/>
              <w:left w:val="single" w:sz="4" w:space="0" w:color="auto"/>
              <w:bottom w:val="single" w:sz="4" w:space="0" w:color="auto"/>
              <w:right w:val="single" w:sz="4" w:space="0" w:color="auto"/>
            </w:tcBorders>
            <w:vAlign w:val="bottom"/>
          </w:tcPr>
          <w:p w14:paraId="1B5546DC" w14:textId="77777777" w:rsidR="001A0A62" w:rsidRPr="001A0A62" w:rsidRDefault="001A0A62" w:rsidP="001A0A62">
            <w:pPr>
              <w:spacing w:after="0"/>
              <w:jc w:val="right"/>
              <w:rPr>
                <w:rFonts w:ascii="Times New Roman" w:hAnsi="Times New Roman" w:cs="Times New Roman"/>
                <w:sz w:val="24"/>
                <w:szCs w:val="24"/>
              </w:rPr>
            </w:pPr>
            <w:r w:rsidRPr="001A0A62">
              <w:rPr>
                <w:rFonts w:ascii="Times New Roman" w:hAnsi="Times New Roman" w:cs="Times New Roman"/>
                <w:sz w:val="24"/>
                <w:szCs w:val="24"/>
              </w:rPr>
              <w:t>1</w:t>
            </w:r>
          </w:p>
        </w:tc>
        <w:tc>
          <w:tcPr>
            <w:tcW w:w="1327" w:type="dxa"/>
            <w:tcBorders>
              <w:top w:val="single" w:sz="4" w:space="0" w:color="auto"/>
              <w:left w:val="single" w:sz="4" w:space="0" w:color="auto"/>
              <w:bottom w:val="single" w:sz="4" w:space="0" w:color="auto"/>
              <w:right w:val="single" w:sz="4" w:space="0" w:color="auto"/>
            </w:tcBorders>
            <w:vAlign w:val="bottom"/>
          </w:tcPr>
          <w:p w14:paraId="318C15CD" w14:textId="77777777" w:rsidR="001A0A62" w:rsidRPr="001A0A62" w:rsidRDefault="001A0A62" w:rsidP="001A0A62">
            <w:pPr>
              <w:spacing w:after="0"/>
              <w:jc w:val="right"/>
              <w:rPr>
                <w:rFonts w:ascii="Times New Roman" w:hAnsi="Times New Roman" w:cs="Times New Roman"/>
                <w:sz w:val="24"/>
                <w:szCs w:val="24"/>
              </w:rPr>
            </w:pPr>
            <w:r w:rsidRPr="001A0A62">
              <w:rPr>
                <w:rFonts w:ascii="Times New Roman" w:hAnsi="Times New Roman" w:cs="Times New Roman"/>
                <w:sz w:val="24"/>
                <w:szCs w:val="24"/>
              </w:rPr>
              <w:t>1,217</w:t>
            </w:r>
          </w:p>
        </w:tc>
        <w:tc>
          <w:tcPr>
            <w:tcW w:w="1664" w:type="dxa"/>
            <w:tcBorders>
              <w:top w:val="single" w:sz="4" w:space="0" w:color="auto"/>
              <w:left w:val="single" w:sz="4" w:space="0" w:color="auto"/>
              <w:bottom w:val="single" w:sz="4" w:space="0" w:color="auto"/>
              <w:right w:val="single" w:sz="4" w:space="0" w:color="auto"/>
            </w:tcBorders>
            <w:vAlign w:val="bottom"/>
          </w:tcPr>
          <w:p w14:paraId="662D35EF" w14:textId="77777777" w:rsidR="001A0A62" w:rsidRPr="001A0A62" w:rsidRDefault="001A0A62" w:rsidP="001A0A62">
            <w:pPr>
              <w:spacing w:after="0"/>
              <w:jc w:val="right"/>
              <w:rPr>
                <w:rFonts w:ascii="Times New Roman" w:hAnsi="Times New Roman" w:cs="Times New Roman"/>
                <w:sz w:val="24"/>
                <w:szCs w:val="24"/>
              </w:rPr>
            </w:pPr>
            <w:r w:rsidRPr="001A0A62">
              <w:rPr>
                <w:rFonts w:ascii="Times New Roman" w:hAnsi="Times New Roman" w:cs="Times New Roman"/>
                <w:sz w:val="24"/>
                <w:szCs w:val="24"/>
              </w:rPr>
              <w:t>8 hrs. &amp; $231.44</w:t>
            </w:r>
          </w:p>
        </w:tc>
        <w:tc>
          <w:tcPr>
            <w:tcW w:w="1742" w:type="dxa"/>
            <w:tcBorders>
              <w:top w:val="single" w:sz="4" w:space="0" w:color="auto"/>
              <w:left w:val="single" w:sz="4" w:space="0" w:color="auto"/>
              <w:bottom w:val="single" w:sz="4" w:space="0" w:color="auto"/>
              <w:right w:val="single" w:sz="4" w:space="0" w:color="auto"/>
            </w:tcBorders>
            <w:vAlign w:val="bottom"/>
          </w:tcPr>
          <w:p w14:paraId="6F7AF135" w14:textId="77777777" w:rsidR="001A0A62" w:rsidRPr="001A0A62" w:rsidRDefault="001A0A62" w:rsidP="001A0A62">
            <w:pPr>
              <w:spacing w:after="0"/>
              <w:jc w:val="right"/>
              <w:rPr>
                <w:rFonts w:ascii="Times New Roman" w:hAnsi="Times New Roman" w:cs="Times New Roman"/>
                <w:sz w:val="24"/>
                <w:szCs w:val="24"/>
              </w:rPr>
            </w:pPr>
            <w:r w:rsidRPr="001A0A62">
              <w:rPr>
                <w:rFonts w:ascii="Times New Roman" w:hAnsi="Times New Roman" w:cs="Times New Roman"/>
                <w:sz w:val="24"/>
                <w:szCs w:val="24"/>
              </w:rPr>
              <w:t>9,736 hours &amp; $281,662.48</w:t>
            </w:r>
          </w:p>
        </w:tc>
      </w:tr>
      <w:tr w:rsidR="001A0A62" w:rsidRPr="001A0A62" w14:paraId="5024D761" w14:textId="77777777" w:rsidTr="001A0A62">
        <w:trPr>
          <w:cantSplit/>
        </w:trPr>
        <w:tc>
          <w:tcPr>
            <w:tcW w:w="1778" w:type="dxa"/>
            <w:tcBorders>
              <w:top w:val="single" w:sz="4" w:space="0" w:color="auto"/>
              <w:left w:val="single" w:sz="4" w:space="0" w:color="auto"/>
              <w:bottom w:val="single" w:sz="4" w:space="0" w:color="auto"/>
              <w:right w:val="single" w:sz="4" w:space="0" w:color="auto"/>
            </w:tcBorders>
            <w:hideMark/>
          </w:tcPr>
          <w:p w14:paraId="2384B343" w14:textId="77777777" w:rsidR="001A0A62" w:rsidRPr="001A0A62" w:rsidRDefault="001A0A62" w:rsidP="001A0A62">
            <w:pPr>
              <w:spacing w:after="0"/>
              <w:rPr>
                <w:rFonts w:ascii="Times New Roman" w:hAnsi="Times New Roman" w:cs="Times New Roman"/>
                <w:sz w:val="24"/>
                <w:szCs w:val="24"/>
              </w:rPr>
            </w:pPr>
            <w:r w:rsidRPr="001A0A62">
              <w:rPr>
                <w:rFonts w:ascii="Times New Roman" w:hAnsi="Times New Roman" w:cs="Times New Roman"/>
                <w:sz w:val="24"/>
                <w:szCs w:val="24"/>
              </w:rPr>
              <w:t>TOTAL</w:t>
            </w:r>
          </w:p>
        </w:tc>
        <w:tc>
          <w:tcPr>
            <w:tcW w:w="2981"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34DDD4ED" w14:textId="77777777" w:rsidR="001A0A62" w:rsidRPr="001A0A62" w:rsidRDefault="001A0A62" w:rsidP="001A0A62">
            <w:pPr>
              <w:spacing w:after="0"/>
              <w:jc w:val="right"/>
              <w:rPr>
                <w:rFonts w:ascii="Times New Roman" w:hAnsi="Times New Roman" w:cs="Times New Roman"/>
                <w:sz w:val="24"/>
                <w:szCs w:val="24"/>
              </w:rPr>
            </w:pPr>
          </w:p>
        </w:tc>
        <w:tc>
          <w:tcPr>
            <w:tcW w:w="1327" w:type="dxa"/>
            <w:tcBorders>
              <w:top w:val="single" w:sz="4" w:space="0" w:color="auto"/>
              <w:left w:val="single" w:sz="4" w:space="0" w:color="auto"/>
              <w:bottom w:val="single" w:sz="4" w:space="0" w:color="auto"/>
              <w:right w:val="single" w:sz="4" w:space="0" w:color="auto"/>
            </w:tcBorders>
            <w:vAlign w:val="bottom"/>
            <w:hideMark/>
          </w:tcPr>
          <w:p w14:paraId="3D3E5BCB" w14:textId="77777777" w:rsidR="001A0A62" w:rsidRPr="001A0A62" w:rsidRDefault="001A0A62" w:rsidP="001A0A62">
            <w:pPr>
              <w:spacing w:after="0"/>
              <w:jc w:val="right"/>
              <w:rPr>
                <w:rFonts w:ascii="Times New Roman" w:hAnsi="Times New Roman" w:cs="Times New Roman"/>
                <w:sz w:val="24"/>
                <w:szCs w:val="24"/>
              </w:rPr>
            </w:pPr>
            <w:r w:rsidRPr="001A0A62">
              <w:rPr>
                <w:rFonts w:ascii="Times New Roman" w:hAnsi="Times New Roman" w:cs="Times New Roman"/>
                <w:sz w:val="24"/>
                <w:szCs w:val="24"/>
              </w:rPr>
              <w:t>2,858</w:t>
            </w:r>
          </w:p>
        </w:tc>
        <w:tc>
          <w:tcPr>
            <w:tcW w:w="166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1C545077" w14:textId="77777777" w:rsidR="001A0A62" w:rsidRPr="001A0A62" w:rsidRDefault="001A0A62" w:rsidP="001A0A62">
            <w:pPr>
              <w:spacing w:after="0"/>
              <w:jc w:val="right"/>
              <w:rPr>
                <w:rFonts w:ascii="Times New Roman" w:hAnsi="Times New Roman" w:cs="Times New Roman"/>
                <w:sz w:val="24"/>
                <w:szCs w:val="24"/>
              </w:rPr>
            </w:pPr>
          </w:p>
        </w:tc>
        <w:tc>
          <w:tcPr>
            <w:tcW w:w="1742" w:type="dxa"/>
            <w:tcBorders>
              <w:top w:val="single" w:sz="4" w:space="0" w:color="auto"/>
              <w:left w:val="single" w:sz="4" w:space="0" w:color="auto"/>
              <w:bottom w:val="single" w:sz="4" w:space="0" w:color="auto"/>
              <w:right w:val="single" w:sz="4" w:space="0" w:color="auto"/>
            </w:tcBorders>
            <w:vAlign w:val="bottom"/>
            <w:hideMark/>
          </w:tcPr>
          <w:p w14:paraId="699FB746" w14:textId="77777777" w:rsidR="001A0A62" w:rsidRPr="001A0A62" w:rsidRDefault="001A0A62" w:rsidP="001A0A62">
            <w:pPr>
              <w:spacing w:after="0"/>
              <w:jc w:val="right"/>
              <w:rPr>
                <w:rFonts w:ascii="Times New Roman" w:hAnsi="Times New Roman" w:cs="Times New Roman"/>
                <w:sz w:val="24"/>
                <w:szCs w:val="24"/>
              </w:rPr>
            </w:pPr>
            <w:r w:rsidRPr="001A0A62">
              <w:rPr>
                <w:rFonts w:ascii="Times New Roman" w:hAnsi="Times New Roman" w:cs="Times New Roman"/>
                <w:sz w:val="24"/>
                <w:szCs w:val="24"/>
              </w:rPr>
              <w:t>17,996 hours &amp;</w:t>
            </w:r>
          </w:p>
          <w:p w14:paraId="2F46F4AA" w14:textId="77777777" w:rsidR="001A0A62" w:rsidRPr="001A0A62" w:rsidRDefault="001A0A62" w:rsidP="001A0A62">
            <w:pPr>
              <w:spacing w:after="0"/>
              <w:jc w:val="right"/>
              <w:rPr>
                <w:rFonts w:ascii="Times New Roman" w:hAnsi="Times New Roman" w:cs="Times New Roman"/>
                <w:sz w:val="24"/>
                <w:szCs w:val="24"/>
              </w:rPr>
            </w:pPr>
            <w:r w:rsidRPr="001A0A62">
              <w:rPr>
                <w:rFonts w:ascii="Times New Roman" w:hAnsi="Times New Roman" w:cs="Times New Roman"/>
                <w:sz w:val="24"/>
                <w:szCs w:val="24"/>
              </w:rPr>
              <w:t>$574,506.20</w:t>
            </w:r>
          </w:p>
        </w:tc>
      </w:tr>
    </w:tbl>
    <w:p w14:paraId="0C79B5FD" w14:textId="77777777" w:rsidR="005B7E67" w:rsidRDefault="005B7E67" w:rsidP="00D80FBD">
      <w:pPr>
        <w:spacing w:after="0"/>
        <w:rPr>
          <w:rFonts w:ascii="Times New Roman" w:hAnsi="Times New Roman" w:cs="Times New Roman"/>
          <w:sz w:val="24"/>
          <w:szCs w:val="24"/>
        </w:rPr>
      </w:pPr>
    </w:p>
    <w:p w14:paraId="764FC854" w14:textId="77777777" w:rsidR="001A0A62" w:rsidRPr="00D80FBD" w:rsidRDefault="001A0A62" w:rsidP="00D80FBD">
      <w:pPr>
        <w:spacing w:after="0"/>
        <w:rPr>
          <w:rFonts w:ascii="Times New Roman" w:hAnsi="Times New Roman" w:cs="Times New Roman"/>
          <w:sz w:val="24"/>
          <w:szCs w:val="24"/>
        </w:rPr>
      </w:pPr>
    </w:p>
    <w:p w14:paraId="3DED4B97" w14:textId="77777777" w:rsidR="00D80FBD" w:rsidRPr="00414F32" w:rsidRDefault="00E636D7" w:rsidP="00A72E7B">
      <w:pPr>
        <w:pStyle w:val="ListParagraph"/>
        <w:numPr>
          <w:ilvl w:val="0"/>
          <w:numId w:val="1"/>
        </w:numPr>
        <w:spacing w:after="0"/>
        <w:ind w:left="360"/>
        <w:rPr>
          <w:rFonts w:ascii="Times New Roman" w:hAnsi="Times New Roman" w:cs="Times New Roman"/>
          <w:b/>
          <w:sz w:val="24"/>
          <w:szCs w:val="24"/>
        </w:rPr>
      </w:pPr>
      <w:r w:rsidRPr="00414F32">
        <w:rPr>
          <w:rFonts w:ascii="Times New Roman" w:hAnsi="Times New Roman" w:cs="Times New Roman"/>
          <w:b/>
          <w:sz w:val="24"/>
          <w:szCs w:val="24"/>
        </w:rPr>
        <w:t>ESTIMATE OF THE TOTAL ANNUAL COST BURDEN TO RESPONDENTS</w:t>
      </w:r>
    </w:p>
    <w:p w14:paraId="3DED4B98" w14:textId="77777777" w:rsidR="00E636D7" w:rsidRDefault="00E636D7" w:rsidP="00E636D7">
      <w:pPr>
        <w:spacing w:after="0"/>
        <w:rPr>
          <w:rFonts w:ascii="Times New Roman" w:hAnsi="Times New Roman" w:cs="Times New Roman"/>
          <w:sz w:val="24"/>
          <w:szCs w:val="24"/>
        </w:rPr>
      </w:pPr>
    </w:p>
    <w:p w14:paraId="1CBD6454" w14:textId="77777777" w:rsidR="00671D3A" w:rsidRDefault="00671D3A" w:rsidP="00671D3A">
      <w:pPr>
        <w:spacing w:after="0"/>
        <w:rPr>
          <w:rFonts w:ascii="Times New Roman" w:hAnsi="Times New Roman" w:cs="Times New Roman"/>
          <w:sz w:val="24"/>
          <w:szCs w:val="24"/>
        </w:rPr>
      </w:pPr>
      <w:r>
        <w:rPr>
          <w:rFonts w:ascii="Times New Roman" w:hAnsi="Times New Roman" w:cs="Times New Roman"/>
          <w:sz w:val="24"/>
          <w:szCs w:val="24"/>
        </w:rPr>
        <w:t>There are no start-up or other non-labor costs associated with the information collection.</w:t>
      </w:r>
    </w:p>
    <w:p w14:paraId="3DED4B99" w14:textId="77777777" w:rsidR="00E636D7" w:rsidRPr="00E636D7" w:rsidRDefault="00E636D7" w:rsidP="00E636D7">
      <w:pPr>
        <w:spacing w:after="0"/>
        <w:rPr>
          <w:rFonts w:ascii="Times New Roman" w:hAnsi="Times New Roman" w:cs="Times New Roman"/>
          <w:sz w:val="24"/>
          <w:szCs w:val="24"/>
        </w:rPr>
      </w:pPr>
    </w:p>
    <w:p w14:paraId="3DED4B9A" w14:textId="77777777" w:rsidR="00E636D7" w:rsidRPr="00414F32" w:rsidRDefault="00A276F5" w:rsidP="00A72E7B">
      <w:pPr>
        <w:pStyle w:val="ListParagraph"/>
        <w:numPr>
          <w:ilvl w:val="0"/>
          <w:numId w:val="1"/>
        </w:numPr>
        <w:spacing w:after="0"/>
        <w:ind w:left="360"/>
        <w:rPr>
          <w:rFonts w:ascii="Times New Roman" w:hAnsi="Times New Roman" w:cs="Times New Roman"/>
          <w:b/>
          <w:sz w:val="24"/>
          <w:szCs w:val="24"/>
        </w:rPr>
      </w:pPr>
      <w:r w:rsidRPr="00414F32">
        <w:rPr>
          <w:rFonts w:ascii="Times New Roman" w:hAnsi="Times New Roman" w:cs="Times New Roman"/>
          <w:b/>
          <w:sz w:val="24"/>
          <w:szCs w:val="24"/>
        </w:rPr>
        <w:t>ESTIMATED ANNUALIZED COST TO FEDERAL GOVERNMENT</w:t>
      </w:r>
    </w:p>
    <w:p w14:paraId="3DED4B9B" w14:textId="77777777" w:rsidR="00A276F5" w:rsidRDefault="00A276F5" w:rsidP="00A276F5">
      <w:pPr>
        <w:spacing w:after="0"/>
        <w:rPr>
          <w:rFonts w:ascii="Times New Roman" w:hAnsi="Times New Roman" w:cs="Times New Roman"/>
          <w:sz w:val="24"/>
          <w:szCs w:val="24"/>
        </w:rPr>
      </w:pPr>
    </w:p>
    <w:p w14:paraId="35D76890" w14:textId="77777777" w:rsidR="00077FB9" w:rsidRPr="00077FB9" w:rsidRDefault="00077FB9" w:rsidP="00077FB9">
      <w:pPr>
        <w:spacing w:after="0" w:line="240" w:lineRule="auto"/>
        <w:rPr>
          <w:rFonts w:ascii="Times New Roman" w:hAnsi="Times New Roman"/>
          <w:sz w:val="24"/>
          <w:szCs w:val="24"/>
        </w:rPr>
      </w:pPr>
      <w:r w:rsidRPr="00077FB9">
        <w:rPr>
          <w:rFonts w:ascii="Times New Roman" w:hAnsi="Times New Roman"/>
          <w:sz w:val="24"/>
          <w:szCs w:val="24"/>
        </w:rPr>
        <w:t xml:space="preserve">The Regional Entities and NERC do most of the data processing, monitoring and compliance work for Reliability Standards.  Any involvement by the Commission is covered under the FERC-725 collection (1902-0225) and is not part of this request or package.  </w:t>
      </w:r>
    </w:p>
    <w:p w14:paraId="23D32BBD" w14:textId="77777777" w:rsidR="00077FB9" w:rsidRPr="00077FB9" w:rsidRDefault="00077FB9" w:rsidP="00077FB9">
      <w:pPr>
        <w:spacing w:after="0"/>
        <w:rPr>
          <w:rFonts w:ascii="Times New Roman" w:eastAsia="Times New Roman" w:hAnsi="Times New Roman" w:cs="Times New Roman"/>
          <w:sz w:val="24"/>
          <w:szCs w:val="24"/>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2"/>
        <w:gridCol w:w="3201"/>
        <w:gridCol w:w="2995"/>
      </w:tblGrid>
      <w:tr w:rsidR="00077FB9" w:rsidRPr="00076203" w14:paraId="419E04FD" w14:textId="77777777" w:rsidTr="008557A8">
        <w:tc>
          <w:tcPr>
            <w:tcW w:w="3182" w:type="dxa"/>
            <w:shd w:val="clear" w:color="auto" w:fill="CCCCCC"/>
          </w:tcPr>
          <w:p w14:paraId="7741B9D0" w14:textId="2864BF51" w:rsidR="00077FB9" w:rsidRPr="00076203" w:rsidRDefault="00077FB9" w:rsidP="006C7D20">
            <w:pPr>
              <w:spacing w:after="0" w:line="240" w:lineRule="auto"/>
              <w:rPr>
                <w:rFonts w:ascii="Times New Roman" w:eastAsia="Times New Roman" w:hAnsi="Times New Roman" w:cs="Times New Roman"/>
                <w:b/>
                <w:sz w:val="24"/>
                <w:szCs w:val="24"/>
              </w:rPr>
            </w:pPr>
            <w:r w:rsidRPr="00076203">
              <w:rPr>
                <w:rFonts w:ascii="Times New Roman" w:eastAsia="Times New Roman" w:hAnsi="Times New Roman" w:cs="Times New Roman"/>
                <w:b/>
                <w:sz w:val="24"/>
                <w:szCs w:val="24"/>
              </w:rPr>
              <w:lastRenderedPageBreak/>
              <w:t>FERC-</w:t>
            </w:r>
            <w:r>
              <w:rPr>
                <w:rFonts w:ascii="Times New Roman" w:eastAsia="Times New Roman" w:hAnsi="Times New Roman" w:cs="Times New Roman"/>
                <w:b/>
                <w:sz w:val="24"/>
                <w:szCs w:val="24"/>
              </w:rPr>
              <w:t>725</w:t>
            </w:r>
            <w:r w:rsidR="003E6187">
              <w:rPr>
                <w:rFonts w:ascii="Times New Roman" w:eastAsia="Times New Roman" w:hAnsi="Times New Roman" w:cs="Times New Roman"/>
                <w:b/>
                <w:sz w:val="24"/>
                <w:szCs w:val="24"/>
              </w:rPr>
              <w:t>Z</w:t>
            </w:r>
          </w:p>
        </w:tc>
        <w:tc>
          <w:tcPr>
            <w:tcW w:w="3201" w:type="dxa"/>
            <w:shd w:val="clear" w:color="auto" w:fill="CCCCCC"/>
          </w:tcPr>
          <w:p w14:paraId="2F825DB2" w14:textId="77777777" w:rsidR="00077FB9" w:rsidRPr="00076203" w:rsidRDefault="00077FB9" w:rsidP="008557A8">
            <w:pPr>
              <w:spacing w:after="0" w:line="240" w:lineRule="auto"/>
              <w:rPr>
                <w:rFonts w:ascii="Times New Roman" w:eastAsia="Times New Roman" w:hAnsi="Times New Roman" w:cs="Times New Roman"/>
                <w:b/>
                <w:sz w:val="24"/>
                <w:szCs w:val="24"/>
              </w:rPr>
            </w:pPr>
            <w:r w:rsidRPr="00076203">
              <w:rPr>
                <w:rFonts w:ascii="Times New Roman" w:eastAsia="Times New Roman" w:hAnsi="Times New Roman" w:cs="Times New Roman"/>
                <w:b/>
                <w:sz w:val="24"/>
                <w:szCs w:val="24"/>
              </w:rPr>
              <w:t>Number of Employees (FTEs)</w:t>
            </w:r>
          </w:p>
        </w:tc>
        <w:tc>
          <w:tcPr>
            <w:tcW w:w="2995" w:type="dxa"/>
            <w:shd w:val="clear" w:color="auto" w:fill="CCCCCC"/>
          </w:tcPr>
          <w:p w14:paraId="37513654" w14:textId="77777777" w:rsidR="00077FB9" w:rsidRPr="00076203" w:rsidRDefault="00077FB9" w:rsidP="008557A8">
            <w:pPr>
              <w:spacing w:after="0" w:line="240" w:lineRule="auto"/>
              <w:rPr>
                <w:rFonts w:ascii="Times New Roman" w:eastAsia="Times New Roman" w:hAnsi="Times New Roman" w:cs="Times New Roman"/>
                <w:b/>
                <w:sz w:val="24"/>
                <w:szCs w:val="24"/>
              </w:rPr>
            </w:pPr>
            <w:r w:rsidRPr="00076203">
              <w:rPr>
                <w:rFonts w:ascii="Times New Roman" w:eastAsia="Times New Roman" w:hAnsi="Times New Roman" w:cs="Times New Roman"/>
                <w:b/>
                <w:sz w:val="24"/>
                <w:szCs w:val="24"/>
              </w:rPr>
              <w:t>Estimated Annual Federal Cost</w:t>
            </w:r>
          </w:p>
        </w:tc>
      </w:tr>
      <w:tr w:rsidR="00077FB9" w:rsidRPr="00076203" w14:paraId="0E7B7ADF" w14:textId="77777777" w:rsidTr="008557A8">
        <w:tc>
          <w:tcPr>
            <w:tcW w:w="3182" w:type="dxa"/>
          </w:tcPr>
          <w:p w14:paraId="66323AE5" w14:textId="77777777" w:rsidR="00077FB9" w:rsidRPr="00076203" w:rsidRDefault="00077FB9" w:rsidP="008557A8">
            <w:pPr>
              <w:spacing w:after="0" w:line="240" w:lineRule="auto"/>
              <w:rPr>
                <w:rFonts w:ascii="Times New Roman" w:eastAsia="Times New Roman" w:hAnsi="Times New Roman" w:cs="Times New Roman"/>
                <w:sz w:val="24"/>
                <w:szCs w:val="24"/>
              </w:rPr>
            </w:pPr>
            <w:r w:rsidRPr="00076203">
              <w:rPr>
                <w:rFonts w:ascii="Times New Roman" w:eastAsia="Times New Roman" w:hAnsi="Times New Roman" w:cs="Times New Roman"/>
                <w:sz w:val="24"/>
                <w:szCs w:val="24"/>
              </w:rPr>
              <w:t>Analysis and Processing of filings</w:t>
            </w:r>
          </w:p>
        </w:tc>
        <w:tc>
          <w:tcPr>
            <w:tcW w:w="3201" w:type="dxa"/>
            <w:vAlign w:val="center"/>
          </w:tcPr>
          <w:p w14:paraId="300A4CFE" w14:textId="77777777" w:rsidR="00077FB9" w:rsidRPr="00076203" w:rsidRDefault="00077FB9" w:rsidP="008557A8">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2995" w:type="dxa"/>
            <w:vAlign w:val="center"/>
          </w:tcPr>
          <w:p w14:paraId="16387209" w14:textId="77777777" w:rsidR="00077FB9" w:rsidRPr="00076203" w:rsidRDefault="00077FB9" w:rsidP="008557A8">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077FB9" w:rsidRPr="00076203" w14:paraId="2BD55EED" w14:textId="77777777" w:rsidTr="008557A8">
        <w:tc>
          <w:tcPr>
            <w:tcW w:w="3182" w:type="dxa"/>
          </w:tcPr>
          <w:p w14:paraId="322567F2" w14:textId="77777777" w:rsidR="00077FB9" w:rsidRPr="00076203" w:rsidRDefault="00077FB9" w:rsidP="008557A8">
            <w:pPr>
              <w:spacing w:after="0" w:line="240" w:lineRule="auto"/>
              <w:rPr>
                <w:rFonts w:ascii="Times New Roman" w:eastAsia="Times New Roman" w:hAnsi="Times New Roman" w:cs="Times New Roman"/>
                <w:sz w:val="24"/>
                <w:szCs w:val="24"/>
              </w:rPr>
            </w:pPr>
            <w:r w:rsidRPr="00D81467">
              <w:rPr>
                <w:rFonts w:ascii="Times New Roman" w:eastAsia="Times New Roman" w:hAnsi="Times New Roman" w:cs="Times New Roman"/>
                <w:sz w:val="24"/>
                <w:szCs w:val="24"/>
              </w:rPr>
              <w:t>Paperwork Reduction Act Administrative Cost</w:t>
            </w:r>
            <w:bookmarkStart w:id="0" w:name="_Ref389748397"/>
            <w:r w:rsidRPr="00D81467">
              <w:rPr>
                <w:rFonts w:ascii="Times New Roman" w:eastAsia="Times New Roman" w:hAnsi="Times New Roman" w:cs="Times New Roman"/>
                <w:sz w:val="24"/>
                <w:szCs w:val="24"/>
                <w:vertAlign w:val="superscript"/>
              </w:rPr>
              <w:footnoteReference w:id="12"/>
            </w:r>
            <w:bookmarkEnd w:id="0"/>
          </w:p>
        </w:tc>
        <w:tc>
          <w:tcPr>
            <w:tcW w:w="3201" w:type="dxa"/>
            <w:shd w:val="clear" w:color="auto" w:fill="D9D9D9" w:themeFill="background1" w:themeFillShade="D9"/>
            <w:vAlign w:val="center"/>
          </w:tcPr>
          <w:p w14:paraId="60118BD3" w14:textId="77777777" w:rsidR="00077FB9" w:rsidRPr="00076203" w:rsidRDefault="00077FB9" w:rsidP="008557A8">
            <w:pPr>
              <w:spacing w:after="0" w:line="240" w:lineRule="auto"/>
              <w:jc w:val="right"/>
              <w:rPr>
                <w:rFonts w:ascii="Times New Roman" w:eastAsia="Times New Roman" w:hAnsi="Times New Roman" w:cs="Times New Roman"/>
                <w:sz w:val="24"/>
                <w:szCs w:val="24"/>
              </w:rPr>
            </w:pPr>
          </w:p>
        </w:tc>
        <w:tc>
          <w:tcPr>
            <w:tcW w:w="2995" w:type="dxa"/>
            <w:vAlign w:val="center"/>
          </w:tcPr>
          <w:p w14:paraId="1C2E007C" w14:textId="77777777" w:rsidR="00077FB9" w:rsidRPr="00076203" w:rsidRDefault="00077FB9" w:rsidP="008557A8">
            <w:pPr>
              <w:spacing w:after="0" w:line="240" w:lineRule="auto"/>
              <w:jc w:val="right"/>
              <w:rPr>
                <w:rFonts w:ascii="Times New Roman" w:eastAsia="Times New Roman" w:hAnsi="Times New Roman" w:cs="Times New Roman"/>
                <w:sz w:val="24"/>
                <w:szCs w:val="24"/>
              </w:rPr>
            </w:pPr>
            <w:r w:rsidRPr="00076203">
              <w:rPr>
                <w:rFonts w:ascii="Times New Roman" w:eastAsia="Times New Roman" w:hAnsi="Times New Roman" w:cs="Times New Roman"/>
                <w:sz w:val="24"/>
                <w:szCs w:val="24"/>
              </w:rPr>
              <w:t>$</w:t>
            </w:r>
            <w:r>
              <w:rPr>
                <w:rFonts w:ascii="Times New Roman" w:eastAsia="Times New Roman" w:hAnsi="Times New Roman" w:cs="Times New Roman"/>
                <w:sz w:val="24"/>
                <w:szCs w:val="24"/>
              </w:rPr>
              <w:t>5,092</w:t>
            </w:r>
          </w:p>
        </w:tc>
      </w:tr>
    </w:tbl>
    <w:p w14:paraId="1650EF02" w14:textId="77777777" w:rsidR="00077FB9" w:rsidRPr="00077FB9" w:rsidRDefault="00077FB9" w:rsidP="00077FB9">
      <w:pPr>
        <w:spacing w:after="0"/>
        <w:rPr>
          <w:rFonts w:ascii="Times New Roman" w:hAnsi="Times New Roman" w:cs="Times New Roman"/>
          <w:b/>
          <w:sz w:val="24"/>
          <w:szCs w:val="24"/>
        </w:rPr>
      </w:pPr>
    </w:p>
    <w:p w14:paraId="3DED4B9E" w14:textId="77777777" w:rsidR="00A276F5" w:rsidRPr="00414F32" w:rsidRDefault="00A276F5" w:rsidP="00A72E7B">
      <w:pPr>
        <w:pStyle w:val="ListParagraph"/>
        <w:numPr>
          <w:ilvl w:val="0"/>
          <w:numId w:val="1"/>
        </w:numPr>
        <w:spacing w:after="0"/>
        <w:ind w:left="360"/>
        <w:rPr>
          <w:rFonts w:ascii="Times New Roman" w:hAnsi="Times New Roman" w:cs="Times New Roman"/>
          <w:b/>
          <w:sz w:val="24"/>
          <w:szCs w:val="24"/>
        </w:rPr>
      </w:pPr>
      <w:r w:rsidRPr="00414F32">
        <w:rPr>
          <w:rFonts w:ascii="Times New Roman" w:hAnsi="Times New Roman" w:cs="Times New Roman"/>
          <w:b/>
          <w:sz w:val="24"/>
          <w:szCs w:val="24"/>
        </w:rPr>
        <w:t>REASONS FOR CHANGES IN BURDEN INCLUDING THE NEED FOR ANY INCREASE</w:t>
      </w:r>
    </w:p>
    <w:p w14:paraId="3DED4B9F" w14:textId="77777777" w:rsidR="00A276F5" w:rsidRDefault="00A276F5" w:rsidP="00A276F5">
      <w:pPr>
        <w:spacing w:after="0"/>
        <w:rPr>
          <w:rFonts w:ascii="Times New Roman" w:hAnsi="Times New Roman" w:cs="Times New Roman"/>
          <w:sz w:val="24"/>
          <w:szCs w:val="24"/>
        </w:rPr>
      </w:pPr>
    </w:p>
    <w:p w14:paraId="489524A4" w14:textId="33D1634F" w:rsidR="008F5E0A" w:rsidRDefault="00077FB9" w:rsidP="00A276F5">
      <w:pPr>
        <w:spacing w:after="0"/>
        <w:rPr>
          <w:rFonts w:ascii="Times New Roman" w:hAnsi="Times New Roman" w:cs="Times New Roman"/>
          <w:sz w:val="24"/>
          <w:szCs w:val="24"/>
        </w:rPr>
      </w:pPr>
      <w:r>
        <w:rPr>
          <w:rFonts w:ascii="Times New Roman" w:hAnsi="Times New Roman" w:cs="Times New Roman"/>
          <w:sz w:val="24"/>
          <w:szCs w:val="24"/>
        </w:rPr>
        <w:t xml:space="preserve">This is a new information collection </w:t>
      </w:r>
      <w:r w:rsidR="00D567EF">
        <w:rPr>
          <w:rFonts w:ascii="Times New Roman" w:hAnsi="Times New Roman" w:cs="Times New Roman"/>
          <w:sz w:val="24"/>
          <w:szCs w:val="24"/>
        </w:rPr>
        <w:t xml:space="preserve">that captures the new burden </w:t>
      </w:r>
      <w:r>
        <w:rPr>
          <w:rFonts w:ascii="Times New Roman" w:hAnsi="Times New Roman" w:cs="Times New Roman"/>
          <w:sz w:val="24"/>
          <w:szCs w:val="24"/>
        </w:rPr>
        <w:t xml:space="preserve">contained in the requirements </w:t>
      </w:r>
      <w:r w:rsidR="00D567EF">
        <w:rPr>
          <w:rFonts w:ascii="Times New Roman" w:hAnsi="Times New Roman" w:cs="Times New Roman"/>
          <w:sz w:val="24"/>
          <w:szCs w:val="24"/>
        </w:rPr>
        <w:t>and measure of Reliability Standards COM-001-2 and COM-002-4.</w:t>
      </w:r>
      <w:r>
        <w:rPr>
          <w:rFonts w:ascii="Times New Roman" w:hAnsi="Times New Roman" w:cs="Times New Roman"/>
          <w:sz w:val="24"/>
          <w:szCs w:val="24"/>
        </w:rPr>
        <w:t xml:space="preserve">  The burden increase is necessary to support the implementation of </w:t>
      </w:r>
      <w:r w:rsidR="00D567EF">
        <w:rPr>
          <w:rFonts w:ascii="Times New Roman" w:hAnsi="Times New Roman" w:cs="Times New Roman"/>
          <w:sz w:val="24"/>
          <w:szCs w:val="24"/>
        </w:rPr>
        <w:t>these standards</w:t>
      </w:r>
      <w:r>
        <w:rPr>
          <w:rFonts w:ascii="Times New Roman" w:hAnsi="Times New Roman" w:cs="Times New Roman"/>
          <w:sz w:val="24"/>
          <w:szCs w:val="24"/>
        </w:rPr>
        <w:t xml:space="preserve">.  </w:t>
      </w:r>
    </w:p>
    <w:p w14:paraId="41C0D804" w14:textId="77777777" w:rsidR="005A0381" w:rsidRDefault="005A0381" w:rsidP="00A276F5">
      <w:pPr>
        <w:spacing w:after="0"/>
        <w:rPr>
          <w:rFonts w:ascii="Times New Roman" w:hAnsi="Times New Roman" w:cs="Times New Roman"/>
          <w:sz w:val="24"/>
          <w:szCs w:val="24"/>
        </w:rPr>
      </w:pPr>
    </w:p>
    <w:p w14:paraId="1E2BF782" w14:textId="4BB3E85F" w:rsidR="005A0381" w:rsidRDefault="005A0381" w:rsidP="00A276F5">
      <w:pPr>
        <w:spacing w:after="0"/>
        <w:rPr>
          <w:rFonts w:ascii="Times New Roman" w:hAnsi="Times New Roman" w:cs="Times New Roman"/>
          <w:sz w:val="24"/>
          <w:szCs w:val="24"/>
        </w:rPr>
      </w:pPr>
      <w:r>
        <w:rPr>
          <w:rFonts w:ascii="Times New Roman" w:hAnsi="Times New Roman" w:cs="Times New Roman"/>
          <w:sz w:val="24"/>
          <w:szCs w:val="24"/>
        </w:rPr>
        <w:t xml:space="preserve">The annual time burden below represents the total burden for the first </w:t>
      </w:r>
      <w:r w:rsidR="00286120">
        <w:rPr>
          <w:rFonts w:ascii="Times New Roman" w:hAnsi="Times New Roman" w:cs="Times New Roman"/>
          <w:sz w:val="24"/>
          <w:szCs w:val="24"/>
        </w:rPr>
        <w:t>year.  After year one, the Commission intends to remove the one-time burden.</w:t>
      </w:r>
      <w:bookmarkStart w:id="1" w:name="_GoBack"/>
      <w:bookmarkEnd w:id="1"/>
    </w:p>
    <w:p w14:paraId="3DED4BA0" w14:textId="1CAB79DA" w:rsidR="00C01698" w:rsidRDefault="00E37F20" w:rsidP="00A276F5">
      <w:pPr>
        <w:spacing w:after="0"/>
        <w:rPr>
          <w:rFonts w:ascii="Times New Roman" w:hAnsi="Times New Roman" w:cs="Times New Roman"/>
          <w:sz w:val="24"/>
          <w:szCs w:val="24"/>
        </w:rPr>
      </w:pPr>
      <w:r>
        <w:rPr>
          <w:rFonts w:ascii="Times New Roman" w:hAnsi="Times New Roman" w:cs="Times New Roman"/>
          <w:sz w:val="24"/>
          <w:szCs w:val="24"/>
        </w:rPr>
        <w:t xml:space="preserve">  </w:t>
      </w:r>
    </w:p>
    <w:tbl>
      <w:tblPr>
        <w:tblW w:w="93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9"/>
        <w:gridCol w:w="1461"/>
        <w:gridCol w:w="1620"/>
        <w:gridCol w:w="1800"/>
        <w:gridCol w:w="1800"/>
      </w:tblGrid>
      <w:tr w:rsidR="00671D3A" w:rsidRPr="00671D3A" w14:paraId="3DA8403F" w14:textId="77777777" w:rsidTr="004C5727">
        <w:trPr>
          <w:trHeight w:val="870"/>
        </w:trPr>
        <w:tc>
          <w:tcPr>
            <w:tcW w:w="2679" w:type="dxa"/>
            <w:shd w:val="clear" w:color="auto" w:fill="D9D9D9"/>
            <w:vAlign w:val="bottom"/>
          </w:tcPr>
          <w:p w14:paraId="77A7D5D3" w14:textId="2323B955" w:rsidR="00671D3A" w:rsidRPr="00671D3A" w:rsidRDefault="00671D3A" w:rsidP="006C7D20">
            <w:pPr>
              <w:spacing w:after="0"/>
              <w:rPr>
                <w:rFonts w:ascii="Times New Roman" w:hAnsi="Times New Roman" w:cs="Times New Roman"/>
                <w:b/>
                <w:sz w:val="24"/>
                <w:szCs w:val="24"/>
              </w:rPr>
            </w:pPr>
            <w:r w:rsidRPr="00671D3A">
              <w:rPr>
                <w:rFonts w:ascii="Times New Roman" w:hAnsi="Times New Roman" w:cs="Times New Roman"/>
                <w:b/>
                <w:sz w:val="24"/>
                <w:szCs w:val="24"/>
              </w:rPr>
              <w:t>FERC-</w:t>
            </w:r>
            <w:r>
              <w:rPr>
                <w:rFonts w:ascii="Times New Roman" w:hAnsi="Times New Roman" w:cs="Times New Roman"/>
                <w:b/>
                <w:sz w:val="24"/>
                <w:szCs w:val="24"/>
              </w:rPr>
              <w:t>725</w:t>
            </w:r>
            <w:r w:rsidR="00D567EF">
              <w:rPr>
                <w:rFonts w:ascii="Times New Roman" w:hAnsi="Times New Roman" w:cs="Times New Roman"/>
                <w:b/>
                <w:sz w:val="24"/>
                <w:szCs w:val="24"/>
              </w:rPr>
              <w:t>V</w:t>
            </w:r>
          </w:p>
        </w:tc>
        <w:tc>
          <w:tcPr>
            <w:tcW w:w="1461" w:type="dxa"/>
            <w:shd w:val="clear" w:color="auto" w:fill="D9D9D9"/>
            <w:vAlign w:val="bottom"/>
          </w:tcPr>
          <w:p w14:paraId="7CC2E70D" w14:textId="77777777" w:rsidR="00671D3A" w:rsidRPr="00671D3A" w:rsidRDefault="00671D3A" w:rsidP="00671D3A">
            <w:pPr>
              <w:spacing w:after="0"/>
              <w:rPr>
                <w:rFonts w:ascii="Times New Roman" w:hAnsi="Times New Roman" w:cs="Times New Roman"/>
                <w:b/>
                <w:sz w:val="24"/>
                <w:szCs w:val="24"/>
              </w:rPr>
            </w:pPr>
            <w:r w:rsidRPr="00671D3A">
              <w:rPr>
                <w:rFonts w:ascii="Times New Roman" w:hAnsi="Times New Roman" w:cs="Times New Roman"/>
                <w:b/>
                <w:sz w:val="24"/>
                <w:szCs w:val="24"/>
              </w:rPr>
              <w:t>Total Request</w:t>
            </w:r>
          </w:p>
        </w:tc>
        <w:tc>
          <w:tcPr>
            <w:tcW w:w="1620" w:type="dxa"/>
            <w:shd w:val="clear" w:color="auto" w:fill="D9D9D9"/>
            <w:vAlign w:val="bottom"/>
          </w:tcPr>
          <w:p w14:paraId="5C26D109" w14:textId="77777777" w:rsidR="00671D3A" w:rsidRPr="00671D3A" w:rsidRDefault="00671D3A" w:rsidP="00671D3A">
            <w:pPr>
              <w:spacing w:after="0"/>
              <w:rPr>
                <w:rFonts w:ascii="Times New Roman" w:hAnsi="Times New Roman" w:cs="Times New Roman"/>
                <w:b/>
                <w:sz w:val="24"/>
                <w:szCs w:val="24"/>
              </w:rPr>
            </w:pPr>
            <w:r w:rsidRPr="00671D3A">
              <w:rPr>
                <w:rFonts w:ascii="Times New Roman" w:hAnsi="Times New Roman" w:cs="Times New Roman"/>
                <w:b/>
                <w:sz w:val="24"/>
                <w:szCs w:val="24"/>
              </w:rPr>
              <w:t>Previously Approved</w:t>
            </w:r>
          </w:p>
        </w:tc>
        <w:tc>
          <w:tcPr>
            <w:tcW w:w="1800" w:type="dxa"/>
            <w:shd w:val="clear" w:color="auto" w:fill="D9D9D9"/>
            <w:vAlign w:val="bottom"/>
          </w:tcPr>
          <w:p w14:paraId="582E3516" w14:textId="77777777" w:rsidR="00671D3A" w:rsidRPr="00671D3A" w:rsidRDefault="00671D3A" w:rsidP="00671D3A">
            <w:pPr>
              <w:spacing w:after="0"/>
              <w:rPr>
                <w:rFonts w:ascii="Times New Roman" w:hAnsi="Times New Roman" w:cs="Times New Roman"/>
                <w:b/>
                <w:sz w:val="24"/>
                <w:szCs w:val="24"/>
              </w:rPr>
            </w:pPr>
            <w:r w:rsidRPr="00671D3A">
              <w:rPr>
                <w:rFonts w:ascii="Times New Roman" w:hAnsi="Times New Roman" w:cs="Times New Roman"/>
                <w:b/>
                <w:sz w:val="24"/>
                <w:szCs w:val="24"/>
              </w:rPr>
              <w:t>Change due to Adjustment in Estimate</w:t>
            </w:r>
          </w:p>
        </w:tc>
        <w:tc>
          <w:tcPr>
            <w:tcW w:w="1800" w:type="dxa"/>
            <w:shd w:val="clear" w:color="auto" w:fill="D9D9D9"/>
            <w:vAlign w:val="bottom"/>
          </w:tcPr>
          <w:p w14:paraId="7FB77FA1" w14:textId="77777777" w:rsidR="00671D3A" w:rsidRPr="00671D3A" w:rsidRDefault="00671D3A" w:rsidP="00671D3A">
            <w:pPr>
              <w:spacing w:after="0"/>
              <w:rPr>
                <w:rFonts w:ascii="Times New Roman" w:hAnsi="Times New Roman" w:cs="Times New Roman"/>
                <w:b/>
                <w:sz w:val="24"/>
                <w:szCs w:val="24"/>
              </w:rPr>
            </w:pPr>
            <w:r w:rsidRPr="00671D3A">
              <w:rPr>
                <w:rFonts w:ascii="Times New Roman" w:hAnsi="Times New Roman" w:cs="Times New Roman"/>
                <w:b/>
                <w:sz w:val="24"/>
                <w:szCs w:val="24"/>
              </w:rPr>
              <w:t>Change Due to Agency Discretion</w:t>
            </w:r>
          </w:p>
        </w:tc>
      </w:tr>
      <w:tr w:rsidR="00671D3A" w:rsidRPr="00671D3A" w14:paraId="49E7F013" w14:textId="77777777" w:rsidTr="00B10150">
        <w:trPr>
          <w:trHeight w:val="591"/>
        </w:trPr>
        <w:tc>
          <w:tcPr>
            <w:tcW w:w="2679" w:type="dxa"/>
            <w:shd w:val="clear" w:color="auto" w:fill="auto"/>
          </w:tcPr>
          <w:p w14:paraId="7AB574FE" w14:textId="77777777" w:rsidR="00671D3A" w:rsidRPr="00671D3A" w:rsidRDefault="00671D3A" w:rsidP="00671D3A">
            <w:pPr>
              <w:spacing w:after="0"/>
              <w:rPr>
                <w:rFonts w:ascii="Times New Roman" w:hAnsi="Times New Roman" w:cs="Times New Roman"/>
                <w:sz w:val="24"/>
                <w:szCs w:val="24"/>
              </w:rPr>
            </w:pPr>
            <w:r w:rsidRPr="00671D3A">
              <w:rPr>
                <w:rFonts w:ascii="Times New Roman" w:hAnsi="Times New Roman" w:cs="Times New Roman"/>
                <w:sz w:val="24"/>
                <w:szCs w:val="24"/>
              </w:rPr>
              <w:t>Annual Number of Responses</w:t>
            </w:r>
          </w:p>
        </w:tc>
        <w:tc>
          <w:tcPr>
            <w:tcW w:w="1461" w:type="dxa"/>
            <w:shd w:val="clear" w:color="auto" w:fill="auto"/>
            <w:vAlign w:val="center"/>
          </w:tcPr>
          <w:p w14:paraId="1E5638C0" w14:textId="52E9AC0A" w:rsidR="00671D3A" w:rsidRPr="00671D3A" w:rsidRDefault="009124FB" w:rsidP="00B10150">
            <w:pPr>
              <w:spacing w:after="0"/>
              <w:jc w:val="right"/>
              <w:rPr>
                <w:rFonts w:ascii="Times New Roman" w:hAnsi="Times New Roman" w:cs="Times New Roman"/>
                <w:sz w:val="24"/>
                <w:szCs w:val="24"/>
              </w:rPr>
            </w:pPr>
            <w:r>
              <w:rPr>
                <w:rFonts w:ascii="Times New Roman" w:hAnsi="Times New Roman" w:cs="Times New Roman"/>
                <w:sz w:val="24"/>
                <w:szCs w:val="24"/>
              </w:rPr>
              <w:t>2,858</w:t>
            </w:r>
          </w:p>
        </w:tc>
        <w:tc>
          <w:tcPr>
            <w:tcW w:w="1620" w:type="dxa"/>
            <w:shd w:val="clear" w:color="auto" w:fill="auto"/>
            <w:vAlign w:val="center"/>
          </w:tcPr>
          <w:p w14:paraId="6CCBD69E" w14:textId="28DBDA4C" w:rsidR="00671D3A" w:rsidRPr="00671D3A" w:rsidRDefault="00077FB9" w:rsidP="00B10150">
            <w:pPr>
              <w:spacing w:after="0"/>
              <w:jc w:val="right"/>
              <w:rPr>
                <w:rFonts w:ascii="Times New Roman" w:hAnsi="Times New Roman" w:cs="Times New Roman"/>
                <w:sz w:val="24"/>
                <w:szCs w:val="24"/>
              </w:rPr>
            </w:pPr>
            <w:r>
              <w:rPr>
                <w:rFonts w:ascii="Times New Roman" w:hAnsi="Times New Roman" w:cs="Times New Roman"/>
                <w:sz w:val="24"/>
                <w:szCs w:val="24"/>
              </w:rPr>
              <w:t>0</w:t>
            </w:r>
          </w:p>
        </w:tc>
        <w:tc>
          <w:tcPr>
            <w:tcW w:w="1800" w:type="dxa"/>
            <w:shd w:val="clear" w:color="auto" w:fill="auto"/>
            <w:vAlign w:val="center"/>
          </w:tcPr>
          <w:p w14:paraId="62F5666E" w14:textId="5DEA88E6" w:rsidR="00671D3A" w:rsidRPr="00671D3A" w:rsidRDefault="00077FB9" w:rsidP="00B10150">
            <w:pPr>
              <w:spacing w:after="0"/>
              <w:jc w:val="right"/>
              <w:rPr>
                <w:rFonts w:ascii="Times New Roman" w:hAnsi="Times New Roman" w:cs="Times New Roman"/>
                <w:sz w:val="24"/>
                <w:szCs w:val="24"/>
              </w:rPr>
            </w:pPr>
            <w:r>
              <w:rPr>
                <w:rFonts w:ascii="Times New Roman" w:hAnsi="Times New Roman" w:cs="Times New Roman"/>
                <w:sz w:val="24"/>
                <w:szCs w:val="24"/>
              </w:rPr>
              <w:t>0</w:t>
            </w:r>
          </w:p>
        </w:tc>
        <w:tc>
          <w:tcPr>
            <w:tcW w:w="1800" w:type="dxa"/>
            <w:shd w:val="clear" w:color="auto" w:fill="auto"/>
            <w:vAlign w:val="center"/>
          </w:tcPr>
          <w:p w14:paraId="7B676DB0" w14:textId="77777777" w:rsidR="00671D3A" w:rsidRPr="00671D3A" w:rsidRDefault="00671D3A" w:rsidP="00B10150">
            <w:pPr>
              <w:spacing w:after="0"/>
              <w:jc w:val="right"/>
              <w:rPr>
                <w:rFonts w:ascii="Times New Roman" w:hAnsi="Times New Roman" w:cs="Times New Roman"/>
                <w:sz w:val="24"/>
                <w:szCs w:val="24"/>
              </w:rPr>
            </w:pPr>
            <w:r w:rsidRPr="00671D3A">
              <w:rPr>
                <w:rFonts w:ascii="Times New Roman" w:hAnsi="Times New Roman" w:cs="Times New Roman"/>
                <w:sz w:val="24"/>
                <w:szCs w:val="24"/>
              </w:rPr>
              <w:t>0</w:t>
            </w:r>
          </w:p>
        </w:tc>
      </w:tr>
      <w:tr w:rsidR="00671D3A" w:rsidRPr="00671D3A" w14:paraId="61994FE2" w14:textId="77777777" w:rsidTr="00B10150">
        <w:trPr>
          <w:trHeight w:val="575"/>
        </w:trPr>
        <w:tc>
          <w:tcPr>
            <w:tcW w:w="2679" w:type="dxa"/>
            <w:shd w:val="clear" w:color="auto" w:fill="auto"/>
          </w:tcPr>
          <w:p w14:paraId="61F1DB8C" w14:textId="77777777" w:rsidR="00671D3A" w:rsidRPr="00671D3A" w:rsidRDefault="00671D3A" w:rsidP="00671D3A">
            <w:pPr>
              <w:spacing w:after="0"/>
              <w:rPr>
                <w:rFonts w:ascii="Times New Roman" w:hAnsi="Times New Roman" w:cs="Times New Roman"/>
                <w:sz w:val="24"/>
                <w:szCs w:val="24"/>
              </w:rPr>
            </w:pPr>
            <w:r w:rsidRPr="00671D3A">
              <w:rPr>
                <w:rFonts w:ascii="Times New Roman" w:hAnsi="Times New Roman" w:cs="Times New Roman"/>
                <w:sz w:val="24"/>
                <w:szCs w:val="24"/>
              </w:rPr>
              <w:t>Annual Time Burden (Hr)</w:t>
            </w:r>
          </w:p>
        </w:tc>
        <w:tc>
          <w:tcPr>
            <w:tcW w:w="1461" w:type="dxa"/>
            <w:shd w:val="clear" w:color="auto" w:fill="auto"/>
            <w:vAlign w:val="center"/>
          </w:tcPr>
          <w:p w14:paraId="1680711D" w14:textId="43DEEC44" w:rsidR="00671D3A" w:rsidRPr="00671D3A" w:rsidRDefault="00077FB9" w:rsidP="00B10150">
            <w:pPr>
              <w:spacing w:after="0"/>
              <w:jc w:val="right"/>
              <w:rPr>
                <w:rFonts w:ascii="Times New Roman" w:hAnsi="Times New Roman" w:cs="Times New Roman"/>
                <w:sz w:val="24"/>
                <w:szCs w:val="24"/>
              </w:rPr>
            </w:pPr>
            <w:r>
              <w:rPr>
                <w:rFonts w:ascii="Times New Roman" w:hAnsi="Times New Roman" w:cs="Times New Roman"/>
                <w:sz w:val="24"/>
                <w:szCs w:val="24"/>
              </w:rPr>
              <w:t>1</w:t>
            </w:r>
            <w:r w:rsidR="00FD7250">
              <w:rPr>
                <w:rFonts w:ascii="Times New Roman" w:hAnsi="Times New Roman" w:cs="Times New Roman"/>
                <w:sz w:val="24"/>
                <w:szCs w:val="24"/>
              </w:rPr>
              <w:t>7,996</w:t>
            </w:r>
          </w:p>
        </w:tc>
        <w:tc>
          <w:tcPr>
            <w:tcW w:w="1620" w:type="dxa"/>
            <w:shd w:val="clear" w:color="auto" w:fill="auto"/>
            <w:vAlign w:val="center"/>
          </w:tcPr>
          <w:p w14:paraId="5880248C" w14:textId="6ED40D30" w:rsidR="00671D3A" w:rsidRPr="00671D3A" w:rsidRDefault="00077FB9" w:rsidP="00B10150">
            <w:pPr>
              <w:spacing w:after="0"/>
              <w:jc w:val="right"/>
              <w:rPr>
                <w:rFonts w:ascii="Times New Roman" w:hAnsi="Times New Roman" w:cs="Times New Roman"/>
                <w:sz w:val="24"/>
                <w:szCs w:val="24"/>
              </w:rPr>
            </w:pPr>
            <w:r>
              <w:rPr>
                <w:rFonts w:ascii="Times New Roman" w:hAnsi="Times New Roman" w:cs="Times New Roman"/>
                <w:sz w:val="24"/>
                <w:szCs w:val="24"/>
              </w:rPr>
              <w:t>0</w:t>
            </w:r>
          </w:p>
        </w:tc>
        <w:tc>
          <w:tcPr>
            <w:tcW w:w="1800" w:type="dxa"/>
            <w:shd w:val="clear" w:color="auto" w:fill="auto"/>
            <w:vAlign w:val="center"/>
          </w:tcPr>
          <w:p w14:paraId="470705D8" w14:textId="6100F9C5" w:rsidR="00671D3A" w:rsidRPr="00671D3A" w:rsidRDefault="00077FB9" w:rsidP="00B10150">
            <w:pPr>
              <w:spacing w:after="0"/>
              <w:jc w:val="right"/>
              <w:rPr>
                <w:rFonts w:ascii="Times New Roman" w:hAnsi="Times New Roman" w:cs="Times New Roman"/>
                <w:sz w:val="24"/>
                <w:szCs w:val="24"/>
              </w:rPr>
            </w:pPr>
            <w:r>
              <w:rPr>
                <w:rFonts w:ascii="Times New Roman" w:hAnsi="Times New Roman" w:cs="Times New Roman"/>
                <w:sz w:val="24"/>
                <w:szCs w:val="24"/>
              </w:rPr>
              <w:t>0</w:t>
            </w:r>
          </w:p>
        </w:tc>
        <w:tc>
          <w:tcPr>
            <w:tcW w:w="1800" w:type="dxa"/>
            <w:shd w:val="clear" w:color="auto" w:fill="auto"/>
            <w:vAlign w:val="center"/>
          </w:tcPr>
          <w:p w14:paraId="73781A63" w14:textId="77777777" w:rsidR="00671D3A" w:rsidRPr="00671D3A" w:rsidRDefault="00671D3A" w:rsidP="00B10150">
            <w:pPr>
              <w:spacing w:after="0"/>
              <w:jc w:val="right"/>
              <w:rPr>
                <w:rFonts w:ascii="Times New Roman" w:hAnsi="Times New Roman" w:cs="Times New Roman"/>
                <w:sz w:val="24"/>
                <w:szCs w:val="24"/>
              </w:rPr>
            </w:pPr>
            <w:r w:rsidRPr="00671D3A">
              <w:rPr>
                <w:rFonts w:ascii="Times New Roman" w:hAnsi="Times New Roman" w:cs="Times New Roman"/>
                <w:sz w:val="24"/>
                <w:szCs w:val="24"/>
              </w:rPr>
              <w:t>0</w:t>
            </w:r>
          </w:p>
        </w:tc>
      </w:tr>
      <w:tr w:rsidR="00671D3A" w:rsidRPr="00671D3A" w14:paraId="16EADA2B" w14:textId="77777777" w:rsidTr="00B10150">
        <w:trPr>
          <w:trHeight w:val="295"/>
        </w:trPr>
        <w:tc>
          <w:tcPr>
            <w:tcW w:w="2679" w:type="dxa"/>
            <w:tcBorders>
              <w:bottom w:val="single" w:sz="4" w:space="0" w:color="auto"/>
            </w:tcBorders>
            <w:shd w:val="clear" w:color="auto" w:fill="auto"/>
          </w:tcPr>
          <w:p w14:paraId="519A7E1F" w14:textId="77777777" w:rsidR="00671D3A" w:rsidRPr="00671D3A" w:rsidRDefault="00671D3A" w:rsidP="00671D3A">
            <w:pPr>
              <w:spacing w:after="0"/>
              <w:rPr>
                <w:rFonts w:ascii="Times New Roman" w:hAnsi="Times New Roman" w:cs="Times New Roman"/>
                <w:sz w:val="24"/>
                <w:szCs w:val="24"/>
              </w:rPr>
            </w:pPr>
            <w:r w:rsidRPr="00671D3A">
              <w:rPr>
                <w:rFonts w:ascii="Times New Roman" w:hAnsi="Times New Roman" w:cs="Times New Roman"/>
                <w:sz w:val="24"/>
                <w:szCs w:val="24"/>
              </w:rPr>
              <w:t>Annual Cost Burden ($)</w:t>
            </w:r>
          </w:p>
        </w:tc>
        <w:tc>
          <w:tcPr>
            <w:tcW w:w="1461" w:type="dxa"/>
            <w:tcBorders>
              <w:bottom w:val="single" w:sz="4" w:space="0" w:color="auto"/>
            </w:tcBorders>
            <w:shd w:val="clear" w:color="auto" w:fill="auto"/>
            <w:vAlign w:val="center"/>
          </w:tcPr>
          <w:p w14:paraId="2EE5501E" w14:textId="77777777" w:rsidR="00671D3A" w:rsidRPr="00671D3A" w:rsidRDefault="00671D3A" w:rsidP="00B10150">
            <w:pPr>
              <w:spacing w:after="0"/>
              <w:jc w:val="right"/>
              <w:rPr>
                <w:rFonts w:ascii="Times New Roman" w:hAnsi="Times New Roman" w:cs="Times New Roman"/>
                <w:sz w:val="24"/>
                <w:szCs w:val="24"/>
              </w:rPr>
            </w:pPr>
            <w:r w:rsidRPr="00671D3A">
              <w:rPr>
                <w:rFonts w:ascii="Times New Roman" w:hAnsi="Times New Roman" w:cs="Times New Roman"/>
                <w:sz w:val="24"/>
                <w:szCs w:val="24"/>
              </w:rPr>
              <w:t>$0</w:t>
            </w:r>
          </w:p>
        </w:tc>
        <w:tc>
          <w:tcPr>
            <w:tcW w:w="1620" w:type="dxa"/>
            <w:tcBorders>
              <w:bottom w:val="single" w:sz="4" w:space="0" w:color="auto"/>
            </w:tcBorders>
            <w:shd w:val="clear" w:color="auto" w:fill="auto"/>
            <w:vAlign w:val="center"/>
          </w:tcPr>
          <w:p w14:paraId="2E3F551C" w14:textId="7FBDA98B" w:rsidR="00671D3A" w:rsidRPr="00671D3A" w:rsidRDefault="00B10150" w:rsidP="00B10150">
            <w:pPr>
              <w:spacing w:after="0"/>
              <w:jc w:val="right"/>
              <w:rPr>
                <w:rFonts w:ascii="Times New Roman" w:hAnsi="Times New Roman" w:cs="Times New Roman"/>
                <w:sz w:val="24"/>
                <w:szCs w:val="24"/>
              </w:rPr>
            </w:pPr>
            <w:r>
              <w:rPr>
                <w:rFonts w:ascii="Times New Roman" w:hAnsi="Times New Roman" w:cs="Times New Roman"/>
                <w:sz w:val="24"/>
                <w:szCs w:val="24"/>
              </w:rPr>
              <w:t>$0</w:t>
            </w:r>
          </w:p>
        </w:tc>
        <w:tc>
          <w:tcPr>
            <w:tcW w:w="1800" w:type="dxa"/>
            <w:tcBorders>
              <w:bottom w:val="single" w:sz="4" w:space="0" w:color="auto"/>
            </w:tcBorders>
            <w:shd w:val="clear" w:color="auto" w:fill="auto"/>
            <w:vAlign w:val="center"/>
          </w:tcPr>
          <w:p w14:paraId="4EB0CE37" w14:textId="77777777" w:rsidR="00671D3A" w:rsidRPr="00671D3A" w:rsidRDefault="00671D3A" w:rsidP="00B10150">
            <w:pPr>
              <w:spacing w:after="0"/>
              <w:jc w:val="right"/>
              <w:rPr>
                <w:rFonts w:ascii="Times New Roman" w:hAnsi="Times New Roman" w:cs="Times New Roman"/>
                <w:sz w:val="24"/>
                <w:szCs w:val="24"/>
              </w:rPr>
            </w:pPr>
            <w:r w:rsidRPr="00671D3A">
              <w:rPr>
                <w:rFonts w:ascii="Times New Roman" w:hAnsi="Times New Roman" w:cs="Times New Roman"/>
                <w:sz w:val="24"/>
                <w:szCs w:val="24"/>
              </w:rPr>
              <w:t>$0</w:t>
            </w:r>
          </w:p>
        </w:tc>
        <w:tc>
          <w:tcPr>
            <w:tcW w:w="1800" w:type="dxa"/>
            <w:tcBorders>
              <w:bottom w:val="single" w:sz="4" w:space="0" w:color="auto"/>
            </w:tcBorders>
            <w:shd w:val="clear" w:color="auto" w:fill="auto"/>
            <w:vAlign w:val="center"/>
          </w:tcPr>
          <w:p w14:paraId="6FE3F2E9" w14:textId="77777777" w:rsidR="00671D3A" w:rsidRPr="00671D3A" w:rsidRDefault="00671D3A" w:rsidP="00B10150">
            <w:pPr>
              <w:spacing w:after="0"/>
              <w:jc w:val="right"/>
              <w:rPr>
                <w:rFonts w:ascii="Times New Roman" w:hAnsi="Times New Roman" w:cs="Times New Roman"/>
                <w:sz w:val="24"/>
                <w:szCs w:val="24"/>
              </w:rPr>
            </w:pPr>
            <w:r w:rsidRPr="00671D3A">
              <w:rPr>
                <w:rFonts w:ascii="Times New Roman" w:hAnsi="Times New Roman" w:cs="Times New Roman"/>
                <w:sz w:val="24"/>
                <w:szCs w:val="24"/>
              </w:rPr>
              <w:t>$0</w:t>
            </w:r>
          </w:p>
        </w:tc>
      </w:tr>
    </w:tbl>
    <w:p w14:paraId="1CD88B82" w14:textId="77777777" w:rsidR="00671D3A" w:rsidRDefault="00671D3A" w:rsidP="00A276F5">
      <w:pPr>
        <w:spacing w:after="0"/>
        <w:rPr>
          <w:rFonts w:ascii="Times New Roman" w:hAnsi="Times New Roman" w:cs="Times New Roman"/>
          <w:sz w:val="24"/>
          <w:szCs w:val="24"/>
        </w:rPr>
      </w:pPr>
    </w:p>
    <w:p w14:paraId="3DED4BA2" w14:textId="77777777" w:rsidR="00A276F5" w:rsidRPr="00414F32" w:rsidRDefault="00414F32" w:rsidP="00A72E7B">
      <w:pPr>
        <w:pStyle w:val="ListParagraph"/>
        <w:numPr>
          <w:ilvl w:val="0"/>
          <w:numId w:val="1"/>
        </w:numPr>
        <w:spacing w:after="0"/>
        <w:ind w:left="360"/>
        <w:rPr>
          <w:rFonts w:ascii="Times New Roman" w:hAnsi="Times New Roman" w:cs="Times New Roman"/>
          <w:b/>
          <w:sz w:val="24"/>
          <w:szCs w:val="24"/>
        </w:rPr>
      </w:pPr>
      <w:r w:rsidRPr="00414F32">
        <w:rPr>
          <w:rFonts w:ascii="Times New Roman" w:hAnsi="Times New Roman" w:cs="Times New Roman"/>
          <w:b/>
          <w:sz w:val="24"/>
          <w:szCs w:val="24"/>
        </w:rPr>
        <w:t>TIME SCHEDULE FOR PUBLICATION OF DATA</w:t>
      </w:r>
    </w:p>
    <w:p w14:paraId="3DED4BA3" w14:textId="77777777" w:rsidR="00414F32" w:rsidRDefault="00414F32" w:rsidP="00414F32">
      <w:pPr>
        <w:spacing w:after="0"/>
        <w:rPr>
          <w:rFonts w:ascii="Times New Roman" w:hAnsi="Times New Roman" w:cs="Times New Roman"/>
          <w:sz w:val="24"/>
          <w:szCs w:val="24"/>
        </w:rPr>
      </w:pPr>
    </w:p>
    <w:p w14:paraId="3DED4BA4" w14:textId="4CE20096" w:rsidR="00414F32" w:rsidRDefault="00C55425" w:rsidP="00414F32">
      <w:pPr>
        <w:spacing w:after="0"/>
        <w:rPr>
          <w:rFonts w:ascii="Times New Roman" w:hAnsi="Times New Roman" w:cs="Times New Roman"/>
          <w:sz w:val="24"/>
          <w:szCs w:val="24"/>
        </w:rPr>
      </w:pPr>
      <w:r w:rsidRPr="00C55425">
        <w:rPr>
          <w:rFonts w:ascii="Times New Roman" w:hAnsi="Times New Roman" w:cs="Times New Roman"/>
          <w:sz w:val="24"/>
          <w:szCs w:val="24"/>
        </w:rPr>
        <w:t>There is no publication of data as part of this collection of information.</w:t>
      </w:r>
    </w:p>
    <w:p w14:paraId="5EE7BED3" w14:textId="77777777" w:rsidR="00C55425" w:rsidRPr="00414F32" w:rsidRDefault="00C55425" w:rsidP="00414F32">
      <w:pPr>
        <w:spacing w:after="0"/>
        <w:rPr>
          <w:rFonts w:ascii="Times New Roman" w:hAnsi="Times New Roman" w:cs="Times New Roman"/>
          <w:sz w:val="24"/>
          <w:szCs w:val="24"/>
        </w:rPr>
      </w:pPr>
    </w:p>
    <w:p w14:paraId="3DED4BA5" w14:textId="77777777" w:rsidR="00414F32" w:rsidRPr="00414F32" w:rsidRDefault="00414F32" w:rsidP="00A72E7B">
      <w:pPr>
        <w:pStyle w:val="ListParagraph"/>
        <w:numPr>
          <w:ilvl w:val="0"/>
          <w:numId w:val="1"/>
        </w:numPr>
        <w:spacing w:after="0"/>
        <w:ind w:left="360"/>
        <w:rPr>
          <w:rFonts w:ascii="Times New Roman" w:hAnsi="Times New Roman" w:cs="Times New Roman"/>
          <w:b/>
          <w:sz w:val="24"/>
          <w:szCs w:val="24"/>
        </w:rPr>
      </w:pPr>
      <w:r w:rsidRPr="00414F32">
        <w:rPr>
          <w:rFonts w:ascii="Times New Roman" w:hAnsi="Times New Roman" w:cs="Times New Roman"/>
          <w:b/>
          <w:sz w:val="24"/>
          <w:szCs w:val="24"/>
        </w:rPr>
        <w:t>DISPLAY OF EXPIRATION DATE</w:t>
      </w:r>
    </w:p>
    <w:p w14:paraId="3DED4BA6" w14:textId="77777777" w:rsidR="00414F32" w:rsidRDefault="00414F32" w:rsidP="00414F32">
      <w:pPr>
        <w:spacing w:after="0"/>
        <w:rPr>
          <w:rFonts w:ascii="Times New Roman" w:hAnsi="Times New Roman" w:cs="Times New Roman"/>
          <w:sz w:val="24"/>
          <w:szCs w:val="24"/>
        </w:rPr>
      </w:pPr>
    </w:p>
    <w:p w14:paraId="13C847FD" w14:textId="77777777" w:rsidR="00B10B3C" w:rsidRPr="00B10B3C" w:rsidRDefault="00B10B3C" w:rsidP="00B10B3C">
      <w:pPr>
        <w:spacing w:after="0"/>
        <w:rPr>
          <w:rFonts w:ascii="Times New Roman" w:hAnsi="Times New Roman" w:cs="Times New Roman"/>
          <w:sz w:val="24"/>
          <w:szCs w:val="24"/>
        </w:rPr>
      </w:pPr>
      <w:r w:rsidRPr="00B10B3C">
        <w:rPr>
          <w:rFonts w:ascii="Times New Roman" w:hAnsi="Times New Roman" w:cs="Times New Roman"/>
          <w:sz w:val="24"/>
          <w:szCs w:val="24"/>
        </w:rPr>
        <w:lastRenderedPageBreak/>
        <w:t xml:space="preserve">The expiration date is displayed in a table posted on ferc.gov at </w:t>
      </w:r>
      <w:hyperlink r:id="rId12" w:history="1">
        <w:r w:rsidRPr="00B10B3C">
          <w:rPr>
            <w:rStyle w:val="Hyperlink"/>
            <w:rFonts w:ascii="Times New Roman" w:hAnsi="Times New Roman" w:cs="Times New Roman"/>
            <w:sz w:val="24"/>
            <w:szCs w:val="24"/>
          </w:rPr>
          <w:t>http://www.ferc.gov/docs-filing/info-collections.asp</w:t>
        </w:r>
      </w:hyperlink>
      <w:r w:rsidRPr="00B10B3C">
        <w:rPr>
          <w:rFonts w:ascii="Times New Roman" w:hAnsi="Times New Roman" w:cs="Times New Roman"/>
          <w:sz w:val="24"/>
          <w:szCs w:val="24"/>
        </w:rPr>
        <w:t>.</w:t>
      </w:r>
    </w:p>
    <w:p w14:paraId="3DED4BA7" w14:textId="77777777" w:rsidR="00414F32" w:rsidRPr="00414F32" w:rsidRDefault="00414F32" w:rsidP="00414F32">
      <w:pPr>
        <w:spacing w:after="0"/>
        <w:rPr>
          <w:rFonts w:ascii="Times New Roman" w:hAnsi="Times New Roman" w:cs="Times New Roman"/>
          <w:sz w:val="24"/>
          <w:szCs w:val="24"/>
        </w:rPr>
      </w:pPr>
    </w:p>
    <w:p w14:paraId="3DED4BA8" w14:textId="77777777" w:rsidR="00414F32" w:rsidRDefault="00414F32" w:rsidP="00A72E7B">
      <w:pPr>
        <w:pStyle w:val="ListParagraph"/>
        <w:numPr>
          <w:ilvl w:val="0"/>
          <w:numId w:val="1"/>
        </w:numPr>
        <w:spacing w:after="0"/>
        <w:ind w:left="360"/>
        <w:rPr>
          <w:rFonts w:ascii="Times New Roman" w:hAnsi="Times New Roman" w:cs="Times New Roman"/>
          <w:b/>
          <w:sz w:val="24"/>
          <w:szCs w:val="24"/>
        </w:rPr>
      </w:pPr>
      <w:r w:rsidRPr="00414F32">
        <w:rPr>
          <w:rFonts w:ascii="Times New Roman" w:hAnsi="Times New Roman" w:cs="Times New Roman"/>
          <w:b/>
          <w:sz w:val="24"/>
          <w:szCs w:val="24"/>
        </w:rPr>
        <w:t>EXCEPTIONS TO THE CERTIFICATION STATEMENT</w:t>
      </w:r>
    </w:p>
    <w:p w14:paraId="3DED4BA9" w14:textId="77777777" w:rsidR="0057700F" w:rsidRDefault="0057700F" w:rsidP="0057700F">
      <w:pPr>
        <w:spacing w:after="0"/>
        <w:rPr>
          <w:rFonts w:ascii="Times New Roman" w:hAnsi="Times New Roman" w:cs="Times New Roman"/>
          <w:b/>
          <w:sz w:val="24"/>
          <w:szCs w:val="24"/>
        </w:rPr>
      </w:pPr>
    </w:p>
    <w:p w14:paraId="3DED4BAB" w14:textId="14D15647" w:rsidR="00414F32" w:rsidRPr="007A2F92" w:rsidRDefault="00B10B3C" w:rsidP="007A2F92">
      <w:pPr>
        <w:spacing w:after="0"/>
        <w:rPr>
          <w:rFonts w:ascii="Times New Roman" w:hAnsi="Times New Roman" w:cs="Times New Roman"/>
          <w:sz w:val="24"/>
          <w:szCs w:val="24"/>
        </w:rPr>
      </w:pPr>
      <w:r w:rsidRPr="00B10B3C">
        <w:rPr>
          <w:rFonts w:ascii="Times New Roman" w:hAnsi="Times New Roman" w:cs="Times New Roman"/>
          <w:sz w:val="24"/>
          <w:szCs w:val="24"/>
        </w:rPr>
        <w:t xml:space="preserve">The Commission does not use the data collected for this reporting requirement for statistical purposes.  Therefore, the Commission does not use as stated in item (i) of the certification to OMB </w:t>
      </w:r>
      <w:r w:rsidR="0056058A">
        <w:rPr>
          <w:rFonts w:ascii="Times New Roman" w:hAnsi="Times New Roman" w:cs="Times New Roman"/>
          <w:sz w:val="24"/>
          <w:szCs w:val="24"/>
        </w:rPr>
        <w:t>“</w:t>
      </w:r>
      <w:r w:rsidRPr="00B10B3C">
        <w:rPr>
          <w:rFonts w:ascii="Times New Roman" w:hAnsi="Times New Roman" w:cs="Times New Roman"/>
          <w:sz w:val="24"/>
          <w:szCs w:val="24"/>
        </w:rPr>
        <w:t>effective and efficient statistical survey methodology.</w:t>
      </w:r>
      <w:r w:rsidR="0056058A">
        <w:rPr>
          <w:rFonts w:ascii="Times New Roman" w:hAnsi="Times New Roman" w:cs="Times New Roman"/>
          <w:sz w:val="24"/>
          <w:szCs w:val="24"/>
        </w:rPr>
        <w:t>”</w:t>
      </w:r>
      <w:r w:rsidRPr="00B10B3C">
        <w:rPr>
          <w:rFonts w:ascii="Times New Roman" w:hAnsi="Times New Roman" w:cs="Times New Roman"/>
          <w:sz w:val="24"/>
          <w:szCs w:val="24"/>
        </w:rPr>
        <w:t xml:space="preserve">  </w:t>
      </w:r>
    </w:p>
    <w:sectPr w:rsidR="00414F32" w:rsidRPr="007A2F92">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EE0C9D" w14:textId="77777777" w:rsidR="0084036A" w:rsidRDefault="0084036A" w:rsidP="00FD66F1">
      <w:pPr>
        <w:spacing w:after="0" w:line="240" w:lineRule="auto"/>
      </w:pPr>
      <w:r>
        <w:separator/>
      </w:r>
    </w:p>
  </w:endnote>
  <w:endnote w:type="continuationSeparator" w:id="0">
    <w:p w14:paraId="2FA8F143" w14:textId="77777777" w:rsidR="0084036A" w:rsidRDefault="0084036A" w:rsidP="00FD66F1">
      <w:pPr>
        <w:spacing w:after="0" w:line="240" w:lineRule="auto"/>
      </w:pPr>
      <w:r>
        <w:continuationSeparator/>
      </w:r>
    </w:p>
  </w:endnote>
  <w:endnote w:type="continuationNotice" w:id="1">
    <w:p w14:paraId="17C07170" w14:textId="77777777" w:rsidR="00684E36" w:rsidRDefault="00684E3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ymbolMT">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6411206"/>
      <w:docPartObj>
        <w:docPartGallery w:val="Page Numbers (Bottom of Page)"/>
        <w:docPartUnique/>
      </w:docPartObj>
    </w:sdtPr>
    <w:sdtEndPr>
      <w:rPr>
        <w:rFonts w:ascii="Times New Roman" w:hAnsi="Times New Roman" w:cs="Times New Roman"/>
        <w:noProof/>
      </w:rPr>
    </w:sdtEndPr>
    <w:sdtContent>
      <w:p w14:paraId="3DED4BB4" w14:textId="77777777" w:rsidR="002B13E2" w:rsidRPr="005A0381" w:rsidRDefault="002B13E2">
        <w:pPr>
          <w:pStyle w:val="Footer"/>
          <w:jc w:val="right"/>
          <w:rPr>
            <w:rFonts w:ascii="Times New Roman" w:hAnsi="Times New Roman" w:cs="Times New Roman"/>
          </w:rPr>
        </w:pPr>
        <w:r w:rsidRPr="005A0381">
          <w:rPr>
            <w:rFonts w:ascii="Times New Roman" w:hAnsi="Times New Roman" w:cs="Times New Roman"/>
          </w:rPr>
          <w:fldChar w:fldCharType="begin"/>
        </w:r>
        <w:r w:rsidRPr="005A0381">
          <w:rPr>
            <w:rFonts w:ascii="Times New Roman" w:hAnsi="Times New Roman" w:cs="Times New Roman"/>
          </w:rPr>
          <w:instrText xml:space="preserve"> PAGE   \* MERGEFORMAT </w:instrText>
        </w:r>
        <w:r w:rsidRPr="005A0381">
          <w:rPr>
            <w:rFonts w:ascii="Times New Roman" w:hAnsi="Times New Roman" w:cs="Times New Roman"/>
          </w:rPr>
          <w:fldChar w:fldCharType="separate"/>
        </w:r>
        <w:r w:rsidR="00710259">
          <w:rPr>
            <w:rFonts w:ascii="Times New Roman" w:hAnsi="Times New Roman" w:cs="Times New Roman"/>
            <w:noProof/>
          </w:rPr>
          <w:t>12</w:t>
        </w:r>
        <w:r w:rsidRPr="005A0381">
          <w:rPr>
            <w:rFonts w:ascii="Times New Roman" w:hAnsi="Times New Roman" w:cs="Times New Roman"/>
            <w:noProof/>
          </w:rPr>
          <w:fldChar w:fldCharType="end"/>
        </w:r>
      </w:p>
    </w:sdtContent>
  </w:sdt>
  <w:p w14:paraId="3DED4BB5" w14:textId="77777777" w:rsidR="002B13E2" w:rsidRDefault="002B13E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1CC56F" w14:textId="77777777" w:rsidR="0084036A" w:rsidRDefault="0084036A" w:rsidP="00FD66F1">
      <w:pPr>
        <w:spacing w:after="0" w:line="240" w:lineRule="auto"/>
      </w:pPr>
      <w:r>
        <w:separator/>
      </w:r>
    </w:p>
  </w:footnote>
  <w:footnote w:type="continuationSeparator" w:id="0">
    <w:p w14:paraId="0C2D5673" w14:textId="77777777" w:rsidR="0084036A" w:rsidRDefault="0084036A" w:rsidP="00FD66F1">
      <w:pPr>
        <w:spacing w:after="0" w:line="240" w:lineRule="auto"/>
      </w:pPr>
      <w:r>
        <w:continuationSeparator/>
      </w:r>
    </w:p>
  </w:footnote>
  <w:footnote w:type="continuationNotice" w:id="1">
    <w:p w14:paraId="29A8A583" w14:textId="77777777" w:rsidR="00684E36" w:rsidRDefault="00684E36">
      <w:pPr>
        <w:spacing w:after="0" w:line="240" w:lineRule="auto"/>
      </w:pPr>
    </w:p>
  </w:footnote>
  <w:footnote w:id="2">
    <w:p w14:paraId="77689886" w14:textId="1E220B38" w:rsidR="0086151B" w:rsidRDefault="0086151B" w:rsidP="0086151B">
      <w:pPr>
        <w:pStyle w:val="FootnoteText"/>
        <w:ind w:firstLine="360"/>
      </w:pPr>
      <w:r w:rsidRPr="0086151B">
        <w:rPr>
          <w:rStyle w:val="FootnoteReference"/>
          <w:vertAlign w:val="superscript"/>
        </w:rPr>
        <w:footnoteRef/>
      </w:r>
      <w:r>
        <w:t xml:space="preserve"> See NERC Petition at 2.</w:t>
      </w:r>
    </w:p>
  </w:footnote>
  <w:footnote w:id="3">
    <w:p w14:paraId="02A2030F" w14:textId="558A3024" w:rsidR="00F36B0F" w:rsidRPr="00F36B0F" w:rsidRDefault="00F36B0F" w:rsidP="00F36B0F">
      <w:pPr>
        <w:pStyle w:val="FootnoteText"/>
        <w:ind w:firstLine="360"/>
      </w:pPr>
      <w:r w:rsidRPr="00F36B0F">
        <w:rPr>
          <w:rStyle w:val="FootnoteReference"/>
          <w:vertAlign w:val="superscript"/>
        </w:rPr>
        <w:footnoteRef/>
      </w:r>
      <w:r w:rsidRPr="00F36B0F">
        <w:rPr>
          <w:vertAlign w:val="superscript"/>
        </w:rPr>
        <w:t xml:space="preserve"> </w:t>
      </w:r>
      <w:r>
        <w:t xml:space="preserve">See NERC Petition at 2. </w:t>
      </w:r>
    </w:p>
  </w:footnote>
  <w:footnote w:id="4">
    <w:p w14:paraId="08DD2AFE" w14:textId="55892B67" w:rsidR="00162334" w:rsidRDefault="00162334" w:rsidP="00162334">
      <w:pPr>
        <w:pStyle w:val="FootnoteText"/>
        <w:ind w:firstLine="360"/>
      </w:pPr>
      <w:r w:rsidRPr="00162334">
        <w:rPr>
          <w:rStyle w:val="FootnoteReference"/>
          <w:vertAlign w:val="superscript"/>
        </w:rPr>
        <w:footnoteRef/>
      </w:r>
      <w:r>
        <w:t xml:space="preserve"> See NERC Petition at 3.</w:t>
      </w:r>
    </w:p>
  </w:footnote>
  <w:footnote w:id="5">
    <w:p w14:paraId="0E6278EE" w14:textId="77777777" w:rsidR="00F36B0F" w:rsidRDefault="00F36B0F" w:rsidP="00F36B0F">
      <w:pPr>
        <w:autoSpaceDE w:val="0"/>
        <w:autoSpaceDN w:val="0"/>
        <w:adjustRightInd w:val="0"/>
        <w:spacing w:after="0" w:line="240" w:lineRule="auto"/>
        <w:ind w:firstLine="360"/>
        <w:rPr>
          <w:rFonts w:ascii="Times New Roman" w:hAnsi="Times New Roman" w:cs="Times New Roman"/>
          <w:sz w:val="20"/>
          <w:szCs w:val="20"/>
        </w:rPr>
      </w:pPr>
      <w:r w:rsidRPr="00AA3B58">
        <w:rPr>
          <w:rStyle w:val="FootnoteReference"/>
          <w:rFonts w:ascii="Times New Roman" w:hAnsi="Times New Roman" w:cs="Times New Roman"/>
          <w:vertAlign w:val="superscript"/>
        </w:rPr>
        <w:footnoteRef/>
      </w:r>
      <w:r>
        <w:t xml:space="preserve"> </w:t>
      </w:r>
      <w:r>
        <w:rPr>
          <w:rFonts w:ascii="Times New Roman" w:hAnsi="Times New Roman" w:cs="Times New Roman"/>
          <w:i/>
          <w:iCs/>
          <w:sz w:val="20"/>
          <w:szCs w:val="20"/>
        </w:rPr>
        <w:t>Mandatory Reliability Standards for the Bulk-Power System</w:t>
      </w:r>
      <w:r>
        <w:rPr>
          <w:rFonts w:ascii="Times New Roman" w:hAnsi="Times New Roman" w:cs="Times New Roman"/>
          <w:sz w:val="20"/>
          <w:szCs w:val="20"/>
        </w:rPr>
        <w:t>, Order No. 693, 72 Fed. Reg.</w:t>
      </w:r>
    </w:p>
    <w:p w14:paraId="72C5FE2D" w14:textId="77777777" w:rsidR="00F36B0F" w:rsidRDefault="00F36B0F" w:rsidP="00F36B0F">
      <w:pPr>
        <w:autoSpaceDE w:val="0"/>
        <w:autoSpaceDN w:val="0"/>
        <w:adjustRightInd w:val="0"/>
        <w:spacing w:after="0" w:line="240" w:lineRule="auto"/>
        <w:rPr>
          <w:rFonts w:ascii="Times New Roman" w:hAnsi="Times New Roman" w:cs="Times New Roman"/>
          <w:i/>
          <w:iCs/>
          <w:sz w:val="20"/>
          <w:szCs w:val="20"/>
        </w:rPr>
      </w:pPr>
      <w:r>
        <w:rPr>
          <w:rFonts w:ascii="Times New Roman" w:hAnsi="Times New Roman" w:cs="Times New Roman"/>
          <w:sz w:val="20"/>
          <w:szCs w:val="20"/>
        </w:rPr>
        <w:t xml:space="preserve">16416, FERC Stats. &amp; Regs. ¶ 31,242, at PP 487-93, 502-04, 508, 512, 514-15, 531-32, 534, 535, and 540, </w:t>
      </w:r>
      <w:r>
        <w:rPr>
          <w:rFonts w:ascii="Times New Roman" w:hAnsi="Times New Roman" w:cs="Times New Roman"/>
          <w:i/>
          <w:iCs/>
          <w:sz w:val="20"/>
          <w:szCs w:val="20"/>
        </w:rPr>
        <w:t>order on</w:t>
      </w:r>
    </w:p>
    <w:p w14:paraId="26083C1A" w14:textId="30B4FBA2" w:rsidR="00F36B0F" w:rsidRDefault="00F36B0F" w:rsidP="00F36B0F">
      <w:pPr>
        <w:pStyle w:val="FootnoteText"/>
      </w:pPr>
      <w:r>
        <w:rPr>
          <w:i/>
          <w:iCs/>
        </w:rPr>
        <w:t>reh’g</w:t>
      </w:r>
      <w:r>
        <w:t>, Order No. 693-A, 120 FERC ¶ 61,053 (2007).</w:t>
      </w:r>
    </w:p>
  </w:footnote>
  <w:footnote w:id="6">
    <w:p w14:paraId="48835C00" w14:textId="77777777" w:rsidR="00AA3B58" w:rsidRDefault="00AA3B58" w:rsidP="00AA3B58">
      <w:pPr>
        <w:autoSpaceDE w:val="0"/>
        <w:autoSpaceDN w:val="0"/>
        <w:adjustRightInd w:val="0"/>
        <w:spacing w:after="0" w:line="240" w:lineRule="auto"/>
        <w:ind w:firstLine="360"/>
        <w:rPr>
          <w:rFonts w:ascii="Times New Roman" w:hAnsi="Times New Roman" w:cs="Times New Roman"/>
          <w:i/>
          <w:iCs/>
          <w:sz w:val="20"/>
          <w:szCs w:val="20"/>
        </w:rPr>
      </w:pPr>
      <w:r w:rsidRPr="00AA3B58">
        <w:rPr>
          <w:rStyle w:val="FootnoteReference"/>
          <w:rFonts w:ascii="Times New Roman" w:hAnsi="Times New Roman" w:cs="Times New Roman"/>
          <w:vertAlign w:val="superscript"/>
        </w:rPr>
        <w:footnoteRef/>
      </w:r>
      <w:r>
        <w:t xml:space="preserve"> </w:t>
      </w:r>
      <w:r>
        <w:rPr>
          <w:rFonts w:ascii="Times New Roman" w:hAnsi="Times New Roman" w:cs="Times New Roman"/>
          <w:sz w:val="20"/>
          <w:szCs w:val="20"/>
        </w:rPr>
        <w:t xml:space="preserve">U.S.-Canada Power System Outage Task Force, </w:t>
      </w:r>
      <w:r>
        <w:rPr>
          <w:rFonts w:ascii="Times New Roman" w:hAnsi="Times New Roman" w:cs="Times New Roman"/>
          <w:i/>
          <w:iCs/>
          <w:sz w:val="20"/>
          <w:szCs w:val="20"/>
        </w:rPr>
        <w:t>Final Report on the August 14, 2003 Blackout in the</w:t>
      </w:r>
    </w:p>
    <w:p w14:paraId="726D3919" w14:textId="77777777" w:rsidR="00AA3B58" w:rsidRDefault="00AA3B58" w:rsidP="00AA3B58">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i/>
          <w:iCs/>
          <w:sz w:val="20"/>
          <w:szCs w:val="20"/>
        </w:rPr>
        <w:t>United States and Canada: Causes and Recommendations</w:t>
      </w:r>
      <w:r>
        <w:rPr>
          <w:rFonts w:ascii="Times New Roman" w:hAnsi="Times New Roman" w:cs="Times New Roman"/>
          <w:sz w:val="20"/>
          <w:szCs w:val="20"/>
        </w:rPr>
        <w:t>, April 2004 (“Blackout Report”). On August 15, 2003,</w:t>
      </w:r>
    </w:p>
    <w:p w14:paraId="633470C3" w14:textId="77777777" w:rsidR="00AA3B58" w:rsidRDefault="00AA3B58" w:rsidP="00AA3B58">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President George W. Bush and then-Prime Minister Jean Chrétien directed the creation of a Joint U.S.-Canada</w:t>
      </w:r>
    </w:p>
    <w:p w14:paraId="6DD6CC44" w14:textId="77777777" w:rsidR="00AA3B58" w:rsidRDefault="00AA3B58" w:rsidP="00AA3B58">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Power System Outage Task Force to investigate the causes of the blackout and ways to reduce the possibility of</w:t>
      </w:r>
    </w:p>
    <w:p w14:paraId="64674E54" w14:textId="77777777" w:rsidR="00AA3B58" w:rsidRDefault="00AA3B58" w:rsidP="00AA3B58">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future outages. The U.S.-Canada Task Force convened, investigated the causes of this blackout, and recommended</w:t>
      </w:r>
    </w:p>
    <w:p w14:paraId="48D06E41" w14:textId="6A34CFA5" w:rsidR="00AA3B58" w:rsidRDefault="00AA3B58" w:rsidP="00AA3B58">
      <w:pPr>
        <w:pStyle w:val="FootnoteText"/>
      </w:pPr>
      <w:r>
        <w:t>actions to prevent future widespread outages.</w:t>
      </w:r>
    </w:p>
  </w:footnote>
  <w:footnote w:id="7">
    <w:p w14:paraId="3BD58D42" w14:textId="77777777" w:rsidR="002179EA" w:rsidRPr="00E0617B" w:rsidRDefault="002179EA" w:rsidP="0056058A">
      <w:pPr>
        <w:pStyle w:val="FootnoteText"/>
        <w:ind w:firstLine="360"/>
        <w:rPr>
          <w:sz w:val="24"/>
          <w:szCs w:val="24"/>
        </w:rPr>
      </w:pPr>
      <w:r w:rsidRPr="00E0617B">
        <w:rPr>
          <w:rStyle w:val="FootnoteReference"/>
          <w:sz w:val="24"/>
          <w:szCs w:val="24"/>
          <w:vertAlign w:val="superscript"/>
        </w:rPr>
        <w:footnoteRef/>
      </w:r>
      <w:r w:rsidRPr="00E0617B">
        <w:rPr>
          <w:rStyle w:val="FootnoteReference"/>
          <w:sz w:val="24"/>
          <w:szCs w:val="24"/>
          <w:vertAlign w:val="superscript"/>
        </w:rPr>
        <w:t xml:space="preserve"> </w:t>
      </w:r>
      <w:r w:rsidRPr="00E0617B">
        <w:rPr>
          <w:sz w:val="24"/>
          <w:szCs w:val="24"/>
        </w:rPr>
        <w:t xml:space="preserve">Available at </w:t>
      </w:r>
      <w:hyperlink r:id="rId1" w:history="1">
        <w:r w:rsidRPr="00E0617B">
          <w:rPr>
            <w:rStyle w:val="Hyperlink"/>
            <w:sz w:val="24"/>
            <w:szCs w:val="24"/>
          </w:rPr>
          <w:t>http://www.nerc.com/FilingsOrders/us/RuleOfProcedureDL/NERC_ROP_Effective_20140701_updated_20140602.pdf</w:t>
        </w:r>
      </w:hyperlink>
      <w:r w:rsidRPr="00E0617B">
        <w:rPr>
          <w:sz w:val="24"/>
          <w:szCs w:val="24"/>
        </w:rPr>
        <w:t xml:space="preserve">. </w:t>
      </w:r>
    </w:p>
  </w:footnote>
  <w:footnote w:id="8">
    <w:p w14:paraId="7587ADF9" w14:textId="3BCD27A8" w:rsidR="006B51F9" w:rsidRPr="00E0617B" w:rsidRDefault="006B51F9" w:rsidP="00E0617B">
      <w:pPr>
        <w:pStyle w:val="FootnoteText"/>
        <w:ind w:firstLine="360"/>
        <w:rPr>
          <w:sz w:val="24"/>
          <w:szCs w:val="24"/>
        </w:rPr>
      </w:pPr>
      <w:r w:rsidRPr="00E0617B">
        <w:rPr>
          <w:rStyle w:val="FootnoteReference"/>
          <w:sz w:val="24"/>
          <w:szCs w:val="24"/>
          <w:vertAlign w:val="superscript"/>
        </w:rPr>
        <w:footnoteRef/>
      </w:r>
      <w:r w:rsidRPr="00E0617B">
        <w:rPr>
          <w:rStyle w:val="FootnoteReference"/>
          <w:sz w:val="24"/>
          <w:szCs w:val="24"/>
          <w:vertAlign w:val="superscript"/>
        </w:rPr>
        <w:t xml:space="preserve"> </w:t>
      </w:r>
      <w:r w:rsidRPr="00E0617B">
        <w:rPr>
          <w:sz w:val="24"/>
          <w:szCs w:val="24"/>
        </w:rPr>
        <w:t xml:space="preserve">Details of the current ERO Reliability Standard processes are available on the NERC website at </w:t>
      </w:r>
      <w:hyperlink r:id="rId2" w:history="1">
        <w:r w:rsidRPr="00E0617B">
          <w:rPr>
            <w:rStyle w:val="Hyperlink"/>
            <w:sz w:val="24"/>
            <w:szCs w:val="24"/>
          </w:rPr>
          <w:t>http://www.nerc.com/pa/Stand/Resources/Documents/Appendix3AStandardsProcessesManual.pdf</w:t>
        </w:r>
      </w:hyperlink>
      <w:r w:rsidR="0056058A" w:rsidRPr="00E0617B">
        <w:rPr>
          <w:rStyle w:val="Hyperlink"/>
          <w:sz w:val="24"/>
          <w:szCs w:val="24"/>
        </w:rPr>
        <w:t>.</w:t>
      </w:r>
      <w:r w:rsidRPr="00E0617B">
        <w:rPr>
          <w:sz w:val="24"/>
          <w:szCs w:val="24"/>
        </w:rPr>
        <w:t xml:space="preserve"> </w:t>
      </w:r>
    </w:p>
  </w:footnote>
  <w:footnote w:id="9">
    <w:p w14:paraId="2EF1285F" w14:textId="49582476" w:rsidR="005E0707" w:rsidRPr="00BD4A05" w:rsidRDefault="005E0707" w:rsidP="0056058A">
      <w:pPr>
        <w:pStyle w:val="FootnoteText"/>
        <w:ind w:firstLine="360"/>
      </w:pPr>
      <w:r w:rsidRPr="00E0617B">
        <w:rPr>
          <w:rStyle w:val="FootnoteReference"/>
          <w:sz w:val="24"/>
          <w:szCs w:val="24"/>
          <w:vertAlign w:val="superscript"/>
        </w:rPr>
        <w:footnoteRef/>
      </w:r>
      <w:r w:rsidRPr="00E0617B">
        <w:rPr>
          <w:sz w:val="24"/>
          <w:szCs w:val="24"/>
        </w:rPr>
        <w:t xml:space="preserve"> Section 1502, Paragraph 2, available at NERCs website</w:t>
      </w:r>
      <w:r w:rsidR="0056058A" w:rsidRPr="00E0617B">
        <w:rPr>
          <w:sz w:val="24"/>
          <w:szCs w:val="24"/>
        </w:rPr>
        <w:t>.</w:t>
      </w:r>
    </w:p>
  </w:footnote>
  <w:footnote w:id="10">
    <w:p w14:paraId="306771DE" w14:textId="3E6A7DA8" w:rsidR="001A0A62" w:rsidRDefault="001A0A62" w:rsidP="001A0A62">
      <w:pPr>
        <w:pStyle w:val="FootnoteText"/>
      </w:pPr>
      <w:r>
        <w:rPr>
          <w:rStyle w:val="FootnoteReference"/>
        </w:rPr>
        <w:footnoteRef/>
      </w:r>
      <w:r>
        <w:t xml:space="preserve">  The estimated hourly costs (salary plus benefits) are based on Bureau of Labor Statistics (BLS) information (</w:t>
      </w:r>
      <w:r>
        <w:rPr>
          <w:i/>
        </w:rPr>
        <w:t>available at</w:t>
      </w:r>
      <w:r>
        <w:t xml:space="preserve"> </w:t>
      </w:r>
      <w:hyperlink r:id="rId3" w:anchor="17-0000" w:history="1">
        <w:r w:rsidR="009124FB" w:rsidRPr="00EF66B7">
          <w:rPr>
            <w:rStyle w:val="Hyperlink"/>
          </w:rPr>
          <w:t>http://bls.gov/oes/current/naics3_221000.htm#17-0000</w:t>
        </w:r>
      </w:hyperlink>
      <w:r>
        <w:t>) for an electrical engineer ($</w:t>
      </w:r>
      <w:r w:rsidRPr="002E38CC">
        <w:t>60.70</w:t>
      </w:r>
      <w:r>
        <w:t xml:space="preserve">/hour for review and documentation), and for a file </w:t>
      </w:r>
      <w:r w:rsidRPr="00050974">
        <w:t>clerk (</w:t>
      </w:r>
      <w:r w:rsidRPr="00050974">
        <w:rPr>
          <w:rStyle w:val="Hyperlink"/>
        </w:rPr>
        <w:t xml:space="preserve">$28.93/hour </w:t>
      </w:r>
      <w:r w:rsidRPr="00050974">
        <w:t xml:space="preserve">for record </w:t>
      </w:r>
      <w:r>
        <w:t xml:space="preserve">retention).  </w:t>
      </w:r>
      <w:r w:rsidRPr="002E38CC">
        <w:t xml:space="preserve">The first row of the table (one-time burden) is done by an engineer, and the latter </w:t>
      </w:r>
      <w:r w:rsidR="006939F0">
        <w:t>three</w:t>
      </w:r>
      <w:r w:rsidRPr="002E38CC">
        <w:t xml:space="preserve"> rows (ongoing </w:t>
      </w:r>
      <w:r w:rsidRPr="00BB21B5">
        <w:t xml:space="preserve">burden) </w:t>
      </w:r>
      <w:r w:rsidRPr="00727F57">
        <w:t>are</w:t>
      </w:r>
      <w:r w:rsidRPr="00BB21B5">
        <w:t xml:space="preserve"> done by a</w:t>
      </w:r>
      <w:r w:rsidRPr="002E38CC">
        <w:t xml:space="preserve"> file clerk.</w:t>
      </w:r>
    </w:p>
  </w:footnote>
  <w:footnote w:id="11">
    <w:p w14:paraId="0B880C05" w14:textId="77777777" w:rsidR="001A0A62" w:rsidRPr="000C50B7" w:rsidRDefault="001A0A62" w:rsidP="001A0A62">
      <w:pPr>
        <w:pStyle w:val="FootnoteText"/>
        <w:rPr>
          <w:b/>
        </w:rPr>
      </w:pPr>
      <w:r>
        <w:rPr>
          <w:rStyle w:val="FootnoteReference"/>
        </w:rPr>
        <w:footnoteRef/>
      </w:r>
      <w:r>
        <w:t xml:space="preserve"> No change is expected in the record-keeping burden under COM-001-2 for reliability coordinators, balancing authorities, and transmission operators as compared to the currently-effective COM-001 standard.  </w:t>
      </w:r>
    </w:p>
  </w:footnote>
  <w:footnote w:id="12">
    <w:p w14:paraId="33A787AF" w14:textId="62FB7FCF" w:rsidR="00077FB9" w:rsidRPr="00E0617B" w:rsidRDefault="00077FB9" w:rsidP="00077FB9">
      <w:pPr>
        <w:pStyle w:val="FootnoteText"/>
        <w:ind w:firstLine="720"/>
        <w:rPr>
          <w:sz w:val="24"/>
          <w:szCs w:val="24"/>
        </w:rPr>
      </w:pPr>
      <w:r w:rsidRPr="00E0617B">
        <w:rPr>
          <w:rStyle w:val="FootnoteReference"/>
          <w:sz w:val="24"/>
          <w:szCs w:val="24"/>
          <w:vertAlign w:val="superscript"/>
        </w:rPr>
        <w:footnoteRef/>
      </w:r>
      <w:r w:rsidRPr="00E0617B">
        <w:rPr>
          <w:sz w:val="24"/>
          <w:szCs w:val="24"/>
        </w:rPr>
        <w:t xml:space="preserve"> The PRA Administrative Cost is a Federal Cost associated with preparing, issuing, and submitting materials necessary to comply with the Paperwork Reduction Act (PRA) for rulemakings, orders, or any other vehicle used to create, modify, extend, or discontinue an information collection.   This average annual cost includes requests for extensions, all associated rulemakings (not just this proposed rule), and other changes to the collection.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34FE1A" w14:textId="0541E6E0" w:rsidR="00DC107E" w:rsidRDefault="00D75E64" w:rsidP="00AD3DE5">
    <w:pPr>
      <w:pStyle w:val="Header"/>
      <w:rPr>
        <w:rFonts w:ascii="Times New Roman" w:hAnsi="Times New Roman" w:cs="Times New Roman"/>
        <w:sz w:val="24"/>
        <w:szCs w:val="24"/>
      </w:rPr>
    </w:pPr>
    <w:r>
      <w:rPr>
        <w:rFonts w:ascii="Times New Roman" w:hAnsi="Times New Roman" w:cs="Times New Roman"/>
        <w:sz w:val="24"/>
        <w:szCs w:val="24"/>
      </w:rPr>
      <w:t>FE</w:t>
    </w:r>
    <w:r w:rsidR="008A651D">
      <w:rPr>
        <w:rFonts w:ascii="Times New Roman" w:hAnsi="Times New Roman" w:cs="Times New Roman"/>
        <w:sz w:val="24"/>
        <w:szCs w:val="24"/>
      </w:rPr>
      <w:t>RC-725V</w:t>
    </w:r>
    <w:r>
      <w:rPr>
        <w:rFonts w:ascii="Times New Roman" w:hAnsi="Times New Roman" w:cs="Times New Roman"/>
        <w:sz w:val="24"/>
        <w:szCs w:val="24"/>
      </w:rPr>
      <w:t xml:space="preserve"> (</w:t>
    </w:r>
    <w:r w:rsidR="00DC107E">
      <w:rPr>
        <w:rFonts w:ascii="Times New Roman" w:hAnsi="Times New Roman" w:cs="Times New Roman"/>
        <w:sz w:val="24"/>
        <w:szCs w:val="24"/>
      </w:rPr>
      <w:t xml:space="preserve">OMB Control Number: </w:t>
    </w:r>
    <w:r w:rsidR="0098635C">
      <w:rPr>
        <w:rFonts w:ascii="Times New Roman" w:hAnsi="Times New Roman" w:cs="Times New Roman"/>
        <w:sz w:val="24"/>
        <w:szCs w:val="24"/>
      </w:rPr>
      <w:t>To be determined</w:t>
    </w:r>
    <w:r>
      <w:rPr>
        <w:rFonts w:ascii="Times New Roman" w:hAnsi="Times New Roman" w:cs="Times New Roman"/>
        <w:sz w:val="24"/>
        <w:szCs w:val="24"/>
      </w:rPr>
      <w:t>)</w:t>
    </w:r>
  </w:p>
  <w:p w14:paraId="0BB00C37" w14:textId="73590586" w:rsidR="00D75E64" w:rsidRDefault="00D75E64" w:rsidP="00AD3DE5">
    <w:pPr>
      <w:pStyle w:val="Header"/>
      <w:rPr>
        <w:rFonts w:ascii="Times New Roman" w:hAnsi="Times New Roman" w:cs="Times New Roman"/>
        <w:sz w:val="24"/>
        <w:szCs w:val="24"/>
      </w:rPr>
    </w:pPr>
    <w:r>
      <w:rPr>
        <w:rFonts w:ascii="Times New Roman" w:hAnsi="Times New Roman" w:cs="Times New Roman"/>
        <w:sz w:val="24"/>
        <w:szCs w:val="24"/>
      </w:rPr>
      <w:t>Docket No. RM14-1</w:t>
    </w:r>
    <w:r w:rsidR="008A651D">
      <w:rPr>
        <w:rFonts w:ascii="Times New Roman" w:hAnsi="Times New Roman" w:cs="Times New Roman"/>
        <w:sz w:val="24"/>
        <w:szCs w:val="24"/>
      </w:rPr>
      <w:t>3</w:t>
    </w:r>
    <w:r>
      <w:rPr>
        <w:rFonts w:ascii="Times New Roman" w:hAnsi="Times New Roman" w:cs="Times New Roman"/>
        <w:sz w:val="24"/>
        <w:szCs w:val="24"/>
      </w:rPr>
      <w:t xml:space="preserve"> (Proposed Rule, issued </w:t>
    </w:r>
    <w:r w:rsidR="008A651D">
      <w:rPr>
        <w:rFonts w:ascii="Times New Roman" w:hAnsi="Times New Roman" w:cs="Times New Roman"/>
        <w:sz w:val="24"/>
        <w:szCs w:val="24"/>
      </w:rPr>
      <w:t>September 18, 2</w:t>
    </w:r>
    <w:r>
      <w:rPr>
        <w:rFonts w:ascii="Times New Roman" w:hAnsi="Times New Roman" w:cs="Times New Roman"/>
        <w:sz w:val="24"/>
        <w:szCs w:val="24"/>
      </w:rPr>
      <w:t>014)</w:t>
    </w:r>
  </w:p>
  <w:p w14:paraId="2AC2CE94" w14:textId="3C467721" w:rsidR="00D75E64" w:rsidRPr="00FD66F1" w:rsidRDefault="00D75E64" w:rsidP="00AD3DE5">
    <w:pPr>
      <w:pStyle w:val="Header"/>
      <w:rPr>
        <w:rFonts w:ascii="Times New Roman" w:hAnsi="Times New Roman" w:cs="Times New Roman"/>
        <w:sz w:val="24"/>
        <w:szCs w:val="24"/>
      </w:rPr>
    </w:pPr>
    <w:r w:rsidRPr="00F90F15">
      <w:rPr>
        <w:rFonts w:ascii="Times New Roman" w:hAnsi="Times New Roman" w:cs="Times New Roman"/>
        <w:sz w:val="24"/>
        <w:szCs w:val="24"/>
      </w:rPr>
      <w:t>RIN: 1902-</w:t>
    </w:r>
    <w:r w:rsidR="00F90F15" w:rsidRPr="00F90F15">
      <w:rPr>
        <w:rFonts w:ascii="Times New Roman" w:hAnsi="Times New Roman" w:cs="Times New Roman"/>
        <w:sz w:val="24"/>
        <w:szCs w:val="24"/>
      </w:rPr>
      <w:t>AE92</w:t>
    </w:r>
  </w:p>
  <w:p w14:paraId="3DED4BB2" w14:textId="77777777" w:rsidR="00E11CA6" w:rsidRDefault="00E11CA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6B0F86"/>
    <w:multiLevelType w:val="hybridMultilevel"/>
    <w:tmpl w:val="5972BD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D753B68"/>
    <w:multiLevelType w:val="hybridMultilevel"/>
    <w:tmpl w:val="A050A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2E068CE"/>
    <w:multiLevelType w:val="hybridMultilevel"/>
    <w:tmpl w:val="02E0B6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33156D43"/>
    <w:multiLevelType w:val="multilevel"/>
    <w:tmpl w:val="B140707E"/>
    <w:lvl w:ilvl="0">
      <w:start w:val="1"/>
      <w:numFmt w:val="decimal"/>
      <w:pStyle w:val="ListContinue"/>
      <w:lvlText w:val="%1."/>
      <w:lvlJc w:val="left"/>
      <w:pPr>
        <w:tabs>
          <w:tab w:val="num" w:pos="360"/>
        </w:tabs>
        <w:ind w:left="360" w:hanging="360"/>
      </w:pPr>
      <w:rPr>
        <w:rFonts w:hint="default"/>
        <w:b w:val="0"/>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decimal"/>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4">
    <w:nsid w:val="37075914"/>
    <w:multiLevelType w:val="hybridMultilevel"/>
    <w:tmpl w:val="58A06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89975B6"/>
    <w:multiLevelType w:val="hybridMultilevel"/>
    <w:tmpl w:val="439E9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CC8777E"/>
    <w:multiLevelType w:val="hybridMultilevel"/>
    <w:tmpl w:val="DE96A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E6153C9"/>
    <w:multiLevelType w:val="hybridMultilevel"/>
    <w:tmpl w:val="087A8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53C6417"/>
    <w:multiLevelType w:val="hybridMultilevel"/>
    <w:tmpl w:val="B8B215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4FCC1895"/>
    <w:multiLevelType w:val="hybridMultilevel"/>
    <w:tmpl w:val="632C2E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9E72CFF"/>
    <w:multiLevelType w:val="hybridMultilevel"/>
    <w:tmpl w:val="F850D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B260868"/>
    <w:multiLevelType w:val="hybridMultilevel"/>
    <w:tmpl w:val="FF063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CC35DB8"/>
    <w:multiLevelType w:val="hybridMultilevel"/>
    <w:tmpl w:val="0CB6F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72835CA"/>
    <w:multiLevelType w:val="hybridMultilevel"/>
    <w:tmpl w:val="63342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11"/>
  </w:num>
  <w:num w:numId="4">
    <w:abstractNumId w:val="13"/>
  </w:num>
  <w:num w:numId="5">
    <w:abstractNumId w:val="2"/>
  </w:num>
  <w:num w:numId="6">
    <w:abstractNumId w:val="8"/>
  </w:num>
  <w:num w:numId="7">
    <w:abstractNumId w:val="0"/>
  </w:num>
  <w:num w:numId="8">
    <w:abstractNumId w:val="1"/>
  </w:num>
  <w:num w:numId="9">
    <w:abstractNumId w:val="6"/>
  </w:num>
  <w:num w:numId="10">
    <w:abstractNumId w:val="12"/>
  </w:num>
  <w:num w:numId="11">
    <w:abstractNumId w:val="5"/>
  </w:num>
  <w:num w:numId="12">
    <w:abstractNumId w:val="4"/>
  </w:num>
  <w:num w:numId="13">
    <w:abstractNumId w:val="7"/>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oNotDisplayPageBoundaries/>
  <w:hideSpellingErrors/>
  <w:hideGrammaticalErrors/>
  <w:defaultTabStop w:val="720"/>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6F1"/>
    <w:rsid w:val="00004173"/>
    <w:rsid w:val="000200EE"/>
    <w:rsid w:val="00020405"/>
    <w:rsid w:val="0002242D"/>
    <w:rsid w:val="000245BE"/>
    <w:rsid w:val="000354F3"/>
    <w:rsid w:val="00035845"/>
    <w:rsid w:val="00043B68"/>
    <w:rsid w:val="00074DC8"/>
    <w:rsid w:val="00077FB9"/>
    <w:rsid w:val="0008037A"/>
    <w:rsid w:val="000B04BC"/>
    <w:rsid w:val="000B0AD2"/>
    <w:rsid w:val="000B0C37"/>
    <w:rsid w:val="000C1677"/>
    <w:rsid w:val="00143103"/>
    <w:rsid w:val="00145CB0"/>
    <w:rsid w:val="00156E62"/>
    <w:rsid w:val="00162334"/>
    <w:rsid w:val="00181727"/>
    <w:rsid w:val="00185730"/>
    <w:rsid w:val="0018652A"/>
    <w:rsid w:val="001871C3"/>
    <w:rsid w:val="001917F2"/>
    <w:rsid w:val="001A0A62"/>
    <w:rsid w:val="001F50A0"/>
    <w:rsid w:val="00217075"/>
    <w:rsid w:val="002179EA"/>
    <w:rsid w:val="00223BC6"/>
    <w:rsid w:val="002405F7"/>
    <w:rsid w:val="00247E6C"/>
    <w:rsid w:val="0025154D"/>
    <w:rsid w:val="0026674D"/>
    <w:rsid w:val="00286120"/>
    <w:rsid w:val="002B13E2"/>
    <w:rsid w:val="003062BC"/>
    <w:rsid w:val="00331DF9"/>
    <w:rsid w:val="003362B4"/>
    <w:rsid w:val="003556BE"/>
    <w:rsid w:val="00377CE4"/>
    <w:rsid w:val="003D36D3"/>
    <w:rsid w:val="003E5445"/>
    <w:rsid w:val="003E6017"/>
    <w:rsid w:val="003E6187"/>
    <w:rsid w:val="0040264E"/>
    <w:rsid w:val="00414F32"/>
    <w:rsid w:val="00494FBE"/>
    <w:rsid w:val="004C4C89"/>
    <w:rsid w:val="004D1D65"/>
    <w:rsid w:val="004F6977"/>
    <w:rsid w:val="00522F69"/>
    <w:rsid w:val="00525E3D"/>
    <w:rsid w:val="0053287C"/>
    <w:rsid w:val="00544380"/>
    <w:rsid w:val="0054450D"/>
    <w:rsid w:val="00546804"/>
    <w:rsid w:val="00555987"/>
    <w:rsid w:val="0056058A"/>
    <w:rsid w:val="00563D3C"/>
    <w:rsid w:val="00571C5E"/>
    <w:rsid w:val="0057700F"/>
    <w:rsid w:val="00581C16"/>
    <w:rsid w:val="0059752A"/>
    <w:rsid w:val="005A0381"/>
    <w:rsid w:val="005A2792"/>
    <w:rsid w:val="005B77CE"/>
    <w:rsid w:val="005B7E67"/>
    <w:rsid w:val="005D1610"/>
    <w:rsid w:val="005E0707"/>
    <w:rsid w:val="005E389D"/>
    <w:rsid w:val="005F1C3C"/>
    <w:rsid w:val="006166FA"/>
    <w:rsid w:val="00621CDD"/>
    <w:rsid w:val="00646E13"/>
    <w:rsid w:val="00664BC0"/>
    <w:rsid w:val="00671D3A"/>
    <w:rsid w:val="00684E36"/>
    <w:rsid w:val="00690136"/>
    <w:rsid w:val="006939F0"/>
    <w:rsid w:val="00693DD2"/>
    <w:rsid w:val="006B51F9"/>
    <w:rsid w:val="006B70EA"/>
    <w:rsid w:val="006C28FD"/>
    <w:rsid w:val="006C7D20"/>
    <w:rsid w:val="006D2422"/>
    <w:rsid w:val="007020D3"/>
    <w:rsid w:val="00710259"/>
    <w:rsid w:val="007118DC"/>
    <w:rsid w:val="00716E09"/>
    <w:rsid w:val="00735995"/>
    <w:rsid w:val="00773AEB"/>
    <w:rsid w:val="00781050"/>
    <w:rsid w:val="00787670"/>
    <w:rsid w:val="00794B5E"/>
    <w:rsid w:val="00797A4E"/>
    <w:rsid w:val="007A2F92"/>
    <w:rsid w:val="007D356C"/>
    <w:rsid w:val="007E7C0F"/>
    <w:rsid w:val="007F38EE"/>
    <w:rsid w:val="00805832"/>
    <w:rsid w:val="00813041"/>
    <w:rsid w:val="00816A25"/>
    <w:rsid w:val="0084036A"/>
    <w:rsid w:val="00844E53"/>
    <w:rsid w:val="0086151B"/>
    <w:rsid w:val="008619E1"/>
    <w:rsid w:val="008706A8"/>
    <w:rsid w:val="00876F75"/>
    <w:rsid w:val="008A21A4"/>
    <w:rsid w:val="008A651D"/>
    <w:rsid w:val="008A6C78"/>
    <w:rsid w:val="008B703B"/>
    <w:rsid w:val="008C1909"/>
    <w:rsid w:val="008C288D"/>
    <w:rsid w:val="008D2CEB"/>
    <w:rsid w:val="008E4320"/>
    <w:rsid w:val="008E70CD"/>
    <w:rsid w:val="008F5E0A"/>
    <w:rsid w:val="009124FB"/>
    <w:rsid w:val="00913A8B"/>
    <w:rsid w:val="009647F6"/>
    <w:rsid w:val="00970FE4"/>
    <w:rsid w:val="00984FD6"/>
    <w:rsid w:val="0098635C"/>
    <w:rsid w:val="00996923"/>
    <w:rsid w:val="009A067A"/>
    <w:rsid w:val="009E1190"/>
    <w:rsid w:val="00A276F5"/>
    <w:rsid w:val="00A706ED"/>
    <w:rsid w:val="00A72E7B"/>
    <w:rsid w:val="00A75A00"/>
    <w:rsid w:val="00A86F4F"/>
    <w:rsid w:val="00A96B65"/>
    <w:rsid w:val="00AA3B58"/>
    <w:rsid w:val="00AA6BE5"/>
    <w:rsid w:val="00AA7EAD"/>
    <w:rsid w:val="00AB724D"/>
    <w:rsid w:val="00AD3DE5"/>
    <w:rsid w:val="00B10150"/>
    <w:rsid w:val="00B10B3C"/>
    <w:rsid w:val="00B43470"/>
    <w:rsid w:val="00B43F66"/>
    <w:rsid w:val="00B5795C"/>
    <w:rsid w:val="00B756D5"/>
    <w:rsid w:val="00B92B99"/>
    <w:rsid w:val="00BA1C7D"/>
    <w:rsid w:val="00BA7C56"/>
    <w:rsid w:val="00BC14F1"/>
    <w:rsid w:val="00BE56DC"/>
    <w:rsid w:val="00BF1876"/>
    <w:rsid w:val="00C01698"/>
    <w:rsid w:val="00C510DD"/>
    <w:rsid w:val="00C55425"/>
    <w:rsid w:val="00C9210E"/>
    <w:rsid w:val="00CA495F"/>
    <w:rsid w:val="00CA59C3"/>
    <w:rsid w:val="00D27961"/>
    <w:rsid w:val="00D314B5"/>
    <w:rsid w:val="00D4456A"/>
    <w:rsid w:val="00D567EF"/>
    <w:rsid w:val="00D75E64"/>
    <w:rsid w:val="00D80FBD"/>
    <w:rsid w:val="00DA7E00"/>
    <w:rsid w:val="00DB4F5B"/>
    <w:rsid w:val="00DC107E"/>
    <w:rsid w:val="00DC4E36"/>
    <w:rsid w:val="00DC641F"/>
    <w:rsid w:val="00DF2B7C"/>
    <w:rsid w:val="00E0617B"/>
    <w:rsid w:val="00E11CA6"/>
    <w:rsid w:val="00E14565"/>
    <w:rsid w:val="00E16947"/>
    <w:rsid w:val="00E20612"/>
    <w:rsid w:val="00E23A9E"/>
    <w:rsid w:val="00E37F20"/>
    <w:rsid w:val="00E636D7"/>
    <w:rsid w:val="00E87A4F"/>
    <w:rsid w:val="00EB3E6F"/>
    <w:rsid w:val="00EC1FC6"/>
    <w:rsid w:val="00EC5824"/>
    <w:rsid w:val="00ED5560"/>
    <w:rsid w:val="00EE52BD"/>
    <w:rsid w:val="00EF1EC2"/>
    <w:rsid w:val="00EF5299"/>
    <w:rsid w:val="00F12DC2"/>
    <w:rsid w:val="00F134B4"/>
    <w:rsid w:val="00F152DF"/>
    <w:rsid w:val="00F36B0F"/>
    <w:rsid w:val="00F37770"/>
    <w:rsid w:val="00F644B9"/>
    <w:rsid w:val="00F90F15"/>
    <w:rsid w:val="00FA0181"/>
    <w:rsid w:val="00FA30B3"/>
    <w:rsid w:val="00FD2210"/>
    <w:rsid w:val="00FD66F1"/>
    <w:rsid w:val="00FD72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DED4B6B"/>
  <w15:docId w15:val="{5A9D80E4-908F-4EEB-B713-EAC5C1A0D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66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66F1"/>
  </w:style>
  <w:style w:type="paragraph" w:styleId="Footer">
    <w:name w:val="footer"/>
    <w:basedOn w:val="Normal"/>
    <w:link w:val="FooterChar"/>
    <w:uiPriority w:val="99"/>
    <w:unhideWhenUsed/>
    <w:rsid w:val="00FD66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66F1"/>
  </w:style>
  <w:style w:type="paragraph" w:styleId="BalloonText">
    <w:name w:val="Balloon Text"/>
    <w:basedOn w:val="Normal"/>
    <w:link w:val="BalloonTextChar"/>
    <w:uiPriority w:val="99"/>
    <w:semiHidden/>
    <w:unhideWhenUsed/>
    <w:rsid w:val="00FD66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66F1"/>
    <w:rPr>
      <w:rFonts w:ascii="Tahoma" w:hAnsi="Tahoma" w:cs="Tahoma"/>
      <w:sz w:val="16"/>
      <w:szCs w:val="16"/>
    </w:rPr>
  </w:style>
  <w:style w:type="paragraph" w:styleId="ListParagraph">
    <w:name w:val="List Paragraph"/>
    <w:basedOn w:val="Normal"/>
    <w:uiPriority w:val="34"/>
    <w:qFormat/>
    <w:rsid w:val="00A72E7B"/>
    <w:pPr>
      <w:ind w:left="720"/>
      <w:contextualSpacing/>
    </w:pPr>
  </w:style>
  <w:style w:type="paragraph" w:styleId="ListContinue">
    <w:name w:val="List Continue"/>
    <w:basedOn w:val="Normal"/>
    <w:rsid w:val="00D80FBD"/>
    <w:pPr>
      <w:numPr>
        <w:numId w:val="2"/>
      </w:numPr>
      <w:spacing w:after="120" w:line="480" w:lineRule="auto"/>
    </w:pPr>
    <w:rPr>
      <w:rFonts w:ascii="Times New Roman" w:eastAsia="Times New Roman" w:hAnsi="Times New Roman" w:cs="Times New Roman"/>
      <w:sz w:val="26"/>
      <w:szCs w:val="24"/>
    </w:rPr>
  </w:style>
  <w:style w:type="paragraph" w:customStyle="1" w:styleId="LegalFormat">
    <w:name w:val="Legal Format"/>
    <w:basedOn w:val="ListContinue"/>
    <w:rsid w:val="00D80FBD"/>
    <w:pPr>
      <w:spacing w:after="0"/>
      <w:ind w:left="0"/>
    </w:pPr>
    <w:rPr>
      <w:u w:val="single"/>
    </w:rPr>
  </w:style>
  <w:style w:type="character" w:styleId="FootnoteReference">
    <w:name w:val="footnote reference"/>
    <w:aliases w:val="o,fr,Style 17,o1,fr1,o2,fr2,o3,fr3,Style 13,Style 12,Style 15,Style 9,Style 18,(NECG) Footnote Reference,Style 20,Style 7,Style 8,Style 19,Style 28,Styl,Style 11,Style 16,Footnote Reference (EIS),fnr,Footnote reference (EA),Style 30"/>
    <w:uiPriority w:val="99"/>
    <w:rsid w:val="00E636D7"/>
  </w:style>
  <w:style w:type="paragraph" w:styleId="FootnoteText">
    <w:name w:val="footnote text"/>
    <w:aliases w:val="Footnote Text Char2 Char,Footnote Text Char Char1 Char,Footnote Text Char1 Char Char Char,Footnote Text Char Char Char Char Char,Footnote Text Char1 Char Char Char Char Char Char Char,Footnote Text Char1 Char1 Char,ft,fn,Footnote Text MRP"/>
    <w:basedOn w:val="Normal"/>
    <w:link w:val="FootnoteTextChar1"/>
    <w:uiPriority w:val="99"/>
    <w:rsid w:val="00E636D7"/>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uiPriority w:val="99"/>
    <w:semiHidden/>
    <w:rsid w:val="00E636D7"/>
    <w:rPr>
      <w:sz w:val="20"/>
      <w:szCs w:val="20"/>
    </w:rPr>
  </w:style>
  <w:style w:type="character" w:customStyle="1" w:styleId="FootnoteTextChar1">
    <w:name w:val="Footnote Text Char1"/>
    <w:aliases w:val="Footnote Text Char2 Char Char,Footnote Text Char Char1 Char Char,Footnote Text Char1 Char Char Char Char,Footnote Text Char Char Char Char Char Char,Footnote Text Char1 Char Char Char Char Char Char Char Char,ft Char,fn Char"/>
    <w:link w:val="FootnoteText"/>
    <w:uiPriority w:val="99"/>
    <w:rsid w:val="00E636D7"/>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57700F"/>
    <w:rPr>
      <w:sz w:val="16"/>
      <w:szCs w:val="16"/>
    </w:rPr>
  </w:style>
  <w:style w:type="paragraph" w:styleId="CommentText">
    <w:name w:val="annotation text"/>
    <w:basedOn w:val="Normal"/>
    <w:link w:val="CommentTextChar"/>
    <w:uiPriority w:val="99"/>
    <w:semiHidden/>
    <w:unhideWhenUsed/>
    <w:rsid w:val="0057700F"/>
    <w:pPr>
      <w:spacing w:line="240" w:lineRule="auto"/>
    </w:pPr>
    <w:rPr>
      <w:sz w:val="20"/>
      <w:szCs w:val="20"/>
    </w:rPr>
  </w:style>
  <w:style w:type="character" w:customStyle="1" w:styleId="CommentTextChar">
    <w:name w:val="Comment Text Char"/>
    <w:basedOn w:val="DefaultParagraphFont"/>
    <w:link w:val="CommentText"/>
    <w:uiPriority w:val="99"/>
    <w:semiHidden/>
    <w:rsid w:val="0057700F"/>
    <w:rPr>
      <w:sz w:val="20"/>
      <w:szCs w:val="20"/>
    </w:rPr>
  </w:style>
  <w:style w:type="paragraph" w:styleId="CommentSubject">
    <w:name w:val="annotation subject"/>
    <w:basedOn w:val="CommentText"/>
    <w:next w:val="CommentText"/>
    <w:link w:val="CommentSubjectChar"/>
    <w:uiPriority w:val="99"/>
    <w:semiHidden/>
    <w:unhideWhenUsed/>
    <w:rsid w:val="0057700F"/>
    <w:rPr>
      <w:b/>
      <w:bCs/>
    </w:rPr>
  </w:style>
  <w:style w:type="character" w:customStyle="1" w:styleId="CommentSubjectChar">
    <w:name w:val="Comment Subject Char"/>
    <w:basedOn w:val="CommentTextChar"/>
    <w:link w:val="CommentSubject"/>
    <w:uiPriority w:val="99"/>
    <w:semiHidden/>
    <w:rsid w:val="0057700F"/>
    <w:rPr>
      <w:b/>
      <w:bCs/>
      <w:sz w:val="20"/>
      <w:szCs w:val="20"/>
    </w:rPr>
  </w:style>
  <w:style w:type="character" w:styleId="Hyperlink">
    <w:name w:val="Hyperlink"/>
    <w:uiPriority w:val="99"/>
    <w:rsid w:val="000354F3"/>
    <w:rPr>
      <w:color w:val="0000FF"/>
      <w:u w:val="single"/>
    </w:rPr>
  </w:style>
  <w:style w:type="paragraph" w:customStyle="1" w:styleId="Default">
    <w:name w:val="Default"/>
    <w:rsid w:val="009A067A"/>
    <w:pPr>
      <w:autoSpaceDE w:val="0"/>
      <w:autoSpaceDN w:val="0"/>
      <w:adjustRightInd w:val="0"/>
      <w:spacing w:after="0" w:line="240" w:lineRule="auto"/>
    </w:pPr>
    <w:rPr>
      <w:rFonts w:ascii="Calibri" w:hAnsi="Calibri" w:cs="Calibri"/>
      <w:color w:val="000000"/>
      <w:sz w:val="24"/>
      <w:szCs w:val="24"/>
    </w:rPr>
  </w:style>
  <w:style w:type="paragraph" w:styleId="Revision">
    <w:name w:val="Revision"/>
    <w:hidden/>
    <w:uiPriority w:val="99"/>
    <w:semiHidden/>
    <w:rsid w:val="003362B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427065">
      <w:bodyDiv w:val="1"/>
      <w:marLeft w:val="0"/>
      <w:marRight w:val="0"/>
      <w:marTop w:val="0"/>
      <w:marBottom w:val="0"/>
      <w:divBdr>
        <w:top w:val="none" w:sz="0" w:space="0" w:color="auto"/>
        <w:left w:val="none" w:sz="0" w:space="0" w:color="auto"/>
        <w:bottom w:val="none" w:sz="0" w:space="0" w:color="auto"/>
        <w:right w:val="none" w:sz="0" w:space="0" w:color="auto"/>
      </w:divBdr>
    </w:div>
    <w:div w:id="616058915">
      <w:bodyDiv w:val="1"/>
      <w:marLeft w:val="0"/>
      <w:marRight w:val="0"/>
      <w:marTop w:val="0"/>
      <w:marBottom w:val="0"/>
      <w:divBdr>
        <w:top w:val="none" w:sz="0" w:space="0" w:color="auto"/>
        <w:left w:val="none" w:sz="0" w:space="0" w:color="auto"/>
        <w:bottom w:val="none" w:sz="0" w:space="0" w:color="auto"/>
        <w:right w:val="none" w:sz="0" w:space="0" w:color="auto"/>
      </w:divBdr>
    </w:div>
    <w:div w:id="659700574">
      <w:bodyDiv w:val="1"/>
      <w:marLeft w:val="0"/>
      <w:marRight w:val="0"/>
      <w:marTop w:val="0"/>
      <w:marBottom w:val="0"/>
      <w:divBdr>
        <w:top w:val="none" w:sz="0" w:space="0" w:color="auto"/>
        <w:left w:val="none" w:sz="0" w:space="0" w:color="auto"/>
        <w:bottom w:val="none" w:sz="0" w:space="0" w:color="auto"/>
        <w:right w:val="none" w:sz="0" w:space="0" w:color="auto"/>
      </w:divBdr>
    </w:div>
    <w:div w:id="1556430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ferc.gov/docs-filing/info-collections.as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bls.gov/oes/current/naics3_221000.htm" TargetMode="External"/><Relationship Id="rId2" Type="http://schemas.openxmlformats.org/officeDocument/2006/relationships/hyperlink" Target="http://www.nerc.com/pa/Stand/Resources/Documents/Appendix3AStandardsProcessesManual.pdf" TargetMode="External"/><Relationship Id="rId1" Type="http://schemas.openxmlformats.org/officeDocument/2006/relationships/hyperlink" Target="http://www.nerc.com/FilingsOrders/us/RuleOfProcedureDL/NERC_ROP_Effective_20140701_updated_2014060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ntns:customXsn xmlns:ntns="http://schemas.microsoft.com/office/2006/metadata/customXsn">
  <ntns:xsnLocation>http://share3.ferc.gov/sites/ProgramOffices/OED/CIO/Information Collection/Forms/Document/22bba65aa4d8dbfccustomXsn.xsn</ntns:xsnLocation>
  <ntns:cached>False</ntns:cached>
  <ntns:openByDefault>True</ntns:openByDefault>
  <ntns:xsnScope>http://share3.ferc.gov/sites/ProgramOffices/OED/CIO/Information Collection</ntns:xsnScope>
</ntns:customXsn>
</file>

<file path=customXml/item2.xml><?xml version="1.0" encoding="utf-8"?>
<ct:contentTypeSchema xmlns:ct="http://schemas.microsoft.com/office/2006/metadata/contentType" xmlns:ma="http://schemas.microsoft.com/office/2006/metadata/properties/metaAttributes" ct:_="" ma:_="" ma:contentTypeName="Document" ma:contentTypeID="0x0101003837EBEE62F2E248B8AD112B0E89FEBA" ma:contentTypeVersion="22" ma:contentTypeDescription="Create a new document." ma:contentTypeScope="" ma:versionID="37989b7f3facc8775e95634d9665dc17">
  <xsd:schema xmlns:xsd="http://www.w3.org/2001/XMLSchema" xmlns:xs="http://www.w3.org/2001/XMLSchema" xmlns:p="http://schemas.microsoft.com/office/2006/metadata/properties" xmlns:ns2="d6eefc7d-9817-4fa6-84d5-3bc009be21b8" targetNamespace="http://schemas.microsoft.com/office/2006/metadata/properties" ma:root="true" ma:fieldsID="a0a8f6ab7fef6b771d681907feb4b9f5" ns2:_="">
    <xsd:import namespace="d6eefc7d-9817-4fa6-84d5-3bc009be21b8"/>
    <xsd:element name="properties">
      <xsd:complexType>
        <xsd:sequence>
          <xsd:element name="documentManagement">
            <xsd:complexType>
              <xsd:all>
                <xsd:element ref="ns2:_x0031__x002e__x0020_Collection_x0020_Number" minOccurs="0"/>
                <xsd:element ref="ns2:_x0032__x002e__x0020_Collection_x0020_Number" minOccurs="0"/>
                <xsd:element ref="ns2:_x0033__x002e__x0020_Collection_x0020_Number" minOccurs="0"/>
                <xsd:element ref="ns2:_x0031__x002e__x0020_Docket_x0020_Number" minOccurs="0"/>
                <xsd:element ref="ns2:_x0032__x002e__x0020_Docket_x0020_Number" minOccurs="0"/>
                <xsd:element ref="ns2:_x0033__x002e__x0020_Docket_x0020_Number" minOccurs="0"/>
                <xsd:element ref="ns2:Date" minOccurs="0"/>
                <xsd:element ref="ns2:Renewal_x0020_Document_x0020_Type" minOccurs="0"/>
                <xsd:element ref="ns2:Rulemaking_x0020_Document_x0020_Type"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eefc7d-9817-4fa6-84d5-3bc009be21b8" elementFormDefault="qualified">
    <xsd:import namespace="http://schemas.microsoft.com/office/2006/documentManagement/types"/>
    <xsd:import namespace="http://schemas.microsoft.com/office/infopath/2007/PartnerControls"/>
    <xsd:element name="_x0031__x002e__x0020_Collection_x0020_Number" ma:index="2" nillable="true" ma:displayName="Collection 1" ma:internalName="_x0031__x002e__x0020_Collection_x0020_Number">
      <xsd:simpleType>
        <xsd:restriction base="dms:Text">
          <xsd:maxLength value="255"/>
        </xsd:restriction>
      </xsd:simpleType>
    </xsd:element>
    <xsd:element name="_x0032__x002e__x0020_Collection_x0020_Number" ma:index="3" nillable="true" ma:displayName="Collection 2" ma:internalName="_x0032__x002e__x0020_Collection_x0020_Number">
      <xsd:simpleType>
        <xsd:restriction base="dms:Text">
          <xsd:maxLength value="255"/>
        </xsd:restriction>
      </xsd:simpleType>
    </xsd:element>
    <xsd:element name="_x0033__x002e__x0020_Collection_x0020_Number" ma:index="4" nillable="true" ma:displayName="Collection 3" ma:internalName="_x0033__x002e__x0020_Collection_x0020_Number">
      <xsd:simpleType>
        <xsd:restriction base="dms:Text">
          <xsd:maxLength value="255"/>
        </xsd:restriction>
      </xsd:simpleType>
    </xsd:element>
    <xsd:element name="_x0031__x002e__x0020_Docket_x0020_Number" ma:index="5" nillable="true" ma:displayName="Docket 1" ma:internalName="_x0031__x002e__x0020_Docket_x0020_Number">
      <xsd:simpleType>
        <xsd:restriction base="dms:Text">
          <xsd:maxLength value="255"/>
        </xsd:restriction>
      </xsd:simpleType>
    </xsd:element>
    <xsd:element name="_x0032__x002e__x0020_Docket_x0020_Number" ma:index="6" nillable="true" ma:displayName="Docket 2" ma:internalName="_x0032__x002e__x0020_Docket_x0020_Number">
      <xsd:simpleType>
        <xsd:restriction base="dms:Text">
          <xsd:maxLength value="255"/>
        </xsd:restriction>
      </xsd:simpleType>
    </xsd:element>
    <xsd:element name="_x0033__x002e__x0020_Docket_x0020_Number" ma:index="7" nillable="true" ma:displayName="Docket 3" ma:internalName="_x0033__x002e__x0020_Docket_x0020_Number">
      <xsd:simpleType>
        <xsd:restriction base="dms:Text">
          <xsd:maxLength value="255"/>
        </xsd:restriction>
      </xsd:simpleType>
    </xsd:element>
    <xsd:element name="Date" ma:index="8" nillable="true" ma:displayName="Date" ma:format="DateOnly" ma:internalName="Date">
      <xsd:simpleType>
        <xsd:restriction base="dms:DateTime"/>
      </xsd:simpleType>
    </xsd:element>
    <xsd:element name="Renewal_x0020_Document_x0020_Type" ma:index="9" nillable="true" ma:displayName="Renewal Document Type" ma:default="None" ma:format="Dropdown" ma:internalName="Renewal_x0020_Document_x0020_Type">
      <xsd:simpleType>
        <xsd:restriction base="dms:Choice">
          <xsd:enumeration value="None"/>
          <xsd:enumeration value="60-Day Notice"/>
          <xsd:enumeration value="30-Day Notice"/>
          <xsd:enumeration value="OMB Supporting Statement"/>
          <xsd:enumeration value="Supporting Information"/>
          <xsd:enumeration value="Correspondence"/>
          <xsd:enumeration value="Comments"/>
          <xsd:enumeration value="OMB NOA"/>
          <xsd:enumeration value="Errata"/>
          <xsd:enumeration value="Data Instrument"/>
          <xsd:enumeration value="Other"/>
        </xsd:restriction>
      </xsd:simpleType>
    </xsd:element>
    <xsd:element name="Rulemaking_x0020_Document_x0020_Type" ma:index="10" nillable="true" ma:displayName="Rulemaking Document Type" ma:default="None" ma:format="Dropdown" ma:internalName="Rulemaking_x0020_Document_x0020_Type">
      <xsd:simpleType>
        <xsd:restriction base="dms:Choice">
          <xsd:enumeration value="None"/>
          <xsd:enumeration value="Proposed Rule"/>
          <xsd:enumeration value="Final Rule"/>
          <xsd:enumeration value="NOI, Policy Statements, and Rehearing"/>
          <xsd:enumeration value="OMB Supporting Statement"/>
          <xsd:enumeration value="Supporting Information"/>
          <xsd:enumeration value="Correspondence"/>
          <xsd:enumeration value="CRA OMB Letter"/>
          <xsd:enumeration value="CRA SBA Letter"/>
          <xsd:enumeration value="CRA Form"/>
          <xsd:enumeration value="CRA Fact Sheet"/>
          <xsd:enumeration value="OMB NOA"/>
          <xsd:enumeration value="Status and Regulations"/>
          <xsd:enumeration value="Comments"/>
          <xsd:enumeration value="Data Instrument"/>
          <xsd:enumeration value="Other"/>
        </xsd:restriction>
      </xsd:simpleType>
    </xsd:element>
    <xsd:element name="Status" ma:index="11" nillable="true" ma:displayName="Status" ma:default="None" ma:format="Dropdown" ma:internalName="Status">
      <xsd:simpleType>
        <xsd:restriction base="dms:Choice">
          <xsd:enumeration value="None"/>
          <xsd:enumeration value="Draft"/>
          <xsd:enumeration value="Final"/>
          <xsd:enumeration value="Issued"/>
          <xsd:enumeration value="Publish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ma:readOnly="tru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Date xmlns="d6eefc7d-9817-4fa6-84d5-3bc009be21b8" xsi:nil="true"/>
    <Renewal_x0020_Document_x0020_Type xmlns="d6eefc7d-9817-4fa6-84d5-3bc009be21b8">None</Renewal_x0020_Document_x0020_Type>
    <Rulemaking_x0020_Document_x0020_Type xmlns="d6eefc7d-9817-4fa6-84d5-3bc009be21b8">OMB Supporting Statement</Rulemaking_x0020_Document_x0020_Type>
    <_x0033__x002e__x0020_Docket_x0020_Number xmlns="d6eefc7d-9817-4fa6-84d5-3bc009be21b8" xsi:nil="true"/>
    <_x0031__x002e__x0020_Collection_x0020_Number xmlns="d6eefc7d-9817-4fa6-84d5-3bc009be21b8">725V</_x0031__x002e__x0020_Collection_x0020_Number>
    <Status xmlns="d6eefc7d-9817-4fa6-84d5-3bc009be21b8">None</Status>
    <_x0032__x002e__x0020_Docket_x0020_Number xmlns="d6eefc7d-9817-4fa6-84d5-3bc009be21b8" xsi:nil="true"/>
    <_x0032__x002e__x0020_Collection_x0020_Number xmlns="d6eefc7d-9817-4fa6-84d5-3bc009be21b8" xsi:nil="true"/>
    <_x0031__x002e__x0020_Docket_x0020_Number xmlns="d6eefc7d-9817-4fa6-84d5-3bc009be21b8">RM14-13</_x0031__x002e__x0020_Docket_x0020_Number>
    <_x0033__x002e__x0020_Collection_x0020_Number xmlns="d6eefc7d-9817-4fa6-84d5-3bc009be21b8"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D13880-7724-4437-8C82-C5CAC1737ACF}">
  <ds:schemaRefs>
    <ds:schemaRef ds:uri="http://schemas.microsoft.com/office/2006/metadata/customXsn"/>
  </ds:schemaRefs>
</ds:datastoreItem>
</file>

<file path=customXml/itemProps2.xml><?xml version="1.0" encoding="utf-8"?>
<ds:datastoreItem xmlns:ds="http://schemas.openxmlformats.org/officeDocument/2006/customXml" ds:itemID="{43B57ED6-56FE-4BB9-8754-C134F7D008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eefc7d-9817-4fa6-84d5-3bc009be21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C6C5CF-3CE0-47E8-B44B-CB4D7C85D04F}">
  <ds:schemaRefs>
    <ds:schemaRef ds:uri="http://schemas.microsoft.com/sharepoint/v3/contenttype/forms"/>
  </ds:schemaRefs>
</ds:datastoreItem>
</file>

<file path=customXml/itemProps4.xml><?xml version="1.0" encoding="utf-8"?>
<ds:datastoreItem xmlns:ds="http://schemas.openxmlformats.org/officeDocument/2006/customXml" ds:itemID="{DC3A4479-0543-455B-A152-110FB41B2830}">
  <ds:schemaRefs>
    <ds:schemaRef ds:uri="d6eefc7d-9817-4fa6-84d5-3bc009be21b8"/>
    <ds:schemaRef ds:uri="http://schemas.microsoft.com/office/2006/documentManagement/types"/>
    <ds:schemaRef ds:uri="http://schemas.microsoft.com/office/infopath/2007/PartnerControls"/>
    <ds:schemaRef ds:uri="http://purl.org/dc/terms/"/>
    <ds:schemaRef ds:uri="http://purl.org/dc/elements/1.1/"/>
    <ds:schemaRef ds:uri="http://www.w3.org/XML/1998/namespace"/>
    <ds:schemaRef ds:uri="http://purl.org/dc/dcmitype/"/>
    <ds:schemaRef ds:uri="http://schemas.microsoft.com/office/2006/metadata/properties"/>
    <ds:schemaRef ds:uri="http://schemas.openxmlformats.org/package/2006/metadata/core-properties"/>
  </ds:schemaRefs>
</ds:datastoreItem>
</file>

<file path=customXml/itemProps5.xml><?xml version="1.0" encoding="utf-8"?>
<ds:datastoreItem xmlns:ds="http://schemas.openxmlformats.org/officeDocument/2006/customXml" ds:itemID="{A7386168-E96C-4190-B979-6435E66415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377</TotalTime>
  <Pages>12</Pages>
  <Words>3574</Words>
  <Characters>20374</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FERC</Company>
  <LinksUpToDate>false</LinksUpToDate>
  <CharactersWithSpaces>23901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ferc</dc:creator>
  <cp:lastModifiedBy>Richard Palmer</cp:lastModifiedBy>
  <cp:revision>11</cp:revision>
  <dcterms:created xsi:type="dcterms:W3CDTF">2014-09-15T14:58:00Z</dcterms:created>
  <dcterms:modified xsi:type="dcterms:W3CDTF">2014-10-02T11:58:00Z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0x0101003837EBEE62F2E248B8AD112B0E89FEBA</vt:lpwstr>
  </property>
  <property fmtid="{D5CDD505-2E9C-101B-9397-08002B2CF9AE}" pid="3" name="_AdHocReviewCycleID">
    <vt:i4>548384219</vt:i4>
  </property>
  <property fmtid="{D5CDD505-2E9C-101B-9397-08002B2CF9AE}" pid="4" name="_NewReviewCycle">
    <vt:lpwstr/>
  </property>
  <property fmtid="{D5CDD505-2E9C-101B-9397-08002B2CF9AE}" pid="5" name="_EmailSubject">
    <vt:lpwstr>OMB statement for Physical Security standard</vt:lpwstr>
  </property>
  <property fmtid="{D5CDD505-2E9C-101B-9397-08002B2CF9AE}" pid="6" name="_AuthorEmail">
    <vt:lpwstr>Matthew.Vlissides@ferc.gov</vt:lpwstr>
  </property>
  <property fmtid="{D5CDD505-2E9C-101B-9397-08002B2CF9AE}" pid="7" name="_AuthorEmailDisplayName">
    <vt:lpwstr>Matthew Vlissides</vt:lpwstr>
  </property>
  <property fmtid="{D5CDD505-2E9C-101B-9397-08002B2CF9AE}" pid="8" name="_ReviewingToolsShownOnce">
    <vt:lpwstr/>
  </property>
</Properties>
</file>