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BED" w:rsidRPr="00C23C85" w:rsidRDefault="00C23C85" w:rsidP="00C23C85">
      <w:pPr>
        <w:jc w:val="center"/>
        <w:rPr>
          <w:rFonts w:ascii="Times New Roman" w:hAnsi="Times New Roman" w:cs="Times New Roman"/>
          <w:b/>
          <w:u w:val="single"/>
        </w:rPr>
      </w:pPr>
      <w:r w:rsidRPr="00C23C85">
        <w:rPr>
          <w:rFonts w:ascii="Times New Roman" w:hAnsi="Times New Roman" w:cs="Times New Roman"/>
          <w:b/>
          <w:u w:val="single"/>
        </w:rPr>
        <w:t>JUSTIFICATION FOR CHANGE</w:t>
      </w:r>
    </w:p>
    <w:p w:rsidR="00C23C85" w:rsidRDefault="00C23C85" w:rsidP="00C23C85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C23C85" w:rsidRPr="00C23C85" w:rsidRDefault="00C23C85" w:rsidP="00C23C85">
      <w:pPr>
        <w:rPr>
          <w:rFonts w:ascii="Times New Roman" w:hAnsi="Times New Roman" w:cs="Times New Roman"/>
        </w:rPr>
      </w:pPr>
      <w:r w:rsidRPr="00C23C85">
        <w:rPr>
          <w:rFonts w:ascii="Times New Roman" w:hAnsi="Times New Roman" w:cs="Times New Roman"/>
        </w:rPr>
        <w:t>DFARS Final Rule 2014-D013 deleted clause 252.204-7001 as a result of a FAR Final Rule 2012-024. FAR rule and clause 52.204-18 are effective November 1, 2014, which rendered the DFARS coverage as duplicative. FAR 52.204-18 now requires use of the DD Form 2051, not DFARS.</w:t>
      </w:r>
    </w:p>
    <w:sectPr w:rsidR="00C23C85" w:rsidRPr="00C23C85" w:rsidSect="00FD294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C85"/>
    <w:rsid w:val="00021BED"/>
    <w:rsid w:val="00C23C85"/>
    <w:rsid w:val="00FD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41B70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Macintosh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</dc:creator>
  <cp:keywords/>
  <dc:description/>
  <cp:lastModifiedBy>Shelly</cp:lastModifiedBy>
  <cp:revision>1</cp:revision>
  <dcterms:created xsi:type="dcterms:W3CDTF">2014-10-27T15:03:00Z</dcterms:created>
  <dcterms:modified xsi:type="dcterms:W3CDTF">2014-10-27T15:04:00Z</dcterms:modified>
</cp:coreProperties>
</file>