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EB6" w:rsidRDefault="00A47EB6" w:rsidP="00B22F93">
      <w:pPr>
        <w:jc w:val="center"/>
        <w:rPr>
          <w:rFonts w:ascii="Times New Roman" w:hAnsi="Times New Roman" w:cs="Times New Roman"/>
          <w:b/>
          <w:sz w:val="24"/>
          <w:szCs w:val="24"/>
        </w:rPr>
      </w:pPr>
      <w:r>
        <w:rPr>
          <w:rFonts w:ascii="Times New Roman" w:hAnsi="Times New Roman" w:cs="Times New Roman"/>
          <w:b/>
          <w:sz w:val="24"/>
          <w:szCs w:val="24"/>
        </w:rPr>
        <w:t>Change Request</w:t>
      </w:r>
    </w:p>
    <w:p w:rsidR="00B37188" w:rsidRDefault="001B09AA" w:rsidP="00B37188">
      <w:pPr>
        <w:jc w:val="center"/>
        <w:rPr>
          <w:rFonts w:ascii="Times New Roman" w:hAnsi="Times New Roman" w:cs="Times New Roman"/>
          <w:b/>
          <w:sz w:val="24"/>
          <w:szCs w:val="24"/>
        </w:rPr>
      </w:pPr>
      <w:r>
        <w:rPr>
          <w:rFonts w:ascii="Times New Roman" w:hAnsi="Times New Roman" w:cs="Times New Roman"/>
          <w:sz w:val="24"/>
          <w:szCs w:val="24"/>
        </w:rPr>
        <w:t xml:space="preserve">October </w:t>
      </w:r>
      <w:r w:rsidR="00506109">
        <w:rPr>
          <w:rFonts w:ascii="Times New Roman" w:hAnsi="Times New Roman" w:cs="Times New Roman"/>
          <w:sz w:val="24"/>
          <w:szCs w:val="24"/>
        </w:rPr>
        <w:t>10</w:t>
      </w:r>
      <w:r w:rsidR="00B37188" w:rsidRPr="00332024">
        <w:rPr>
          <w:rFonts w:ascii="Times New Roman" w:hAnsi="Times New Roman" w:cs="Times New Roman"/>
          <w:sz w:val="24"/>
          <w:szCs w:val="24"/>
        </w:rPr>
        <w:t>, 2014</w:t>
      </w:r>
    </w:p>
    <w:p w:rsidR="00332024" w:rsidRDefault="00A47EB6" w:rsidP="00332024">
      <w:pPr>
        <w:spacing w:after="0"/>
        <w:jc w:val="center"/>
        <w:rPr>
          <w:rFonts w:ascii="Times New Roman" w:hAnsi="Times New Roman" w:cs="Times New Roman"/>
          <w:b/>
          <w:sz w:val="24"/>
          <w:szCs w:val="24"/>
        </w:rPr>
      </w:pPr>
      <w:r>
        <w:rPr>
          <w:rFonts w:ascii="Times New Roman" w:hAnsi="Times New Roman" w:cs="Times New Roman"/>
          <w:b/>
          <w:sz w:val="24"/>
          <w:szCs w:val="24"/>
        </w:rPr>
        <w:t>CDC Work@Health</w:t>
      </w:r>
      <w:r w:rsidR="001513FE" w:rsidRPr="00B22F93">
        <w:rPr>
          <w:rFonts w:ascii="Times New Roman" w:hAnsi="Times New Roman" w:cs="Times New Roman"/>
          <w:b/>
          <w:sz w:val="24"/>
          <w:szCs w:val="24"/>
          <w:vertAlign w:val="superscript"/>
        </w:rPr>
        <w:t>TM</w:t>
      </w:r>
      <w:r w:rsidR="00332024">
        <w:rPr>
          <w:rFonts w:ascii="Times New Roman" w:hAnsi="Times New Roman" w:cs="Times New Roman"/>
          <w:b/>
          <w:sz w:val="24"/>
          <w:szCs w:val="24"/>
        </w:rPr>
        <w:t xml:space="preserve"> Program:</w:t>
      </w:r>
    </w:p>
    <w:p w:rsidR="00A47EB6" w:rsidRDefault="00A47EB6" w:rsidP="00B22F93">
      <w:pPr>
        <w:jc w:val="center"/>
        <w:rPr>
          <w:rFonts w:ascii="Times New Roman" w:hAnsi="Times New Roman" w:cs="Times New Roman"/>
          <w:b/>
          <w:sz w:val="24"/>
          <w:szCs w:val="24"/>
        </w:rPr>
      </w:pPr>
      <w:r>
        <w:rPr>
          <w:rFonts w:ascii="Times New Roman" w:hAnsi="Times New Roman" w:cs="Times New Roman"/>
          <w:b/>
          <w:sz w:val="24"/>
          <w:szCs w:val="24"/>
        </w:rPr>
        <w:t>Phase 2 Training and Technical Assistance Evaluation</w:t>
      </w:r>
    </w:p>
    <w:p w:rsidR="00A47EB6" w:rsidRPr="00332024" w:rsidRDefault="00A47EB6" w:rsidP="00B22F93">
      <w:pPr>
        <w:jc w:val="center"/>
        <w:rPr>
          <w:rFonts w:ascii="Times New Roman" w:hAnsi="Times New Roman" w:cs="Times New Roman"/>
          <w:sz w:val="24"/>
          <w:szCs w:val="24"/>
        </w:rPr>
      </w:pPr>
      <w:r w:rsidRPr="00332024">
        <w:rPr>
          <w:rFonts w:ascii="Times New Roman" w:hAnsi="Times New Roman" w:cs="Times New Roman"/>
          <w:sz w:val="24"/>
          <w:szCs w:val="24"/>
        </w:rPr>
        <w:t>OMB No. 0920-1006, exp. 1/31/2016</w:t>
      </w:r>
    </w:p>
    <w:p w:rsidR="00332024" w:rsidRPr="00B37188" w:rsidRDefault="00B37188">
      <w:pPr>
        <w:rPr>
          <w:rFonts w:ascii="Times New Roman" w:hAnsi="Times New Roman" w:cs="Times New Roman"/>
          <w:b/>
          <w:sz w:val="24"/>
          <w:szCs w:val="24"/>
          <w:u w:val="single"/>
        </w:rPr>
      </w:pPr>
      <w:r w:rsidRPr="00B37188">
        <w:rPr>
          <w:rFonts w:ascii="Times New Roman" w:hAnsi="Times New Roman" w:cs="Times New Roman"/>
          <w:sz w:val="24"/>
          <w:szCs w:val="24"/>
          <w:u w:val="single"/>
        </w:rPr>
        <w:tab/>
      </w:r>
      <w:r w:rsidRPr="00B37188">
        <w:rPr>
          <w:rFonts w:ascii="Times New Roman" w:hAnsi="Times New Roman" w:cs="Times New Roman"/>
          <w:sz w:val="24"/>
          <w:szCs w:val="24"/>
          <w:u w:val="single"/>
        </w:rPr>
        <w:tab/>
      </w:r>
      <w:r w:rsidRPr="00B37188">
        <w:rPr>
          <w:rFonts w:ascii="Times New Roman" w:hAnsi="Times New Roman" w:cs="Times New Roman"/>
          <w:sz w:val="24"/>
          <w:szCs w:val="24"/>
          <w:u w:val="single"/>
        </w:rPr>
        <w:tab/>
      </w:r>
      <w:r w:rsidRPr="00B37188">
        <w:rPr>
          <w:rFonts w:ascii="Times New Roman" w:hAnsi="Times New Roman" w:cs="Times New Roman"/>
          <w:sz w:val="24"/>
          <w:szCs w:val="24"/>
          <w:u w:val="single"/>
        </w:rPr>
        <w:tab/>
      </w:r>
      <w:r w:rsidRPr="00B37188">
        <w:rPr>
          <w:rFonts w:ascii="Times New Roman" w:hAnsi="Times New Roman" w:cs="Times New Roman"/>
          <w:sz w:val="24"/>
          <w:szCs w:val="24"/>
          <w:u w:val="single"/>
        </w:rPr>
        <w:tab/>
      </w:r>
      <w:r w:rsidRPr="00B37188">
        <w:rPr>
          <w:rFonts w:ascii="Times New Roman" w:hAnsi="Times New Roman" w:cs="Times New Roman"/>
          <w:b/>
          <w:sz w:val="24"/>
          <w:szCs w:val="24"/>
          <w:u w:val="single"/>
        </w:rPr>
        <w:tab/>
      </w:r>
      <w:r w:rsidRPr="00B37188">
        <w:rPr>
          <w:rFonts w:ascii="Times New Roman" w:hAnsi="Times New Roman" w:cs="Times New Roman"/>
          <w:b/>
          <w:sz w:val="24"/>
          <w:szCs w:val="24"/>
          <w:u w:val="single"/>
        </w:rPr>
        <w:tab/>
      </w:r>
      <w:r w:rsidRPr="00B37188">
        <w:rPr>
          <w:rFonts w:ascii="Times New Roman" w:hAnsi="Times New Roman" w:cs="Times New Roman"/>
          <w:b/>
          <w:sz w:val="24"/>
          <w:szCs w:val="24"/>
          <w:u w:val="single"/>
        </w:rPr>
        <w:tab/>
      </w:r>
      <w:r w:rsidRPr="00B37188">
        <w:rPr>
          <w:rFonts w:ascii="Times New Roman" w:hAnsi="Times New Roman" w:cs="Times New Roman"/>
          <w:b/>
          <w:sz w:val="24"/>
          <w:szCs w:val="24"/>
          <w:u w:val="single"/>
        </w:rPr>
        <w:tab/>
      </w:r>
      <w:r w:rsidRPr="00B37188">
        <w:rPr>
          <w:rFonts w:ascii="Times New Roman" w:hAnsi="Times New Roman" w:cs="Times New Roman"/>
          <w:b/>
          <w:sz w:val="24"/>
          <w:szCs w:val="24"/>
          <w:u w:val="single"/>
        </w:rPr>
        <w:tab/>
      </w:r>
      <w:r w:rsidRPr="00B37188">
        <w:rPr>
          <w:rFonts w:ascii="Times New Roman" w:hAnsi="Times New Roman" w:cs="Times New Roman"/>
          <w:b/>
          <w:sz w:val="24"/>
          <w:szCs w:val="24"/>
          <w:u w:val="single"/>
        </w:rPr>
        <w:tab/>
      </w:r>
      <w:r w:rsidRPr="00B37188">
        <w:rPr>
          <w:rFonts w:ascii="Times New Roman" w:hAnsi="Times New Roman" w:cs="Times New Roman"/>
          <w:b/>
          <w:sz w:val="24"/>
          <w:szCs w:val="24"/>
          <w:u w:val="single"/>
        </w:rPr>
        <w:tab/>
      </w:r>
      <w:r w:rsidRPr="00B37188">
        <w:rPr>
          <w:rFonts w:ascii="Times New Roman" w:hAnsi="Times New Roman" w:cs="Times New Roman"/>
          <w:b/>
          <w:sz w:val="24"/>
          <w:szCs w:val="24"/>
          <w:u w:val="single"/>
        </w:rPr>
        <w:tab/>
      </w:r>
    </w:p>
    <w:p w:rsidR="00B37188" w:rsidRDefault="00B37188" w:rsidP="00313D1E">
      <w:pPr>
        <w:spacing w:after="0"/>
        <w:rPr>
          <w:rFonts w:ascii="Times New Roman" w:hAnsi="Times New Roman" w:cs="Times New Roman"/>
          <w:b/>
          <w:sz w:val="24"/>
          <w:szCs w:val="24"/>
        </w:rPr>
      </w:pPr>
    </w:p>
    <w:p w:rsidR="00C357F4" w:rsidRDefault="00C357F4">
      <w:pPr>
        <w:rPr>
          <w:rFonts w:ascii="Times New Roman" w:hAnsi="Times New Roman" w:cs="Times New Roman"/>
          <w:b/>
          <w:sz w:val="24"/>
          <w:szCs w:val="24"/>
        </w:rPr>
      </w:pPr>
      <w:r>
        <w:rPr>
          <w:rFonts w:ascii="Times New Roman" w:hAnsi="Times New Roman" w:cs="Times New Roman"/>
          <w:b/>
          <w:sz w:val="24"/>
          <w:szCs w:val="24"/>
        </w:rPr>
        <w:t>Summary</w:t>
      </w:r>
    </w:p>
    <w:p w:rsidR="0054593E" w:rsidRDefault="00F83025" w:rsidP="001E14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Work@Health Program is an employer training program aimed at providing participants </w:t>
      </w:r>
      <w:r w:rsidR="00A937BE">
        <w:rPr>
          <w:rFonts w:ascii="Times New Roman" w:hAnsi="Times New Roman" w:cs="Times New Roman"/>
          <w:sz w:val="24"/>
          <w:szCs w:val="24"/>
        </w:rPr>
        <w:t xml:space="preserve">with </w:t>
      </w:r>
      <w:r>
        <w:rPr>
          <w:rFonts w:ascii="Times New Roman" w:hAnsi="Times New Roman" w:cs="Times New Roman"/>
          <w:sz w:val="24"/>
          <w:szCs w:val="24"/>
        </w:rPr>
        <w:t xml:space="preserve">core concepts and key principles to assist </w:t>
      </w:r>
      <w:r w:rsidR="001E14B8">
        <w:rPr>
          <w:rFonts w:ascii="Times New Roman" w:hAnsi="Times New Roman" w:cs="Times New Roman"/>
          <w:sz w:val="24"/>
          <w:szCs w:val="24"/>
        </w:rPr>
        <w:t xml:space="preserve">them </w:t>
      </w:r>
      <w:r>
        <w:rPr>
          <w:rFonts w:ascii="Times New Roman" w:hAnsi="Times New Roman" w:cs="Times New Roman"/>
          <w:sz w:val="24"/>
          <w:szCs w:val="24"/>
        </w:rPr>
        <w:t>in building effecti</w:t>
      </w:r>
      <w:r w:rsidR="00186B8A">
        <w:rPr>
          <w:rFonts w:ascii="Times New Roman" w:hAnsi="Times New Roman" w:cs="Times New Roman"/>
          <w:sz w:val="24"/>
          <w:szCs w:val="24"/>
        </w:rPr>
        <w:t xml:space="preserve">ve workplace wellness programs. </w:t>
      </w:r>
      <w:r w:rsidR="005412E1">
        <w:rPr>
          <w:rFonts w:ascii="Times New Roman" w:hAnsi="Times New Roman" w:cs="Times New Roman"/>
          <w:sz w:val="24"/>
          <w:szCs w:val="24"/>
        </w:rPr>
        <w:t xml:space="preserve">A </w:t>
      </w:r>
      <w:r w:rsidR="00186B8A" w:rsidRPr="00186B8A">
        <w:rPr>
          <w:rFonts w:ascii="Times New Roman" w:hAnsi="Times New Roman" w:cs="Times New Roman"/>
          <w:sz w:val="24"/>
          <w:szCs w:val="24"/>
        </w:rPr>
        <w:t xml:space="preserve">comprehensive workplace health training curriculum </w:t>
      </w:r>
      <w:r w:rsidR="005412E1">
        <w:rPr>
          <w:rFonts w:ascii="Times New Roman" w:hAnsi="Times New Roman" w:cs="Times New Roman"/>
          <w:sz w:val="24"/>
          <w:szCs w:val="24"/>
        </w:rPr>
        <w:t xml:space="preserve">has been developed, </w:t>
      </w:r>
      <w:r w:rsidR="00186B8A" w:rsidRPr="00186B8A">
        <w:rPr>
          <w:rFonts w:ascii="Times New Roman" w:hAnsi="Times New Roman" w:cs="Times New Roman"/>
          <w:sz w:val="24"/>
          <w:szCs w:val="24"/>
        </w:rPr>
        <w:t xml:space="preserve">built on a problem-based training approach and focused on improving employer knowledge and skill. </w:t>
      </w:r>
      <w:r w:rsidR="005412E1">
        <w:rPr>
          <w:rFonts w:ascii="Times New Roman" w:hAnsi="Times New Roman" w:cs="Times New Roman"/>
          <w:sz w:val="24"/>
          <w:szCs w:val="24"/>
        </w:rPr>
        <w:t>The training is offered in f</w:t>
      </w:r>
      <w:r w:rsidR="005412E1" w:rsidRPr="00186B8A">
        <w:rPr>
          <w:rFonts w:ascii="Times New Roman" w:hAnsi="Times New Roman" w:cs="Times New Roman"/>
          <w:sz w:val="24"/>
          <w:szCs w:val="24"/>
        </w:rPr>
        <w:t>our distinct models</w:t>
      </w:r>
      <w:r w:rsidR="005412E1">
        <w:rPr>
          <w:rFonts w:ascii="Times New Roman" w:hAnsi="Times New Roman" w:cs="Times New Roman"/>
          <w:sz w:val="24"/>
          <w:szCs w:val="24"/>
        </w:rPr>
        <w:t xml:space="preserve">:  three models are specifically for direct employer training, and one model is a train-the-trainer </w:t>
      </w:r>
      <w:r w:rsidR="00CF5209">
        <w:rPr>
          <w:rFonts w:ascii="Times New Roman" w:hAnsi="Times New Roman" w:cs="Times New Roman"/>
          <w:sz w:val="24"/>
          <w:szCs w:val="24"/>
        </w:rPr>
        <w:t xml:space="preserve">model.  </w:t>
      </w:r>
      <w:r w:rsidR="0054593E">
        <w:rPr>
          <w:rFonts w:ascii="Times New Roman" w:hAnsi="Times New Roman" w:cs="Times New Roman"/>
          <w:sz w:val="24"/>
          <w:szCs w:val="24"/>
        </w:rPr>
        <w:t>CDC also provide</w:t>
      </w:r>
      <w:r w:rsidR="00BC78C9">
        <w:rPr>
          <w:rFonts w:ascii="Times New Roman" w:hAnsi="Times New Roman" w:cs="Times New Roman"/>
          <w:sz w:val="24"/>
          <w:szCs w:val="24"/>
        </w:rPr>
        <w:t>s</w:t>
      </w:r>
      <w:r w:rsidR="0054593E">
        <w:rPr>
          <w:rFonts w:ascii="Times New Roman" w:hAnsi="Times New Roman" w:cs="Times New Roman"/>
          <w:sz w:val="24"/>
          <w:szCs w:val="24"/>
        </w:rPr>
        <w:t xml:space="preserve"> technical assistance </w:t>
      </w:r>
      <w:r w:rsidR="00BC78C9">
        <w:rPr>
          <w:rFonts w:ascii="Times New Roman" w:hAnsi="Times New Roman" w:cs="Times New Roman"/>
          <w:sz w:val="24"/>
          <w:szCs w:val="24"/>
        </w:rPr>
        <w:t>after completion of a training model</w:t>
      </w:r>
      <w:r w:rsidR="0054593E">
        <w:rPr>
          <w:rFonts w:ascii="Times New Roman" w:hAnsi="Times New Roman" w:cs="Times New Roman"/>
          <w:sz w:val="24"/>
          <w:szCs w:val="24"/>
        </w:rPr>
        <w:t xml:space="preserve">.  </w:t>
      </w:r>
    </w:p>
    <w:p w:rsidR="0054593E" w:rsidRDefault="0054593E" w:rsidP="003C10DD">
      <w:pPr>
        <w:spacing w:after="0" w:line="240" w:lineRule="auto"/>
        <w:rPr>
          <w:rFonts w:ascii="Times New Roman" w:hAnsi="Times New Roman" w:cs="Times New Roman"/>
          <w:sz w:val="24"/>
          <w:szCs w:val="24"/>
        </w:rPr>
      </w:pPr>
    </w:p>
    <w:p w:rsidR="00F32AC0" w:rsidRDefault="001B09AA" w:rsidP="003C10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CDC received OMB approval to </w:t>
      </w:r>
      <w:r w:rsidR="00BC78C9">
        <w:rPr>
          <w:rFonts w:ascii="Times New Roman" w:hAnsi="Times New Roman" w:cs="Times New Roman"/>
          <w:sz w:val="24"/>
          <w:szCs w:val="24"/>
        </w:rPr>
        <w:t>collect evaluation information from 600 participants enrolled in full-scale implementation of the Work@Health</w:t>
      </w:r>
      <w:r w:rsidR="00CF5209">
        <w:rPr>
          <w:rFonts w:ascii="Times New Roman" w:hAnsi="Times New Roman" w:cs="Times New Roman"/>
          <w:sz w:val="24"/>
          <w:szCs w:val="24"/>
        </w:rPr>
        <w:t xml:space="preserve"> training and technical assistance</w:t>
      </w:r>
      <w:r w:rsidR="00BC78C9">
        <w:rPr>
          <w:rFonts w:ascii="Times New Roman" w:hAnsi="Times New Roman" w:cs="Times New Roman"/>
          <w:sz w:val="24"/>
          <w:szCs w:val="24"/>
        </w:rPr>
        <w:t xml:space="preserve"> program. Participants are asked to indicate their preferences with respect to training model assignment</w:t>
      </w:r>
      <w:r w:rsidR="00F32AC0">
        <w:rPr>
          <w:rFonts w:ascii="Times New Roman" w:hAnsi="Times New Roman" w:cs="Times New Roman"/>
          <w:sz w:val="24"/>
          <w:szCs w:val="24"/>
        </w:rPr>
        <w:t>. The evaluation information to be collected from each participant is tailored to the training model.</w:t>
      </w:r>
    </w:p>
    <w:p w:rsidR="00F32AC0" w:rsidRDefault="00F32AC0" w:rsidP="003C10DD">
      <w:pPr>
        <w:spacing w:after="0" w:line="240" w:lineRule="auto"/>
        <w:rPr>
          <w:rFonts w:ascii="Times New Roman" w:hAnsi="Times New Roman" w:cs="Times New Roman"/>
          <w:sz w:val="24"/>
          <w:szCs w:val="24"/>
        </w:rPr>
      </w:pPr>
    </w:p>
    <w:p w:rsidR="00156F68" w:rsidRDefault="00BC78C9" w:rsidP="003C10DD">
      <w:pPr>
        <w:spacing w:after="0" w:line="240" w:lineRule="auto"/>
        <w:rPr>
          <w:rFonts w:ascii="Times New Roman" w:hAnsi="Times New Roman" w:cs="Times New Roman"/>
          <w:sz w:val="24"/>
          <w:szCs w:val="24"/>
        </w:rPr>
      </w:pPr>
      <w:r>
        <w:rPr>
          <w:rFonts w:ascii="Times New Roman" w:hAnsi="Times New Roman" w:cs="Times New Roman"/>
          <w:sz w:val="24"/>
          <w:szCs w:val="24"/>
        </w:rPr>
        <w:t>CDC ini</w:t>
      </w:r>
      <w:r w:rsidR="00C83ECE">
        <w:rPr>
          <w:rFonts w:ascii="Times New Roman" w:hAnsi="Times New Roman" w:cs="Times New Roman"/>
          <w:sz w:val="24"/>
          <w:szCs w:val="24"/>
        </w:rPr>
        <w:t xml:space="preserve">tially estimated that </w:t>
      </w:r>
      <w:r w:rsidR="00F32AC0">
        <w:rPr>
          <w:rFonts w:ascii="Times New Roman" w:hAnsi="Times New Roman" w:cs="Times New Roman"/>
          <w:sz w:val="24"/>
          <w:szCs w:val="24"/>
        </w:rPr>
        <w:t>60</w:t>
      </w:r>
      <w:r w:rsidR="00C83ECE">
        <w:rPr>
          <w:rFonts w:ascii="Times New Roman" w:hAnsi="Times New Roman" w:cs="Times New Roman"/>
          <w:sz w:val="24"/>
          <w:szCs w:val="24"/>
        </w:rPr>
        <w:t xml:space="preserve"> of the 60</w:t>
      </w:r>
      <w:r w:rsidR="00F32AC0">
        <w:rPr>
          <w:rFonts w:ascii="Times New Roman" w:hAnsi="Times New Roman" w:cs="Times New Roman"/>
          <w:sz w:val="24"/>
          <w:szCs w:val="24"/>
        </w:rPr>
        <w:t xml:space="preserve">0 trainees would </w:t>
      </w:r>
      <w:r w:rsidR="00C83ECE">
        <w:rPr>
          <w:rFonts w:ascii="Times New Roman" w:hAnsi="Times New Roman" w:cs="Times New Roman"/>
          <w:sz w:val="24"/>
          <w:szCs w:val="24"/>
        </w:rPr>
        <w:t xml:space="preserve">request the train-the-trainer model </w:t>
      </w:r>
      <w:r w:rsidR="00F32AC0">
        <w:rPr>
          <w:rFonts w:ascii="Times New Roman" w:hAnsi="Times New Roman" w:cs="Times New Roman"/>
          <w:sz w:val="24"/>
          <w:szCs w:val="24"/>
        </w:rPr>
        <w:t>a</w:t>
      </w:r>
      <w:r w:rsidR="00C83ECE">
        <w:rPr>
          <w:rFonts w:ascii="Times New Roman" w:hAnsi="Times New Roman" w:cs="Times New Roman"/>
          <w:sz w:val="24"/>
          <w:szCs w:val="24"/>
        </w:rPr>
        <w:t xml:space="preserve">nd that the remaining </w:t>
      </w:r>
      <w:r w:rsidR="00156F68">
        <w:rPr>
          <w:rFonts w:ascii="Times New Roman" w:hAnsi="Times New Roman" w:cs="Times New Roman"/>
          <w:sz w:val="24"/>
          <w:szCs w:val="24"/>
        </w:rPr>
        <w:t xml:space="preserve">540 </w:t>
      </w:r>
      <w:r w:rsidR="00FB7E0F">
        <w:rPr>
          <w:rFonts w:ascii="Times New Roman" w:hAnsi="Times New Roman" w:cs="Times New Roman"/>
          <w:sz w:val="24"/>
          <w:szCs w:val="24"/>
        </w:rPr>
        <w:t>trainee</w:t>
      </w:r>
      <w:r w:rsidR="00580618">
        <w:rPr>
          <w:rFonts w:ascii="Times New Roman" w:hAnsi="Times New Roman" w:cs="Times New Roman"/>
          <w:sz w:val="24"/>
          <w:szCs w:val="24"/>
        </w:rPr>
        <w:t>s</w:t>
      </w:r>
      <w:r w:rsidR="00C83ECE">
        <w:rPr>
          <w:rFonts w:ascii="Times New Roman" w:hAnsi="Times New Roman" w:cs="Times New Roman"/>
          <w:sz w:val="24"/>
          <w:szCs w:val="24"/>
        </w:rPr>
        <w:t xml:space="preserve"> would be </w:t>
      </w:r>
      <w:r w:rsidR="003C10DD">
        <w:rPr>
          <w:rFonts w:ascii="Times New Roman" w:hAnsi="Times New Roman" w:cs="Times New Roman"/>
          <w:sz w:val="24"/>
          <w:szCs w:val="24"/>
        </w:rPr>
        <w:t xml:space="preserve">roughly </w:t>
      </w:r>
      <w:r w:rsidR="00C83ECE">
        <w:rPr>
          <w:rFonts w:ascii="Times New Roman" w:hAnsi="Times New Roman" w:cs="Times New Roman"/>
          <w:sz w:val="24"/>
          <w:szCs w:val="24"/>
        </w:rPr>
        <w:t>equally</w:t>
      </w:r>
      <w:r w:rsidR="00580618">
        <w:rPr>
          <w:rFonts w:ascii="Times New Roman" w:hAnsi="Times New Roman" w:cs="Times New Roman"/>
          <w:sz w:val="24"/>
          <w:szCs w:val="24"/>
        </w:rPr>
        <w:t xml:space="preserve"> distributed over </w:t>
      </w:r>
      <w:r w:rsidR="00CB47BE">
        <w:rPr>
          <w:rFonts w:ascii="Times New Roman" w:hAnsi="Times New Roman" w:cs="Times New Roman"/>
          <w:sz w:val="24"/>
          <w:szCs w:val="24"/>
        </w:rPr>
        <w:t xml:space="preserve">the </w:t>
      </w:r>
      <w:r w:rsidR="00580618">
        <w:rPr>
          <w:rFonts w:ascii="Times New Roman" w:hAnsi="Times New Roman" w:cs="Times New Roman"/>
          <w:sz w:val="24"/>
          <w:szCs w:val="24"/>
        </w:rPr>
        <w:t xml:space="preserve">three </w:t>
      </w:r>
      <w:r w:rsidR="00CB47BE">
        <w:rPr>
          <w:rFonts w:ascii="Times New Roman" w:hAnsi="Times New Roman" w:cs="Times New Roman"/>
          <w:sz w:val="24"/>
          <w:szCs w:val="24"/>
        </w:rPr>
        <w:t xml:space="preserve">employer </w:t>
      </w:r>
      <w:r w:rsidR="00580618">
        <w:rPr>
          <w:rFonts w:ascii="Times New Roman" w:hAnsi="Times New Roman" w:cs="Times New Roman"/>
          <w:sz w:val="24"/>
          <w:szCs w:val="24"/>
        </w:rPr>
        <w:t>training mo</w:t>
      </w:r>
      <w:r w:rsidR="001557AD">
        <w:rPr>
          <w:rFonts w:ascii="Times New Roman" w:hAnsi="Times New Roman" w:cs="Times New Roman"/>
          <w:sz w:val="24"/>
          <w:szCs w:val="24"/>
        </w:rPr>
        <w:t xml:space="preserve">dels </w:t>
      </w:r>
      <w:r w:rsidR="00156F68">
        <w:rPr>
          <w:rFonts w:ascii="Times New Roman" w:hAnsi="Times New Roman" w:cs="Times New Roman"/>
          <w:sz w:val="24"/>
          <w:szCs w:val="24"/>
        </w:rPr>
        <w:t>(180 trainee</w:t>
      </w:r>
      <w:r w:rsidR="00580618">
        <w:rPr>
          <w:rFonts w:ascii="Times New Roman" w:hAnsi="Times New Roman" w:cs="Times New Roman"/>
          <w:sz w:val="24"/>
          <w:szCs w:val="24"/>
        </w:rPr>
        <w:t xml:space="preserve">s </w:t>
      </w:r>
      <w:r w:rsidR="001557AD">
        <w:rPr>
          <w:rFonts w:ascii="Times New Roman" w:hAnsi="Times New Roman" w:cs="Times New Roman"/>
          <w:sz w:val="24"/>
          <w:szCs w:val="24"/>
        </w:rPr>
        <w:t>per</w:t>
      </w:r>
      <w:r w:rsidR="00C83ECE">
        <w:rPr>
          <w:rFonts w:ascii="Times New Roman" w:hAnsi="Times New Roman" w:cs="Times New Roman"/>
          <w:sz w:val="24"/>
          <w:szCs w:val="24"/>
        </w:rPr>
        <w:t xml:space="preserve"> model)</w:t>
      </w:r>
      <w:r w:rsidR="001557AD">
        <w:rPr>
          <w:rFonts w:ascii="Times New Roman" w:hAnsi="Times New Roman" w:cs="Times New Roman"/>
          <w:sz w:val="24"/>
          <w:szCs w:val="24"/>
        </w:rPr>
        <w:t>.</w:t>
      </w:r>
      <w:r w:rsidR="00FD7ED4">
        <w:rPr>
          <w:rFonts w:ascii="Times New Roman" w:hAnsi="Times New Roman" w:cs="Times New Roman"/>
          <w:sz w:val="24"/>
          <w:szCs w:val="24"/>
        </w:rPr>
        <w:t xml:space="preserve"> </w:t>
      </w:r>
      <w:r w:rsidR="00156F68">
        <w:rPr>
          <w:rFonts w:ascii="Times New Roman" w:hAnsi="Times New Roman" w:cs="Times New Roman"/>
          <w:sz w:val="24"/>
          <w:szCs w:val="24"/>
        </w:rPr>
        <w:t>After conducting outreach with interested</w:t>
      </w:r>
      <w:r w:rsidR="00236D4B">
        <w:rPr>
          <w:rFonts w:ascii="Times New Roman" w:hAnsi="Times New Roman" w:cs="Times New Roman"/>
          <w:sz w:val="24"/>
          <w:szCs w:val="24"/>
        </w:rPr>
        <w:t xml:space="preserve"> employers and organizations, CDC</w:t>
      </w:r>
      <w:r w:rsidR="00156F68">
        <w:rPr>
          <w:rFonts w:ascii="Times New Roman" w:hAnsi="Times New Roman" w:cs="Times New Roman"/>
          <w:sz w:val="24"/>
          <w:szCs w:val="24"/>
        </w:rPr>
        <w:t xml:space="preserve"> found much higher interest and demand for the train-the-trainer m</w:t>
      </w:r>
      <w:r w:rsidR="007357E1">
        <w:rPr>
          <w:rFonts w:ascii="Times New Roman" w:hAnsi="Times New Roman" w:cs="Times New Roman"/>
          <w:sz w:val="24"/>
          <w:szCs w:val="24"/>
        </w:rPr>
        <w:t xml:space="preserve">odel than originally estimated. In this Change Request, CDC </w:t>
      </w:r>
      <w:r w:rsidR="00236D4B">
        <w:rPr>
          <w:rFonts w:ascii="Times New Roman" w:hAnsi="Times New Roman" w:cs="Times New Roman"/>
          <w:sz w:val="24"/>
          <w:szCs w:val="24"/>
        </w:rPr>
        <w:t>seeks</w:t>
      </w:r>
      <w:r w:rsidR="007357E1">
        <w:rPr>
          <w:rFonts w:ascii="Times New Roman" w:hAnsi="Times New Roman" w:cs="Times New Roman"/>
          <w:sz w:val="24"/>
          <w:szCs w:val="24"/>
        </w:rPr>
        <w:t xml:space="preserve"> OMB approval to </w:t>
      </w:r>
      <w:r w:rsidR="00D01B76">
        <w:rPr>
          <w:rFonts w:ascii="Times New Roman" w:hAnsi="Times New Roman" w:cs="Times New Roman"/>
          <w:sz w:val="24"/>
          <w:szCs w:val="24"/>
        </w:rPr>
        <w:t>increase the number of</w:t>
      </w:r>
      <w:r w:rsidR="007357E1">
        <w:rPr>
          <w:rFonts w:ascii="Times New Roman" w:hAnsi="Times New Roman" w:cs="Times New Roman"/>
          <w:sz w:val="24"/>
          <w:szCs w:val="24"/>
        </w:rPr>
        <w:t xml:space="preserve"> </w:t>
      </w:r>
      <w:r w:rsidR="00A577EB">
        <w:rPr>
          <w:rFonts w:ascii="Times New Roman" w:hAnsi="Times New Roman" w:cs="Times New Roman"/>
          <w:sz w:val="24"/>
          <w:szCs w:val="24"/>
        </w:rPr>
        <w:t>participants assigned to the</w:t>
      </w:r>
      <w:r w:rsidR="00D01B76">
        <w:rPr>
          <w:rFonts w:ascii="Times New Roman" w:hAnsi="Times New Roman" w:cs="Times New Roman"/>
          <w:sz w:val="24"/>
          <w:szCs w:val="24"/>
        </w:rPr>
        <w:t xml:space="preserve"> train-the-trainer training</w:t>
      </w:r>
      <w:r w:rsidR="000624CC">
        <w:rPr>
          <w:rFonts w:ascii="Times New Roman" w:hAnsi="Times New Roman" w:cs="Times New Roman"/>
          <w:sz w:val="24"/>
          <w:szCs w:val="24"/>
        </w:rPr>
        <w:t xml:space="preserve"> model</w:t>
      </w:r>
      <w:r w:rsidR="00D01B76">
        <w:rPr>
          <w:rFonts w:ascii="Times New Roman" w:hAnsi="Times New Roman" w:cs="Times New Roman"/>
          <w:sz w:val="24"/>
          <w:szCs w:val="24"/>
        </w:rPr>
        <w:t xml:space="preserve"> (and</w:t>
      </w:r>
      <w:r w:rsidR="00A577EB">
        <w:rPr>
          <w:rFonts w:ascii="Times New Roman" w:hAnsi="Times New Roman" w:cs="Times New Roman"/>
          <w:sz w:val="24"/>
          <w:szCs w:val="24"/>
        </w:rPr>
        <w:t xml:space="preserve"> associated d</w:t>
      </w:r>
      <w:r w:rsidR="000624CC">
        <w:rPr>
          <w:rFonts w:ascii="Times New Roman" w:hAnsi="Times New Roman" w:cs="Times New Roman"/>
          <w:sz w:val="24"/>
          <w:szCs w:val="24"/>
        </w:rPr>
        <w:t>ata collection</w:t>
      </w:r>
      <w:r w:rsidR="00A577EB">
        <w:rPr>
          <w:rFonts w:ascii="Times New Roman" w:hAnsi="Times New Roman" w:cs="Times New Roman"/>
          <w:sz w:val="24"/>
          <w:szCs w:val="24"/>
        </w:rPr>
        <w:t>), and reduce the number of participants assigned to</w:t>
      </w:r>
      <w:r w:rsidR="007357E1">
        <w:rPr>
          <w:rFonts w:ascii="Times New Roman" w:hAnsi="Times New Roman" w:cs="Times New Roman"/>
          <w:sz w:val="24"/>
          <w:szCs w:val="24"/>
        </w:rPr>
        <w:t xml:space="preserve"> two</w:t>
      </w:r>
      <w:r w:rsidR="00FC13FA">
        <w:rPr>
          <w:rFonts w:ascii="Times New Roman" w:hAnsi="Times New Roman" w:cs="Times New Roman"/>
          <w:sz w:val="24"/>
          <w:szCs w:val="24"/>
        </w:rPr>
        <w:t xml:space="preserve"> of the</w:t>
      </w:r>
      <w:r w:rsidR="007357E1">
        <w:rPr>
          <w:rFonts w:ascii="Times New Roman" w:hAnsi="Times New Roman" w:cs="Times New Roman"/>
          <w:sz w:val="24"/>
          <w:szCs w:val="24"/>
        </w:rPr>
        <w:t xml:space="preserve"> lower-demand</w:t>
      </w:r>
      <w:r w:rsidR="00236D4B">
        <w:rPr>
          <w:rFonts w:ascii="Times New Roman" w:hAnsi="Times New Roman" w:cs="Times New Roman"/>
          <w:sz w:val="24"/>
          <w:szCs w:val="24"/>
        </w:rPr>
        <w:t xml:space="preserve"> employer</w:t>
      </w:r>
      <w:r w:rsidR="007357E1">
        <w:rPr>
          <w:rFonts w:ascii="Times New Roman" w:hAnsi="Times New Roman" w:cs="Times New Roman"/>
          <w:sz w:val="24"/>
          <w:szCs w:val="24"/>
        </w:rPr>
        <w:t xml:space="preserve"> training models </w:t>
      </w:r>
      <w:r w:rsidR="003C10DD">
        <w:rPr>
          <w:rFonts w:ascii="Times New Roman" w:hAnsi="Times New Roman" w:cs="Times New Roman"/>
          <w:sz w:val="24"/>
          <w:szCs w:val="24"/>
        </w:rPr>
        <w:t xml:space="preserve">(hands-on and blended) </w:t>
      </w:r>
      <w:r w:rsidR="00A577EB">
        <w:rPr>
          <w:rFonts w:ascii="Times New Roman" w:hAnsi="Times New Roman" w:cs="Times New Roman"/>
          <w:sz w:val="24"/>
          <w:szCs w:val="24"/>
        </w:rPr>
        <w:t xml:space="preserve">and </w:t>
      </w:r>
      <w:r w:rsidR="000624CC">
        <w:rPr>
          <w:rFonts w:ascii="Times New Roman" w:hAnsi="Times New Roman" w:cs="Times New Roman"/>
          <w:sz w:val="24"/>
          <w:szCs w:val="24"/>
        </w:rPr>
        <w:t>associated data collection</w:t>
      </w:r>
      <w:r w:rsidR="007357E1">
        <w:rPr>
          <w:rFonts w:ascii="Times New Roman" w:hAnsi="Times New Roman" w:cs="Times New Roman"/>
          <w:sz w:val="24"/>
          <w:szCs w:val="24"/>
        </w:rPr>
        <w:t xml:space="preserve">. </w:t>
      </w:r>
      <w:r w:rsidR="00A01755">
        <w:rPr>
          <w:rFonts w:ascii="Times New Roman" w:hAnsi="Times New Roman" w:cs="Times New Roman"/>
          <w:sz w:val="24"/>
          <w:szCs w:val="24"/>
        </w:rPr>
        <w:t>T</w:t>
      </w:r>
      <w:r w:rsidR="00B74A76">
        <w:rPr>
          <w:rFonts w:ascii="Times New Roman" w:hAnsi="Times New Roman" w:cs="Times New Roman"/>
          <w:sz w:val="24"/>
          <w:szCs w:val="24"/>
        </w:rPr>
        <w:t xml:space="preserve">he proposed reassignment will </w:t>
      </w:r>
      <w:r w:rsidR="00236D4B">
        <w:rPr>
          <w:rFonts w:ascii="Times New Roman" w:hAnsi="Times New Roman" w:cs="Times New Roman"/>
          <w:sz w:val="24"/>
          <w:szCs w:val="24"/>
        </w:rPr>
        <w:t>allow CDC</w:t>
      </w:r>
      <w:r w:rsidR="00391520">
        <w:rPr>
          <w:rFonts w:ascii="Times New Roman" w:hAnsi="Times New Roman" w:cs="Times New Roman"/>
          <w:sz w:val="24"/>
          <w:szCs w:val="24"/>
        </w:rPr>
        <w:t xml:space="preserve"> to be more responsive to the expressed needs and interests of </w:t>
      </w:r>
      <w:r w:rsidR="00FC13FA">
        <w:rPr>
          <w:rFonts w:ascii="Times New Roman" w:hAnsi="Times New Roman" w:cs="Times New Roman"/>
          <w:sz w:val="24"/>
          <w:szCs w:val="24"/>
        </w:rPr>
        <w:t>participants</w:t>
      </w:r>
      <w:r w:rsidR="000953B4">
        <w:rPr>
          <w:rFonts w:ascii="Times New Roman" w:hAnsi="Times New Roman" w:cs="Times New Roman"/>
          <w:sz w:val="24"/>
          <w:szCs w:val="24"/>
        </w:rPr>
        <w:t xml:space="preserve"> and to obtain </w:t>
      </w:r>
      <w:r w:rsidR="00816B22">
        <w:rPr>
          <w:rFonts w:ascii="Times New Roman" w:hAnsi="Times New Roman" w:cs="Times New Roman"/>
          <w:sz w:val="24"/>
          <w:szCs w:val="24"/>
        </w:rPr>
        <w:t>richer evaluation information about</w:t>
      </w:r>
      <w:r w:rsidR="000953B4">
        <w:rPr>
          <w:rFonts w:ascii="Times New Roman" w:hAnsi="Times New Roman" w:cs="Times New Roman"/>
          <w:sz w:val="24"/>
          <w:szCs w:val="24"/>
        </w:rPr>
        <w:t xml:space="preserve"> the high-demand train-the-trainer model</w:t>
      </w:r>
      <w:r w:rsidR="00D01B76">
        <w:rPr>
          <w:rFonts w:ascii="Times New Roman" w:hAnsi="Times New Roman" w:cs="Times New Roman"/>
          <w:sz w:val="24"/>
          <w:szCs w:val="24"/>
        </w:rPr>
        <w:t xml:space="preserve">. This Change Request also </w:t>
      </w:r>
      <w:r w:rsidR="000C4DEB">
        <w:rPr>
          <w:rFonts w:ascii="Times New Roman" w:hAnsi="Times New Roman" w:cs="Times New Roman"/>
          <w:sz w:val="24"/>
          <w:szCs w:val="24"/>
        </w:rPr>
        <w:t>describes minor changes to forms.</w:t>
      </w:r>
    </w:p>
    <w:p w:rsidR="000C4DEB" w:rsidRDefault="000C4DEB" w:rsidP="003C10DD">
      <w:pPr>
        <w:spacing w:after="0" w:line="240" w:lineRule="auto"/>
        <w:rPr>
          <w:rFonts w:ascii="Times New Roman" w:hAnsi="Times New Roman" w:cs="Times New Roman"/>
          <w:sz w:val="24"/>
          <w:szCs w:val="24"/>
        </w:rPr>
      </w:pPr>
    </w:p>
    <w:p w:rsidR="000C4DEB" w:rsidRDefault="000A2F74" w:rsidP="003C10DD">
      <w:pPr>
        <w:spacing w:after="0" w:line="240" w:lineRule="auto"/>
        <w:rPr>
          <w:rFonts w:ascii="Times New Roman" w:hAnsi="Times New Roman" w:cs="Times New Roman"/>
          <w:sz w:val="24"/>
          <w:szCs w:val="24"/>
        </w:rPr>
      </w:pPr>
      <w:r>
        <w:rPr>
          <w:rFonts w:ascii="Times New Roman" w:hAnsi="Times New Roman" w:cs="Times New Roman"/>
          <w:sz w:val="24"/>
          <w:szCs w:val="24"/>
        </w:rPr>
        <w:t>There is no change in the target</w:t>
      </w:r>
      <w:r w:rsidR="000C4DEB">
        <w:rPr>
          <w:rFonts w:ascii="Times New Roman" w:hAnsi="Times New Roman" w:cs="Times New Roman"/>
          <w:sz w:val="24"/>
          <w:szCs w:val="24"/>
        </w:rPr>
        <w:t xml:space="preserve"> number of trainees</w:t>
      </w:r>
      <w:r>
        <w:rPr>
          <w:rFonts w:ascii="Times New Roman" w:hAnsi="Times New Roman" w:cs="Times New Roman"/>
          <w:sz w:val="24"/>
          <w:szCs w:val="24"/>
        </w:rPr>
        <w:t xml:space="preserve"> (600)</w:t>
      </w:r>
      <w:r w:rsidR="00CB47BE">
        <w:rPr>
          <w:rFonts w:ascii="Times New Roman" w:hAnsi="Times New Roman" w:cs="Times New Roman"/>
          <w:sz w:val="24"/>
          <w:szCs w:val="24"/>
        </w:rPr>
        <w:t>.  T</w:t>
      </w:r>
      <w:r w:rsidR="00A01755">
        <w:rPr>
          <w:rFonts w:ascii="Times New Roman" w:hAnsi="Times New Roman" w:cs="Times New Roman"/>
          <w:sz w:val="24"/>
          <w:szCs w:val="24"/>
        </w:rPr>
        <w:t>here is a slight increase i</w:t>
      </w:r>
      <w:r w:rsidR="003A131D">
        <w:rPr>
          <w:rFonts w:ascii="Times New Roman" w:hAnsi="Times New Roman" w:cs="Times New Roman"/>
          <w:sz w:val="24"/>
          <w:szCs w:val="24"/>
        </w:rPr>
        <w:t>n total annualized burden hours</w:t>
      </w:r>
      <w:r w:rsidR="00CF514B">
        <w:rPr>
          <w:rFonts w:ascii="Times New Roman" w:hAnsi="Times New Roman" w:cs="Times New Roman"/>
          <w:sz w:val="24"/>
          <w:szCs w:val="24"/>
        </w:rPr>
        <w:t>.</w:t>
      </w:r>
      <w:r>
        <w:rPr>
          <w:rFonts w:ascii="Times New Roman" w:hAnsi="Times New Roman" w:cs="Times New Roman"/>
          <w:sz w:val="24"/>
          <w:szCs w:val="24"/>
        </w:rPr>
        <w:t xml:space="preserve"> </w:t>
      </w:r>
    </w:p>
    <w:p w:rsidR="00AA2D2C" w:rsidRDefault="00AA2D2C" w:rsidP="003C10DD">
      <w:pPr>
        <w:spacing w:after="0" w:line="240" w:lineRule="auto"/>
        <w:rPr>
          <w:rFonts w:ascii="Times New Roman" w:hAnsi="Times New Roman" w:cs="Times New Roman"/>
          <w:sz w:val="24"/>
          <w:szCs w:val="24"/>
        </w:rPr>
      </w:pPr>
    </w:p>
    <w:p w:rsidR="00CB47BE" w:rsidRDefault="00CB47B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A2D2C" w:rsidRPr="001E14B8" w:rsidRDefault="00AA2D2C" w:rsidP="001E14B8">
      <w:pPr>
        <w:spacing w:after="0" w:line="240" w:lineRule="auto"/>
        <w:rPr>
          <w:rFonts w:ascii="Times New Roman" w:hAnsi="Times New Roman" w:cs="Times New Roman"/>
          <w:b/>
          <w:sz w:val="24"/>
          <w:szCs w:val="24"/>
        </w:rPr>
      </w:pPr>
      <w:r w:rsidRPr="001E14B8">
        <w:rPr>
          <w:rFonts w:ascii="Times New Roman" w:hAnsi="Times New Roman" w:cs="Times New Roman"/>
          <w:b/>
          <w:sz w:val="24"/>
          <w:szCs w:val="24"/>
        </w:rPr>
        <w:lastRenderedPageBreak/>
        <w:t>Overview of Training</w:t>
      </w:r>
    </w:p>
    <w:p w:rsidR="00580618" w:rsidRDefault="00580618" w:rsidP="001E14B8">
      <w:pPr>
        <w:spacing w:after="0" w:line="240" w:lineRule="auto"/>
        <w:rPr>
          <w:rFonts w:ascii="Times New Roman" w:hAnsi="Times New Roman" w:cs="Times New Roman"/>
          <w:sz w:val="24"/>
          <w:szCs w:val="24"/>
        </w:rPr>
      </w:pPr>
    </w:p>
    <w:p w:rsidR="00186B8A" w:rsidRPr="00186B8A" w:rsidRDefault="00186B8A" w:rsidP="00186B8A">
      <w:pPr>
        <w:spacing w:after="120" w:line="240" w:lineRule="auto"/>
        <w:rPr>
          <w:rFonts w:ascii="Times New Roman" w:hAnsi="Times New Roman" w:cs="Times New Roman"/>
          <w:sz w:val="24"/>
          <w:szCs w:val="24"/>
        </w:rPr>
      </w:pPr>
      <w:r w:rsidRPr="00186B8A">
        <w:rPr>
          <w:rFonts w:ascii="Times New Roman" w:hAnsi="Times New Roman" w:cs="Times New Roman"/>
          <w:sz w:val="24"/>
          <w:szCs w:val="24"/>
        </w:rPr>
        <w:t>One of the following thr</w:t>
      </w:r>
      <w:r>
        <w:rPr>
          <w:rFonts w:ascii="Times New Roman" w:hAnsi="Times New Roman" w:cs="Times New Roman"/>
          <w:sz w:val="24"/>
          <w:szCs w:val="24"/>
        </w:rPr>
        <w:t>ee models will be offered to</w:t>
      </w:r>
      <w:r w:rsidRPr="00186B8A">
        <w:rPr>
          <w:rFonts w:ascii="Times New Roman" w:hAnsi="Times New Roman" w:cs="Times New Roman"/>
          <w:sz w:val="24"/>
          <w:szCs w:val="24"/>
        </w:rPr>
        <w:t xml:space="preserve"> participating employers by a professional instructor/facilitator:</w:t>
      </w:r>
    </w:p>
    <w:p w:rsidR="00186B8A" w:rsidRPr="00186B8A" w:rsidRDefault="00186B8A" w:rsidP="00186B8A">
      <w:pPr>
        <w:spacing w:after="12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Pr="00186B8A">
        <w:rPr>
          <w:rFonts w:ascii="Times New Roman" w:hAnsi="Times New Roman" w:cs="Times New Roman"/>
          <w:sz w:val="24"/>
          <w:szCs w:val="24"/>
        </w:rPr>
        <w:t>Online model, involving knowledge-and skill-based training conveyed through lectures, seminars, case studies, practical demonstrations and delivered through distance-based or e-learning mechanisms such as webinars, teleconference and/or streaming videos.</w:t>
      </w:r>
    </w:p>
    <w:p w:rsidR="00186B8A" w:rsidRPr="00186B8A" w:rsidRDefault="00186B8A" w:rsidP="00186B8A">
      <w:pPr>
        <w:spacing w:after="12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Pr="00186B8A">
        <w:rPr>
          <w:rFonts w:ascii="Times New Roman" w:hAnsi="Times New Roman" w:cs="Times New Roman"/>
          <w:sz w:val="24"/>
          <w:szCs w:val="24"/>
        </w:rPr>
        <w:t>Hands-on model involving a knowledge-and skill-based training in which employers are brought together on a local, state or regional level in an interactive workshop or classroom format and provided content through a variety of approaches including lectures, skill lessons, practical demonstrations, case studies, participant discussion and interaction, and exercises.</w:t>
      </w:r>
    </w:p>
    <w:p w:rsidR="00186B8A" w:rsidRPr="00186B8A" w:rsidRDefault="00186B8A" w:rsidP="00186B8A">
      <w:pPr>
        <w:spacing w:after="12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Pr="00186B8A">
        <w:rPr>
          <w:rFonts w:ascii="Times New Roman" w:hAnsi="Times New Roman" w:cs="Times New Roman"/>
          <w:sz w:val="24"/>
          <w:szCs w:val="24"/>
        </w:rPr>
        <w:t>Blended model involving a knowledge-and skill-based training that uses a combination of distance-based or e-learning (online model) and in-person classroom sessions (hands-on model).</w:t>
      </w:r>
    </w:p>
    <w:p w:rsidR="00186B8A" w:rsidRPr="00186B8A" w:rsidRDefault="00186B8A" w:rsidP="00186B8A">
      <w:pPr>
        <w:spacing w:after="120" w:line="240" w:lineRule="auto"/>
        <w:rPr>
          <w:rFonts w:ascii="Times New Roman" w:hAnsi="Times New Roman" w:cs="Times New Roman"/>
          <w:sz w:val="24"/>
          <w:szCs w:val="24"/>
        </w:rPr>
      </w:pPr>
      <w:r w:rsidRPr="00186B8A">
        <w:rPr>
          <w:rFonts w:ascii="Times New Roman" w:hAnsi="Times New Roman" w:cs="Times New Roman"/>
          <w:sz w:val="24"/>
          <w:szCs w:val="24"/>
        </w:rPr>
        <w:t>A fourth model will be de</w:t>
      </w:r>
      <w:r>
        <w:rPr>
          <w:rFonts w:ascii="Times New Roman" w:hAnsi="Times New Roman" w:cs="Times New Roman"/>
          <w:sz w:val="24"/>
          <w:szCs w:val="24"/>
        </w:rPr>
        <w:t>livered to</w:t>
      </w:r>
      <w:r w:rsidRPr="00186B8A">
        <w:rPr>
          <w:rFonts w:ascii="Times New Roman" w:hAnsi="Times New Roman" w:cs="Times New Roman"/>
          <w:sz w:val="24"/>
          <w:szCs w:val="24"/>
        </w:rPr>
        <w:t xml:space="preserve"> organizations </w:t>
      </w:r>
      <w:r w:rsidR="00031BFD">
        <w:rPr>
          <w:rFonts w:ascii="Times New Roman" w:hAnsi="Times New Roman" w:cs="Times New Roman"/>
          <w:sz w:val="24"/>
          <w:szCs w:val="24"/>
        </w:rPr>
        <w:t>that</w:t>
      </w:r>
      <w:r w:rsidRPr="00186B8A">
        <w:rPr>
          <w:rFonts w:ascii="Times New Roman" w:hAnsi="Times New Roman" w:cs="Times New Roman"/>
          <w:sz w:val="24"/>
          <w:szCs w:val="24"/>
        </w:rPr>
        <w:t xml:space="preserve"> support employer workplace health efforts (e.g., health departments, business coalitions, trade associations) </w:t>
      </w:r>
      <w:r w:rsidR="00031BFD">
        <w:rPr>
          <w:rFonts w:ascii="Times New Roman" w:hAnsi="Times New Roman" w:cs="Times New Roman"/>
          <w:sz w:val="24"/>
          <w:szCs w:val="24"/>
        </w:rPr>
        <w:t>that</w:t>
      </w:r>
      <w:r w:rsidRPr="00186B8A">
        <w:rPr>
          <w:rFonts w:ascii="Times New Roman" w:hAnsi="Times New Roman" w:cs="Times New Roman"/>
          <w:sz w:val="24"/>
          <w:szCs w:val="24"/>
        </w:rPr>
        <w:t xml:space="preserve"> </w:t>
      </w:r>
      <w:r>
        <w:rPr>
          <w:rFonts w:ascii="Times New Roman" w:hAnsi="Times New Roman" w:cs="Times New Roman"/>
          <w:sz w:val="24"/>
          <w:szCs w:val="24"/>
        </w:rPr>
        <w:t>have completed the Work@Health</w:t>
      </w:r>
      <w:r w:rsidRPr="00186B8A">
        <w:rPr>
          <w:rFonts w:ascii="Times New Roman" w:hAnsi="Times New Roman" w:cs="Times New Roman"/>
          <w:sz w:val="24"/>
          <w:szCs w:val="24"/>
        </w:rPr>
        <w:t xml:space="preserve"> Program or have demonstrated the requisite knowledge present in the curricula.</w:t>
      </w:r>
    </w:p>
    <w:p w:rsidR="00186B8A" w:rsidRDefault="00186B8A" w:rsidP="001E14B8">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Pr="00186B8A">
        <w:rPr>
          <w:rFonts w:ascii="Times New Roman" w:hAnsi="Times New Roman" w:cs="Times New Roman"/>
          <w:sz w:val="24"/>
          <w:szCs w:val="24"/>
        </w:rPr>
        <w:t>Train-the-trainer model involving a knowledge-and skill-based training delivered by a professional instructor/facilitator that creates a team of certified trainers who are capable of providing basic comprehensive workplace health training to employers more broadly. The focus of this training will be on the development of skills enabling participants to train others.</w:t>
      </w:r>
    </w:p>
    <w:p w:rsidR="00186B8A" w:rsidRDefault="00186B8A" w:rsidP="00B22F93">
      <w:pPr>
        <w:spacing w:after="120" w:line="240" w:lineRule="auto"/>
        <w:rPr>
          <w:rFonts w:ascii="Times New Roman" w:hAnsi="Times New Roman" w:cs="Times New Roman"/>
          <w:sz w:val="24"/>
          <w:szCs w:val="24"/>
        </w:rPr>
      </w:pPr>
    </w:p>
    <w:p w:rsidR="00F83025" w:rsidRPr="001E14B8" w:rsidRDefault="00186B8A" w:rsidP="001E14B8">
      <w:pPr>
        <w:spacing w:after="120" w:line="240" w:lineRule="auto"/>
        <w:ind w:left="60"/>
        <w:rPr>
          <w:rFonts w:ascii="Times New Roman" w:hAnsi="Times New Roman" w:cs="Times New Roman"/>
          <w:sz w:val="24"/>
          <w:szCs w:val="24"/>
        </w:rPr>
      </w:pPr>
      <w:r>
        <w:rPr>
          <w:rFonts w:ascii="Times New Roman" w:hAnsi="Times New Roman" w:cs="Times New Roman"/>
          <w:sz w:val="24"/>
          <w:szCs w:val="24"/>
        </w:rPr>
        <w:t>CDC re</w:t>
      </w:r>
      <w:r w:rsidR="00A937BE">
        <w:rPr>
          <w:rFonts w:ascii="Times New Roman" w:hAnsi="Times New Roman" w:cs="Times New Roman"/>
          <w:sz w:val="24"/>
          <w:szCs w:val="24"/>
        </w:rPr>
        <w:t>ceiv</w:t>
      </w:r>
      <w:r>
        <w:rPr>
          <w:rFonts w:ascii="Times New Roman" w:hAnsi="Times New Roman" w:cs="Times New Roman"/>
          <w:sz w:val="24"/>
          <w:szCs w:val="24"/>
        </w:rPr>
        <w:t xml:space="preserve">ed OMB approval to conduct the trainings and an evaluation of </w:t>
      </w:r>
      <w:r w:rsidR="00031BFD">
        <w:rPr>
          <w:rFonts w:ascii="Times New Roman" w:hAnsi="Times New Roman" w:cs="Times New Roman"/>
          <w:sz w:val="24"/>
          <w:szCs w:val="24"/>
        </w:rPr>
        <w:t>their</w:t>
      </w:r>
      <w:r>
        <w:rPr>
          <w:rFonts w:ascii="Times New Roman" w:hAnsi="Times New Roman" w:cs="Times New Roman"/>
          <w:sz w:val="24"/>
          <w:szCs w:val="24"/>
        </w:rPr>
        <w:t xml:space="preserve"> effectiveness</w:t>
      </w:r>
      <w:r w:rsidR="00A937BE">
        <w:rPr>
          <w:rFonts w:ascii="Times New Roman" w:hAnsi="Times New Roman" w:cs="Times New Roman"/>
          <w:sz w:val="24"/>
          <w:szCs w:val="24"/>
        </w:rPr>
        <w:t>.</w:t>
      </w:r>
      <w:r>
        <w:rPr>
          <w:rFonts w:ascii="Times New Roman" w:hAnsi="Times New Roman" w:cs="Times New Roman"/>
          <w:sz w:val="24"/>
          <w:szCs w:val="24"/>
        </w:rPr>
        <w:t xml:space="preserve"> </w:t>
      </w:r>
      <w:r w:rsidR="00A937BE">
        <w:rPr>
          <w:rFonts w:ascii="Times New Roman" w:hAnsi="Times New Roman" w:cs="Times New Roman"/>
          <w:sz w:val="24"/>
          <w:szCs w:val="24"/>
        </w:rPr>
        <w:t>Information will be collected about</w:t>
      </w:r>
      <w:r>
        <w:rPr>
          <w:rFonts w:ascii="Times New Roman" w:hAnsi="Times New Roman" w:cs="Times New Roman"/>
          <w:sz w:val="24"/>
          <w:szCs w:val="24"/>
        </w:rPr>
        <w:t xml:space="preserve"> individual participant knowledge, attitude</w:t>
      </w:r>
      <w:r w:rsidR="00031BFD">
        <w:rPr>
          <w:rFonts w:ascii="Times New Roman" w:hAnsi="Times New Roman" w:cs="Times New Roman"/>
          <w:sz w:val="24"/>
          <w:szCs w:val="24"/>
        </w:rPr>
        <w:t>s</w:t>
      </w:r>
      <w:r>
        <w:rPr>
          <w:rFonts w:ascii="Times New Roman" w:hAnsi="Times New Roman" w:cs="Times New Roman"/>
          <w:sz w:val="24"/>
          <w:szCs w:val="24"/>
        </w:rPr>
        <w:t xml:space="preserve">, and behavior changes as well as changes in organizational practice </w:t>
      </w:r>
      <w:r w:rsidR="00A937BE">
        <w:rPr>
          <w:rFonts w:ascii="Times New Roman" w:hAnsi="Times New Roman" w:cs="Times New Roman"/>
          <w:sz w:val="24"/>
          <w:szCs w:val="24"/>
        </w:rPr>
        <w:t xml:space="preserve">resulting </w:t>
      </w:r>
      <w:r>
        <w:rPr>
          <w:rFonts w:ascii="Times New Roman" w:hAnsi="Times New Roman" w:cs="Times New Roman"/>
          <w:sz w:val="24"/>
          <w:szCs w:val="24"/>
        </w:rPr>
        <w:t xml:space="preserve">from the application of knowledge gained through the formal training and </w:t>
      </w:r>
      <w:r w:rsidR="00A937BE">
        <w:rPr>
          <w:rFonts w:ascii="Times New Roman" w:hAnsi="Times New Roman" w:cs="Times New Roman"/>
          <w:sz w:val="24"/>
          <w:szCs w:val="24"/>
        </w:rPr>
        <w:t xml:space="preserve">the </w:t>
      </w:r>
      <w:r>
        <w:rPr>
          <w:rFonts w:ascii="Times New Roman" w:hAnsi="Times New Roman" w:cs="Times New Roman"/>
          <w:sz w:val="24"/>
          <w:szCs w:val="24"/>
        </w:rPr>
        <w:t xml:space="preserve">ongoing technical assistance provided to participants </w:t>
      </w:r>
      <w:r w:rsidR="00A937BE">
        <w:rPr>
          <w:rFonts w:ascii="Times New Roman" w:hAnsi="Times New Roman" w:cs="Times New Roman"/>
          <w:sz w:val="24"/>
          <w:szCs w:val="24"/>
        </w:rPr>
        <w:t xml:space="preserve"> after </w:t>
      </w:r>
      <w:r w:rsidR="000A61C1">
        <w:rPr>
          <w:rFonts w:ascii="Times New Roman" w:hAnsi="Times New Roman" w:cs="Times New Roman"/>
          <w:sz w:val="24"/>
          <w:szCs w:val="24"/>
        </w:rPr>
        <w:t xml:space="preserve">conclusion of </w:t>
      </w:r>
      <w:r>
        <w:rPr>
          <w:rFonts w:ascii="Times New Roman" w:hAnsi="Times New Roman" w:cs="Times New Roman"/>
          <w:sz w:val="24"/>
          <w:szCs w:val="24"/>
        </w:rPr>
        <w:t xml:space="preserve">their training. CDC’s initial participation targets included offering the Work@Health program to 540 employers and 60 train-the-trainer participants.  </w:t>
      </w:r>
      <w:r w:rsidR="00043319">
        <w:rPr>
          <w:rFonts w:ascii="Times New Roman" w:hAnsi="Times New Roman" w:cs="Times New Roman"/>
          <w:sz w:val="24"/>
          <w:szCs w:val="24"/>
        </w:rPr>
        <w:t>As the program began the process of outreach to interested employers and organizations, we found much higher interest and demand for the train-the-tra</w:t>
      </w:r>
      <w:r w:rsidR="00F04B06">
        <w:rPr>
          <w:rFonts w:ascii="Times New Roman" w:hAnsi="Times New Roman" w:cs="Times New Roman"/>
          <w:sz w:val="24"/>
          <w:szCs w:val="24"/>
        </w:rPr>
        <w:t>iner model than originally estimated</w:t>
      </w:r>
      <w:r w:rsidR="00043319">
        <w:rPr>
          <w:rFonts w:ascii="Times New Roman" w:hAnsi="Times New Roman" w:cs="Times New Roman"/>
          <w:sz w:val="24"/>
          <w:szCs w:val="24"/>
        </w:rPr>
        <w:t xml:space="preserve">. </w:t>
      </w:r>
      <w:r w:rsidR="003C10DD">
        <w:rPr>
          <w:rFonts w:ascii="Times New Roman" w:hAnsi="Times New Roman" w:cs="Times New Roman"/>
          <w:sz w:val="24"/>
          <w:szCs w:val="24"/>
        </w:rPr>
        <w:t>T</w:t>
      </w:r>
      <w:r w:rsidR="00043319" w:rsidRPr="001E14B8">
        <w:rPr>
          <w:rFonts w:ascii="Times New Roman" w:hAnsi="Times New Roman" w:cs="Times New Roman"/>
          <w:sz w:val="24"/>
          <w:szCs w:val="24"/>
        </w:rPr>
        <w:t>his change request includes a shift in overall participation between these two respondent groups</w:t>
      </w:r>
      <w:r w:rsidR="00031BFD" w:rsidRPr="001E14B8">
        <w:rPr>
          <w:rFonts w:ascii="Times New Roman" w:hAnsi="Times New Roman" w:cs="Times New Roman"/>
          <w:sz w:val="24"/>
          <w:szCs w:val="24"/>
        </w:rPr>
        <w:t xml:space="preserve"> (i.e., employers and train-the-trainer participants)</w:t>
      </w:r>
      <w:r w:rsidR="00043319" w:rsidRPr="001E14B8">
        <w:rPr>
          <w:rFonts w:ascii="Times New Roman" w:hAnsi="Times New Roman" w:cs="Times New Roman"/>
          <w:sz w:val="24"/>
          <w:szCs w:val="24"/>
        </w:rPr>
        <w:t>.  Th</w:t>
      </w:r>
      <w:r w:rsidR="0027454B" w:rsidRPr="001E14B8">
        <w:rPr>
          <w:rFonts w:ascii="Times New Roman" w:hAnsi="Times New Roman" w:cs="Times New Roman"/>
          <w:sz w:val="24"/>
          <w:szCs w:val="24"/>
        </w:rPr>
        <w:t>is change</w:t>
      </w:r>
      <w:r w:rsidR="00043319" w:rsidRPr="001E14B8">
        <w:rPr>
          <w:rFonts w:ascii="Times New Roman" w:hAnsi="Times New Roman" w:cs="Times New Roman"/>
          <w:sz w:val="24"/>
          <w:szCs w:val="24"/>
        </w:rPr>
        <w:t xml:space="preserve"> request ask</w:t>
      </w:r>
      <w:r w:rsidR="0027454B" w:rsidRPr="001E14B8">
        <w:rPr>
          <w:rFonts w:ascii="Times New Roman" w:hAnsi="Times New Roman" w:cs="Times New Roman"/>
          <w:sz w:val="24"/>
          <w:szCs w:val="24"/>
        </w:rPr>
        <w:t>s</w:t>
      </w:r>
      <w:r w:rsidR="00043319" w:rsidRPr="001E14B8">
        <w:rPr>
          <w:rFonts w:ascii="Times New Roman" w:hAnsi="Times New Roman" w:cs="Times New Roman"/>
          <w:sz w:val="24"/>
          <w:szCs w:val="24"/>
        </w:rPr>
        <w:t xml:space="preserve"> for a reduction in the overall number of participants in the employer training from 540 to 480 (-60) and a commensurate increase in the number of participants in the train-the-train</w:t>
      </w:r>
      <w:r w:rsidR="0027454B" w:rsidRPr="001E14B8">
        <w:rPr>
          <w:rFonts w:ascii="Times New Roman" w:hAnsi="Times New Roman" w:cs="Times New Roman"/>
          <w:sz w:val="24"/>
          <w:szCs w:val="24"/>
        </w:rPr>
        <w:t>er</w:t>
      </w:r>
      <w:r w:rsidR="00043319" w:rsidRPr="001E14B8">
        <w:rPr>
          <w:rFonts w:ascii="Times New Roman" w:hAnsi="Times New Roman" w:cs="Times New Roman"/>
          <w:sz w:val="24"/>
          <w:szCs w:val="24"/>
        </w:rPr>
        <w:t xml:space="preserve"> group from 60 to 120 (+60).  All instruments and forms associated with these respondent group types</w:t>
      </w:r>
      <w:r w:rsidR="003C10DD">
        <w:rPr>
          <w:rFonts w:ascii="Times New Roman" w:hAnsi="Times New Roman" w:cs="Times New Roman"/>
          <w:sz w:val="24"/>
          <w:szCs w:val="24"/>
        </w:rPr>
        <w:t xml:space="preserve"> </w:t>
      </w:r>
      <w:r w:rsidR="00043319" w:rsidRPr="001E14B8">
        <w:rPr>
          <w:rFonts w:ascii="Times New Roman" w:hAnsi="Times New Roman" w:cs="Times New Roman"/>
          <w:sz w:val="24"/>
          <w:szCs w:val="24"/>
        </w:rPr>
        <w:t xml:space="preserve">have been adjusted in the attached revised </w:t>
      </w:r>
      <w:r w:rsidR="003C10DD">
        <w:rPr>
          <w:rFonts w:ascii="Times New Roman" w:hAnsi="Times New Roman" w:cs="Times New Roman"/>
          <w:sz w:val="24"/>
          <w:szCs w:val="24"/>
        </w:rPr>
        <w:t xml:space="preserve">annualized </w:t>
      </w:r>
      <w:r w:rsidR="00043319" w:rsidRPr="001E14B8">
        <w:rPr>
          <w:rFonts w:ascii="Times New Roman" w:hAnsi="Times New Roman" w:cs="Times New Roman"/>
          <w:sz w:val="24"/>
          <w:szCs w:val="24"/>
        </w:rPr>
        <w:t>burden table to reflect this overall shift in participant totals.</w:t>
      </w:r>
      <w:r w:rsidR="00A039BA" w:rsidRPr="001E14B8">
        <w:rPr>
          <w:rFonts w:ascii="Times New Roman" w:hAnsi="Times New Roman" w:cs="Times New Roman"/>
          <w:sz w:val="24"/>
          <w:szCs w:val="24"/>
        </w:rPr>
        <w:t xml:space="preserve"> Forms and instruments that apply to the employer organization as a whole have been reduced by 60 participants.  Forms and instruments that apply to individual employer participants have been reduced by 120 because </w:t>
      </w:r>
      <w:r w:rsidR="003C10DD">
        <w:rPr>
          <w:rFonts w:ascii="Times New Roman" w:hAnsi="Times New Roman" w:cs="Times New Roman"/>
          <w:sz w:val="24"/>
          <w:szCs w:val="24"/>
        </w:rPr>
        <w:t>each employer can</w:t>
      </w:r>
      <w:r w:rsidR="00A039BA" w:rsidRPr="001E14B8">
        <w:rPr>
          <w:rFonts w:ascii="Times New Roman" w:hAnsi="Times New Roman" w:cs="Times New Roman"/>
          <w:sz w:val="24"/>
          <w:szCs w:val="24"/>
        </w:rPr>
        <w:t xml:space="preserve"> send 2 individuals to participant in the Work@Health program</w:t>
      </w:r>
      <w:r w:rsidR="006D6040" w:rsidRPr="001E14B8">
        <w:rPr>
          <w:rFonts w:ascii="Times New Roman" w:hAnsi="Times New Roman" w:cs="Times New Roman"/>
          <w:sz w:val="24"/>
          <w:szCs w:val="24"/>
        </w:rPr>
        <w:t xml:space="preserve"> and trainee reaction surveys distributed across participants according to employer interest in the program</w:t>
      </w:r>
      <w:r w:rsidR="00A039BA" w:rsidRPr="001E14B8">
        <w:rPr>
          <w:rFonts w:ascii="Times New Roman" w:hAnsi="Times New Roman" w:cs="Times New Roman"/>
          <w:sz w:val="24"/>
          <w:szCs w:val="24"/>
        </w:rPr>
        <w:t>.</w:t>
      </w:r>
      <w:r w:rsidR="00252426" w:rsidRPr="001E14B8">
        <w:rPr>
          <w:rFonts w:ascii="Times New Roman" w:hAnsi="Times New Roman" w:cs="Times New Roman"/>
          <w:sz w:val="24"/>
          <w:szCs w:val="24"/>
        </w:rPr>
        <w:t xml:space="preserve"> Forms and instruments that apply to train-the-trainer partic</w:t>
      </w:r>
      <w:r w:rsidR="006D6040" w:rsidRPr="001E14B8">
        <w:rPr>
          <w:rFonts w:ascii="Times New Roman" w:hAnsi="Times New Roman" w:cs="Times New Roman"/>
          <w:sz w:val="24"/>
          <w:szCs w:val="24"/>
        </w:rPr>
        <w:t>ipants have been increased to 120</w:t>
      </w:r>
      <w:r w:rsidR="00252426" w:rsidRPr="001E14B8">
        <w:rPr>
          <w:rFonts w:ascii="Times New Roman" w:hAnsi="Times New Roman" w:cs="Times New Roman"/>
          <w:sz w:val="24"/>
          <w:szCs w:val="24"/>
        </w:rPr>
        <w:t xml:space="preserve"> </w:t>
      </w:r>
      <w:r w:rsidR="003C10DD">
        <w:rPr>
          <w:rFonts w:ascii="Times New Roman" w:hAnsi="Times New Roman" w:cs="Times New Roman"/>
          <w:sz w:val="24"/>
          <w:szCs w:val="24"/>
        </w:rPr>
        <w:t xml:space="preserve">total </w:t>
      </w:r>
      <w:r w:rsidR="00252426" w:rsidRPr="001E14B8">
        <w:rPr>
          <w:rFonts w:ascii="Times New Roman" w:hAnsi="Times New Roman" w:cs="Times New Roman"/>
          <w:sz w:val="24"/>
          <w:szCs w:val="24"/>
        </w:rPr>
        <w:t xml:space="preserve">participants. This includes </w:t>
      </w:r>
      <w:r w:rsidR="006D6040" w:rsidRPr="001E14B8">
        <w:rPr>
          <w:rFonts w:ascii="Times New Roman" w:hAnsi="Times New Roman" w:cs="Times New Roman"/>
          <w:sz w:val="24"/>
          <w:szCs w:val="24"/>
        </w:rPr>
        <w:t xml:space="preserve">the </w:t>
      </w:r>
      <w:r w:rsidR="006D6040" w:rsidRPr="001E14B8">
        <w:rPr>
          <w:rFonts w:ascii="Times New Roman" w:hAnsi="Times New Roman" w:cs="Times New Roman"/>
          <w:sz w:val="24"/>
          <w:szCs w:val="24"/>
        </w:rPr>
        <w:lastRenderedPageBreak/>
        <w:t xml:space="preserve">Trainee reaction survey which is delivered to all participants at the conclusion of their formal training and </w:t>
      </w:r>
      <w:r w:rsidR="00252426" w:rsidRPr="001E14B8">
        <w:rPr>
          <w:rFonts w:ascii="Times New Roman" w:hAnsi="Times New Roman" w:cs="Times New Roman"/>
          <w:sz w:val="24"/>
          <w:szCs w:val="24"/>
        </w:rPr>
        <w:t xml:space="preserve">the Wave 2 Trainee reaction survey participants (+300) where each additional train-the-trainer (+60) will deliver Work@Health to 5 employers (60 x 5 = 300). </w:t>
      </w:r>
      <w:r w:rsidR="00043319" w:rsidRPr="001E14B8">
        <w:rPr>
          <w:rFonts w:ascii="Times New Roman" w:hAnsi="Times New Roman" w:cs="Times New Roman"/>
          <w:sz w:val="24"/>
          <w:szCs w:val="24"/>
        </w:rPr>
        <w:t>Additional elements of this change request include minor modifications to a few survey instruments which are described below.</w:t>
      </w:r>
    </w:p>
    <w:p w:rsidR="00031BFD" w:rsidRDefault="00031BFD" w:rsidP="00031BFD">
      <w:pPr>
        <w:spacing w:line="240" w:lineRule="auto"/>
        <w:rPr>
          <w:rFonts w:ascii="Times New Roman" w:hAnsi="Times New Roman" w:cs="Times New Roman"/>
          <w:b/>
          <w:sz w:val="24"/>
          <w:szCs w:val="24"/>
        </w:rPr>
      </w:pPr>
    </w:p>
    <w:p w:rsidR="00043319" w:rsidRPr="00973C60" w:rsidRDefault="00031BFD" w:rsidP="00973C60">
      <w:pPr>
        <w:spacing w:line="240" w:lineRule="auto"/>
        <w:rPr>
          <w:rFonts w:ascii="Times New Roman" w:hAnsi="Times New Roman" w:cs="Times New Roman"/>
          <w:b/>
          <w:sz w:val="24"/>
          <w:szCs w:val="24"/>
        </w:rPr>
      </w:pPr>
      <w:r w:rsidRPr="009028CF">
        <w:rPr>
          <w:rFonts w:ascii="Times New Roman" w:hAnsi="Times New Roman" w:cs="Times New Roman"/>
          <w:b/>
          <w:sz w:val="24"/>
          <w:szCs w:val="24"/>
        </w:rPr>
        <w:t>Detailed Justification of Changes</w:t>
      </w:r>
    </w:p>
    <w:p w:rsidR="00C357F4" w:rsidRDefault="00563F54" w:rsidP="00B22F93">
      <w:pPr>
        <w:spacing w:after="120" w:line="240" w:lineRule="auto"/>
        <w:rPr>
          <w:rFonts w:ascii="Times New Roman" w:hAnsi="Times New Roman" w:cs="Times New Roman"/>
          <w:sz w:val="24"/>
          <w:szCs w:val="24"/>
        </w:rPr>
      </w:pPr>
      <w:r>
        <w:rPr>
          <w:rFonts w:ascii="Times New Roman" w:hAnsi="Times New Roman" w:cs="Times New Roman"/>
          <w:sz w:val="24"/>
          <w:szCs w:val="24"/>
        </w:rPr>
        <w:t>Four</w:t>
      </w:r>
      <w:r w:rsidR="00030421">
        <w:rPr>
          <w:rFonts w:ascii="Times New Roman" w:hAnsi="Times New Roman" w:cs="Times New Roman"/>
          <w:sz w:val="24"/>
          <w:szCs w:val="24"/>
        </w:rPr>
        <w:t xml:space="preserve"> types</w:t>
      </w:r>
      <w:r w:rsidR="00DA3AB9">
        <w:rPr>
          <w:rFonts w:ascii="Times New Roman" w:hAnsi="Times New Roman" w:cs="Times New Roman"/>
          <w:sz w:val="24"/>
          <w:szCs w:val="24"/>
        </w:rPr>
        <w:t xml:space="preserve"> </w:t>
      </w:r>
      <w:r w:rsidR="009473C3">
        <w:rPr>
          <w:rFonts w:ascii="Times New Roman" w:hAnsi="Times New Roman" w:cs="Times New Roman"/>
          <w:sz w:val="24"/>
          <w:szCs w:val="24"/>
        </w:rPr>
        <w:t xml:space="preserve">of </w:t>
      </w:r>
      <w:r w:rsidR="00DA3AB9">
        <w:rPr>
          <w:rFonts w:ascii="Times New Roman" w:hAnsi="Times New Roman" w:cs="Times New Roman"/>
          <w:sz w:val="24"/>
          <w:szCs w:val="24"/>
        </w:rPr>
        <w:t>changes are proposed</w:t>
      </w:r>
      <w:r w:rsidR="00C357F4">
        <w:rPr>
          <w:rFonts w:ascii="Times New Roman" w:hAnsi="Times New Roman" w:cs="Times New Roman"/>
          <w:sz w:val="24"/>
          <w:szCs w:val="24"/>
        </w:rPr>
        <w:t>:</w:t>
      </w:r>
    </w:p>
    <w:p w:rsidR="00C357F4" w:rsidRDefault="00DA3AB9" w:rsidP="00EE5CD5">
      <w:pPr>
        <w:pStyle w:val="ListParagraph"/>
        <w:numPr>
          <w:ilvl w:val="0"/>
          <w:numId w:val="3"/>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Minor changes in wording are proposed for</w:t>
      </w:r>
      <w:r w:rsidR="00C357F4">
        <w:rPr>
          <w:rFonts w:ascii="Times New Roman" w:hAnsi="Times New Roman" w:cs="Times New Roman"/>
          <w:sz w:val="24"/>
          <w:szCs w:val="24"/>
        </w:rPr>
        <w:t xml:space="preserve"> two data collection instruments. </w:t>
      </w:r>
      <w:r>
        <w:rPr>
          <w:rFonts w:ascii="Times New Roman" w:hAnsi="Times New Roman" w:cs="Times New Roman"/>
          <w:sz w:val="24"/>
          <w:szCs w:val="24"/>
        </w:rPr>
        <w:t xml:space="preserve">The changes </w:t>
      </w:r>
      <w:r w:rsidR="00585853">
        <w:rPr>
          <w:rFonts w:ascii="Times New Roman" w:hAnsi="Times New Roman" w:cs="Times New Roman"/>
          <w:sz w:val="24"/>
          <w:szCs w:val="24"/>
        </w:rPr>
        <w:t>are designed to improve the usability of the instruments</w:t>
      </w:r>
      <w:r w:rsidR="00030421">
        <w:rPr>
          <w:rFonts w:ascii="Times New Roman" w:hAnsi="Times New Roman" w:cs="Times New Roman"/>
          <w:sz w:val="24"/>
          <w:szCs w:val="24"/>
        </w:rPr>
        <w:t xml:space="preserve"> by aligning terminology with other Work@Health</w:t>
      </w:r>
      <w:r w:rsidR="00030421" w:rsidRPr="00B22F93">
        <w:rPr>
          <w:rFonts w:ascii="Times New Roman" w:hAnsi="Times New Roman" w:cs="Times New Roman"/>
          <w:sz w:val="24"/>
          <w:szCs w:val="24"/>
          <w:vertAlign w:val="superscript"/>
        </w:rPr>
        <w:t>TM</w:t>
      </w:r>
      <w:r w:rsidR="00030421">
        <w:rPr>
          <w:rFonts w:ascii="Times New Roman" w:hAnsi="Times New Roman" w:cs="Times New Roman"/>
          <w:sz w:val="24"/>
          <w:szCs w:val="24"/>
        </w:rPr>
        <w:t xml:space="preserve"> documentation</w:t>
      </w:r>
      <w:r>
        <w:rPr>
          <w:rFonts w:ascii="Times New Roman" w:hAnsi="Times New Roman" w:cs="Times New Roman"/>
          <w:sz w:val="24"/>
          <w:szCs w:val="24"/>
        </w:rPr>
        <w:t>. The</w:t>
      </w:r>
      <w:r w:rsidR="00BE00E8">
        <w:rPr>
          <w:rFonts w:ascii="Times New Roman" w:hAnsi="Times New Roman" w:cs="Times New Roman"/>
          <w:sz w:val="24"/>
          <w:szCs w:val="24"/>
        </w:rPr>
        <w:t>se</w:t>
      </w:r>
      <w:r>
        <w:rPr>
          <w:rFonts w:ascii="Times New Roman" w:hAnsi="Times New Roman" w:cs="Times New Roman"/>
          <w:sz w:val="24"/>
          <w:szCs w:val="24"/>
        </w:rPr>
        <w:t xml:space="preserve"> changes </w:t>
      </w:r>
      <w:r w:rsidR="00C357F4">
        <w:rPr>
          <w:rFonts w:ascii="Times New Roman" w:hAnsi="Times New Roman" w:cs="Times New Roman"/>
          <w:sz w:val="24"/>
          <w:szCs w:val="24"/>
        </w:rPr>
        <w:t xml:space="preserve">do not affect </w:t>
      </w:r>
      <w:r w:rsidR="00C75D65">
        <w:rPr>
          <w:rFonts w:ascii="Times New Roman" w:hAnsi="Times New Roman" w:cs="Times New Roman"/>
          <w:sz w:val="24"/>
          <w:szCs w:val="24"/>
        </w:rPr>
        <w:t xml:space="preserve">instrument </w:t>
      </w:r>
      <w:r w:rsidR="00C357F4">
        <w:rPr>
          <w:rFonts w:ascii="Times New Roman" w:hAnsi="Times New Roman" w:cs="Times New Roman"/>
          <w:sz w:val="24"/>
          <w:szCs w:val="24"/>
        </w:rPr>
        <w:t>content or burden per response</w:t>
      </w:r>
      <w:r w:rsidR="00BE00E8">
        <w:rPr>
          <w:rFonts w:ascii="Times New Roman" w:hAnsi="Times New Roman" w:cs="Times New Roman"/>
          <w:sz w:val="24"/>
          <w:szCs w:val="24"/>
        </w:rPr>
        <w:t xml:space="preserve"> (i.e., the amount of time each individual respondent will take to complete the instrument)</w:t>
      </w:r>
      <w:r w:rsidR="00C357F4">
        <w:rPr>
          <w:rFonts w:ascii="Times New Roman" w:hAnsi="Times New Roman" w:cs="Times New Roman"/>
          <w:sz w:val="24"/>
          <w:szCs w:val="24"/>
        </w:rPr>
        <w:t>.</w:t>
      </w:r>
      <w:r w:rsidR="00EE5CD5" w:rsidRPr="00EE5CD5">
        <w:t xml:space="preserve"> </w:t>
      </w:r>
      <w:r w:rsidR="00EE5CD5" w:rsidRPr="00EE5CD5">
        <w:rPr>
          <w:rFonts w:ascii="Times New Roman" w:hAnsi="Times New Roman" w:cs="Times New Roman"/>
          <w:sz w:val="24"/>
          <w:szCs w:val="24"/>
        </w:rPr>
        <w:t>The revised instruments were pre-tested for clarity, organization, and timing with a group of external employers (n=4) who represent the target audience of the full scale Work@</w:t>
      </w:r>
      <w:r w:rsidR="00F83025">
        <w:rPr>
          <w:rFonts w:ascii="Times New Roman" w:hAnsi="Times New Roman" w:cs="Times New Roman"/>
          <w:sz w:val="24"/>
          <w:szCs w:val="24"/>
        </w:rPr>
        <w:t>Health</w:t>
      </w:r>
      <w:r w:rsidR="00EE5CD5" w:rsidRPr="00EE5CD5">
        <w:rPr>
          <w:rFonts w:ascii="Times New Roman" w:hAnsi="Times New Roman" w:cs="Times New Roman"/>
          <w:sz w:val="24"/>
          <w:szCs w:val="24"/>
        </w:rPr>
        <w:t xml:space="preserve"> training, and health</w:t>
      </w:r>
      <w:r w:rsidR="00F15317">
        <w:rPr>
          <w:rFonts w:ascii="Times New Roman" w:hAnsi="Times New Roman" w:cs="Times New Roman"/>
          <w:sz w:val="24"/>
          <w:szCs w:val="24"/>
        </w:rPr>
        <w:t xml:space="preserve"> </w:t>
      </w:r>
      <w:r w:rsidR="00EE5CD5" w:rsidRPr="00EE5CD5">
        <w:rPr>
          <w:rFonts w:ascii="Times New Roman" w:hAnsi="Times New Roman" w:cs="Times New Roman"/>
          <w:sz w:val="24"/>
          <w:szCs w:val="24"/>
        </w:rPr>
        <w:t>care providers with experience in training (n=3) who represent the Train-the-Trainer group.</w:t>
      </w:r>
    </w:p>
    <w:p w:rsidR="00A16E8E" w:rsidRDefault="00A16E8E" w:rsidP="00563F54">
      <w:pPr>
        <w:pStyle w:val="ListParagraph"/>
        <w:numPr>
          <w:ilvl w:val="0"/>
          <w:numId w:val="3"/>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Addition of </w:t>
      </w:r>
      <w:r w:rsidRPr="00973C60">
        <w:rPr>
          <w:rFonts w:ascii="Times New Roman" w:hAnsi="Times New Roman" w:cs="Times New Roman"/>
          <w:sz w:val="24"/>
          <w:szCs w:val="24"/>
          <w:u w:val="single"/>
        </w:rPr>
        <w:t>two</w:t>
      </w:r>
      <w:r w:rsidR="00563F54">
        <w:rPr>
          <w:rFonts w:ascii="Times New Roman" w:hAnsi="Times New Roman" w:cs="Times New Roman"/>
          <w:sz w:val="24"/>
          <w:szCs w:val="24"/>
          <w:u w:val="single"/>
        </w:rPr>
        <w:t xml:space="preserve"> new</w:t>
      </w:r>
      <w:r>
        <w:rPr>
          <w:rFonts w:ascii="Times New Roman" w:hAnsi="Times New Roman" w:cs="Times New Roman"/>
          <w:sz w:val="24"/>
          <w:szCs w:val="24"/>
        </w:rPr>
        <w:t xml:space="preserve"> questions to the </w:t>
      </w:r>
      <w:r w:rsidR="00C14FD6">
        <w:rPr>
          <w:rFonts w:ascii="Times New Roman" w:hAnsi="Times New Roman" w:cs="Times New Roman"/>
          <w:sz w:val="24"/>
          <w:szCs w:val="24"/>
        </w:rPr>
        <w:t>T</w:t>
      </w:r>
      <w:r>
        <w:rPr>
          <w:rFonts w:ascii="Times New Roman" w:hAnsi="Times New Roman" w:cs="Times New Roman"/>
          <w:sz w:val="24"/>
          <w:szCs w:val="24"/>
        </w:rPr>
        <w:t>rain-the-</w:t>
      </w:r>
      <w:r w:rsidR="00C14FD6">
        <w:rPr>
          <w:rFonts w:ascii="Times New Roman" w:hAnsi="Times New Roman" w:cs="Times New Roman"/>
          <w:sz w:val="24"/>
          <w:szCs w:val="24"/>
        </w:rPr>
        <w:t>T</w:t>
      </w:r>
      <w:r>
        <w:rPr>
          <w:rFonts w:ascii="Times New Roman" w:hAnsi="Times New Roman" w:cs="Times New Roman"/>
          <w:sz w:val="24"/>
          <w:szCs w:val="24"/>
        </w:rPr>
        <w:t xml:space="preserve">rainer </w:t>
      </w:r>
      <w:r w:rsidR="00C14FD6">
        <w:rPr>
          <w:rFonts w:ascii="Times New Roman" w:hAnsi="Times New Roman" w:cs="Times New Roman"/>
          <w:sz w:val="24"/>
          <w:szCs w:val="24"/>
        </w:rPr>
        <w:t>T</w:t>
      </w:r>
      <w:r>
        <w:rPr>
          <w:rFonts w:ascii="Times New Roman" w:hAnsi="Times New Roman" w:cs="Times New Roman"/>
          <w:sz w:val="24"/>
          <w:szCs w:val="24"/>
        </w:rPr>
        <w:t xml:space="preserve">echnical </w:t>
      </w:r>
      <w:r w:rsidR="00C14FD6">
        <w:rPr>
          <w:rFonts w:ascii="Times New Roman" w:hAnsi="Times New Roman" w:cs="Times New Roman"/>
          <w:sz w:val="24"/>
          <w:szCs w:val="24"/>
        </w:rPr>
        <w:t>A</w:t>
      </w:r>
      <w:r>
        <w:rPr>
          <w:rFonts w:ascii="Times New Roman" w:hAnsi="Times New Roman" w:cs="Times New Roman"/>
          <w:sz w:val="24"/>
          <w:szCs w:val="24"/>
        </w:rPr>
        <w:t xml:space="preserve">ssistance </w:t>
      </w:r>
      <w:r w:rsidR="00C14FD6">
        <w:rPr>
          <w:rFonts w:ascii="Times New Roman" w:hAnsi="Times New Roman" w:cs="Times New Roman"/>
          <w:sz w:val="24"/>
          <w:szCs w:val="24"/>
        </w:rPr>
        <w:t>s</w:t>
      </w:r>
      <w:r>
        <w:rPr>
          <w:rFonts w:ascii="Times New Roman" w:hAnsi="Times New Roman" w:cs="Times New Roman"/>
          <w:sz w:val="24"/>
          <w:szCs w:val="24"/>
        </w:rPr>
        <w:t xml:space="preserve">urvey.  The changes are designed to better understand the relationship developed between the technical assistance provider and trainee so that it can be replicated and incorporated into the preparation of future technical assistance providers. </w:t>
      </w:r>
      <w:r w:rsidRPr="00563F54">
        <w:rPr>
          <w:rFonts w:ascii="Times New Roman" w:hAnsi="Times New Roman" w:cs="Times New Roman"/>
          <w:sz w:val="24"/>
          <w:szCs w:val="24"/>
        </w:rPr>
        <w:t xml:space="preserve">Adding a question to the </w:t>
      </w:r>
      <w:r w:rsidR="00C14FD6" w:rsidRPr="00563F54">
        <w:rPr>
          <w:rFonts w:ascii="Times New Roman" w:hAnsi="Times New Roman" w:cs="Times New Roman"/>
          <w:sz w:val="24"/>
          <w:szCs w:val="24"/>
        </w:rPr>
        <w:t>T</w:t>
      </w:r>
      <w:r w:rsidRPr="00563F54">
        <w:rPr>
          <w:rFonts w:ascii="Times New Roman" w:hAnsi="Times New Roman" w:cs="Times New Roman"/>
          <w:sz w:val="24"/>
          <w:szCs w:val="24"/>
        </w:rPr>
        <w:t>rain-the-</w:t>
      </w:r>
      <w:r w:rsidR="00C14FD6" w:rsidRPr="00563F54">
        <w:rPr>
          <w:rFonts w:ascii="Times New Roman" w:hAnsi="Times New Roman" w:cs="Times New Roman"/>
          <w:sz w:val="24"/>
          <w:szCs w:val="24"/>
        </w:rPr>
        <w:t>T</w:t>
      </w:r>
      <w:r w:rsidRPr="00563F54">
        <w:rPr>
          <w:rFonts w:ascii="Times New Roman" w:hAnsi="Times New Roman" w:cs="Times New Roman"/>
          <w:sz w:val="24"/>
          <w:szCs w:val="24"/>
        </w:rPr>
        <w:t xml:space="preserve">rainer </w:t>
      </w:r>
      <w:r w:rsidR="00C14FD6" w:rsidRPr="00563F54">
        <w:rPr>
          <w:rFonts w:ascii="Times New Roman" w:hAnsi="Times New Roman" w:cs="Times New Roman"/>
          <w:sz w:val="24"/>
          <w:szCs w:val="24"/>
        </w:rPr>
        <w:t>T</w:t>
      </w:r>
      <w:r w:rsidRPr="008C3EF3">
        <w:rPr>
          <w:rFonts w:ascii="Times New Roman" w:hAnsi="Times New Roman" w:cs="Times New Roman"/>
          <w:sz w:val="24"/>
          <w:szCs w:val="24"/>
        </w:rPr>
        <w:t xml:space="preserve">echnical </w:t>
      </w:r>
      <w:r w:rsidR="00C14FD6" w:rsidRPr="008C3EF3">
        <w:rPr>
          <w:rFonts w:ascii="Times New Roman" w:hAnsi="Times New Roman" w:cs="Times New Roman"/>
          <w:sz w:val="24"/>
          <w:szCs w:val="24"/>
        </w:rPr>
        <w:t>A</w:t>
      </w:r>
      <w:r w:rsidRPr="00CB325C">
        <w:rPr>
          <w:rFonts w:ascii="Times New Roman" w:hAnsi="Times New Roman" w:cs="Times New Roman"/>
          <w:sz w:val="24"/>
          <w:szCs w:val="24"/>
        </w:rPr>
        <w:t xml:space="preserve">ssistance </w:t>
      </w:r>
      <w:r w:rsidR="00C14FD6" w:rsidRPr="00563F54">
        <w:rPr>
          <w:rFonts w:ascii="Times New Roman" w:hAnsi="Times New Roman" w:cs="Times New Roman"/>
          <w:sz w:val="24"/>
          <w:szCs w:val="24"/>
        </w:rPr>
        <w:t>S</w:t>
      </w:r>
      <w:r w:rsidRPr="00563F54">
        <w:rPr>
          <w:rFonts w:ascii="Times New Roman" w:hAnsi="Times New Roman" w:cs="Times New Roman"/>
          <w:sz w:val="24"/>
          <w:szCs w:val="24"/>
        </w:rPr>
        <w:t>urvey regarding length of past experience</w:t>
      </w:r>
      <w:r w:rsidR="00DF757F" w:rsidRPr="00563F54">
        <w:rPr>
          <w:rFonts w:ascii="Times New Roman" w:hAnsi="Times New Roman" w:cs="Times New Roman"/>
          <w:sz w:val="24"/>
          <w:szCs w:val="24"/>
        </w:rPr>
        <w:t xml:space="preserve"> (Q#1)</w:t>
      </w:r>
      <w:r w:rsidRPr="00563F54">
        <w:rPr>
          <w:rFonts w:ascii="Times New Roman" w:hAnsi="Times New Roman" w:cs="Times New Roman"/>
          <w:sz w:val="24"/>
          <w:szCs w:val="24"/>
        </w:rPr>
        <w:t xml:space="preserve"> will assist with future marketing and enrollment effort</w:t>
      </w:r>
      <w:r w:rsidR="00E74625" w:rsidRPr="00563F54">
        <w:rPr>
          <w:rFonts w:ascii="Times New Roman" w:hAnsi="Times New Roman" w:cs="Times New Roman"/>
          <w:sz w:val="24"/>
          <w:szCs w:val="24"/>
        </w:rPr>
        <w:t>s</w:t>
      </w:r>
      <w:r w:rsidRPr="00563F54">
        <w:rPr>
          <w:rFonts w:ascii="Times New Roman" w:hAnsi="Times New Roman" w:cs="Times New Roman"/>
          <w:sz w:val="24"/>
          <w:szCs w:val="24"/>
        </w:rPr>
        <w:t xml:space="preserve"> to reach out </w:t>
      </w:r>
      <w:r w:rsidR="00E74625" w:rsidRPr="00563F54">
        <w:rPr>
          <w:rFonts w:ascii="Times New Roman" w:hAnsi="Times New Roman" w:cs="Times New Roman"/>
          <w:sz w:val="24"/>
          <w:szCs w:val="24"/>
        </w:rPr>
        <w:t xml:space="preserve">to </w:t>
      </w:r>
      <w:r w:rsidRPr="00563F54">
        <w:rPr>
          <w:rFonts w:ascii="Times New Roman" w:hAnsi="Times New Roman" w:cs="Times New Roman"/>
          <w:sz w:val="24"/>
          <w:szCs w:val="24"/>
        </w:rPr>
        <w:t>those candidates best qualified and matched to the Work@Health curricula to enhance successful completion of the program based on pre-requisite knowledge and experience.</w:t>
      </w:r>
      <w:r w:rsidR="00DF757F" w:rsidRPr="00563F54">
        <w:rPr>
          <w:rFonts w:ascii="Times New Roman" w:hAnsi="Times New Roman" w:cs="Times New Roman"/>
          <w:sz w:val="24"/>
          <w:szCs w:val="24"/>
        </w:rPr>
        <w:t xml:space="preserve"> Adding a second question to the Train-the-Trainer Technical Assistance Survey regarding the usefulness of the feedback received during the debriefing (Q#2f) will assess the impact of the technical assistance process as well as evaluate the impact of the debriefing milestone stage for train-the-trainer participants so that these processes can be examined and improved over time. </w:t>
      </w:r>
      <w:r w:rsidRPr="00563F54">
        <w:rPr>
          <w:rFonts w:ascii="Times New Roman" w:hAnsi="Times New Roman" w:cs="Times New Roman"/>
          <w:sz w:val="24"/>
          <w:szCs w:val="24"/>
        </w:rPr>
        <w:t xml:space="preserve"> </w:t>
      </w:r>
      <w:r w:rsidR="00E74625" w:rsidRPr="00563F54">
        <w:rPr>
          <w:rFonts w:ascii="Times New Roman" w:hAnsi="Times New Roman" w:cs="Times New Roman"/>
          <w:sz w:val="24"/>
          <w:szCs w:val="24"/>
        </w:rPr>
        <w:t xml:space="preserve"> The</w:t>
      </w:r>
      <w:r w:rsidR="00BE00E8" w:rsidRPr="00563F54">
        <w:rPr>
          <w:rFonts w:ascii="Times New Roman" w:hAnsi="Times New Roman" w:cs="Times New Roman"/>
          <w:sz w:val="24"/>
          <w:szCs w:val="24"/>
        </w:rPr>
        <w:t>se</w:t>
      </w:r>
      <w:r w:rsidR="00E74625" w:rsidRPr="00563F54">
        <w:rPr>
          <w:rFonts w:ascii="Times New Roman" w:hAnsi="Times New Roman" w:cs="Times New Roman"/>
          <w:sz w:val="24"/>
          <w:szCs w:val="24"/>
        </w:rPr>
        <w:t xml:space="preserve"> changes do not affect the burden per response</w:t>
      </w:r>
      <w:r w:rsidR="00BE00E8" w:rsidRPr="00563F54">
        <w:rPr>
          <w:rFonts w:ascii="Times New Roman" w:hAnsi="Times New Roman" w:cs="Times New Roman"/>
          <w:sz w:val="24"/>
          <w:szCs w:val="24"/>
        </w:rPr>
        <w:t xml:space="preserve"> (i.e., the amount of time each individual respondent will take to complete the instrument)</w:t>
      </w:r>
      <w:r w:rsidR="00E74625" w:rsidRPr="00563F54">
        <w:rPr>
          <w:rFonts w:ascii="Times New Roman" w:hAnsi="Times New Roman" w:cs="Times New Roman"/>
          <w:sz w:val="24"/>
          <w:szCs w:val="24"/>
        </w:rPr>
        <w:t>.</w:t>
      </w:r>
      <w:r w:rsidR="00F15317">
        <w:rPr>
          <w:rFonts w:ascii="Times New Roman" w:hAnsi="Times New Roman" w:cs="Times New Roman"/>
          <w:sz w:val="24"/>
          <w:szCs w:val="24"/>
        </w:rPr>
        <w:t xml:space="preserve"> As noted above (1.), t</w:t>
      </w:r>
      <w:r w:rsidR="00313872" w:rsidRPr="00563F54">
        <w:rPr>
          <w:rFonts w:ascii="Times New Roman" w:hAnsi="Times New Roman" w:cs="Times New Roman"/>
          <w:sz w:val="24"/>
          <w:szCs w:val="24"/>
        </w:rPr>
        <w:t>he revised instrument</w:t>
      </w:r>
      <w:r w:rsidR="00EE5CD5" w:rsidRPr="00563F54">
        <w:rPr>
          <w:rFonts w:ascii="Times New Roman" w:hAnsi="Times New Roman" w:cs="Times New Roman"/>
          <w:sz w:val="24"/>
          <w:szCs w:val="24"/>
        </w:rPr>
        <w:t>s were pre-tested for clarity, organization, and timing with a group of external employers (n=4) who represent the target audience of the full scale Work@Health™ training, and health</w:t>
      </w:r>
      <w:r w:rsidR="00F15317">
        <w:rPr>
          <w:rFonts w:ascii="Times New Roman" w:hAnsi="Times New Roman" w:cs="Times New Roman"/>
          <w:sz w:val="24"/>
          <w:szCs w:val="24"/>
        </w:rPr>
        <w:t xml:space="preserve"> </w:t>
      </w:r>
      <w:r w:rsidR="00EE5CD5" w:rsidRPr="00563F54">
        <w:rPr>
          <w:rFonts w:ascii="Times New Roman" w:hAnsi="Times New Roman" w:cs="Times New Roman"/>
          <w:sz w:val="24"/>
          <w:szCs w:val="24"/>
        </w:rPr>
        <w:t>care providers with experience in training (n=3) who represent the Train-the-Trainer group.</w:t>
      </w:r>
    </w:p>
    <w:p w:rsidR="00563F54" w:rsidRPr="00563F54" w:rsidRDefault="00563F54" w:rsidP="00563F54">
      <w:pPr>
        <w:pStyle w:val="ListParagraph"/>
        <w:numPr>
          <w:ilvl w:val="0"/>
          <w:numId w:val="3"/>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Adding additional response choice to base questions for the Employer Training Technical Assistance Survey and the Train-the-Trainer Technical Assistance Survey. The Employer Training Technical Assistance Survey had one additional response choice provided for Q#3 regarding the amount of technical assistance (TA) provided to participants; one additional response choice for Question #7 and #7a with respect to the accessing the Work@Health website as a resource for technical assistance tools; and one additional response choice for Q#11 regarding the relationship between the technical assistance provider and participants.  All the additional choices provided have been included to evaluate the impact of technical assistance and the optimal delivery methods among </w:t>
      </w:r>
      <w:r>
        <w:rPr>
          <w:rFonts w:ascii="Times New Roman" w:hAnsi="Times New Roman" w:cs="Times New Roman"/>
          <w:sz w:val="24"/>
          <w:szCs w:val="24"/>
        </w:rPr>
        <w:lastRenderedPageBreak/>
        <w:t>participants.  This information will be utilized to strengthen/update further versions</w:t>
      </w:r>
      <w:r w:rsidR="00C4484D">
        <w:rPr>
          <w:rFonts w:ascii="Times New Roman" w:hAnsi="Times New Roman" w:cs="Times New Roman"/>
          <w:sz w:val="24"/>
          <w:szCs w:val="24"/>
        </w:rPr>
        <w:t xml:space="preserve"> of the program and provide</w:t>
      </w:r>
      <w:r>
        <w:rPr>
          <w:rFonts w:ascii="Times New Roman" w:hAnsi="Times New Roman" w:cs="Times New Roman"/>
          <w:sz w:val="24"/>
          <w:szCs w:val="24"/>
        </w:rPr>
        <w:t xml:space="preserve"> a better experience to participants. The Train-the-Trainer Technical Assistance Survey has two additional response choices for Q#2 and Q#3 to also evaluate the overall technical assistance package for train-the-trainer including planning for, delivery of, and debriefing on their training experiences with 5 employers.  The </w:t>
      </w:r>
      <w:r w:rsidR="00652CE8">
        <w:rPr>
          <w:rFonts w:ascii="Times New Roman" w:hAnsi="Times New Roman" w:cs="Times New Roman"/>
          <w:sz w:val="24"/>
          <w:szCs w:val="24"/>
        </w:rPr>
        <w:t>changes provide additional clarity about</w:t>
      </w:r>
      <w:r>
        <w:rPr>
          <w:rFonts w:ascii="Times New Roman" w:hAnsi="Times New Roman" w:cs="Times New Roman"/>
          <w:sz w:val="24"/>
          <w:szCs w:val="24"/>
        </w:rPr>
        <w:t xml:space="preserve"> some of these distinct milestone stages as well as the relationship with their direct technical assistance provider.   </w:t>
      </w:r>
    </w:p>
    <w:p w:rsidR="00030421" w:rsidRDefault="00C357F4" w:rsidP="00A753E5">
      <w:pPr>
        <w:pStyle w:val="ListParagraph"/>
        <w:numPr>
          <w:ilvl w:val="0"/>
          <w:numId w:val="3"/>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Adjustments to the estimated number of respondents for multiple forms.</w:t>
      </w:r>
    </w:p>
    <w:p w:rsidR="00030421" w:rsidRDefault="00030421" w:rsidP="00CF1970">
      <w:pPr>
        <w:pStyle w:val="ListParagraph"/>
        <w:numPr>
          <w:ilvl w:val="1"/>
          <w:numId w:val="3"/>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Four training model</w:t>
      </w:r>
      <w:r w:rsidR="00DA3AB9">
        <w:rPr>
          <w:rFonts w:ascii="Times New Roman" w:hAnsi="Times New Roman" w:cs="Times New Roman"/>
          <w:sz w:val="24"/>
          <w:szCs w:val="24"/>
        </w:rPr>
        <w:t xml:space="preserve">s are being </w:t>
      </w:r>
      <w:r w:rsidR="00A551AE">
        <w:rPr>
          <w:rFonts w:ascii="Times New Roman" w:hAnsi="Times New Roman" w:cs="Times New Roman"/>
          <w:sz w:val="24"/>
          <w:szCs w:val="24"/>
        </w:rPr>
        <w:t>evaluat</w:t>
      </w:r>
      <w:r w:rsidR="00DA3AB9">
        <w:rPr>
          <w:rFonts w:ascii="Times New Roman" w:hAnsi="Times New Roman" w:cs="Times New Roman"/>
          <w:sz w:val="24"/>
          <w:szCs w:val="24"/>
        </w:rPr>
        <w:t xml:space="preserve">ed: On-line, Hands-on, Blended (On-line and Hands-on), and Train-the-Trainer. </w:t>
      </w:r>
      <w:r w:rsidR="00A551AE">
        <w:rPr>
          <w:rFonts w:ascii="Times New Roman" w:hAnsi="Times New Roman" w:cs="Times New Roman"/>
          <w:sz w:val="24"/>
          <w:szCs w:val="24"/>
        </w:rPr>
        <w:t>Employer interest in</w:t>
      </w:r>
      <w:r w:rsidR="00585853">
        <w:rPr>
          <w:rFonts w:ascii="Times New Roman" w:hAnsi="Times New Roman" w:cs="Times New Roman"/>
          <w:sz w:val="24"/>
          <w:szCs w:val="24"/>
        </w:rPr>
        <w:t xml:space="preserve"> the</w:t>
      </w:r>
      <w:r>
        <w:rPr>
          <w:rFonts w:ascii="Times New Roman" w:hAnsi="Times New Roman" w:cs="Times New Roman"/>
          <w:sz w:val="24"/>
          <w:szCs w:val="24"/>
        </w:rPr>
        <w:t xml:space="preserve"> Hands-on and Blended model</w:t>
      </w:r>
      <w:r w:rsidR="00585853">
        <w:rPr>
          <w:rFonts w:ascii="Times New Roman" w:hAnsi="Times New Roman" w:cs="Times New Roman"/>
          <w:sz w:val="24"/>
          <w:szCs w:val="24"/>
        </w:rPr>
        <w:t xml:space="preserve">s was previously overestimated, and demand </w:t>
      </w:r>
      <w:r>
        <w:rPr>
          <w:rFonts w:ascii="Times New Roman" w:hAnsi="Times New Roman" w:cs="Times New Roman"/>
          <w:sz w:val="24"/>
          <w:szCs w:val="24"/>
        </w:rPr>
        <w:t>for the Train-the-Trainer mod</w:t>
      </w:r>
      <w:r w:rsidR="00585853">
        <w:rPr>
          <w:rFonts w:ascii="Times New Roman" w:hAnsi="Times New Roman" w:cs="Times New Roman"/>
          <w:sz w:val="24"/>
          <w:szCs w:val="24"/>
        </w:rPr>
        <w:t>e</w:t>
      </w:r>
      <w:r>
        <w:rPr>
          <w:rFonts w:ascii="Times New Roman" w:hAnsi="Times New Roman" w:cs="Times New Roman"/>
          <w:sz w:val="24"/>
          <w:szCs w:val="24"/>
        </w:rPr>
        <w:t>l</w:t>
      </w:r>
      <w:r w:rsidR="00585853">
        <w:rPr>
          <w:rFonts w:ascii="Times New Roman" w:hAnsi="Times New Roman" w:cs="Times New Roman"/>
          <w:sz w:val="24"/>
          <w:szCs w:val="24"/>
        </w:rPr>
        <w:t xml:space="preserve"> was underestimated. CDC fully supports increas</w:t>
      </w:r>
      <w:r w:rsidR="00A551AE">
        <w:rPr>
          <w:rFonts w:ascii="Times New Roman" w:hAnsi="Times New Roman" w:cs="Times New Roman"/>
          <w:sz w:val="24"/>
          <w:szCs w:val="24"/>
        </w:rPr>
        <w:t>ed</w:t>
      </w:r>
      <w:r w:rsidR="00585853">
        <w:rPr>
          <w:rFonts w:ascii="Times New Roman" w:hAnsi="Times New Roman" w:cs="Times New Roman"/>
          <w:sz w:val="24"/>
          <w:szCs w:val="24"/>
        </w:rPr>
        <w:t xml:space="preserve"> employer interest in the T</w:t>
      </w:r>
      <w:r w:rsidR="004A0568">
        <w:rPr>
          <w:rFonts w:ascii="Times New Roman" w:hAnsi="Times New Roman" w:cs="Times New Roman"/>
          <w:sz w:val="24"/>
          <w:szCs w:val="24"/>
        </w:rPr>
        <w:t>rain-the-Trainer training model</w:t>
      </w:r>
      <w:r w:rsidR="00585853">
        <w:rPr>
          <w:rFonts w:ascii="Times New Roman" w:hAnsi="Times New Roman" w:cs="Times New Roman"/>
          <w:sz w:val="24"/>
          <w:szCs w:val="24"/>
        </w:rPr>
        <w:t>, as</w:t>
      </w:r>
      <w:r w:rsidR="001513FE">
        <w:rPr>
          <w:rFonts w:ascii="Times New Roman" w:hAnsi="Times New Roman" w:cs="Times New Roman"/>
          <w:sz w:val="24"/>
          <w:szCs w:val="24"/>
        </w:rPr>
        <w:t xml:space="preserve"> </w:t>
      </w:r>
      <w:r w:rsidR="003B5611">
        <w:rPr>
          <w:rFonts w:ascii="Times New Roman" w:hAnsi="Times New Roman" w:cs="Times New Roman"/>
          <w:sz w:val="24"/>
          <w:szCs w:val="24"/>
        </w:rPr>
        <w:t>this strategy is important for long-term Work@Health</w:t>
      </w:r>
      <w:r w:rsidR="004A0568" w:rsidRPr="00B22F93">
        <w:rPr>
          <w:rFonts w:ascii="Times New Roman" w:hAnsi="Times New Roman" w:cs="Times New Roman"/>
          <w:sz w:val="24"/>
          <w:szCs w:val="24"/>
          <w:vertAlign w:val="superscript"/>
        </w:rPr>
        <w:t>TM</w:t>
      </w:r>
      <w:r w:rsidR="003B5611">
        <w:rPr>
          <w:rFonts w:ascii="Times New Roman" w:hAnsi="Times New Roman" w:cs="Times New Roman"/>
          <w:sz w:val="24"/>
          <w:szCs w:val="24"/>
        </w:rPr>
        <w:t xml:space="preserve"> program growth and sustainability.</w:t>
      </w:r>
      <w:r w:rsidR="00313872">
        <w:rPr>
          <w:rFonts w:ascii="Times New Roman" w:hAnsi="Times New Roman" w:cs="Times New Roman"/>
          <w:sz w:val="24"/>
          <w:szCs w:val="24"/>
        </w:rPr>
        <w:t xml:space="preserve"> Therefore, the number of respondents </w:t>
      </w:r>
      <w:r w:rsidR="001B60FC">
        <w:rPr>
          <w:rFonts w:ascii="Times New Roman" w:hAnsi="Times New Roman" w:cs="Times New Roman"/>
          <w:sz w:val="24"/>
          <w:szCs w:val="24"/>
        </w:rPr>
        <w:t xml:space="preserve">participating in each model </w:t>
      </w:r>
      <w:r w:rsidR="00313872">
        <w:rPr>
          <w:rFonts w:ascii="Times New Roman" w:hAnsi="Times New Roman" w:cs="Times New Roman"/>
          <w:sz w:val="24"/>
          <w:szCs w:val="24"/>
        </w:rPr>
        <w:t>ha</w:t>
      </w:r>
      <w:r w:rsidR="001B60FC">
        <w:rPr>
          <w:rFonts w:ascii="Times New Roman" w:hAnsi="Times New Roman" w:cs="Times New Roman"/>
          <w:sz w:val="24"/>
          <w:szCs w:val="24"/>
        </w:rPr>
        <w:t>s</w:t>
      </w:r>
      <w:r w:rsidR="00313872">
        <w:rPr>
          <w:rFonts w:ascii="Times New Roman" w:hAnsi="Times New Roman" w:cs="Times New Roman"/>
          <w:sz w:val="24"/>
          <w:szCs w:val="24"/>
        </w:rPr>
        <w:t xml:space="preserve"> been revised to address the target audience needs and interests.  The revis</w:t>
      </w:r>
      <w:r w:rsidR="001B60FC">
        <w:rPr>
          <w:rFonts w:ascii="Times New Roman" w:hAnsi="Times New Roman" w:cs="Times New Roman"/>
          <w:sz w:val="24"/>
          <w:szCs w:val="24"/>
        </w:rPr>
        <w:t>ed estimates</w:t>
      </w:r>
      <w:r w:rsidR="00313872">
        <w:rPr>
          <w:rFonts w:ascii="Times New Roman" w:hAnsi="Times New Roman" w:cs="Times New Roman"/>
          <w:sz w:val="24"/>
          <w:szCs w:val="24"/>
        </w:rPr>
        <w:t xml:space="preserve"> call for 480 employer participants in the on-line, hands-on, and blended training modules, a decrease of 60 participants</w:t>
      </w:r>
      <w:r w:rsidR="00CF1970">
        <w:rPr>
          <w:rFonts w:ascii="Times New Roman" w:hAnsi="Times New Roman" w:cs="Times New Roman"/>
          <w:sz w:val="24"/>
          <w:szCs w:val="24"/>
        </w:rPr>
        <w:t>.</w:t>
      </w:r>
      <w:r w:rsidR="00313872">
        <w:rPr>
          <w:rFonts w:ascii="Times New Roman" w:hAnsi="Times New Roman" w:cs="Times New Roman"/>
          <w:sz w:val="24"/>
          <w:szCs w:val="24"/>
        </w:rPr>
        <w:t xml:space="preserve">  A corresponding increase of 60 participants in the </w:t>
      </w:r>
      <w:r w:rsidR="001B60FC">
        <w:rPr>
          <w:rFonts w:ascii="Times New Roman" w:hAnsi="Times New Roman" w:cs="Times New Roman"/>
          <w:sz w:val="24"/>
          <w:szCs w:val="24"/>
        </w:rPr>
        <w:t>t</w:t>
      </w:r>
      <w:r w:rsidR="00313872">
        <w:rPr>
          <w:rFonts w:ascii="Times New Roman" w:hAnsi="Times New Roman" w:cs="Times New Roman"/>
          <w:sz w:val="24"/>
          <w:szCs w:val="24"/>
        </w:rPr>
        <w:t>rain-the-trainer model is expected taking the total number of respondent</w:t>
      </w:r>
      <w:r w:rsidR="001B60FC">
        <w:rPr>
          <w:rFonts w:ascii="Times New Roman" w:hAnsi="Times New Roman" w:cs="Times New Roman"/>
          <w:sz w:val="24"/>
          <w:szCs w:val="24"/>
        </w:rPr>
        <w:t>s in this group</w:t>
      </w:r>
      <w:r w:rsidR="00313872">
        <w:rPr>
          <w:rFonts w:ascii="Times New Roman" w:hAnsi="Times New Roman" w:cs="Times New Roman"/>
          <w:sz w:val="24"/>
          <w:szCs w:val="24"/>
        </w:rPr>
        <w:t xml:space="preserve"> from 60 to 120.</w:t>
      </w:r>
      <w:r w:rsidR="00CF1970">
        <w:rPr>
          <w:rFonts w:ascii="Times New Roman" w:hAnsi="Times New Roman" w:cs="Times New Roman"/>
          <w:sz w:val="24"/>
          <w:szCs w:val="24"/>
        </w:rPr>
        <w:t xml:space="preserve"> Associated surveys for each respondent type have been adjusted according to the overall changes in the number of participants and listed individually in the </w:t>
      </w:r>
      <w:r w:rsidR="001B60FC">
        <w:rPr>
          <w:rFonts w:ascii="Times New Roman" w:hAnsi="Times New Roman" w:cs="Times New Roman"/>
          <w:sz w:val="24"/>
          <w:szCs w:val="24"/>
        </w:rPr>
        <w:t>updat</w:t>
      </w:r>
      <w:r w:rsidR="00CF1970">
        <w:rPr>
          <w:rFonts w:ascii="Times New Roman" w:hAnsi="Times New Roman" w:cs="Times New Roman"/>
          <w:sz w:val="24"/>
          <w:szCs w:val="24"/>
        </w:rPr>
        <w:t xml:space="preserve">ed burden table. </w:t>
      </w:r>
      <w:r w:rsidR="00CF1970" w:rsidRPr="00CF1970">
        <w:rPr>
          <w:rFonts w:ascii="Times New Roman" w:hAnsi="Times New Roman" w:cs="Times New Roman"/>
          <w:sz w:val="24"/>
          <w:szCs w:val="24"/>
        </w:rPr>
        <w:t xml:space="preserve">Because the employer </w:t>
      </w:r>
      <w:r w:rsidR="00CF1970">
        <w:rPr>
          <w:rFonts w:ascii="Times New Roman" w:hAnsi="Times New Roman" w:cs="Times New Roman"/>
          <w:sz w:val="24"/>
          <w:szCs w:val="24"/>
        </w:rPr>
        <w:t>training models utilize several of the</w:t>
      </w:r>
      <w:r w:rsidR="00CF1970" w:rsidRPr="00CF1970">
        <w:rPr>
          <w:rFonts w:ascii="Times New Roman" w:hAnsi="Times New Roman" w:cs="Times New Roman"/>
          <w:sz w:val="24"/>
          <w:szCs w:val="24"/>
        </w:rPr>
        <w:t xml:space="preserve"> same survey instruments, the burden table does not </w:t>
      </w:r>
      <w:r w:rsidR="00CF1970">
        <w:rPr>
          <w:rFonts w:ascii="Times New Roman" w:hAnsi="Times New Roman" w:cs="Times New Roman"/>
          <w:sz w:val="24"/>
          <w:szCs w:val="24"/>
        </w:rPr>
        <w:t>distinguish by training model for most instruments unless otherwise noted (e.g., Training Reaction Surveys).</w:t>
      </w:r>
      <w:r w:rsidR="00313872">
        <w:rPr>
          <w:rFonts w:ascii="Times New Roman" w:hAnsi="Times New Roman" w:cs="Times New Roman"/>
          <w:sz w:val="24"/>
          <w:szCs w:val="24"/>
        </w:rPr>
        <w:t xml:space="preserve"> </w:t>
      </w:r>
    </w:p>
    <w:p w:rsidR="00030421" w:rsidRPr="00B22F93" w:rsidRDefault="00030421" w:rsidP="00A753E5">
      <w:pPr>
        <w:pStyle w:val="ListParagraph"/>
        <w:numPr>
          <w:ilvl w:val="1"/>
          <w:numId w:val="3"/>
        </w:numPr>
        <w:spacing w:after="240" w:line="240" w:lineRule="auto"/>
        <w:rPr>
          <w:rFonts w:ascii="Times New Roman" w:hAnsi="Times New Roman" w:cs="Times New Roman"/>
          <w:sz w:val="24"/>
          <w:szCs w:val="24"/>
        </w:rPr>
      </w:pPr>
      <w:r>
        <w:rPr>
          <w:rFonts w:ascii="Times New Roman" w:hAnsi="Times New Roman" w:cs="Times New Roman"/>
          <w:sz w:val="24"/>
          <w:szCs w:val="24"/>
        </w:rPr>
        <w:t>All employer trainees, regardless of training model, will be asked to complete the Trainee Technical Assistance Survey.</w:t>
      </w:r>
      <w:r w:rsidR="00CF1970">
        <w:rPr>
          <w:rFonts w:ascii="Times New Roman" w:hAnsi="Times New Roman" w:cs="Times New Roman"/>
          <w:sz w:val="24"/>
          <w:szCs w:val="24"/>
        </w:rPr>
        <w:t xml:space="preserve"> The original request called for delivering the Technical Assistance Survey according to each training model.  Practical experience has identified that no significant differences exist between participants in each training model with respect to the technical assistance being provided.  The main difference occurs with the formal training they receive.  To streamline the data collection, burden</w:t>
      </w:r>
      <w:r w:rsidR="005C494E">
        <w:rPr>
          <w:rFonts w:ascii="Times New Roman" w:hAnsi="Times New Roman" w:cs="Times New Roman"/>
          <w:sz w:val="24"/>
          <w:szCs w:val="24"/>
        </w:rPr>
        <w:t xml:space="preserve"> such that participants will no longer need to carefully read the survey instructions and only answer questions or adhere to skip patterns pertaining to their specific training model</w:t>
      </w:r>
      <w:r w:rsidR="00CF1970">
        <w:rPr>
          <w:rFonts w:ascii="Times New Roman" w:hAnsi="Times New Roman" w:cs="Times New Roman"/>
          <w:sz w:val="24"/>
          <w:szCs w:val="24"/>
        </w:rPr>
        <w:t>, and analysis of data, the request is to make all question</w:t>
      </w:r>
      <w:r w:rsidR="001B60FC">
        <w:rPr>
          <w:rFonts w:ascii="Times New Roman" w:hAnsi="Times New Roman" w:cs="Times New Roman"/>
          <w:sz w:val="24"/>
          <w:szCs w:val="24"/>
        </w:rPr>
        <w:t>s</w:t>
      </w:r>
      <w:r w:rsidR="00CF1970">
        <w:rPr>
          <w:rFonts w:ascii="Times New Roman" w:hAnsi="Times New Roman" w:cs="Times New Roman"/>
          <w:sz w:val="24"/>
          <w:szCs w:val="24"/>
        </w:rPr>
        <w:t xml:space="preserve"> available to all participants with respect to technical assistance (i.e., Q#7 and Q#8)</w:t>
      </w:r>
      <w:r w:rsidR="00F32CC4">
        <w:rPr>
          <w:rFonts w:ascii="Times New Roman" w:hAnsi="Times New Roman" w:cs="Times New Roman"/>
          <w:sz w:val="24"/>
          <w:szCs w:val="24"/>
        </w:rPr>
        <w:t xml:space="preserve"> regardless of training model.</w:t>
      </w:r>
    </w:p>
    <w:p w:rsidR="00C357F4" w:rsidRDefault="00614E10" w:rsidP="00B22F93">
      <w:pPr>
        <w:spacing w:after="0" w:line="240" w:lineRule="auto"/>
        <w:rPr>
          <w:rFonts w:ascii="Times New Roman" w:hAnsi="Times New Roman" w:cs="Times New Roman"/>
          <w:sz w:val="24"/>
          <w:szCs w:val="24"/>
        </w:rPr>
      </w:pPr>
      <w:r>
        <w:rPr>
          <w:rFonts w:ascii="Times New Roman" w:hAnsi="Times New Roman" w:cs="Times New Roman"/>
          <w:sz w:val="24"/>
          <w:szCs w:val="24"/>
        </w:rPr>
        <w:t>The proposed changes will increase the total estimated annualized burden hours from 1,601 to 1,6</w:t>
      </w:r>
      <w:r w:rsidR="009331FD">
        <w:rPr>
          <w:rFonts w:ascii="Times New Roman" w:hAnsi="Times New Roman" w:cs="Times New Roman"/>
          <w:sz w:val="24"/>
          <w:szCs w:val="24"/>
        </w:rPr>
        <w:t>03</w:t>
      </w:r>
      <w:r>
        <w:rPr>
          <w:rFonts w:ascii="Times New Roman" w:hAnsi="Times New Roman" w:cs="Times New Roman"/>
          <w:sz w:val="24"/>
          <w:szCs w:val="24"/>
        </w:rPr>
        <w:t xml:space="preserve">, a net increase of </w:t>
      </w:r>
      <w:r w:rsidR="009331FD">
        <w:rPr>
          <w:rFonts w:ascii="Times New Roman" w:hAnsi="Times New Roman" w:cs="Times New Roman"/>
          <w:sz w:val="24"/>
          <w:szCs w:val="24"/>
        </w:rPr>
        <w:t>2</w:t>
      </w:r>
      <w:r>
        <w:rPr>
          <w:rFonts w:ascii="Times New Roman" w:hAnsi="Times New Roman" w:cs="Times New Roman"/>
          <w:sz w:val="24"/>
          <w:szCs w:val="24"/>
        </w:rPr>
        <w:t xml:space="preserve"> burden hours.</w:t>
      </w:r>
    </w:p>
    <w:p w:rsidR="00FB6985" w:rsidRDefault="00FB6985" w:rsidP="00B22F93">
      <w:pPr>
        <w:spacing w:after="0" w:line="240" w:lineRule="auto"/>
        <w:rPr>
          <w:rFonts w:ascii="Times New Roman" w:hAnsi="Times New Roman" w:cs="Times New Roman"/>
          <w:sz w:val="24"/>
          <w:szCs w:val="24"/>
        </w:rPr>
      </w:pPr>
    </w:p>
    <w:p w:rsidR="00FB6985" w:rsidRDefault="00FB6985" w:rsidP="00B22F93">
      <w:pPr>
        <w:spacing w:after="0" w:line="240" w:lineRule="auto"/>
        <w:rPr>
          <w:rFonts w:ascii="Times New Roman" w:hAnsi="Times New Roman" w:cs="Times New Roman"/>
          <w:sz w:val="24"/>
          <w:szCs w:val="24"/>
        </w:rPr>
      </w:pPr>
      <w:r>
        <w:rPr>
          <w:rFonts w:ascii="Times New Roman" w:hAnsi="Times New Roman" w:cs="Times New Roman"/>
          <w:sz w:val="24"/>
          <w:szCs w:val="24"/>
        </w:rPr>
        <w:t>CDC plans to administer the revised instruments in October 2014.</w:t>
      </w:r>
    </w:p>
    <w:p w:rsidR="00C357F4" w:rsidRPr="00790AC5" w:rsidRDefault="00C357F4" w:rsidP="00B22F93">
      <w:pPr>
        <w:spacing w:after="0" w:line="240" w:lineRule="auto"/>
        <w:rPr>
          <w:rFonts w:ascii="Times New Roman" w:hAnsi="Times New Roman" w:cs="Times New Roman"/>
          <w:sz w:val="24"/>
          <w:szCs w:val="24"/>
        </w:rPr>
      </w:pPr>
    </w:p>
    <w:p w:rsidR="00003E6D" w:rsidRDefault="00003E6D">
      <w:pPr>
        <w:rPr>
          <w:rFonts w:ascii="Times New Roman" w:hAnsi="Times New Roman" w:cs="Times New Roman"/>
          <w:b/>
          <w:sz w:val="24"/>
          <w:szCs w:val="24"/>
        </w:rPr>
      </w:pPr>
      <w:r>
        <w:rPr>
          <w:rFonts w:ascii="Times New Roman" w:hAnsi="Times New Roman" w:cs="Times New Roman"/>
          <w:b/>
          <w:sz w:val="24"/>
          <w:szCs w:val="24"/>
        </w:rPr>
        <w:br w:type="page"/>
      </w:r>
    </w:p>
    <w:p w:rsidR="00AB055B" w:rsidRPr="00B93E60" w:rsidRDefault="001513FE">
      <w:pPr>
        <w:rPr>
          <w:rFonts w:ascii="Times New Roman" w:hAnsi="Times New Roman" w:cs="Times New Roman"/>
          <w:b/>
          <w:sz w:val="24"/>
          <w:szCs w:val="24"/>
        </w:rPr>
      </w:pPr>
      <w:r>
        <w:rPr>
          <w:rFonts w:ascii="Times New Roman" w:hAnsi="Times New Roman" w:cs="Times New Roman"/>
          <w:b/>
          <w:sz w:val="24"/>
          <w:szCs w:val="24"/>
        </w:rPr>
        <w:lastRenderedPageBreak/>
        <w:t>C</w:t>
      </w:r>
      <w:r w:rsidR="007D59C3" w:rsidRPr="00B93E60">
        <w:rPr>
          <w:rFonts w:ascii="Times New Roman" w:hAnsi="Times New Roman" w:cs="Times New Roman"/>
          <w:b/>
          <w:sz w:val="24"/>
          <w:szCs w:val="24"/>
        </w:rPr>
        <w:t>hange</w:t>
      </w:r>
      <w:r w:rsidR="00B93E60">
        <w:rPr>
          <w:rFonts w:ascii="Times New Roman" w:hAnsi="Times New Roman" w:cs="Times New Roman"/>
          <w:b/>
          <w:sz w:val="24"/>
          <w:szCs w:val="24"/>
        </w:rPr>
        <w:t>s</w:t>
      </w:r>
      <w:r w:rsidR="007D59C3" w:rsidRPr="00B93E60">
        <w:rPr>
          <w:rFonts w:ascii="Times New Roman" w:hAnsi="Times New Roman" w:cs="Times New Roman"/>
          <w:b/>
          <w:sz w:val="24"/>
          <w:szCs w:val="24"/>
        </w:rPr>
        <w:t xml:space="preserve"> to the CDC Work@Health™ Technical Assistance Surveys</w:t>
      </w:r>
    </w:p>
    <w:p w:rsidR="00C26BE0" w:rsidRPr="0010216A" w:rsidRDefault="00B93E60" w:rsidP="0010216A">
      <w:pPr>
        <w:spacing w:line="240" w:lineRule="auto"/>
        <w:rPr>
          <w:rFonts w:ascii="Times New Roman" w:hAnsi="Times New Roman" w:cs="Times New Roman"/>
          <w:sz w:val="24"/>
          <w:szCs w:val="24"/>
        </w:rPr>
      </w:pPr>
      <w:bookmarkStart w:id="0" w:name="_GoBack"/>
      <w:r w:rsidRPr="0010216A">
        <w:rPr>
          <w:rFonts w:ascii="Times New Roman" w:hAnsi="Times New Roman" w:cs="Times New Roman"/>
          <w:sz w:val="24"/>
          <w:szCs w:val="24"/>
        </w:rPr>
        <w:t>The Work@Health™ Program seeks to raise employer knowledge and skill related to effective science-based worksite health programs, policies, practices, and strategies and supporting their adoption in the worksite. The Work@Health™ Program will develop, test and compare four different training models: online, hands-on and blended. Approximately 480 employ</w:t>
      </w:r>
      <w:r w:rsidR="00FB0258" w:rsidRPr="0010216A">
        <w:rPr>
          <w:rFonts w:ascii="Times New Roman" w:hAnsi="Times New Roman" w:cs="Times New Roman"/>
          <w:sz w:val="24"/>
          <w:szCs w:val="24"/>
        </w:rPr>
        <w:t>ers will participate in one of these three</w:t>
      </w:r>
      <w:r w:rsidRPr="0010216A">
        <w:rPr>
          <w:rFonts w:ascii="Times New Roman" w:hAnsi="Times New Roman" w:cs="Times New Roman"/>
          <w:sz w:val="24"/>
          <w:szCs w:val="24"/>
        </w:rPr>
        <w:t xml:space="preserve"> worksite health training models and receive follow-up technical assistance. Another 120 employers, trainers, facilitators, and organizations who support employers (e.g., state or local health departments) will participate in a Train-the-Trainer model to learn how to administer the Work@Health™ training to employers.</w:t>
      </w:r>
      <w:r w:rsidR="00FB0258" w:rsidRPr="0010216A">
        <w:rPr>
          <w:rFonts w:ascii="Times New Roman" w:hAnsi="Times New Roman" w:cs="Times New Roman"/>
          <w:sz w:val="24"/>
          <w:szCs w:val="24"/>
        </w:rPr>
        <w:t xml:space="preserve"> </w:t>
      </w:r>
      <w:r w:rsidR="007D59C3" w:rsidRPr="0010216A">
        <w:rPr>
          <w:rFonts w:ascii="Times New Roman" w:hAnsi="Times New Roman" w:cs="Times New Roman"/>
          <w:sz w:val="24"/>
          <w:szCs w:val="24"/>
        </w:rPr>
        <w:t xml:space="preserve">CDC is making this change request for the </w:t>
      </w:r>
      <w:r w:rsidR="00C26BE0" w:rsidRPr="0010216A">
        <w:rPr>
          <w:rFonts w:ascii="Times New Roman" w:hAnsi="Times New Roman" w:cs="Times New Roman"/>
          <w:sz w:val="24"/>
          <w:szCs w:val="24"/>
        </w:rPr>
        <w:t xml:space="preserve">Work@Health™ </w:t>
      </w:r>
      <w:r w:rsidR="007D59C3" w:rsidRPr="0010216A">
        <w:rPr>
          <w:rFonts w:ascii="Times New Roman" w:hAnsi="Times New Roman" w:cs="Times New Roman"/>
          <w:sz w:val="24"/>
          <w:szCs w:val="24"/>
        </w:rPr>
        <w:t>surveys that address the</w:t>
      </w:r>
      <w:r w:rsidRPr="0010216A">
        <w:rPr>
          <w:rFonts w:ascii="Times New Roman" w:hAnsi="Times New Roman" w:cs="Times New Roman"/>
          <w:sz w:val="24"/>
          <w:szCs w:val="24"/>
        </w:rPr>
        <w:t xml:space="preserve"> follow-up</w:t>
      </w:r>
      <w:r w:rsidR="007D59C3" w:rsidRPr="0010216A">
        <w:rPr>
          <w:rFonts w:ascii="Times New Roman" w:hAnsi="Times New Roman" w:cs="Times New Roman"/>
          <w:sz w:val="24"/>
          <w:szCs w:val="24"/>
        </w:rPr>
        <w:t xml:space="preserve"> technical assistance provided to employer and train-the-t</w:t>
      </w:r>
      <w:r w:rsidRPr="0010216A">
        <w:rPr>
          <w:rFonts w:ascii="Times New Roman" w:hAnsi="Times New Roman" w:cs="Times New Roman"/>
          <w:sz w:val="24"/>
          <w:szCs w:val="24"/>
        </w:rPr>
        <w:t>rainer trainees.</w:t>
      </w:r>
      <w:r w:rsidR="00C26BE0" w:rsidRPr="0010216A">
        <w:rPr>
          <w:rFonts w:ascii="Times New Roman" w:hAnsi="Times New Roman" w:cs="Times New Roman"/>
          <w:sz w:val="24"/>
          <w:szCs w:val="24"/>
        </w:rPr>
        <w:t xml:space="preserve"> </w:t>
      </w:r>
      <w:r w:rsidR="00CD195F" w:rsidRPr="0010216A">
        <w:rPr>
          <w:rFonts w:ascii="Times New Roman" w:hAnsi="Times New Roman" w:cs="Times New Roman"/>
          <w:sz w:val="24"/>
          <w:szCs w:val="24"/>
        </w:rPr>
        <w:t>The change request is</w:t>
      </w:r>
      <w:r w:rsidR="00C26BE0" w:rsidRPr="0010216A">
        <w:rPr>
          <w:rFonts w:ascii="Times New Roman" w:hAnsi="Times New Roman" w:cs="Times New Roman"/>
          <w:sz w:val="24"/>
          <w:szCs w:val="24"/>
        </w:rPr>
        <w:t xml:space="preserve"> described below.</w:t>
      </w:r>
    </w:p>
    <w:p w:rsidR="00296429" w:rsidRPr="0010216A" w:rsidRDefault="00296429" w:rsidP="0010216A">
      <w:pPr>
        <w:spacing w:before="120" w:line="240" w:lineRule="auto"/>
        <w:rPr>
          <w:rFonts w:ascii="Times New Roman" w:hAnsi="Times New Roman" w:cs="Times New Roman"/>
          <w:b/>
          <w:sz w:val="24"/>
          <w:szCs w:val="24"/>
        </w:rPr>
      </w:pPr>
      <w:r w:rsidRPr="0010216A">
        <w:rPr>
          <w:rFonts w:ascii="Times New Roman" w:hAnsi="Times New Roman" w:cs="Times New Roman"/>
          <w:b/>
          <w:sz w:val="24"/>
          <w:szCs w:val="24"/>
        </w:rPr>
        <w:t>CDC Work@Health™ Trainee Technical Assistance Survey</w:t>
      </w:r>
    </w:p>
    <w:p w:rsidR="00FB0258" w:rsidRPr="0010216A" w:rsidRDefault="00B93E60" w:rsidP="0010216A">
      <w:pPr>
        <w:spacing w:line="240" w:lineRule="auto"/>
        <w:rPr>
          <w:rFonts w:ascii="Times New Roman" w:hAnsi="Times New Roman" w:cs="Times New Roman"/>
          <w:sz w:val="24"/>
          <w:szCs w:val="24"/>
        </w:rPr>
      </w:pPr>
      <w:r w:rsidRPr="0010216A">
        <w:rPr>
          <w:rFonts w:ascii="Times New Roman" w:hAnsi="Times New Roman" w:cs="Times New Roman"/>
          <w:sz w:val="24"/>
          <w:szCs w:val="24"/>
        </w:rPr>
        <w:t>C</w:t>
      </w:r>
      <w:r w:rsidR="007D59C3" w:rsidRPr="0010216A">
        <w:rPr>
          <w:rFonts w:ascii="Times New Roman" w:hAnsi="Times New Roman" w:cs="Times New Roman"/>
          <w:sz w:val="24"/>
          <w:szCs w:val="24"/>
        </w:rPr>
        <w:t xml:space="preserve">hanges in the </w:t>
      </w:r>
      <w:r w:rsidR="00F96029" w:rsidRPr="0010216A">
        <w:rPr>
          <w:rFonts w:ascii="Times New Roman" w:hAnsi="Times New Roman" w:cs="Times New Roman"/>
          <w:sz w:val="24"/>
          <w:szCs w:val="24"/>
        </w:rPr>
        <w:t xml:space="preserve">CDC Work@Health™ </w:t>
      </w:r>
      <w:r w:rsidR="007D59C3" w:rsidRPr="0010216A">
        <w:rPr>
          <w:rFonts w:ascii="Times New Roman" w:hAnsi="Times New Roman" w:cs="Times New Roman"/>
          <w:sz w:val="24"/>
          <w:szCs w:val="24"/>
        </w:rPr>
        <w:t xml:space="preserve">Trainee Technical </w:t>
      </w:r>
      <w:r w:rsidR="00F96029" w:rsidRPr="0010216A">
        <w:rPr>
          <w:rFonts w:ascii="Times New Roman" w:hAnsi="Times New Roman" w:cs="Times New Roman"/>
          <w:sz w:val="24"/>
          <w:szCs w:val="24"/>
        </w:rPr>
        <w:t>Assistance Survey</w:t>
      </w:r>
      <w:r w:rsidR="007D59C3" w:rsidRPr="0010216A">
        <w:rPr>
          <w:rFonts w:ascii="Times New Roman" w:hAnsi="Times New Roman" w:cs="Times New Roman"/>
          <w:sz w:val="24"/>
          <w:szCs w:val="24"/>
        </w:rPr>
        <w:t xml:space="preserve"> are </w:t>
      </w:r>
      <w:r w:rsidRPr="0010216A">
        <w:rPr>
          <w:rFonts w:ascii="Times New Roman" w:hAnsi="Times New Roman" w:cs="Times New Roman"/>
          <w:sz w:val="24"/>
          <w:szCs w:val="24"/>
        </w:rPr>
        <w:t xml:space="preserve">requested </w:t>
      </w:r>
      <w:r w:rsidR="007D59C3" w:rsidRPr="0010216A">
        <w:rPr>
          <w:rFonts w:ascii="Times New Roman" w:hAnsi="Times New Roman" w:cs="Times New Roman"/>
          <w:sz w:val="24"/>
          <w:szCs w:val="24"/>
        </w:rPr>
        <w:t>primarily to bring the survey in line with a change in the delivery of the t</w:t>
      </w:r>
      <w:r w:rsidR="00296429" w:rsidRPr="0010216A">
        <w:rPr>
          <w:rFonts w:ascii="Times New Roman" w:hAnsi="Times New Roman" w:cs="Times New Roman"/>
          <w:sz w:val="24"/>
          <w:szCs w:val="24"/>
        </w:rPr>
        <w:t>echnical assistance</w:t>
      </w:r>
      <w:r w:rsidR="007D59C3" w:rsidRPr="0010216A">
        <w:rPr>
          <w:rFonts w:ascii="Times New Roman" w:hAnsi="Times New Roman" w:cs="Times New Roman"/>
          <w:sz w:val="24"/>
          <w:szCs w:val="24"/>
        </w:rPr>
        <w:t xml:space="preserve">. </w:t>
      </w:r>
      <w:r w:rsidRPr="0010216A">
        <w:rPr>
          <w:rFonts w:ascii="Times New Roman" w:hAnsi="Times New Roman" w:cs="Times New Roman"/>
          <w:sz w:val="24"/>
          <w:szCs w:val="24"/>
        </w:rPr>
        <w:t xml:space="preserve">When the technical assistance component of Work@Health™ was originally conceived, the </w:t>
      </w:r>
      <w:r w:rsidR="00F96029" w:rsidRPr="0010216A">
        <w:rPr>
          <w:rFonts w:ascii="Times New Roman" w:hAnsi="Times New Roman" w:cs="Times New Roman"/>
          <w:sz w:val="24"/>
          <w:szCs w:val="24"/>
        </w:rPr>
        <w:t xml:space="preserve">plan was to match the </w:t>
      </w:r>
      <w:r w:rsidRPr="0010216A">
        <w:rPr>
          <w:rFonts w:ascii="Times New Roman" w:hAnsi="Times New Roman" w:cs="Times New Roman"/>
          <w:sz w:val="24"/>
          <w:szCs w:val="24"/>
        </w:rPr>
        <w:t>tech</w:t>
      </w:r>
      <w:r w:rsidR="00296429" w:rsidRPr="0010216A">
        <w:rPr>
          <w:rFonts w:ascii="Times New Roman" w:hAnsi="Times New Roman" w:cs="Times New Roman"/>
          <w:sz w:val="24"/>
          <w:szCs w:val="24"/>
        </w:rPr>
        <w:t>nical assistance approach</w:t>
      </w:r>
      <w:r w:rsidR="00F96029" w:rsidRPr="0010216A">
        <w:rPr>
          <w:rFonts w:ascii="Times New Roman" w:hAnsi="Times New Roman" w:cs="Times New Roman"/>
          <w:sz w:val="24"/>
          <w:szCs w:val="24"/>
        </w:rPr>
        <w:t xml:space="preserve"> to</w:t>
      </w:r>
      <w:r w:rsidRPr="0010216A">
        <w:rPr>
          <w:rFonts w:ascii="Times New Roman" w:hAnsi="Times New Roman" w:cs="Times New Roman"/>
          <w:sz w:val="24"/>
          <w:szCs w:val="24"/>
        </w:rPr>
        <w:t xml:space="preserve"> the training model. For example, employer trainees who participated in the online training would receive all of their technical assistance online. Similarly, those trainees who participated in the hands-on training would receive their technical </w:t>
      </w:r>
      <w:r w:rsidR="00FB0258" w:rsidRPr="0010216A">
        <w:rPr>
          <w:rFonts w:ascii="Times New Roman" w:hAnsi="Times New Roman" w:cs="Times New Roman"/>
          <w:sz w:val="24"/>
          <w:szCs w:val="24"/>
        </w:rPr>
        <w:t>assistance using</w:t>
      </w:r>
      <w:r w:rsidR="00296429" w:rsidRPr="0010216A">
        <w:rPr>
          <w:rFonts w:ascii="Times New Roman" w:hAnsi="Times New Roman" w:cs="Times New Roman"/>
          <w:sz w:val="24"/>
          <w:szCs w:val="24"/>
        </w:rPr>
        <w:t xml:space="preserve"> only</w:t>
      </w:r>
      <w:r w:rsidR="00FB0258" w:rsidRPr="0010216A">
        <w:rPr>
          <w:rFonts w:ascii="Times New Roman" w:hAnsi="Times New Roman" w:cs="Times New Roman"/>
          <w:sz w:val="24"/>
          <w:szCs w:val="24"/>
        </w:rPr>
        <w:t xml:space="preserve"> hands-on/in-person methods. Trainees who participated in the blended model would have access to both online and in-person technical assistance.</w:t>
      </w:r>
      <w:r w:rsidRPr="0010216A">
        <w:rPr>
          <w:rFonts w:ascii="Times New Roman" w:hAnsi="Times New Roman" w:cs="Times New Roman"/>
          <w:sz w:val="24"/>
          <w:szCs w:val="24"/>
        </w:rPr>
        <w:t xml:space="preserve"> </w:t>
      </w:r>
      <w:r w:rsidR="0080685E" w:rsidRPr="0010216A">
        <w:rPr>
          <w:rFonts w:ascii="Times New Roman" w:hAnsi="Times New Roman" w:cs="Times New Roman"/>
          <w:sz w:val="24"/>
          <w:szCs w:val="24"/>
        </w:rPr>
        <w:t xml:space="preserve">The CDC Work@Health™ Trainee Technical Assistance </w:t>
      </w:r>
      <w:r w:rsidR="007D537C" w:rsidRPr="0010216A">
        <w:rPr>
          <w:rFonts w:ascii="Times New Roman" w:hAnsi="Times New Roman" w:cs="Times New Roman"/>
          <w:sz w:val="24"/>
          <w:szCs w:val="24"/>
        </w:rPr>
        <w:t>S</w:t>
      </w:r>
      <w:r w:rsidR="0080685E" w:rsidRPr="0010216A">
        <w:rPr>
          <w:rFonts w:ascii="Times New Roman" w:hAnsi="Times New Roman" w:cs="Times New Roman"/>
          <w:sz w:val="24"/>
          <w:szCs w:val="24"/>
        </w:rPr>
        <w:t>urvey was designed so that trainees would only be asked about the technical assistance support services that were provided for their training model.</w:t>
      </w:r>
    </w:p>
    <w:p w:rsidR="00D41868" w:rsidRPr="0010216A" w:rsidRDefault="00FB0258" w:rsidP="0010216A">
      <w:pPr>
        <w:spacing w:line="240" w:lineRule="auto"/>
        <w:rPr>
          <w:rFonts w:ascii="Times New Roman" w:hAnsi="Times New Roman" w:cs="Times New Roman"/>
          <w:sz w:val="24"/>
          <w:szCs w:val="24"/>
        </w:rPr>
      </w:pPr>
      <w:r w:rsidRPr="0010216A">
        <w:rPr>
          <w:rFonts w:ascii="Times New Roman" w:hAnsi="Times New Roman" w:cs="Times New Roman"/>
          <w:sz w:val="24"/>
          <w:szCs w:val="24"/>
        </w:rPr>
        <w:t>During the fal</w:t>
      </w:r>
      <w:r w:rsidR="00F96029" w:rsidRPr="0010216A">
        <w:rPr>
          <w:rFonts w:ascii="Times New Roman" w:hAnsi="Times New Roman" w:cs="Times New Roman"/>
          <w:sz w:val="24"/>
          <w:szCs w:val="24"/>
        </w:rPr>
        <w:t>l of 2013, as</w:t>
      </w:r>
      <w:r w:rsidRPr="0010216A">
        <w:rPr>
          <w:rFonts w:ascii="Times New Roman" w:hAnsi="Times New Roman" w:cs="Times New Roman"/>
          <w:sz w:val="24"/>
          <w:szCs w:val="24"/>
        </w:rPr>
        <w:t xml:space="preserve"> the technical assistance component wa</w:t>
      </w:r>
      <w:r w:rsidR="00F96029" w:rsidRPr="0010216A">
        <w:rPr>
          <w:rFonts w:ascii="Times New Roman" w:hAnsi="Times New Roman" w:cs="Times New Roman"/>
          <w:sz w:val="24"/>
          <w:szCs w:val="24"/>
        </w:rPr>
        <w:t>s being fine-tuned, t</w:t>
      </w:r>
      <w:r w:rsidRPr="0010216A">
        <w:rPr>
          <w:rFonts w:ascii="Times New Roman" w:hAnsi="Times New Roman" w:cs="Times New Roman"/>
          <w:sz w:val="24"/>
          <w:szCs w:val="24"/>
        </w:rPr>
        <w:t>he development team decided that all employer trainees, reg</w:t>
      </w:r>
      <w:r w:rsidR="00F96029" w:rsidRPr="0010216A">
        <w:rPr>
          <w:rFonts w:ascii="Times New Roman" w:hAnsi="Times New Roman" w:cs="Times New Roman"/>
          <w:sz w:val="24"/>
          <w:szCs w:val="24"/>
        </w:rPr>
        <w:t>ardless of training model, should</w:t>
      </w:r>
      <w:r w:rsidRPr="0010216A">
        <w:rPr>
          <w:rFonts w:ascii="Times New Roman" w:hAnsi="Times New Roman" w:cs="Times New Roman"/>
          <w:sz w:val="24"/>
          <w:szCs w:val="24"/>
        </w:rPr>
        <w:t xml:space="preserve"> have access to all forms of technical assistance.</w:t>
      </w:r>
      <w:r w:rsidR="007D59C3" w:rsidRPr="0010216A">
        <w:rPr>
          <w:rFonts w:ascii="Times New Roman" w:hAnsi="Times New Roman" w:cs="Times New Roman"/>
          <w:sz w:val="24"/>
          <w:szCs w:val="24"/>
        </w:rPr>
        <w:t xml:space="preserve"> </w:t>
      </w:r>
      <w:r w:rsidR="00F96029" w:rsidRPr="0010216A">
        <w:rPr>
          <w:rFonts w:ascii="Times New Roman" w:hAnsi="Times New Roman" w:cs="Times New Roman"/>
          <w:sz w:val="24"/>
          <w:szCs w:val="24"/>
        </w:rPr>
        <w:t xml:space="preserve">As a result of this change, CDC is requesting that the Trainee Technical Assistance </w:t>
      </w:r>
      <w:r w:rsidR="007D537C" w:rsidRPr="0010216A">
        <w:rPr>
          <w:rFonts w:ascii="Times New Roman" w:hAnsi="Times New Roman" w:cs="Times New Roman"/>
          <w:sz w:val="24"/>
          <w:szCs w:val="24"/>
        </w:rPr>
        <w:t>S</w:t>
      </w:r>
      <w:r w:rsidR="00F96029" w:rsidRPr="0010216A">
        <w:rPr>
          <w:rFonts w:ascii="Times New Roman" w:hAnsi="Times New Roman" w:cs="Times New Roman"/>
          <w:sz w:val="24"/>
          <w:szCs w:val="24"/>
        </w:rPr>
        <w:t>urvey be revised so that all employer trainees will rate all of the technical assistance support services</w:t>
      </w:r>
      <w:r w:rsidR="00296429" w:rsidRPr="0010216A">
        <w:rPr>
          <w:rFonts w:ascii="Times New Roman" w:hAnsi="Times New Roman" w:cs="Times New Roman"/>
          <w:sz w:val="24"/>
          <w:szCs w:val="24"/>
        </w:rPr>
        <w:t xml:space="preserve"> (online and hands-on)</w:t>
      </w:r>
      <w:r w:rsidR="00F96029" w:rsidRPr="0010216A">
        <w:rPr>
          <w:rFonts w:ascii="Times New Roman" w:hAnsi="Times New Roman" w:cs="Times New Roman"/>
          <w:sz w:val="24"/>
          <w:szCs w:val="24"/>
        </w:rPr>
        <w:t xml:space="preserve"> that are provided by Work@Health</w:t>
      </w:r>
      <w:r w:rsidR="001E72A8" w:rsidRPr="0010216A">
        <w:rPr>
          <w:rFonts w:ascii="Times New Roman" w:hAnsi="Times New Roman" w:cs="Times New Roman"/>
          <w:sz w:val="24"/>
          <w:szCs w:val="24"/>
        </w:rPr>
        <w:t>™</w:t>
      </w:r>
      <w:r w:rsidR="00F96029" w:rsidRPr="0010216A">
        <w:rPr>
          <w:rFonts w:ascii="Times New Roman" w:hAnsi="Times New Roman" w:cs="Times New Roman"/>
          <w:sz w:val="24"/>
          <w:szCs w:val="24"/>
        </w:rPr>
        <w:t xml:space="preserve">. </w:t>
      </w:r>
      <w:r w:rsidR="008C3EF3" w:rsidRPr="0010216A">
        <w:rPr>
          <w:rFonts w:ascii="Times New Roman" w:hAnsi="Times New Roman" w:cs="Times New Roman"/>
          <w:sz w:val="24"/>
          <w:szCs w:val="24"/>
        </w:rPr>
        <w:t xml:space="preserve"> The result of this change is that a skip patter</w:t>
      </w:r>
      <w:r w:rsidR="004E7E54" w:rsidRPr="0010216A">
        <w:rPr>
          <w:rFonts w:ascii="Times New Roman" w:hAnsi="Times New Roman" w:cs="Times New Roman"/>
          <w:sz w:val="24"/>
          <w:szCs w:val="24"/>
        </w:rPr>
        <w:t>n</w:t>
      </w:r>
      <w:r w:rsidR="008C3EF3" w:rsidRPr="0010216A">
        <w:rPr>
          <w:rFonts w:ascii="Times New Roman" w:hAnsi="Times New Roman" w:cs="Times New Roman"/>
          <w:sz w:val="24"/>
          <w:szCs w:val="24"/>
        </w:rPr>
        <w:t xml:space="preserve"> logic for each training model has been removed and all question</w:t>
      </w:r>
      <w:r w:rsidR="004C4ED8" w:rsidRPr="0010216A">
        <w:rPr>
          <w:rFonts w:ascii="Times New Roman" w:hAnsi="Times New Roman" w:cs="Times New Roman"/>
          <w:sz w:val="24"/>
          <w:szCs w:val="24"/>
        </w:rPr>
        <w:t>s</w:t>
      </w:r>
      <w:r w:rsidR="008C3EF3" w:rsidRPr="0010216A">
        <w:rPr>
          <w:rFonts w:ascii="Times New Roman" w:hAnsi="Times New Roman" w:cs="Times New Roman"/>
          <w:sz w:val="24"/>
          <w:szCs w:val="24"/>
        </w:rPr>
        <w:t xml:space="preserve"> are now available to all participants regardless of training model.</w:t>
      </w:r>
      <w:r w:rsidR="005C494E" w:rsidRPr="0010216A">
        <w:rPr>
          <w:rFonts w:ascii="Times New Roman" w:hAnsi="Times New Roman" w:cs="Times New Roman"/>
          <w:sz w:val="24"/>
          <w:szCs w:val="24"/>
        </w:rPr>
        <w:t xml:space="preserve"> Survey respondents should find the revisions</w:t>
      </w:r>
      <w:r w:rsidR="004827D5" w:rsidRPr="0010216A">
        <w:rPr>
          <w:rFonts w:ascii="Times New Roman" w:hAnsi="Times New Roman" w:cs="Times New Roman"/>
          <w:sz w:val="24"/>
          <w:szCs w:val="24"/>
        </w:rPr>
        <w:t xml:space="preserve"> including the instructions to adhere to only questions pertaining to their specific training model</w:t>
      </w:r>
      <w:r w:rsidR="005C494E" w:rsidRPr="0010216A">
        <w:rPr>
          <w:rFonts w:ascii="Times New Roman" w:hAnsi="Times New Roman" w:cs="Times New Roman"/>
          <w:sz w:val="24"/>
          <w:szCs w:val="24"/>
        </w:rPr>
        <w:t xml:space="preserve"> to be more straightforward</w:t>
      </w:r>
      <w:r w:rsidR="004827D5" w:rsidRPr="0010216A">
        <w:rPr>
          <w:rFonts w:ascii="Times New Roman" w:hAnsi="Times New Roman" w:cs="Times New Roman"/>
          <w:sz w:val="24"/>
          <w:szCs w:val="24"/>
        </w:rPr>
        <w:t xml:space="preserve"> lessening the complexity of the survey and the respondent burden to accurately complete the instrument.  </w:t>
      </w:r>
      <w:r w:rsidR="005C494E" w:rsidRPr="0010216A">
        <w:rPr>
          <w:rFonts w:ascii="Times New Roman" w:hAnsi="Times New Roman" w:cs="Times New Roman"/>
          <w:sz w:val="24"/>
          <w:szCs w:val="24"/>
        </w:rPr>
        <w:t xml:space="preserve"> </w:t>
      </w:r>
    </w:p>
    <w:p w:rsidR="003B2CEA" w:rsidRPr="0010216A" w:rsidRDefault="00F96029" w:rsidP="0010216A">
      <w:pPr>
        <w:spacing w:line="240" w:lineRule="auto"/>
        <w:rPr>
          <w:rFonts w:ascii="Times New Roman" w:hAnsi="Times New Roman" w:cs="Times New Roman"/>
          <w:sz w:val="24"/>
          <w:szCs w:val="24"/>
        </w:rPr>
      </w:pPr>
      <w:r w:rsidRPr="0010216A">
        <w:rPr>
          <w:rFonts w:ascii="Times New Roman" w:hAnsi="Times New Roman" w:cs="Times New Roman"/>
          <w:sz w:val="24"/>
          <w:szCs w:val="24"/>
        </w:rPr>
        <w:t xml:space="preserve">The questions that refer to the technical assistance in general </w:t>
      </w:r>
      <w:r w:rsidR="00296429" w:rsidRPr="0010216A">
        <w:rPr>
          <w:rFonts w:ascii="Times New Roman" w:hAnsi="Times New Roman" w:cs="Times New Roman"/>
          <w:sz w:val="24"/>
          <w:szCs w:val="24"/>
        </w:rPr>
        <w:t xml:space="preserve">remain the same except for minor wording changes that align the language in the survey with that used </w:t>
      </w:r>
      <w:r w:rsidR="00D41868" w:rsidRPr="0010216A">
        <w:rPr>
          <w:rFonts w:ascii="Times New Roman" w:hAnsi="Times New Roman" w:cs="Times New Roman"/>
          <w:sz w:val="24"/>
          <w:szCs w:val="24"/>
        </w:rPr>
        <w:t xml:space="preserve">by Work@Health™ </w:t>
      </w:r>
      <w:r w:rsidR="00296429" w:rsidRPr="0010216A">
        <w:rPr>
          <w:rFonts w:ascii="Times New Roman" w:hAnsi="Times New Roman" w:cs="Times New Roman"/>
          <w:sz w:val="24"/>
          <w:szCs w:val="24"/>
        </w:rPr>
        <w:t>to describe the technical assistance services and resources.</w:t>
      </w:r>
      <w:r w:rsidR="00D41868" w:rsidRPr="0010216A">
        <w:rPr>
          <w:rFonts w:ascii="Times New Roman" w:hAnsi="Times New Roman" w:cs="Times New Roman"/>
          <w:sz w:val="24"/>
          <w:szCs w:val="24"/>
        </w:rPr>
        <w:t xml:space="preserve"> C</w:t>
      </w:r>
      <w:r w:rsidR="00296429" w:rsidRPr="0010216A">
        <w:rPr>
          <w:rFonts w:ascii="Times New Roman" w:hAnsi="Times New Roman" w:cs="Times New Roman"/>
          <w:sz w:val="24"/>
          <w:szCs w:val="24"/>
        </w:rPr>
        <w:t>DC is also requesting permission to change the titles of the webinars li</w:t>
      </w:r>
      <w:r w:rsidR="00D41868" w:rsidRPr="0010216A">
        <w:rPr>
          <w:rFonts w:ascii="Times New Roman" w:hAnsi="Times New Roman" w:cs="Times New Roman"/>
          <w:sz w:val="24"/>
          <w:szCs w:val="24"/>
        </w:rPr>
        <w:t xml:space="preserve">sted in the survey to </w:t>
      </w:r>
      <w:r w:rsidR="00296429" w:rsidRPr="0010216A">
        <w:rPr>
          <w:rFonts w:ascii="Times New Roman" w:hAnsi="Times New Roman" w:cs="Times New Roman"/>
          <w:sz w:val="24"/>
          <w:szCs w:val="24"/>
        </w:rPr>
        <w:t>match the final webinar titles</w:t>
      </w:r>
      <w:r w:rsidR="008C3EF3" w:rsidRPr="0010216A">
        <w:rPr>
          <w:rFonts w:ascii="Times New Roman" w:hAnsi="Times New Roman" w:cs="Times New Roman"/>
          <w:sz w:val="24"/>
          <w:szCs w:val="24"/>
        </w:rPr>
        <w:t xml:space="preserve"> (Q#6)</w:t>
      </w:r>
      <w:r w:rsidR="00296429" w:rsidRPr="0010216A">
        <w:rPr>
          <w:rFonts w:ascii="Times New Roman" w:hAnsi="Times New Roman" w:cs="Times New Roman"/>
          <w:sz w:val="24"/>
          <w:szCs w:val="24"/>
        </w:rPr>
        <w:t>.</w:t>
      </w:r>
      <w:r w:rsidR="00937FDE" w:rsidRPr="0010216A">
        <w:rPr>
          <w:rFonts w:ascii="Times New Roman" w:hAnsi="Times New Roman" w:cs="Times New Roman"/>
          <w:sz w:val="24"/>
          <w:szCs w:val="24"/>
        </w:rPr>
        <w:t xml:space="preserve"> These working title</w:t>
      </w:r>
      <w:r w:rsidR="004C4ED8" w:rsidRPr="0010216A">
        <w:rPr>
          <w:rFonts w:ascii="Times New Roman" w:hAnsi="Times New Roman" w:cs="Times New Roman"/>
          <w:sz w:val="24"/>
          <w:szCs w:val="24"/>
        </w:rPr>
        <w:t>s</w:t>
      </w:r>
      <w:r w:rsidR="00937FDE" w:rsidRPr="0010216A">
        <w:rPr>
          <w:rFonts w:ascii="Times New Roman" w:hAnsi="Times New Roman" w:cs="Times New Roman"/>
          <w:sz w:val="24"/>
          <w:szCs w:val="24"/>
        </w:rPr>
        <w:t xml:space="preserve"> were not finalized and approved until after the </w:t>
      </w:r>
      <w:r w:rsidR="00CB325C" w:rsidRPr="0010216A">
        <w:rPr>
          <w:rFonts w:ascii="Times New Roman" w:hAnsi="Times New Roman" w:cs="Times New Roman"/>
          <w:sz w:val="24"/>
          <w:szCs w:val="24"/>
        </w:rPr>
        <w:t xml:space="preserve">original </w:t>
      </w:r>
      <w:r w:rsidR="004E7E54" w:rsidRPr="0010216A">
        <w:rPr>
          <w:rFonts w:ascii="Times New Roman" w:hAnsi="Times New Roman" w:cs="Times New Roman"/>
          <w:sz w:val="24"/>
          <w:szCs w:val="24"/>
        </w:rPr>
        <w:t xml:space="preserve">information collection request </w:t>
      </w:r>
      <w:r w:rsidR="00CB325C" w:rsidRPr="0010216A">
        <w:rPr>
          <w:rFonts w:ascii="Times New Roman" w:hAnsi="Times New Roman" w:cs="Times New Roman"/>
          <w:sz w:val="24"/>
          <w:szCs w:val="24"/>
        </w:rPr>
        <w:t>had been submitted</w:t>
      </w:r>
      <w:r w:rsidR="004E7E54" w:rsidRPr="0010216A">
        <w:rPr>
          <w:rFonts w:ascii="Times New Roman" w:hAnsi="Times New Roman" w:cs="Times New Roman"/>
          <w:sz w:val="24"/>
          <w:szCs w:val="24"/>
        </w:rPr>
        <w:t xml:space="preserve"> to OMB</w:t>
      </w:r>
      <w:r w:rsidR="00CB325C" w:rsidRPr="0010216A">
        <w:rPr>
          <w:rFonts w:ascii="Times New Roman" w:hAnsi="Times New Roman" w:cs="Times New Roman"/>
          <w:sz w:val="24"/>
          <w:szCs w:val="24"/>
        </w:rPr>
        <w:t>.</w:t>
      </w:r>
      <w:r w:rsidR="00A16E8E" w:rsidRPr="0010216A">
        <w:rPr>
          <w:rFonts w:ascii="Times New Roman" w:hAnsi="Times New Roman" w:cs="Times New Roman"/>
          <w:sz w:val="24"/>
          <w:szCs w:val="24"/>
        </w:rPr>
        <w:t xml:space="preserve"> Additionally, one </w:t>
      </w:r>
      <w:r w:rsidR="008C3EF3" w:rsidRPr="0010216A">
        <w:rPr>
          <w:rFonts w:ascii="Times New Roman" w:hAnsi="Times New Roman" w:cs="Times New Roman"/>
          <w:sz w:val="24"/>
          <w:szCs w:val="24"/>
        </w:rPr>
        <w:t>response choice</w:t>
      </w:r>
      <w:r w:rsidR="00A16E8E" w:rsidRPr="0010216A">
        <w:rPr>
          <w:rFonts w:ascii="Times New Roman" w:hAnsi="Times New Roman" w:cs="Times New Roman"/>
          <w:sz w:val="24"/>
          <w:szCs w:val="24"/>
        </w:rPr>
        <w:t xml:space="preserve"> has</w:t>
      </w:r>
      <w:r w:rsidR="00E74625" w:rsidRPr="0010216A">
        <w:rPr>
          <w:rFonts w:ascii="Times New Roman" w:hAnsi="Times New Roman" w:cs="Times New Roman"/>
          <w:sz w:val="24"/>
          <w:szCs w:val="24"/>
        </w:rPr>
        <w:t xml:space="preserve"> been added </w:t>
      </w:r>
      <w:r w:rsidR="00A16E8E" w:rsidRPr="0010216A">
        <w:rPr>
          <w:rFonts w:ascii="Times New Roman" w:hAnsi="Times New Roman" w:cs="Times New Roman"/>
          <w:sz w:val="24"/>
          <w:szCs w:val="24"/>
        </w:rPr>
        <w:t>(Q</w:t>
      </w:r>
      <w:r w:rsidR="00E74625" w:rsidRPr="0010216A">
        <w:rPr>
          <w:rFonts w:ascii="Times New Roman" w:hAnsi="Times New Roman" w:cs="Times New Roman"/>
          <w:sz w:val="24"/>
          <w:szCs w:val="24"/>
        </w:rPr>
        <w:t>#</w:t>
      </w:r>
      <w:r w:rsidR="00A16E8E" w:rsidRPr="0010216A">
        <w:rPr>
          <w:rFonts w:ascii="Times New Roman" w:hAnsi="Times New Roman" w:cs="Times New Roman"/>
          <w:sz w:val="24"/>
          <w:szCs w:val="24"/>
        </w:rPr>
        <w:t xml:space="preserve">11g) to better understand the relationship developed between the technical assistance provider and trainee so that </w:t>
      </w:r>
      <w:r w:rsidR="00E74625" w:rsidRPr="0010216A">
        <w:rPr>
          <w:rFonts w:ascii="Times New Roman" w:hAnsi="Times New Roman" w:cs="Times New Roman"/>
          <w:sz w:val="24"/>
          <w:szCs w:val="24"/>
        </w:rPr>
        <w:t xml:space="preserve">the training given to technical assistance providers can </w:t>
      </w:r>
      <w:r w:rsidR="00A16E8E" w:rsidRPr="0010216A">
        <w:rPr>
          <w:rFonts w:ascii="Times New Roman" w:hAnsi="Times New Roman" w:cs="Times New Roman"/>
          <w:sz w:val="24"/>
          <w:szCs w:val="24"/>
        </w:rPr>
        <w:t>be replicated</w:t>
      </w:r>
      <w:r w:rsidR="00E74625" w:rsidRPr="0010216A">
        <w:rPr>
          <w:rFonts w:ascii="Times New Roman" w:hAnsi="Times New Roman" w:cs="Times New Roman"/>
          <w:sz w:val="24"/>
          <w:szCs w:val="24"/>
        </w:rPr>
        <w:t xml:space="preserve"> to</w:t>
      </w:r>
      <w:r w:rsidR="00A16E8E" w:rsidRPr="0010216A">
        <w:rPr>
          <w:rFonts w:ascii="Times New Roman" w:hAnsi="Times New Roman" w:cs="Times New Roman"/>
          <w:sz w:val="24"/>
          <w:szCs w:val="24"/>
        </w:rPr>
        <w:t xml:space="preserve"> strengthen the overall technic</w:t>
      </w:r>
      <w:r w:rsidR="00E74625" w:rsidRPr="0010216A">
        <w:rPr>
          <w:rFonts w:ascii="Times New Roman" w:hAnsi="Times New Roman" w:cs="Times New Roman"/>
          <w:sz w:val="24"/>
          <w:szCs w:val="24"/>
        </w:rPr>
        <w:t>al assistance experience for all</w:t>
      </w:r>
      <w:r w:rsidR="00A16E8E" w:rsidRPr="0010216A">
        <w:rPr>
          <w:rFonts w:ascii="Times New Roman" w:hAnsi="Times New Roman" w:cs="Times New Roman"/>
          <w:sz w:val="24"/>
          <w:szCs w:val="24"/>
        </w:rPr>
        <w:t xml:space="preserve"> </w:t>
      </w:r>
      <w:r w:rsidR="00E74625" w:rsidRPr="0010216A">
        <w:rPr>
          <w:rFonts w:ascii="Times New Roman" w:hAnsi="Times New Roman" w:cs="Times New Roman"/>
          <w:sz w:val="24"/>
          <w:szCs w:val="24"/>
        </w:rPr>
        <w:t xml:space="preserve">employer </w:t>
      </w:r>
      <w:r w:rsidR="00A16E8E" w:rsidRPr="0010216A">
        <w:rPr>
          <w:rFonts w:ascii="Times New Roman" w:hAnsi="Times New Roman" w:cs="Times New Roman"/>
          <w:sz w:val="24"/>
          <w:szCs w:val="24"/>
        </w:rPr>
        <w:t>trainee</w:t>
      </w:r>
      <w:r w:rsidR="00E74625" w:rsidRPr="0010216A">
        <w:rPr>
          <w:rFonts w:ascii="Times New Roman" w:hAnsi="Times New Roman" w:cs="Times New Roman"/>
          <w:sz w:val="24"/>
          <w:szCs w:val="24"/>
        </w:rPr>
        <w:t>s</w:t>
      </w:r>
      <w:r w:rsidR="00A16E8E" w:rsidRPr="0010216A">
        <w:rPr>
          <w:rFonts w:ascii="Times New Roman" w:hAnsi="Times New Roman" w:cs="Times New Roman"/>
          <w:sz w:val="24"/>
          <w:szCs w:val="24"/>
        </w:rPr>
        <w:t xml:space="preserve">. </w:t>
      </w:r>
      <w:r w:rsidR="008C3EF3" w:rsidRPr="0010216A">
        <w:rPr>
          <w:rFonts w:ascii="Times New Roman" w:hAnsi="Times New Roman" w:cs="Times New Roman"/>
          <w:sz w:val="24"/>
          <w:szCs w:val="24"/>
        </w:rPr>
        <w:t xml:space="preserve">One additional response choice for Question #7 and #7a with respect to the accessing the Work@Health website </w:t>
      </w:r>
      <w:r w:rsidR="008C3EF3" w:rsidRPr="0010216A">
        <w:rPr>
          <w:rFonts w:ascii="Times New Roman" w:hAnsi="Times New Roman" w:cs="Times New Roman"/>
          <w:sz w:val="24"/>
          <w:szCs w:val="24"/>
        </w:rPr>
        <w:lastRenderedPageBreak/>
        <w:t xml:space="preserve">as a resource for technical assistance tools has been added to capture a resource that was not yet developed at the time of the original submission but has since become available and is a potential valuable technical assistance resource. </w:t>
      </w:r>
      <w:r w:rsidR="00937FDE" w:rsidRPr="0010216A">
        <w:rPr>
          <w:rFonts w:ascii="Times New Roman" w:hAnsi="Times New Roman" w:cs="Times New Roman"/>
          <w:sz w:val="24"/>
          <w:szCs w:val="24"/>
        </w:rPr>
        <w:t xml:space="preserve">And one additional response choice has been provided for Q#3 regarding the amount of technical assistance (TA) provided to participants to evaluate the impact of technical assistance based on dose/response. </w:t>
      </w:r>
      <w:r w:rsidR="003A3B84" w:rsidRPr="0010216A">
        <w:rPr>
          <w:rFonts w:ascii="Times New Roman" w:hAnsi="Times New Roman" w:cs="Times New Roman"/>
          <w:sz w:val="24"/>
          <w:szCs w:val="24"/>
        </w:rPr>
        <w:t>These changes will not affect the time that it will take to complete the survey.  The number of respondents is, however, expected to de</w:t>
      </w:r>
      <w:r w:rsidR="00CD195F" w:rsidRPr="0010216A">
        <w:rPr>
          <w:rFonts w:ascii="Times New Roman" w:hAnsi="Times New Roman" w:cs="Times New Roman"/>
          <w:sz w:val="24"/>
          <w:szCs w:val="24"/>
        </w:rPr>
        <w:t xml:space="preserve">crease from 1,080 to 960 </w:t>
      </w:r>
      <w:r w:rsidR="003A3B84" w:rsidRPr="0010216A">
        <w:rPr>
          <w:rFonts w:ascii="Times New Roman" w:hAnsi="Times New Roman" w:cs="Times New Roman"/>
          <w:sz w:val="24"/>
          <w:szCs w:val="24"/>
        </w:rPr>
        <w:t xml:space="preserve">because of the </w:t>
      </w:r>
      <w:r w:rsidR="00937FDE" w:rsidRPr="0010216A">
        <w:rPr>
          <w:rFonts w:ascii="Times New Roman" w:hAnsi="Times New Roman" w:cs="Times New Roman"/>
          <w:sz w:val="24"/>
          <w:szCs w:val="24"/>
        </w:rPr>
        <w:t>request to reallocate the number of available training opportunities for individual and organizations through each of the four training models based on expected need, interest, and demand.</w:t>
      </w:r>
      <w:r w:rsidR="003A3B84" w:rsidRPr="0010216A">
        <w:rPr>
          <w:rFonts w:ascii="Times New Roman" w:hAnsi="Times New Roman" w:cs="Times New Roman"/>
          <w:sz w:val="24"/>
          <w:szCs w:val="24"/>
        </w:rPr>
        <w:t xml:space="preserve"> </w:t>
      </w:r>
    </w:p>
    <w:p w:rsidR="003B2CEA" w:rsidRPr="0010216A" w:rsidRDefault="003B2CEA" w:rsidP="0010216A">
      <w:pPr>
        <w:spacing w:before="120" w:line="240" w:lineRule="auto"/>
        <w:rPr>
          <w:rFonts w:ascii="Times New Roman" w:hAnsi="Times New Roman" w:cs="Times New Roman"/>
          <w:b/>
          <w:sz w:val="24"/>
          <w:szCs w:val="24"/>
        </w:rPr>
      </w:pPr>
      <w:r w:rsidRPr="0010216A">
        <w:rPr>
          <w:rFonts w:ascii="Times New Roman" w:hAnsi="Times New Roman" w:cs="Times New Roman"/>
          <w:b/>
          <w:sz w:val="24"/>
          <w:szCs w:val="24"/>
        </w:rPr>
        <w:t>CDC Work@Health</w:t>
      </w:r>
      <w:r w:rsidRPr="0010216A">
        <w:rPr>
          <w:rFonts w:ascii="Times New Roman" w:hAnsi="Times New Roman" w:cs="Times New Roman"/>
          <w:b/>
          <w:sz w:val="24"/>
          <w:szCs w:val="24"/>
          <w:vertAlign w:val="superscript"/>
        </w:rPr>
        <w:t>TM</w:t>
      </w:r>
      <w:r w:rsidRPr="0010216A">
        <w:rPr>
          <w:rFonts w:ascii="Times New Roman" w:hAnsi="Times New Roman" w:cs="Times New Roman"/>
          <w:b/>
          <w:sz w:val="24"/>
          <w:szCs w:val="24"/>
        </w:rPr>
        <w:t xml:space="preserve"> Train-The-Trainer Trainee Technical Assistance Survey</w:t>
      </w:r>
    </w:p>
    <w:p w:rsidR="003B2CEA" w:rsidRPr="0010216A" w:rsidRDefault="003B2CEA" w:rsidP="0010216A">
      <w:pPr>
        <w:spacing w:line="240" w:lineRule="auto"/>
        <w:rPr>
          <w:rFonts w:ascii="Times New Roman" w:hAnsi="Times New Roman" w:cs="Times New Roman"/>
          <w:sz w:val="24"/>
          <w:szCs w:val="24"/>
        </w:rPr>
      </w:pPr>
      <w:r w:rsidRPr="0010216A">
        <w:rPr>
          <w:rFonts w:ascii="Times New Roman" w:hAnsi="Times New Roman" w:cs="Times New Roman"/>
          <w:sz w:val="24"/>
          <w:szCs w:val="24"/>
        </w:rPr>
        <w:t>CDC is requesting minor changes to the Train-The-Trainer Trainee Technical Assistance Survey. Most of the requested changes will align the language and terminology in the survey with the language and terminology currently used for Work@Health™</w:t>
      </w:r>
      <w:r w:rsidR="001E72A8" w:rsidRPr="0010216A">
        <w:rPr>
          <w:rFonts w:ascii="Times New Roman" w:hAnsi="Times New Roman" w:cs="Times New Roman"/>
          <w:sz w:val="24"/>
          <w:szCs w:val="24"/>
        </w:rPr>
        <w:t>.</w:t>
      </w:r>
      <w:r w:rsidRPr="0010216A">
        <w:rPr>
          <w:rFonts w:ascii="Times New Roman" w:hAnsi="Times New Roman" w:cs="Times New Roman"/>
          <w:sz w:val="24"/>
          <w:szCs w:val="24"/>
        </w:rPr>
        <w:t xml:space="preserve"> For example, the individuals who will be providing the technical assistance to the train-the-trainer participants are referred to as “coaches” rather than “instructors” in the original survey. Two </w:t>
      </w:r>
      <w:r w:rsidR="00CB325C" w:rsidRPr="0010216A">
        <w:rPr>
          <w:rFonts w:ascii="Times New Roman" w:hAnsi="Times New Roman" w:cs="Times New Roman"/>
          <w:sz w:val="24"/>
          <w:szCs w:val="24"/>
        </w:rPr>
        <w:t xml:space="preserve">new response choices </w:t>
      </w:r>
      <w:r w:rsidRPr="0010216A">
        <w:rPr>
          <w:rFonts w:ascii="Times New Roman" w:hAnsi="Times New Roman" w:cs="Times New Roman"/>
          <w:sz w:val="24"/>
          <w:szCs w:val="24"/>
        </w:rPr>
        <w:t xml:space="preserve">have been added. The first asks the trainee to rate how useful the technical assistance was </w:t>
      </w:r>
      <w:r w:rsidR="001E72A8" w:rsidRPr="0010216A">
        <w:rPr>
          <w:rFonts w:ascii="Times New Roman" w:hAnsi="Times New Roman" w:cs="Times New Roman"/>
          <w:sz w:val="24"/>
          <w:szCs w:val="24"/>
        </w:rPr>
        <w:t>in helping</w:t>
      </w:r>
      <w:r w:rsidRPr="0010216A">
        <w:rPr>
          <w:rFonts w:ascii="Times New Roman" w:hAnsi="Times New Roman" w:cs="Times New Roman"/>
          <w:sz w:val="24"/>
          <w:szCs w:val="24"/>
        </w:rPr>
        <w:t xml:space="preserve"> them with their training of five employers</w:t>
      </w:r>
      <w:r w:rsidR="00CB325C" w:rsidRPr="0010216A">
        <w:rPr>
          <w:rFonts w:ascii="Times New Roman" w:hAnsi="Times New Roman" w:cs="Times New Roman"/>
          <w:sz w:val="24"/>
          <w:szCs w:val="24"/>
        </w:rPr>
        <w:t xml:space="preserve"> (Q#2a)</w:t>
      </w:r>
      <w:r w:rsidRPr="0010216A">
        <w:rPr>
          <w:rFonts w:ascii="Times New Roman" w:hAnsi="Times New Roman" w:cs="Times New Roman"/>
          <w:sz w:val="24"/>
          <w:szCs w:val="24"/>
        </w:rPr>
        <w:t xml:space="preserve">. The second </w:t>
      </w:r>
      <w:r w:rsidR="00CB325C" w:rsidRPr="0010216A">
        <w:rPr>
          <w:rFonts w:ascii="Times New Roman" w:hAnsi="Times New Roman" w:cs="Times New Roman"/>
          <w:sz w:val="24"/>
          <w:szCs w:val="24"/>
        </w:rPr>
        <w:t>(Q#3g) looks to better understand the relationship developed between the technical assistance provider and trainee so that the training given to technical assistance providers can be replicated to strengthen the overall technical assistance experience for all employer trainees.</w:t>
      </w:r>
      <w:r w:rsidRPr="0010216A">
        <w:rPr>
          <w:rFonts w:ascii="Times New Roman" w:hAnsi="Times New Roman" w:cs="Times New Roman"/>
          <w:sz w:val="24"/>
          <w:szCs w:val="24"/>
        </w:rPr>
        <w:t xml:space="preserve">. </w:t>
      </w:r>
      <w:r w:rsidR="00E74625" w:rsidRPr="0010216A">
        <w:rPr>
          <w:rFonts w:ascii="Times New Roman" w:hAnsi="Times New Roman" w:cs="Times New Roman"/>
          <w:sz w:val="24"/>
          <w:szCs w:val="24"/>
        </w:rPr>
        <w:t>Additionally, two</w:t>
      </w:r>
      <w:r w:rsidR="00A16E8E" w:rsidRPr="0010216A">
        <w:rPr>
          <w:rFonts w:ascii="Times New Roman" w:hAnsi="Times New Roman" w:cs="Times New Roman"/>
          <w:sz w:val="24"/>
          <w:szCs w:val="24"/>
        </w:rPr>
        <w:t xml:space="preserve"> </w:t>
      </w:r>
      <w:r w:rsidR="00CB325C" w:rsidRPr="0010216A">
        <w:rPr>
          <w:rFonts w:ascii="Times New Roman" w:hAnsi="Times New Roman" w:cs="Times New Roman"/>
          <w:sz w:val="24"/>
          <w:szCs w:val="24"/>
        </w:rPr>
        <w:t xml:space="preserve">new </w:t>
      </w:r>
      <w:r w:rsidR="00A16E8E" w:rsidRPr="0010216A">
        <w:rPr>
          <w:rFonts w:ascii="Times New Roman" w:hAnsi="Times New Roman" w:cs="Times New Roman"/>
          <w:sz w:val="24"/>
          <w:szCs w:val="24"/>
        </w:rPr>
        <w:t>question</w:t>
      </w:r>
      <w:r w:rsidR="00CD69FE" w:rsidRPr="0010216A">
        <w:rPr>
          <w:rFonts w:ascii="Times New Roman" w:hAnsi="Times New Roman" w:cs="Times New Roman"/>
          <w:sz w:val="24"/>
          <w:szCs w:val="24"/>
        </w:rPr>
        <w:t>s</w:t>
      </w:r>
      <w:r w:rsidR="00A16E8E" w:rsidRPr="0010216A">
        <w:rPr>
          <w:rFonts w:ascii="Times New Roman" w:hAnsi="Times New Roman" w:cs="Times New Roman"/>
          <w:sz w:val="24"/>
          <w:szCs w:val="24"/>
        </w:rPr>
        <w:t xml:space="preserve"> h</w:t>
      </w:r>
      <w:r w:rsidR="00CD69FE" w:rsidRPr="0010216A">
        <w:rPr>
          <w:rFonts w:ascii="Times New Roman" w:hAnsi="Times New Roman" w:cs="Times New Roman"/>
          <w:sz w:val="24"/>
          <w:szCs w:val="24"/>
        </w:rPr>
        <w:t>ave</w:t>
      </w:r>
      <w:r w:rsidR="00E74625" w:rsidRPr="0010216A">
        <w:rPr>
          <w:rFonts w:ascii="Times New Roman" w:hAnsi="Times New Roman" w:cs="Times New Roman"/>
          <w:sz w:val="24"/>
          <w:szCs w:val="24"/>
        </w:rPr>
        <w:t xml:space="preserve"> been added. One question</w:t>
      </w:r>
      <w:r w:rsidR="00D53E65" w:rsidRPr="0010216A">
        <w:rPr>
          <w:rFonts w:ascii="Times New Roman" w:hAnsi="Times New Roman" w:cs="Times New Roman"/>
          <w:sz w:val="24"/>
          <w:szCs w:val="24"/>
        </w:rPr>
        <w:t xml:space="preserve"> </w:t>
      </w:r>
      <w:r w:rsidR="00CB325C" w:rsidRPr="0010216A">
        <w:rPr>
          <w:rFonts w:ascii="Times New Roman" w:hAnsi="Times New Roman" w:cs="Times New Roman"/>
          <w:sz w:val="24"/>
          <w:szCs w:val="24"/>
        </w:rPr>
        <w:t>asks about the usefulness of the feedback they received from their peers during debrief sessions</w:t>
      </w:r>
      <w:r w:rsidR="00CB325C" w:rsidRPr="0010216A" w:rsidDel="00CB325C">
        <w:rPr>
          <w:rFonts w:ascii="Times New Roman" w:hAnsi="Times New Roman" w:cs="Times New Roman"/>
          <w:sz w:val="24"/>
          <w:szCs w:val="24"/>
        </w:rPr>
        <w:t xml:space="preserve"> </w:t>
      </w:r>
      <w:r w:rsidR="00CB325C" w:rsidRPr="0010216A">
        <w:rPr>
          <w:rFonts w:ascii="Times New Roman" w:hAnsi="Times New Roman" w:cs="Times New Roman"/>
          <w:sz w:val="24"/>
          <w:szCs w:val="24"/>
        </w:rPr>
        <w:t xml:space="preserve">(Q#2f) to evaluate the impact of the technical assistance process and improve service delivery for future participants. </w:t>
      </w:r>
      <w:r w:rsidR="00E74625" w:rsidRPr="0010216A">
        <w:rPr>
          <w:rFonts w:ascii="Times New Roman" w:hAnsi="Times New Roman" w:cs="Times New Roman"/>
          <w:sz w:val="24"/>
          <w:szCs w:val="24"/>
        </w:rPr>
        <w:t xml:space="preserve">. The second question (Q#1) asks the respondent about their level of past professional experience in workplace health which will be used to evaluate how well the Work@Health curricula is matched to the trainee’s prior level of knowledge and experience. Future enrollment efforts will be targeted to an appropriate level of past experience. </w:t>
      </w:r>
      <w:r w:rsidRPr="0010216A">
        <w:rPr>
          <w:rFonts w:ascii="Times New Roman" w:hAnsi="Times New Roman" w:cs="Times New Roman"/>
          <w:sz w:val="24"/>
          <w:szCs w:val="24"/>
        </w:rPr>
        <w:t>Both the requirement to train five employers and feedback from peers have become increasingly important during the technical assistance development process</w:t>
      </w:r>
      <w:r w:rsidR="003A3B84" w:rsidRPr="0010216A">
        <w:rPr>
          <w:rFonts w:ascii="Times New Roman" w:hAnsi="Times New Roman" w:cs="Times New Roman"/>
          <w:sz w:val="24"/>
          <w:szCs w:val="24"/>
        </w:rPr>
        <w:t xml:space="preserve"> so the addition of questions in these two areas is requested. Finally, the number of train-the-trainer respondents is expected to increase from 60 to 120 because of the </w:t>
      </w:r>
      <w:r w:rsidR="009507F7" w:rsidRPr="0010216A">
        <w:rPr>
          <w:rFonts w:ascii="Times New Roman" w:hAnsi="Times New Roman" w:cs="Times New Roman"/>
          <w:sz w:val="24"/>
          <w:szCs w:val="24"/>
        </w:rPr>
        <w:t>interest and demand for participation in this Work@Health™ train-the-trainer model.</w:t>
      </w:r>
      <w:r w:rsidR="007D537C" w:rsidRPr="0010216A">
        <w:rPr>
          <w:rFonts w:ascii="Times New Roman" w:hAnsi="Times New Roman" w:cs="Times New Roman"/>
          <w:sz w:val="24"/>
          <w:szCs w:val="24"/>
        </w:rPr>
        <w:t xml:space="preserve"> There is no change to the estimated burden per response</w:t>
      </w:r>
      <w:r w:rsidR="004827D5" w:rsidRPr="0010216A">
        <w:rPr>
          <w:rFonts w:ascii="Times New Roman" w:hAnsi="Times New Roman" w:cs="Times New Roman"/>
          <w:sz w:val="24"/>
          <w:szCs w:val="24"/>
        </w:rPr>
        <w:t xml:space="preserve"> as the revised instruments have been pre-tested with a small group of health care providers with experience in training (n=3) who represent the Train-the-Trainer group who completed the updated survey in the same amount of time as the original. </w:t>
      </w:r>
      <w:bookmarkEnd w:id="0"/>
    </w:p>
    <w:sectPr w:rsidR="003B2CEA" w:rsidRPr="0010216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46A" w:rsidRDefault="002F246A" w:rsidP="00A60B64">
      <w:pPr>
        <w:spacing w:after="0" w:line="240" w:lineRule="auto"/>
      </w:pPr>
      <w:r>
        <w:separator/>
      </w:r>
    </w:p>
  </w:endnote>
  <w:endnote w:type="continuationSeparator" w:id="0">
    <w:p w:rsidR="002F246A" w:rsidRDefault="002F246A" w:rsidP="00A6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738724"/>
      <w:docPartObj>
        <w:docPartGallery w:val="Page Numbers (Bottom of Page)"/>
        <w:docPartUnique/>
      </w:docPartObj>
    </w:sdtPr>
    <w:sdtEndPr>
      <w:rPr>
        <w:noProof/>
      </w:rPr>
    </w:sdtEndPr>
    <w:sdtContent>
      <w:p w:rsidR="00A60B64" w:rsidRDefault="00A60B64">
        <w:pPr>
          <w:pStyle w:val="Footer"/>
          <w:jc w:val="center"/>
        </w:pPr>
        <w:r>
          <w:fldChar w:fldCharType="begin"/>
        </w:r>
        <w:r>
          <w:instrText xml:space="preserve"> PAGE   \* MERGEFORMAT </w:instrText>
        </w:r>
        <w:r>
          <w:fldChar w:fldCharType="separate"/>
        </w:r>
        <w:r w:rsidR="0010216A">
          <w:rPr>
            <w:noProof/>
          </w:rPr>
          <w:t>6</w:t>
        </w:r>
        <w:r>
          <w:rPr>
            <w:noProof/>
          </w:rPr>
          <w:fldChar w:fldCharType="end"/>
        </w:r>
      </w:p>
    </w:sdtContent>
  </w:sdt>
  <w:p w:rsidR="00A60B64" w:rsidRDefault="00A60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46A" w:rsidRDefault="002F246A" w:rsidP="00A60B64">
      <w:pPr>
        <w:spacing w:after="0" w:line="240" w:lineRule="auto"/>
      </w:pPr>
      <w:r>
        <w:separator/>
      </w:r>
    </w:p>
  </w:footnote>
  <w:footnote w:type="continuationSeparator" w:id="0">
    <w:p w:rsidR="002F246A" w:rsidRDefault="002F246A" w:rsidP="00A60B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34F50"/>
    <w:multiLevelType w:val="hybridMultilevel"/>
    <w:tmpl w:val="060AE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F2203F"/>
    <w:multiLevelType w:val="hybridMultilevel"/>
    <w:tmpl w:val="A70CE6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6E360FD"/>
    <w:multiLevelType w:val="hybridMultilevel"/>
    <w:tmpl w:val="0DB097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52A95737"/>
    <w:multiLevelType w:val="hybridMultilevel"/>
    <w:tmpl w:val="C2F6F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C3"/>
    <w:rsid w:val="00003E6D"/>
    <w:rsid w:val="00026A8D"/>
    <w:rsid w:val="00030421"/>
    <w:rsid w:val="00031BFD"/>
    <w:rsid w:val="00043319"/>
    <w:rsid w:val="000624CC"/>
    <w:rsid w:val="00065425"/>
    <w:rsid w:val="00072341"/>
    <w:rsid w:val="00077089"/>
    <w:rsid w:val="000929AC"/>
    <w:rsid w:val="000953B4"/>
    <w:rsid w:val="000A2F74"/>
    <w:rsid w:val="000A61C1"/>
    <w:rsid w:val="000C4DEB"/>
    <w:rsid w:val="001015A1"/>
    <w:rsid w:val="0010216A"/>
    <w:rsid w:val="001513FE"/>
    <w:rsid w:val="001557AD"/>
    <w:rsid w:val="00156F68"/>
    <w:rsid w:val="0017115C"/>
    <w:rsid w:val="00186B8A"/>
    <w:rsid w:val="001B09AA"/>
    <w:rsid w:val="001B60FC"/>
    <w:rsid w:val="001E14B8"/>
    <w:rsid w:val="001E72A8"/>
    <w:rsid w:val="00201BA2"/>
    <w:rsid w:val="00225311"/>
    <w:rsid w:val="00232B7A"/>
    <w:rsid w:val="00236D4B"/>
    <w:rsid w:val="00252426"/>
    <w:rsid w:val="0027454B"/>
    <w:rsid w:val="00276C99"/>
    <w:rsid w:val="00296429"/>
    <w:rsid w:val="002D570A"/>
    <w:rsid w:val="002D5E67"/>
    <w:rsid w:val="002F246A"/>
    <w:rsid w:val="00310FD8"/>
    <w:rsid w:val="00313872"/>
    <w:rsid w:val="00313D1E"/>
    <w:rsid w:val="00332024"/>
    <w:rsid w:val="00352CFD"/>
    <w:rsid w:val="00365EEB"/>
    <w:rsid w:val="00374EF3"/>
    <w:rsid w:val="00391520"/>
    <w:rsid w:val="00396D32"/>
    <w:rsid w:val="003A131D"/>
    <w:rsid w:val="003A3B84"/>
    <w:rsid w:val="003B2CEA"/>
    <w:rsid w:val="003B5611"/>
    <w:rsid w:val="003C10DD"/>
    <w:rsid w:val="003D37C2"/>
    <w:rsid w:val="003F0EF6"/>
    <w:rsid w:val="003F5A7A"/>
    <w:rsid w:val="004239AF"/>
    <w:rsid w:val="004827D5"/>
    <w:rsid w:val="004A0568"/>
    <w:rsid w:val="004A1F43"/>
    <w:rsid w:val="004A2F09"/>
    <w:rsid w:val="004C4ED8"/>
    <w:rsid w:val="004E7E54"/>
    <w:rsid w:val="00506109"/>
    <w:rsid w:val="00515C26"/>
    <w:rsid w:val="005412E1"/>
    <w:rsid w:val="0054593E"/>
    <w:rsid w:val="00563F54"/>
    <w:rsid w:val="00565E13"/>
    <w:rsid w:val="00580618"/>
    <w:rsid w:val="00585853"/>
    <w:rsid w:val="00597B2E"/>
    <w:rsid w:val="005B6D75"/>
    <w:rsid w:val="005C017E"/>
    <w:rsid w:val="005C3C09"/>
    <w:rsid w:val="005C494E"/>
    <w:rsid w:val="005C659D"/>
    <w:rsid w:val="00614E10"/>
    <w:rsid w:val="00617163"/>
    <w:rsid w:val="006174CC"/>
    <w:rsid w:val="00652CE8"/>
    <w:rsid w:val="00680434"/>
    <w:rsid w:val="006D125E"/>
    <w:rsid w:val="006D3902"/>
    <w:rsid w:val="006D6040"/>
    <w:rsid w:val="006E6F0F"/>
    <w:rsid w:val="006E7365"/>
    <w:rsid w:val="007357E1"/>
    <w:rsid w:val="00746AD9"/>
    <w:rsid w:val="00790AC5"/>
    <w:rsid w:val="00793720"/>
    <w:rsid w:val="00794499"/>
    <w:rsid w:val="007D537C"/>
    <w:rsid w:val="007D59C3"/>
    <w:rsid w:val="007F1A55"/>
    <w:rsid w:val="0080685E"/>
    <w:rsid w:val="00811905"/>
    <w:rsid w:val="00814BED"/>
    <w:rsid w:val="00816B22"/>
    <w:rsid w:val="008273CA"/>
    <w:rsid w:val="008903A2"/>
    <w:rsid w:val="008C3EF3"/>
    <w:rsid w:val="008C4E53"/>
    <w:rsid w:val="00904893"/>
    <w:rsid w:val="00922508"/>
    <w:rsid w:val="009331FD"/>
    <w:rsid w:val="00937FDE"/>
    <w:rsid w:val="009473C3"/>
    <w:rsid w:val="009507F7"/>
    <w:rsid w:val="00973C60"/>
    <w:rsid w:val="00A01755"/>
    <w:rsid w:val="00A039BA"/>
    <w:rsid w:val="00A14F65"/>
    <w:rsid w:val="00A16E8E"/>
    <w:rsid w:val="00A47EB6"/>
    <w:rsid w:val="00A551AE"/>
    <w:rsid w:val="00A577EB"/>
    <w:rsid w:val="00A608DE"/>
    <w:rsid w:val="00A60B64"/>
    <w:rsid w:val="00A753E5"/>
    <w:rsid w:val="00A75CB7"/>
    <w:rsid w:val="00A937BE"/>
    <w:rsid w:val="00AA2D2C"/>
    <w:rsid w:val="00AB055B"/>
    <w:rsid w:val="00AC38A0"/>
    <w:rsid w:val="00B22F93"/>
    <w:rsid w:val="00B344C7"/>
    <w:rsid w:val="00B37188"/>
    <w:rsid w:val="00B74A76"/>
    <w:rsid w:val="00B93E60"/>
    <w:rsid w:val="00B96AC4"/>
    <w:rsid w:val="00BC78C9"/>
    <w:rsid w:val="00BC7F1C"/>
    <w:rsid w:val="00BE00E8"/>
    <w:rsid w:val="00BF4E2C"/>
    <w:rsid w:val="00C14FD6"/>
    <w:rsid w:val="00C26BE0"/>
    <w:rsid w:val="00C357F4"/>
    <w:rsid w:val="00C4484D"/>
    <w:rsid w:val="00C46137"/>
    <w:rsid w:val="00C71402"/>
    <w:rsid w:val="00C7333E"/>
    <w:rsid w:val="00C75D65"/>
    <w:rsid w:val="00C83ECE"/>
    <w:rsid w:val="00CA1734"/>
    <w:rsid w:val="00CB325C"/>
    <w:rsid w:val="00CB47BE"/>
    <w:rsid w:val="00CB75CA"/>
    <w:rsid w:val="00CD195F"/>
    <w:rsid w:val="00CD69FE"/>
    <w:rsid w:val="00CF1970"/>
    <w:rsid w:val="00CF514B"/>
    <w:rsid w:val="00CF5209"/>
    <w:rsid w:val="00D01B76"/>
    <w:rsid w:val="00D117A2"/>
    <w:rsid w:val="00D13B1D"/>
    <w:rsid w:val="00D16368"/>
    <w:rsid w:val="00D334FB"/>
    <w:rsid w:val="00D41868"/>
    <w:rsid w:val="00D53E65"/>
    <w:rsid w:val="00DA3AB9"/>
    <w:rsid w:val="00DB07A4"/>
    <w:rsid w:val="00DD69A2"/>
    <w:rsid w:val="00DF757F"/>
    <w:rsid w:val="00E27035"/>
    <w:rsid w:val="00E47680"/>
    <w:rsid w:val="00E56911"/>
    <w:rsid w:val="00E74625"/>
    <w:rsid w:val="00EA0D13"/>
    <w:rsid w:val="00EC50DD"/>
    <w:rsid w:val="00ED4544"/>
    <w:rsid w:val="00EE5CD5"/>
    <w:rsid w:val="00EF4804"/>
    <w:rsid w:val="00F04B06"/>
    <w:rsid w:val="00F12A2A"/>
    <w:rsid w:val="00F15317"/>
    <w:rsid w:val="00F32AC0"/>
    <w:rsid w:val="00F32CC4"/>
    <w:rsid w:val="00F83025"/>
    <w:rsid w:val="00F96029"/>
    <w:rsid w:val="00FB0258"/>
    <w:rsid w:val="00FB6985"/>
    <w:rsid w:val="00FB7DF9"/>
    <w:rsid w:val="00FB7E0F"/>
    <w:rsid w:val="00FC13FA"/>
    <w:rsid w:val="00FD7ED4"/>
    <w:rsid w:val="00FE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3E60"/>
    <w:pPr>
      <w:spacing w:after="0" w:line="240" w:lineRule="auto"/>
    </w:pPr>
  </w:style>
  <w:style w:type="paragraph" w:styleId="BalloonText">
    <w:name w:val="Balloon Text"/>
    <w:basedOn w:val="Normal"/>
    <w:link w:val="BalloonTextChar"/>
    <w:uiPriority w:val="99"/>
    <w:semiHidden/>
    <w:unhideWhenUsed/>
    <w:rsid w:val="001E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2A8"/>
    <w:rPr>
      <w:rFonts w:ascii="Tahoma" w:hAnsi="Tahoma" w:cs="Tahoma"/>
      <w:sz w:val="16"/>
      <w:szCs w:val="16"/>
    </w:rPr>
  </w:style>
  <w:style w:type="paragraph" w:styleId="ListParagraph">
    <w:name w:val="List Paragraph"/>
    <w:basedOn w:val="Normal"/>
    <w:uiPriority w:val="34"/>
    <w:qFormat/>
    <w:rsid w:val="00C26BE0"/>
    <w:pPr>
      <w:ind w:left="720"/>
      <w:contextualSpacing/>
    </w:pPr>
  </w:style>
  <w:style w:type="paragraph" w:styleId="Header">
    <w:name w:val="header"/>
    <w:basedOn w:val="Normal"/>
    <w:link w:val="HeaderChar"/>
    <w:uiPriority w:val="99"/>
    <w:unhideWhenUsed/>
    <w:rsid w:val="00A6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B64"/>
  </w:style>
  <w:style w:type="paragraph" w:styleId="Footer">
    <w:name w:val="footer"/>
    <w:basedOn w:val="Normal"/>
    <w:link w:val="FooterChar"/>
    <w:uiPriority w:val="99"/>
    <w:unhideWhenUsed/>
    <w:rsid w:val="00A6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B64"/>
  </w:style>
  <w:style w:type="character" w:styleId="CommentReference">
    <w:name w:val="annotation reference"/>
    <w:basedOn w:val="DefaultParagraphFont"/>
    <w:uiPriority w:val="99"/>
    <w:semiHidden/>
    <w:unhideWhenUsed/>
    <w:rsid w:val="00310FD8"/>
    <w:rPr>
      <w:sz w:val="16"/>
      <w:szCs w:val="16"/>
    </w:rPr>
  </w:style>
  <w:style w:type="paragraph" w:styleId="CommentText">
    <w:name w:val="annotation text"/>
    <w:basedOn w:val="Normal"/>
    <w:link w:val="CommentTextChar"/>
    <w:uiPriority w:val="99"/>
    <w:semiHidden/>
    <w:unhideWhenUsed/>
    <w:rsid w:val="00310FD8"/>
    <w:pPr>
      <w:spacing w:line="240" w:lineRule="auto"/>
    </w:pPr>
    <w:rPr>
      <w:sz w:val="20"/>
      <w:szCs w:val="20"/>
    </w:rPr>
  </w:style>
  <w:style w:type="character" w:customStyle="1" w:styleId="CommentTextChar">
    <w:name w:val="Comment Text Char"/>
    <w:basedOn w:val="DefaultParagraphFont"/>
    <w:link w:val="CommentText"/>
    <w:uiPriority w:val="99"/>
    <w:semiHidden/>
    <w:rsid w:val="00310FD8"/>
    <w:rPr>
      <w:sz w:val="20"/>
      <w:szCs w:val="20"/>
    </w:rPr>
  </w:style>
  <w:style w:type="paragraph" w:styleId="CommentSubject">
    <w:name w:val="annotation subject"/>
    <w:basedOn w:val="CommentText"/>
    <w:next w:val="CommentText"/>
    <w:link w:val="CommentSubjectChar"/>
    <w:uiPriority w:val="99"/>
    <w:semiHidden/>
    <w:unhideWhenUsed/>
    <w:rsid w:val="00310FD8"/>
    <w:rPr>
      <w:b/>
      <w:bCs/>
    </w:rPr>
  </w:style>
  <w:style w:type="character" w:customStyle="1" w:styleId="CommentSubjectChar">
    <w:name w:val="Comment Subject Char"/>
    <w:basedOn w:val="CommentTextChar"/>
    <w:link w:val="CommentSubject"/>
    <w:uiPriority w:val="99"/>
    <w:semiHidden/>
    <w:rsid w:val="00310F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3E60"/>
    <w:pPr>
      <w:spacing w:after="0" w:line="240" w:lineRule="auto"/>
    </w:pPr>
  </w:style>
  <w:style w:type="paragraph" w:styleId="BalloonText">
    <w:name w:val="Balloon Text"/>
    <w:basedOn w:val="Normal"/>
    <w:link w:val="BalloonTextChar"/>
    <w:uiPriority w:val="99"/>
    <w:semiHidden/>
    <w:unhideWhenUsed/>
    <w:rsid w:val="001E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2A8"/>
    <w:rPr>
      <w:rFonts w:ascii="Tahoma" w:hAnsi="Tahoma" w:cs="Tahoma"/>
      <w:sz w:val="16"/>
      <w:szCs w:val="16"/>
    </w:rPr>
  </w:style>
  <w:style w:type="paragraph" w:styleId="ListParagraph">
    <w:name w:val="List Paragraph"/>
    <w:basedOn w:val="Normal"/>
    <w:uiPriority w:val="34"/>
    <w:qFormat/>
    <w:rsid w:val="00C26BE0"/>
    <w:pPr>
      <w:ind w:left="720"/>
      <w:contextualSpacing/>
    </w:pPr>
  </w:style>
  <w:style w:type="paragraph" w:styleId="Header">
    <w:name w:val="header"/>
    <w:basedOn w:val="Normal"/>
    <w:link w:val="HeaderChar"/>
    <w:uiPriority w:val="99"/>
    <w:unhideWhenUsed/>
    <w:rsid w:val="00A6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B64"/>
  </w:style>
  <w:style w:type="paragraph" w:styleId="Footer">
    <w:name w:val="footer"/>
    <w:basedOn w:val="Normal"/>
    <w:link w:val="FooterChar"/>
    <w:uiPriority w:val="99"/>
    <w:unhideWhenUsed/>
    <w:rsid w:val="00A6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B64"/>
  </w:style>
  <w:style w:type="character" w:styleId="CommentReference">
    <w:name w:val="annotation reference"/>
    <w:basedOn w:val="DefaultParagraphFont"/>
    <w:uiPriority w:val="99"/>
    <w:semiHidden/>
    <w:unhideWhenUsed/>
    <w:rsid w:val="00310FD8"/>
    <w:rPr>
      <w:sz w:val="16"/>
      <w:szCs w:val="16"/>
    </w:rPr>
  </w:style>
  <w:style w:type="paragraph" w:styleId="CommentText">
    <w:name w:val="annotation text"/>
    <w:basedOn w:val="Normal"/>
    <w:link w:val="CommentTextChar"/>
    <w:uiPriority w:val="99"/>
    <w:semiHidden/>
    <w:unhideWhenUsed/>
    <w:rsid w:val="00310FD8"/>
    <w:pPr>
      <w:spacing w:line="240" w:lineRule="auto"/>
    </w:pPr>
    <w:rPr>
      <w:sz w:val="20"/>
      <w:szCs w:val="20"/>
    </w:rPr>
  </w:style>
  <w:style w:type="character" w:customStyle="1" w:styleId="CommentTextChar">
    <w:name w:val="Comment Text Char"/>
    <w:basedOn w:val="DefaultParagraphFont"/>
    <w:link w:val="CommentText"/>
    <w:uiPriority w:val="99"/>
    <w:semiHidden/>
    <w:rsid w:val="00310FD8"/>
    <w:rPr>
      <w:sz w:val="20"/>
      <w:szCs w:val="20"/>
    </w:rPr>
  </w:style>
  <w:style w:type="paragraph" w:styleId="CommentSubject">
    <w:name w:val="annotation subject"/>
    <w:basedOn w:val="CommentText"/>
    <w:next w:val="CommentText"/>
    <w:link w:val="CommentSubjectChar"/>
    <w:uiPriority w:val="99"/>
    <w:semiHidden/>
    <w:unhideWhenUsed/>
    <w:rsid w:val="00310FD8"/>
    <w:rPr>
      <w:b/>
      <w:bCs/>
    </w:rPr>
  </w:style>
  <w:style w:type="character" w:customStyle="1" w:styleId="CommentSubjectChar">
    <w:name w:val="Comment Subject Char"/>
    <w:basedOn w:val="CommentTextChar"/>
    <w:link w:val="CommentSubject"/>
    <w:uiPriority w:val="99"/>
    <w:semiHidden/>
    <w:rsid w:val="00310F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1CAED-0158-4915-88B6-D27123AF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Minot</dc:creator>
  <cp:lastModifiedBy>Macaluso, Renita (CDC/ONDIEH/NCCDPHP)</cp:lastModifiedBy>
  <cp:revision>7</cp:revision>
  <cp:lastPrinted>2014-09-02T14:25:00Z</cp:lastPrinted>
  <dcterms:created xsi:type="dcterms:W3CDTF">2014-10-09T18:10:00Z</dcterms:created>
  <dcterms:modified xsi:type="dcterms:W3CDTF">2014-10-10T06:09:00Z</dcterms:modified>
</cp:coreProperties>
</file>