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C28" w:rsidRPr="00FC4CA0" w:rsidRDefault="00DD0694">
      <w:pPr>
        <w:rPr>
          <w:rFonts w:ascii="Times New Roman" w:hAnsi="Times New Roman" w:cs="Times New Roman"/>
          <w:sz w:val="24"/>
          <w:szCs w:val="24"/>
          <w:u w:val="single"/>
        </w:rPr>
      </w:pPr>
      <w:r w:rsidRPr="00FC4CA0">
        <w:rPr>
          <w:rFonts w:ascii="Times New Roman" w:hAnsi="Times New Roman" w:cs="Times New Roman"/>
          <w:sz w:val="24"/>
          <w:szCs w:val="24"/>
          <w:u w:val="single"/>
        </w:rPr>
        <w:t>Request for Non-Substantive Change to CMS 855A</w:t>
      </w:r>
    </w:p>
    <w:p w:rsidR="00E7521D" w:rsidRDefault="00DD0694" w:rsidP="00E75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EE2">
        <w:rPr>
          <w:rFonts w:ascii="Times New Roman" w:hAnsi="Times New Roman" w:cs="Times New Roman"/>
          <w:sz w:val="24"/>
          <w:szCs w:val="24"/>
        </w:rPr>
        <w:t xml:space="preserve">On </w:t>
      </w:r>
      <w:r w:rsidR="000F2EE2">
        <w:rPr>
          <w:rFonts w:ascii="Times New Roman" w:hAnsi="Times New Roman" w:cs="Times New Roman"/>
          <w:sz w:val="24"/>
          <w:szCs w:val="24"/>
        </w:rPr>
        <w:t>April 21, 2014</w:t>
      </w:r>
      <w:r w:rsidRPr="000F2EE2">
        <w:rPr>
          <w:rFonts w:ascii="Times New Roman" w:hAnsi="Times New Roman" w:cs="Times New Roman"/>
          <w:sz w:val="24"/>
          <w:szCs w:val="24"/>
        </w:rPr>
        <w:t>, OMB approved the CMS 855POH (Annual Report of Physician-Owned Hospital Ownership and/or Investment Interest), control number 0938-1231.</w:t>
      </w:r>
      <w:r w:rsidR="00E7521D">
        <w:rPr>
          <w:rFonts w:ascii="Times New Roman" w:hAnsi="Times New Roman" w:cs="Times New Roman"/>
          <w:sz w:val="24"/>
          <w:szCs w:val="24"/>
        </w:rPr>
        <w:t xml:space="preserve">  </w:t>
      </w:r>
      <w:r w:rsidR="000F2EE2" w:rsidRPr="000F2EE2">
        <w:rPr>
          <w:rFonts w:ascii="Times New Roman" w:hAnsi="Times New Roman" w:cs="Times New Roman"/>
          <w:sz w:val="24"/>
          <w:szCs w:val="24"/>
        </w:rPr>
        <w:t xml:space="preserve">Currently the CMS 855A </w:t>
      </w:r>
      <w:r w:rsidR="000F2EE2">
        <w:rPr>
          <w:rFonts w:ascii="Times New Roman" w:hAnsi="Times New Roman" w:cs="Times New Roman"/>
          <w:sz w:val="24"/>
          <w:szCs w:val="24"/>
        </w:rPr>
        <w:t xml:space="preserve">(Institutional Providers), </w:t>
      </w:r>
      <w:r w:rsidR="00FC573E">
        <w:rPr>
          <w:rFonts w:ascii="Times New Roman" w:hAnsi="Times New Roman" w:cs="Times New Roman"/>
          <w:sz w:val="24"/>
          <w:szCs w:val="24"/>
        </w:rPr>
        <w:t>(</w:t>
      </w:r>
      <w:r w:rsidR="000F2EE2">
        <w:rPr>
          <w:rFonts w:ascii="Times New Roman" w:hAnsi="Times New Roman" w:cs="Times New Roman"/>
          <w:sz w:val="24"/>
          <w:szCs w:val="24"/>
        </w:rPr>
        <w:t>OMB number 0938-0685, approved</w:t>
      </w:r>
      <w:r w:rsidR="00FC573E">
        <w:rPr>
          <w:rFonts w:ascii="Times New Roman" w:hAnsi="Times New Roman" w:cs="Times New Roman"/>
          <w:sz w:val="24"/>
          <w:szCs w:val="24"/>
        </w:rPr>
        <w:t xml:space="preserve"> for renewal on May 22, 201</w:t>
      </w:r>
      <w:r w:rsidR="003A39EE">
        <w:rPr>
          <w:rFonts w:ascii="Times New Roman" w:hAnsi="Times New Roman" w:cs="Times New Roman"/>
          <w:sz w:val="24"/>
          <w:szCs w:val="24"/>
        </w:rPr>
        <w:t>3</w:t>
      </w:r>
      <w:r w:rsidR="00FC573E">
        <w:rPr>
          <w:rFonts w:ascii="Times New Roman" w:hAnsi="Times New Roman" w:cs="Times New Roman"/>
          <w:sz w:val="24"/>
          <w:szCs w:val="24"/>
        </w:rPr>
        <w:t>)</w:t>
      </w:r>
      <w:r w:rsidR="000F2EE2">
        <w:rPr>
          <w:rFonts w:ascii="Times New Roman" w:hAnsi="Times New Roman" w:cs="Times New Roman"/>
          <w:sz w:val="24"/>
          <w:szCs w:val="24"/>
        </w:rPr>
        <w:t xml:space="preserve"> </w:t>
      </w:r>
      <w:r w:rsidR="000F2EE2" w:rsidRPr="000F2EE2">
        <w:rPr>
          <w:rFonts w:ascii="Times New Roman" w:hAnsi="Times New Roman" w:cs="Times New Roman"/>
          <w:sz w:val="24"/>
          <w:szCs w:val="24"/>
        </w:rPr>
        <w:t xml:space="preserve">captures basic ownership/managerial information on providers. The CMS 855A was revised in July 2011 and a specific attachment designed to capture physician-owned hospital ownership and investment interest data was added to the form.  With OMB approval of the CMS 855POH, </w:t>
      </w:r>
      <w:r w:rsidR="00FC4CA0" w:rsidRPr="000F2EE2">
        <w:rPr>
          <w:rFonts w:ascii="Times New Roman" w:hAnsi="Times New Roman" w:cs="Times New Roman"/>
          <w:sz w:val="24"/>
          <w:szCs w:val="24"/>
        </w:rPr>
        <w:t>as stated in the supporting statement in the PRA package of the CMS 855POH</w:t>
      </w:r>
      <w:r w:rsidR="00FC4CA0">
        <w:rPr>
          <w:rFonts w:ascii="Times New Roman" w:hAnsi="Times New Roman" w:cs="Times New Roman"/>
          <w:sz w:val="24"/>
          <w:szCs w:val="24"/>
        </w:rPr>
        <w:t>, A</w:t>
      </w:r>
      <w:r w:rsidR="000F2EE2" w:rsidRPr="000F2EE2">
        <w:rPr>
          <w:rFonts w:ascii="Times New Roman" w:hAnsi="Times New Roman" w:cs="Times New Roman"/>
          <w:sz w:val="24"/>
          <w:szCs w:val="24"/>
        </w:rPr>
        <w:t xml:space="preserve">ttachment 1 is </w:t>
      </w:r>
      <w:r w:rsidR="003A39EE">
        <w:rPr>
          <w:rFonts w:ascii="Times New Roman" w:hAnsi="Times New Roman" w:cs="Times New Roman"/>
          <w:sz w:val="24"/>
          <w:szCs w:val="24"/>
        </w:rPr>
        <w:t xml:space="preserve">no longer necessary and is </w:t>
      </w:r>
      <w:r w:rsidR="000F2EE2" w:rsidRPr="000F2EE2">
        <w:rPr>
          <w:rFonts w:ascii="Times New Roman" w:hAnsi="Times New Roman" w:cs="Times New Roman"/>
          <w:sz w:val="24"/>
          <w:szCs w:val="24"/>
        </w:rPr>
        <w:t>being removed from the CMS 855A applicatio</w:t>
      </w:r>
      <w:r w:rsidR="00FC4CA0">
        <w:rPr>
          <w:rFonts w:ascii="Times New Roman" w:hAnsi="Times New Roman" w:cs="Times New Roman"/>
          <w:sz w:val="24"/>
          <w:szCs w:val="24"/>
        </w:rPr>
        <w:t>n.</w:t>
      </w:r>
    </w:p>
    <w:p w:rsidR="00FC4CA0" w:rsidRPr="000F2EE2" w:rsidRDefault="00FC4CA0" w:rsidP="00E75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0694" w:rsidRPr="000F2EE2" w:rsidRDefault="00DD0694" w:rsidP="00E7521D">
      <w:pPr>
        <w:pStyle w:val="Heading1"/>
        <w:jc w:val="left"/>
        <w:rPr>
          <w:i w:val="0"/>
          <w:szCs w:val="24"/>
        </w:rPr>
      </w:pPr>
      <w:r w:rsidRPr="000F2EE2">
        <w:rPr>
          <w:i w:val="0"/>
          <w:szCs w:val="24"/>
        </w:rPr>
        <w:t xml:space="preserve">The primary function of the Annual Report of Physician-Owned Hospital Ownership and/or  Investment Interest (CMS 855POH) is to gather information from a physician-owned hospital that reports to Medicare specific ownership, investment and managerial information to determine whether the physician-owned hospital meets specific information that identifies of the owners of the hospital and other information necessary to meet the </w:t>
      </w:r>
      <w:r w:rsidR="00E7521D">
        <w:rPr>
          <w:i w:val="0"/>
          <w:szCs w:val="24"/>
        </w:rPr>
        <w:t xml:space="preserve">annual </w:t>
      </w:r>
      <w:r w:rsidRPr="000F2EE2">
        <w:rPr>
          <w:i w:val="0"/>
          <w:szCs w:val="24"/>
        </w:rPr>
        <w:t>reporting requirements establish</w:t>
      </w:r>
      <w:r w:rsidR="00E7521D">
        <w:rPr>
          <w:i w:val="0"/>
          <w:szCs w:val="24"/>
        </w:rPr>
        <w:t>ed</w:t>
      </w:r>
      <w:r w:rsidRPr="000F2EE2">
        <w:rPr>
          <w:i w:val="0"/>
          <w:szCs w:val="24"/>
        </w:rPr>
        <w:t xml:space="preserve"> per the Affordable Care Act Ownership Disclosure Provisions.</w:t>
      </w:r>
      <w:r w:rsidR="000F2EE2" w:rsidRPr="000F2EE2">
        <w:rPr>
          <w:i w:val="0"/>
          <w:szCs w:val="24"/>
        </w:rPr>
        <w:t xml:space="preserve">  T</w:t>
      </w:r>
      <w:r w:rsidRPr="000F2EE2">
        <w:rPr>
          <w:i w:val="0"/>
          <w:szCs w:val="24"/>
        </w:rPr>
        <w:t xml:space="preserve">he annual reporting requirement for physician-owned hospitals is not required for Medicare enrollment processing.  Additionally, the ACA prohibits the expansion of current physician-owned hospitals and banned the establishment of new ones making the CMS 855A the improper method to collect this required annual report. </w:t>
      </w:r>
    </w:p>
    <w:p w:rsidR="00DD0694" w:rsidRDefault="00DD0694" w:rsidP="00E75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573E" w:rsidRDefault="00FC573E" w:rsidP="00E75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Attached is the revised PRA Supporting Statement for the renewal of the CMS 855A, B, I and R forms (approved May 22, 201</w:t>
      </w:r>
      <w:r w:rsidR="003A39E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).  It has been revised to remove the burden of the physician-owned hospitals, which revises the total burden hours for the CMS 855A.  Also attached is the revised CMS 855A.  Attachment 1 </w:t>
      </w:r>
      <w:r w:rsidR="00CE748D">
        <w:rPr>
          <w:rFonts w:ascii="Times New Roman" w:hAnsi="Times New Roman" w:cs="Times New Roman"/>
          <w:sz w:val="24"/>
          <w:szCs w:val="24"/>
        </w:rPr>
        <w:t xml:space="preserve">(pages 53 – 58) </w:t>
      </w:r>
      <w:r>
        <w:rPr>
          <w:rFonts w:ascii="Times New Roman" w:hAnsi="Times New Roman" w:cs="Times New Roman"/>
          <w:sz w:val="24"/>
          <w:szCs w:val="24"/>
        </w:rPr>
        <w:t xml:space="preserve">has been removed </w:t>
      </w:r>
      <w:r w:rsidR="00E7521D">
        <w:rPr>
          <w:rFonts w:ascii="Times New Roman" w:hAnsi="Times New Roman" w:cs="Times New Roman"/>
          <w:sz w:val="24"/>
          <w:szCs w:val="24"/>
        </w:rPr>
        <w:t xml:space="preserve">from the CMS 855A </w:t>
      </w:r>
      <w:r>
        <w:rPr>
          <w:rFonts w:ascii="Times New Roman" w:hAnsi="Times New Roman" w:cs="Times New Roman"/>
          <w:sz w:val="24"/>
          <w:szCs w:val="24"/>
        </w:rPr>
        <w:t>as well as all references to Attachment 1</w:t>
      </w:r>
      <w:r w:rsidR="00CE748D">
        <w:rPr>
          <w:rFonts w:ascii="Times New Roman" w:hAnsi="Times New Roman" w:cs="Times New Roman"/>
          <w:sz w:val="24"/>
          <w:szCs w:val="24"/>
        </w:rPr>
        <w:t xml:space="preserve"> (page 9 - 6</w:t>
      </w:r>
      <w:r w:rsidR="00CE748D" w:rsidRPr="00CE748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E748D">
        <w:rPr>
          <w:rFonts w:ascii="Times New Roman" w:hAnsi="Times New Roman" w:cs="Times New Roman"/>
          <w:sz w:val="24"/>
          <w:szCs w:val="24"/>
        </w:rPr>
        <w:t xml:space="preserve"> bullet note, page 25 – 4</w:t>
      </w:r>
      <w:r w:rsidR="00CE748D" w:rsidRPr="00CE748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E748D">
        <w:rPr>
          <w:rFonts w:ascii="Times New Roman" w:hAnsi="Times New Roman" w:cs="Times New Roman"/>
          <w:sz w:val="24"/>
          <w:szCs w:val="24"/>
        </w:rPr>
        <w:t xml:space="preserve"> paragraph and page 33 – 4</w:t>
      </w:r>
      <w:r w:rsidR="00CE748D" w:rsidRPr="00CE748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E748D">
        <w:rPr>
          <w:rFonts w:ascii="Times New Roman" w:hAnsi="Times New Roman" w:cs="Times New Roman"/>
          <w:sz w:val="24"/>
          <w:szCs w:val="24"/>
        </w:rPr>
        <w:t xml:space="preserve"> paragraph)</w:t>
      </w:r>
      <w:r>
        <w:rPr>
          <w:rFonts w:ascii="Times New Roman" w:hAnsi="Times New Roman" w:cs="Times New Roman"/>
          <w:sz w:val="24"/>
          <w:szCs w:val="24"/>
        </w:rPr>
        <w:t>.</w:t>
      </w:r>
      <w:r w:rsidR="00EA6BCA">
        <w:rPr>
          <w:rFonts w:ascii="Times New Roman" w:hAnsi="Times New Roman" w:cs="Times New Roman"/>
          <w:sz w:val="24"/>
          <w:szCs w:val="24"/>
        </w:rPr>
        <w:t xml:space="preserve">  The physician-owned checkbox has not been deleted in section 2 as Medicare needs this information to identify the physician-owned hospitals.  This is also reflected in the revised Supporting Statement burden.</w:t>
      </w:r>
      <w:r w:rsidR="00744A72">
        <w:rPr>
          <w:rFonts w:ascii="Times New Roman" w:hAnsi="Times New Roman" w:cs="Times New Roman"/>
          <w:sz w:val="24"/>
          <w:szCs w:val="24"/>
        </w:rPr>
        <w:t xml:space="preserve">  Specifically, the revisions </w:t>
      </w:r>
      <w:r w:rsidR="00E7521D">
        <w:rPr>
          <w:rFonts w:ascii="Times New Roman" w:hAnsi="Times New Roman" w:cs="Times New Roman"/>
          <w:sz w:val="24"/>
          <w:szCs w:val="24"/>
        </w:rPr>
        <w:t xml:space="preserve">to the Supporting Statement are </w:t>
      </w:r>
      <w:r w:rsidR="00744A72">
        <w:rPr>
          <w:rFonts w:ascii="Times New Roman" w:hAnsi="Times New Roman" w:cs="Times New Roman"/>
          <w:sz w:val="24"/>
          <w:szCs w:val="24"/>
        </w:rPr>
        <w:t>outlined in the following table:</w:t>
      </w:r>
    </w:p>
    <w:p w:rsidR="00E7521D" w:rsidRDefault="00E7521D" w:rsidP="00E75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6858"/>
      </w:tblGrid>
      <w:tr w:rsidR="00744A72" w:rsidTr="00E7521D">
        <w:tc>
          <w:tcPr>
            <w:tcW w:w="2718" w:type="dxa"/>
          </w:tcPr>
          <w:p w:rsidR="00E7521D" w:rsidRPr="00E7521D" w:rsidRDefault="00744A72" w:rsidP="00E752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52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Location</w:t>
            </w:r>
            <w:r w:rsidR="00E7521D" w:rsidRPr="00E752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in</w:t>
            </w:r>
          </w:p>
          <w:p w:rsidR="00744A72" w:rsidRPr="00E7521D" w:rsidRDefault="00E7521D" w:rsidP="00E752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52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Supporting Statement</w:t>
            </w:r>
          </w:p>
        </w:tc>
        <w:tc>
          <w:tcPr>
            <w:tcW w:w="6858" w:type="dxa"/>
          </w:tcPr>
          <w:p w:rsidR="00744A72" w:rsidRPr="00E7521D" w:rsidRDefault="00744A72" w:rsidP="00E752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52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Revision</w:t>
            </w:r>
          </w:p>
        </w:tc>
      </w:tr>
      <w:tr w:rsidR="00744A72" w:rsidTr="00E7521D">
        <w:tc>
          <w:tcPr>
            <w:tcW w:w="2718" w:type="dxa"/>
          </w:tcPr>
          <w:p w:rsidR="00744A72" w:rsidRDefault="00744A72" w:rsidP="00E7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p.1, sec. A1</w:t>
            </w:r>
          </w:p>
        </w:tc>
        <w:tc>
          <w:tcPr>
            <w:tcW w:w="6858" w:type="dxa"/>
          </w:tcPr>
          <w:p w:rsidR="00744A72" w:rsidRDefault="00744A72" w:rsidP="00E7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Deleted 2</w:t>
            </w:r>
            <w:r w:rsidRPr="00744A7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paragraph</w:t>
            </w:r>
          </w:p>
        </w:tc>
      </w:tr>
      <w:tr w:rsidR="00744A72" w:rsidTr="00E7521D">
        <w:tc>
          <w:tcPr>
            <w:tcW w:w="2718" w:type="dxa"/>
          </w:tcPr>
          <w:p w:rsidR="00744A72" w:rsidRDefault="00E7521D" w:rsidP="00E7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p.8, sec. </w:t>
            </w:r>
            <w:r w:rsidR="00744A72">
              <w:rPr>
                <w:rFonts w:ascii="Times New Roman" w:hAnsi="Times New Roman" w:cs="Times New Roman"/>
                <w:sz w:val="24"/>
                <w:szCs w:val="24"/>
              </w:rPr>
              <w:t>BA, number 13</w:t>
            </w:r>
          </w:p>
        </w:tc>
        <w:tc>
          <w:tcPr>
            <w:tcW w:w="6858" w:type="dxa"/>
          </w:tcPr>
          <w:p w:rsidR="00744A72" w:rsidRDefault="00744A72" w:rsidP="00E7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Deleted number 13 (Organizations with an Interest in a Physician-Owned Hospital</w:t>
            </w:r>
          </w:p>
        </w:tc>
      </w:tr>
      <w:tr w:rsidR="00744A72" w:rsidTr="00E7521D">
        <w:tc>
          <w:tcPr>
            <w:tcW w:w="2718" w:type="dxa"/>
          </w:tcPr>
          <w:p w:rsidR="00744A72" w:rsidRDefault="00744A72" w:rsidP="00E7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 w:rsidR="00E7521D">
              <w:rPr>
                <w:rFonts w:ascii="Times New Roman" w:hAnsi="Times New Roman" w:cs="Times New Roman"/>
                <w:sz w:val="24"/>
                <w:szCs w:val="24"/>
              </w:rPr>
              <w:t xml:space="preserve">9, sec.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BA, number 14</w:t>
            </w:r>
          </w:p>
        </w:tc>
        <w:tc>
          <w:tcPr>
            <w:tcW w:w="6858" w:type="dxa"/>
          </w:tcPr>
          <w:p w:rsidR="00744A72" w:rsidRDefault="00E7521D" w:rsidP="00E7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Deleted number 14 (Individuals with an Interest in a Physician-Owned Hospital</w:t>
            </w:r>
          </w:p>
        </w:tc>
      </w:tr>
      <w:tr w:rsidR="00744A72" w:rsidTr="00E7521D">
        <w:tc>
          <w:tcPr>
            <w:tcW w:w="2718" w:type="dxa"/>
          </w:tcPr>
          <w:p w:rsidR="00744A72" w:rsidRDefault="00E7521D" w:rsidP="00E7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p.10, sec. BA, Table 1</w:t>
            </w:r>
          </w:p>
        </w:tc>
        <w:tc>
          <w:tcPr>
            <w:tcW w:w="6858" w:type="dxa"/>
          </w:tcPr>
          <w:p w:rsidR="00744A72" w:rsidRDefault="00E7521D" w:rsidP="00E7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Deleted line item 13 for “Physician-Owned Hospitals (Organizations)”</w:t>
            </w:r>
          </w:p>
        </w:tc>
      </w:tr>
      <w:tr w:rsidR="00E7521D" w:rsidTr="00E7521D">
        <w:tc>
          <w:tcPr>
            <w:tcW w:w="2718" w:type="dxa"/>
          </w:tcPr>
          <w:p w:rsidR="00E7521D" w:rsidRDefault="00E7521D" w:rsidP="00E7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p.10, sec. BA, Table 1</w:t>
            </w:r>
          </w:p>
        </w:tc>
        <w:tc>
          <w:tcPr>
            <w:tcW w:w="6858" w:type="dxa"/>
          </w:tcPr>
          <w:p w:rsidR="00E7521D" w:rsidRDefault="00E7521D" w:rsidP="00E7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Deleted line item 14 for “Physician-Owned Hospitals (Individuals)”</w:t>
            </w:r>
          </w:p>
        </w:tc>
      </w:tr>
      <w:tr w:rsidR="00E7521D" w:rsidTr="00E7521D">
        <w:tc>
          <w:tcPr>
            <w:tcW w:w="2718" w:type="dxa"/>
          </w:tcPr>
          <w:p w:rsidR="00E7521D" w:rsidRDefault="00E7521D" w:rsidP="00E7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p.10, sec. BA, Table 1</w:t>
            </w:r>
          </w:p>
        </w:tc>
        <w:tc>
          <w:tcPr>
            <w:tcW w:w="6858" w:type="dxa"/>
          </w:tcPr>
          <w:p w:rsidR="00E7521D" w:rsidRDefault="00E7521D" w:rsidP="00E7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Recalculated line item for “TOTAL” to subtract burden hours from lines 13 and 14</w:t>
            </w:r>
            <w:r w:rsidR="00FC4CA0">
              <w:rPr>
                <w:rFonts w:ascii="Times New Roman" w:hAnsi="Times New Roman" w:cs="Times New Roman"/>
                <w:sz w:val="24"/>
                <w:szCs w:val="24"/>
              </w:rPr>
              <w:t>, above</w:t>
            </w:r>
          </w:p>
        </w:tc>
      </w:tr>
    </w:tbl>
    <w:p w:rsidR="00744A72" w:rsidRPr="000F2EE2" w:rsidRDefault="00744A72" w:rsidP="00E75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44A72" w:rsidRPr="000F2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C1F97"/>
    <w:multiLevelType w:val="hybridMultilevel"/>
    <w:tmpl w:val="327E5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694"/>
    <w:rsid w:val="000F2EE2"/>
    <w:rsid w:val="001627B2"/>
    <w:rsid w:val="002B400E"/>
    <w:rsid w:val="002C11D6"/>
    <w:rsid w:val="003A39EE"/>
    <w:rsid w:val="00744A72"/>
    <w:rsid w:val="007859A6"/>
    <w:rsid w:val="00CE748D"/>
    <w:rsid w:val="00DD0694"/>
    <w:rsid w:val="00E7521D"/>
    <w:rsid w:val="00EA6BCA"/>
    <w:rsid w:val="00FC4CA0"/>
    <w:rsid w:val="00FC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D0694"/>
    <w:pPr>
      <w:keepNext/>
      <w:widowControl w:val="0"/>
      <w:tabs>
        <w:tab w:val="center" w:pos="468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0694"/>
    <w:rPr>
      <w:rFonts w:ascii="Times New Roman" w:eastAsia="Times New Roman" w:hAnsi="Times New Roman" w:cs="Times New Roman"/>
      <w:i/>
      <w:snapToGrid w:val="0"/>
      <w:sz w:val="24"/>
      <w:szCs w:val="20"/>
    </w:rPr>
  </w:style>
  <w:style w:type="table" w:styleId="TableGrid">
    <w:name w:val="Table Grid"/>
    <w:basedOn w:val="TableNormal"/>
    <w:uiPriority w:val="59"/>
    <w:rsid w:val="00744A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D0694"/>
    <w:pPr>
      <w:keepNext/>
      <w:widowControl w:val="0"/>
      <w:tabs>
        <w:tab w:val="center" w:pos="468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0694"/>
    <w:rPr>
      <w:rFonts w:ascii="Times New Roman" w:eastAsia="Times New Roman" w:hAnsi="Times New Roman" w:cs="Times New Roman"/>
      <w:i/>
      <w:snapToGrid w:val="0"/>
      <w:sz w:val="24"/>
      <w:szCs w:val="20"/>
    </w:rPr>
  </w:style>
  <w:style w:type="table" w:styleId="TableGrid">
    <w:name w:val="Table Grid"/>
    <w:basedOn w:val="TableNormal"/>
    <w:uiPriority w:val="59"/>
    <w:rsid w:val="00744A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McPhillips</dc:creator>
  <cp:lastModifiedBy>Kimberly McPhillips</cp:lastModifiedBy>
  <cp:revision>2</cp:revision>
  <dcterms:created xsi:type="dcterms:W3CDTF">2014-09-04T15:07:00Z</dcterms:created>
  <dcterms:modified xsi:type="dcterms:W3CDTF">2014-09-04T15:07:00Z</dcterms:modified>
</cp:coreProperties>
</file>