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F2" w:rsidRPr="00F508F2" w:rsidRDefault="00482CDC" w:rsidP="00F508F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SAMPLE </w:t>
      </w:r>
      <w:r w:rsidR="00445496">
        <w:rPr>
          <w:b/>
        </w:rPr>
        <w:t xml:space="preserve">TEMPLATE </w:t>
      </w:r>
      <w:r>
        <w:rPr>
          <w:b/>
        </w:rPr>
        <w:t>FOR</w:t>
      </w:r>
      <w:r w:rsidR="00445496">
        <w:rPr>
          <w:b/>
        </w:rPr>
        <w:t xml:space="preserve"> </w:t>
      </w:r>
      <w:r w:rsidR="00F508F2">
        <w:rPr>
          <w:b/>
        </w:rPr>
        <w:t xml:space="preserve">STATE </w:t>
      </w:r>
      <w:r w:rsidR="00445496">
        <w:rPr>
          <w:b/>
        </w:rPr>
        <w:t>SETTINGS</w:t>
      </w:r>
      <w:r w:rsidR="002D4B78">
        <w:rPr>
          <w:b/>
        </w:rPr>
        <w:t>’</w:t>
      </w:r>
      <w:r w:rsidR="00445496">
        <w:rPr>
          <w:b/>
        </w:rPr>
        <w:t xml:space="preserve"> ANALYSIS</w:t>
      </w:r>
      <w:r>
        <w:rPr>
          <w:b/>
        </w:rPr>
        <w:t xml:space="preserve"> (Optional)</w:t>
      </w: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3708"/>
        <w:gridCol w:w="2610"/>
        <w:gridCol w:w="2520"/>
        <w:gridCol w:w="3330"/>
        <w:gridCol w:w="2340"/>
      </w:tblGrid>
      <w:tr w:rsidR="00B90236" w:rsidTr="00EA2974">
        <w:tc>
          <w:tcPr>
            <w:tcW w:w="3708" w:type="dxa"/>
          </w:tcPr>
          <w:p w:rsidR="00B90236" w:rsidRDefault="00B90236" w:rsidP="00DF0F49">
            <w:pPr>
              <w:jc w:val="center"/>
              <w:rPr>
                <w:b/>
              </w:rPr>
            </w:pPr>
          </w:p>
          <w:p w:rsidR="00B90236" w:rsidRPr="00F508F2" w:rsidRDefault="00B90236" w:rsidP="00482CDC">
            <w:pPr>
              <w:jc w:val="center"/>
              <w:rPr>
                <w:b/>
              </w:rPr>
            </w:pPr>
            <w:r>
              <w:rPr>
                <w:b/>
              </w:rPr>
              <w:t xml:space="preserve">CATEGORY </w:t>
            </w:r>
          </w:p>
        </w:tc>
        <w:tc>
          <w:tcPr>
            <w:tcW w:w="2610" w:type="dxa"/>
          </w:tcPr>
          <w:p w:rsidR="00B90236" w:rsidRDefault="00B90236" w:rsidP="00F508F2">
            <w:pPr>
              <w:jc w:val="center"/>
              <w:rPr>
                <w:b/>
              </w:rPr>
            </w:pPr>
          </w:p>
          <w:p w:rsidR="00B90236" w:rsidRPr="00F508F2" w:rsidRDefault="00B90236" w:rsidP="00F508F2">
            <w:pPr>
              <w:jc w:val="center"/>
              <w:rPr>
                <w:b/>
              </w:rPr>
            </w:pPr>
            <w:r w:rsidRPr="00482CDC">
              <w:rPr>
                <w:b/>
              </w:rPr>
              <w:t>STANDARD (LICENSING, CERTIFICATION, REGULATION, STATE REVIEW OF SETTINGS, ETC.)</w:t>
            </w:r>
          </w:p>
        </w:tc>
        <w:tc>
          <w:tcPr>
            <w:tcW w:w="2520" w:type="dxa"/>
          </w:tcPr>
          <w:p w:rsidR="00B90236" w:rsidRDefault="00B90236" w:rsidP="00F508F2">
            <w:pPr>
              <w:jc w:val="center"/>
              <w:rPr>
                <w:b/>
              </w:rPr>
            </w:pPr>
          </w:p>
          <w:p w:rsidR="00B90236" w:rsidRPr="00F508F2" w:rsidRDefault="00B90236" w:rsidP="00482CDC">
            <w:pPr>
              <w:jc w:val="center"/>
              <w:rPr>
                <w:b/>
              </w:rPr>
            </w:pPr>
            <w:r w:rsidRPr="00482CDC">
              <w:rPr>
                <w:b/>
              </w:rPr>
              <w:t>TYPE OR NAME OF SETTING AND TOTAL NUMBER OF SETTINGS</w:t>
            </w:r>
          </w:p>
        </w:tc>
        <w:tc>
          <w:tcPr>
            <w:tcW w:w="3330" w:type="dxa"/>
          </w:tcPr>
          <w:p w:rsidR="00B90236" w:rsidRDefault="00B90236" w:rsidP="00B90236">
            <w:pPr>
              <w:jc w:val="center"/>
              <w:rPr>
                <w:b/>
              </w:rPr>
            </w:pPr>
          </w:p>
          <w:p w:rsidR="00B90236" w:rsidRDefault="00B90236" w:rsidP="00B90236">
            <w:pPr>
              <w:jc w:val="center"/>
              <w:rPr>
                <w:b/>
              </w:rPr>
            </w:pPr>
            <w:r>
              <w:rPr>
                <w:b/>
              </w:rPr>
              <w:t>SOURCE(S) OF EVIDENCE/EVALUATION FOR PLACEMENT IN CATEGORY</w:t>
            </w:r>
          </w:p>
        </w:tc>
        <w:tc>
          <w:tcPr>
            <w:tcW w:w="2340" w:type="dxa"/>
          </w:tcPr>
          <w:p w:rsidR="00B90236" w:rsidRDefault="00B90236" w:rsidP="00B90236">
            <w:pPr>
              <w:jc w:val="center"/>
              <w:rPr>
                <w:b/>
              </w:rPr>
            </w:pPr>
          </w:p>
          <w:p w:rsidR="00B90236" w:rsidRDefault="00B90236" w:rsidP="00B90236">
            <w:pPr>
              <w:jc w:val="center"/>
              <w:rPr>
                <w:b/>
              </w:rPr>
            </w:pPr>
            <w:r>
              <w:rPr>
                <w:b/>
              </w:rPr>
              <w:t>REMEDIATION STRATEGY</w:t>
            </w:r>
          </w:p>
        </w:tc>
      </w:tr>
      <w:tr w:rsidR="00B90236" w:rsidTr="00EA2974">
        <w:tc>
          <w:tcPr>
            <w:tcW w:w="3708" w:type="dxa"/>
          </w:tcPr>
          <w:p w:rsidR="00B90236" w:rsidRDefault="00B90236" w:rsidP="00C06BF6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 xml:space="preserve">Settings fully </w:t>
            </w:r>
            <w:r w:rsidR="00EA2974">
              <w:t>align</w:t>
            </w:r>
            <w:r>
              <w:t xml:space="preserve"> with HCB</w:t>
            </w:r>
            <w:r w:rsidR="000D5F32">
              <w:t xml:space="preserve"> </w:t>
            </w:r>
            <w:r w:rsidR="00C06BF6">
              <w:t>setting requirements</w:t>
            </w:r>
            <w:r>
              <w:t>:</w:t>
            </w: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Default="00B90236" w:rsidP="00C93B5C">
            <w:pPr>
              <w:jc w:val="center"/>
            </w:pP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Default="00B90236" w:rsidP="00C93B5C">
            <w:pPr>
              <w:jc w:val="center"/>
            </w:pP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Default="00B90236" w:rsidP="00C93B5C">
            <w:pPr>
              <w:jc w:val="center"/>
            </w:pP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Default="00B90236" w:rsidP="00C06BF6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 xml:space="preserve">With changes, settings will </w:t>
            </w:r>
            <w:r w:rsidR="00EA2974">
              <w:t>align</w:t>
            </w:r>
            <w:r>
              <w:t xml:space="preserve"> with HCB</w:t>
            </w:r>
            <w:r w:rsidR="00C06BF6">
              <w:t xml:space="preserve"> setting requirements</w:t>
            </w:r>
            <w:r>
              <w:t>:</w:t>
            </w: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Pr="00523B38" w:rsidRDefault="00B90236" w:rsidP="00827365">
            <w:pPr>
              <w:jc w:val="center"/>
            </w:pP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Pr="00523B38" w:rsidRDefault="00B90236" w:rsidP="00827365">
            <w:pPr>
              <w:jc w:val="center"/>
            </w:pP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Pr="00523B38" w:rsidRDefault="00B90236" w:rsidP="00827365">
            <w:pPr>
              <w:jc w:val="center"/>
            </w:pP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Default="00B90236" w:rsidP="00D16103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Presumptively non-HCB settings (for which state is submitting justification/evidence to refute presumption):</w:t>
            </w: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Pr="00A02E1E" w:rsidRDefault="00B90236" w:rsidP="00827365">
            <w:pPr>
              <w:jc w:val="center"/>
            </w:pP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Pr="00A02E1E" w:rsidRDefault="00B90236" w:rsidP="00827365">
            <w:pPr>
              <w:jc w:val="center"/>
            </w:pP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Pr="00A02E1E" w:rsidRDefault="00B90236" w:rsidP="00827365">
            <w:pPr>
              <w:jc w:val="center"/>
            </w:pP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Default="00B90236" w:rsidP="00C06BF6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Settings do not/cannot meet HCB setting</w:t>
            </w:r>
            <w:r w:rsidR="00C06BF6">
              <w:t xml:space="preserve"> requirements </w:t>
            </w:r>
            <w:r w:rsidR="00EA2974">
              <w:t>(including presumptively non-HCB settings for which the state does not dispute the status</w:t>
            </w: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Pr="000F1E38" w:rsidRDefault="00B90236" w:rsidP="00827365">
            <w:pPr>
              <w:jc w:val="center"/>
            </w:pP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Pr="000F1E38" w:rsidRDefault="00B90236" w:rsidP="00827365">
            <w:pPr>
              <w:jc w:val="center"/>
            </w:pP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  <w:tr w:rsidR="00B90236" w:rsidTr="00EA2974">
        <w:tc>
          <w:tcPr>
            <w:tcW w:w="3708" w:type="dxa"/>
          </w:tcPr>
          <w:p w:rsidR="00B90236" w:rsidRPr="000F1E38" w:rsidRDefault="00B90236" w:rsidP="00827365">
            <w:pPr>
              <w:jc w:val="center"/>
            </w:pPr>
          </w:p>
        </w:tc>
        <w:tc>
          <w:tcPr>
            <w:tcW w:w="2610" w:type="dxa"/>
          </w:tcPr>
          <w:p w:rsidR="00B90236" w:rsidRDefault="00B90236"/>
        </w:tc>
        <w:tc>
          <w:tcPr>
            <w:tcW w:w="2520" w:type="dxa"/>
          </w:tcPr>
          <w:p w:rsidR="00B90236" w:rsidRDefault="00B90236"/>
        </w:tc>
        <w:tc>
          <w:tcPr>
            <w:tcW w:w="3330" w:type="dxa"/>
          </w:tcPr>
          <w:p w:rsidR="00B90236" w:rsidRDefault="00B90236"/>
        </w:tc>
        <w:tc>
          <w:tcPr>
            <w:tcW w:w="2340" w:type="dxa"/>
          </w:tcPr>
          <w:p w:rsidR="00B90236" w:rsidRDefault="00B90236"/>
        </w:tc>
      </w:tr>
    </w:tbl>
    <w:p w:rsidR="00F508F2" w:rsidRDefault="00F508F2" w:rsidP="00CF51B6"/>
    <w:p w:rsidR="00E54193" w:rsidRDefault="00E54193" w:rsidP="00CF51B6"/>
    <w:p w:rsidR="00E54193" w:rsidRPr="00BD7B7D" w:rsidRDefault="00E54193" w:rsidP="00E54193">
      <w:pPr>
        <w:spacing w:line="240" w:lineRule="atLeast"/>
        <w:jc w:val="center"/>
      </w:pPr>
      <w:r w:rsidRPr="00BD7B7D">
        <w:rPr>
          <w:u w:val="single"/>
        </w:rPr>
        <w:t>PRA Disclosure Statement</w:t>
      </w:r>
    </w:p>
    <w:p w:rsidR="00E54193" w:rsidRPr="00BD7B7D" w:rsidRDefault="00E54193" w:rsidP="00E54193">
      <w:pPr>
        <w:spacing w:line="240" w:lineRule="atLeast"/>
      </w:pPr>
      <w:r w:rsidRPr="00BD7B7D">
        <w:t xml:space="preserve">According to the Paperwork Reduction Act of 1995, no persons are required to respond to a collection of information unless it displays a valid OMB control number.  The valid OMB control number for this information collection is 0938-1148.  The time required to complete this information collection is estimated to average </w:t>
      </w:r>
      <w:r w:rsidR="003E0521">
        <w:t>42</w:t>
      </w:r>
      <w:r w:rsidRPr="00BD7B7D">
        <w:t xml:space="preserve"> hours per response, including the time to review instructions, search existing data resources, </w:t>
      </w:r>
      <w:proofErr w:type="gramStart"/>
      <w:r w:rsidRPr="00BD7B7D">
        <w:t>gather</w:t>
      </w:r>
      <w:proofErr w:type="gramEnd"/>
      <w:r w:rsidRPr="00BD7B7D">
        <w:t xml:space="preserve"> the data needed, and complete and review the information collection.  If you have </w:t>
      </w:r>
      <w:proofErr w:type="gramStart"/>
      <w:r w:rsidRPr="00BD7B7D">
        <w:t>comments</w:t>
      </w:r>
      <w:proofErr w:type="gramEnd"/>
      <w:r w:rsidRPr="00BD7B7D">
        <w:t xml:space="preserve"> concerning the accuracy of the time estimate(s) or suggestions for improving this form, please write to: CMS, 7500 Security Boulevard, Attn: PRA Reports Clearance Officer, Mail Stop C4-26-05, Baltimore, Maryland 21244-1850.</w:t>
      </w:r>
    </w:p>
    <w:p w:rsidR="003E0521" w:rsidRDefault="003E0521" w:rsidP="00CF51B6"/>
    <w:p w:rsidR="003E0521" w:rsidRPr="003E0521" w:rsidRDefault="003E0521" w:rsidP="003E0521"/>
    <w:p w:rsidR="003E0521" w:rsidRPr="003E0521" w:rsidRDefault="003E0521" w:rsidP="003E0521"/>
    <w:p w:rsidR="003E0521" w:rsidRPr="003E0521" w:rsidRDefault="003E0521" w:rsidP="003E0521"/>
    <w:p w:rsidR="003E0521" w:rsidRPr="003E0521" w:rsidRDefault="003E0521" w:rsidP="003E0521">
      <w:pPr>
        <w:tabs>
          <w:tab w:val="left" w:pos="3647"/>
        </w:tabs>
      </w:pPr>
      <w:r>
        <w:tab/>
      </w:r>
    </w:p>
    <w:p w:rsidR="003E0521" w:rsidRDefault="003E0521" w:rsidP="003E0521"/>
    <w:p w:rsidR="00E54193" w:rsidRPr="003E0521" w:rsidRDefault="003E0521" w:rsidP="003E0521">
      <w:pPr>
        <w:tabs>
          <w:tab w:val="left" w:pos="4737"/>
        </w:tabs>
      </w:pPr>
      <w:r>
        <w:lastRenderedPageBreak/>
        <w:tab/>
      </w:r>
    </w:p>
    <w:sectPr w:rsidR="00E54193" w:rsidRPr="003E0521" w:rsidSect="003E0521">
      <w:headerReference w:type="first" r:id="rId8"/>
      <w:pgSz w:w="15840" w:h="12240" w:orient="landscape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0C6" w:rsidRDefault="000E60C6" w:rsidP="00FE7967">
      <w:pPr>
        <w:spacing w:after="0" w:line="240" w:lineRule="auto"/>
      </w:pPr>
      <w:r>
        <w:separator/>
      </w:r>
    </w:p>
  </w:endnote>
  <w:endnote w:type="continuationSeparator" w:id="0">
    <w:p w:rsidR="000E60C6" w:rsidRDefault="000E60C6" w:rsidP="00FE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0C6" w:rsidRDefault="000E60C6" w:rsidP="00FE7967">
      <w:pPr>
        <w:spacing w:after="0" w:line="240" w:lineRule="auto"/>
      </w:pPr>
      <w:r>
        <w:separator/>
      </w:r>
    </w:p>
  </w:footnote>
  <w:footnote w:type="continuationSeparator" w:id="0">
    <w:p w:rsidR="000E60C6" w:rsidRDefault="000E60C6" w:rsidP="00FE7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21" w:rsidRPr="002C5314" w:rsidRDefault="003E0521" w:rsidP="003E0521">
    <w:pPr>
      <w:pStyle w:val="Header"/>
      <w:jc w:val="right"/>
      <w:rPr>
        <w:rFonts w:cstheme="minorHAnsi"/>
      </w:rPr>
    </w:pPr>
    <w:r w:rsidRPr="002C5314">
      <w:rPr>
        <w:rFonts w:cstheme="minorHAnsi"/>
      </w:rPr>
      <w:t>OMB Control Number 0938-1148</w:t>
    </w:r>
  </w:p>
  <w:p w:rsidR="003E0521" w:rsidRPr="002C5314" w:rsidRDefault="003E0521" w:rsidP="003E0521">
    <w:pPr>
      <w:pStyle w:val="Header"/>
      <w:jc w:val="right"/>
      <w:rPr>
        <w:rFonts w:cstheme="minorHAnsi"/>
      </w:rPr>
    </w:pPr>
    <w:r w:rsidRPr="002C5314">
      <w:rPr>
        <w:rFonts w:cstheme="minorHAnsi"/>
      </w:rPr>
      <w:t>Expiration date: 10/31/2014</w:t>
    </w:r>
  </w:p>
  <w:p w:rsidR="003E0521" w:rsidRDefault="003E05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2C40"/>
    <w:multiLevelType w:val="hybridMultilevel"/>
    <w:tmpl w:val="98B4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E2A03"/>
    <w:multiLevelType w:val="hybridMultilevel"/>
    <w:tmpl w:val="FD50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A2586"/>
    <w:multiLevelType w:val="hybridMultilevel"/>
    <w:tmpl w:val="70BC6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F2"/>
    <w:rsid w:val="000D5F32"/>
    <w:rsid w:val="000E60C6"/>
    <w:rsid w:val="00257603"/>
    <w:rsid w:val="002A45AC"/>
    <w:rsid w:val="002D4B78"/>
    <w:rsid w:val="003E0521"/>
    <w:rsid w:val="00445496"/>
    <w:rsid w:val="00482CDC"/>
    <w:rsid w:val="00523BFD"/>
    <w:rsid w:val="00556FBD"/>
    <w:rsid w:val="006A2B12"/>
    <w:rsid w:val="006A2E8E"/>
    <w:rsid w:val="00773C27"/>
    <w:rsid w:val="00827365"/>
    <w:rsid w:val="00846F60"/>
    <w:rsid w:val="008F4C42"/>
    <w:rsid w:val="009276D9"/>
    <w:rsid w:val="00AC22E4"/>
    <w:rsid w:val="00B90236"/>
    <w:rsid w:val="00C06BF6"/>
    <w:rsid w:val="00C93B5C"/>
    <w:rsid w:val="00CE74C6"/>
    <w:rsid w:val="00CF51B6"/>
    <w:rsid w:val="00D16103"/>
    <w:rsid w:val="00D2668B"/>
    <w:rsid w:val="00DD387F"/>
    <w:rsid w:val="00DF0F49"/>
    <w:rsid w:val="00E54193"/>
    <w:rsid w:val="00E9732D"/>
    <w:rsid w:val="00EA2974"/>
    <w:rsid w:val="00EA550A"/>
    <w:rsid w:val="00F508F2"/>
    <w:rsid w:val="00F510ED"/>
    <w:rsid w:val="00F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967"/>
  </w:style>
  <w:style w:type="paragraph" w:styleId="Footer">
    <w:name w:val="footer"/>
    <w:basedOn w:val="Normal"/>
    <w:link w:val="FooterChar"/>
    <w:uiPriority w:val="99"/>
    <w:unhideWhenUsed/>
    <w:rsid w:val="00FE7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967"/>
  </w:style>
  <w:style w:type="character" w:styleId="CommentReference">
    <w:name w:val="annotation reference"/>
    <w:basedOn w:val="DefaultParagraphFont"/>
    <w:uiPriority w:val="99"/>
    <w:semiHidden/>
    <w:unhideWhenUsed/>
    <w:rsid w:val="00D16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10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967"/>
  </w:style>
  <w:style w:type="paragraph" w:styleId="Footer">
    <w:name w:val="footer"/>
    <w:basedOn w:val="Normal"/>
    <w:link w:val="FooterChar"/>
    <w:uiPriority w:val="99"/>
    <w:unhideWhenUsed/>
    <w:rsid w:val="00FE7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967"/>
  </w:style>
  <w:style w:type="character" w:styleId="CommentReference">
    <w:name w:val="annotation reference"/>
    <w:basedOn w:val="DefaultParagraphFont"/>
    <w:uiPriority w:val="99"/>
    <w:semiHidden/>
    <w:unhideWhenUsed/>
    <w:rsid w:val="00D16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1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JOYCE</dc:creator>
  <cp:lastModifiedBy>FALECIA SMITH</cp:lastModifiedBy>
  <cp:revision>2</cp:revision>
  <cp:lastPrinted>2014-03-19T21:39:00Z</cp:lastPrinted>
  <dcterms:created xsi:type="dcterms:W3CDTF">2014-06-27T18:04:00Z</dcterms:created>
  <dcterms:modified xsi:type="dcterms:W3CDTF">2014-06-27T18:04:00Z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968991151</vt:i4>
  </property>
  <property fmtid="{D5CDD505-2E9C-101B-9397-08002B2CF9AE}" pid="3" name="_NewReviewCycle">
    <vt:lpwstr/>
  </property>
  <property fmtid="{D5CDD505-2E9C-101B-9397-08002B2CF9AE}" pid="4" name="_EmailSubject">
    <vt:lpwstr>OCD Signature Needed  - Statewide HCBS Transition PRA Package 2 of 5</vt:lpwstr>
  </property>
  <property fmtid="{D5CDD505-2E9C-101B-9397-08002B2CF9AE}" pid="5" name="_AuthorEmail">
    <vt:lpwstr>Falecia.Smith@cms.hhs.gov</vt:lpwstr>
  </property>
  <property fmtid="{D5CDD505-2E9C-101B-9397-08002B2CF9AE}" pid="6" name="_AuthorEmailDisplayName">
    <vt:lpwstr>Smith, Falecia M.(CMS/CMCS)</vt:lpwstr>
  </property>
  <property fmtid="{D5CDD505-2E9C-101B-9397-08002B2CF9AE}" pid="7" name="_PreviousAdHocReviewCycleID">
    <vt:i4>732807431</vt:i4>
  </property>
</Properties>
</file>