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bookmarkStart w:id="0" w:name="_GoBack"/>
      <w:bookmarkEnd w:id="0"/>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 #</w:t>
      </w:r>
      <w:r w:rsidR="00B82B84">
        <w:rPr>
          <w:b/>
        </w:rPr>
        <w:t>6</w:t>
      </w:r>
      <w:r w:rsidRPr="007D6E75">
        <w:rPr>
          <w:b/>
        </w:rPr>
        <w:t>:</w:t>
      </w:r>
      <w:r>
        <w:rPr>
          <w:b/>
        </w:rPr>
        <w:t xml:space="preserve"> </w:t>
      </w:r>
      <w:r w:rsidR="00A138F7" w:rsidRPr="006A5526">
        <w:rPr>
          <w:rFonts w:cs="Times New Roman"/>
          <w:b/>
          <w:szCs w:val="24"/>
        </w:rPr>
        <w:t xml:space="preserve">Medicaid </w:t>
      </w:r>
      <w:r w:rsidR="00B82B84">
        <w:rPr>
          <w:rFonts w:cs="Times New Roman"/>
          <w:b/>
          <w:szCs w:val="24"/>
        </w:rPr>
        <w:t>Buy In</w:t>
      </w:r>
      <w:r w:rsidR="00675C74">
        <w:rPr>
          <w:rFonts w:cs="Times New Roman"/>
          <w:b/>
          <w:szCs w:val="24"/>
        </w:rPr>
        <w:t xml:space="preserve"> </w:t>
      </w:r>
      <w:r w:rsidR="00A138F7" w:rsidRPr="006A5526">
        <w:rPr>
          <w:rFonts w:cs="Times New Roman"/>
          <w:b/>
          <w:szCs w:val="24"/>
        </w:rPr>
        <w:t>Payment Suspensions</w:t>
      </w:r>
    </w:p>
    <w:p w:rsidR="007D6E75" w:rsidRPr="007D6E75" w:rsidRDefault="000B1245" w:rsidP="007D6E75">
      <w:pPr>
        <w:jc w:val="center"/>
        <w:rPr>
          <w:b/>
        </w:rPr>
      </w:pPr>
      <w:r>
        <w:rPr>
          <w:b/>
        </w:rPr>
        <w:t>December 2014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A138F7" w:rsidRPr="00675C74" w:rsidRDefault="00A138F7" w:rsidP="00A138F7">
      <w:pPr>
        <w:rPr>
          <w:rFonts w:cs="Times New Roman"/>
          <w:szCs w:val="24"/>
        </w:rPr>
      </w:pPr>
      <w:r w:rsidRPr="0068171F">
        <w:rPr>
          <w:rFonts w:cs="Times New Roman"/>
          <w:szCs w:val="24"/>
        </w:rPr>
        <w:t xml:space="preserve">CMS is requesting to collect regarding </w:t>
      </w:r>
      <w:r w:rsidR="00675C74" w:rsidRPr="0068171F">
        <w:rPr>
          <w:rFonts w:cs="Times New Roman"/>
          <w:szCs w:val="24"/>
        </w:rPr>
        <w:t xml:space="preserve">the </w:t>
      </w:r>
      <w:r w:rsidR="00675C74" w:rsidRPr="0068171F">
        <w:rPr>
          <w:rFonts w:eastAsia="Times New Roman" w:cs="Times New Roman"/>
          <w:szCs w:val="24"/>
        </w:rPr>
        <w:t>Medicaid Infrastructure Grants.</w:t>
      </w:r>
      <w:r w:rsidRPr="0068171F">
        <w:rPr>
          <w:rFonts w:cs="Times New Roman"/>
          <w:szCs w:val="24"/>
        </w:rPr>
        <w:t xml:space="preserve"> </w:t>
      </w:r>
      <w:r w:rsidR="0068171F" w:rsidRPr="007B1DEB">
        <w:rPr>
          <w:rFonts w:eastAsia="Times New Roman" w:cs="Times New Roman"/>
          <w:szCs w:val="24"/>
        </w:rPr>
        <w:t xml:space="preserve">Section 201 of </w:t>
      </w:r>
      <w:r w:rsidR="0068171F" w:rsidRPr="007B1DEB">
        <w:rPr>
          <w:rFonts w:eastAsia="Times New Roman" w:cs="Times New Roman"/>
          <w:bCs/>
          <w:szCs w:val="24"/>
        </w:rPr>
        <w:t>Ticket to Work and Work Incentives Improvement Act</w:t>
      </w:r>
      <w:r w:rsidR="0068171F" w:rsidRPr="007B1DEB">
        <w:rPr>
          <w:rFonts w:eastAsia="Times New Roman" w:cs="Times New Roman"/>
          <w:szCs w:val="24"/>
        </w:rPr>
        <w:t xml:space="preserve"> governs the provision of health care services to workers with severe disabilities by establishing a Medicaid state plan buy-in optional eligibility groups</w:t>
      </w:r>
      <w:r w:rsidR="0068171F" w:rsidRPr="0068171F">
        <w:rPr>
          <w:rFonts w:eastAsia="Times New Roman" w:cs="Times New Roman"/>
          <w:szCs w:val="24"/>
        </w:rPr>
        <w:t xml:space="preserve">.  </w:t>
      </w:r>
      <w:r w:rsidR="0068171F" w:rsidRPr="0068171F">
        <w:rPr>
          <w:rFonts w:cs="Times New Roman"/>
          <w:szCs w:val="24"/>
        </w:rPr>
        <w:t xml:space="preserve"> </w:t>
      </w:r>
      <w:r w:rsidR="00675C74" w:rsidRPr="0068171F">
        <w:rPr>
          <w:rFonts w:cs="Times New Roman"/>
          <w:szCs w:val="24"/>
        </w:rPr>
        <w:t xml:space="preserve">As part </w:t>
      </w:r>
      <w:r w:rsidR="00675C74" w:rsidRPr="00675C74">
        <w:rPr>
          <w:rFonts w:cs="Times New Roman"/>
          <w:szCs w:val="24"/>
        </w:rPr>
        <w:t xml:space="preserve">of the </w:t>
      </w:r>
      <w:r w:rsidR="00675C74" w:rsidRPr="007B1DEB">
        <w:rPr>
          <w:rFonts w:eastAsia="Times New Roman" w:cs="Times New Roman"/>
          <w:szCs w:val="24"/>
        </w:rPr>
        <w:t>Medicaid Infrastructure Grants</w:t>
      </w:r>
      <w:r w:rsidR="00675C74" w:rsidRPr="00675C74">
        <w:rPr>
          <w:rFonts w:eastAsia="Times New Roman" w:cs="Times New Roman"/>
          <w:szCs w:val="24"/>
        </w:rPr>
        <w:t xml:space="preserve"> (MIG)</w:t>
      </w:r>
      <w:r w:rsidR="00675C74" w:rsidRPr="007B1DEB">
        <w:rPr>
          <w:rFonts w:eastAsia="Times New Roman" w:cs="Times New Roman"/>
          <w:szCs w:val="24"/>
        </w:rPr>
        <w:t xml:space="preserve"> </w:t>
      </w:r>
      <w:r w:rsidR="00675C74" w:rsidRPr="00675C74">
        <w:rPr>
          <w:rFonts w:cs="Times New Roman"/>
          <w:szCs w:val="24"/>
        </w:rPr>
        <w:t xml:space="preserve">terms and conditions, States must submit finder files with Medicaid Buy </w:t>
      </w:r>
      <w:proofErr w:type="gramStart"/>
      <w:r w:rsidR="00675C74" w:rsidRPr="00675C74">
        <w:rPr>
          <w:rFonts w:cs="Times New Roman"/>
          <w:szCs w:val="24"/>
        </w:rPr>
        <w:t>In</w:t>
      </w:r>
      <w:proofErr w:type="gramEnd"/>
      <w:r w:rsidR="00675C74" w:rsidRPr="00675C74">
        <w:rPr>
          <w:rFonts w:cs="Times New Roman"/>
          <w:szCs w:val="24"/>
        </w:rPr>
        <w:t xml:space="preserve"> (MBI) beneficiary information. This information is used to track Buy-In policy changes over time and has contributed </w:t>
      </w:r>
      <w:proofErr w:type="gramStart"/>
      <w:r w:rsidR="00675C74" w:rsidRPr="00675C74">
        <w:rPr>
          <w:rFonts w:cs="Times New Roman"/>
          <w:szCs w:val="24"/>
        </w:rPr>
        <w:t>to</w:t>
      </w:r>
      <w:proofErr w:type="gramEnd"/>
      <w:r w:rsidR="00675C74" w:rsidRPr="00675C74">
        <w:rPr>
          <w:rFonts w:cs="Times New Roman"/>
          <w:szCs w:val="24"/>
        </w:rPr>
        <w:t xml:space="preserve"> many of </w:t>
      </w:r>
      <w:proofErr w:type="spellStart"/>
      <w:r w:rsidR="00675C74" w:rsidRPr="00675C74">
        <w:rPr>
          <w:rFonts w:cs="Times New Roman"/>
          <w:szCs w:val="24"/>
        </w:rPr>
        <w:t>Mathematica’s</w:t>
      </w:r>
      <w:proofErr w:type="spellEnd"/>
      <w:r w:rsidR="00675C74" w:rsidRPr="00675C74">
        <w:rPr>
          <w:rFonts w:cs="Times New Roman"/>
          <w:szCs w:val="24"/>
        </w:rPr>
        <w:t xml:space="preserve"> reports, including the annual Government Performance and Results Act (GPRA) report for CMS and Congress.  </w:t>
      </w:r>
    </w:p>
    <w:p w:rsidR="0020026D" w:rsidRDefault="0020026D" w:rsidP="007D6E75">
      <w:pPr>
        <w:pStyle w:val="Heading1"/>
      </w:pPr>
    </w:p>
    <w:p w:rsidR="007D6E75" w:rsidRDefault="007D6E75" w:rsidP="007D6E75">
      <w:pPr>
        <w:pStyle w:val="Heading1"/>
      </w:pPr>
      <w:r>
        <w:t>C. Deviations from Generic Request</w:t>
      </w:r>
    </w:p>
    <w:p w:rsidR="003248D0" w:rsidRDefault="003248D0" w:rsidP="007D6E75"/>
    <w:p w:rsidR="007D6E75" w:rsidRDefault="009B19E8" w:rsidP="007D6E75">
      <w:r>
        <w:t>No deviations are requested.</w:t>
      </w:r>
    </w:p>
    <w:p w:rsidR="007D6E75" w:rsidRDefault="007D6E75" w:rsidP="007D6E75">
      <w:pPr>
        <w:pStyle w:val="Heading1"/>
      </w:pPr>
      <w:r>
        <w:t>D. Burden Hour Deduction</w:t>
      </w:r>
    </w:p>
    <w:p w:rsidR="007D6E75" w:rsidRDefault="007D6E75" w:rsidP="007D6E75"/>
    <w:p w:rsidR="00483058" w:rsidRDefault="00483058" w:rsidP="00483058">
      <w:r>
        <w:t xml:space="preserve">The total approved burden ceiling of the generic ICR is 86,240 hours, and CMS previously requested to use </w:t>
      </w:r>
      <w:r w:rsidR="00675C74">
        <w:t>7,840</w:t>
      </w:r>
      <w:r>
        <w:t xml:space="preserve"> hours, leaving our burden ceiling at 7</w:t>
      </w:r>
      <w:r w:rsidR="00675C74">
        <w:t>8</w:t>
      </w:r>
      <w:r>
        <w:t>,</w:t>
      </w:r>
      <w:r w:rsidR="00675C74">
        <w:t>400</w:t>
      </w:r>
      <w:r>
        <w:t xml:space="preserve"> hours. CMS estimates that each State will complete the collection of data and submission to CMS within 20 hours. There is a potential universe of </w:t>
      </w:r>
      <w:r w:rsidR="00675C74">
        <w:t>35</w:t>
      </w:r>
      <w:r>
        <w:t xml:space="preserve"> respondents, so the total burden deducted from the total for this request is </w:t>
      </w:r>
      <w:r w:rsidR="00675C74">
        <w:t>700</w:t>
      </w:r>
      <w:r>
        <w:t xml:space="preserve"> hours. </w:t>
      </w:r>
    </w:p>
    <w:p w:rsidR="007D6E75" w:rsidRDefault="007D6E75" w:rsidP="007D6E75">
      <w:pPr>
        <w:pStyle w:val="Heading1"/>
      </w:pPr>
      <w:r>
        <w:lastRenderedPageBreak/>
        <w:t>E. Timeline</w:t>
      </w:r>
    </w:p>
    <w:p w:rsidR="00483058" w:rsidRDefault="00483058" w:rsidP="00467E98"/>
    <w:p w:rsidR="003248D0" w:rsidRDefault="000B1245" w:rsidP="00467E98">
      <w:proofErr w:type="gramStart"/>
      <w:r w:rsidRPr="000B1245">
        <w:t>Not applicable.</w:t>
      </w:r>
      <w:proofErr w:type="gramEnd"/>
      <w:r w:rsidRPr="000B1245">
        <w:t xml:space="preserve"> This is an extension (without change) of a currently approved </w:t>
      </w:r>
      <w:proofErr w:type="spellStart"/>
      <w:r w:rsidRPr="000B1245">
        <w:t>GenIC</w:t>
      </w:r>
      <w:proofErr w:type="spellEnd"/>
      <w:r w:rsidRPr="000B1245">
        <w:t>.</w:t>
      </w:r>
    </w:p>
    <w:p w:rsidR="000B1245" w:rsidRDefault="000B1245" w:rsidP="00467E98"/>
    <w:p w:rsidR="000B1245" w:rsidRPr="000B1245" w:rsidRDefault="000B1245" w:rsidP="00467E98">
      <w:pPr>
        <w:rPr>
          <w:b/>
          <w:u w:val="single"/>
        </w:rPr>
      </w:pPr>
      <w:r w:rsidRPr="000B1245">
        <w:rPr>
          <w:b/>
          <w:u w:val="single"/>
        </w:rPr>
        <w:t>Attachments</w:t>
      </w:r>
    </w:p>
    <w:p w:rsidR="00467E98" w:rsidRDefault="00467E98" w:rsidP="00467E98">
      <w:r>
        <w:t xml:space="preserve">The following attachments </w:t>
      </w:r>
      <w:proofErr w:type="gramStart"/>
      <w:r>
        <w:t>are provided</w:t>
      </w:r>
      <w:proofErr w:type="gramEnd"/>
      <w:r>
        <w:t xml:space="preserve"> for this information collection:</w:t>
      </w:r>
    </w:p>
    <w:p w:rsidR="00EA4AB1" w:rsidRDefault="00467E98" w:rsidP="00467E98">
      <w:r w:rsidRPr="00EA4AB1">
        <w:rPr>
          <w:b/>
          <w:i/>
        </w:rPr>
        <w:t xml:space="preserve">Attachment A </w:t>
      </w:r>
      <w:r>
        <w:rPr>
          <w:b/>
          <w:i/>
        </w:rPr>
        <w:t>–</w:t>
      </w:r>
      <w:r w:rsidR="00483058">
        <w:rPr>
          <w:b/>
          <w:i/>
        </w:rPr>
        <w:t xml:space="preserve"> </w:t>
      </w:r>
      <w:r w:rsidR="0029294C">
        <w:t xml:space="preserve">The Medicaid Buy </w:t>
      </w:r>
      <w:proofErr w:type="gramStart"/>
      <w:r w:rsidR="0029294C">
        <w:t>In</w:t>
      </w:r>
      <w:proofErr w:type="gramEnd"/>
      <w:r w:rsidR="0029294C">
        <w:t xml:space="preserve"> Program:  2010 Policy Update</w:t>
      </w:r>
    </w:p>
    <w:p w:rsidR="000E55DA" w:rsidRDefault="000E55DA" w:rsidP="00467E98"/>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2"/>
  </w:compat>
  <w:rsids>
    <w:rsidRoot w:val="007D6E75"/>
    <w:rsid w:val="00011FEE"/>
    <w:rsid w:val="000712B4"/>
    <w:rsid w:val="000B1245"/>
    <w:rsid w:val="000D1CFD"/>
    <w:rsid w:val="000E55DA"/>
    <w:rsid w:val="00122C0E"/>
    <w:rsid w:val="00175A39"/>
    <w:rsid w:val="00185CB4"/>
    <w:rsid w:val="001A1FC6"/>
    <w:rsid w:val="0020026D"/>
    <w:rsid w:val="00222B4F"/>
    <w:rsid w:val="00252D20"/>
    <w:rsid w:val="0027114C"/>
    <w:rsid w:val="0029294C"/>
    <w:rsid w:val="003248D0"/>
    <w:rsid w:val="00326835"/>
    <w:rsid w:val="003918B4"/>
    <w:rsid w:val="003F4D04"/>
    <w:rsid w:val="00467E98"/>
    <w:rsid w:val="00474257"/>
    <w:rsid w:val="00475EF8"/>
    <w:rsid w:val="00483058"/>
    <w:rsid w:val="004B13E8"/>
    <w:rsid w:val="0052333E"/>
    <w:rsid w:val="005E3B79"/>
    <w:rsid w:val="005E52BE"/>
    <w:rsid w:val="00675C74"/>
    <w:rsid w:val="0068171F"/>
    <w:rsid w:val="00685368"/>
    <w:rsid w:val="006C0B96"/>
    <w:rsid w:val="006C4626"/>
    <w:rsid w:val="00707666"/>
    <w:rsid w:val="0071650B"/>
    <w:rsid w:val="00723A9E"/>
    <w:rsid w:val="00755E87"/>
    <w:rsid w:val="007D6E75"/>
    <w:rsid w:val="007E160A"/>
    <w:rsid w:val="00836E8F"/>
    <w:rsid w:val="0088756F"/>
    <w:rsid w:val="008D52D1"/>
    <w:rsid w:val="009903AB"/>
    <w:rsid w:val="009B19E8"/>
    <w:rsid w:val="009C2F36"/>
    <w:rsid w:val="009F729C"/>
    <w:rsid w:val="00A138F7"/>
    <w:rsid w:val="00A718B4"/>
    <w:rsid w:val="00AB01BC"/>
    <w:rsid w:val="00AE1BD8"/>
    <w:rsid w:val="00B43BBD"/>
    <w:rsid w:val="00B532F3"/>
    <w:rsid w:val="00B82B84"/>
    <w:rsid w:val="00B87957"/>
    <w:rsid w:val="00C94C5E"/>
    <w:rsid w:val="00CA4166"/>
    <w:rsid w:val="00D215B4"/>
    <w:rsid w:val="00D25208"/>
    <w:rsid w:val="00D46C38"/>
    <w:rsid w:val="00D769FC"/>
    <w:rsid w:val="00DD794C"/>
    <w:rsid w:val="00DF05A6"/>
    <w:rsid w:val="00DF098E"/>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2012-02-16T20:34:00Z</cp:lastPrinted>
  <dcterms:created xsi:type="dcterms:W3CDTF">2014-12-22T16:07:00Z</dcterms:created>
  <dcterms:modified xsi:type="dcterms:W3CDTF">2014-12-22T16:08:00Z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583046301</vt:i4>
  </property>
  <property fmtid="{D5CDD505-2E9C-101B-9397-08002B2CF9AE}" pid="3" name="_NewReviewCycle">
    <vt:lpwstr/>
  </property>
  <property fmtid="{D5CDD505-2E9C-101B-9397-08002B2CF9AE}" pid="4" name="_EmailSubject">
    <vt:lpwstr>1 of 3: 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