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8CC50"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48F8CC51"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48F8CC52" w14:textId="77777777" w:rsidR="00DF098E" w:rsidRPr="008111D2" w:rsidRDefault="007D6E75" w:rsidP="008111D2">
      <w:pPr>
        <w:spacing w:after="0" w:line="240" w:lineRule="auto"/>
        <w:jc w:val="center"/>
        <w:rPr>
          <w:szCs w:val="24"/>
        </w:rPr>
      </w:pPr>
      <w:r w:rsidRPr="008111D2">
        <w:rPr>
          <w:szCs w:val="24"/>
        </w:rPr>
        <w:t>(CMS-10398, OMB 0938-1148)</w:t>
      </w:r>
    </w:p>
    <w:p w14:paraId="48F8CC53" w14:textId="77777777" w:rsidR="007D6E75" w:rsidRPr="008111D2" w:rsidRDefault="007D6E75" w:rsidP="008111D2">
      <w:pPr>
        <w:spacing w:after="0" w:line="240" w:lineRule="auto"/>
        <w:jc w:val="center"/>
        <w:rPr>
          <w:szCs w:val="24"/>
        </w:rPr>
      </w:pPr>
    </w:p>
    <w:p w14:paraId="48F8CC54" w14:textId="78B5A39C"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D16919">
        <w:rPr>
          <w:rFonts w:cs="Times New Roman"/>
          <w:b/>
          <w:szCs w:val="24"/>
        </w:rPr>
        <w:t>39 Medicaid and CHIP Learning Collaboratives Assessment</w:t>
      </w:r>
    </w:p>
    <w:p w14:paraId="48F8CC55" w14:textId="77777777" w:rsidR="009E3FAC" w:rsidRPr="008111D2" w:rsidRDefault="009E3FAC" w:rsidP="008111D2">
      <w:pPr>
        <w:spacing w:after="0" w:line="240" w:lineRule="auto"/>
        <w:jc w:val="center"/>
        <w:rPr>
          <w:rFonts w:cs="Times New Roman"/>
          <w:szCs w:val="24"/>
        </w:rPr>
      </w:pPr>
    </w:p>
    <w:p w14:paraId="48F8CC56" w14:textId="77777777" w:rsidR="007D6E75" w:rsidRPr="008111D2" w:rsidRDefault="007D6E75" w:rsidP="008111D2">
      <w:pPr>
        <w:spacing w:after="0" w:line="240" w:lineRule="auto"/>
        <w:jc w:val="center"/>
        <w:rPr>
          <w:b/>
          <w:szCs w:val="24"/>
        </w:rPr>
      </w:pPr>
    </w:p>
    <w:p w14:paraId="48F8CC57" w14:textId="71683547" w:rsidR="007D6E75" w:rsidRPr="008111D2" w:rsidRDefault="00D16919" w:rsidP="008111D2">
      <w:pPr>
        <w:spacing w:after="0" w:line="240" w:lineRule="auto"/>
        <w:jc w:val="center"/>
        <w:rPr>
          <w:b/>
          <w:szCs w:val="24"/>
        </w:rPr>
      </w:pPr>
      <w:r>
        <w:rPr>
          <w:b/>
          <w:szCs w:val="24"/>
        </w:rPr>
        <w:t>April 2, 2015</w:t>
      </w:r>
    </w:p>
    <w:p w14:paraId="48F8CC58" w14:textId="77777777" w:rsidR="007D6E75" w:rsidRPr="008111D2" w:rsidRDefault="007D6E75" w:rsidP="008111D2">
      <w:pPr>
        <w:spacing w:after="0" w:line="240" w:lineRule="auto"/>
        <w:jc w:val="center"/>
        <w:rPr>
          <w:szCs w:val="24"/>
        </w:rPr>
      </w:pPr>
    </w:p>
    <w:p w14:paraId="48F8CC59" w14:textId="77777777" w:rsidR="007D6E75" w:rsidRPr="008111D2" w:rsidRDefault="007D6E75" w:rsidP="008111D2">
      <w:pPr>
        <w:spacing w:after="0" w:line="240" w:lineRule="auto"/>
        <w:jc w:val="center"/>
        <w:rPr>
          <w:szCs w:val="24"/>
        </w:rPr>
      </w:pPr>
    </w:p>
    <w:p w14:paraId="48F8CC5A" w14:textId="77777777" w:rsidR="007D6E75" w:rsidRPr="008111D2" w:rsidRDefault="007D6E75" w:rsidP="008111D2">
      <w:pPr>
        <w:spacing w:after="0" w:line="240" w:lineRule="auto"/>
        <w:jc w:val="center"/>
        <w:rPr>
          <w:szCs w:val="24"/>
        </w:rPr>
      </w:pPr>
    </w:p>
    <w:p w14:paraId="48F8CC5B"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8F8CC5C"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F8CC5D"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48F8CC61" w14:textId="77777777" w:rsidR="00E83C3E" w:rsidRDefault="00E83C3E" w:rsidP="000B1C66">
      <w:pPr>
        <w:pStyle w:val="Heading1"/>
      </w:pPr>
    </w:p>
    <w:p w14:paraId="48F8CC62" w14:textId="084319E3" w:rsidR="007D6E75" w:rsidRDefault="007D6E75" w:rsidP="000B1C66">
      <w:pPr>
        <w:pStyle w:val="Heading1"/>
        <w:numPr>
          <w:ilvl w:val="0"/>
          <w:numId w:val="12"/>
        </w:numPr>
      </w:pPr>
      <w:r w:rsidRPr="00F54374">
        <w:t>Background</w:t>
      </w:r>
    </w:p>
    <w:p w14:paraId="1B32D5DC" w14:textId="77777777" w:rsidR="000B1C66" w:rsidRPr="000B1C66" w:rsidRDefault="000B1C66" w:rsidP="000B1C66">
      <w:pPr>
        <w:spacing w:after="0" w:line="240" w:lineRule="auto"/>
      </w:pPr>
    </w:p>
    <w:p w14:paraId="48F8CC63" w14:textId="77777777" w:rsidR="009B19E8" w:rsidRDefault="009B19E8" w:rsidP="000B1C66">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48F8CC65" w14:textId="77777777" w:rsidR="009B19E8" w:rsidRPr="008111D2" w:rsidRDefault="009B19E8" w:rsidP="00F54374">
      <w:pPr>
        <w:pStyle w:val="Heading1"/>
      </w:pPr>
    </w:p>
    <w:p w14:paraId="48F8CC66" w14:textId="77777777" w:rsidR="007D6E75" w:rsidRPr="008111D2" w:rsidRDefault="007D6E75" w:rsidP="00F54374">
      <w:pPr>
        <w:pStyle w:val="Heading1"/>
      </w:pPr>
      <w:r w:rsidRPr="008111D2">
        <w:t>B. Description of Information Collection</w:t>
      </w:r>
    </w:p>
    <w:p w14:paraId="0FAAB472" w14:textId="77777777" w:rsidR="000B1C66" w:rsidRDefault="000B1C66" w:rsidP="00D16919">
      <w:pPr>
        <w:spacing w:after="0" w:line="240" w:lineRule="auto"/>
      </w:pPr>
    </w:p>
    <w:p w14:paraId="7CDC62BF" w14:textId="77777777" w:rsidR="00D16919" w:rsidRDefault="00D16919" w:rsidP="00D16919">
      <w:pPr>
        <w:spacing w:after="0" w:line="240" w:lineRule="auto"/>
      </w:pPr>
      <w:r>
        <w:t>To provide feedback to CMS on states’ experiences with the LCs as well as recommendations for future collaborative efforts, Mathematica will conduct seven interviews with state participants in each of five LCs – the Basic Health Program LC, the Data Analytics LC, the Expanding Coverage LC, the Exchange Innovators LC, and the Federally Facilitated Marketplace LC. Each interview will last approximately 45 minutes. Given that the goals and format of each LC differ, the interview questions vary for each of the five groups of interviews. However, each protocol includes sections related to a respondent’s role in the LC, goals and objectives for participating in the LC, level of engagement, perceived benefits derived from participation, and suggestions for improvement. Participation in an interview is not mandatory for any selected state participant.</w:t>
      </w:r>
    </w:p>
    <w:p w14:paraId="1B37F3E0" w14:textId="77777777" w:rsidR="00D16919" w:rsidRDefault="00D16919" w:rsidP="00D16919">
      <w:pPr>
        <w:spacing w:after="0" w:line="240" w:lineRule="auto"/>
      </w:pPr>
    </w:p>
    <w:p w14:paraId="2DC521FD" w14:textId="4C93A3D4" w:rsidR="00D16919" w:rsidRDefault="00D16919" w:rsidP="00D16919">
      <w:pPr>
        <w:spacing w:after="0" w:line="240" w:lineRule="auto"/>
      </w:pPr>
      <w:r>
        <w:t xml:space="preserve">There are five attachments to this application: one interview protocol for each LC. </w:t>
      </w:r>
    </w:p>
    <w:p w14:paraId="5700D27B" w14:textId="77777777" w:rsidR="00D16919" w:rsidRDefault="00D16919" w:rsidP="00D16919">
      <w:pPr>
        <w:spacing w:after="0" w:line="240" w:lineRule="auto"/>
      </w:pPr>
    </w:p>
    <w:p w14:paraId="48F8CC67" w14:textId="22784B89" w:rsidR="00E83C3E" w:rsidRDefault="00D16919" w:rsidP="00D16919">
      <w:pPr>
        <w:spacing w:after="0" w:line="240" w:lineRule="auto"/>
      </w:pPr>
      <w:r>
        <w:t>The collection of this information is important because it informs CMS’ understanding of the role these LCs have played in building and strengthening working relationships between federal and state partners and in advancing state policy implementation.  Robust working relationships are critical for achieving CMS’s goal of supporting states in the development of Medicaid and CHIP programs that improve the experience of care, improve the health of populations, and reduce per capita costs of health care.   An assessment of state perceptions of the LCs will help CMS determine if similar projects should be pursued in the future, and if so, what project components are most valued by states and which are most effective in accelerating policy implementation.</w:t>
      </w:r>
    </w:p>
    <w:p w14:paraId="48F8CC68" w14:textId="77777777" w:rsidR="00D12ABB" w:rsidRDefault="00D12ABB" w:rsidP="00D4736A">
      <w:pPr>
        <w:spacing w:after="0" w:line="240" w:lineRule="auto"/>
      </w:pPr>
    </w:p>
    <w:p w14:paraId="48F8CC69" w14:textId="77777777" w:rsidR="007D6E75" w:rsidRPr="008111D2" w:rsidRDefault="007D6E75" w:rsidP="00F54374">
      <w:pPr>
        <w:pStyle w:val="Heading1"/>
      </w:pPr>
      <w:r w:rsidRPr="008111D2">
        <w:t>C. Deviations from Generic Request</w:t>
      </w:r>
    </w:p>
    <w:p w14:paraId="1A3E83FC" w14:textId="77777777" w:rsidR="000B1C66" w:rsidRDefault="000B1C66" w:rsidP="008111D2">
      <w:pPr>
        <w:spacing w:after="0" w:line="240" w:lineRule="auto"/>
        <w:rPr>
          <w:szCs w:val="24"/>
        </w:rPr>
      </w:pPr>
    </w:p>
    <w:p w14:paraId="48F8CC6A" w14:textId="7FC74211" w:rsidR="007D6E75" w:rsidRPr="008111D2" w:rsidRDefault="009B19E8" w:rsidP="008111D2">
      <w:pPr>
        <w:spacing w:after="0" w:line="240" w:lineRule="auto"/>
        <w:rPr>
          <w:szCs w:val="24"/>
        </w:rPr>
      </w:pPr>
      <w:r w:rsidRPr="008111D2">
        <w:rPr>
          <w:szCs w:val="24"/>
        </w:rPr>
        <w:t>No deviations are requested.</w:t>
      </w:r>
    </w:p>
    <w:p w14:paraId="48F8CC6B" w14:textId="77777777" w:rsidR="008111D2" w:rsidRPr="008111D2" w:rsidRDefault="008111D2" w:rsidP="00F54374">
      <w:pPr>
        <w:pStyle w:val="Heading1"/>
      </w:pPr>
    </w:p>
    <w:p w14:paraId="48F8CC6C" w14:textId="77777777" w:rsidR="007D6E75" w:rsidRPr="008111D2" w:rsidRDefault="007D6E75" w:rsidP="00F54374">
      <w:pPr>
        <w:pStyle w:val="Heading1"/>
      </w:pPr>
      <w:r w:rsidRPr="008111D2">
        <w:t>D. Burden Hour Deduction</w:t>
      </w:r>
    </w:p>
    <w:p w14:paraId="6B5A0D1F" w14:textId="77777777" w:rsidR="000B1C66" w:rsidRDefault="000B1C66" w:rsidP="008111D2">
      <w:pPr>
        <w:spacing w:after="0" w:line="240" w:lineRule="auto"/>
        <w:rPr>
          <w:szCs w:val="24"/>
        </w:rPr>
      </w:pPr>
    </w:p>
    <w:p w14:paraId="39680F5A" w14:textId="77777777" w:rsidR="00210163" w:rsidRDefault="00D16919" w:rsidP="008111D2">
      <w:pPr>
        <w:spacing w:after="0" w:line="240" w:lineRule="auto"/>
        <w:rPr>
          <w:szCs w:val="24"/>
        </w:rPr>
      </w:pPr>
      <w:r w:rsidRPr="00D16919">
        <w:rPr>
          <w:szCs w:val="24"/>
        </w:rPr>
        <w:lastRenderedPageBreak/>
        <w:t xml:space="preserve">The total approved burden ceiling of the generic ICR is </w:t>
      </w:r>
      <w:r w:rsidR="00210163">
        <w:rPr>
          <w:szCs w:val="24"/>
        </w:rPr>
        <w:t>154,104</w:t>
      </w:r>
      <w:r w:rsidRPr="00D16919">
        <w:rPr>
          <w:szCs w:val="24"/>
        </w:rPr>
        <w:t xml:space="preserve"> hours, and CMS previously requested to use </w:t>
      </w:r>
      <w:r w:rsidR="00210163">
        <w:rPr>
          <w:szCs w:val="24"/>
        </w:rPr>
        <w:t>67,864</w:t>
      </w:r>
      <w:r w:rsidRPr="00D16919">
        <w:rPr>
          <w:szCs w:val="24"/>
        </w:rPr>
        <w:t xml:space="preserve"> hours, leaving our burden ceiling at </w:t>
      </w:r>
      <w:r w:rsidR="00210163">
        <w:rPr>
          <w:szCs w:val="24"/>
        </w:rPr>
        <w:t>86</w:t>
      </w:r>
      <w:r w:rsidRPr="00D16919">
        <w:rPr>
          <w:szCs w:val="24"/>
        </w:rPr>
        <w:t>,</w:t>
      </w:r>
      <w:r w:rsidR="00210163">
        <w:rPr>
          <w:szCs w:val="24"/>
        </w:rPr>
        <w:t>240</w:t>
      </w:r>
      <w:r w:rsidRPr="00D16919">
        <w:rPr>
          <w:szCs w:val="24"/>
        </w:rPr>
        <w:t xml:space="preserve"> hours.</w:t>
      </w:r>
    </w:p>
    <w:p w14:paraId="74E10B8F" w14:textId="77777777" w:rsidR="00210163" w:rsidRDefault="00210163" w:rsidP="008111D2">
      <w:pPr>
        <w:spacing w:after="0" w:line="240" w:lineRule="auto"/>
        <w:rPr>
          <w:szCs w:val="24"/>
        </w:rPr>
      </w:pPr>
    </w:p>
    <w:p w14:paraId="43F3C335" w14:textId="77777777" w:rsidR="007A2F61" w:rsidRPr="00534950" w:rsidRDefault="007A2F61" w:rsidP="007A2F6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i/>
          <w:szCs w:val="24"/>
        </w:rPr>
      </w:pPr>
      <w:r w:rsidRPr="00534950">
        <w:rPr>
          <w:rFonts w:cs="Times New Roman"/>
          <w:i/>
          <w:szCs w:val="24"/>
        </w:rPr>
        <w:t>Wage Estimates</w:t>
      </w:r>
    </w:p>
    <w:p w14:paraId="7994A191" w14:textId="77777777" w:rsidR="007A2F61" w:rsidRPr="0082611A" w:rsidRDefault="007A2F61" w:rsidP="007A2F6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b/>
          <w:szCs w:val="24"/>
          <w:u w:val="single"/>
        </w:rPr>
      </w:pPr>
    </w:p>
    <w:p w14:paraId="5607254B" w14:textId="77777777" w:rsidR="007A2F61" w:rsidRDefault="007A2F61" w:rsidP="007A2F61">
      <w:pPr>
        <w:spacing w:after="0" w:line="240" w:lineRule="auto"/>
        <w:rPr>
          <w:rFonts w:cs="Times New Roman"/>
          <w:szCs w:val="24"/>
        </w:rPr>
      </w:pPr>
      <w:r w:rsidRPr="007D6208">
        <w:rPr>
          <w:rFonts w:cs="Times New Roman"/>
          <w:szCs w:val="24"/>
        </w:rPr>
        <w:t>To derive average costs, we used data from the U.S. Bureau of Labor Statistics’ May 2014 National Occupational Employment and Wage Estimates for all salary estimates (http://www.bls.gov/oes/current/oes_nat.htm#43-0000). In this regard, the following table presents the me</w:t>
      </w:r>
      <w:r>
        <w:rPr>
          <w:rFonts w:cs="Times New Roman"/>
          <w:szCs w:val="24"/>
        </w:rPr>
        <w:t>an</w:t>
      </w:r>
      <w:r w:rsidRPr="007D6208">
        <w:rPr>
          <w:rFonts w:cs="Times New Roman"/>
          <w:szCs w:val="24"/>
        </w:rPr>
        <w:t xml:space="preserve"> hourly wage, the cost of fringe benefits (calculated at 100 percent of salary), and the adjusted hourly wage.</w:t>
      </w:r>
    </w:p>
    <w:p w14:paraId="6E1AFD94" w14:textId="77777777" w:rsidR="007A2F61" w:rsidRDefault="007A2F61" w:rsidP="007A2F61">
      <w:pPr>
        <w:spacing w:after="0" w:line="240" w:lineRule="auto"/>
        <w:rPr>
          <w:szCs w:val="24"/>
        </w:rPr>
      </w:pPr>
    </w:p>
    <w:tbl>
      <w:tblPr>
        <w:tblW w:w="0" w:type="auto"/>
        <w:tblCellMar>
          <w:left w:w="0" w:type="dxa"/>
          <w:right w:w="0" w:type="dxa"/>
        </w:tblCellMar>
        <w:tblLook w:val="04A0" w:firstRow="1" w:lastRow="0" w:firstColumn="1" w:lastColumn="0" w:noHBand="0" w:noVBand="1"/>
      </w:tblPr>
      <w:tblGrid>
        <w:gridCol w:w="1809"/>
        <w:gridCol w:w="1809"/>
        <w:gridCol w:w="1733"/>
        <w:gridCol w:w="1738"/>
        <w:gridCol w:w="2469"/>
      </w:tblGrid>
      <w:tr w:rsidR="007A2F61" w14:paraId="41B036D4" w14:textId="77777777" w:rsidTr="00160672">
        <w:trPr>
          <w:trHeight w:val="502"/>
          <w:tblHeader/>
        </w:trPr>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7EF973" w14:textId="77777777" w:rsidR="007A2F61" w:rsidRPr="00D16919" w:rsidRDefault="007A2F61" w:rsidP="00160672">
            <w:pPr>
              <w:rPr>
                <w:rFonts w:cs="Times New Roman"/>
                <w:b/>
                <w:sz w:val="20"/>
                <w:szCs w:val="20"/>
              </w:rPr>
            </w:pPr>
            <w:r w:rsidRPr="00D16919">
              <w:rPr>
                <w:rFonts w:cs="Times New Roman"/>
                <w:b/>
                <w:sz w:val="20"/>
                <w:szCs w:val="20"/>
              </w:rPr>
              <w:t>Occupation Title</w:t>
            </w: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346CCB" w14:textId="77777777" w:rsidR="007A2F61" w:rsidRPr="00D16919" w:rsidRDefault="007A2F61" w:rsidP="00160672">
            <w:pPr>
              <w:rPr>
                <w:rFonts w:cs="Times New Roman"/>
                <w:b/>
                <w:sz w:val="20"/>
                <w:szCs w:val="20"/>
              </w:rPr>
            </w:pPr>
            <w:r w:rsidRPr="00D16919">
              <w:rPr>
                <w:rFonts w:cs="Times New Roman"/>
                <w:b/>
                <w:sz w:val="20"/>
                <w:szCs w:val="20"/>
              </w:rPr>
              <w:t>Occupation Code</w:t>
            </w:r>
          </w:p>
        </w:tc>
        <w:tc>
          <w:tcPr>
            <w:tcW w:w="17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E948B" w14:textId="5AB8CF72" w:rsidR="007A2F61" w:rsidRPr="00D16919" w:rsidRDefault="007A2F61" w:rsidP="00160672">
            <w:pPr>
              <w:rPr>
                <w:rFonts w:cs="Times New Roman"/>
                <w:b/>
                <w:sz w:val="20"/>
                <w:szCs w:val="20"/>
              </w:rPr>
            </w:pPr>
            <w:r w:rsidRPr="00D16919">
              <w:rPr>
                <w:rFonts w:cs="Times New Roman"/>
                <w:b/>
                <w:sz w:val="20"/>
                <w:szCs w:val="20"/>
              </w:rPr>
              <w:t>Mean Hourly Wage</w:t>
            </w:r>
            <w:r>
              <w:rPr>
                <w:rFonts w:cs="Times New Roman"/>
                <w:b/>
                <w:sz w:val="20"/>
                <w:szCs w:val="20"/>
              </w:rPr>
              <w:t xml:space="preserve"> </w:t>
            </w:r>
            <w:r w:rsidRPr="00933223">
              <w:rPr>
                <w:rFonts w:cs="Times New Roman"/>
                <w:b/>
                <w:szCs w:val="24"/>
              </w:rPr>
              <w:t xml:space="preserve"> ($/hr)</w:t>
            </w:r>
          </w:p>
        </w:tc>
        <w:tc>
          <w:tcPr>
            <w:tcW w:w="17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D56873" w14:textId="551CC102" w:rsidR="007A2F61" w:rsidRPr="00D16919" w:rsidRDefault="007A2F61" w:rsidP="00160672">
            <w:pPr>
              <w:rPr>
                <w:rFonts w:cs="Times New Roman"/>
                <w:b/>
                <w:sz w:val="20"/>
                <w:szCs w:val="20"/>
              </w:rPr>
            </w:pPr>
            <w:r w:rsidRPr="00D16919">
              <w:rPr>
                <w:rFonts w:cs="Times New Roman"/>
                <w:b/>
                <w:sz w:val="20"/>
                <w:szCs w:val="20"/>
              </w:rPr>
              <w:t>Fringe Benefit (at 100%)</w:t>
            </w:r>
            <w:r w:rsidR="00B50D9A">
              <w:rPr>
                <w:rFonts w:cs="Times New Roman"/>
                <w:b/>
                <w:sz w:val="20"/>
                <w:szCs w:val="20"/>
              </w:rPr>
              <w:t xml:space="preserve"> ($/hr)</w:t>
            </w:r>
          </w:p>
        </w:tc>
        <w:tc>
          <w:tcPr>
            <w:tcW w:w="24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4AFFB" w14:textId="55D6DD5E" w:rsidR="007A2F61" w:rsidRPr="00D16919" w:rsidRDefault="007A2F61" w:rsidP="00160672">
            <w:pPr>
              <w:rPr>
                <w:rFonts w:cs="Times New Roman"/>
                <w:b/>
                <w:sz w:val="20"/>
                <w:szCs w:val="20"/>
              </w:rPr>
            </w:pPr>
            <w:r w:rsidRPr="00D16919">
              <w:rPr>
                <w:rFonts w:cs="Times New Roman"/>
                <w:b/>
                <w:sz w:val="20"/>
                <w:szCs w:val="20"/>
              </w:rPr>
              <w:t>Adjusted Hourly Wage</w:t>
            </w:r>
            <w:r w:rsidR="00B50D9A">
              <w:rPr>
                <w:rFonts w:cs="Times New Roman"/>
                <w:b/>
                <w:sz w:val="20"/>
                <w:szCs w:val="20"/>
              </w:rPr>
              <w:t xml:space="preserve"> ($/hr)</w:t>
            </w:r>
          </w:p>
        </w:tc>
      </w:tr>
      <w:tr w:rsidR="007A2F61" w14:paraId="6626021A" w14:textId="77777777" w:rsidTr="00160672">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44C98" w14:textId="77777777" w:rsidR="007A2F61" w:rsidRDefault="007A2F61" w:rsidP="00160672">
            <w:pPr>
              <w:rPr>
                <w:rFonts w:cs="Times New Roman"/>
                <w:sz w:val="20"/>
                <w:szCs w:val="20"/>
              </w:rPr>
            </w:pPr>
            <w:r>
              <w:rPr>
                <w:rFonts w:cs="Times New Roman"/>
                <w:sz w:val="20"/>
                <w:szCs w:val="20"/>
              </w:rPr>
              <w:t>Health Insurance Specialist</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116B1413" w14:textId="77777777" w:rsidR="007A2F61" w:rsidRDefault="007A2F61" w:rsidP="00160672">
            <w:pPr>
              <w:rPr>
                <w:rFonts w:cs="Times New Roman"/>
                <w:sz w:val="20"/>
                <w:szCs w:val="20"/>
              </w:rPr>
            </w:pPr>
            <w:r>
              <w:rPr>
                <w:rFonts w:cs="Times New Roman"/>
                <w:sz w:val="20"/>
                <w:szCs w:val="20"/>
              </w:rPr>
              <w:t>13-1000</w:t>
            </w: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14:paraId="53EDE0DD" w14:textId="4225F62B" w:rsidR="007A2F61" w:rsidRDefault="007A2F61" w:rsidP="007A2F61">
            <w:pPr>
              <w:rPr>
                <w:rFonts w:cs="Times New Roman"/>
                <w:sz w:val="20"/>
                <w:szCs w:val="20"/>
              </w:rPr>
            </w:pPr>
            <w:r>
              <w:rPr>
                <w:rFonts w:cs="Times New Roman"/>
                <w:sz w:val="20"/>
                <w:szCs w:val="20"/>
              </w:rPr>
              <w:t>35.03</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14:paraId="67D84E75" w14:textId="5BD05CF8" w:rsidR="007A2F61" w:rsidRDefault="007A2F61" w:rsidP="007A2F61">
            <w:pPr>
              <w:rPr>
                <w:rFonts w:cs="Times New Roman"/>
                <w:sz w:val="20"/>
                <w:szCs w:val="20"/>
              </w:rPr>
            </w:pPr>
            <w:r>
              <w:rPr>
                <w:rFonts w:cs="Times New Roman"/>
                <w:sz w:val="20"/>
                <w:szCs w:val="20"/>
              </w:rPr>
              <w:t>35.03</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7046C5FA" w14:textId="326E8623" w:rsidR="007A2F61" w:rsidRDefault="00B50D9A" w:rsidP="00160672">
            <w:pPr>
              <w:rPr>
                <w:rFonts w:cs="Times New Roman"/>
                <w:sz w:val="20"/>
                <w:szCs w:val="20"/>
              </w:rPr>
            </w:pPr>
            <w:r w:rsidRPr="00B50D9A">
              <w:rPr>
                <w:rFonts w:cs="Times New Roman"/>
                <w:sz w:val="20"/>
                <w:szCs w:val="20"/>
              </w:rPr>
              <w:t>70.06</w:t>
            </w:r>
          </w:p>
        </w:tc>
      </w:tr>
    </w:tbl>
    <w:p w14:paraId="0FB000CA" w14:textId="77777777" w:rsidR="007A2F61" w:rsidRPr="007D6208" w:rsidRDefault="007A2F61" w:rsidP="007A2F6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14:paraId="3460E3B0" w14:textId="77777777" w:rsidR="007A2F61" w:rsidRDefault="007A2F61" w:rsidP="007A2F61">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040BA1F2" w14:textId="77777777" w:rsidR="007A2F61" w:rsidRDefault="007A2F61" w:rsidP="007A2F61">
      <w:pPr>
        <w:spacing w:after="0" w:line="240" w:lineRule="auto"/>
      </w:pPr>
    </w:p>
    <w:p w14:paraId="4D506D92" w14:textId="77777777" w:rsidR="007A2F61" w:rsidRPr="00534950" w:rsidRDefault="007A2F61" w:rsidP="007A2F61">
      <w:pPr>
        <w:spacing w:after="0" w:line="240" w:lineRule="auto"/>
        <w:rPr>
          <w:i/>
        </w:rPr>
      </w:pPr>
      <w:r w:rsidRPr="00534950">
        <w:rPr>
          <w:i/>
        </w:rPr>
        <w:t>Burden Estimates</w:t>
      </w:r>
    </w:p>
    <w:p w14:paraId="6D8BEA30" w14:textId="77777777" w:rsidR="000B1C66" w:rsidRDefault="000B1C66" w:rsidP="008111D2">
      <w:pPr>
        <w:spacing w:after="0" w:line="240" w:lineRule="auto"/>
        <w:rPr>
          <w:szCs w:val="24"/>
        </w:rPr>
      </w:pPr>
    </w:p>
    <w:p w14:paraId="5290C0AF" w14:textId="67C86952" w:rsidR="00210163" w:rsidRDefault="00210163" w:rsidP="008111D2">
      <w:pPr>
        <w:spacing w:after="0" w:line="240" w:lineRule="auto"/>
        <w:rPr>
          <w:szCs w:val="24"/>
        </w:rPr>
      </w:pPr>
      <w:r w:rsidRPr="00210163">
        <w:rPr>
          <w:szCs w:val="24"/>
        </w:rPr>
        <w:t xml:space="preserve">We estimate that </w:t>
      </w:r>
      <w:r>
        <w:rPr>
          <w:szCs w:val="24"/>
        </w:rPr>
        <w:t xml:space="preserve">we will receive a total of 35 responses from 7 states.  Each response will take 45 minutes to complete giving us a total </w:t>
      </w:r>
      <w:r w:rsidRPr="00210163">
        <w:rPr>
          <w:szCs w:val="24"/>
        </w:rPr>
        <w:t xml:space="preserve">annual burden of </w:t>
      </w:r>
      <w:r>
        <w:rPr>
          <w:szCs w:val="24"/>
        </w:rPr>
        <w:t>26.25 minutes (35</w:t>
      </w:r>
      <w:r w:rsidRPr="00210163">
        <w:rPr>
          <w:szCs w:val="24"/>
        </w:rPr>
        <w:t xml:space="preserve"> </w:t>
      </w:r>
      <w:r>
        <w:rPr>
          <w:szCs w:val="24"/>
        </w:rPr>
        <w:t>responses</w:t>
      </w:r>
      <w:r w:rsidRPr="00210163">
        <w:rPr>
          <w:szCs w:val="24"/>
        </w:rPr>
        <w:t xml:space="preserve"> x </w:t>
      </w:r>
      <w:r>
        <w:rPr>
          <w:szCs w:val="24"/>
        </w:rPr>
        <w:t>45 minutes</w:t>
      </w:r>
      <w:r w:rsidRPr="00210163">
        <w:rPr>
          <w:szCs w:val="24"/>
        </w:rPr>
        <w:t>)</w:t>
      </w:r>
      <w:r w:rsidR="00BC090A">
        <w:rPr>
          <w:szCs w:val="24"/>
        </w:rPr>
        <w:t xml:space="preserve"> or </w:t>
      </w:r>
      <w:r w:rsidR="00BC090A" w:rsidRPr="00BC090A">
        <w:rPr>
          <w:szCs w:val="24"/>
        </w:rPr>
        <w:t>0.4375</w:t>
      </w:r>
      <w:r w:rsidR="00BC090A">
        <w:rPr>
          <w:szCs w:val="24"/>
        </w:rPr>
        <w:t xml:space="preserve"> hours at a cost of $30.65 (aggregate)</w:t>
      </w:r>
      <w:r w:rsidRPr="00210163">
        <w:rPr>
          <w:szCs w:val="24"/>
        </w:rPr>
        <w:t>.</w:t>
      </w:r>
    </w:p>
    <w:p w14:paraId="28FDE7E0" w14:textId="77777777" w:rsidR="007A2F61" w:rsidRDefault="007A2F61" w:rsidP="008111D2">
      <w:pPr>
        <w:spacing w:after="0" w:line="240" w:lineRule="auto"/>
        <w:rPr>
          <w:szCs w:val="24"/>
        </w:rPr>
      </w:pPr>
    </w:p>
    <w:p w14:paraId="48F8CC71" w14:textId="77777777" w:rsidR="007D6E75" w:rsidRPr="008111D2" w:rsidRDefault="007D6E75" w:rsidP="00F54374">
      <w:pPr>
        <w:pStyle w:val="Heading1"/>
      </w:pPr>
      <w:r w:rsidRPr="008111D2">
        <w:t>E. Timeline</w:t>
      </w:r>
    </w:p>
    <w:p w14:paraId="78B64F66" w14:textId="77777777" w:rsidR="000B1C66" w:rsidRDefault="000B1C66" w:rsidP="008111D2">
      <w:pPr>
        <w:spacing w:after="0" w:line="240" w:lineRule="auto"/>
        <w:rPr>
          <w:szCs w:val="24"/>
        </w:rPr>
      </w:pPr>
    </w:p>
    <w:p w14:paraId="48F8CC72" w14:textId="2A2AA77B" w:rsidR="003248D0" w:rsidRDefault="003248D0" w:rsidP="008111D2">
      <w:pPr>
        <w:spacing w:after="0" w:line="240" w:lineRule="auto"/>
        <w:rPr>
          <w:szCs w:val="24"/>
        </w:rPr>
      </w:pPr>
      <w:r w:rsidRPr="0052552A">
        <w:rPr>
          <w:szCs w:val="24"/>
        </w:rPr>
        <w:t>CMS hop</w:t>
      </w:r>
      <w:r w:rsidR="009E3FAC" w:rsidRPr="0052552A">
        <w:rPr>
          <w:szCs w:val="24"/>
        </w:rPr>
        <w:t>e</w:t>
      </w:r>
      <w:r w:rsidRPr="0052552A">
        <w:rPr>
          <w:szCs w:val="24"/>
        </w:rPr>
        <w:t xml:space="preserve">s to deploy this collection in </w:t>
      </w:r>
      <w:r w:rsidR="00D16919">
        <w:rPr>
          <w:szCs w:val="24"/>
        </w:rPr>
        <w:t>April 2015</w:t>
      </w:r>
    </w:p>
    <w:p w14:paraId="48F8CC73" w14:textId="77777777" w:rsidR="008111D2" w:rsidRPr="008111D2" w:rsidRDefault="008111D2" w:rsidP="008111D2">
      <w:pPr>
        <w:spacing w:after="0" w:line="240" w:lineRule="auto"/>
        <w:rPr>
          <w:szCs w:val="24"/>
        </w:rPr>
      </w:pPr>
    </w:p>
    <w:p w14:paraId="48F8CC74" w14:textId="544EF90B" w:rsidR="00467E98" w:rsidRDefault="00467E98" w:rsidP="00335313">
      <w:pPr>
        <w:spacing w:after="0" w:line="240" w:lineRule="auto"/>
        <w:rPr>
          <w:szCs w:val="24"/>
        </w:rPr>
      </w:pPr>
      <w:r w:rsidRPr="008111D2">
        <w:rPr>
          <w:szCs w:val="24"/>
        </w:rPr>
        <w:t>The following attachment</w:t>
      </w:r>
      <w:r w:rsidR="00D16919">
        <w:rPr>
          <w:szCs w:val="24"/>
        </w:rPr>
        <w:t>s are</w:t>
      </w:r>
      <w:r w:rsidRPr="008111D2">
        <w:rPr>
          <w:szCs w:val="24"/>
        </w:rPr>
        <w:t xml:space="preserve"> provided for this information collection:</w:t>
      </w:r>
    </w:p>
    <w:p w14:paraId="3E2C1426" w14:textId="77777777" w:rsidR="00D16919" w:rsidRPr="00D16919" w:rsidRDefault="00D16919" w:rsidP="00D16919">
      <w:pPr>
        <w:pStyle w:val="ListParagraph"/>
        <w:numPr>
          <w:ilvl w:val="0"/>
          <w:numId w:val="11"/>
        </w:numPr>
        <w:rPr>
          <w:rFonts w:ascii="Times New Roman" w:hAnsi="Times New Roman"/>
          <w:sz w:val="24"/>
        </w:rPr>
      </w:pPr>
      <w:r w:rsidRPr="00D16919">
        <w:rPr>
          <w:rFonts w:ascii="Times New Roman" w:hAnsi="Times New Roman"/>
          <w:sz w:val="24"/>
        </w:rPr>
        <w:t>Basic Health Program Learning Collaborative: State Participants 2015 Individual Discussion Guide</w:t>
      </w:r>
    </w:p>
    <w:p w14:paraId="3C0DC2E8" w14:textId="77777777" w:rsidR="00D16919" w:rsidRPr="00D16919" w:rsidRDefault="00D16919" w:rsidP="00D16919">
      <w:pPr>
        <w:pStyle w:val="ListParagraph"/>
        <w:numPr>
          <w:ilvl w:val="0"/>
          <w:numId w:val="11"/>
        </w:numPr>
        <w:rPr>
          <w:rFonts w:ascii="Times New Roman" w:hAnsi="Times New Roman"/>
          <w:sz w:val="24"/>
        </w:rPr>
      </w:pPr>
      <w:r w:rsidRPr="00D16919">
        <w:rPr>
          <w:rFonts w:ascii="Times New Roman" w:hAnsi="Times New Roman"/>
          <w:sz w:val="24"/>
        </w:rPr>
        <w:t>Data Analytics Learning Collaborative: State Participants 2015 Individual Discussion Guide</w:t>
      </w:r>
    </w:p>
    <w:p w14:paraId="76FB1498" w14:textId="77777777" w:rsidR="00D16919" w:rsidRPr="00D16919" w:rsidRDefault="00D16919" w:rsidP="00D16919">
      <w:pPr>
        <w:pStyle w:val="ListParagraph"/>
        <w:numPr>
          <w:ilvl w:val="0"/>
          <w:numId w:val="11"/>
        </w:numPr>
        <w:rPr>
          <w:rFonts w:ascii="Times New Roman" w:hAnsi="Times New Roman"/>
          <w:sz w:val="24"/>
        </w:rPr>
      </w:pPr>
      <w:r w:rsidRPr="00D16919">
        <w:rPr>
          <w:rFonts w:ascii="Times New Roman" w:hAnsi="Times New Roman"/>
          <w:sz w:val="24"/>
        </w:rPr>
        <w:t>Exchange Innovators Learning Collaborative: State Participants 2015 Individual Discussion Guide</w:t>
      </w:r>
    </w:p>
    <w:p w14:paraId="19521504" w14:textId="77777777" w:rsidR="00D16919" w:rsidRPr="00D16919" w:rsidRDefault="00D16919" w:rsidP="00D16919">
      <w:pPr>
        <w:pStyle w:val="ListParagraph"/>
        <w:numPr>
          <w:ilvl w:val="0"/>
          <w:numId w:val="11"/>
        </w:numPr>
        <w:rPr>
          <w:rFonts w:ascii="Times New Roman" w:hAnsi="Times New Roman"/>
          <w:sz w:val="24"/>
        </w:rPr>
      </w:pPr>
      <w:r w:rsidRPr="00D16919">
        <w:rPr>
          <w:rFonts w:ascii="Times New Roman" w:hAnsi="Times New Roman"/>
          <w:sz w:val="24"/>
        </w:rPr>
        <w:t>Expanding Coverage Learning Collaborative: State Participants 2015 Individual Discussion Guide</w:t>
      </w:r>
    </w:p>
    <w:p w14:paraId="48F8CC76" w14:textId="7FB22D9F" w:rsidR="00D12ABB" w:rsidRPr="00D16919" w:rsidRDefault="00D16919" w:rsidP="00D16919">
      <w:pPr>
        <w:pStyle w:val="ListParagraph"/>
        <w:numPr>
          <w:ilvl w:val="0"/>
          <w:numId w:val="11"/>
        </w:numPr>
        <w:spacing w:after="0" w:line="240" w:lineRule="auto"/>
        <w:rPr>
          <w:szCs w:val="24"/>
        </w:rPr>
      </w:pPr>
      <w:r w:rsidRPr="00D16919">
        <w:rPr>
          <w:rFonts w:ascii="Times New Roman" w:hAnsi="Times New Roman"/>
          <w:sz w:val="24"/>
        </w:rPr>
        <w:t>Federally Facilitated Marketplace Learning Collaborative State Participants 2015 Individual Discussion Guide</w:t>
      </w:r>
    </w:p>
    <w:sectPr w:rsidR="00D12ABB" w:rsidRPr="00D1691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8CC79" w14:textId="77777777" w:rsidR="008111D2" w:rsidRDefault="008111D2" w:rsidP="008111D2">
      <w:pPr>
        <w:spacing w:after="0" w:line="240" w:lineRule="auto"/>
      </w:pPr>
      <w:r>
        <w:separator/>
      </w:r>
    </w:p>
  </w:endnote>
  <w:endnote w:type="continuationSeparator" w:id="0">
    <w:p w14:paraId="48F8CC7A" w14:textId="77777777"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8CC77" w14:textId="77777777" w:rsidR="008111D2" w:rsidRDefault="008111D2" w:rsidP="008111D2">
      <w:pPr>
        <w:spacing w:after="0" w:line="240" w:lineRule="auto"/>
      </w:pPr>
      <w:r>
        <w:separator/>
      </w:r>
    </w:p>
  </w:footnote>
  <w:footnote w:type="continuationSeparator" w:id="0">
    <w:p w14:paraId="48F8CC78" w14:textId="77777777"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41A3C"/>
    <w:multiLevelType w:val="hybridMultilevel"/>
    <w:tmpl w:val="F78670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4"/>
  </w:num>
  <w:num w:numId="7">
    <w:abstractNumId w:val="5"/>
  </w:num>
  <w:num w:numId="8">
    <w:abstractNumId w:val="8"/>
  </w:num>
  <w:num w:numId="9">
    <w:abstractNumId w:val="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712B4"/>
    <w:rsid w:val="000B1C66"/>
    <w:rsid w:val="000D1CFD"/>
    <w:rsid w:val="000E55DA"/>
    <w:rsid w:val="00111672"/>
    <w:rsid w:val="001213D3"/>
    <w:rsid w:val="00122C0E"/>
    <w:rsid w:val="001463E5"/>
    <w:rsid w:val="00175A39"/>
    <w:rsid w:val="00185CB4"/>
    <w:rsid w:val="001A1FC6"/>
    <w:rsid w:val="001D197A"/>
    <w:rsid w:val="001E1FA0"/>
    <w:rsid w:val="001E66B6"/>
    <w:rsid w:val="001F2628"/>
    <w:rsid w:val="0020026D"/>
    <w:rsid w:val="00210163"/>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2552A"/>
    <w:rsid w:val="00597229"/>
    <w:rsid w:val="005B6A37"/>
    <w:rsid w:val="005C580D"/>
    <w:rsid w:val="005D001F"/>
    <w:rsid w:val="005E3B79"/>
    <w:rsid w:val="005E52BE"/>
    <w:rsid w:val="006026DA"/>
    <w:rsid w:val="00647812"/>
    <w:rsid w:val="00666494"/>
    <w:rsid w:val="00685368"/>
    <w:rsid w:val="006C0B96"/>
    <w:rsid w:val="006C4626"/>
    <w:rsid w:val="006D6A5D"/>
    <w:rsid w:val="006F4FF9"/>
    <w:rsid w:val="00707666"/>
    <w:rsid w:val="0071650B"/>
    <w:rsid w:val="00716824"/>
    <w:rsid w:val="00723A9E"/>
    <w:rsid w:val="007A2F61"/>
    <w:rsid w:val="007D6E75"/>
    <w:rsid w:val="007F1711"/>
    <w:rsid w:val="00802598"/>
    <w:rsid w:val="008111D2"/>
    <w:rsid w:val="00836E8F"/>
    <w:rsid w:val="00873459"/>
    <w:rsid w:val="0088756F"/>
    <w:rsid w:val="008C11BC"/>
    <w:rsid w:val="008D52D1"/>
    <w:rsid w:val="008E6143"/>
    <w:rsid w:val="008F2AED"/>
    <w:rsid w:val="009004E1"/>
    <w:rsid w:val="0095297C"/>
    <w:rsid w:val="009903AB"/>
    <w:rsid w:val="009B19E8"/>
    <w:rsid w:val="009C2F36"/>
    <w:rsid w:val="009E3FAC"/>
    <w:rsid w:val="00A138F7"/>
    <w:rsid w:val="00A718B4"/>
    <w:rsid w:val="00AA37EC"/>
    <w:rsid w:val="00AB01BC"/>
    <w:rsid w:val="00AE1BD8"/>
    <w:rsid w:val="00B151B4"/>
    <w:rsid w:val="00B34B2F"/>
    <w:rsid w:val="00B43BBD"/>
    <w:rsid w:val="00B50D9A"/>
    <w:rsid w:val="00B532F3"/>
    <w:rsid w:val="00B87957"/>
    <w:rsid w:val="00BA4CB6"/>
    <w:rsid w:val="00BB109D"/>
    <w:rsid w:val="00BC090A"/>
    <w:rsid w:val="00BD32FA"/>
    <w:rsid w:val="00C2142E"/>
    <w:rsid w:val="00C94C5E"/>
    <w:rsid w:val="00CB241F"/>
    <w:rsid w:val="00CB646D"/>
    <w:rsid w:val="00CF6C1D"/>
    <w:rsid w:val="00D12ABB"/>
    <w:rsid w:val="00D16919"/>
    <w:rsid w:val="00D20E30"/>
    <w:rsid w:val="00D215B4"/>
    <w:rsid w:val="00D42E31"/>
    <w:rsid w:val="00D46C38"/>
    <w:rsid w:val="00D4736A"/>
    <w:rsid w:val="00D9770B"/>
    <w:rsid w:val="00DD794C"/>
    <w:rsid w:val="00DF098E"/>
    <w:rsid w:val="00E83C3E"/>
    <w:rsid w:val="00E93F3F"/>
    <w:rsid w:val="00EA4AB1"/>
    <w:rsid w:val="00EB1115"/>
    <w:rsid w:val="00EE1AD1"/>
    <w:rsid w:val="00EF3A74"/>
    <w:rsid w:val="00F01D40"/>
    <w:rsid w:val="00F04F6D"/>
    <w:rsid w:val="00F303E4"/>
    <w:rsid w:val="00F34393"/>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20139">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3.xml><?xml version="1.0" encoding="utf-8"?>
<ds:datastoreItem xmlns:ds="http://schemas.openxmlformats.org/officeDocument/2006/customXml" ds:itemID="{A47F16AC-8646-4BDF-9D8C-49CF48DFBC40}">
  <ds:schemaRefs>
    <ds:schemaRef ds:uri="http://schemas.microsoft.com/sharepoint/v3"/>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2014-06-27T18:10:00Z</cp:lastPrinted>
  <dcterms:created xsi:type="dcterms:W3CDTF">2015-04-15T13:24:00Z</dcterms:created>
  <dcterms:modified xsi:type="dcterms:W3CDTF">2015-04-15T13:24:00Z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-1048992003</vt:i4>
  </property>
  <property fmtid="{D5CDD505-2E9C-101B-9397-08002B2CF9AE}" pid="3" name="_NewReviewCycle">
    <vt:lpwstr/>
  </property>
  <property fmtid="{D5CDD505-2E9C-101B-9397-08002B2CF9AE}" pid="4" name="_EmailSubject">
    <vt:lpwstr>PRA Package - #39 Medicaid and CHIP Learning Collaborative</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-1407695916</vt:i4>
  </property>
  <property fmtid="{D5CDD505-2E9C-101B-9397-08002B2CF9AE}" pid="8" name="ContentTypeId">
    <vt:lpwstr>0x0101000C11A5BC1D6FBC4F9C3FC202B0ABB03D</vt:lpwstr>
  </property>
  <property fmtid="{D5CDD505-2E9C-101B-9397-08002B2CF9AE}" pid="9" name="_ReviewingToolsShownOnce">
    <vt:lpwstr/>
  </property>
</Properties>
</file>