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ne="http://schemas.microsoft.com/office/word/2006/wordml" xmlns:r="http://schemas.openxmlformats.org/officeDocument/2006/relationships" xmlns:mc="http://schemas.openxmlformats.org/markup-compatibility/2006" xmlns:w="http://schemas.openxmlformats.org/wordprocessingml/2006/main" mc:Ignorable="w14">
  <w:body>
    <w:p w:rsidRPr="00412861" w:rsidR="007F1274" w:rsidP="0CDFACF4" w:rsidRDefault="007F1274" w14:paraId="4EDC03A0" w14:noSpellErr="1">
      <w:pPr>
        <w:tabs>
          <w:tab w:val="center" w:pos="4680"/>
        </w:tabs>
        <w:suppressAutoHyphens/>
        <w:rPr>
          <w:rFonts w:ascii="Times New Roman" w:hAnsi="Times New Roman"/>
          <w:b/>
          <w:sz w:val="24"/>
          <w:szCs w:val="24"/>
        </w:rPr>
      </w:pPr>
      <w:r w:rsidRPr="00412861">
        <w:rPr>
          <w:rFonts w:ascii="Times New Roman" w:hAnsi="Times New Roman"/>
          <w:sz w:val="24"/>
          <w:szCs w:val="24"/>
        </w:rPr>
        <w:tab/>
      </w:r>
      <w:r w:rsidRPr="00412861">
        <w:rPr>
          <w:rFonts w:ascii="Times New Roman" w:hAnsi="Times New Roman"/>
          <w:b/>
          <w:sz w:val="24"/>
          <w:szCs w:val="24"/>
        </w:rPr>
        <w:t>THE SUPPORTING STATEMENT</w:t>
      </w:r>
    </w:p>
    <w:p w:rsidRPr="00412861" w:rsidR="007F1274" w:rsidP="0CDFACF4" w:rsidRDefault="007F1274" w14:paraId="76659295" w14:noSpellErr="1">
      <w:pPr>
        <w:tabs>
          <w:tab w:val="left" w:pos="-720"/>
        </w:tabs>
        <w:suppressAutoHyphens/>
        <w:rPr>
          <w:rFonts w:ascii="Times New Roman" w:hAnsi="Times New Roman"/>
          <w:sz w:val="24"/>
          <w:szCs w:val="24"/>
        </w:rPr>
      </w:pPr>
    </w:p>
    <w:p w:rsidRPr="00412861" w:rsidR="007F1274" w:rsidP="0CDFACF4" w:rsidRDefault="007F1274" w14:paraId="490E42E2" w14:noSpellErr="1">
      <w:pPr>
        <w:tabs>
          <w:tab w:val="left" w:pos="-720"/>
        </w:tabs>
        <w:suppressAutoHyphens/>
        <w:rPr>
          <w:rFonts w:ascii="Times New Roman" w:hAnsi="Times New Roman"/>
          <w:b/>
          <w:sz w:val="24"/>
          <w:szCs w:val="24"/>
        </w:rPr>
      </w:pPr>
    </w:p>
    <w:p w:rsidRPr="00412861" w:rsidR="007F1274" w:rsidP="0CDFACF4" w:rsidRDefault="007F1274" w14:paraId="033E20A4" w14:noSpellErr="1">
      <w:pPr>
        <w:widowControl/>
        <w:spacing w:before="100" w:beforeAutospacing="1" w:after="100" w:afterAutospacing="1"/>
        <w:rPr>
          <w:rFonts w:ascii="Times New Roman" w:hAnsi="Times New Roman"/>
          <w:snapToGrid/>
          <w:sz w:val="24"/>
          <w:szCs w:val="24"/>
        </w:rPr>
      </w:pPr>
      <w:r w:rsidRPr="00412861">
        <w:rPr>
          <w:rFonts w:ascii="Times New Roman" w:hAnsi="Times New Roman"/>
          <w:b/>
          <w:bCs/>
          <w:snapToGrid/>
          <w:sz w:val="24"/>
          <w:szCs w:val="24"/>
        </w:rPr>
        <w:t>A.  Justification</w:t>
      </w:r>
    </w:p>
    <w:p w:rsidRPr="00412861" w:rsidR="007F1274" w:rsidP="0CDFACF4" w:rsidRDefault="007F1274" w14:paraId="5DD8D67F" w14:noSpellErr="1">
      <w:pPr>
        <w:widowControl/>
        <w:numPr>
          <w:ilvl w:val="0"/>
          <w:numId w:val="5"/>
        </w:numPr>
        <w:spacing w:before="100" w:beforeAutospacing="1" w:after="100" w:afterAutospacing="1"/>
        <w:rPr>
          <w:rFonts w:ascii="Times New Roman" w:hAnsi="Times New Roman"/>
          <w:b/>
          <w:snapToGrid/>
          <w:sz w:val="24"/>
          <w:szCs w:val="24"/>
        </w:rPr>
      </w:pPr>
      <w:r w:rsidRPr="00412861">
        <w:rPr>
          <w:rFonts w:ascii="Times New Roman" w:hAnsi="Times New Roman"/>
          <w:b/>
          <w:snapToGrid/>
          <w:sz w:val="24"/>
          <w:szCs w:val="24"/>
        </w:rPr>
        <w:t xml:space="preserve">Circumstances Making the Collection of Information Necessary </w:t>
      </w:r>
    </w:p>
    <w:p w:rsidRPr="00412861" w:rsidR="007F1274" w:rsidP="0CDFACF4" w:rsidRDefault="007F1274" w14:paraId="2C9C9BB7" w14:noSpellErr="1">
      <w:pPr>
        <w:tabs>
          <w:tab w:val="left" w:pos="-720"/>
        </w:tabs>
        <w:suppressAutoHyphens/>
        <w:rPr>
          <w:rFonts w:ascii="Times New Roman" w:hAnsi="Times New Roman"/>
          <w:spacing w:val="-3"/>
          <w:sz w:val="24"/>
          <w:szCs w:val="24"/>
        </w:rPr>
      </w:pPr>
      <w:r w:rsidRPr="00412861">
        <w:rPr>
          <w:rFonts w:ascii="Times New Roman" w:hAnsi="Times New Roman"/>
          <w:sz w:val="24"/>
          <w:szCs w:val="24"/>
        </w:rPr>
        <w:t xml:space="preserve">Federal law grants the Secretary of the Department of Health and Human Services (HHS) Office of Child Support Enforcement (OCSE) discretion to disclose information maintained in the National Directory of New Hires (NDNH) to state agencies operating IV-A Temporary Assistance </w:t>
      </w:r>
      <w:r>
        <w:rPr>
          <w:rFonts w:ascii="Times New Roman" w:hAnsi="Times New Roman"/>
          <w:sz w:val="24"/>
          <w:szCs w:val="24"/>
        </w:rPr>
        <w:t>for</w:t>
      </w:r>
      <w:r w:rsidRPr="00412861">
        <w:rPr>
          <w:rFonts w:ascii="Times New Roman" w:hAnsi="Times New Roman"/>
          <w:sz w:val="24"/>
          <w:szCs w:val="24"/>
        </w:rPr>
        <w:t xml:space="preserve"> Needy Families (TANF) programs</w:t>
      </w:r>
      <w:r>
        <w:rPr>
          <w:rFonts w:ascii="Times New Roman" w:hAnsi="Times New Roman"/>
          <w:sz w:val="24"/>
          <w:szCs w:val="24"/>
        </w:rPr>
        <w:t xml:space="preserve"> as follows:</w:t>
      </w:r>
      <w:r w:rsidRPr="00412861">
        <w:rPr>
          <w:rFonts w:ascii="Times New Roman" w:hAnsi="Times New Roman"/>
          <w:sz w:val="24"/>
          <w:szCs w:val="24"/>
        </w:rPr>
        <w:t xml:space="preserve">  </w:t>
      </w:r>
    </w:p>
    <w:p w:rsidRPr="00412861" w:rsidR="007F1274" w:rsidP="0CDFACF4" w:rsidRDefault="007F1274" w14:paraId="242137A0" w14:noSpellErr="1">
      <w:pPr>
        <w:tabs>
          <w:tab w:val="left" w:pos="0"/>
          <w:tab w:val="left" w:pos="288"/>
          <w:tab w:val="left" w:pos="576"/>
          <w:tab w:val="left" w:pos="864"/>
          <w:tab w:val="left" w:pos="1152"/>
          <w:tab w:val="left" w:pos="1440"/>
          <w:tab w:val="left" w:pos="1728"/>
          <w:tab w:val="left" w:pos="2016"/>
          <w:tab w:val="left" w:pos="2880"/>
        </w:tabs>
        <w:suppressAutoHyphens/>
        <w:ind w:left="1728" w:hanging="288"/>
        <w:rPr>
          <w:rFonts w:ascii="Times New Roman" w:hAnsi="Times New Roman"/>
          <w:spacing w:val="-3"/>
          <w:sz w:val="24"/>
          <w:szCs w:val="24"/>
        </w:rPr>
      </w:pPr>
      <w:r w:rsidRPr="00412861">
        <w:rPr>
          <w:rFonts w:ascii="Times New Roman" w:hAnsi="Times New Roman"/>
          <w:spacing w:val="-3"/>
          <w:sz w:val="24"/>
          <w:szCs w:val="24"/>
        </w:rPr>
        <w:tab/>
      </w:r>
    </w:p>
    <w:p w:rsidRPr="00412861" w:rsidR="007F1274" w:rsidP="0CDFACF4" w:rsidRDefault="007F1274" w14:paraId="68F28253" w14:noSpellErr="1">
      <w:pPr>
        <w:tabs>
          <w:tab w:val="left" w:pos="0"/>
          <w:tab w:val="left" w:pos="288"/>
          <w:tab w:val="left" w:pos="576"/>
          <w:tab w:val="left" w:pos="864"/>
          <w:tab w:val="left" w:pos="1152"/>
          <w:tab w:val="left" w:pos="1440"/>
          <w:tab w:val="left" w:pos="1728"/>
          <w:tab w:val="left" w:pos="2016"/>
          <w:tab w:val="left" w:pos="2880"/>
        </w:tabs>
        <w:suppressAutoHyphens/>
        <w:ind w:left="1728" w:hanging="288"/>
        <w:rPr>
          <w:rFonts w:ascii="Times New Roman" w:hAnsi="Times New Roman"/>
          <w:sz w:val="24"/>
          <w:szCs w:val="24"/>
        </w:rPr>
      </w:pPr>
      <w:r w:rsidRPr="00412861">
        <w:rPr>
          <w:rFonts w:ascii="Times New Roman" w:hAnsi="Times New Roman"/>
          <w:spacing w:val="-3"/>
          <w:sz w:val="24"/>
          <w:szCs w:val="24"/>
        </w:rPr>
        <w:tab/>
      </w:r>
      <w:r w:rsidRPr="00412861">
        <w:rPr>
          <w:rFonts w:ascii="Times New Roman" w:hAnsi="Times New Roman"/>
          <w:sz w:val="24"/>
          <w:szCs w:val="24"/>
        </w:rPr>
        <w:t xml:space="preserve">“(3) INFORMATION COMPARISONS AND DISCLOSURES OF INFORMATION IN ALL REGISTRIES FOR TITLE IV PROGRAM </w:t>
      </w:r>
      <w:r w:rsidRPr="00412861">
        <w:rPr>
          <w:rFonts w:ascii="Times New Roman" w:hAnsi="Times New Roman"/>
          <w:sz w:val="24"/>
          <w:szCs w:val="24"/>
        </w:rPr>
        <w:t>PURPOSES.</w:t>
      </w:r>
      <w:r w:rsidRPr="00412861">
        <w:rPr>
          <w:rFonts w:ascii="Times New Roman" w:hAnsi="Times New Roman"/>
          <w:sz w:val="24"/>
          <w:szCs w:val="24"/>
        </w:rPr>
        <w:noBreakHyphen/>
        <w:t>To</w:t>
      </w:r>
      <w:r w:rsidRPr="00412861">
        <w:rPr>
          <w:rFonts w:ascii="Times New Roman" w:hAnsi="Times New Roman"/>
          <w:sz w:val="24"/>
          <w:szCs w:val="24"/>
        </w:rPr>
        <w:t xml:space="preserve"> the extent and with the frequency that the Secretary determines to be effective in assisting States to carry out their responsibilities under programs operated under this part and programs funded under part A, the Secretary shall:</w:t>
      </w:r>
    </w:p>
    <w:p w:rsidRPr="00412861" w:rsidR="007F1274" w:rsidP="0CDFACF4" w:rsidRDefault="007F1274" w14:paraId="0FD70916" w14:noSpellErr="1">
      <w:pPr>
        <w:tabs>
          <w:tab w:val="left" w:pos="0"/>
          <w:tab w:val="left" w:pos="288"/>
          <w:tab w:val="left" w:pos="576"/>
          <w:tab w:val="left" w:pos="864"/>
          <w:tab w:val="left" w:pos="1152"/>
          <w:tab w:val="left" w:pos="1440"/>
          <w:tab w:val="left" w:pos="2880"/>
        </w:tabs>
        <w:suppressAutoHyphens/>
        <w:ind w:left="2520" w:hanging="360"/>
        <w:rPr>
          <w:rFonts w:ascii="Times New Roman" w:hAnsi="Times New Roman"/>
          <w:sz w:val="24"/>
          <w:szCs w:val="24"/>
        </w:rPr>
      </w:pPr>
      <w:r w:rsidRPr="00412861">
        <w:rPr>
          <w:rFonts w:ascii="Times New Roman" w:hAnsi="Times New Roman"/>
          <w:sz w:val="24"/>
          <w:szCs w:val="24"/>
        </w:rPr>
        <w:t xml:space="preserve">(A) compare the information in each component of the Federal Parent Locator Service maintained under this section against the information in each other such component (other than the comparison required by paragraph (2)), and report instances in which such a comparison reveals a match with respect to an individual to State agencies operating such programs; and </w:t>
      </w:r>
    </w:p>
    <w:p w:rsidRPr="00412861" w:rsidR="007F1274" w:rsidP="0CDFACF4" w:rsidRDefault="007F1274" w14:paraId="48FC22F9" w14:noSpellErr="1">
      <w:pPr>
        <w:tabs>
          <w:tab w:val="left" w:pos="0"/>
          <w:tab w:val="left" w:pos="288"/>
          <w:tab w:val="left" w:pos="576"/>
          <w:tab w:val="left" w:pos="864"/>
          <w:tab w:val="left" w:pos="1152"/>
          <w:tab w:val="left" w:pos="1440"/>
          <w:tab w:val="left" w:pos="2880"/>
        </w:tabs>
        <w:suppressAutoHyphens/>
        <w:ind w:left="2520" w:hanging="360"/>
        <w:rPr>
          <w:rFonts w:ascii="Times New Roman" w:hAnsi="Times New Roman"/>
          <w:sz w:val="24"/>
          <w:szCs w:val="24"/>
        </w:rPr>
      </w:pPr>
      <w:r w:rsidRPr="00412861">
        <w:rPr>
          <w:rFonts w:ascii="Times New Roman" w:hAnsi="Times New Roman"/>
          <w:sz w:val="24"/>
          <w:szCs w:val="24"/>
        </w:rPr>
        <w:t xml:space="preserve">(B) </w:t>
      </w:r>
      <w:proofErr w:type="gramStart"/>
      <w:r w:rsidRPr="00412861">
        <w:rPr>
          <w:rFonts w:ascii="Times New Roman" w:hAnsi="Times New Roman"/>
          <w:sz w:val="24"/>
          <w:szCs w:val="24"/>
        </w:rPr>
        <w:t>disclose</w:t>
      </w:r>
      <w:proofErr w:type="gramEnd"/>
      <w:r w:rsidRPr="00412861">
        <w:rPr>
          <w:rFonts w:ascii="Times New Roman" w:hAnsi="Times New Roman"/>
          <w:sz w:val="24"/>
          <w:szCs w:val="24"/>
        </w:rPr>
        <w:t xml:space="preserve"> information in such components to such State agencies.”  </w:t>
      </w:r>
    </w:p>
    <w:p w:rsidRPr="00412861" w:rsidR="007F1274" w:rsidP="0CDFACF4" w:rsidRDefault="007F1274" w14:paraId="07BA8250" w14:noSpellErr="1">
      <w:pPr>
        <w:tabs>
          <w:tab w:val="left" w:pos="0"/>
          <w:tab w:val="left" w:pos="288"/>
          <w:tab w:val="left" w:pos="576"/>
          <w:tab w:val="left" w:pos="864"/>
          <w:tab w:val="left" w:pos="1152"/>
          <w:tab w:val="left" w:pos="1440"/>
          <w:tab w:val="left" w:pos="2880"/>
        </w:tabs>
        <w:suppressAutoHyphens/>
        <w:ind w:left="2520" w:firstLine="90"/>
        <w:rPr>
          <w:rFonts w:ascii="Times New Roman" w:hAnsi="Times New Roman"/>
          <w:sz w:val="24"/>
          <w:szCs w:val="24"/>
        </w:rPr>
      </w:pPr>
      <w:r w:rsidRPr="00412861">
        <w:rPr>
          <w:rFonts w:ascii="Times New Roman" w:hAnsi="Times New Roman"/>
          <w:sz w:val="24"/>
          <w:szCs w:val="24"/>
        </w:rPr>
        <w:t>42 U.S.C. 653(j</w:t>
      </w:r>
      <w:proofErr w:type="gramStart"/>
      <w:r w:rsidRPr="00412861">
        <w:rPr>
          <w:rFonts w:ascii="Times New Roman" w:hAnsi="Times New Roman"/>
          <w:sz w:val="24"/>
          <w:szCs w:val="24"/>
        </w:rPr>
        <w:t>)(</w:t>
      </w:r>
      <w:proofErr w:type="gramEnd"/>
      <w:r w:rsidRPr="00412861">
        <w:rPr>
          <w:rFonts w:ascii="Times New Roman" w:hAnsi="Times New Roman"/>
          <w:sz w:val="24"/>
          <w:szCs w:val="24"/>
        </w:rPr>
        <w:t>3).</w:t>
      </w:r>
    </w:p>
    <w:p w:rsidRPr="00412861" w:rsidR="007F1274" w:rsidP="0CDFACF4" w:rsidRDefault="007F1274" w14:paraId="56341948" w14:noSpellErr="1">
      <w:pPr>
        <w:tabs>
          <w:tab w:val="left" w:pos="-720"/>
          <w:tab w:val="left" w:pos="0"/>
          <w:tab w:val="left" w:pos="720"/>
          <w:tab w:val="left" w:pos="1440"/>
        </w:tabs>
        <w:suppressAutoHyphens/>
        <w:ind w:left="2160" w:hanging="2160"/>
        <w:rPr>
          <w:rFonts w:ascii="Times New Roman" w:hAnsi="Times New Roman"/>
          <w:spacing w:val="-3"/>
          <w:sz w:val="24"/>
          <w:szCs w:val="24"/>
        </w:rPr>
      </w:pPr>
    </w:p>
    <w:p w:rsidRPr="00412861" w:rsidR="007F1274" w:rsidP="0CDFACF4" w:rsidRDefault="007F1274" w14:paraId="7127A3FD" w14:noSpellErr="1">
      <w:pPr>
        <w:widowControl/>
        <w:rPr>
          <w:rFonts w:ascii="Times New Roman" w:hAnsi="Times New Roman"/>
          <w:sz w:val="24"/>
          <w:szCs w:val="24"/>
        </w:rPr>
      </w:pPr>
      <w:r w:rsidRPr="00412861">
        <w:rPr>
          <w:rFonts w:ascii="Times New Roman" w:hAnsi="Times New Roman"/>
          <w:sz w:val="24"/>
          <w:szCs w:val="24"/>
        </w:rPr>
        <w:t>The Office of Management and Budget</w:t>
      </w:r>
      <w:r>
        <w:rPr>
          <w:rFonts w:ascii="Times New Roman" w:hAnsi="Times New Roman"/>
          <w:sz w:val="24"/>
          <w:szCs w:val="24"/>
        </w:rPr>
        <w:t xml:space="preserve"> (OMB)</w:t>
      </w:r>
      <w:r w:rsidRPr="00412861">
        <w:rPr>
          <w:rFonts w:ascii="Times New Roman" w:hAnsi="Times New Roman"/>
          <w:sz w:val="24"/>
          <w:szCs w:val="24"/>
        </w:rPr>
        <w:t xml:space="preserve"> requires OCSE to periodically report measures of the performance of the NDNH through the Program Assessment Rating Tool (PART), Quarterly Management Scorecard, the Exhibit 300 and other mechanisms.  The Exhibit 300</w:t>
      </w:r>
      <w:r w:rsidRPr="00412861">
        <w:rPr>
          <w:rFonts w:ascii="Times New Roman" w:hAnsi="Times New Roman"/>
          <w:b/>
          <w:bCs/>
          <w:sz w:val="24"/>
          <w:szCs w:val="24"/>
        </w:rPr>
        <w:t xml:space="preserve"> </w:t>
      </w:r>
      <w:r w:rsidRPr="00412861">
        <w:rPr>
          <w:rFonts w:ascii="Times New Roman" w:hAnsi="Times New Roman"/>
          <w:sz w:val="24"/>
          <w:szCs w:val="24"/>
        </w:rPr>
        <w:t xml:space="preserve">requires OCSE to provide performance measures demonstrating how the system supports OCSE's strategic mission, goals and objectives. [See </w:t>
      </w:r>
      <w:proofErr w:type="gramStart"/>
      <w:r w:rsidRPr="00412861">
        <w:rPr>
          <w:rFonts w:ascii="Times New Roman" w:hAnsi="Times New Roman"/>
          <w:sz w:val="24"/>
          <w:szCs w:val="24"/>
        </w:rPr>
        <w:t>The</w:t>
      </w:r>
      <w:proofErr w:type="gramEnd"/>
      <w:r w:rsidRPr="00412861">
        <w:rPr>
          <w:rFonts w:ascii="Times New Roman" w:hAnsi="Times New Roman"/>
          <w:sz w:val="24"/>
          <w:szCs w:val="24"/>
        </w:rPr>
        <w:t xml:space="preserve"> Government Performance and Results Act of 1993 (P.L. 103-62); OMB Circular No. </w:t>
      </w:r>
      <w:proofErr w:type="gramStart"/>
      <w:r w:rsidRPr="00412861">
        <w:rPr>
          <w:rFonts w:ascii="Times New Roman" w:hAnsi="Times New Roman"/>
          <w:sz w:val="24"/>
          <w:szCs w:val="24"/>
        </w:rPr>
        <w:t>A-11, Section 300, especially subsection 300.3, citing the statutory bases for the results-oriented requirements contained in Exhibit 300; and the National Child Support Enforcement Strategic Plan FY2005-2009, Goal 5, Objective C.].</w:t>
      </w:r>
      <w:proofErr w:type="gramEnd"/>
    </w:p>
    <w:p w:rsidRPr="00412861" w:rsidR="007F1274" w:rsidP="0CDFACF4" w:rsidRDefault="007F1274" w14:paraId="4CE7F112" w14:noSpellErr="1">
      <w:pPr>
        <w:rPr>
          <w:rFonts w:ascii="Times New Roman" w:hAnsi="Times New Roman"/>
          <w:sz w:val="24"/>
          <w:szCs w:val="24"/>
        </w:rPr>
      </w:pPr>
    </w:p>
    <w:p w:rsidRPr="00412861" w:rsidR="007F1274" w:rsidP="0CDFACF4" w:rsidRDefault="007F1274" w14:paraId="4DB925D2" w14:noSpellErr="1">
      <w:pPr>
        <w:rPr>
          <w:rFonts w:ascii="Times New Roman" w:hAnsi="Times New Roman"/>
          <w:spacing w:val="-2"/>
          <w:sz w:val="24"/>
          <w:szCs w:val="24"/>
        </w:rPr>
      </w:pPr>
      <w:r w:rsidRPr="00412861">
        <w:rPr>
          <w:rFonts w:ascii="Times New Roman" w:hAnsi="Times New Roman"/>
          <w:sz w:val="24"/>
          <w:szCs w:val="24"/>
        </w:rPr>
        <w:t>To assist OCSE in measuring and monitoring performance and reporting to OMB, the state TANF agencies have agreed to provide OCSE with a written description of the performance outputs and outcomes attributable to the State TANF Agency’s use of NDNH match results.  This quarterly description will include aggregate data with no personal identifiers.</w:t>
      </w:r>
    </w:p>
    <w:p w:rsidRPr="00412861" w:rsidR="007F1274" w:rsidP="0CDFACF4" w:rsidRDefault="007F1274" w14:paraId="790DF814" w14:noSpellErr="1">
      <w:pPr>
        <w:widowControl/>
        <w:spacing w:before="100" w:beforeAutospacing="1" w:after="100" w:afterAutospacing="1"/>
        <w:ind w:left="360"/>
        <w:rPr>
          <w:rFonts w:ascii="Times New Roman" w:hAnsi="Times New Roman"/>
          <w:snapToGrid/>
          <w:sz w:val="24"/>
          <w:szCs w:val="24"/>
        </w:rPr>
      </w:pPr>
    </w:p>
    <w:p w:rsidRPr="00412861" w:rsidR="007F1274" w:rsidP="0CDFACF4" w:rsidRDefault="007F1274" w14:paraId="3C332046" w14:noSpellErr="1">
      <w:pPr>
        <w:widowControl/>
        <w:numPr>
          <w:ilvl w:val="0"/>
          <w:numId w:val="5"/>
        </w:numPr>
        <w:spacing w:before="100" w:beforeAutospacing="1" w:after="100" w:afterAutospacing="1"/>
        <w:rPr>
          <w:rFonts w:ascii="Times New Roman" w:hAnsi="Times New Roman"/>
          <w:b/>
          <w:snapToGrid/>
          <w:sz w:val="24"/>
          <w:szCs w:val="24"/>
        </w:rPr>
      </w:pPr>
      <w:r w:rsidRPr="00412861">
        <w:rPr>
          <w:rFonts w:ascii="Times New Roman" w:hAnsi="Times New Roman"/>
          <w:b/>
          <w:snapToGrid/>
          <w:sz w:val="24"/>
          <w:szCs w:val="24"/>
        </w:rPr>
        <w:t xml:space="preserve">Purpose and Use of the Information Collection </w:t>
      </w:r>
    </w:p>
    <w:p w:rsidRPr="00412861" w:rsidR="007F1274" w:rsidP="0CDFACF4" w:rsidRDefault="007F1274" w14:paraId="3D6E7446" w14:noSpellErr="1">
      <w:pPr>
        <w:tabs>
          <w:tab w:val="left" w:pos="-720"/>
        </w:tabs>
        <w:suppressAutoHyphens/>
        <w:rPr>
          <w:rFonts w:ascii="Times New Roman" w:hAnsi="Times New Roman"/>
          <w:spacing w:val="-2"/>
          <w:sz w:val="24"/>
          <w:szCs w:val="24"/>
        </w:rPr>
      </w:pPr>
      <w:r w:rsidRPr="00412861">
        <w:rPr>
          <w:rFonts w:ascii="Times New Roman" w:hAnsi="Times New Roman"/>
          <w:sz w:val="24"/>
          <w:szCs w:val="24"/>
        </w:rPr>
        <w:t xml:space="preserve">The Office of Management and Budget requires OCSE to periodically report measures of the performance of the NDNH through the Program Assessment Rating Tool (PART), Quarterly Management Scorecard, the Exhibit 300, and other resources.  OCSE is required to provide performance measures demonstrating how the system supports OCSE’s strategic mission, goals </w:t>
      </w:r>
      <w:r w:rsidRPr="00412861">
        <w:rPr>
          <w:rFonts w:ascii="Times New Roman" w:hAnsi="Times New Roman"/>
          <w:sz w:val="24"/>
          <w:szCs w:val="24"/>
        </w:rPr>
        <w:lastRenderedPageBreak/>
        <w:t xml:space="preserve">and objectives, as well as the President’s Management Agenda and cross-agency collaboration.  The reports provided by State TANF Agencies will be used to provide information for the reporting mechanisms cited above.  </w:t>
      </w:r>
      <w:r w:rsidRPr="00412861">
        <w:rPr>
          <w:rFonts w:ascii="Times New Roman" w:hAnsi="Times New Roman"/>
          <w:spacing w:val="-3"/>
          <w:sz w:val="24"/>
          <w:szCs w:val="24"/>
        </w:rPr>
        <w:t xml:space="preserve">The information will be used by OCSE and the Office of Family Assistance (OFA) which has oversight of the State TANF programs.  </w:t>
      </w:r>
      <w:r w:rsidRPr="00412861">
        <w:rPr>
          <w:rFonts w:ascii="Times New Roman" w:hAnsi="Times New Roman"/>
          <w:spacing w:val="-2"/>
          <w:sz w:val="24"/>
          <w:szCs w:val="24"/>
        </w:rPr>
        <w:t>The purpose of requesting match results is to provide information for national reports regarding the effectiveness of the TANF/NDNH match. While OCSE can generate information on the number of matches provided, only the State TANF Agency can calculate actual cost savings based on those matches.</w:t>
      </w:r>
    </w:p>
    <w:p w:rsidRPr="00412861" w:rsidR="007F1274" w:rsidP="0CDFACF4" w:rsidRDefault="007F1274" w14:paraId="16EF6566" w14:noSpellErr="1">
      <w:pPr>
        <w:pStyle w:val="BodyText2"/>
        <w:tabs>
          <w:tab w:val="clear" w:pos="0"/>
        </w:tabs>
        <w:ind w:left="0"/>
        <w:rPr>
          <w:spacing w:val="-2"/>
          <w:szCs w:val="24"/>
        </w:rPr>
      </w:pPr>
    </w:p>
    <w:p w:rsidRPr="00412861" w:rsidR="007F1274" w:rsidP="0CDFACF4" w:rsidRDefault="007F1274" w14:paraId="77AE796C" w14:noSpellErr="1">
      <w:pPr>
        <w:widowControl/>
        <w:numPr>
          <w:ilvl w:val="0"/>
          <w:numId w:val="5"/>
        </w:numPr>
        <w:tabs>
          <w:tab w:val="left" w:pos="0"/>
        </w:tabs>
        <w:spacing w:before="100" w:beforeAutospacing="1" w:after="100" w:afterAutospacing="1"/>
        <w:rPr>
          <w:rFonts w:ascii="Times New Roman" w:hAnsi="Times New Roman"/>
          <w:b/>
          <w:snapToGrid/>
          <w:sz w:val="24"/>
          <w:szCs w:val="24"/>
        </w:rPr>
      </w:pPr>
      <w:r w:rsidRPr="00412861">
        <w:rPr>
          <w:rFonts w:ascii="Times New Roman" w:hAnsi="Times New Roman"/>
          <w:b/>
          <w:snapToGrid/>
          <w:sz w:val="24"/>
          <w:szCs w:val="24"/>
        </w:rPr>
        <w:t xml:space="preserve">Use of Improved Information Technology and Burden Reduction </w:t>
      </w:r>
    </w:p>
    <w:p w:rsidRPr="00412861" w:rsidR="007F1274" w:rsidP="0CDFACF4" w:rsidRDefault="007F1274" w14:paraId="0B59F6C0" w14:noSpellErr="1">
      <w:pPr>
        <w:tabs>
          <w:tab w:val="left" w:pos="-720"/>
          <w:tab w:val="left" w:pos="0"/>
        </w:tabs>
        <w:suppressAutoHyphens/>
        <w:ind w:left="720" w:hanging="720"/>
        <w:rPr>
          <w:rFonts w:ascii="Times New Roman" w:hAnsi="Times New Roman"/>
          <w:spacing w:val="-3"/>
          <w:sz w:val="24"/>
          <w:szCs w:val="24"/>
        </w:rPr>
      </w:pPr>
      <w:r w:rsidRPr="00412861">
        <w:rPr>
          <w:rFonts w:ascii="Times New Roman" w:hAnsi="Times New Roman"/>
          <w:spacing w:val="-3"/>
          <w:sz w:val="24"/>
          <w:szCs w:val="24"/>
        </w:rPr>
        <w:t>The information is to be sent electronically, e.g., by e-mail, on a quarterly basis.</w:t>
      </w:r>
    </w:p>
    <w:p w:rsidRPr="00412861" w:rsidR="007F1274" w:rsidP="0CDFACF4" w:rsidRDefault="007F1274" w14:paraId="6A807A43" w14:noSpellErr="1">
      <w:pPr>
        <w:tabs>
          <w:tab w:val="left" w:pos="-720"/>
          <w:tab w:val="left" w:pos="0"/>
        </w:tabs>
        <w:suppressAutoHyphens/>
        <w:ind w:left="720" w:hanging="720"/>
        <w:jc w:val="both"/>
        <w:rPr>
          <w:rFonts w:ascii="Times New Roman" w:hAnsi="Times New Roman"/>
          <w:spacing w:val="-3"/>
          <w:sz w:val="24"/>
          <w:szCs w:val="24"/>
        </w:rPr>
      </w:pPr>
    </w:p>
    <w:p w:rsidRPr="00412861" w:rsidR="007F1274" w:rsidP="0CDFACF4" w:rsidRDefault="007F1274" w14:paraId="63ACFF8A" w14:noSpellErr="1">
      <w:pPr>
        <w:widowControl/>
        <w:numPr>
          <w:ilvl w:val="0"/>
          <w:numId w:val="5"/>
        </w:numPr>
        <w:spacing w:before="100" w:beforeAutospacing="1" w:after="100" w:afterAutospacing="1"/>
        <w:rPr>
          <w:rFonts w:ascii="Times New Roman" w:hAnsi="Times New Roman"/>
          <w:b/>
          <w:snapToGrid/>
          <w:sz w:val="24"/>
          <w:szCs w:val="24"/>
        </w:rPr>
      </w:pPr>
      <w:r w:rsidRPr="00412861">
        <w:rPr>
          <w:rFonts w:ascii="Times New Roman" w:hAnsi="Times New Roman"/>
          <w:b/>
          <w:snapToGrid/>
          <w:sz w:val="24"/>
          <w:szCs w:val="24"/>
        </w:rPr>
        <w:t xml:space="preserve">Efforts to Identify Duplication and Use of Similar Information </w:t>
      </w:r>
    </w:p>
    <w:p w:rsidRPr="00412861" w:rsidR="007F1274" w:rsidP="0CDFACF4" w:rsidRDefault="007F1274" w14:paraId="7F00E782" w14:noSpellErr="1">
      <w:pPr>
        <w:tabs>
          <w:tab w:val="left" w:pos="-720"/>
          <w:tab w:val="left" w:pos="0"/>
        </w:tabs>
        <w:suppressAutoHyphens/>
        <w:ind w:left="720" w:hanging="720"/>
        <w:rPr>
          <w:rFonts w:ascii="Times New Roman" w:hAnsi="Times New Roman"/>
          <w:spacing w:val="-3"/>
          <w:sz w:val="24"/>
          <w:szCs w:val="24"/>
        </w:rPr>
      </w:pPr>
      <w:r w:rsidRPr="00412861">
        <w:rPr>
          <w:rFonts w:ascii="Times New Roman" w:hAnsi="Times New Roman"/>
          <w:spacing w:val="-3"/>
          <w:sz w:val="24"/>
          <w:szCs w:val="24"/>
        </w:rPr>
        <w:t xml:space="preserve">No similar information currently exists in any other consolidated national database.  </w:t>
      </w:r>
    </w:p>
    <w:p w:rsidRPr="00412861" w:rsidR="007F1274" w:rsidP="0CDFACF4" w:rsidRDefault="007F1274" w14:paraId="5C7BD776" w14:noSpellErr="1">
      <w:pPr>
        <w:tabs>
          <w:tab w:val="left" w:pos="-720"/>
          <w:tab w:val="left" w:pos="0"/>
        </w:tabs>
        <w:suppressAutoHyphens/>
        <w:ind w:left="720" w:hanging="720"/>
        <w:jc w:val="both"/>
        <w:rPr>
          <w:rFonts w:ascii="Times New Roman" w:hAnsi="Times New Roman"/>
          <w:spacing w:val="-3"/>
          <w:sz w:val="24"/>
          <w:szCs w:val="24"/>
        </w:rPr>
      </w:pPr>
    </w:p>
    <w:p w:rsidRPr="00412861" w:rsidR="007F1274" w:rsidP="0CDFACF4" w:rsidRDefault="007F1274" w14:paraId="40801F8A" w14:noSpellErr="1">
      <w:pPr>
        <w:widowControl/>
        <w:numPr>
          <w:ilvl w:val="0"/>
          <w:numId w:val="5"/>
        </w:numPr>
        <w:spacing w:before="100" w:beforeAutospacing="1" w:after="100" w:afterAutospacing="1"/>
        <w:rPr>
          <w:rFonts w:ascii="Times New Roman" w:hAnsi="Times New Roman"/>
          <w:b/>
          <w:snapToGrid/>
          <w:sz w:val="24"/>
          <w:szCs w:val="24"/>
        </w:rPr>
      </w:pPr>
      <w:r w:rsidRPr="00412861">
        <w:rPr>
          <w:rFonts w:ascii="Times New Roman" w:hAnsi="Times New Roman"/>
          <w:b/>
          <w:snapToGrid/>
          <w:sz w:val="24"/>
          <w:szCs w:val="24"/>
        </w:rPr>
        <w:t xml:space="preserve">Impact on Small Businesses or Other Small Entities </w:t>
      </w:r>
    </w:p>
    <w:p w:rsidR="007F1274" w:rsidP="0CDFACF4" w:rsidRDefault="007F1274" w14:paraId="1F3EA8F2" w14:noSpellErr="1">
      <w:pPr>
        <w:tabs>
          <w:tab w:val="left" w:pos="-720"/>
          <w:tab w:val="left" w:pos="0"/>
        </w:tabs>
        <w:suppressAutoHyphens/>
        <w:rPr>
          <w:rFonts w:ascii="Times New Roman" w:hAnsi="Times New Roman"/>
          <w:spacing w:val="-3"/>
          <w:sz w:val="24"/>
          <w:szCs w:val="24"/>
        </w:rPr>
      </w:pPr>
      <w:r w:rsidRPr="00412861">
        <w:rPr>
          <w:rFonts w:ascii="Times New Roman" w:hAnsi="Times New Roman"/>
          <w:spacing w:val="-3"/>
          <w:sz w:val="24"/>
          <w:szCs w:val="24"/>
        </w:rPr>
        <w:t xml:space="preserve">No small entities are involved in this information collection. </w:t>
      </w:r>
    </w:p>
    <w:p w:rsidRPr="00412861" w:rsidR="007F1274" w:rsidP="0CDFACF4" w:rsidRDefault="007F1274" w14:paraId="7B4F5887" w14:noSpellErr="1">
      <w:pPr>
        <w:tabs>
          <w:tab w:val="left" w:pos="-720"/>
          <w:tab w:val="left" w:pos="0"/>
        </w:tabs>
        <w:suppressAutoHyphens/>
        <w:rPr>
          <w:rFonts w:ascii="Times New Roman" w:hAnsi="Times New Roman"/>
          <w:spacing w:val="-3"/>
          <w:sz w:val="24"/>
          <w:szCs w:val="24"/>
        </w:rPr>
      </w:pPr>
    </w:p>
    <w:p w:rsidRPr="00412861" w:rsidR="007F1274" w:rsidP="0CDFACF4" w:rsidRDefault="007F1274" w14:paraId="52B009C6" w14:noSpellErr="1">
      <w:pPr>
        <w:widowControl/>
        <w:numPr>
          <w:ilvl w:val="0"/>
          <w:numId w:val="5"/>
        </w:numPr>
        <w:spacing w:before="100" w:beforeAutospacing="1" w:after="100" w:afterAutospacing="1"/>
        <w:rPr>
          <w:rFonts w:ascii="Times New Roman" w:hAnsi="Times New Roman"/>
          <w:b/>
          <w:snapToGrid/>
          <w:sz w:val="24"/>
          <w:szCs w:val="24"/>
        </w:rPr>
      </w:pPr>
      <w:r w:rsidRPr="00412861">
        <w:rPr>
          <w:rFonts w:ascii="Times New Roman" w:hAnsi="Times New Roman"/>
          <w:b/>
          <w:snapToGrid/>
          <w:sz w:val="24"/>
          <w:szCs w:val="24"/>
        </w:rPr>
        <w:t xml:space="preserve">Consequences of Collecting the Information Less Frequently </w:t>
      </w:r>
    </w:p>
    <w:p w:rsidRPr="00412861" w:rsidR="007F1274" w:rsidP="0CDFACF4" w:rsidRDefault="007F1274" w14:paraId="3897E3E5" w14:noSpellErr="1">
      <w:pPr>
        <w:tabs>
          <w:tab w:val="left" w:pos="7920"/>
        </w:tabs>
        <w:rPr>
          <w:rFonts w:ascii="Times New Roman" w:hAnsi="Times New Roman"/>
          <w:sz w:val="24"/>
          <w:szCs w:val="24"/>
        </w:rPr>
      </w:pPr>
      <w:r w:rsidRPr="00412861">
        <w:rPr>
          <w:rFonts w:ascii="Times New Roman" w:hAnsi="Times New Roman"/>
          <w:sz w:val="24"/>
          <w:szCs w:val="24"/>
        </w:rPr>
        <w:t>The Federal Office of Management and Budget requires OCSE to periodically report measures of the performance of the Federal Parent Locator Service, including the NDNH, through various Federal management devices, such as the Program Assessment Rating Tool, Quarterly Management Scorecard, and the Exhibit 300.  OCSE is required to provide performance measures demonstrating how the system supports OCSE’s strategic mission, goals and objectives.</w:t>
      </w:r>
    </w:p>
    <w:p w:rsidRPr="00412861" w:rsidR="007F1274" w:rsidP="0CDFACF4" w:rsidRDefault="007F1274" w14:paraId="2FE55715" w14:noSpellErr="1">
      <w:pPr>
        <w:rPr>
          <w:rFonts w:ascii="Times New Roman" w:hAnsi="Times New Roman"/>
          <w:sz w:val="24"/>
          <w:szCs w:val="24"/>
        </w:rPr>
      </w:pPr>
    </w:p>
    <w:p w:rsidRPr="00412861" w:rsidR="007F1274" w:rsidP="0CDFACF4" w:rsidRDefault="007F1274" w14:paraId="15DA9BB8" w14:noSpellErr="1">
      <w:pPr>
        <w:tabs>
          <w:tab w:val="left" w:pos="-720"/>
          <w:tab w:val="left" w:pos="0"/>
        </w:tabs>
        <w:suppressAutoHyphens/>
        <w:rPr>
          <w:rFonts w:ascii="Times New Roman" w:hAnsi="Times New Roman"/>
          <w:spacing w:val="-2"/>
          <w:sz w:val="24"/>
          <w:szCs w:val="24"/>
        </w:rPr>
      </w:pPr>
      <w:r w:rsidRPr="00412861">
        <w:rPr>
          <w:rFonts w:ascii="Times New Roman" w:hAnsi="Times New Roman"/>
          <w:sz w:val="24"/>
          <w:szCs w:val="24"/>
        </w:rPr>
        <w:t xml:space="preserve">To assist OCSE in its compliance with Federal reporting requirements, the State Agency must report performance outputs and outcomes attributable to the State Agency’s use of NDNH match results quarterly. </w:t>
      </w:r>
    </w:p>
    <w:p w:rsidRPr="00412861" w:rsidR="007F1274" w:rsidP="0CDFACF4" w:rsidRDefault="007F1274" w14:paraId="30396727" w14:noSpellErr="1">
      <w:pPr>
        <w:tabs>
          <w:tab w:val="left" w:pos="-720"/>
          <w:tab w:val="left" w:pos="0"/>
        </w:tabs>
        <w:suppressAutoHyphens/>
        <w:rPr>
          <w:rFonts w:ascii="Times New Roman" w:hAnsi="Times New Roman"/>
          <w:spacing w:val="-2"/>
          <w:sz w:val="24"/>
          <w:szCs w:val="24"/>
        </w:rPr>
      </w:pPr>
    </w:p>
    <w:p w:rsidRPr="00412861" w:rsidR="007F1274" w:rsidP="0CDFACF4" w:rsidRDefault="007F1274" w14:paraId="052F08A6" w14:noSpellErr="1">
      <w:pPr>
        <w:tabs>
          <w:tab w:val="left" w:pos="-720"/>
          <w:tab w:val="left" w:pos="0"/>
        </w:tabs>
        <w:suppressAutoHyphens/>
        <w:rPr>
          <w:rFonts w:ascii="Times New Roman" w:hAnsi="Times New Roman"/>
          <w:spacing w:val="-2"/>
          <w:sz w:val="24"/>
          <w:szCs w:val="24"/>
        </w:rPr>
      </w:pPr>
      <w:r w:rsidRPr="00412861">
        <w:rPr>
          <w:rFonts w:ascii="Times New Roman" w:hAnsi="Times New Roman"/>
          <w:spacing w:val="-2"/>
          <w:sz w:val="24"/>
          <w:szCs w:val="24"/>
        </w:rPr>
        <w:t xml:space="preserve">Not conducting quarterly TANF/NDNH matches would result in the loss of cost-savings data and performance measures that are required to be reported on a quarterly basis. </w:t>
      </w:r>
    </w:p>
    <w:p w:rsidRPr="00412861" w:rsidR="007F1274" w:rsidP="0CDFACF4" w:rsidRDefault="007F1274" w14:paraId="633D93B7" w14:noSpellErr="1">
      <w:pPr>
        <w:tabs>
          <w:tab w:val="left" w:pos="-720"/>
          <w:tab w:val="left" w:pos="0"/>
        </w:tabs>
        <w:suppressAutoHyphens/>
        <w:jc w:val="both"/>
        <w:rPr>
          <w:rFonts w:ascii="Times New Roman" w:hAnsi="Times New Roman"/>
          <w:b/>
          <w:spacing w:val="-3"/>
          <w:sz w:val="24"/>
          <w:szCs w:val="24"/>
        </w:rPr>
      </w:pPr>
    </w:p>
    <w:p w:rsidRPr="00412861" w:rsidR="007F1274" w:rsidP="0CDFACF4" w:rsidRDefault="007F1274" w14:paraId="763400CF" w14:noSpellErr="1">
      <w:pPr>
        <w:widowControl/>
        <w:numPr>
          <w:ilvl w:val="0"/>
          <w:numId w:val="5"/>
        </w:numPr>
        <w:spacing w:before="100" w:beforeAutospacing="1" w:after="100" w:afterAutospacing="1"/>
        <w:rPr>
          <w:rFonts w:ascii="Times New Roman" w:hAnsi="Times New Roman"/>
          <w:b/>
          <w:snapToGrid/>
          <w:sz w:val="24"/>
          <w:szCs w:val="24"/>
        </w:rPr>
      </w:pPr>
      <w:r w:rsidRPr="00412861">
        <w:rPr>
          <w:rFonts w:ascii="Times New Roman" w:hAnsi="Times New Roman"/>
          <w:b/>
          <w:snapToGrid/>
          <w:sz w:val="24"/>
          <w:szCs w:val="24"/>
        </w:rPr>
        <w:t xml:space="preserve">Special Circumstances Relating to the Guidelines of 5 CFR 1320.5 </w:t>
      </w:r>
    </w:p>
    <w:p w:rsidRPr="00412861" w:rsidR="007F1274" w:rsidP="0CDFACF4" w:rsidRDefault="007F1274" w14:paraId="1E878C51" w14:noSpellErr="1">
      <w:pPr>
        <w:pStyle w:val="BodyTextIndent2"/>
        <w:ind w:left="0"/>
        <w:rPr>
          <w:rFonts w:ascii="Times New Roman" w:hAnsi="Times New Roman"/>
          <w:sz w:val="24"/>
          <w:szCs w:val="24"/>
        </w:rPr>
      </w:pPr>
      <w:r w:rsidRPr="00412861">
        <w:rPr>
          <w:rFonts w:ascii="Times New Roman" w:hAnsi="Times New Roman"/>
          <w:sz w:val="24"/>
          <w:szCs w:val="24"/>
        </w:rPr>
        <w:t>N/A</w:t>
      </w:r>
    </w:p>
    <w:p w:rsidRPr="00412861" w:rsidR="007F1274" w:rsidP="0CDFACF4" w:rsidRDefault="007F1274" w14:paraId="6786FF5C" w14:noSpellErr="1">
      <w:pPr>
        <w:widowControl/>
        <w:numPr>
          <w:ilvl w:val="0"/>
          <w:numId w:val="5"/>
        </w:numPr>
        <w:spacing w:before="100" w:beforeAutospacing="1" w:after="100" w:afterAutospacing="1"/>
        <w:rPr>
          <w:rFonts w:ascii="Times New Roman" w:hAnsi="Times New Roman"/>
          <w:b/>
          <w:snapToGrid/>
          <w:sz w:val="24"/>
          <w:szCs w:val="24"/>
        </w:rPr>
      </w:pPr>
      <w:r w:rsidRPr="00412861">
        <w:rPr>
          <w:rFonts w:ascii="Times New Roman" w:hAnsi="Times New Roman"/>
          <w:b/>
          <w:snapToGrid/>
          <w:sz w:val="24"/>
          <w:szCs w:val="24"/>
        </w:rPr>
        <w:lastRenderedPageBreak/>
        <w:t xml:space="preserve">Comments in Response to the Federal Register Notice and Efforts to Consult Outside the Agency </w:t>
      </w:r>
    </w:p>
    <w:p w:rsidR="007F1274" w:rsidP="0CDFACF4" w:rsidRDefault="007F1274" w14:paraId="7A36A61C" w14:noSpellErr="1" w14:textId="7A4136DD">
      <w:pPr>
        <w:pStyle w:val="BodyText2"/>
        <w:ind w:left="0"/>
        <w:jc w:val="left"/>
        <w:rPr>
          <w:szCs w:val="24"/>
        </w:rPr>
      </w:pPr>
      <w:r w:rsidRPr="00412861">
        <w:rPr>
          <w:szCs w:val="24"/>
        </w:rPr>
        <w:t xml:space="preserve">The </w:t>
      </w:r>
      <w:r>
        <w:rPr>
          <w:szCs w:val="24"/>
        </w:rPr>
        <w:t xml:space="preserve">notice of </w:t>
      </w:r>
      <w:r w:rsidRPr="00412861">
        <w:rPr>
          <w:szCs w:val="24"/>
        </w:rPr>
        <w:t>information collection was published in the Federal Register for public comment</w:t>
      </w:r>
      <w:r w:rsidR="0CDFACF4">
        <w:rPr>
          <w:szCs w:val="24"/>
        </w:rPr>
        <w:t xml:space="preserve"> on July 28, 2014 at 79 FR 43749</w:t>
      </w:r>
      <w:r>
        <w:rPr>
          <w:szCs w:val="24"/>
        </w:rPr>
        <w:t xml:space="preserve">.  We received no comments. </w:t>
      </w:r>
    </w:p>
    <w:p w:rsidRPr="00412861" w:rsidR="007F1274" w:rsidP="0CDFACF4" w:rsidRDefault="007F1274" w14:paraId="7ADF468A" w14:noSpellErr="1">
      <w:pPr>
        <w:pStyle w:val="BodyText2"/>
        <w:ind w:left="0"/>
        <w:rPr>
          <w:szCs w:val="24"/>
        </w:rPr>
      </w:pPr>
    </w:p>
    <w:p w:rsidRPr="00412861" w:rsidR="007F1274" w:rsidP="0CDFACF4" w:rsidRDefault="007F1274" w14:paraId="4D4C8884" w14:noSpellErr="1">
      <w:pPr>
        <w:widowControl/>
        <w:numPr>
          <w:ilvl w:val="0"/>
          <w:numId w:val="5"/>
        </w:numPr>
        <w:spacing w:before="100" w:beforeAutospacing="1" w:after="100" w:afterAutospacing="1"/>
        <w:rPr>
          <w:rFonts w:ascii="Times New Roman" w:hAnsi="Times New Roman"/>
          <w:b/>
          <w:snapToGrid/>
          <w:sz w:val="24"/>
          <w:szCs w:val="24"/>
        </w:rPr>
      </w:pPr>
      <w:r w:rsidRPr="00412861">
        <w:rPr>
          <w:rFonts w:ascii="Times New Roman" w:hAnsi="Times New Roman"/>
          <w:b/>
          <w:snapToGrid/>
          <w:sz w:val="24"/>
          <w:szCs w:val="24"/>
        </w:rPr>
        <w:t xml:space="preserve">Explanation of Any Payment or Gift to Respondents </w:t>
      </w:r>
    </w:p>
    <w:p w:rsidRPr="00412861" w:rsidR="007F1274" w:rsidP="0CDFACF4" w:rsidRDefault="007F1274" w14:paraId="08BCC0B5" w14:noSpellErr="1">
      <w:pPr>
        <w:widowControl/>
        <w:spacing w:before="100" w:beforeAutospacing="1" w:after="100" w:afterAutospacing="1"/>
        <w:rPr>
          <w:rFonts w:ascii="Times New Roman" w:hAnsi="Times New Roman"/>
          <w:snapToGrid/>
          <w:sz w:val="24"/>
          <w:szCs w:val="24"/>
        </w:rPr>
      </w:pPr>
      <w:r w:rsidRPr="00412861">
        <w:rPr>
          <w:rFonts w:ascii="Times New Roman" w:hAnsi="Times New Roman"/>
          <w:snapToGrid/>
          <w:sz w:val="24"/>
          <w:szCs w:val="24"/>
        </w:rPr>
        <w:t>N/A</w:t>
      </w:r>
    </w:p>
    <w:p w:rsidRPr="00412861" w:rsidR="007F1274" w:rsidP="0CDFACF4" w:rsidRDefault="007F1274" w14:paraId="172E47F2" w14:noSpellErr="1">
      <w:pPr>
        <w:widowControl/>
        <w:numPr>
          <w:ilvl w:val="0"/>
          <w:numId w:val="5"/>
        </w:numPr>
        <w:spacing w:before="100" w:beforeAutospacing="1" w:after="100" w:afterAutospacing="1"/>
        <w:rPr>
          <w:rFonts w:ascii="Times New Roman" w:hAnsi="Times New Roman"/>
          <w:b/>
          <w:snapToGrid/>
          <w:sz w:val="24"/>
          <w:szCs w:val="24"/>
        </w:rPr>
      </w:pPr>
      <w:r w:rsidRPr="00412861">
        <w:rPr>
          <w:rFonts w:ascii="Times New Roman" w:hAnsi="Times New Roman"/>
          <w:b/>
          <w:snapToGrid/>
          <w:sz w:val="24"/>
          <w:szCs w:val="24"/>
        </w:rPr>
        <w:t xml:space="preserve">Assurance of Confidentiality Provided to Respondents </w:t>
      </w:r>
    </w:p>
    <w:p w:rsidRPr="00412861" w:rsidR="007F1274" w:rsidP="0CDFACF4" w:rsidRDefault="007F1274" w14:paraId="7E961472" w14:noSpellErr="1">
      <w:pPr>
        <w:widowControl/>
        <w:spacing w:before="100" w:beforeAutospacing="1" w:after="100" w:afterAutospacing="1"/>
        <w:rPr>
          <w:rFonts w:ascii="Times New Roman" w:hAnsi="Times New Roman"/>
          <w:snapToGrid/>
          <w:sz w:val="24"/>
          <w:szCs w:val="24"/>
        </w:rPr>
      </w:pPr>
      <w:r w:rsidRPr="00412861">
        <w:rPr>
          <w:rFonts w:ascii="Times New Roman" w:hAnsi="Times New Roman"/>
          <w:snapToGrid/>
          <w:sz w:val="24"/>
          <w:szCs w:val="24"/>
        </w:rPr>
        <w:t>N/A</w:t>
      </w:r>
    </w:p>
    <w:p w:rsidRPr="00412861" w:rsidR="007F1274" w:rsidP="0CDFACF4" w:rsidRDefault="007F1274" w14:paraId="388E5095" w14:noSpellErr="1">
      <w:pPr>
        <w:widowControl/>
        <w:numPr>
          <w:ilvl w:val="0"/>
          <w:numId w:val="5"/>
        </w:numPr>
        <w:spacing w:before="100" w:beforeAutospacing="1" w:after="100" w:afterAutospacing="1"/>
        <w:rPr>
          <w:rFonts w:ascii="Times New Roman" w:hAnsi="Times New Roman"/>
          <w:b/>
          <w:snapToGrid/>
          <w:sz w:val="24"/>
          <w:szCs w:val="24"/>
        </w:rPr>
      </w:pPr>
      <w:r w:rsidRPr="00412861">
        <w:rPr>
          <w:rFonts w:ascii="Times New Roman" w:hAnsi="Times New Roman"/>
          <w:b/>
          <w:snapToGrid/>
          <w:sz w:val="24"/>
          <w:szCs w:val="24"/>
        </w:rPr>
        <w:t xml:space="preserve">Justification for Sensitive Questions </w:t>
      </w:r>
    </w:p>
    <w:p w:rsidRPr="00412861" w:rsidR="007F1274" w:rsidP="0CDFACF4" w:rsidRDefault="007F1274" w14:paraId="08F895AD" w14:noSpellErr="1">
      <w:pPr>
        <w:tabs>
          <w:tab w:val="left" w:pos="-720"/>
        </w:tabs>
        <w:suppressAutoHyphens/>
        <w:jc w:val="both"/>
        <w:rPr>
          <w:rFonts w:ascii="Times New Roman" w:hAnsi="Times New Roman"/>
          <w:spacing w:val="-3"/>
          <w:sz w:val="24"/>
          <w:szCs w:val="24"/>
        </w:rPr>
      </w:pPr>
      <w:r w:rsidRPr="00412861">
        <w:rPr>
          <w:rFonts w:ascii="Times New Roman" w:hAnsi="Times New Roman"/>
          <w:sz w:val="24"/>
          <w:szCs w:val="24"/>
        </w:rPr>
        <w:t>N/A</w:t>
      </w:r>
    </w:p>
    <w:p w:rsidRPr="00412861" w:rsidR="007F1274" w:rsidP="0CDFACF4" w:rsidRDefault="007F1274" w14:paraId="72436FC1" w14:noSpellErr="1">
      <w:pPr>
        <w:widowControl/>
        <w:numPr>
          <w:ilvl w:val="0"/>
          <w:numId w:val="5"/>
        </w:numPr>
        <w:spacing w:before="100" w:beforeAutospacing="1" w:after="100" w:afterAutospacing="1"/>
        <w:rPr>
          <w:rFonts w:ascii="Times New Roman" w:hAnsi="Times New Roman"/>
          <w:b/>
          <w:snapToGrid/>
          <w:sz w:val="24"/>
          <w:szCs w:val="24"/>
        </w:rPr>
      </w:pPr>
      <w:r w:rsidRPr="00412861">
        <w:rPr>
          <w:rFonts w:ascii="Times New Roman" w:hAnsi="Times New Roman"/>
          <w:b/>
          <w:snapToGrid/>
          <w:sz w:val="24"/>
          <w:szCs w:val="24"/>
        </w:rPr>
        <w:t xml:space="preserve">Estimates of Annualized Burden Hours and Costs </w:t>
      </w:r>
    </w:p>
    <w:p w:rsidRPr="00412861" w:rsidR="007F1274" w:rsidP="0CDFACF4" w:rsidRDefault="007F1274" w14:paraId="44034FC0" w14:noSpellErr="1">
      <w:pPr>
        <w:pStyle w:val="BodyTextIndent2"/>
        <w:numPr>
          <w:ilvl w:val="0"/>
          <w:numId w:val="6"/>
        </w:numPr>
        <w:tabs>
          <w:tab w:val="left" w:pos="-720"/>
          <w:tab w:val="left" w:pos="0"/>
        </w:tabs>
        <w:suppressAutoHyphens/>
        <w:spacing w:after="0" w:line="240" w:lineRule="auto"/>
        <w:rPr>
          <w:rFonts w:ascii="Times New Roman" w:hAnsi="Times New Roman"/>
          <w:sz w:val="24"/>
          <w:szCs w:val="24"/>
        </w:rPr>
      </w:pPr>
      <w:r w:rsidRPr="00412861">
        <w:rPr>
          <w:rFonts w:ascii="Times New Roman" w:hAnsi="Times New Roman"/>
          <w:sz w:val="24"/>
          <w:szCs w:val="24"/>
        </w:rPr>
        <w:t xml:space="preserve">The </w:t>
      </w:r>
      <w:proofErr w:type="gramStart"/>
      <w:r w:rsidRPr="00412861">
        <w:rPr>
          <w:rFonts w:ascii="Times New Roman" w:hAnsi="Times New Roman"/>
          <w:sz w:val="24"/>
          <w:szCs w:val="24"/>
        </w:rPr>
        <w:t>burden hours given are</w:t>
      </w:r>
      <w:proofErr w:type="gramEnd"/>
      <w:r w:rsidRPr="00412861">
        <w:rPr>
          <w:rFonts w:ascii="Times New Roman" w:hAnsi="Times New Roman"/>
          <w:sz w:val="24"/>
          <w:szCs w:val="24"/>
        </w:rPr>
        <w:t xml:space="preserve"> based upon conversations with the District of Columbia TANF program (DC).  DC matched with the NDNH on a pilot basis and reported substantially similar information to that requested by this survey instrument.  </w:t>
      </w:r>
    </w:p>
    <w:p w:rsidRPr="00412861" w:rsidR="007F1274" w:rsidP="0CDFACF4" w:rsidRDefault="007F1274" w14:paraId="7E6018A0" w14:noSpellErr="1">
      <w:pPr>
        <w:pStyle w:val="BodyTextIndent2"/>
        <w:numPr>
          <w:ilvl w:val="0"/>
          <w:numId w:val="6"/>
        </w:numPr>
        <w:tabs>
          <w:tab w:val="left" w:pos="-720"/>
          <w:tab w:val="left" w:pos="0"/>
        </w:tabs>
        <w:suppressAutoHyphens/>
        <w:spacing w:after="0" w:line="240" w:lineRule="auto"/>
        <w:rPr>
          <w:rFonts w:ascii="Times New Roman" w:hAnsi="Times New Roman"/>
          <w:sz w:val="24"/>
          <w:szCs w:val="24"/>
        </w:rPr>
      </w:pPr>
      <w:r w:rsidRPr="00412861">
        <w:rPr>
          <w:rFonts w:ascii="Times New Roman" w:hAnsi="Times New Roman"/>
          <w:sz w:val="24"/>
          <w:szCs w:val="24"/>
        </w:rPr>
        <w:t>Other TANF programs may vary from DC’s burden hours.</w:t>
      </w:r>
    </w:p>
    <w:p w:rsidRPr="00412861" w:rsidR="007F1274" w:rsidP="0CDFACF4" w:rsidRDefault="007F1274" w14:paraId="0217D7AD" w14:noSpellErr="1">
      <w:pPr>
        <w:numPr>
          <w:ilvl w:val="0"/>
          <w:numId w:val="6"/>
        </w:numPr>
        <w:tabs>
          <w:tab w:val="left" w:pos="-720"/>
        </w:tabs>
        <w:suppressAutoHyphens/>
        <w:rPr>
          <w:rFonts w:ascii="Times New Roman" w:hAnsi="Times New Roman"/>
          <w:sz w:val="24"/>
          <w:szCs w:val="24"/>
        </w:rPr>
      </w:pPr>
      <w:r w:rsidRPr="00412861">
        <w:rPr>
          <w:rFonts w:ascii="Times New Roman" w:hAnsi="Times New Roman"/>
          <w:sz w:val="24"/>
          <w:szCs w:val="24"/>
        </w:rPr>
        <w:t>Time to collect the data for each individual TANF recipient is not counted in the burden hours for this collection, as the data elements requested would be collected as a part of the customary and usual business practice of tracking the cost/benefit ratio of matching against the NDNH.</w:t>
      </w:r>
      <w:r>
        <w:rPr>
          <w:rFonts w:ascii="Times New Roman" w:hAnsi="Times New Roman"/>
          <w:sz w:val="24"/>
          <w:szCs w:val="24"/>
        </w:rPr>
        <w:t xml:space="preserve">    </w:t>
      </w:r>
    </w:p>
    <w:p w:rsidRPr="00412861" w:rsidR="007F1274" w:rsidP="0CDFACF4" w:rsidRDefault="007F1274" w14:paraId="02EB7648" w14:noSpellErr="1">
      <w:pPr>
        <w:numPr>
          <w:ilvl w:val="0"/>
          <w:numId w:val="6"/>
        </w:numPr>
        <w:tabs>
          <w:tab w:val="left" w:pos="-720"/>
        </w:tabs>
        <w:suppressAutoHyphens/>
        <w:rPr>
          <w:rFonts w:ascii="Times New Roman" w:hAnsi="Times New Roman"/>
          <w:sz w:val="24"/>
          <w:szCs w:val="24"/>
        </w:rPr>
      </w:pPr>
      <w:r w:rsidRPr="00412861">
        <w:rPr>
          <w:rFonts w:ascii="Times New Roman" w:hAnsi="Times New Roman"/>
          <w:sz w:val="24"/>
          <w:szCs w:val="24"/>
        </w:rPr>
        <w:t>According to DC, the time required to run the programs to accumulate the data elements across a quarter and prepare in a report format is approximately 10 minutes (.17 hours) per respondent per report.</w:t>
      </w:r>
    </w:p>
    <w:p w:rsidRPr="00412861" w:rsidR="007F1274" w:rsidP="0CDFACF4" w:rsidRDefault="007F1274" w14:paraId="4634BE7C" w14:noSpellErr="1">
      <w:pPr>
        <w:tabs>
          <w:tab w:val="left" w:pos="-720"/>
        </w:tabs>
        <w:suppressAutoHyphens/>
        <w:rPr>
          <w:rFonts w:ascii="Times New Roman" w:hAnsi="Times New Roman"/>
          <w:sz w:val="24"/>
          <w:szCs w:val="24"/>
        </w:rPr>
      </w:pPr>
    </w:p>
    <w:p w:rsidRPr="00412861" w:rsidR="007F1274" w:rsidP="0CDFACF4" w:rsidRDefault="007F1274" w14:paraId="1416E2E9" w14:noSpellErr="1">
      <w:pPr>
        <w:tabs>
          <w:tab w:val="left" w:pos="-720"/>
        </w:tabs>
        <w:suppressAutoHyphens/>
        <w:spacing w:after="90"/>
        <w:rPr>
          <w:rFonts w:ascii="Times New Roman" w:hAnsi="Times New Roman"/>
          <w:sz w:val="24"/>
          <w:szCs w:val="24"/>
        </w:rPr>
      </w:pPr>
      <w:r w:rsidRPr="00412861">
        <w:rPr>
          <w:rFonts w:ascii="Times New Roman" w:hAnsi="Times New Roman"/>
          <w:sz w:val="24"/>
          <w:szCs w:val="24"/>
        </w:rPr>
        <w:t>ANNUAL BURDEN ESTIMATES</w:t>
      </w:r>
    </w:p>
    <w:tbl>
      <w:tblPr>
        <w:tblW w:w="0" w:type="auto"/>
        <w:tblInd w:w="120" w:type="dxa"/>
        <w:tblCellMar>
          <w:left w:w="120" w:type="dxa"/>
          <w:right w:w="120" w:type="dxa"/>
        </w:tblCellMar>
        <w:tblLook w:val="0000"/>
      </w:tblPr>
      <w:tblGrid>
        <w:gridCol/>
        <w:gridCol/>
        <w:gridCol/>
        <w:gridCol/>
        <w:gridCol/>
      </w:tblGrid>
      <w:tr w:rsidRPr="00412861" w:rsidR="007F1274" w:rsidTr="0CDFACF4" w14:paraId="48A6F505">
        <w:tc>
          <w:tcPr>
            <w:tcBorders>
              <w:top w:val="double" w:color="auto" w:sz="7" w:space="0"/>
              <w:left w:val="double" w:color="auto" w:sz="7" w:space="0"/>
            </w:tcBorders>
          </w:tcPr>
          <w:p w:rsidRPr="00412861" w:rsidR="007F1274" w:rsidP="0CDFACF4" w:rsidRDefault="007F1274" w14:paraId="7C40DB7C" w14:noSpellErr="1">
            <w:pPr>
              <w:tabs>
                <w:tab w:val="left" w:pos="-720"/>
              </w:tabs>
              <w:suppressAutoHyphens/>
              <w:spacing w:before="90" w:after="54"/>
              <w:rPr>
                <w:rFonts w:ascii="Times New Roman" w:hAnsi="Times New Roman"/>
                <w:sz w:val="24"/>
                <w:szCs w:val="24"/>
              </w:rPr>
            </w:pPr>
            <w:r w:rsidRPr="00412861">
              <w:rPr>
                <w:rFonts w:ascii="Times New Roman" w:hAnsi="Times New Roman"/>
                <w:sz w:val="24"/>
                <w:szCs w:val="24"/>
              </w:rPr>
              <w:t>INSTRUMENT</w:t>
            </w:r>
          </w:p>
        </w:tc>
        <w:tc>
          <w:tcPr>
            <w:tcBorders>
              <w:top w:val="double" w:color="auto" w:sz="7" w:space="0"/>
              <w:left w:val="single" w:color="auto" w:sz="7" w:space="0"/>
            </w:tcBorders>
          </w:tcPr>
          <w:p w:rsidRPr="00412861" w:rsidR="007F1274" w:rsidP="0CDFACF4" w:rsidRDefault="007F1274" w14:paraId="645B895C" w14:noSpellErr="1">
            <w:pPr>
              <w:tabs>
                <w:tab w:val="left" w:pos="-720"/>
              </w:tabs>
              <w:suppressAutoHyphens/>
              <w:spacing w:before="90" w:after="54"/>
              <w:rPr>
                <w:rFonts w:ascii="Times New Roman" w:hAnsi="Times New Roman"/>
                <w:sz w:val="24"/>
                <w:szCs w:val="24"/>
              </w:rPr>
            </w:pPr>
            <w:r w:rsidRPr="00412861">
              <w:rPr>
                <w:rFonts w:ascii="Times New Roman" w:hAnsi="Times New Roman"/>
                <w:sz w:val="24"/>
                <w:szCs w:val="24"/>
              </w:rPr>
              <w:t>NUMBER OF RESPONDENTS</w:t>
            </w:r>
          </w:p>
        </w:tc>
        <w:tc>
          <w:tcPr>
            <w:tcBorders>
              <w:top w:val="double" w:color="auto" w:sz="7" w:space="0"/>
              <w:left w:val="single" w:color="auto" w:sz="7" w:space="0"/>
            </w:tcBorders>
          </w:tcPr>
          <w:p w:rsidRPr="00412861" w:rsidR="007F1274" w:rsidP="0CDFACF4" w:rsidRDefault="007F1274" w14:paraId="12B8930B" w14:noSpellErr="1">
            <w:pPr>
              <w:tabs>
                <w:tab w:val="left" w:pos="-720"/>
              </w:tabs>
              <w:suppressAutoHyphens/>
              <w:spacing w:before="90" w:after="54"/>
              <w:rPr>
                <w:rFonts w:ascii="Times New Roman" w:hAnsi="Times New Roman"/>
                <w:sz w:val="24"/>
                <w:szCs w:val="24"/>
              </w:rPr>
            </w:pPr>
            <w:r w:rsidRPr="00412861">
              <w:rPr>
                <w:rFonts w:ascii="Times New Roman" w:hAnsi="Times New Roman"/>
                <w:sz w:val="24"/>
                <w:szCs w:val="24"/>
              </w:rPr>
              <w:t>NUMBER OF RESPONSES PER RESPONDENT</w:t>
            </w:r>
          </w:p>
        </w:tc>
        <w:tc>
          <w:tcPr>
            <w:tcBorders>
              <w:top w:val="double" w:color="auto" w:sz="7" w:space="0"/>
              <w:left w:val="single" w:color="auto" w:sz="7" w:space="0"/>
            </w:tcBorders>
          </w:tcPr>
          <w:p w:rsidRPr="00412861" w:rsidR="007F1274" w:rsidP="0CDFACF4" w:rsidRDefault="007F1274" w14:paraId="4A0D5B5F" w14:noSpellErr="1">
            <w:pPr>
              <w:tabs>
                <w:tab w:val="left" w:pos="-720"/>
              </w:tabs>
              <w:suppressAutoHyphens/>
              <w:spacing w:before="90" w:after="54"/>
              <w:rPr>
                <w:rFonts w:ascii="Times New Roman" w:hAnsi="Times New Roman"/>
                <w:sz w:val="24"/>
                <w:szCs w:val="24"/>
              </w:rPr>
            </w:pPr>
            <w:r w:rsidRPr="00412861">
              <w:rPr>
                <w:rFonts w:ascii="Times New Roman" w:hAnsi="Times New Roman"/>
                <w:sz w:val="24"/>
                <w:szCs w:val="24"/>
              </w:rPr>
              <w:t>AVERAGE BURDEN HOURS PER RESPONSE</w:t>
            </w:r>
          </w:p>
        </w:tc>
        <w:tc>
          <w:tcPr>
            <w:tcBorders>
              <w:top w:val="double" w:color="auto" w:sz="7" w:space="0"/>
              <w:left w:val="single" w:color="auto" w:sz="7" w:space="0"/>
              <w:right w:val="double" w:color="auto" w:sz="7" w:space="0"/>
            </w:tcBorders>
          </w:tcPr>
          <w:p w:rsidRPr="00412861" w:rsidR="007F1274" w:rsidP="0CDFACF4" w:rsidRDefault="007F1274" w14:paraId="26C2492D" w14:noSpellErr="1">
            <w:pPr>
              <w:tabs>
                <w:tab w:val="left" w:pos="-720"/>
              </w:tabs>
              <w:suppressAutoHyphens/>
              <w:spacing w:before="90" w:after="54"/>
              <w:rPr>
                <w:rFonts w:ascii="Times New Roman" w:hAnsi="Times New Roman"/>
                <w:sz w:val="24"/>
                <w:szCs w:val="24"/>
              </w:rPr>
            </w:pPr>
            <w:r w:rsidRPr="00412861">
              <w:rPr>
                <w:rFonts w:ascii="Times New Roman" w:hAnsi="Times New Roman"/>
                <w:sz w:val="24"/>
                <w:szCs w:val="24"/>
              </w:rPr>
              <w:t>TOTAL BURDEN HOURS</w:t>
            </w:r>
          </w:p>
        </w:tc>
      </w:tr>
      <w:tr w:rsidRPr="00412861" w:rsidR="007F1274" w:rsidTr="0CDFACF4" w14:paraId="1D58B6F5">
        <w:tc>
          <w:tcPr>
            <w:tcBorders>
              <w:top w:val="single" w:color="auto" w:sz="7" w:space="0"/>
              <w:left w:val="double" w:color="auto" w:sz="7" w:space="0"/>
            </w:tcBorders>
          </w:tcPr>
          <w:p w:rsidRPr="00412861" w:rsidR="007F1274" w:rsidP="0CDFACF4" w:rsidRDefault="007F1274" w14:paraId="0D5DF2C5" w14:noSpellErr="1">
            <w:pPr>
              <w:tabs>
                <w:tab w:val="left" w:pos="-720"/>
              </w:tabs>
              <w:suppressAutoHyphens/>
              <w:spacing w:before="90" w:after="54"/>
              <w:rPr>
                <w:rFonts w:ascii="Times New Roman" w:hAnsi="Times New Roman"/>
                <w:sz w:val="24"/>
                <w:szCs w:val="24"/>
              </w:rPr>
            </w:pPr>
            <w:r w:rsidRPr="00412861">
              <w:rPr>
                <w:rFonts w:ascii="Times New Roman" w:hAnsi="Times New Roman"/>
                <w:sz w:val="24"/>
                <w:szCs w:val="24"/>
              </w:rPr>
              <w:t>TANF/NDNH Match Results Report</w:t>
            </w:r>
          </w:p>
        </w:tc>
        <w:tc>
          <w:tcPr>
            <w:tcBorders>
              <w:top w:val="single" w:color="auto" w:sz="7" w:space="0"/>
              <w:left w:val="single" w:color="auto" w:sz="7" w:space="0"/>
            </w:tcBorders>
          </w:tcPr>
          <w:p w:rsidRPr="00412861" w:rsidR="007F1274" w:rsidP="0CDFACF4" w:rsidRDefault="007F1274" w14:paraId="28D1DF18" w14:noSpellErr="1">
            <w:pPr>
              <w:tabs>
                <w:tab w:val="left" w:pos="-720"/>
              </w:tabs>
              <w:suppressAutoHyphens/>
              <w:spacing w:before="90" w:after="54"/>
              <w:jc w:val="right"/>
              <w:rPr>
                <w:rFonts w:ascii="Times New Roman" w:hAnsi="Times New Roman"/>
                <w:sz w:val="24"/>
                <w:szCs w:val="24"/>
              </w:rPr>
            </w:pPr>
            <w:r>
              <w:rPr>
                <w:rFonts w:ascii="Times New Roman" w:hAnsi="Times New Roman"/>
                <w:sz w:val="24"/>
                <w:szCs w:val="24"/>
              </w:rPr>
              <w:t>12</w:t>
            </w:r>
          </w:p>
        </w:tc>
        <w:tc>
          <w:tcPr>
            <w:tcBorders>
              <w:top w:val="single" w:color="auto" w:sz="7" w:space="0"/>
              <w:left w:val="single" w:color="auto" w:sz="7" w:space="0"/>
            </w:tcBorders>
          </w:tcPr>
          <w:p w:rsidRPr="00412861" w:rsidR="007F1274" w:rsidP="0CDFACF4" w:rsidRDefault="007F1274" w14:paraId="1642788D" w14:noSpellErr="1">
            <w:pPr>
              <w:tabs>
                <w:tab w:val="left" w:pos="-720"/>
              </w:tabs>
              <w:suppressAutoHyphens/>
              <w:spacing w:before="90" w:after="54"/>
              <w:jc w:val="right"/>
              <w:rPr>
                <w:rFonts w:ascii="Times New Roman" w:hAnsi="Times New Roman"/>
                <w:sz w:val="24"/>
                <w:szCs w:val="24"/>
              </w:rPr>
            </w:pPr>
            <w:r w:rsidRPr="00412861">
              <w:rPr>
                <w:rFonts w:ascii="Times New Roman" w:hAnsi="Times New Roman"/>
                <w:sz w:val="24"/>
                <w:szCs w:val="24"/>
              </w:rPr>
              <w:t>4</w:t>
            </w:r>
          </w:p>
        </w:tc>
        <w:tc>
          <w:tcPr>
            <w:tcBorders>
              <w:top w:val="single" w:color="auto" w:sz="7" w:space="0"/>
              <w:left w:val="single" w:color="auto" w:sz="7" w:space="0"/>
            </w:tcBorders>
          </w:tcPr>
          <w:p w:rsidRPr="00412861" w:rsidR="007F1274" w:rsidP="0CDFACF4" w:rsidRDefault="007F1274" w14:paraId="573F2530" w14:noSpellErr="1">
            <w:pPr>
              <w:tabs>
                <w:tab w:val="left" w:pos="-720"/>
              </w:tabs>
              <w:suppressAutoHyphens/>
              <w:spacing w:before="90" w:after="54"/>
              <w:jc w:val="right"/>
              <w:rPr>
                <w:rFonts w:ascii="Times New Roman" w:hAnsi="Times New Roman"/>
                <w:sz w:val="24"/>
                <w:szCs w:val="24"/>
              </w:rPr>
            </w:pPr>
            <w:r w:rsidRPr="00412861">
              <w:rPr>
                <w:rFonts w:ascii="Times New Roman" w:hAnsi="Times New Roman"/>
                <w:sz w:val="24"/>
                <w:szCs w:val="24"/>
              </w:rPr>
              <w:t>.17</w:t>
            </w:r>
          </w:p>
        </w:tc>
        <w:tc>
          <w:tcPr>
            <w:tcBorders>
              <w:top w:val="single" w:color="auto" w:sz="7" w:space="0"/>
              <w:left w:val="single" w:color="auto" w:sz="7" w:space="0"/>
              <w:right w:val="double" w:color="auto" w:sz="7" w:space="0"/>
            </w:tcBorders>
          </w:tcPr>
          <w:p w:rsidRPr="00412861" w:rsidR="007F1274" w:rsidP="0CDFACF4" w:rsidRDefault="007F1274" w14:paraId="1916CBE4" w14:noSpellErr="1">
            <w:pPr>
              <w:tabs>
                <w:tab w:val="left" w:pos="-720"/>
              </w:tabs>
              <w:suppressAutoHyphens/>
              <w:spacing w:before="90" w:after="54"/>
              <w:jc w:val="right"/>
              <w:rPr>
                <w:rFonts w:ascii="Times New Roman" w:hAnsi="Times New Roman"/>
                <w:sz w:val="24"/>
                <w:szCs w:val="24"/>
              </w:rPr>
            </w:pPr>
            <w:r>
              <w:rPr>
                <w:rFonts w:ascii="Times New Roman" w:hAnsi="Times New Roman"/>
                <w:sz w:val="24"/>
                <w:szCs w:val="24"/>
              </w:rPr>
              <w:t>8.16</w:t>
            </w:r>
          </w:p>
        </w:tc>
      </w:tr>
    </w:tbl>
    <w:p w:rsidR="007F1274" w:rsidP="0CDFACF4" w:rsidRDefault="007F1274" w14:paraId="71DFE697" w14:noSpellErr="1">
      <w:pPr>
        <w:tabs>
          <w:tab w:val="left" w:pos="-720"/>
        </w:tabs>
        <w:suppressAutoHyphens/>
        <w:spacing w:after="54"/>
        <w:rPr>
          <w:rFonts w:ascii="Times New Roman" w:hAnsi="Times New Roman"/>
          <w:sz w:val="24"/>
          <w:szCs w:val="24"/>
        </w:rPr>
      </w:pPr>
      <w:r w:rsidRPr="00412861">
        <w:rPr>
          <w:rFonts w:ascii="Times New Roman" w:hAnsi="Times New Roman"/>
          <w:sz w:val="24"/>
          <w:szCs w:val="24"/>
        </w:rPr>
        <w:t>Estimated Total An</w:t>
      </w:r>
      <w:r>
        <w:rPr>
          <w:rFonts w:ascii="Times New Roman" w:hAnsi="Times New Roman"/>
          <w:sz w:val="24"/>
          <w:szCs w:val="24"/>
        </w:rPr>
        <w:t>nual Burden Hours: 8.16</w:t>
      </w:r>
    </w:p>
    <w:p w:rsidRPr="00412861" w:rsidR="007F1274" w:rsidP="0CDFACF4" w:rsidRDefault="007F1274" w14:paraId="25FAB221" w14:noSpellErr="1">
      <w:pPr>
        <w:tabs>
          <w:tab w:val="left" w:pos="-720"/>
        </w:tabs>
        <w:suppressAutoHyphens/>
        <w:spacing w:after="54"/>
        <w:rPr>
          <w:rFonts w:ascii="Times New Roman" w:hAnsi="Times New Roman"/>
          <w:sz w:val="24"/>
          <w:szCs w:val="24"/>
        </w:rPr>
      </w:pPr>
    </w:p>
    <w:p w:rsidR="007F1274" w:rsidP="0CDFACF4" w:rsidRDefault="007F1274" w14:paraId="6BF89B57" w14:noSpellErr="1">
      <w:pPr>
        <w:pStyle w:val="EndnoteText"/>
        <w:jc w:val="both"/>
        <w:rPr>
          <w:rFonts w:ascii="Times New Roman" w:hAnsi="Times New Roman"/>
          <w:szCs w:val="24"/>
        </w:rPr>
      </w:pPr>
      <w:r w:rsidRPr="00412861">
        <w:rPr>
          <w:rFonts w:ascii="Times New Roman" w:hAnsi="Times New Roman"/>
          <w:szCs w:val="24"/>
        </w:rPr>
        <w:t>The annualized costs to respondents for the hour burdens are base</w:t>
      </w:r>
      <w:r>
        <w:rPr>
          <w:rFonts w:ascii="Times New Roman" w:hAnsi="Times New Roman"/>
          <w:szCs w:val="24"/>
        </w:rPr>
        <w:t>d on an average compensation (including fringe benefits, etc.) of $40</w:t>
      </w:r>
      <w:r w:rsidRPr="00412861">
        <w:rPr>
          <w:rFonts w:ascii="Times New Roman" w:hAnsi="Times New Roman"/>
          <w:szCs w:val="24"/>
        </w:rPr>
        <w:t xml:space="preserve"> per hour for state le</w:t>
      </w:r>
      <w:r>
        <w:rPr>
          <w:rFonts w:ascii="Times New Roman" w:hAnsi="Times New Roman"/>
          <w:szCs w:val="24"/>
        </w:rPr>
        <w:t>vel employees transmitting data (Bureau of Labor Statistics, September 2011.)</w:t>
      </w:r>
    </w:p>
    <w:p w:rsidRPr="00795E10" w:rsidR="007F1274" w:rsidP="0CDFACF4" w:rsidRDefault="007F1274" w14:paraId="69AA5D5A" w14:noSpellErr="1">
      <w:pPr>
        <w:pStyle w:val="EndnoteText"/>
        <w:jc w:val="both"/>
        <w:rPr>
          <w:rFonts w:ascii="Times New Roman" w:hAnsi="Times New Roman"/>
          <w:szCs w:val="24"/>
        </w:rPr>
      </w:pPr>
    </w:p>
    <w:tbl>
      <w:tblPr>
        <w:tblW w:w="0" w:type="auto"/>
        <w:tblInd w:w="14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1866"/>
        <w:gridCol w:w="1866"/>
        <w:gridCol w:w="1866"/>
      </w:tblGrid>
      <w:tr w:rsidRPr="00412861" w:rsidR="007F1274" w:rsidTr="0CDFACF4" w14:paraId="57852502">
        <w:trPr>
          <w:trHeight w:val="863"/>
        </w:trPr>
        <w:tc>
          <w:tcPr>
            <w:tcW w:w="1866" w:type="dxa"/>
            <w:shd w:val="pct12" w:color="auto" w:fill="FFFFFF"/>
          </w:tcPr>
          <w:p w:rsidRPr="00412861" w:rsidR="007F1274" w:rsidP="0CDFACF4" w:rsidRDefault="007F1274" w14:paraId="5A866BC3" w14:noSpellErr="1">
            <w:pPr>
              <w:rPr>
                <w:rFonts w:ascii="Times New Roman" w:hAnsi="Times New Roman"/>
                <w:b/>
                <w:sz w:val="24"/>
                <w:szCs w:val="24"/>
              </w:rPr>
            </w:pPr>
            <w:r w:rsidRPr="00412861">
              <w:rPr>
                <w:rFonts w:ascii="Times New Roman" w:hAnsi="Times New Roman"/>
                <w:b/>
                <w:sz w:val="24"/>
                <w:szCs w:val="24"/>
              </w:rPr>
              <w:t>Reporting</w:t>
            </w:r>
          </w:p>
          <w:p w:rsidRPr="00412861" w:rsidR="007F1274" w:rsidP="0CDFACF4" w:rsidRDefault="007F1274" w14:paraId="54AC20E9" w14:noSpellErr="1">
            <w:pPr>
              <w:rPr>
                <w:rFonts w:ascii="Times New Roman" w:hAnsi="Times New Roman"/>
                <w:b/>
                <w:sz w:val="24"/>
                <w:szCs w:val="24"/>
              </w:rPr>
            </w:pPr>
            <w:r w:rsidRPr="00412861">
              <w:rPr>
                <w:rFonts w:ascii="Times New Roman" w:hAnsi="Times New Roman"/>
                <w:b/>
                <w:sz w:val="24"/>
                <w:szCs w:val="24"/>
              </w:rPr>
              <w:t>Requirement</w:t>
            </w:r>
          </w:p>
        </w:tc>
        <w:tc>
          <w:tcPr>
            <w:tcW w:w="1866" w:type="dxa"/>
            <w:shd w:val="pct12" w:color="auto" w:fill="FFFFFF"/>
          </w:tcPr>
          <w:p w:rsidRPr="00412861" w:rsidR="007F1274" w:rsidP="0CDFACF4" w:rsidRDefault="007F1274" w14:paraId="4337CE29" w14:noSpellErr="1">
            <w:pPr>
              <w:rPr>
                <w:rFonts w:ascii="Times New Roman" w:hAnsi="Times New Roman"/>
                <w:b/>
                <w:sz w:val="24"/>
                <w:szCs w:val="24"/>
              </w:rPr>
            </w:pPr>
            <w:r w:rsidRPr="00412861">
              <w:rPr>
                <w:rFonts w:ascii="Times New Roman" w:hAnsi="Times New Roman"/>
                <w:b/>
                <w:sz w:val="24"/>
                <w:szCs w:val="24"/>
              </w:rPr>
              <w:t>Average Annualized Cost Per</w:t>
            </w:r>
          </w:p>
          <w:p w:rsidRPr="00412861" w:rsidR="007F1274" w:rsidP="0CDFACF4" w:rsidRDefault="007F1274" w14:paraId="1C101EDB" w14:noSpellErr="1">
            <w:pPr>
              <w:rPr>
                <w:rFonts w:ascii="Times New Roman" w:hAnsi="Times New Roman"/>
                <w:b/>
                <w:sz w:val="24"/>
                <w:szCs w:val="24"/>
              </w:rPr>
            </w:pPr>
            <w:r w:rsidRPr="00412861">
              <w:rPr>
                <w:rFonts w:ascii="Times New Roman" w:hAnsi="Times New Roman"/>
                <w:b/>
                <w:sz w:val="24"/>
                <w:szCs w:val="24"/>
              </w:rPr>
              <w:t>Respondent</w:t>
            </w:r>
          </w:p>
        </w:tc>
        <w:tc>
          <w:tcPr>
            <w:tcW w:w="1866" w:type="dxa"/>
            <w:shd w:val="pct12" w:color="auto" w:fill="FFFFFF"/>
          </w:tcPr>
          <w:p w:rsidRPr="00412861" w:rsidR="007F1274" w:rsidP="0CDFACF4" w:rsidRDefault="007F1274" w14:paraId="2A61F0E8" w14:noSpellErr="1">
            <w:pPr>
              <w:rPr>
                <w:rFonts w:ascii="Times New Roman" w:hAnsi="Times New Roman"/>
                <w:b/>
                <w:sz w:val="24"/>
                <w:szCs w:val="24"/>
              </w:rPr>
            </w:pPr>
            <w:r w:rsidRPr="00412861">
              <w:rPr>
                <w:rFonts w:ascii="Times New Roman" w:hAnsi="Times New Roman"/>
                <w:b/>
                <w:sz w:val="24"/>
                <w:szCs w:val="24"/>
              </w:rPr>
              <w:t>Total</w:t>
            </w:r>
          </w:p>
          <w:p w:rsidRPr="00412861" w:rsidR="007F1274" w:rsidP="0CDFACF4" w:rsidRDefault="007F1274" w14:paraId="029D360B" w14:noSpellErr="1">
            <w:pPr>
              <w:rPr>
                <w:rFonts w:ascii="Times New Roman" w:hAnsi="Times New Roman"/>
                <w:b/>
                <w:sz w:val="24"/>
                <w:szCs w:val="24"/>
              </w:rPr>
            </w:pPr>
            <w:r w:rsidRPr="00412861">
              <w:rPr>
                <w:rFonts w:ascii="Times New Roman" w:hAnsi="Times New Roman"/>
                <w:b/>
                <w:sz w:val="24"/>
                <w:szCs w:val="24"/>
              </w:rPr>
              <w:t>Annualized</w:t>
            </w:r>
          </w:p>
          <w:p w:rsidRPr="00412861" w:rsidR="007F1274" w:rsidP="0CDFACF4" w:rsidRDefault="007F1274" w14:paraId="53523251" w14:noSpellErr="1">
            <w:pPr>
              <w:rPr>
                <w:rFonts w:ascii="Times New Roman" w:hAnsi="Times New Roman"/>
                <w:b/>
                <w:sz w:val="24"/>
                <w:szCs w:val="24"/>
              </w:rPr>
            </w:pPr>
            <w:r w:rsidRPr="00412861">
              <w:rPr>
                <w:rFonts w:ascii="Times New Roman" w:hAnsi="Times New Roman"/>
                <w:b/>
                <w:sz w:val="24"/>
                <w:szCs w:val="24"/>
              </w:rPr>
              <w:t>Cost</w:t>
            </w:r>
          </w:p>
        </w:tc>
      </w:tr>
      <w:tr w:rsidRPr="00412861" w:rsidR="007F1274" w:rsidTr="0CDFACF4" w14:paraId="6516EB17">
        <w:trPr>
          <w:trHeight w:val="615"/>
        </w:trPr>
        <w:tc>
          <w:tcPr>
            <w:tcW w:w="1866" w:type="dxa"/>
            <w:tcBorders>
              <w:top w:val="nil"/>
            </w:tcBorders>
          </w:tcPr>
          <w:p w:rsidRPr="00412861" w:rsidR="007F1274" w:rsidP="0CDFACF4" w:rsidRDefault="007F1274" w14:paraId="467296ED" w14:noSpellErr="1">
            <w:pPr>
              <w:rPr>
                <w:rFonts w:ascii="Times New Roman" w:hAnsi="Times New Roman"/>
                <w:sz w:val="24"/>
                <w:szCs w:val="24"/>
              </w:rPr>
            </w:pPr>
            <w:r w:rsidRPr="00412861">
              <w:rPr>
                <w:rFonts w:ascii="Times New Roman" w:hAnsi="Times New Roman"/>
                <w:sz w:val="24"/>
                <w:szCs w:val="24"/>
              </w:rPr>
              <w:t>State TANF Agencies</w:t>
            </w:r>
          </w:p>
        </w:tc>
        <w:tc>
          <w:tcPr>
            <w:tcW w:w="1866" w:type="dxa"/>
            <w:tcBorders>
              <w:top w:val="nil"/>
            </w:tcBorders>
          </w:tcPr>
          <w:p w:rsidRPr="00412861" w:rsidR="007F1274" w:rsidP="0CDFACF4" w:rsidRDefault="007F1274" w14:paraId="538341C9" w14:noSpellErr="1">
            <w:pPr>
              <w:rPr>
                <w:rFonts w:ascii="Times New Roman" w:hAnsi="Times New Roman"/>
                <w:sz w:val="24"/>
                <w:szCs w:val="24"/>
              </w:rPr>
            </w:pPr>
            <w:r>
              <w:rPr>
                <w:rFonts w:ascii="Times New Roman" w:hAnsi="Times New Roman"/>
                <w:sz w:val="24"/>
                <w:szCs w:val="24"/>
              </w:rPr>
              <w:t>$27</w:t>
            </w:r>
          </w:p>
        </w:tc>
        <w:tc>
          <w:tcPr>
            <w:tcW w:w="1866" w:type="dxa"/>
            <w:tcBorders>
              <w:top w:val="nil"/>
            </w:tcBorders>
          </w:tcPr>
          <w:p w:rsidRPr="00412861" w:rsidR="007F1274" w:rsidP="0CDFACF4" w:rsidRDefault="007F1274" w14:paraId="4E3CAFC8" w14:noSpellErr="1">
            <w:pPr>
              <w:rPr>
                <w:rFonts w:ascii="Times New Roman" w:hAnsi="Times New Roman"/>
                <w:sz w:val="24"/>
                <w:szCs w:val="24"/>
              </w:rPr>
            </w:pPr>
            <w:r>
              <w:rPr>
                <w:rFonts w:ascii="Times New Roman" w:hAnsi="Times New Roman"/>
                <w:sz w:val="24"/>
                <w:szCs w:val="24"/>
              </w:rPr>
              <w:t>$326.40</w:t>
            </w:r>
          </w:p>
        </w:tc>
      </w:tr>
      <w:tr w:rsidRPr="00412861" w:rsidR="007F1274" w:rsidTr="0CDFACF4" w14:paraId="5B3B5931">
        <w:trPr>
          <w:trHeight w:val="615"/>
        </w:trPr>
        <w:tc>
          <w:tcPr>
            <w:tcW w:w="1866" w:type="dxa"/>
            <w:tcBorders>
              <w:top w:val="nil"/>
            </w:tcBorders>
          </w:tcPr>
          <w:p w:rsidRPr="00412861" w:rsidR="007F1274" w:rsidP="0CDFACF4" w:rsidRDefault="007F1274" w14:paraId="7CEF3FE6" w14:noSpellErr="1">
            <w:pPr>
              <w:rPr>
                <w:rFonts w:ascii="Times New Roman" w:hAnsi="Times New Roman"/>
                <w:b/>
                <w:sz w:val="24"/>
                <w:szCs w:val="24"/>
              </w:rPr>
            </w:pPr>
          </w:p>
          <w:p w:rsidRPr="00412861" w:rsidR="007F1274" w:rsidP="0CDFACF4" w:rsidRDefault="007F1274" w14:paraId="50983219" w14:noSpellErr="1">
            <w:pPr>
              <w:rPr>
                <w:rFonts w:ascii="Times New Roman" w:hAnsi="Times New Roman"/>
                <w:b/>
                <w:sz w:val="24"/>
                <w:szCs w:val="24"/>
              </w:rPr>
            </w:pPr>
            <w:r w:rsidRPr="00412861">
              <w:rPr>
                <w:rFonts w:ascii="Times New Roman" w:hAnsi="Times New Roman"/>
                <w:b/>
                <w:sz w:val="24"/>
                <w:szCs w:val="24"/>
              </w:rPr>
              <w:t>Total</w:t>
            </w:r>
          </w:p>
        </w:tc>
        <w:tc>
          <w:tcPr>
            <w:tcW w:w="1866" w:type="dxa"/>
            <w:tcBorders>
              <w:top w:val="nil"/>
            </w:tcBorders>
          </w:tcPr>
          <w:p w:rsidRPr="00412861" w:rsidR="007F1274" w:rsidP="0CDFACF4" w:rsidRDefault="007F1274" w14:paraId="35AC6D9D" w14:noSpellErr="1">
            <w:pPr>
              <w:rPr>
                <w:rFonts w:ascii="Times New Roman" w:hAnsi="Times New Roman"/>
                <w:b/>
                <w:sz w:val="24"/>
                <w:szCs w:val="24"/>
              </w:rPr>
            </w:pPr>
          </w:p>
        </w:tc>
        <w:tc>
          <w:tcPr>
            <w:tcW w:w="1866" w:type="dxa"/>
            <w:tcBorders>
              <w:top w:val="nil"/>
            </w:tcBorders>
          </w:tcPr>
          <w:p w:rsidRPr="00412861" w:rsidR="007F1274" w:rsidP="0CDFACF4" w:rsidRDefault="007F1274" w14:paraId="69B09898" w14:noSpellErr="1">
            <w:pPr>
              <w:rPr>
                <w:rFonts w:ascii="Times New Roman" w:hAnsi="Times New Roman"/>
                <w:b/>
                <w:sz w:val="24"/>
                <w:szCs w:val="24"/>
              </w:rPr>
            </w:pPr>
          </w:p>
          <w:p w:rsidRPr="00412861" w:rsidR="007F1274" w:rsidP="0CDFACF4" w:rsidRDefault="007F1274" w14:paraId="01C3B8CF" w14:noSpellErr="1">
            <w:pPr>
              <w:rPr>
                <w:rFonts w:ascii="Times New Roman" w:hAnsi="Times New Roman"/>
                <w:b/>
                <w:sz w:val="24"/>
                <w:szCs w:val="24"/>
              </w:rPr>
            </w:pPr>
            <w:r>
              <w:rPr>
                <w:rFonts w:ascii="Times New Roman" w:hAnsi="Times New Roman"/>
                <w:b/>
                <w:sz w:val="24"/>
                <w:szCs w:val="24"/>
              </w:rPr>
              <w:t>$326.40</w:t>
            </w:r>
          </w:p>
        </w:tc>
      </w:tr>
    </w:tbl>
    <w:p w:rsidRPr="00412861" w:rsidR="007F1274" w:rsidP="0CDFACF4" w:rsidRDefault="007F1274" w14:paraId="67927221" w14:noSpellErr="1">
      <w:pPr>
        <w:widowControl/>
        <w:spacing w:before="100" w:beforeAutospacing="1" w:after="100" w:afterAutospacing="1"/>
        <w:rPr>
          <w:rFonts w:ascii="Times New Roman" w:hAnsi="Times New Roman"/>
          <w:snapToGrid/>
          <w:sz w:val="24"/>
          <w:szCs w:val="24"/>
        </w:rPr>
      </w:pPr>
    </w:p>
    <w:p w:rsidRPr="00412861" w:rsidR="007F1274" w:rsidP="0CDFACF4" w:rsidRDefault="007F1274" w14:paraId="08EE2D29" w14:noSpellErr="1">
      <w:pPr>
        <w:widowControl/>
        <w:numPr>
          <w:ilvl w:val="0"/>
          <w:numId w:val="5"/>
        </w:numPr>
        <w:spacing w:before="100" w:beforeAutospacing="1" w:after="100" w:afterAutospacing="1"/>
        <w:rPr>
          <w:rFonts w:ascii="Times New Roman" w:hAnsi="Times New Roman"/>
          <w:b/>
          <w:snapToGrid/>
          <w:sz w:val="24"/>
          <w:szCs w:val="24"/>
        </w:rPr>
      </w:pPr>
      <w:r w:rsidRPr="00412861">
        <w:rPr>
          <w:rFonts w:ascii="Times New Roman" w:hAnsi="Times New Roman"/>
          <w:b/>
          <w:snapToGrid/>
          <w:sz w:val="24"/>
          <w:szCs w:val="24"/>
        </w:rPr>
        <w:t xml:space="preserve">Estimates of Other Total Annual Cost Burden to Respondents and Record Keepers </w:t>
      </w:r>
    </w:p>
    <w:p w:rsidR="007F1274" w:rsidP="0CDFACF4" w:rsidRDefault="007F1274" w14:paraId="7EE20A5A" w14:noSpellErr="1">
      <w:pPr>
        <w:tabs>
          <w:tab w:val="left" w:pos="-720"/>
          <w:tab w:val="left" w:pos="0"/>
        </w:tabs>
        <w:suppressAutoHyphens/>
        <w:rPr>
          <w:rFonts w:ascii="Times New Roman" w:hAnsi="Times New Roman"/>
          <w:sz w:val="24"/>
          <w:szCs w:val="24"/>
        </w:rPr>
      </w:pPr>
      <w:r w:rsidRPr="00412861">
        <w:rPr>
          <w:rFonts w:ascii="Times New Roman" w:hAnsi="Times New Roman"/>
          <w:sz w:val="24"/>
          <w:szCs w:val="24"/>
        </w:rPr>
        <w:t xml:space="preserve">There are no capital or start-up costs, and no ongoing costs, as the information is collected on an existing desk-top application.  </w:t>
      </w:r>
    </w:p>
    <w:p w:rsidRPr="00412861" w:rsidR="007F1274" w:rsidP="0CDFACF4" w:rsidRDefault="007F1274" w14:paraId="637B6DC4" w14:noSpellErr="1">
      <w:pPr>
        <w:tabs>
          <w:tab w:val="left" w:pos="-720"/>
          <w:tab w:val="left" w:pos="0"/>
        </w:tabs>
        <w:suppressAutoHyphens/>
        <w:rPr>
          <w:rFonts w:ascii="Times New Roman" w:hAnsi="Times New Roman"/>
          <w:sz w:val="24"/>
          <w:szCs w:val="24"/>
        </w:rPr>
      </w:pPr>
    </w:p>
    <w:p w:rsidRPr="00412861" w:rsidR="007F1274" w:rsidP="0CDFACF4" w:rsidRDefault="007F1274" w14:paraId="547A30F1" w14:noSpellErr="1">
      <w:pPr>
        <w:widowControl/>
        <w:numPr>
          <w:ilvl w:val="0"/>
          <w:numId w:val="5"/>
        </w:numPr>
        <w:spacing w:before="100" w:beforeAutospacing="1" w:after="100" w:afterAutospacing="1"/>
        <w:rPr>
          <w:rFonts w:ascii="Times New Roman" w:hAnsi="Times New Roman"/>
          <w:b/>
          <w:snapToGrid/>
          <w:sz w:val="24"/>
          <w:szCs w:val="24"/>
        </w:rPr>
      </w:pPr>
      <w:r w:rsidRPr="00412861">
        <w:rPr>
          <w:rFonts w:ascii="Times New Roman" w:hAnsi="Times New Roman"/>
          <w:b/>
          <w:snapToGrid/>
          <w:sz w:val="24"/>
          <w:szCs w:val="24"/>
        </w:rPr>
        <w:t xml:space="preserve">Annualized Cost to the Federal Government </w:t>
      </w:r>
    </w:p>
    <w:p w:rsidRPr="00412861" w:rsidR="007F1274" w:rsidP="0CDFACF4" w:rsidRDefault="007F1274" w14:paraId="40C4B62F" w14:noSpellErr="1">
      <w:pPr>
        <w:tabs>
          <w:tab w:val="left" w:pos="-720"/>
          <w:tab w:val="left" w:pos="0"/>
        </w:tabs>
        <w:suppressAutoHyphens/>
        <w:rPr>
          <w:rFonts w:ascii="Times New Roman" w:hAnsi="Times New Roman"/>
          <w:sz w:val="24"/>
          <w:szCs w:val="24"/>
        </w:rPr>
      </w:pPr>
      <w:r w:rsidRPr="00412861">
        <w:rPr>
          <w:rFonts w:ascii="Times New Roman" w:hAnsi="Times New Roman"/>
          <w:sz w:val="24"/>
          <w:szCs w:val="24"/>
        </w:rPr>
        <w:t>On an annual basis, we estimate that this data collection and analysis will cost the federal government $</w:t>
      </w:r>
      <w:r>
        <w:rPr>
          <w:rFonts w:ascii="Times New Roman" w:hAnsi="Times New Roman"/>
          <w:sz w:val="24"/>
          <w:szCs w:val="24"/>
        </w:rPr>
        <w:t>23,880</w:t>
      </w:r>
      <w:r w:rsidRPr="00412861">
        <w:rPr>
          <w:rFonts w:ascii="Times New Roman" w:hAnsi="Times New Roman"/>
          <w:sz w:val="24"/>
          <w:szCs w:val="24"/>
        </w:rPr>
        <w:t>.  This includes the federal match cost for NDNH of approximately $21,000 and an hourly federal staff cost of $</w:t>
      </w:r>
      <w:r>
        <w:rPr>
          <w:rFonts w:ascii="Times New Roman" w:hAnsi="Times New Roman"/>
          <w:sz w:val="24"/>
          <w:szCs w:val="24"/>
        </w:rPr>
        <w:t>72</w:t>
      </w:r>
      <w:r w:rsidRPr="007C63C2">
        <w:rPr>
          <w:rFonts w:ascii="Times New Roman" w:hAnsi="Times New Roman"/>
          <w:szCs w:val="24"/>
        </w:rPr>
        <w:t xml:space="preserve"> </w:t>
      </w:r>
      <w:r w:rsidRPr="007C63C2">
        <w:rPr>
          <w:rFonts w:ascii="Times New Roman" w:hAnsi="Times New Roman"/>
          <w:sz w:val="24"/>
          <w:szCs w:val="24"/>
        </w:rPr>
        <w:t xml:space="preserve">compensation (including fringe benefits, etc.) </w:t>
      </w:r>
      <w:r w:rsidRPr="00412861">
        <w:rPr>
          <w:rFonts w:ascii="Times New Roman" w:hAnsi="Times New Roman"/>
          <w:sz w:val="24"/>
          <w:szCs w:val="24"/>
        </w:rPr>
        <w:t xml:space="preserve">for an estimated 40 hours </w:t>
      </w:r>
      <w:r>
        <w:rPr>
          <w:rFonts w:ascii="Times New Roman" w:hAnsi="Times New Roman"/>
          <w:sz w:val="24"/>
          <w:szCs w:val="24"/>
        </w:rPr>
        <w:t xml:space="preserve">that </w:t>
      </w:r>
      <w:r w:rsidRPr="00412861">
        <w:rPr>
          <w:rFonts w:ascii="Times New Roman" w:hAnsi="Times New Roman"/>
          <w:sz w:val="24"/>
          <w:szCs w:val="24"/>
        </w:rPr>
        <w:t xml:space="preserve">will be required annually to complete necessary tasks.  The 40 hours include time for collecting and analyzing the data, answering questions from those submitting reports, and publishing reports on the results. </w:t>
      </w:r>
    </w:p>
    <w:p w:rsidRPr="00412861" w:rsidR="007F1274" w:rsidP="0CDFACF4" w:rsidRDefault="007F1274" w14:paraId="5CDDEF27" w14:noSpellErr="1">
      <w:pPr>
        <w:widowControl/>
        <w:spacing w:before="100" w:beforeAutospacing="1" w:after="100" w:afterAutospacing="1"/>
        <w:rPr>
          <w:rFonts w:ascii="Times New Roman" w:hAnsi="Times New Roman"/>
          <w:snapToGrid/>
          <w:sz w:val="24"/>
          <w:szCs w:val="24"/>
        </w:rPr>
      </w:pPr>
    </w:p>
    <w:p w:rsidRPr="00412861" w:rsidR="007F1274" w:rsidP="0CDFACF4" w:rsidRDefault="007F1274" w14:paraId="6D8153C5" w14:noSpellErr="1">
      <w:pPr>
        <w:widowControl/>
        <w:numPr>
          <w:ilvl w:val="0"/>
          <w:numId w:val="5"/>
        </w:numPr>
        <w:spacing w:before="100" w:beforeAutospacing="1" w:after="100" w:afterAutospacing="1"/>
        <w:rPr>
          <w:rFonts w:ascii="Times New Roman" w:hAnsi="Times New Roman"/>
          <w:b/>
          <w:snapToGrid/>
          <w:sz w:val="24"/>
          <w:szCs w:val="24"/>
        </w:rPr>
      </w:pPr>
      <w:r w:rsidRPr="00412861">
        <w:rPr>
          <w:rFonts w:ascii="Times New Roman" w:hAnsi="Times New Roman"/>
          <w:b/>
          <w:snapToGrid/>
          <w:sz w:val="24"/>
          <w:szCs w:val="24"/>
        </w:rPr>
        <w:t xml:space="preserve">Explanation for Program Changes or Adjustments </w:t>
      </w:r>
    </w:p>
    <w:p w:rsidRPr="00412861" w:rsidR="007F1274" w:rsidP="0CDFACF4" w:rsidRDefault="007F1274" w14:paraId="247AA96C" w14:noSpellErr="1">
      <w:pPr>
        <w:widowControl/>
        <w:spacing w:before="100" w:beforeAutospacing="1" w:after="100" w:afterAutospacing="1"/>
        <w:rPr>
          <w:rFonts w:ascii="Times New Roman" w:hAnsi="Times New Roman"/>
          <w:snapToGrid/>
          <w:sz w:val="24"/>
          <w:szCs w:val="24"/>
        </w:rPr>
      </w:pPr>
      <w:r w:rsidRPr="00412861">
        <w:rPr>
          <w:rFonts w:ascii="Times New Roman" w:hAnsi="Times New Roman"/>
          <w:snapToGrid/>
          <w:sz w:val="24"/>
          <w:szCs w:val="24"/>
        </w:rPr>
        <w:t>N/A</w:t>
      </w:r>
    </w:p>
    <w:p w:rsidRPr="00412861" w:rsidR="007F1274" w:rsidP="0CDFACF4" w:rsidRDefault="007F1274" w14:paraId="727A4827" w14:noSpellErr="1">
      <w:pPr>
        <w:widowControl/>
        <w:numPr>
          <w:ilvl w:val="0"/>
          <w:numId w:val="5"/>
        </w:numPr>
        <w:spacing w:before="100" w:beforeAutospacing="1" w:after="100" w:afterAutospacing="1"/>
        <w:rPr>
          <w:rFonts w:ascii="Times New Roman" w:hAnsi="Times New Roman"/>
          <w:b/>
          <w:snapToGrid/>
          <w:sz w:val="24"/>
          <w:szCs w:val="24"/>
        </w:rPr>
      </w:pPr>
      <w:r w:rsidRPr="00412861">
        <w:rPr>
          <w:rFonts w:ascii="Times New Roman" w:hAnsi="Times New Roman"/>
          <w:b/>
          <w:snapToGrid/>
          <w:sz w:val="24"/>
          <w:szCs w:val="24"/>
        </w:rPr>
        <w:t xml:space="preserve">Plans for Tabulation and Publication and Project Time Schedule </w:t>
      </w:r>
    </w:p>
    <w:p w:rsidRPr="00412861" w:rsidR="007F1274" w:rsidP="0CDFACF4" w:rsidRDefault="007F1274" w14:paraId="3FEF22C1" w14:noSpellErr="1">
      <w:pPr>
        <w:pStyle w:val="BodyTextIndent"/>
        <w:ind w:left="0"/>
        <w:rPr>
          <w:rFonts w:ascii="Times New Roman" w:hAnsi="Times New Roman"/>
          <w:sz w:val="24"/>
          <w:szCs w:val="24"/>
        </w:rPr>
      </w:pPr>
      <w:r w:rsidRPr="00412861">
        <w:rPr>
          <w:rFonts w:ascii="Times New Roman" w:hAnsi="Times New Roman"/>
          <w:sz w:val="24"/>
          <w:szCs w:val="24"/>
        </w:rPr>
        <w:t xml:space="preserve">After receiving the information at the end of each quarter and after conducting a simple analysis, we will tabulate the data and create reports displaying the information for each state.  After data for the complete fiscal year have been submitted, we will produce a summary of annual results and findings.  We will also compare the employment information from this report to employment information collected elsewhere to analyze the relationship between the two sources.  In addition </w:t>
      </w:r>
      <w:r w:rsidRPr="00412861">
        <w:rPr>
          <w:rFonts w:ascii="Times New Roman" w:hAnsi="Times New Roman"/>
          <w:sz w:val="24"/>
          <w:szCs w:val="24"/>
        </w:rPr>
        <w:lastRenderedPageBreak/>
        <w:t>to the above, we will utilize this information to report on the effectiveness of the NDNH match and to estimate annual state savings from conducting the match.</w:t>
      </w:r>
    </w:p>
    <w:p w:rsidRPr="00412861" w:rsidR="007F1274" w:rsidP="0CDFACF4" w:rsidRDefault="007F1274" w14:paraId="657F488E" w14:noSpellErr="1">
      <w:pPr>
        <w:widowControl/>
        <w:numPr>
          <w:ilvl w:val="0"/>
          <w:numId w:val="5"/>
        </w:numPr>
        <w:spacing w:before="100" w:beforeAutospacing="1" w:after="100" w:afterAutospacing="1"/>
        <w:rPr>
          <w:rFonts w:ascii="Times New Roman" w:hAnsi="Times New Roman"/>
          <w:b/>
          <w:snapToGrid/>
          <w:sz w:val="24"/>
          <w:szCs w:val="24"/>
        </w:rPr>
      </w:pPr>
      <w:r w:rsidRPr="00412861">
        <w:rPr>
          <w:rFonts w:ascii="Times New Roman" w:hAnsi="Times New Roman"/>
          <w:b/>
          <w:snapToGrid/>
          <w:sz w:val="24"/>
          <w:szCs w:val="24"/>
        </w:rPr>
        <w:t xml:space="preserve">Reason(s) Display of OMB Expiration Date is Inappropriate </w:t>
      </w:r>
    </w:p>
    <w:p w:rsidRPr="00412861" w:rsidR="007F1274" w:rsidP="0CDFACF4" w:rsidRDefault="007F1274" w14:paraId="46AE69FD" w14:noSpellErr="1">
      <w:pPr>
        <w:widowControl/>
        <w:spacing w:before="100" w:beforeAutospacing="1" w:after="100" w:afterAutospacing="1"/>
        <w:rPr>
          <w:rFonts w:ascii="Times New Roman" w:hAnsi="Times New Roman"/>
          <w:snapToGrid/>
          <w:sz w:val="24"/>
          <w:szCs w:val="24"/>
        </w:rPr>
      </w:pPr>
      <w:r w:rsidRPr="00412861">
        <w:rPr>
          <w:rFonts w:ascii="Times New Roman" w:hAnsi="Times New Roman"/>
          <w:snapToGrid/>
          <w:sz w:val="24"/>
          <w:szCs w:val="24"/>
        </w:rPr>
        <w:t>N/A</w:t>
      </w:r>
    </w:p>
    <w:p w:rsidRPr="00412861" w:rsidR="007F1274" w:rsidP="0CDFACF4" w:rsidRDefault="007F1274" w14:paraId="62FDE38B" w14:noSpellErr="1">
      <w:pPr>
        <w:widowControl/>
        <w:numPr>
          <w:ilvl w:val="0"/>
          <w:numId w:val="5"/>
        </w:numPr>
        <w:spacing w:before="100" w:beforeAutospacing="1" w:after="100" w:afterAutospacing="1"/>
        <w:rPr>
          <w:rFonts w:ascii="Times New Roman" w:hAnsi="Times New Roman"/>
          <w:b/>
          <w:snapToGrid/>
          <w:sz w:val="24"/>
          <w:szCs w:val="24"/>
        </w:rPr>
      </w:pPr>
      <w:r w:rsidRPr="00412861">
        <w:rPr>
          <w:rFonts w:ascii="Times New Roman" w:hAnsi="Times New Roman"/>
          <w:b/>
          <w:snapToGrid/>
          <w:sz w:val="24"/>
          <w:szCs w:val="24"/>
        </w:rPr>
        <w:t>Exceptions to Certification for Paperwork Reduction Act Submissions</w:t>
      </w:r>
    </w:p>
    <w:p w:rsidRPr="00412861" w:rsidR="007F1274" w:rsidP="0CDFACF4" w:rsidRDefault="007F1274" w14:paraId="064AD46A" w14:noSpellErr="1">
      <w:pPr>
        <w:tabs>
          <w:tab w:val="left" w:pos="-720"/>
          <w:tab w:val="left" w:pos="0"/>
        </w:tabs>
        <w:suppressAutoHyphens/>
        <w:ind w:left="720" w:hanging="720"/>
        <w:rPr>
          <w:rFonts w:ascii="Times New Roman" w:hAnsi="Times New Roman"/>
          <w:sz w:val="24"/>
          <w:szCs w:val="24"/>
        </w:rPr>
      </w:pPr>
      <w:r w:rsidRPr="00412861">
        <w:rPr>
          <w:rFonts w:ascii="Times New Roman" w:hAnsi="Times New Roman"/>
          <w:sz w:val="24"/>
          <w:szCs w:val="24"/>
        </w:rPr>
        <w:t>There are no exceptions to the certification statement.</w:t>
      </w:r>
    </w:p>
    <w:p w:rsidR="007F1274" w:rsidP="0CDFACF4" w:rsidRDefault="007F1274" w14:paraId="5A58F265" w14:noSpellErr="1">
      <w:pPr>
        <w:widowControl/>
        <w:spacing w:before="100" w:beforeAutospacing="1" w:after="100" w:afterAutospacing="1"/>
        <w:rPr>
          <w:rFonts w:ascii="Times New Roman" w:hAnsi="Times New Roman"/>
          <w:b/>
          <w:bCs/>
          <w:snapToGrid/>
          <w:sz w:val="24"/>
          <w:szCs w:val="24"/>
        </w:rPr>
      </w:pPr>
    </w:p>
    <w:p w:rsidRPr="00412861" w:rsidR="007F1274" w:rsidP="0CDFACF4" w:rsidRDefault="007F1274" w14:paraId="26DAF39E" w14:noSpellErr="1">
      <w:pPr>
        <w:widowControl/>
        <w:spacing w:before="100" w:beforeAutospacing="1" w:after="100" w:afterAutospacing="1"/>
        <w:rPr>
          <w:rFonts w:ascii="Times New Roman" w:hAnsi="Times New Roman"/>
          <w:b/>
          <w:bCs/>
          <w:snapToGrid/>
          <w:sz w:val="24"/>
          <w:szCs w:val="24"/>
        </w:rPr>
      </w:pPr>
      <w:r w:rsidRPr="00412861">
        <w:rPr>
          <w:rFonts w:ascii="Times New Roman" w:hAnsi="Times New Roman"/>
          <w:b/>
          <w:bCs/>
          <w:snapToGrid/>
          <w:sz w:val="24"/>
          <w:szCs w:val="24"/>
        </w:rPr>
        <w:t>B. Statistical Methods</w:t>
      </w:r>
      <w:r w:rsidRPr="00412861">
        <w:rPr>
          <w:rFonts w:ascii="Times New Roman" w:hAnsi="Times New Roman"/>
          <w:snapToGrid/>
          <w:sz w:val="24"/>
          <w:szCs w:val="24"/>
        </w:rPr>
        <w:t xml:space="preserve"> </w:t>
      </w:r>
      <w:r w:rsidRPr="00412861">
        <w:rPr>
          <w:rFonts w:ascii="Times New Roman" w:hAnsi="Times New Roman"/>
          <w:b/>
          <w:bCs/>
          <w:snapToGrid/>
          <w:sz w:val="24"/>
          <w:szCs w:val="24"/>
        </w:rPr>
        <w:t>(used for collection of information employing statistical methods)</w:t>
      </w:r>
    </w:p>
    <w:p w:rsidRPr="00412861" w:rsidR="007F1274" w:rsidP="0CDFACF4" w:rsidRDefault="007F1274" w14:paraId="27916BE9" w14:noSpellErr="1">
      <w:pPr>
        <w:pStyle w:val="BodyText"/>
        <w:rPr>
          <w:rFonts w:ascii="Times New Roman" w:hAnsi="Times New Roman"/>
          <w:sz w:val="24"/>
          <w:szCs w:val="24"/>
        </w:rPr>
      </w:pPr>
      <w:r w:rsidRPr="00412861">
        <w:rPr>
          <w:rFonts w:ascii="Times New Roman" w:hAnsi="Times New Roman"/>
          <w:sz w:val="24"/>
          <w:szCs w:val="24"/>
        </w:rPr>
        <w:t>The information collection requirements outlined in this report do not employ the use of statistical methods.</w:t>
      </w:r>
    </w:p>
    <w:p w:rsidRPr="00412861" w:rsidR="007F1274" w:rsidP="0CDFACF4" w:rsidRDefault="007F1274" w14:paraId="2E3F555E" w14:noSpellErr="1">
      <w:pPr>
        <w:widowControl/>
        <w:spacing w:before="100" w:beforeAutospacing="1" w:after="100" w:afterAutospacing="1"/>
        <w:ind w:left="360"/>
        <w:rPr>
          <w:rFonts w:ascii="Times New Roman" w:hAnsi="Times New Roman"/>
          <w:snapToGrid/>
          <w:sz w:val="24"/>
          <w:szCs w:val="24"/>
        </w:rPr>
      </w:pPr>
    </w:p>
    <w:p w:rsidRPr="007F1274" w:rsidR="002C3C4F" w:rsidP="0CDFACF4" w:rsidRDefault="002C3C4F" w14:paraId="02FCF053" w14:noSpellErr="1">
      <w:pPr>
        <w:rPr>
          <w:szCs w:val="24"/>
        </w:rPr>
      </w:pPr>
    </w:p>
    <w:sectPr w:rsidRPr="007F1274" w:rsidR="002C3C4F" w:rsidSect="00A918E4">
      <w:footerReference w:type="default" r:id="rId11"/>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14="http://schemas.microsoft.com/office/word/2010/wordml" xmlns:wne="http://schemas.microsoft.com/office/word/2006/wordml" xmlns:mc="http://schemas.openxmlformats.org/markup-compatibility/2006" xmlns:w="http://schemas.openxmlformats.org/wordprocessingml/2006/main" mc:Ignorable="w14">
  <w:endnote w:type="separator" w:id="-1">
    <w:p w:rsidR="00B26371" w:rsidRDefault="00B26371" w14:paraId="2DA1A7F3">
      <w:pPr>
        <w:spacing w:line="20" w:lineRule="exact"/>
        <w:rPr>
          <w:sz w:val="24"/>
        </w:rPr>
      </w:pPr>
    </w:p>
  </w:endnote>
  <w:endnote w:type="continuationSeparator" w:id="0">
    <w:p w:rsidR="00B26371" w:rsidRDefault="00B26371" w14:paraId="039AC472">
      <w:r>
        <w:rPr>
          <w:sz w:val="24"/>
        </w:rPr>
        <w:t xml:space="preserve"> </w:t>
      </w:r>
    </w:p>
  </w:endnote>
  <w:endnote w:type="continuationNotice" w:id="1">
    <w:p w:rsidR="00B26371" w:rsidRDefault="00B26371" w14:paraId="533F0763">
      <w:r>
        <w:rPr>
          <w:sz w:val="24"/>
        </w:rPr>
        <w:t xml:space="preserve"> </w:t>
      </w:r>
    </w:p>
  </w:endnote>
</w:endnotes>
</file>

<file path=word/fontTable.xml><?xml version="1.0" encoding="utf-8"?>
<w:font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14="http://schemas.microsoft.com/office/word/2010/wordml"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 w14:paraId="7806C40D" w:rsidR="00B26371" w:rsidRDefault="00B26371">
    <w:pPr>
      <w:spacing w:before="140" w:line="100" w:lineRule="exact"/>
      <w:rPr>
        <w:sz w:val="10"/>
      </w:rPr>
    </w:pPr>
  </w:p>
  <w:p w14:paraId="1E45041D" w:rsidR="00B26371" w:rsidRDefault="00B26371">
    <w:pPr>
      <w:tabs>
        <w:tab w:val="left" w:pos="-720"/>
      </w:tabs>
      <w:suppressAutoHyphens/>
      <w:rPr>
        <w:sz w:val="24"/>
      </w:rPr>
    </w:pPr>
  </w:p>
  <w:p w14:paraId="79A3A571" w:rsidR="00B26371" w:rsidRDefault="00264A43">
    <w:pPr>
      <w:tabs>
        <w:tab w:val="left" w:pos="-720"/>
      </w:tabs>
      <w:suppressAutoHyphens/>
      <w:rPr>
        <w:sz w:val="24"/>
      </w:rPr>
    </w:pPr>
    <w:r w:rsidRPr="00264A43">
      <w:rPr>
        <w:noProof/>
        <w:snapToGrid/>
      </w:rPr>
      <w:pict>
        <v:rect id="_x0000_s1025" style="position:absolute;margin-left:1.5pt;margin-top:12pt;width:465pt;height:12pt;z-index:-251658752;mso-position-horizontal-relative:margin" o:allowincell="f" filled="f" stroked="f" strokeweight="0">
          <v:textbox inset="0,0,0,0">
            <w:txbxContent>
              <w:p w14:paraId="1109570B" w:rsidR="00B26371" w:rsidRDefault="00B26371">
                <w:pPr>
                  <w:tabs>
                    <w:tab w:val="center" w:pos="4650"/>
                  </w:tabs>
                  <w:suppressAutoHyphens/>
                  <w:jc w:val="both"/>
                  <w:rPr>
                    <w:sz w:val="24"/>
                  </w:rPr>
                </w:pPr>
                <w:r>
                  <w:rPr>
                    <w:sz w:val="24"/>
                  </w:rPr>
                  <w:tab/>
                </w:r>
                <w:r w:rsidR="00264A43">
                  <w:rPr>
                    <w:sz w:val="24"/>
                  </w:rPr>
                  <w:fldChar w:fldCharType="begin"/>
                </w:r>
                <w:r>
                  <w:rPr>
                    <w:sz w:val="24"/>
                  </w:rPr>
                  <w:instrText>page \* arabic</w:instrText>
                </w:r>
                <w:r w:rsidR="00264A43">
                  <w:rPr>
                    <w:sz w:val="24"/>
                  </w:rPr>
                  <w:fldChar w:fldCharType="separate"/>
                </w:r>
                <w:r w:rsidR="007F1274">
                  <w:rPr>
                    <w:noProof/>
                    <w:sz w:val="24"/>
                  </w:rPr>
                  <w:t>5</w:t>
                </w:r>
                <w:r w:rsidR="00264A43">
                  <w:rPr>
                    <w:sz w:val="24"/>
                  </w:rPr>
                  <w:fldChar w:fldCharType="end"/>
                </w:r>
              </w:p>
            </w:txbxContent>
          </v:textbox>
          <w10:wrap anchorx="margin"/>
        </v:rect>
      </w:pict>
    </w:r>
  </w:p>
</w:ftr>
</file>

<file path=word/footnotes.xml><?xml version="1.0" encoding="utf-8"?>
<w:footnotes xmlns:w14="http://schemas.microsoft.com/office/word/2010/wordml" xmlns:wne="http://schemas.microsoft.com/office/word/2006/wordml" xmlns:mc="http://schemas.openxmlformats.org/markup-compatibility/2006" xmlns:w="http://schemas.openxmlformats.org/wordprocessingml/2006/main" mc:Ignorable="w14">
  <w:footnote w:type="separator" w:id="-1">
    <w:p w:rsidR="00B26371" w:rsidRDefault="00B26371" w14:paraId="4F1C072C">
      <w:r>
        <w:rPr>
          <w:sz w:val="24"/>
        </w:rPr>
        <w:separator/>
      </w:r>
    </w:p>
  </w:footnote>
  <w:footnote w:type="continuationSeparator" w:id="0">
    <w:p w:rsidR="00B26371" w:rsidRDefault="00B26371" w14:paraId="32229993">
      <w:r>
        <w:continuationSeparator/>
      </w:r>
    </w:p>
  </w:footnote>
</w:footnotes>
</file>

<file path=word/numbering.xml><?xml version="1.0" encoding="utf-8"?>
<w:numbering xmlns:wne="http://schemas.microsoft.com/office/word/2006/wordml" xmlns:w="http://schemas.openxmlformats.org/wordprocessingml/2006/main">
  <w:abstractNum w:abstractNumId="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3347D5"/>
    <w:multiLevelType w:val="hybridMultilevel"/>
    <w:tmpl w:val="DA14AF8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59FA1BD6"/>
    <w:multiLevelType w:val="multilevel"/>
    <w:tmpl w:val="06CAC77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DF71CB"/>
    <w:multiLevelType w:val="hybridMultilevel"/>
    <w:tmpl w:val="F12A93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1E83312"/>
    <w:multiLevelType w:val="hybridMultilevel"/>
    <w:tmpl w:val="D996ED22"/>
    <w:lvl w:ilvl="0" w:tplc="32E615DC">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o="urn:schemas-microsoft-com:office:office" xmlns:v="urn:schemas-microsoft-com:vml" xmlns:m="http://schemas.openxmlformats.org/officeDocument/2006/math" xmlns:w="http://schemas.openxmlformats.org/wordprocessingml/2006/main">
  <w:zoom w:percent="100"/>
  <w:bordersDoNotSurroundHeader/>
  <w:bordersDoNotSurroundFooter/>
  <w:stylePaneFormatFilter w:val="3F01"/>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rsids>
    <w:rsidRoot w:val="00DC1C23"/>
    <w:rsid w:val="00081733"/>
    <w:rsid w:val="0014145B"/>
    <w:rsid w:val="00186385"/>
    <w:rsid w:val="001C483C"/>
    <w:rsid w:val="00234235"/>
    <w:rsid w:val="0023475B"/>
    <w:rsid w:val="00264A43"/>
    <w:rsid w:val="0029589B"/>
    <w:rsid w:val="00296738"/>
    <w:rsid w:val="002C3C4F"/>
    <w:rsid w:val="002E10D1"/>
    <w:rsid w:val="003405A4"/>
    <w:rsid w:val="003E6EA3"/>
    <w:rsid w:val="00412861"/>
    <w:rsid w:val="004457C8"/>
    <w:rsid w:val="00467954"/>
    <w:rsid w:val="00476C1F"/>
    <w:rsid w:val="00480072"/>
    <w:rsid w:val="00491034"/>
    <w:rsid w:val="0049119A"/>
    <w:rsid w:val="004943E0"/>
    <w:rsid w:val="004E1863"/>
    <w:rsid w:val="005824BD"/>
    <w:rsid w:val="005B22D4"/>
    <w:rsid w:val="005D274E"/>
    <w:rsid w:val="005D61DB"/>
    <w:rsid w:val="005F0ED4"/>
    <w:rsid w:val="00603498"/>
    <w:rsid w:val="00640565"/>
    <w:rsid w:val="006B2726"/>
    <w:rsid w:val="006E3ECF"/>
    <w:rsid w:val="006E6629"/>
    <w:rsid w:val="006E72B1"/>
    <w:rsid w:val="006F68BE"/>
    <w:rsid w:val="007005A3"/>
    <w:rsid w:val="00795E10"/>
    <w:rsid w:val="007F1274"/>
    <w:rsid w:val="00841BDF"/>
    <w:rsid w:val="00846E18"/>
    <w:rsid w:val="00936A53"/>
    <w:rsid w:val="00945B72"/>
    <w:rsid w:val="009815AD"/>
    <w:rsid w:val="00A77AC0"/>
    <w:rsid w:val="00A918E4"/>
    <w:rsid w:val="00AF039C"/>
    <w:rsid w:val="00AF4347"/>
    <w:rsid w:val="00AF5FE7"/>
    <w:rsid w:val="00B26371"/>
    <w:rsid w:val="00B61293"/>
    <w:rsid w:val="00B76D0A"/>
    <w:rsid w:val="00BB6855"/>
    <w:rsid w:val="00BD378C"/>
    <w:rsid w:val="00C13BA6"/>
    <w:rsid w:val="00C6251B"/>
    <w:rsid w:val="00CE53AB"/>
    <w:rsid w:val="00D176EB"/>
    <w:rsid w:val="00D54E77"/>
    <w:rsid w:val="00D9648C"/>
    <w:rsid w:val="00DC1C23"/>
    <w:rsid w:val="00F10B17"/>
    <w:rsid w:val="00FA5092"/>
    <w:rsid w:val="00FB396A"/>
    <w:rsid w:val="0CDFAC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w="http://schemas.openxmlformats.org/wordprocessingml/2006/main">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081733"/>
    <w:pPr>
      <w:widowControl w:val="0"/>
    </w:pPr>
    <w:rPr>
      <w:rFonts w:ascii="Courier New" w:hAnsi="Courier New"/>
      <w:snapToGrid w:val="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semiHidden/>
    <w:rsid w:val="00081733"/>
    <w:rPr>
      <w:sz w:val="24"/>
    </w:rPr>
  </w:style>
  <w:style w:type="character" w:styleId="EndnoteReference">
    <w:name w:val="endnote reference"/>
    <w:basedOn w:val="DefaultParagraphFont"/>
    <w:semiHidden/>
    <w:rsid w:val="00081733"/>
    <w:rPr>
      <w:vertAlign w:val="superscript"/>
    </w:rPr>
  </w:style>
  <w:style w:type="paragraph" w:styleId="FootnoteText">
    <w:name w:val="footnote text"/>
    <w:basedOn w:val="Normal"/>
    <w:semiHidden/>
    <w:rsid w:val="00081733"/>
    <w:rPr>
      <w:sz w:val="24"/>
    </w:rPr>
  </w:style>
  <w:style w:type="character" w:styleId="FootnoteReference">
    <w:name w:val="footnote reference"/>
    <w:basedOn w:val="DefaultParagraphFont"/>
    <w:semiHidden/>
    <w:rsid w:val="00081733"/>
    <w:rPr>
      <w:vertAlign w:val="superscript"/>
    </w:rPr>
  </w:style>
  <w:style w:type="paragraph" w:styleId="TOC1">
    <w:name w:val="toc 1"/>
    <w:basedOn w:val="Normal"/>
    <w:next w:val="Normal"/>
    <w:autoRedefine/>
    <w:semiHidden/>
    <w:rsid w:val="00081733"/>
    <w:pPr>
      <w:tabs>
        <w:tab w:val="right" w:leader="dot" w:pos="9360"/>
      </w:tabs>
      <w:suppressAutoHyphens/>
      <w:spacing w:before="480"/>
      <w:ind w:left="720" w:right="720" w:hanging="720"/>
    </w:pPr>
  </w:style>
  <w:style w:type="paragraph" w:styleId="TOC2">
    <w:name w:val="toc 2"/>
    <w:basedOn w:val="Normal"/>
    <w:next w:val="Normal"/>
    <w:autoRedefine/>
    <w:semiHidden/>
    <w:rsid w:val="00081733"/>
    <w:pPr>
      <w:tabs>
        <w:tab w:val="right" w:leader="dot" w:pos="9360"/>
      </w:tabs>
      <w:suppressAutoHyphens/>
      <w:ind w:left="1440" w:right="720" w:hanging="720"/>
    </w:pPr>
  </w:style>
  <w:style w:type="paragraph" w:styleId="TOC3">
    <w:name w:val="toc 3"/>
    <w:basedOn w:val="Normal"/>
    <w:next w:val="Normal"/>
    <w:autoRedefine/>
    <w:semiHidden/>
    <w:rsid w:val="00081733"/>
    <w:pPr>
      <w:tabs>
        <w:tab w:val="right" w:leader="dot" w:pos="9360"/>
      </w:tabs>
      <w:suppressAutoHyphens/>
      <w:ind w:left="2160" w:right="720" w:hanging="720"/>
    </w:pPr>
  </w:style>
  <w:style w:type="paragraph" w:styleId="TOC4">
    <w:name w:val="toc 4"/>
    <w:basedOn w:val="Normal"/>
    <w:next w:val="Normal"/>
    <w:autoRedefine/>
    <w:semiHidden/>
    <w:rsid w:val="00081733"/>
    <w:pPr>
      <w:tabs>
        <w:tab w:val="right" w:leader="dot" w:pos="9360"/>
      </w:tabs>
      <w:suppressAutoHyphens/>
      <w:ind w:left="2880" w:right="720" w:hanging="720"/>
    </w:pPr>
  </w:style>
  <w:style w:type="paragraph" w:styleId="TOC5">
    <w:name w:val="toc 5"/>
    <w:basedOn w:val="Normal"/>
    <w:next w:val="Normal"/>
    <w:autoRedefine/>
    <w:semiHidden/>
    <w:rsid w:val="00081733"/>
    <w:pPr>
      <w:tabs>
        <w:tab w:val="right" w:leader="dot" w:pos="9360"/>
      </w:tabs>
      <w:suppressAutoHyphens/>
      <w:ind w:left="3600" w:right="720" w:hanging="720"/>
    </w:pPr>
  </w:style>
  <w:style w:type="paragraph" w:styleId="TOC6">
    <w:name w:val="toc 6"/>
    <w:basedOn w:val="Normal"/>
    <w:next w:val="Normal"/>
    <w:autoRedefine/>
    <w:semiHidden/>
    <w:rsid w:val="00081733"/>
    <w:pPr>
      <w:tabs>
        <w:tab w:val="right" w:pos="9360"/>
      </w:tabs>
      <w:suppressAutoHyphens/>
      <w:ind w:left="720" w:hanging="720"/>
    </w:pPr>
  </w:style>
  <w:style w:type="paragraph" w:styleId="TOC7">
    <w:name w:val="toc 7"/>
    <w:basedOn w:val="Normal"/>
    <w:next w:val="Normal"/>
    <w:autoRedefine/>
    <w:semiHidden/>
    <w:rsid w:val="00081733"/>
    <w:pPr>
      <w:suppressAutoHyphens/>
      <w:ind w:left="720" w:hanging="720"/>
    </w:pPr>
  </w:style>
  <w:style w:type="paragraph" w:styleId="TOC8">
    <w:name w:val="toc 8"/>
    <w:basedOn w:val="Normal"/>
    <w:next w:val="Normal"/>
    <w:autoRedefine/>
    <w:semiHidden/>
    <w:rsid w:val="00081733"/>
    <w:pPr>
      <w:tabs>
        <w:tab w:val="right" w:pos="9360"/>
      </w:tabs>
      <w:suppressAutoHyphens/>
      <w:ind w:left="720" w:hanging="720"/>
    </w:pPr>
  </w:style>
  <w:style w:type="paragraph" w:styleId="TOC9">
    <w:name w:val="toc 9"/>
    <w:basedOn w:val="Normal"/>
    <w:next w:val="Normal"/>
    <w:autoRedefine/>
    <w:semiHidden/>
    <w:rsid w:val="00081733"/>
    <w:pPr>
      <w:tabs>
        <w:tab w:val="right" w:leader="dot" w:pos="9360"/>
      </w:tabs>
      <w:suppressAutoHyphens/>
      <w:ind w:left="720" w:hanging="720"/>
    </w:pPr>
  </w:style>
  <w:style w:type="paragraph" w:styleId="Index1">
    <w:name w:val="index 1"/>
    <w:basedOn w:val="Normal"/>
    <w:next w:val="Normal"/>
    <w:autoRedefine/>
    <w:semiHidden/>
    <w:rsid w:val="00081733"/>
    <w:pPr>
      <w:tabs>
        <w:tab w:val="right" w:leader="dot" w:pos="9360"/>
      </w:tabs>
      <w:suppressAutoHyphens/>
      <w:ind w:left="1440" w:right="720" w:hanging="1440"/>
    </w:pPr>
  </w:style>
  <w:style w:type="paragraph" w:styleId="Index2">
    <w:name w:val="index 2"/>
    <w:basedOn w:val="Normal"/>
    <w:next w:val="Normal"/>
    <w:autoRedefine/>
    <w:semiHidden/>
    <w:rsid w:val="00081733"/>
    <w:pPr>
      <w:tabs>
        <w:tab w:val="right" w:leader="dot" w:pos="9360"/>
      </w:tabs>
      <w:suppressAutoHyphens/>
      <w:ind w:left="1440" w:right="720" w:hanging="720"/>
    </w:pPr>
  </w:style>
  <w:style w:type="paragraph" w:styleId="TOAHeading">
    <w:name w:val="toa heading"/>
    <w:basedOn w:val="Normal"/>
    <w:next w:val="Normal"/>
    <w:semiHidden/>
    <w:rsid w:val="00081733"/>
    <w:pPr>
      <w:tabs>
        <w:tab w:val="right" w:pos="9360"/>
      </w:tabs>
      <w:suppressAutoHyphens/>
    </w:pPr>
  </w:style>
  <w:style w:type="paragraph" w:styleId="Caption">
    <w:name w:val="caption"/>
    <w:basedOn w:val="Normal"/>
    <w:next w:val="Normal"/>
    <w:qFormat/>
    <w:rsid w:val="00081733"/>
    <w:rPr>
      <w:sz w:val="24"/>
    </w:rPr>
  </w:style>
  <w:style w:type="character" w:styleId="EquationCaption" w:customStyle="1">
    <w:name w:val="_Equation Caption"/>
    <w:rsid w:val="00081733"/>
  </w:style>
  <w:style w:type="character" w:styleId="Hyperlink">
    <w:name w:val="Hyperlink"/>
    <w:basedOn w:val="DefaultParagraphFont"/>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paragraph" w:styleId="BodyText2">
    <w:name w:val="Body Text 2"/>
    <w:basedOn w:val="Normal"/>
    <w:rsid w:val="00D54E77"/>
    <w:pPr>
      <w:tabs>
        <w:tab w:val="left" w:pos="-720"/>
        <w:tab w:val="left" w:pos="0"/>
      </w:tabs>
      <w:suppressAutoHyphens/>
      <w:ind w:left="720"/>
      <w:jc w:val="both"/>
    </w:pPr>
    <w:rPr>
      <w:rFonts w:ascii="Times New Roman" w:hAnsi="Times New Roman"/>
      <w:snapToGrid/>
      <w:spacing w:val="-3"/>
      <w:sz w:val="24"/>
    </w:rPr>
  </w:style>
  <w:style w:type="paragraph" w:styleId="BodyTextIndent2">
    <w:name w:val="Body Text Indent 2"/>
    <w:basedOn w:val="Normal"/>
    <w:rsid w:val="009815AD"/>
    <w:pPr>
      <w:spacing w:after="120" w:line="480" w:lineRule="auto"/>
      <w:ind w:left="360"/>
    </w:pPr>
  </w:style>
  <w:style w:type="paragraph" w:styleId="BodyTextIndent">
    <w:name w:val="Body Text Indent"/>
    <w:basedOn w:val="Normal"/>
    <w:rsid w:val="009815AD"/>
    <w:pPr>
      <w:spacing w:after="120"/>
      <w:ind w:left="360"/>
    </w:pPr>
  </w:style>
  <w:style w:type="paragraph" w:styleId="BodyText">
    <w:name w:val="Body Text"/>
    <w:basedOn w:val="Normal"/>
    <w:rsid w:val="009815AD"/>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Request_x0020_Type xmlns="e059a2d5-a4f8-4fd8-b836-4c9cf26100e7" xsi:nil="true"/>
    <Content_x0020_Changes xmlns="e059a2d5-a4f8-4fd8-b836-4c9cf26100e7" xsi:nil="true"/>
    <OMB_x0020_Control_x0020_Number xmlns="e059a2d5-a4f8-4fd8-b836-4c9cf26100e7">0970-0311</OMB_x0020_Control_x0020_Number>
    <FR_x0020_Title xmlns="e059a2d5-a4f8-4fd8-b836-4c9cf26100e7">FR2</FR_x0020_Title>
    <ACF_x0020_Tracking_x0020_No_x002e_ xmlns="e059a2d5-a4f8-4fd8-b836-4c9cf26100e7">OFA-0071</ACF_x0020_Tracking_x0020_No_x002e_>
    <Description0 xmlns="e059a2d5-a4f8-4fd8-b836-4c9cf26100e7">Supporting Statement 9.19.2014</Description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69C2E2-C2DF-458C-9D43-7825DA6B8ECF}"/>
</file>

<file path=customXml/itemProps2.xml><?xml version="1.0" encoding="utf-8"?>
<ds:datastoreItem xmlns:ds="http://schemas.openxmlformats.org/officeDocument/2006/customXml" ds:itemID="{CAC2FC1A-F519-450C-B93E-9EF9187F79AA}"/>
</file>

<file path=customXml/itemProps3.xml><?xml version="1.0" encoding="utf-8"?>
<ds:datastoreItem xmlns:ds="http://schemas.openxmlformats.org/officeDocument/2006/customXml" ds:itemID="{F672F28A-6936-4895-90B6-C0A1B72D3BD4}"/>
</file>

<file path=customXml/itemProps4.xml><?xml version="1.0" encoding="utf-8"?>
<ds:datastoreItem xmlns:ds="http://schemas.openxmlformats.org/officeDocument/2006/customXml" ds:itemID="{E0E2F755-6B23-4D0D-A7FD-045EABA32459}"/>
</file>

<file path=docProps/app.xml><?xml version="1.0" encoding="utf-8"?>
<ap:Properties xmlns:ap="http://schemas.openxmlformats.org/officeDocument/2006/extended-properties">
  <ap:Template>Normal</ap:Template>
  <ap:Application>Microsoft Office Word</ap:Application>
  <ap:DocSecurity>0</ap:DocSecurity>
  <ap:ScaleCrop>false</ap:ScaleCrop>
  <ap:Company>DHHS</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NDNH 9.19.2014</dc:title>
  <dc:subject/>
  <dc:creator>ACF</dc:creator>
  <cp:keywords/>
  <dc:description/>
  <cp:lastModifiedBy>Conte, Julia (ACF)</cp:lastModifiedBy>
  <cp:revision>4</cp:revision>
  <cp:lastPrinted>2011-12-05T17:14:00Z</cp:lastPrin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F Tracking No.">
    <vt:lpwstr>OFA-0071</vt:lpwstr>
  </property>
  <property fmtid="{D5CDD505-2E9C-101B-9397-08002B2CF9AE}" pid="3" name="OMB Control Number">
    <vt:lpwstr>0970-0311</vt:lpwstr>
  </property>
  <property fmtid="{D5CDD505-2E9C-101B-9397-08002B2CF9AE}" pid="4" name="Request Type">
    <vt:lpwstr/>
  </property>
  <property fmtid="{D5CDD505-2E9C-101B-9397-08002B2CF9AE}" pid="5" name="ContentType">
    <vt:lpwstr>Document</vt:lpwstr>
  </property>
  <property fmtid="{D5CDD505-2E9C-101B-9397-08002B2CF9AE}" pid="6" name="Description0">
    <vt:lpwstr>Supporting Statement 6.23.09</vt:lpwstr>
  </property>
  <property fmtid="{D5CDD505-2E9C-101B-9397-08002B2CF9AE}" pid="7" name="FR Title">
    <vt:lpwstr/>
  </property>
  <property fmtid="{D5CDD505-2E9C-101B-9397-08002B2CF9AE}" pid="8" name="Content Changes">
    <vt:lpwstr/>
  </property>
  <property fmtid="{D5CDD505-2E9C-101B-9397-08002B2CF9AE}" pid="9" name="ContentTypeId">
    <vt:lpwstr>0x0101002DB6D95E8269FC4EB11D6171060D9B2D</vt:lpwstr>
  </property>
</Properties>
</file>