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27" w:rsidRDefault="00FD6527" w:rsidP="00FD6527">
      <w:pPr>
        <w:jc w:val="center"/>
        <w:rPr>
          <w:rFonts w:ascii="Calibri" w:eastAsia="Calibri" w:hAnsi="Calibri" w:cs="Times New Roman"/>
        </w:rPr>
      </w:pPr>
      <w:r w:rsidRPr="007D28D1">
        <w:rPr>
          <w:b/>
          <w:caps/>
          <w:sz w:val="24"/>
        </w:rPr>
        <w:t>Emotional Permanency Instrument</w:t>
      </w:r>
    </w:p>
    <w:p w:rsidR="00FD6527" w:rsidRPr="003D3595" w:rsidRDefault="00FD6527" w:rsidP="00FD6527">
      <w:pPr>
        <w:rPr>
          <w:rFonts w:ascii="Calibri" w:eastAsia="Calibri" w:hAnsi="Calibri" w:cs="Times New Roman"/>
        </w:rPr>
      </w:pPr>
      <w:r>
        <w:rPr>
          <w:rFonts w:ascii="Calibri" w:eastAsia="Calibri" w:hAnsi="Calibri" w:cs="Times New Roman"/>
        </w:rPr>
        <w:t>D</w:t>
      </w:r>
      <w:r w:rsidRPr="003D3595">
        <w:rPr>
          <w:rFonts w:ascii="Calibri" w:eastAsia="Calibri" w:hAnsi="Calibri" w:cs="Times New Roman"/>
        </w:rPr>
        <w:t>ate</w:t>
      </w:r>
      <w:proofErr w:type="gramStart"/>
      <w:r w:rsidRPr="003D3595">
        <w:rPr>
          <w:rFonts w:ascii="Calibri" w:eastAsia="Calibri" w:hAnsi="Calibri" w:cs="Times New Roman"/>
        </w:rPr>
        <w:t>:_</w:t>
      </w:r>
      <w:proofErr w:type="gramEnd"/>
      <w:r w:rsidRPr="003D3595">
        <w:rPr>
          <w:rFonts w:ascii="Calibri" w:eastAsia="Calibri" w:hAnsi="Calibri" w:cs="Times New Roman"/>
        </w:rPr>
        <w:t>____________________</w:t>
      </w:r>
    </w:p>
    <w:p w:rsidR="00FD6527" w:rsidRPr="003D3595" w:rsidRDefault="00FD6527" w:rsidP="00FD6527">
      <w:pPr>
        <w:spacing w:after="0"/>
        <w:jc w:val="both"/>
        <w:rPr>
          <w:rFonts w:ascii="Calibri" w:eastAsia="Calibri" w:hAnsi="Calibri" w:cs="Times New Roman"/>
        </w:rPr>
      </w:pPr>
      <w:r>
        <w:rPr>
          <w:rFonts w:ascii="Calibri" w:eastAsia="Calibri" w:hAnsi="Calibri" w:cs="Times New Roman"/>
        </w:rPr>
        <w:t>Evaluation ID</w:t>
      </w:r>
      <w:r w:rsidRPr="003D3595">
        <w:rPr>
          <w:rFonts w:ascii="Calibri" w:eastAsia="Calibri" w:hAnsi="Calibri" w:cs="Times New Roman"/>
        </w:rPr>
        <w:t>: _____________________</w:t>
      </w:r>
    </w:p>
    <w:p w:rsidR="00FD6527" w:rsidRPr="003D3595" w:rsidRDefault="00FD6527" w:rsidP="00FD6527">
      <w:pPr>
        <w:spacing w:after="0"/>
        <w:rPr>
          <w:rFonts w:ascii="Calibri" w:eastAsia="Calibri" w:hAnsi="Calibri" w:cs="Times New Roman"/>
        </w:rPr>
      </w:pPr>
    </w:p>
    <w:p w:rsidR="00FD6527" w:rsidRPr="003D3595" w:rsidRDefault="00FD6527" w:rsidP="00FD6527">
      <w:pPr>
        <w:spacing w:after="120" w:line="240" w:lineRule="auto"/>
        <w:rPr>
          <w:rFonts w:ascii="Calibri" w:eastAsia="Calibri" w:hAnsi="Calibri" w:cs="Times New Roman"/>
          <w:b/>
          <w:i/>
          <w:color w:val="4F81BD"/>
          <w:u w:val="single"/>
        </w:rPr>
      </w:pPr>
    </w:p>
    <w:p w:rsidR="00FD6527" w:rsidRPr="003D3595" w:rsidRDefault="00FD6527" w:rsidP="00FD6527">
      <w:pPr>
        <w:spacing w:after="120" w:line="240" w:lineRule="auto"/>
        <w:rPr>
          <w:rFonts w:ascii="Calibri" w:eastAsia="Calibri" w:hAnsi="Calibri" w:cs="Times New Roman"/>
        </w:rPr>
      </w:pPr>
      <w:r>
        <w:rPr>
          <w:rFonts w:ascii="Calibri" w:eastAsia="Calibri" w:hAnsi="Calibri" w:cs="Times New Roman"/>
          <w:b/>
          <w:i/>
          <w:color w:val="4F81BD"/>
          <w:u w:val="single"/>
        </w:rPr>
        <w:t>Respondent note: select the completion</w:t>
      </w:r>
      <w:r w:rsidRPr="003D3595">
        <w:rPr>
          <w:rFonts w:ascii="Calibri" w:eastAsia="Calibri" w:hAnsi="Calibri" w:cs="Times New Roman"/>
          <w:b/>
          <w:i/>
          <w:color w:val="4F81BD"/>
          <w:u w:val="single"/>
        </w:rPr>
        <w:t xml:space="preserve"> time period</w:t>
      </w:r>
      <w:r w:rsidRPr="003D3595">
        <w:rPr>
          <w:rFonts w:ascii="Calibri" w:eastAsia="Calibri" w:hAnsi="Calibri" w:cs="Times New Roman"/>
          <w:color w:val="4F81BD"/>
        </w:rPr>
        <w:t xml:space="preserve"> </w:t>
      </w:r>
      <w:r w:rsidRPr="003D3595">
        <w:rPr>
          <w:rFonts w:ascii="Calibri" w:eastAsia="Calibri" w:hAnsi="Calibri" w:cs="Times New Roman"/>
        </w:rPr>
        <w:t>(</w:t>
      </w:r>
      <w:r w:rsidRPr="003D3595">
        <w:rPr>
          <w:rFonts w:ascii="Calibri" w:eastAsia="Calibri" w:hAnsi="Calibri" w:cs="Times New Roman"/>
          <w:b/>
        </w:rPr>
        <w:t>circle one</w:t>
      </w:r>
      <w:r w:rsidRPr="003D3595">
        <w:rPr>
          <w:rFonts w:ascii="Calibri" w:eastAsia="Calibri" w:hAnsi="Calibri" w:cs="Times New Roman"/>
        </w:rPr>
        <w:t xml:space="preserve">) </w:t>
      </w:r>
    </w:p>
    <w:p w:rsidR="00FD6527" w:rsidRPr="003D3595" w:rsidRDefault="00FD6527" w:rsidP="00FD6527">
      <w:pPr>
        <w:spacing w:after="0" w:line="240" w:lineRule="auto"/>
        <w:rPr>
          <w:rFonts w:ascii="Calibri" w:eastAsia="Calibri" w:hAnsi="Calibri" w:cs="Times New Roman"/>
        </w:rPr>
      </w:pPr>
      <w:r w:rsidRPr="003D3595">
        <w:rPr>
          <w:rFonts w:ascii="Calibri" w:eastAsia="Calibri" w:hAnsi="Calibri" w:cs="Times New Roman"/>
        </w:rPr>
        <w:tab/>
      </w:r>
      <w:r w:rsidRPr="003D3595">
        <w:rPr>
          <w:rFonts w:ascii="Calibri" w:eastAsia="Calibri" w:hAnsi="Calibri" w:cs="Times New Roman"/>
        </w:rPr>
        <w:tab/>
      </w:r>
      <w:r w:rsidRPr="003D3595">
        <w:rPr>
          <w:rFonts w:ascii="Calibri" w:eastAsia="Calibri" w:hAnsi="Calibri" w:cs="Times New Roman"/>
          <w:b/>
        </w:rPr>
        <w:t>Baseline</w:t>
      </w:r>
      <w:r w:rsidRPr="003D3595">
        <w:rPr>
          <w:rFonts w:ascii="Calibri" w:eastAsia="Calibri" w:hAnsi="Calibri" w:cs="Times New Roman"/>
        </w:rPr>
        <w:tab/>
      </w:r>
      <w:r w:rsidRPr="00BC6446">
        <w:rPr>
          <w:rFonts w:ascii="Calibri" w:eastAsia="Calibri" w:hAnsi="Calibri" w:cs="Times New Roman"/>
          <w:b/>
        </w:rPr>
        <w:t>Follow-Up</w:t>
      </w:r>
    </w:p>
    <w:p w:rsidR="00FD6527" w:rsidRPr="003D3595" w:rsidRDefault="00FD6527" w:rsidP="00FD6527">
      <w:pPr>
        <w:spacing w:after="120"/>
        <w:rPr>
          <w:rFonts w:ascii="Calibri" w:eastAsia="Calibri" w:hAnsi="Calibri" w:cs="Times New Roman"/>
        </w:rPr>
      </w:pPr>
      <w:r w:rsidRPr="003D3595">
        <w:rPr>
          <w:rFonts w:ascii="Calibri" w:eastAsia="Calibri" w:hAnsi="Calibri" w:cs="Times New Roman"/>
        </w:rPr>
        <w:t xml:space="preserve"> </w:t>
      </w:r>
    </w:p>
    <w:p w:rsidR="00FD6527" w:rsidRPr="003D3595" w:rsidRDefault="00FD6527" w:rsidP="00FD6527">
      <w:pPr>
        <w:spacing w:after="120" w:line="240" w:lineRule="auto"/>
        <w:rPr>
          <w:rFonts w:ascii="Calibri" w:eastAsia="Calibri" w:hAnsi="Calibri" w:cs="Times New Roman"/>
          <w:b/>
          <w:i/>
          <w:color w:val="4F81BD"/>
        </w:rPr>
      </w:pPr>
      <w:r w:rsidRPr="003D3595">
        <w:rPr>
          <w:rFonts w:ascii="Calibri" w:eastAsia="Calibri" w:hAnsi="Calibri" w:cs="Arial"/>
        </w:rPr>
        <w:t xml:space="preserve">As the facilitator of </w:t>
      </w:r>
      <w:r w:rsidRPr="003D3595">
        <w:rPr>
          <w:rFonts w:ascii="Calibri" w:eastAsia="Calibri" w:hAnsi="Calibri" w:cs="Arial"/>
          <w:b/>
          <w:i/>
          <w:color w:val="4F81BD"/>
        </w:rPr>
        <w:t xml:space="preserve">[insert </w:t>
      </w:r>
      <w:r>
        <w:rPr>
          <w:rFonts w:ascii="Calibri" w:eastAsia="Calibri" w:hAnsi="Calibri" w:cs="Arial"/>
          <w:b/>
          <w:i/>
          <w:color w:val="4F81BD"/>
        </w:rPr>
        <w:t>child/</w:t>
      </w:r>
      <w:r w:rsidRPr="003D3595">
        <w:rPr>
          <w:rFonts w:ascii="Calibri" w:eastAsia="Calibri" w:hAnsi="Calibri" w:cs="Arial"/>
          <w:b/>
          <w:i/>
          <w:color w:val="4F81BD"/>
        </w:rPr>
        <w:t xml:space="preserve">youth’s name here] </w:t>
      </w:r>
      <w:r w:rsidRPr="003D3595">
        <w:rPr>
          <w:rFonts w:ascii="Calibri" w:eastAsia="Calibri" w:hAnsi="Calibri" w:cs="Arial"/>
        </w:rPr>
        <w:t xml:space="preserve">Care Coordination </w:t>
      </w:r>
      <w:r>
        <w:rPr>
          <w:rFonts w:ascii="Calibri" w:eastAsia="Calibri" w:hAnsi="Calibri" w:cs="Arial"/>
        </w:rPr>
        <w:t>T</w:t>
      </w:r>
      <w:r w:rsidRPr="003D3595">
        <w:rPr>
          <w:rFonts w:ascii="Calibri" w:eastAsia="Calibri" w:hAnsi="Calibri" w:cs="Arial"/>
        </w:rPr>
        <w:t xml:space="preserve">eam, we are interested in your assessment of his/her level of achieved permanency.  Please look at the following answer choices and indicate </w:t>
      </w:r>
      <w:r w:rsidRPr="003D3595">
        <w:rPr>
          <w:rFonts w:ascii="Calibri" w:eastAsia="Calibri" w:hAnsi="Calibri" w:cs="Times New Roman"/>
        </w:rPr>
        <w:t xml:space="preserve">your level of agreement with the following statements. </w:t>
      </w:r>
      <w:r w:rsidRPr="003D3595">
        <w:rPr>
          <w:rFonts w:ascii="Calibri" w:eastAsia="Calibri" w:hAnsi="Calibri" w:cs="Times New Roman"/>
          <w:b/>
          <w:i/>
          <w:color w:val="4F81BD"/>
        </w:rPr>
        <w:t>[Place a check in the appropriate box]</w:t>
      </w:r>
    </w:p>
    <w:p w:rsidR="00FD6527" w:rsidRPr="003D3595" w:rsidRDefault="00FD6527" w:rsidP="00FD6527">
      <w:pPr>
        <w:spacing w:after="120" w:line="240" w:lineRule="auto"/>
        <w:rPr>
          <w:rFonts w:ascii="Calibri" w:eastAsia="Calibri" w:hAnsi="Calibri" w:cs="Arial"/>
          <w:b/>
          <w:i/>
          <w:color w:val="4F81BD"/>
        </w:rPr>
      </w:pPr>
    </w:p>
    <w:tbl>
      <w:tblPr>
        <w:tblW w:w="888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900"/>
        <w:gridCol w:w="900"/>
        <w:gridCol w:w="810"/>
        <w:gridCol w:w="720"/>
        <w:gridCol w:w="900"/>
        <w:gridCol w:w="562"/>
      </w:tblGrid>
      <w:tr w:rsidR="00FD6527" w:rsidRPr="003D3595" w:rsidTr="00C94CDF">
        <w:trPr>
          <w:trHeight w:val="395"/>
          <w:jc w:val="center"/>
        </w:trPr>
        <w:tc>
          <w:tcPr>
            <w:tcW w:w="4097" w:type="dxa"/>
            <w:shd w:val="clear" w:color="auto" w:fill="F2F2F2"/>
          </w:tcPr>
          <w:p w:rsidR="00FD6527" w:rsidRPr="003D3595" w:rsidRDefault="00FD6527" w:rsidP="00C94CDF">
            <w:pPr>
              <w:spacing w:after="0" w:line="240" w:lineRule="auto"/>
              <w:rPr>
                <w:rFonts w:ascii="Calibri" w:eastAsia="Calibri" w:hAnsi="Calibri" w:cs="Arial"/>
              </w:rPr>
            </w:pPr>
          </w:p>
        </w:tc>
        <w:tc>
          <w:tcPr>
            <w:tcW w:w="900"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Strongly Disagree</w:t>
            </w:r>
          </w:p>
        </w:tc>
        <w:tc>
          <w:tcPr>
            <w:tcW w:w="900"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Disagree</w:t>
            </w:r>
          </w:p>
        </w:tc>
        <w:tc>
          <w:tcPr>
            <w:tcW w:w="810"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Neutral</w:t>
            </w:r>
          </w:p>
        </w:tc>
        <w:tc>
          <w:tcPr>
            <w:tcW w:w="720"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Agree</w:t>
            </w:r>
          </w:p>
        </w:tc>
        <w:tc>
          <w:tcPr>
            <w:tcW w:w="900"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Strongly Agree</w:t>
            </w:r>
          </w:p>
        </w:tc>
        <w:tc>
          <w:tcPr>
            <w:tcW w:w="562" w:type="dxa"/>
            <w:shd w:val="clear" w:color="auto" w:fill="F2F2F2"/>
            <w:vAlign w:val="center"/>
          </w:tcPr>
          <w:p w:rsidR="00FD6527" w:rsidRPr="003D3595" w:rsidRDefault="00FD6527" w:rsidP="00C94CDF">
            <w:pPr>
              <w:spacing w:after="0" w:line="240" w:lineRule="auto"/>
              <w:jc w:val="center"/>
              <w:rPr>
                <w:rFonts w:ascii="Calibri" w:eastAsia="Calibri" w:hAnsi="Calibri" w:cs="Arial"/>
                <w:sz w:val="18"/>
                <w:szCs w:val="18"/>
              </w:rPr>
            </w:pPr>
            <w:r w:rsidRPr="003D3595">
              <w:rPr>
                <w:rFonts w:ascii="Calibri" w:eastAsia="Calibri" w:hAnsi="Calibri" w:cs="Arial"/>
                <w:sz w:val="18"/>
                <w:szCs w:val="18"/>
              </w:rPr>
              <w:t>N/A</w:t>
            </w:r>
          </w:p>
        </w:tc>
      </w:tr>
      <w:tr w:rsidR="00FD6527" w:rsidRPr="003D3595" w:rsidTr="00C94CDF">
        <w:trPr>
          <w:jc w:val="center"/>
        </w:trPr>
        <w:tc>
          <w:tcPr>
            <w:tcW w:w="4097" w:type="dxa"/>
          </w:tcPr>
          <w:p w:rsidR="00FD6527" w:rsidRPr="003D3595" w:rsidRDefault="00FD6527" w:rsidP="00C94CDF">
            <w:pPr>
              <w:autoSpaceDE w:val="0"/>
              <w:autoSpaceDN w:val="0"/>
              <w:adjustRightInd w:val="0"/>
              <w:spacing w:after="0" w:line="240" w:lineRule="auto"/>
              <w:rPr>
                <w:rFonts w:ascii="Calibri" w:eastAsia="Calibri" w:hAnsi="Calibri" w:cs="Times New Roman"/>
              </w:rPr>
            </w:pPr>
            <w:r w:rsidRPr="003D3595">
              <w:rPr>
                <w:rFonts w:ascii="Calibri" w:eastAsia="Calibri" w:hAnsi="Calibri" w:cs="Times New Roman"/>
              </w:rPr>
              <w:t xml:space="preserve">While in foster care,  </w:t>
            </w:r>
            <w:r w:rsidRPr="003D3595">
              <w:rPr>
                <w:rFonts w:ascii="Calibri" w:eastAsia="Calibri" w:hAnsi="Calibri" w:cs="Arial"/>
                <w:b/>
                <w:i/>
                <w:color w:val="4F81BD"/>
              </w:rPr>
              <w:t xml:space="preserve">[insert </w:t>
            </w:r>
            <w:r>
              <w:rPr>
                <w:rFonts w:ascii="Calibri" w:eastAsia="Calibri" w:hAnsi="Calibri" w:cs="Arial"/>
                <w:b/>
                <w:i/>
                <w:color w:val="4F81BD"/>
              </w:rPr>
              <w:t>child/</w:t>
            </w:r>
            <w:r w:rsidRPr="003D3595">
              <w:rPr>
                <w:rFonts w:ascii="Calibri" w:eastAsia="Calibri" w:hAnsi="Calibri" w:cs="Arial"/>
                <w:b/>
                <w:i/>
                <w:color w:val="4F81BD"/>
              </w:rPr>
              <w:t xml:space="preserve">youth’s name here] </w:t>
            </w:r>
            <w:r w:rsidRPr="003D3595">
              <w:rPr>
                <w:rFonts w:ascii="Calibri" w:eastAsia="Calibri" w:hAnsi="Calibri" w:cs="Times New Roman"/>
              </w:rPr>
              <w:t>has connected or re-connected with relatives or caring adults who will be lifelong supportive connections</w:t>
            </w:r>
          </w:p>
        </w:tc>
        <w:tc>
          <w:tcPr>
            <w:tcW w:w="90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810" w:type="dxa"/>
          </w:tcPr>
          <w:p w:rsidR="00FD6527" w:rsidRPr="003D3595" w:rsidRDefault="00FD6527" w:rsidP="00C94CDF">
            <w:pPr>
              <w:spacing w:after="0" w:line="240" w:lineRule="auto"/>
              <w:rPr>
                <w:rFonts w:ascii="Calibri" w:eastAsia="Calibri" w:hAnsi="Calibri" w:cs="Arial"/>
              </w:rPr>
            </w:pPr>
          </w:p>
        </w:tc>
        <w:tc>
          <w:tcPr>
            <w:tcW w:w="72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562" w:type="dxa"/>
          </w:tcPr>
          <w:p w:rsidR="00FD6527" w:rsidRPr="003D3595" w:rsidRDefault="00FD6527" w:rsidP="00C94CDF">
            <w:pPr>
              <w:spacing w:after="0" w:line="240" w:lineRule="auto"/>
              <w:rPr>
                <w:rFonts w:ascii="Calibri" w:eastAsia="Calibri" w:hAnsi="Calibri" w:cs="Arial"/>
              </w:rPr>
            </w:pPr>
          </w:p>
        </w:tc>
      </w:tr>
      <w:tr w:rsidR="00FD6527" w:rsidRPr="003D3595" w:rsidTr="00C94CDF">
        <w:trPr>
          <w:jc w:val="center"/>
        </w:trPr>
        <w:tc>
          <w:tcPr>
            <w:tcW w:w="4097" w:type="dxa"/>
          </w:tcPr>
          <w:p w:rsidR="00FD6527" w:rsidRPr="003D3595" w:rsidRDefault="00FD6527" w:rsidP="00C94CDF">
            <w:pPr>
              <w:autoSpaceDE w:val="0"/>
              <w:autoSpaceDN w:val="0"/>
              <w:adjustRightInd w:val="0"/>
              <w:spacing w:after="0" w:line="240" w:lineRule="auto"/>
              <w:rPr>
                <w:rFonts w:ascii="Calibri" w:eastAsia="Calibri" w:hAnsi="Calibri" w:cs="Times New Roman"/>
              </w:rPr>
            </w:pPr>
            <w:r w:rsidRPr="003D3595">
              <w:rPr>
                <w:rFonts w:ascii="Calibri" w:eastAsia="Calibri" w:hAnsi="Calibri" w:cs="Times New Roman"/>
              </w:rPr>
              <w:t xml:space="preserve">An adult has made a commitment to provide a permanent, parent-like relationship to </w:t>
            </w:r>
            <w:r w:rsidRPr="003D3595">
              <w:rPr>
                <w:rFonts w:ascii="Calibri" w:eastAsia="Calibri" w:hAnsi="Calibri" w:cs="Arial"/>
                <w:b/>
                <w:i/>
                <w:color w:val="4F81BD"/>
              </w:rPr>
              <w:t xml:space="preserve">[insert </w:t>
            </w:r>
            <w:r>
              <w:rPr>
                <w:rFonts w:ascii="Calibri" w:eastAsia="Calibri" w:hAnsi="Calibri" w:cs="Arial"/>
                <w:b/>
                <w:i/>
                <w:color w:val="4F81BD"/>
              </w:rPr>
              <w:t>child/</w:t>
            </w:r>
            <w:r w:rsidRPr="003D3595">
              <w:rPr>
                <w:rFonts w:ascii="Calibri" w:eastAsia="Calibri" w:hAnsi="Calibri" w:cs="Arial"/>
                <w:b/>
                <w:i/>
                <w:color w:val="4F81BD"/>
              </w:rPr>
              <w:t>youth’s name here]</w:t>
            </w:r>
            <w:r w:rsidRPr="003D3595">
              <w:rPr>
                <w:rFonts w:ascii="Calibri" w:eastAsia="Calibri" w:hAnsi="Calibri" w:cs="Arial"/>
              </w:rPr>
              <w:t xml:space="preserve">. </w:t>
            </w:r>
          </w:p>
        </w:tc>
        <w:tc>
          <w:tcPr>
            <w:tcW w:w="90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810" w:type="dxa"/>
          </w:tcPr>
          <w:p w:rsidR="00FD6527" w:rsidRPr="003D3595" w:rsidRDefault="00FD6527" w:rsidP="00C94CDF">
            <w:pPr>
              <w:spacing w:after="0" w:line="240" w:lineRule="auto"/>
              <w:rPr>
                <w:rFonts w:ascii="Calibri" w:eastAsia="Calibri" w:hAnsi="Calibri" w:cs="Arial"/>
              </w:rPr>
            </w:pPr>
          </w:p>
        </w:tc>
        <w:tc>
          <w:tcPr>
            <w:tcW w:w="72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562" w:type="dxa"/>
          </w:tcPr>
          <w:p w:rsidR="00FD6527" w:rsidRPr="003D3595" w:rsidRDefault="00FD6527" w:rsidP="00C94CDF">
            <w:pPr>
              <w:spacing w:after="0" w:line="240" w:lineRule="auto"/>
              <w:rPr>
                <w:rFonts w:ascii="Calibri" w:eastAsia="Calibri" w:hAnsi="Calibri" w:cs="Arial"/>
              </w:rPr>
            </w:pPr>
          </w:p>
        </w:tc>
      </w:tr>
      <w:tr w:rsidR="00FD6527" w:rsidRPr="003D3595" w:rsidTr="00C94CDF">
        <w:trPr>
          <w:trHeight w:val="557"/>
          <w:jc w:val="center"/>
        </w:trPr>
        <w:tc>
          <w:tcPr>
            <w:tcW w:w="4097" w:type="dxa"/>
          </w:tcPr>
          <w:p w:rsidR="00FD6527" w:rsidRPr="003D3595" w:rsidRDefault="00FD6527" w:rsidP="00C94CDF">
            <w:pPr>
              <w:autoSpaceDE w:val="0"/>
              <w:autoSpaceDN w:val="0"/>
              <w:adjustRightInd w:val="0"/>
              <w:spacing w:after="0" w:line="240" w:lineRule="auto"/>
              <w:rPr>
                <w:rFonts w:ascii="Calibri" w:eastAsia="Calibri" w:hAnsi="Calibri" w:cs="Times New Roman"/>
              </w:rPr>
            </w:pPr>
            <w:r w:rsidRPr="003D3595">
              <w:rPr>
                <w:rFonts w:ascii="Calibri" w:eastAsia="Calibri" w:hAnsi="Calibri" w:cs="Times New Roman"/>
              </w:rPr>
              <w:t xml:space="preserve"> </w:t>
            </w:r>
            <w:r w:rsidRPr="003D3595">
              <w:rPr>
                <w:rFonts w:ascii="Calibri" w:eastAsia="Calibri" w:hAnsi="Calibri" w:cs="Arial"/>
                <w:b/>
                <w:i/>
                <w:color w:val="4F81BD"/>
              </w:rPr>
              <w:t xml:space="preserve">[insert </w:t>
            </w:r>
            <w:r>
              <w:rPr>
                <w:rFonts w:ascii="Calibri" w:eastAsia="Calibri" w:hAnsi="Calibri" w:cs="Arial"/>
                <w:b/>
                <w:i/>
                <w:color w:val="4F81BD"/>
              </w:rPr>
              <w:t>child/</w:t>
            </w:r>
            <w:r w:rsidRPr="003D3595">
              <w:rPr>
                <w:rFonts w:ascii="Calibri" w:eastAsia="Calibri" w:hAnsi="Calibri" w:cs="Arial"/>
                <w:b/>
                <w:i/>
                <w:color w:val="4F81BD"/>
              </w:rPr>
              <w:t xml:space="preserve">youth’s name here] </w:t>
            </w:r>
            <w:r w:rsidRPr="003D3595">
              <w:rPr>
                <w:rFonts w:ascii="Calibri" w:eastAsia="Calibri" w:hAnsi="Calibri" w:cs="Times New Roman"/>
              </w:rPr>
              <w:t>is living with an adult who has or plans to adopt him/her or become his/her legal guardian</w:t>
            </w:r>
          </w:p>
        </w:tc>
        <w:tc>
          <w:tcPr>
            <w:tcW w:w="90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810" w:type="dxa"/>
          </w:tcPr>
          <w:p w:rsidR="00FD6527" w:rsidRPr="003D3595" w:rsidRDefault="00FD6527" w:rsidP="00C94CDF">
            <w:pPr>
              <w:spacing w:after="0" w:line="240" w:lineRule="auto"/>
              <w:rPr>
                <w:rFonts w:ascii="Calibri" w:eastAsia="Calibri" w:hAnsi="Calibri" w:cs="Arial"/>
              </w:rPr>
            </w:pPr>
          </w:p>
        </w:tc>
        <w:tc>
          <w:tcPr>
            <w:tcW w:w="720" w:type="dxa"/>
          </w:tcPr>
          <w:p w:rsidR="00FD6527" w:rsidRPr="003D3595" w:rsidRDefault="00FD6527" w:rsidP="00C94CDF">
            <w:pPr>
              <w:spacing w:after="0" w:line="240" w:lineRule="auto"/>
              <w:rPr>
                <w:rFonts w:ascii="Calibri" w:eastAsia="Calibri" w:hAnsi="Calibri" w:cs="Arial"/>
              </w:rPr>
            </w:pPr>
          </w:p>
        </w:tc>
        <w:tc>
          <w:tcPr>
            <w:tcW w:w="900" w:type="dxa"/>
          </w:tcPr>
          <w:p w:rsidR="00FD6527" w:rsidRPr="003D3595" w:rsidRDefault="00FD6527" w:rsidP="00C94CDF">
            <w:pPr>
              <w:spacing w:after="0" w:line="240" w:lineRule="auto"/>
              <w:rPr>
                <w:rFonts w:ascii="Calibri" w:eastAsia="Calibri" w:hAnsi="Calibri" w:cs="Arial"/>
              </w:rPr>
            </w:pPr>
          </w:p>
        </w:tc>
        <w:tc>
          <w:tcPr>
            <w:tcW w:w="562" w:type="dxa"/>
          </w:tcPr>
          <w:p w:rsidR="00FD6527" w:rsidRPr="003D3595" w:rsidRDefault="00FD6527" w:rsidP="00C94CDF">
            <w:pPr>
              <w:spacing w:after="0" w:line="240" w:lineRule="auto"/>
              <w:rPr>
                <w:rFonts w:ascii="Calibri" w:eastAsia="Calibri" w:hAnsi="Calibri" w:cs="Arial"/>
              </w:rPr>
            </w:pPr>
          </w:p>
        </w:tc>
      </w:tr>
    </w:tbl>
    <w:p w:rsidR="00FD6527" w:rsidRPr="003D3595" w:rsidRDefault="00FD6527" w:rsidP="00FD6527">
      <w:pPr>
        <w:rPr>
          <w:rFonts w:ascii="Calibri" w:eastAsia="Calibri" w:hAnsi="Calibri" w:cs="Arial"/>
        </w:rPr>
      </w:pPr>
    </w:p>
    <w:p w:rsidR="002E6AFC" w:rsidRDefault="004E3C32"/>
    <w:sectPr w:rsidR="002E6A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32" w:rsidRDefault="004E3C32" w:rsidP="00FD6527">
      <w:pPr>
        <w:spacing w:after="0" w:line="240" w:lineRule="auto"/>
      </w:pPr>
      <w:r>
        <w:separator/>
      </w:r>
    </w:p>
  </w:endnote>
  <w:endnote w:type="continuationSeparator" w:id="0">
    <w:p w:rsidR="004E3C32" w:rsidRDefault="004E3C32" w:rsidP="00FD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DF" w:rsidRDefault="002E0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475210"/>
      <w:docPartObj>
        <w:docPartGallery w:val="Page Numbers (Bottom of Page)"/>
        <w:docPartUnique/>
      </w:docPartObj>
    </w:sdtPr>
    <w:sdtEndPr>
      <w:rPr>
        <w:noProof/>
      </w:rPr>
    </w:sdtEndPr>
    <w:sdtContent>
      <w:sdt>
        <w:sdtPr>
          <w:id w:val="-1132633668"/>
          <w:docPartObj>
            <w:docPartGallery w:val="Page Numbers (Bottom of Page)"/>
            <w:docPartUnique/>
          </w:docPartObj>
        </w:sdtPr>
        <w:sdtEndPr>
          <w:rPr>
            <w:noProof/>
          </w:rPr>
        </w:sdtEndPr>
        <w:sdtContent>
          <w:p w:rsidR="00B558B5" w:rsidRPr="00B558B5" w:rsidRDefault="00B558B5" w:rsidP="00B558B5">
            <w:pPr>
              <w:pStyle w:val="Footer"/>
              <w:tabs>
                <w:tab w:val="clear" w:pos="4680"/>
                <w:tab w:val="left" w:pos="10620"/>
              </w:tabs>
              <w:rPr>
                <w:rFonts w:ascii="Arial" w:hAnsi="Arial" w:cs="Arial"/>
                <w:sz w:val="20"/>
                <w:szCs w:val="20"/>
              </w:rPr>
            </w:pPr>
            <w:r w:rsidRPr="006F0CAE">
              <w:t>_____________________________________________________________________________________</w:t>
            </w:r>
            <w:r w:rsidRPr="006F0CAE">
              <w:rPr>
                <w:bCs/>
                <w:color w:val="000000"/>
                <w:sz w:val="20"/>
                <w:szCs w:val="20"/>
              </w:rPr>
              <w:t xml:space="preserve">Burden Statement: </w:t>
            </w:r>
            <w:r w:rsidRPr="006F0CAE">
              <w:rPr>
                <w:color w:val="000000"/>
                <w:sz w:val="20"/>
                <w:szCs w:val="20"/>
              </w:rPr>
              <w:t>Public reporting burden for this collection of information is estimated to average 12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6F0CAE">
              <w:rPr>
                <w:rFonts w:eastAsia="Times New Roman"/>
                <w:sz w:val="20"/>
                <w:szCs w:val="20"/>
              </w:rPr>
              <w:t xml:space="preserve"> The OMB control number for this collection is </w:t>
            </w:r>
            <w:r w:rsidRPr="006F0CAE">
              <w:rPr>
                <w:rFonts w:eastAsia="Times New Roman"/>
                <w:sz w:val="20"/>
                <w:szCs w:val="20"/>
              </w:rPr>
              <w:t>0970-</w:t>
            </w:r>
            <w:r w:rsidR="00A12879">
              <w:rPr>
                <w:rFonts w:eastAsia="Times New Roman"/>
                <w:sz w:val="20"/>
                <w:szCs w:val="20"/>
              </w:rPr>
              <w:t>0408</w:t>
            </w:r>
            <w:bookmarkStart w:id="0" w:name="_GoBack"/>
            <w:bookmarkEnd w:id="0"/>
            <w:r w:rsidRPr="006F0CAE">
              <w:rPr>
                <w:rFonts w:eastAsia="Times New Roman"/>
                <w:sz w:val="20"/>
                <w:szCs w:val="20"/>
              </w:rPr>
              <w:t xml:space="preserve"> and it</w:t>
            </w:r>
            <w:r w:rsidRPr="00CD6E95">
              <w:rPr>
                <w:rFonts w:eastAsia="Times New Roman"/>
                <w:sz w:val="20"/>
                <w:szCs w:val="20"/>
              </w:rPr>
              <w:t xml:space="preserve"> expires </w:t>
            </w:r>
            <w:r w:rsidRPr="00CD6E95">
              <w:rPr>
                <w:rFonts w:eastAsia="Times New Roman"/>
                <w:sz w:val="20"/>
                <w:szCs w:val="20"/>
                <w:highlight w:val="yellow"/>
              </w:rPr>
              <w:t>XX/XX/XXXX</w:t>
            </w:r>
            <w:r w:rsidRPr="00CD6E95">
              <w:rPr>
                <w:rFonts w:eastAsia="Times New Roman"/>
                <w:sz w:val="20"/>
                <w:szCs w:val="20"/>
              </w:rPr>
              <w:t>.</w:t>
            </w:r>
          </w:p>
        </w:sdtContent>
      </w:sdt>
      <w:p w:rsidR="00B558B5" w:rsidRDefault="00B558B5">
        <w:pPr>
          <w:pStyle w:val="Footer"/>
          <w:jc w:val="center"/>
        </w:pPr>
        <w:r>
          <w:fldChar w:fldCharType="begin"/>
        </w:r>
        <w:r>
          <w:instrText xml:space="preserve"> PAGE   \* MERGEFORMAT </w:instrText>
        </w:r>
        <w:r>
          <w:fldChar w:fldCharType="separate"/>
        </w:r>
        <w:r w:rsidR="00A12879">
          <w:rPr>
            <w:noProof/>
          </w:rPr>
          <w:t>1</w:t>
        </w:r>
        <w:r>
          <w:rPr>
            <w:noProof/>
          </w:rPr>
          <w:fldChar w:fldCharType="end"/>
        </w:r>
      </w:p>
    </w:sdtContent>
  </w:sdt>
  <w:p w:rsidR="00B558B5" w:rsidRDefault="00B558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DF" w:rsidRDefault="002E0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32" w:rsidRDefault="004E3C32" w:rsidP="00FD6527">
      <w:pPr>
        <w:spacing w:after="0" w:line="240" w:lineRule="auto"/>
      </w:pPr>
      <w:r>
        <w:separator/>
      </w:r>
    </w:p>
  </w:footnote>
  <w:footnote w:type="continuationSeparator" w:id="0">
    <w:p w:rsidR="004E3C32" w:rsidRDefault="004E3C32" w:rsidP="00FD6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DF" w:rsidRDefault="002E0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27" w:rsidRPr="002E08DF" w:rsidRDefault="00FD6527" w:rsidP="00FD6527">
    <w:pPr>
      <w:pStyle w:val="Header"/>
      <w:spacing w:after="240"/>
      <w:rPr>
        <w:b/>
        <w:caps/>
        <w:sz w:val="28"/>
        <w:szCs w:val="28"/>
      </w:rPr>
    </w:pPr>
    <w:r w:rsidRPr="002E08DF">
      <w:rPr>
        <w:b/>
        <w:caps/>
        <w:sz w:val="28"/>
        <w:szCs w:val="28"/>
      </w:rPr>
      <w:t xml:space="preserve">Attachment b5: RISE FACILITATOR survey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DF" w:rsidRDefault="002E0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27"/>
    <w:rsid w:val="000C79C6"/>
    <w:rsid w:val="002E08DF"/>
    <w:rsid w:val="004E3C32"/>
    <w:rsid w:val="006F0CAE"/>
    <w:rsid w:val="007D5F0F"/>
    <w:rsid w:val="00A12879"/>
    <w:rsid w:val="00A63C7C"/>
    <w:rsid w:val="00A9606B"/>
    <w:rsid w:val="00B558B5"/>
    <w:rsid w:val="00D778B5"/>
    <w:rsid w:val="00E95931"/>
    <w:rsid w:val="00FD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2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527"/>
    <w:rPr>
      <w:rFonts w:eastAsiaTheme="minorEastAsia"/>
    </w:rPr>
  </w:style>
  <w:style w:type="paragraph" w:styleId="Footer">
    <w:name w:val="footer"/>
    <w:basedOn w:val="Normal"/>
    <w:link w:val="FooterChar"/>
    <w:uiPriority w:val="99"/>
    <w:unhideWhenUsed/>
    <w:rsid w:val="00FD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527"/>
    <w:rPr>
      <w:rFonts w:eastAsiaTheme="minorEastAsia"/>
    </w:rPr>
  </w:style>
  <w:style w:type="paragraph" w:styleId="BalloonText">
    <w:name w:val="Balloon Text"/>
    <w:basedOn w:val="Normal"/>
    <w:link w:val="BalloonTextChar"/>
    <w:uiPriority w:val="99"/>
    <w:semiHidden/>
    <w:unhideWhenUsed/>
    <w:rsid w:val="00A96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6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2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527"/>
    <w:rPr>
      <w:rFonts w:eastAsiaTheme="minorEastAsia"/>
    </w:rPr>
  </w:style>
  <w:style w:type="paragraph" w:styleId="Footer">
    <w:name w:val="footer"/>
    <w:basedOn w:val="Normal"/>
    <w:link w:val="FooterChar"/>
    <w:uiPriority w:val="99"/>
    <w:unhideWhenUsed/>
    <w:rsid w:val="00FD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527"/>
    <w:rPr>
      <w:rFonts w:eastAsiaTheme="minorEastAsia"/>
    </w:rPr>
  </w:style>
  <w:style w:type="paragraph" w:styleId="BalloonText">
    <w:name w:val="Balloon Text"/>
    <w:basedOn w:val="Normal"/>
    <w:link w:val="BalloonTextChar"/>
    <w:uiPriority w:val="99"/>
    <w:semiHidden/>
    <w:unhideWhenUsed/>
    <w:rsid w:val="00A96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6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cp:lastPrinted>2014-03-18T16:26:00Z</cp:lastPrinted>
  <dcterms:created xsi:type="dcterms:W3CDTF">2014-03-27T19:39:00Z</dcterms:created>
  <dcterms:modified xsi:type="dcterms:W3CDTF">2014-03-31T20:12:00Z</dcterms:modified>
</cp:coreProperties>
</file>