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5F" w:rsidRDefault="0036105F">
      <w:pPr>
        <w:rPr>
          <w:rFonts w:ascii="Arial" w:hAnsi="Arial" w:cs="Arial"/>
          <w:sz w:val="22"/>
          <w:szCs w:val="22"/>
        </w:rPr>
      </w:pPr>
      <w:bookmarkStart w:id="0" w:name="_GoBack"/>
      <w:bookmarkEnd w:id="0"/>
      <w:r>
        <w:rPr>
          <w:rFonts w:ascii="Arial" w:hAnsi="Arial" w:cs="Arial"/>
          <w:sz w:val="22"/>
          <w:szCs w:val="22"/>
        </w:rPr>
        <w:t>Section 8</w:t>
      </w:r>
    </w:p>
    <w:p w:rsidR="0036105F" w:rsidRDefault="0036105F">
      <w:pPr>
        <w:rPr>
          <w:rFonts w:ascii="Arial" w:hAnsi="Arial" w:cs="Arial"/>
          <w:sz w:val="22"/>
          <w:szCs w:val="22"/>
        </w:rPr>
      </w:pPr>
    </w:p>
    <w:p w:rsidR="0036105F" w:rsidRDefault="0059645A">
      <w:pPr>
        <w:jc w:val="center"/>
        <w:rPr>
          <w:rFonts w:ascii="Arial" w:hAnsi="Arial" w:cs="Arial"/>
          <w:sz w:val="22"/>
          <w:szCs w:val="22"/>
        </w:rPr>
      </w:pPr>
      <w:r>
        <w:rPr>
          <w:rFonts w:ascii="Arial" w:hAnsi="Arial" w:cs="Arial"/>
          <w:sz w:val="22"/>
          <w:szCs w:val="22"/>
        </w:rPr>
        <w:t>FINAL</w:t>
      </w:r>
      <w:r w:rsidR="00AB187C">
        <w:rPr>
          <w:rFonts w:ascii="Arial" w:hAnsi="Arial" w:cs="Arial"/>
          <w:sz w:val="22"/>
          <w:szCs w:val="22"/>
        </w:rPr>
        <w:t xml:space="preserve"> </w:t>
      </w:r>
      <w:r w:rsidR="0036105F">
        <w:rPr>
          <w:rFonts w:ascii="Arial" w:hAnsi="Arial" w:cs="Arial"/>
          <w:sz w:val="22"/>
          <w:szCs w:val="22"/>
        </w:rPr>
        <w:t>SUPPORTING STATEMENT</w:t>
      </w:r>
    </w:p>
    <w:p w:rsidR="0036105F" w:rsidRDefault="0036105F">
      <w:pPr>
        <w:jc w:val="center"/>
        <w:rPr>
          <w:rFonts w:ascii="Arial" w:hAnsi="Arial" w:cs="Arial"/>
          <w:sz w:val="22"/>
          <w:szCs w:val="22"/>
        </w:rPr>
      </w:pPr>
      <w:r>
        <w:rPr>
          <w:rFonts w:ascii="Arial" w:hAnsi="Arial" w:cs="Arial"/>
          <w:sz w:val="22"/>
          <w:szCs w:val="22"/>
        </w:rPr>
        <w:t>FOR</w:t>
      </w:r>
    </w:p>
    <w:p w:rsidR="0036105F" w:rsidRDefault="0036105F">
      <w:pPr>
        <w:jc w:val="center"/>
        <w:rPr>
          <w:rFonts w:ascii="Arial" w:hAnsi="Arial" w:cs="Arial"/>
          <w:sz w:val="22"/>
          <w:szCs w:val="22"/>
        </w:rPr>
      </w:pPr>
      <w:r>
        <w:rPr>
          <w:rFonts w:ascii="Arial" w:hAnsi="Arial" w:cs="Arial"/>
          <w:sz w:val="22"/>
          <w:szCs w:val="22"/>
        </w:rPr>
        <w:t>EMERGENCY PLANNING</w:t>
      </w:r>
    </w:p>
    <w:p w:rsidR="0036105F" w:rsidRDefault="0036105F">
      <w:pPr>
        <w:jc w:val="center"/>
        <w:rPr>
          <w:rFonts w:ascii="Arial" w:hAnsi="Arial" w:cs="Arial"/>
          <w:sz w:val="22"/>
          <w:szCs w:val="22"/>
        </w:rPr>
      </w:pPr>
    </w:p>
    <w:p w:rsidR="0036105F" w:rsidRDefault="0036105F">
      <w:pPr>
        <w:jc w:val="center"/>
        <w:rPr>
          <w:rFonts w:ascii="Arial" w:hAnsi="Arial" w:cs="Arial"/>
          <w:sz w:val="22"/>
          <w:szCs w:val="22"/>
        </w:rPr>
      </w:pPr>
      <w:r>
        <w:rPr>
          <w:rFonts w:ascii="Arial" w:hAnsi="Arial" w:cs="Arial"/>
          <w:sz w:val="22"/>
          <w:szCs w:val="22"/>
        </w:rPr>
        <w:t>10 CFR 50.47, 10 CFR 50.54(q), 10 CFR 50.54(t)</w:t>
      </w:r>
    </w:p>
    <w:p w:rsidR="0036105F" w:rsidRDefault="0036105F">
      <w:pPr>
        <w:jc w:val="center"/>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10 CFR </w:t>
      </w:r>
      <w:r w:rsidR="002E4100">
        <w:rPr>
          <w:rFonts w:ascii="Arial" w:hAnsi="Arial" w:cs="Arial"/>
          <w:sz w:val="22"/>
          <w:szCs w:val="22"/>
        </w:rPr>
        <w:t xml:space="preserve">Part </w:t>
      </w:r>
      <w:r>
        <w:rPr>
          <w:rFonts w:ascii="Arial" w:hAnsi="Arial" w:cs="Arial"/>
          <w:sz w:val="22"/>
          <w:szCs w:val="22"/>
        </w:rPr>
        <w:t>50</w:t>
      </w:r>
      <w:r w:rsidR="002E4100">
        <w:rPr>
          <w:rFonts w:ascii="Arial" w:hAnsi="Arial" w:cs="Arial"/>
          <w:sz w:val="22"/>
          <w:szCs w:val="22"/>
        </w:rPr>
        <w:t>,</w:t>
      </w:r>
      <w:r>
        <w:rPr>
          <w:rFonts w:ascii="Arial" w:hAnsi="Arial" w:cs="Arial"/>
          <w:sz w:val="22"/>
          <w:szCs w:val="22"/>
        </w:rPr>
        <w:t xml:space="preserve"> Appendix E</w:t>
      </w:r>
    </w:p>
    <w:p w:rsidR="0036105F" w:rsidRDefault="0036105F">
      <w:pPr>
        <w:jc w:val="center"/>
        <w:rPr>
          <w:rFonts w:ascii="Arial" w:hAnsi="Arial" w:cs="Arial"/>
          <w:sz w:val="22"/>
          <w:szCs w:val="22"/>
        </w:rPr>
      </w:pPr>
    </w:p>
    <w:p w:rsidR="0036105F" w:rsidRDefault="0036105F">
      <w:pPr>
        <w:jc w:val="center"/>
        <w:rPr>
          <w:rFonts w:ascii="Arial" w:hAnsi="Arial" w:cs="Arial"/>
          <w:sz w:val="22"/>
          <w:szCs w:val="22"/>
        </w:rPr>
      </w:pPr>
    </w:p>
    <w:p w:rsidR="0036105F" w:rsidRDefault="0036105F">
      <w:pPr>
        <w:rPr>
          <w:rFonts w:ascii="Arial" w:hAnsi="Arial" w:cs="Arial"/>
          <w:sz w:val="22"/>
          <w:szCs w:val="22"/>
        </w:rPr>
      </w:pPr>
      <w:r>
        <w:rPr>
          <w:rFonts w:ascii="Arial" w:hAnsi="Arial" w:cs="Arial"/>
          <w:sz w:val="22"/>
          <w:szCs w:val="22"/>
          <w:u w:val="single"/>
        </w:rPr>
        <w:t>DESCRIPTION OF THE INFORMATION COLLECTION</w:t>
      </w:r>
    </w:p>
    <w:p w:rsidR="0036105F" w:rsidRDefault="0036105F">
      <w:pPr>
        <w:rPr>
          <w:rFonts w:ascii="Arial" w:hAnsi="Arial" w:cs="Arial"/>
          <w:sz w:val="22"/>
          <w:szCs w:val="22"/>
        </w:rPr>
      </w:pPr>
    </w:p>
    <w:p w:rsidR="0036105F" w:rsidRDefault="0036105F">
      <w:pPr>
        <w:rPr>
          <w:rFonts w:ascii="Arial" w:hAnsi="Arial" w:cs="Arial"/>
          <w:sz w:val="22"/>
          <w:szCs w:val="22"/>
        </w:rPr>
      </w:pPr>
      <w:r>
        <w:rPr>
          <w:rFonts w:ascii="Arial" w:hAnsi="Arial" w:cs="Arial"/>
          <w:sz w:val="22"/>
          <w:szCs w:val="22"/>
        </w:rPr>
        <w:t>The Nuclear Regulatory Commission (NRC) requires that all production and utilization facility licensees shall, as a condition of their license, submit emergency plans for NRC review and approval, and maintain the emergency plans in a continual state of readiness until the Commission terminates the license.  Emergency plans are required to be submitted as part of the Preliminary Safety Analysis Report [10</w:t>
      </w:r>
      <w:r w:rsidR="002E4100">
        <w:rPr>
          <w:rFonts w:ascii="Arial" w:hAnsi="Arial" w:cs="Arial"/>
          <w:sz w:val="22"/>
          <w:szCs w:val="22"/>
        </w:rPr>
        <w:t> </w:t>
      </w:r>
      <w:r>
        <w:rPr>
          <w:rFonts w:ascii="Arial" w:hAnsi="Arial" w:cs="Arial"/>
          <w:sz w:val="22"/>
          <w:szCs w:val="22"/>
        </w:rPr>
        <w:t>CFR</w:t>
      </w:r>
      <w:r w:rsidR="002E4100">
        <w:rPr>
          <w:rFonts w:ascii="Arial" w:hAnsi="Arial" w:cs="Arial"/>
          <w:sz w:val="22"/>
          <w:szCs w:val="22"/>
        </w:rPr>
        <w:t> </w:t>
      </w:r>
      <w:r>
        <w:rPr>
          <w:rFonts w:ascii="Arial" w:hAnsi="Arial" w:cs="Arial"/>
          <w:sz w:val="22"/>
          <w:szCs w:val="22"/>
        </w:rPr>
        <w:t>50.34(a</w:t>
      </w:r>
      <w:proofErr w:type="gramStart"/>
      <w:r>
        <w:rPr>
          <w:rFonts w:ascii="Arial" w:hAnsi="Arial" w:cs="Arial"/>
          <w:sz w:val="22"/>
          <w:szCs w:val="22"/>
        </w:rPr>
        <w:t>)(</w:t>
      </w:r>
      <w:proofErr w:type="gramEnd"/>
      <w:r>
        <w:rPr>
          <w:rFonts w:ascii="Arial" w:hAnsi="Arial" w:cs="Arial"/>
          <w:sz w:val="22"/>
          <w:szCs w:val="22"/>
        </w:rPr>
        <w:t>10)] and the Final Safety Analysis Report [10 CFR 50.34(b)(6)(v)] to address the emergency planning requirements of 10</w:t>
      </w:r>
      <w:r w:rsidR="002E4100">
        <w:rPr>
          <w:rFonts w:ascii="Arial" w:hAnsi="Arial" w:cs="Arial"/>
          <w:sz w:val="22"/>
          <w:szCs w:val="22"/>
        </w:rPr>
        <w:t> </w:t>
      </w:r>
      <w:r>
        <w:rPr>
          <w:rFonts w:ascii="Arial" w:hAnsi="Arial" w:cs="Arial"/>
          <w:sz w:val="22"/>
          <w:szCs w:val="22"/>
        </w:rPr>
        <w:t>CFR</w:t>
      </w:r>
      <w:r w:rsidR="002E4100">
        <w:rPr>
          <w:rFonts w:ascii="Arial" w:hAnsi="Arial" w:cs="Arial"/>
          <w:sz w:val="22"/>
          <w:szCs w:val="22"/>
        </w:rPr>
        <w:t> </w:t>
      </w:r>
      <w:r>
        <w:rPr>
          <w:rFonts w:ascii="Arial" w:hAnsi="Arial" w:cs="Arial"/>
          <w:sz w:val="22"/>
          <w:szCs w:val="22"/>
        </w:rPr>
        <w:t>50.47, 10</w:t>
      </w:r>
      <w:r w:rsidR="002E4100">
        <w:rPr>
          <w:rFonts w:ascii="Arial" w:hAnsi="Arial" w:cs="Arial"/>
          <w:sz w:val="22"/>
          <w:szCs w:val="22"/>
        </w:rPr>
        <w:t> </w:t>
      </w:r>
      <w:r>
        <w:rPr>
          <w:rFonts w:ascii="Arial" w:hAnsi="Arial" w:cs="Arial"/>
          <w:sz w:val="22"/>
          <w:szCs w:val="22"/>
        </w:rPr>
        <w:t>CFR</w:t>
      </w:r>
      <w:r w:rsidR="002E4100">
        <w:rPr>
          <w:rFonts w:ascii="Arial" w:hAnsi="Arial" w:cs="Arial"/>
          <w:sz w:val="22"/>
          <w:szCs w:val="22"/>
        </w:rPr>
        <w:t> </w:t>
      </w:r>
      <w:r>
        <w:rPr>
          <w:rFonts w:ascii="Arial" w:hAnsi="Arial" w:cs="Arial"/>
          <w:sz w:val="22"/>
          <w:szCs w:val="22"/>
        </w:rPr>
        <w:t>50.54, and Appendix</w:t>
      </w:r>
      <w:r w:rsidR="002E4100">
        <w:rPr>
          <w:rFonts w:ascii="Arial" w:hAnsi="Arial" w:cs="Arial"/>
          <w:sz w:val="22"/>
          <w:szCs w:val="22"/>
        </w:rPr>
        <w:t> </w:t>
      </w:r>
      <w:r>
        <w:rPr>
          <w:rFonts w:ascii="Arial" w:hAnsi="Arial" w:cs="Arial"/>
          <w:sz w:val="22"/>
          <w:szCs w:val="22"/>
        </w:rPr>
        <w:t>E</w:t>
      </w:r>
      <w:r w:rsidR="00C9265B">
        <w:rPr>
          <w:rFonts w:ascii="Arial" w:hAnsi="Arial" w:cs="Arial"/>
          <w:sz w:val="22"/>
          <w:szCs w:val="22"/>
        </w:rPr>
        <w:t>, “Emergency Planning and Preparedness for Production and Utilization Facilities,”</w:t>
      </w:r>
      <w:r>
        <w:rPr>
          <w:rFonts w:ascii="Arial" w:hAnsi="Arial" w:cs="Arial"/>
          <w:sz w:val="22"/>
          <w:szCs w:val="22"/>
        </w:rPr>
        <w:t xml:space="preserve"> to 10</w:t>
      </w:r>
      <w:r w:rsidR="002E4100">
        <w:rPr>
          <w:rFonts w:ascii="Arial" w:hAnsi="Arial" w:cs="Arial"/>
          <w:sz w:val="22"/>
          <w:szCs w:val="22"/>
        </w:rPr>
        <w:t> </w:t>
      </w:r>
      <w:r>
        <w:rPr>
          <w:rFonts w:ascii="Arial" w:hAnsi="Arial" w:cs="Arial"/>
          <w:sz w:val="22"/>
          <w:szCs w:val="22"/>
        </w:rPr>
        <w:t>CFR Part</w:t>
      </w:r>
      <w:r w:rsidR="002E4100">
        <w:rPr>
          <w:rFonts w:ascii="Arial" w:hAnsi="Arial" w:cs="Arial"/>
          <w:sz w:val="22"/>
          <w:szCs w:val="22"/>
        </w:rPr>
        <w:t> </w:t>
      </w:r>
      <w:r>
        <w:rPr>
          <w:rFonts w:ascii="Arial" w:hAnsi="Arial" w:cs="Arial"/>
          <w:sz w:val="22"/>
          <w:szCs w:val="22"/>
        </w:rPr>
        <w:t xml:space="preserve">50.  Copies of </w:t>
      </w:r>
      <w:r w:rsidR="002E4100">
        <w:rPr>
          <w:rFonts w:ascii="Arial" w:hAnsi="Arial" w:cs="Arial"/>
          <w:sz w:val="22"/>
          <w:szCs w:val="22"/>
        </w:rPr>
        <w:t>S</w:t>
      </w:r>
      <w:r>
        <w:rPr>
          <w:rFonts w:ascii="Arial" w:hAnsi="Arial" w:cs="Arial"/>
          <w:sz w:val="22"/>
          <w:szCs w:val="22"/>
        </w:rPr>
        <w:t xml:space="preserve">tate and local government radiological emergency response plans for the emergency planning zones around </w:t>
      </w:r>
      <w:r w:rsidR="002E4100">
        <w:rPr>
          <w:rFonts w:ascii="Arial" w:hAnsi="Arial" w:cs="Arial"/>
          <w:sz w:val="22"/>
          <w:szCs w:val="22"/>
        </w:rPr>
        <w:t>each</w:t>
      </w:r>
      <w:r>
        <w:rPr>
          <w:rFonts w:ascii="Arial" w:hAnsi="Arial" w:cs="Arial"/>
          <w:sz w:val="22"/>
          <w:szCs w:val="22"/>
        </w:rPr>
        <w:t xml:space="preserve"> site are also required to be submitted by each applicant for an operating license</w:t>
      </w:r>
      <w:r w:rsidR="002E4100">
        <w:rPr>
          <w:rFonts w:ascii="Arial" w:hAnsi="Arial" w:cs="Arial"/>
          <w:sz w:val="22"/>
          <w:szCs w:val="22"/>
        </w:rPr>
        <w:t xml:space="preserve"> </w:t>
      </w:r>
      <w:r>
        <w:rPr>
          <w:rFonts w:ascii="Arial" w:hAnsi="Arial" w:cs="Arial"/>
          <w:sz w:val="22"/>
          <w:szCs w:val="22"/>
        </w:rPr>
        <w:t>[10</w:t>
      </w:r>
      <w:r w:rsidR="002E4100">
        <w:rPr>
          <w:rFonts w:ascii="Arial" w:hAnsi="Arial" w:cs="Arial"/>
          <w:sz w:val="22"/>
          <w:szCs w:val="22"/>
        </w:rPr>
        <w:t> </w:t>
      </w:r>
      <w:r>
        <w:rPr>
          <w:rFonts w:ascii="Arial" w:hAnsi="Arial" w:cs="Arial"/>
          <w:sz w:val="22"/>
          <w:szCs w:val="22"/>
        </w:rPr>
        <w:t>CFR</w:t>
      </w:r>
      <w:r w:rsidR="002E4100">
        <w:rPr>
          <w:rFonts w:ascii="Arial" w:hAnsi="Arial" w:cs="Arial"/>
          <w:sz w:val="22"/>
          <w:szCs w:val="22"/>
        </w:rPr>
        <w:t> </w:t>
      </w:r>
      <w:r>
        <w:rPr>
          <w:rFonts w:ascii="Arial" w:hAnsi="Arial" w:cs="Arial"/>
          <w:sz w:val="22"/>
          <w:szCs w:val="22"/>
        </w:rPr>
        <w:t>50.33(g)].</w:t>
      </w:r>
    </w:p>
    <w:p w:rsidR="0036105F" w:rsidRDefault="0036105F">
      <w:pPr>
        <w:rPr>
          <w:rFonts w:ascii="Arial" w:hAnsi="Arial" w:cs="Arial"/>
          <w:sz w:val="22"/>
          <w:szCs w:val="22"/>
        </w:rPr>
      </w:pPr>
    </w:p>
    <w:p w:rsidR="0036105F" w:rsidRDefault="00C9265B">
      <w:pPr>
        <w:rPr>
          <w:rFonts w:ascii="Arial" w:hAnsi="Arial" w:cs="Arial"/>
          <w:sz w:val="22"/>
          <w:szCs w:val="22"/>
        </w:rPr>
      </w:pPr>
      <w:r>
        <w:rPr>
          <w:rFonts w:ascii="Arial" w:hAnsi="Arial" w:cs="Arial"/>
          <w:sz w:val="22"/>
          <w:szCs w:val="22"/>
        </w:rPr>
        <w:t>Section</w:t>
      </w:r>
      <w:r w:rsidR="002E4100">
        <w:rPr>
          <w:rFonts w:ascii="Arial" w:hAnsi="Arial" w:cs="Arial"/>
          <w:sz w:val="22"/>
          <w:szCs w:val="22"/>
        </w:rPr>
        <w:t> </w:t>
      </w:r>
      <w:r w:rsidR="0036105F">
        <w:rPr>
          <w:rFonts w:ascii="Arial" w:hAnsi="Arial" w:cs="Arial"/>
          <w:sz w:val="22"/>
          <w:szCs w:val="22"/>
        </w:rPr>
        <w:t xml:space="preserve">50.47 contains emergency planning standards that must be met </w:t>
      </w:r>
      <w:proofErr w:type="gramStart"/>
      <w:r w:rsidR="0036105F">
        <w:rPr>
          <w:rFonts w:ascii="Arial" w:hAnsi="Arial" w:cs="Arial"/>
          <w:sz w:val="22"/>
          <w:szCs w:val="22"/>
        </w:rPr>
        <w:t>in</w:t>
      </w:r>
      <w:r w:rsidR="00F421A9">
        <w:rPr>
          <w:rFonts w:ascii="Arial" w:hAnsi="Arial" w:cs="Arial"/>
          <w:sz w:val="22"/>
          <w:szCs w:val="22"/>
        </w:rPr>
        <w:t xml:space="preserve"> </w:t>
      </w:r>
      <w:r w:rsidR="0036105F">
        <w:rPr>
          <w:rFonts w:ascii="Arial" w:hAnsi="Arial" w:cs="Arial"/>
          <w:sz w:val="22"/>
          <w:szCs w:val="22"/>
        </w:rPr>
        <w:t xml:space="preserve"> onsite</w:t>
      </w:r>
      <w:proofErr w:type="gramEnd"/>
      <w:r w:rsidR="0036105F">
        <w:rPr>
          <w:rFonts w:ascii="Arial" w:hAnsi="Arial" w:cs="Arial"/>
          <w:sz w:val="22"/>
          <w:szCs w:val="22"/>
        </w:rPr>
        <w:t xml:space="preserve"> and offsite emergency plans for a nuclear power reactor.  </w:t>
      </w:r>
      <w:r>
        <w:rPr>
          <w:rFonts w:ascii="Arial" w:hAnsi="Arial" w:cs="Arial"/>
          <w:sz w:val="22"/>
          <w:szCs w:val="22"/>
        </w:rPr>
        <w:t xml:space="preserve">Appendix E to </w:t>
      </w:r>
      <w:r w:rsidR="0036105F">
        <w:rPr>
          <w:rFonts w:ascii="Arial" w:hAnsi="Arial" w:cs="Arial"/>
          <w:sz w:val="22"/>
          <w:szCs w:val="22"/>
        </w:rPr>
        <w:t>10</w:t>
      </w:r>
      <w:r w:rsidR="002E4100">
        <w:rPr>
          <w:rFonts w:ascii="Arial" w:hAnsi="Arial" w:cs="Arial"/>
          <w:sz w:val="22"/>
          <w:szCs w:val="22"/>
        </w:rPr>
        <w:t> </w:t>
      </w:r>
      <w:r w:rsidR="0036105F">
        <w:rPr>
          <w:rFonts w:ascii="Arial" w:hAnsi="Arial" w:cs="Arial"/>
          <w:sz w:val="22"/>
          <w:szCs w:val="22"/>
        </w:rPr>
        <w:t xml:space="preserve">CFR </w:t>
      </w:r>
      <w:r w:rsidR="002E4100">
        <w:rPr>
          <w:rFonts w:ascii="Arial" w:hAnsi="Arial" w:cs="Arial"/>
          <w:sz w:val="22"/>
          <w:szCs w:val="22"/>
        </w:rPr>
        <w:t>Part </w:t>
      </w:r>
      <w:r w:rsidR="0036105F">
        <w:rPr>
          <w:rFonts w:ascii="Arial" w:hAnsi="Arial" w:cs="Arial"/>
          <w:sz w:val="22"/>
          <w:szCs w:val="22"/>
        </w:rPr>
        <w:t>50 specifies the content of emergency plans for production and utilization facilities and establishes the minimum requirements for emergency plans for achieving an acceptable state of emergency preparedness.</w:t>
      </w:r>
    </w:p>
    <w:p w:rsidR="0036105F" w:rsidRDefault="0036105F">
      <w:pPr>
        <w:rPr>
          <w:rFonts w:ascii="Arial" w:hAnsi="Arial" w:cs="Arial"/>
          <w:sz w:val="22"/>
          <w:szCs w:val="22"/>
        </w:rPr>
      </w:pPr>
    </w:p>
    <w:p w:rsidR="0036105F" w:rsidRDefault="00C9265B">
      <w:pPr>
        <w:rPr>
          <w:rFonts w:ascii="Arial" w:hAnsi="Arial" w:cs="Arial"/>
          <w:sz w:val="22"/>
          <w:szCs w:val="22"/>
        </w:rPr>
      </w:pPr>
      <w:r>
        <w:rPr>
          <w:rFonts w:ascii="Arial" w:hAnsi="Arial" w:cs="Arial"/>
          <w:sz w:val="22"/>
          <w:szCs w:val="22"/>
        </w:rPr>
        <w:t>Section</w:t>
      </w:r>
      <w:r w:rsidR="002E4100">
        <w:rPr>
          <w:rFonts w:ascii="Arial" w:hAnsi="Arial" w:cs="Arial"/>
          <w:sz w:val="22"/>
          <w:szCs w:val="22"/>
        </w:rPr>
        <w:t> </w:t>
      </w:r>
      <w:r w:rsidR="0036105F">
        <w:rPr>
          <w:rFonts w:ascii="Arial" w:hAnsi="Arial" w:cs="Arial"/>
          <w:sz w:val="22"/>
          <w:szCs w:val="22"/>
        </w:rPr>
        <w:t xml:space="preserve">50.54 establishes license conditions for licenses issued by the NRC.  </w:t>
      </w:r>
      <w:r>
        <w:rPr>
          <w:rFonts w:ascii="Arial" w:hAnsi="Arial" w:cs="Arial"/>
          <w:sz w:val="22"/>
          <w:szCs w:val="22"/>
        </w:rPr>
        <w:t>Section</w:t>
      </w:r>
      <w:r w:rsidR="002E4100">
        <w:rPr>
          <w:rFonts w:ascii="Arial" w:hAnsi="Arial" w:cs="Arial"/>
          <w:sz w:val="22"/>
          <w:szCs w:val="22"/>
        </w:rPr>
        <w:t> </w:t>
      </w:r>
      <w:r w:rsidR="0036105F">
        <w:rPr>
          <w:rFonts w:ascii="Arial" w:hAnsi="Arial" w:cs="Arial"/>
          <w:sz w:val="22"/>
          <w:szCs w:val="22"/>
        </w:rPr>
        <w:t>50.54(q) requires nuclear power, research reactor and/or fuel facility licensees to follow and maintain in effect emergency plans which meet the applicable standards in 10</w:t>
      </w:r>
      <w:r w:rsidR="002E4100">
        <w:rPr>
          <w:rFonts w:ascii="Arial" w:hAnsi="Arial" w:cs="Arial"/>
          <w:sz w:val="22"/>
          <w:szCs w:val="22"/>
        </w:rPr>
        <w:t> </w:t>
      </w:r>
      <w:r w:rsidR="0036105F">
        <w:rPr>
          <w:rFonts w:ascii="Arial" w:hAnsi="Arial" w:cs="Arial"/>
          <w:sz w:val="22"/>
          <w:szCs w:val="22"/>
        </w:rPr>
        <w:t>CFR</w:t>
      </w:r>
      <w:r w:rsidR="002E4100">
        <w:rPr>
          <w:rFonts w:ascii="Arial" w:hAnsi="Arial" w:cs="Arial"/>
          <w:sz w:val="22"/>
          <w:szCs w:val="22"/>
        </w:rPr>
        <w:t> </w:t>
      </w:r>
      <w:r w:rsidR="0036105F">
        <w:rPr>
          <w:rFonts w:ascii="Arial" w:hAnsi="Arial" w:cs="Arial"/>
          <w:sz w:val="22"/>
          <w:szCs w:val="22"/>
        </w:rPr>
        <w:t>50.47, 10</w:t>
      </w:r>
      <w:r w:rsidR="002E4100">
        <w:rPr>
          <w:rFonts w:ascii="Arial" w:hAnsi="Arial" w:cs="Arial"/>
          <w:sz w:val="22"/>
          <w:szCs w:val="22"/>
        </w:rPr>
        <w:t> </w:t>
      </w:r>
      <w:r w:rsidR="0036105F">
        <w:rPr>
          <w:rFonts w:ascii="Arial" w:hAnsi="Arial" w:cs="Arial"/>
          <w:sz w:val="22"/>
          <w:szCs w:val="22"/>
        </w:rPr>
        <w:t>CFR</w:t>
      </w:r>
      <w:r w:rsidR="002E4100">
        <w:rPr>
          <w:rFonts w:ascii="Arial" w:hAnsi="Arial" w:cs="Arial"/>
          <w:sz w:val="22"/>
          <w:szCs w:val="22"/>
        </w:rPr>
        <w:t> </w:t>
      </w:r>
      <w:r w:rsidR="0036105F">
        <w:rPr>
          <w:rFonts w:ascii="Arial" w:hAnsi="Arial" w:cs="Arial"/>
          <w:sz w:val="22"/>
          <w:szCs w:val="22"/>
        </w:rPr>
        <w:t xml:space="preserve">50.54, and requirements in </w:t>
      </w:r>
      <w:r>
        <w:rPr>
          <w:rFonts w:ascii="Arial" w:hAnsi="Arial" w:cs="Arial"/>
          <w:sz w:val="22"/>
          <w:szCs w:val="22"/>
        </w:rPr>
        <w:t xml:space="preserve">Appendix E to </w:t>
      </w:r>
      <w:r w:rsidR="0036105F">
        <w:rPr>
          <w:rFonts w:ascii="Arial" w:hAnsi="Arial" w:cs="Arial"/>
          <w:sz w:val="22"/>
          <w:szCs w:val="22"/>
        </w:rPr>
        <w:t>10</w:t>
      </w:r>
      <w:r w:rsidR="002E4100">
        <w:rPr>
          <w:rFonts w:ascii="Arial" w:hAnsi="Arial" w:cs="Arial"/>
          <w:sz w:val="22"/>
          <w:szCs w:val="22"/>
        </w:rPr>
        <w:t> </w:t>
      </w:r>
      <w:r w:rsidR="0036105F">
        <w:rPr>
          <w:rFonts w:ascii="Arial" w:hAnsi="Arial" w:cs="Arial"/>
          <w:sz w:val="22"/>
          <w:szCs w:val="22"/>
        </w:rPr>
        <w:t xml:space="preserve">CFR </w:t>
      </w:r>
      <w:r w:rsidR="002E4100">
        <w:rPr>
          <w:rFonts w:ascii="Arial" w:hAnsi="Arial" w:cs="Arial"/>
          <w:sz w:val="22"/>
          <w:szCs w:val="22"/>
        </w:rPr>
        <w:t>Part </w:t>
      </w:r>
      <w:r w:rsidR="0036105F">
        <w:rPr>
          <w:rFonts w:ascii="Arial" w:hAnsi="Arial" w:cs="Arial"/>
          <w:sz w:val="22"/>
          <w:szCs w:val="22"/>
        </w:rPr>
        <w:t xml:space="preserve">50.  </w:t>
      </w:r>
      <w:r>
        <w:rPr>
          <w:rFonts w:ascii="Arial" w:hAnsi="Arial" w:cs="Arial"/>
          <w:sz w:val="22"/>
          <w:szCs w:val="22"/>
        </w:rPr>
        <w:t>Section </w:t>
      </w:r>
      <w:r w:rsidR="0036105F">
        <w:rPr>
          <w:rFonts w:ascii="Arial" w:hAnsi="Arial" w:cs="Arial"/>
          <w:sz w:val="22"/>
          <w:szCs w:val="22"/>
        </w:rPr>
        <w:t xml:space="preserve">50.54(q) establishes the record keeping and reporting requirements for changes </w:t>
      </w:r>
      <w:proofErr w:type="gramStart"/>
      <w:r w:rsidR="0036105F">
        <w:rPr>
          <w:rFonts w:ascii="Arial" w:hAnsi="Arial" w:cs="Arial"/>
          <w:sz w:val="22"/>
          <w:szCs w:val="22"/>
        </w:rPr>
        <w:t>to  emergency</w:t>
      </w:r>
      <w:proofErr w:type="gramEnd"/>
      <w:r w:rsidR="0036105F">
        <w:rPr>
          <w:rFonts w:ascii="Arial" w:hAnsi="Arial" w:cs="Arial"/>
          <w:sz w:val="22"/>
          <w:szCs w:val="22"/>
        </w:rPr>
        <w:t xml:space="preserve"> plans.  </w:t>
      </w:r>
      <w:r>
        <w:rPr>
          <w:rFonts w:ascii="Arial" w:hAnsi="Arial" w:cs="Arial"/>
          <w:sz w:val="22"/>
          <w:szCs w:val="22"/>
        </w:rPr>
        <w:t>Section</w:t>
      </w:r>
      <w:r w:rsidR="002E4100">
        <w:rPr>
          <w:rFonts w:ascii="Arial" w:hAnsi="Arial" w:cs="Arial"/>
          <w:sz w:val="22"/>
          <w:szCs w:val="22"/>
        </w:rPr>
        <w:t> </w:t>
      </w:r>
      <w:r w:rsidR="0036105F">
        <w:rPr>
          <w:rFonts w:ascii="Arial" w:hAnsi="Arial" w:cs="Arial"/>
          <w:sz w:val="22"/>
          <w:szCs w:val="22"/>
        </w:rPr>
        <w:t xml:space="preserve">50.54(t) requires </w:t>
      </w:r>
      <w:r w:rsidR="002E4100">
        <w:rPr>
          <w:rFonts w:ascii="Arial" w:hAnsi="Arial" w:cs="Arial"/>
          <w:sz w:val="22"/>
          <w:szCs w:val="22"/>
        </w:rPr>
        <w:t xml:space="preserve">the </w:t>
      </w:r>
      <w:r w:rsidR="0036105F">
        <w:rPr>
          <w:rFonts w:ascii="Arial" w:hAnsi="Arial" w:cs="Arial"/>
          <w:sz w:val="22"/>
          <w:szCs w:val="22"/>
        </w:rPr>
        <w:t>licensee to provide for the development, revision, implementation</w:t>
      </w:r>
      <w:r w:rsidR="002E4100">
        <w:rPr>
          <w:rFonts w:ascii="Arial" w:hAnsi="Arial" w:cs="Arial"/>
          <w:sz w:val="22"/>
          <w:szCs w:val="22"/>
        </w:rPr>
        <w:t>,</w:t>
      </w:r>
      <w:r w:rsidR="0036105F">
        <w:rPr>
          <w:rFonts w:ascii="Arial" w:hAnsi="Arial" w:cs="Arial"/>
          <w:sz w:val="22"/>
          <w:szCs w:val="22"/>
        </w:rPr>
        <w:t xml:space="preserve"> and maintenance of </w:t>
      </w:r>
      <w:r w:rsidR="002E4100">
        <w:rPr>
          <w:rFonts w:ascii="Arial" w:hAnsi="Arial" w:cs="Arial"/>
          <w:sz w:val="22"/>
          <w:szCs w:val="22"/>
        </w:rPr>
        <w:t>its</w:t>
      </w:r>
      <w:r w:rsidR="0036105F">
        <w:rPr>
          <w:rFonts w:ascii="Arial" w:hAnsi="Arial" w:cs="Arial"/>
          <w:sz w:val="22"/>
          <w:szCs w:val="22"/>
        </w:rPr>
        <w:t xml:space="preserve"> emergency preparedness program, and specifies that all program elements must be periodically </w:t>
      </w:r>
      <w:proofErr w:type="gramStart"/>
      <w:r w:rsidR="0036105F">
        <w:rPr>
          <w:rFonts w:ascii="Arial" w:hAnsi="Arial" w:cs="Arial"/>
          <w:sz w:val="22"/>
          <w:szCs w:val="22"/>
        </w:rPr>
        <w:t>reviewed</w:t>
      </w:r>
      <w:proofErr w:type="gramEnd"/>
      <w:r w:rsidR="0036105F">
        <w:rPr>
          <w:rFonts w:ascii="Arial" w:hAnsi="Arial" w:cs="Arial"/>
          <w:sz w:val="22"/>
          <w:szCs w:val="22"/>
        </w:rPr>
        <w:t xml:space="preserve"> by persons who have no direct responsibility for the implementation of the program.</w:t>
      </w:r>
    </w:p>
    <w:p w:rsidR="0036105F" w:rsidRDefault="0036105F">
      <w:pPr>
        <w:rPr>
          <w:rFonts w:ascii="Arial" w:hAnsi="Arial" w:cs="Arial"/>
          <w:sz w:val="22"/>
          <w:szCs w:val="22"/>
        </w:rPr>
      </w:pPr>
    </w:p>
    <w:p w:rsidR="0036105F" w:rsidRDefault="0036105F">
      <w:pPr>
        <w:rPr>
          <w:rFonts w:ascii="Arial" w:hAnsi="Arial" w:cs="Arial"/>
          <w:sz w:val="22"/>
          <w:szCs w:val="22"/>
        </w:rPr>
      </w:pPr>
      <w:r>
        <w:rPr>
          <w:rFonts w:ascii="Arial" w:hAnsi="Arial" w:cs="Arial"/>
          <w:sz w:val="22"/>
          <w:szCs w:val="22"/>
        </w:rPr>
        <w:t>Changes to emergency plans and implementing procedures must be submitted to the NRC within 30</w:t>
      </w:r>
      <w:r w:rsidR="000D623A">
        <w:rPr>
          <w:rFonts w:ascii="Arial" w:hAnsi="Arial" w:cs="Arial"/>
          <w:sz w:val="22"/>
          <w:szCs w:val="22"/>
        </w:rPr>
        <w:t> </w:t>
      </w:r>
      <w:r>
        <w:rPr>
          <w:rFonts w:ascii="Arial" w:hAnsi="Arial" w:cs="Arial"/>
          <w:sz w:val="22"/>
          <w:szCs w:val="22"/>
        </w:rPr>
        <w:t xml:space="preserve">days </w:t>
      </w:r>
      <w:r w:rsidR="002E4100">
        <w:rPr>
          <w:rFonts w:ascii="Arial" w:hAnsi="Arial" w:cs="Arial"/>
          <w:sz w:val="22"/>
          <w:szCs w:val="22"/>
        </w:rPr>
        <w:t>after</w:t>
      </w:r>
      <w:r>
        <w:rPr>
          <w:rFonts w:ascii="Arial" w:hAnsi="Arial" w:cs="Arial"/>
          <w:sz w:val="22"/>
          <w:szCs w:val="22"/>
        </w:rPr>
        <w:t xml:space="preserve"> the change </w:t>
      </w:r>
      <w:r w:rsidR="002E4100">
        <w:rPr>
          <w:rFonts w:ascii="Arial" w:hAnsi="Arial" w:cs="Arial"/>
          <w:sz w:val="22"/>
          <w:szCs w:val="22"/>
        </w:rPr>
        <w:t xml:space="preserve">is put into effect </w:t>
      </w:r>
      <w:r>
        <w:rPr>
          <w:rFonts w:ascii="Arial" w:hAnsi="Arial" w:cs="Arial"/>
          <w:sz w:val="22"/>
          <w:szCs w:val="22"/>
        </w:rPr>
        <w:t>in order to allow the NRC to review the changes in a timely manner.  Without a timely review, changes to personnel, procedures, equipment</w:t>
      </w:r>
      <w:r w:rsidR="000D623A">
        <w:rPr>
          <w:rFonts w:ascii="Arial" w:hAnsi="Arial" w:cs="Arial"/>
          <w:sz w:val="22"/>
          <w:szCs w:val="22"/>
        </w:rPr>
        <w:t>,</w:t>
      </w:r>
      <w:r>
        <w:rPr>
          <w:rFonts w:ascii="Arial" w:hAnsi="Arial" w:cs="Arial"/>
          <w:sz w:val="22"/>
          <w:szCs w:val="22"/>
        </w:rPr>
        <w:t xml:space="preserve"> or facilities that could adversely affect emergency preparedness, including failure to maintain an effective emergency plan, could exist without being examined by the NRC.  The NRC could be unaware of potential reductions in the adequacy of emergency preparedness for an extended period of time, such that the revised plans might fail to meet the required level of protection to the health and safety of the public and the environment.</w:t>
      </w:r>
    </w:p>
    <w:p w:rsidR="0036105F" w:rsidRDefault="0036105F">
      <w:pPr>
        <w:rPr>
          <w:rFonts w:ascii="Arial" w:hAnsi="Arial" w:cs="Arial"/>
          <w:sz w:val="22"/>
          <w:szCs w:val="22"/>
        </w:rPr>
      </w:pPr>
    </w:p>
    <w:p w:rsidR="0036105F" w:rsidRDefault="00F97223">
      <w:pPr>
        <w:rPr>
          <w:rFonts w:ascii="Arial" w:hAnsi="Arial" w:cs="Arial"/>
          <w:sz w:val="22"/>
          <w:szCs w:val="22"/>
        </w:rPr>
      </w:pPr>
      <w:r>
        <w:rPr>
          <w:rFonts w:ascii="Shruti" w:hAnsi="Shruti" w:cs="Shruti"/>
          <w:sz w:val="22"/>
          <w:szCs w:val="22"/>
          <w:u w:val="single"/>
        </w:rPr>
        <w:br w:type="page"/>
      </w:r>
      <w:r w:rsidR="0036105F">
        <w:rPr>
          <w:rFonts w:ascii="Shruti" w:hAnsi="Shruti" w:cs="Shruti"/>
          <w:sz w:val="22"/>
          <w:szCs w:val="22"/>
          <w:u w:val="single"/>
        </w:rPr>
        <w:lastRenderedPageBreak/>
        <w:t>Inspection Reporting Requirements for Emergency Preparedness</w:t>
      </w:r>
    </w:p>
    <w:p w:rsidR="0036105F" w:rsidRDefault="0036105F">
      <w:pPr>
        <w:rPr>
          <w:rFonts w:ascii="Arial" w:hAnsi="Arial" w:cs="Arial"/>
          <w:sz w:val="22"/>
          <w:szCs w:val="22"/>
        </w:rPr>
      </w:pPr>
    </w:p>
    <w:p w:rsidR="0036105F" w:rsidRDefault="0036105F">
      <w:pPr>
        <w:rPr>
          <w:rFonts w:ascii="Arial" w:hAnsi="Arial" w:cs="Arial"/>
          <w:sz w:val="22"/>
          <w:szCs w:val="22"/>
        </w:rPr>
      </w:pPr>
      <w:r>
        <w:rPr>
          <w:rFonts w:ascii="Arial" w:hAnsi="Arial" w:cs="Arial"/>
          <w:sz w:val="22"/>
          <w:szCs w:val="22"/>
        </w:rPr>
        <w:t>Inspections are an important element of NRC</w:t>
      </w:r>
      <w:r w:rsidR="00AB6726">
        <w:rPr>
          <w:rFonts w:ascii="Arial" w:hAnsi="Arial" w:cs="Arial"/>
          <w:sz w:val="22"/>
          <w:szCs w:val="22"/>
        </w:rPr>
        <w:t>’</w:t>
      </w:r>
      <w:r>
        <w:rPr>
          <w:rFonts w:ascii="Arial" w:hAnsi="Arial" w:cs="Arial"/>
          <w:sz w:val="22"/>
          <w:szCs w:val="22"/>
        </w:rPr>
        <w:t>s reactor oversight process (ROP), in that they ensure that licensees continue to meet applicable regulatory requirements.  The NRC evaluates plant performance by analyzing two distinct inputs: (1) inspection findings resulting from NRC</w:t>
      </w:r>
      <w:r w:rsidR="00AB6726">
        <w:rPr>
          <w:rFonts w:ascii="Arial" w:hAnsi="Arial" w:cs="Arial"/>
          <w:sz w:val="22"/>
          <w:szCs w:val="22"/>
        </w:rPr>
        <w:t>’</w:t>
      </w:r>
      <w:r>
        <w:rPr>
          <w:rFonts w:ascii="Arial" w:hAnsi="Arial" w:cs="Arial"/>
          <w:sz w:val="22"/>
          <w:szCs w:val="22"/>
        </w:rPr>
        <w:t>s inspection program, and (2) performance indicators (PIs) reported by the licensee.  There are three emergency preparedness PIs: (1) drill and exercise performance, (2) emergency response organization drill and exercise participation, and (3) alert and notification system reliability.  The data which make up the PIs are generated by the licensees, and reported to the NRC on a quarterly basis.</w:t>
      </w:r>
    </w:p>
    <w:p w:rsidR="0036105F" w:rsidRDefault="0036105F" w:rsidP="00B16C9D">
      <w:pPr>
        <w:rPr>
          <w:rFonts w:ascii="Arial" w:hAnsi="Arial" w:cs="Arial"/>
          <w:sz w:val="22"/>
          <w:szCs w:val="22"/>
        </w:rPr>
      </w:pPr>
    </w:p>
    <w:p w:rsidR="0036105F" w:rsidRDefault="0036105F">
      <w:pPr>
        <w:rPr>
          <w:rFonts w:ascii="Arial" w:hAnsi="Arial" w:cs="Arial"/>
          <w:sz w:val="22"/>
          <w:szCs w:val="22"/>
        </w:rPr>
      </w:pPr>
      <w:r>
        <w:rPr>
          <w:rFonts w:ascii="Arial" w:hAnsi="Arial" w:cs="Arial"/>
          <w:sz w:val="22"/>
          <w:szCs w:val="22"/>
          <w:u w:val="single"/>
        </w:rPr>
        <w:t>10 CFR 50.4(b</w:t>
      </w:r>
      <w:proofErr w:type="gramStart"/>
      <w:r>
        <w:rPr>
          <w:rFonts w:ascii="Arial" w:hAnsi="Arial" w:cs="Arial"/>
          <w:sz w:val="22"/>
          <w:szCs w:val="22"/>
          <w:u w:val="single"/>
        </w:rPr>
        <w:t>)(</w:t>
      </w:r>
      <w:proofErr w:type="gramEnd"/>
      <w:r>
        <w:rPr>
          <w:rFonts w:ascii="Arial" w:hAnsi="Arial" w:cs="Arial"/>
          <w:sz w:val="22"/>
          <w:szCs w:val="22"/>
          <w:u w:val="single"/>
        </w:rPr>
        <w:t>5)</w:t>
      </w:r>
      <w:r>
        <w:rPr>
          <w:rFonts w:ascii="Arial" w:hAnsi="Arial" w:cs="Arial"/>
          <w:sz w:val="22"/>
          <w:szCs w:val="22"/>
        </w:rPr>
        <w:t xml:space="preserve">  (Emergency plan and related submittals)</w:t>
      </w:r>
    </w:p>
    <w:p w:rsidR="0036105F" w:rsidRDefault="0036105F">
      <w:pPr>
        <w:rPr>
          <w:rFonts w:ascii="Arial" w:hAnsi="Arial" w:cs="Arial"/>
          <w:sz w:val="22"/>
          <w:szCs w:val="22"/>
        </w:rPr>
      </w:pPr>
    </w:p>
    <w:p w:rsidR="0036105F" w:rsidRDefault="0036105F">
      <w:pPr>
        <w:rPr>
          <w:rFonts w:ascii="Arial" w:hAnsi="Arial" w:cs="Arial"/>
          <w:sz w:val="22"/>
          <w:szCs w:val="22"/>
        </w:rPr>
      </w:pPr>
      <w:r>
        <w:rPr>
          <w:rFonts w:ascii="Arial" w:hAnsi="Arial" w:cs="Arial"/>
          <w:sz w:val="22"/>
          <w:szCs w:val="22"/>
        </w:rPr>
        <w:t>Written communications associated with emergency plans are addressed in 10</w:t>
      </w:r>
      <w:r w:rsidR="005F5BBB">
        <w:rPr>
          <w:rFonts w:ascii="Arial" w:hAnsi="Arial" w:cs="Arial"/>
          <w:sz w:val="22"/>
          <w:szCs w:val="22"/>
        </w:rPr>
        <w:t> </w:t>
      </w:r>
      <w:r>
        <w:rPr>
          <w:rFonts w:ascii="Arial" w:hAnsi="Arial" w:cs="Arial"/>
          <w:sz w:val="22"/>
          <w:szCs w:val="22"/>
        </w:rPr>
        <w:t>CFR</w:t>
      </w:r>
      <w:r w:rsidR="005F5BBB">
        <w:rPr>
          <w:rFonts w:ascii="Arial" w:hAnsi="Arial" w:cs="Arial"/>
          <w:sz w:val="22"/>
          <w:szCs w:val="22"/>
        </w:rPr>
        <w:t> </w:t>
      </w:r>
      <w:r>
        <w:rPr>
          <w:rFonts w:ascii="Arial" w:hAnsi="Arial" w:cs="Arial"/>
          <w:sz w:val="22"/>
          <w:szCs w:val="22"/>
        </w:rPr>
        <w:t>50.4(b</w:t>
      </w:r>
      <w:proofErr w:type="gramStart"/>
      <w:r>
        <w:rPr>
          <w:rFonts w:ascii="Arial" w:hAnsi="Arial" w:cs="Arial"/>
          <w:sz w:val="22"/>
          <w:szCs w:val="22"/>
        </w:rPr>
        <w:t>)(</w:t>
      </w:r>
      <w:proofErr w:type="gramEnd"/>
      <w:r>
        <w:rPr>
          <w:rFonts w:ascii="Arial" w:hAnsi="Arial" w:cs="Arial"/>
          <w:sz w:val="22"/>
          <w:szCs w:val="22"/>
        </w:rPr>
        <w:t>5).</w:t>
      </w:r>
      <w:r w:rsidR="005F5BBB">
        <w:rPr>
          <w:rFonts w:ascii="Arial" w:hAnsi="Arial" w:cs="Arial"/>
          <w:sz w:val="22"/>
          <w:szCs w:val="22"/>
        </w:rPr>
        <w:t xml:space="preserve"> </w:t>
      </w:r>
      <w:r>
        <w:rPr>
          <w:rFonts w:ascii="Arial" w:hAnsi="Arial" w:cs="Arial"/>
          <w:sz w:val="22"/>
          <w:szCs w:val="22"/>
        </w:rPr>
        <w:t xml:space="preserve"> Specifically, written communications relating to an emergency plan under 10</w:t>
      </w:r>
      <w:r w:rsidR="005F5BBB">
        <w:rPr>
          <w:rFonts w:ascii="Arial" w:hAnsi="Arial" w:cs="Arial"/>
          <w:sz w:val="22"/>
          <w:szCs w:val="22"/>
        </w:rPr>
        <w:t> </w:t>
      </w:r>
      <w:r>
        <w:rPr>
          <w:rFonts w:ascii="Arial" w:hAnsi="Arial" w:cs="Arial"/>
          <w:sz w:val="22"/>
          <w:szCs w:val="22"/>
        </w:rPr>
        <w:t>CFR</w:t>
      </w:r>
      <w:r w:rsidR="005F5BBB">
        <w:rPr>
          <w:rFonts w:ascii="Arial" w:hAnsi="Arial" w:cs="Arial"/>
          <w:sz w:val="22"/>
          <w:szCs w:val="22"/>
        </w:rPr>
        <w:t> </w:t>
      </w:r>
      <w:r>
        <w:rPr>
          <w:rFonts w:ascii="Arial" w:hAnsi="Arial" w:cs="Arial"/>
          <w:sz w:val="22"/>
          <w:szCs w:val="22"/>
        </w:rPr>
        <w:t>50.34, changes to an emergency plan under 10</w:t>
      </w:r>
      <w:r w:rsidR="005F5BBB">
        <w:rPr>
          <w:rFonts w:ascii="Arial" w:hAnsi="Arial" w:cs="Arial"/>
          <w:sz w:val="22"/>
          <w:szCs w:val="22"/>
        </w:rPr>
        <w:t> </w:t>
      </w:r>
      <w:r>
        <w:rPr>
          <w:rFonts w:ascii="Arial" w:hAnsi="Arial" w:cs="Arial"/>
          <w:sz w:val="22"/>
          <w:szCs w:val="22"/>
        </w:rPr>
        <w:t>CFR</w:t>
      </w:r>
      <w:r w:rsidR="005F5BBB">
        <w:rPr>
          <w:rFonts w:ascii="Arial" w:hAnsi="Arial" w:cs="Arial"/>
          <w:sz w:val="22"/>
          <w:szCs w:val="22"/>
        </w:rPr>
        <w:t> </w:t>
      </w:r>
      <w:r>
        <w:rPr>
          <w:rFonts w:ascii="Arial" w:hAnsi="Arial" w:cs="Arial"/>
          <w:sz w:val="22"/>
          <w:szCs w:val="22"/>
        </w:rPr>
        <w:t xml:space="preserve">50.54(q), and emergency implementing procedures under </w:t>
      </w:r>
      <w:r w:rsidR="00C9265B">
        <w:rPr>
          <w:rFonts w:ascii="Arial" w:hAnsi="Arial" w:cs="Arial"/>
          <w:sz w:val="22"/>
          <w:szCs w:val="22"/>
        </w:rPr>
        <w:t xml:space="preserve">Section V, “Implementing Procedures,” of Appendix E </w:t>
      </w:r>
      <w:r>
        <w:rPr>
          <w:rFonts w:ascii="Arial" w:hAnsi="Arial" w:cs="Arial"/>
          <w:sz w:val="22"/>
          <w:szCs w:val="22"/>
        </w:rPr>
        <w:t>to 10</w:t>
      </w:r>
      <w:r w:rsidR="005F5BBB">
        <w:rPr>
          <w:rFonts w:ascii="Arial" w:hAnsi="Arial" w:cs="Arial"/>
          <w:sz w:val="22"/>
          <w:szCs w:val="22"/>
        </w:rPr>
        <w:t> </w:t>
      </w:r>
      <w:r>
        <w:rPr>
          <w:rFonts w:ascii="Arial" w:hAnsi="Arial" w:cs="Arial"/>
          <w:sz w:val="22"/>
          <w:szCs w:val="22"/>
        </w:rPr>
        <w:t xml:space="preserve">CFR </w:t>
      </w:r>
      <w:r w:rsidR="005F5BBB">
        <w:rPr>
          <w:rFonts w:ascii="Arial" w:hAnsi="Arial" w:cs="Arial"/>
          <w:sz w:val="22"/>
          <w:szCs w:val="22"/>
        </w:rPr>
        <w:t>Part </w:t>
      </w:r>
      <w:r>
        <w:rPr>
          <w:rFonts w:ascii="Arial" w:hAnsi="Arial" w:cs="Arial"/>
          <w:sz w:val="22"/>
          <w:szCs w:val="22"/>
        </w:rPr>
        <w:t>50, must be submitted to the NRC in accordance with 10</w:t>
      </w:r>
      <w:r w:rsidR="005F5BBB">
        <w:rPr>
          <w:rFonts w:ascii="Arial" w:hAnsi="Arial" w:cs="Arial"/>
          <w:sz w:val="22"/>
          <w:szCs w:val="22"/>
        </w:rPr>
        <w:t> </w:t>
      </w:r>
      <w:r>
        <w:rPr>
          <w:rFonts w:ascii="Arial" w:hAnsi="Arial" w:cs="Arial"/>
          <w:sz w:val="22"/>
          <w:szCs w:val="22"/>
        </w:rPr>
        <w:t>CFR</w:t>
      </w:r>
      <w:r w:rsidR="005F5BBB">
        <w:rPr>
          <w:rFonts w:ascii="Arial" w:hAnsi="Arial" w:cs="Arial"/>
          <w:sz w:val="22"/>
          <w:szCs w:val="22"/>
        </w:rPr>
        <w:t> </w:t>
      </w:r>
      <w:r>
        <w:rPr>
          <w:rFonts w:ascii="Arial" w:hAnsi="Arial" w:cs="Arial"/>
          <w:sz w:val="22"/>
          <w:szCs w:val="22"/>
        </w:rPr>
        <w:t>50.4(b)(5).</w:t>
      </w:r>
    </w:p>
    <w:p w:rsidR="0036105F" w:rsidRDefault="0036105F">
      <w:pPr>
        <w:rPr>
          <w:rFonts w:ascii="Arial" w:hAnsi="Arial" w:cs="Arial"/>
          <w:sz w:val="22"/>
          <w:szCs w:val="22"/>
        </w:rPr>
      </w:pPr>
    </w:p>
    <w:p w:rsidR="00493B1D" w:rsidRDefault="00493B1D">
      <w:pPr>
        <w:rPr>
          <w:rFonts w:ascii="Arial" w:hAnsi="Arial" w:cs="Arial"/>
          <w:sz w:val="22"/>
          <w:szCs w:val="22"/>
        </w:rPr>
      </w:pPr>
      <w:r>
        <w:rPr>
          <w:rFonts w:ascii="Arial" w:hAnsi="Arial" w:cs="Arial"/>
          <w:sz w:val="22"/>
          <w:szCs w:val="22"/>
        </w:rPr>
        <w:t>A.</w:t>
      </w:r>
      <w:r>
        <w:rPr>
          <w:rFonts w:ascii="Arial" w:hAnsi="Arial" w:cs="Arial"/>
          <w:sz w:val="22"/>
          <w:szCs w:val="22"/>
        </w:rPr>
        <w:tab/>
      </w:r>
      <w:r w:rsidRPr="00C55E57">
        <w:rPr>
          <w:rFonts w:ascii="Arial" w:hAnsi="Arial" w:cs="Arial"/>
          <w:sz w:val="22"/>
          <w:szCs w:val="22"/>
          <w:u w:val="single"/>
        </w:rPr>
        <w:t>JUSTIFICATION</w:t>
      </w:r>
    </w:p>
    <w:p w:rsidR="00493B1D" w:rsidRDefault="00493B1D">
      <w:pPr>
        <w:rPr>
          <w:rFonts w:ascii="Arial" w:hAnsi="Arial" w:cs="Arial"/>
          <w:sz w:val="22"/>
          <w:szCs w:val="22"/>
        </w:rPr>
      </w:pPr>
    </w:p>
    <w:p w:rsidR="0036105F" w:rsidRDefault="0036105F">
      <w:pPr>
        <w:tabs>
          <w:tab w:val="left" w:pos="-1440"/>
        </w:tabs>
        <w:ind w:left="720" w:hanging="72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36105F" w:rsidRDefault="0036105F">
      <w:pPr>
        <w:rPr>
          <w:rFonts w:ascii="Arial" w:hAnsi="Arial" w:cs="Arial"/>
          <w:sz w:val="22"/>
          <w:szCs w:val="22"/>
        </w:rPr>
      </w:pPr>
      <w:r>
        <w:rPr>
          <w:rFonts w:ascii="Arial" w:hAnsi="Arial" w:cs="Arial"/>
          <w:sz w:val="22"/>
          <w:szCs w:val="22"/>
        </w:rPr>
        <w:tab/>
      </w:r>
    </w:p>
    <w:p w:rsidR="0036105F" w:rsidRDefault="0036105F">
      <w:pPr>
        <w:ind w:left="720"/>
        <w:rPr>
          <w:rFonts w:ascii="Arial" w:hAnsi="Arial" w:cs="Arial"/>
          <w:sz w:val="22"/>
          <w:szCs w:val="22"/>
        </w:rPr>
      </w:pPr>
      <w:r>
        <w:rPr>
          <w:rFonts w:ascii="Arial" w:hAnsi="Arial" w:cs="Arial"/>
          <w:sz w:val="22"/>
          <w:szCs w:val="22"/>
        </w:rPr>
        <w:t>The submission of emergency plans to the NRC is required, in order to allow the NRC to determine that they provide reasonable assurance that adequate protective measures can and will be taken in the event of a radiological emergency pursuant to 10</w:t>
      </w:r>
      <w:r w:rsidR="005F5BBB">
        <w:rPr>
          <w:rFonts w:ascii="Arial" w:hAnsi="Arial" w:cs="Arial"/>
          <w:sz w:val="22"/>
          <w:szCs w:val="22"/>
        </w:rPr>
        <w:t> </w:t>
      </w:r>
      <w:r>
        <w:rPr>
          <w:rFonts w:ascii="Arial" w:hAnsi="Arial" w:cs="Arial"/>
          <w:sz w:val="22"/>
          <w:szCs w:val="22"/>
        </w:rPr>
        <w:t>CFR</w:t>
      </w:r>
      <w:r w:rsidR="005F5BBB">
        <w:rPr>
          <w:rFonts w:ascii="Arial" w:hAnsi="Arial" w:cs="Arial"/>
          <w:sz w:val="22"/>
          <w:szCs w:val="22"/>
        </w:rPr>
        <w:t> </w:t>
      </w:r>
      <w:r>
        <w:rPr>
          <w:rFonts w:ascii="Arial" w:hAnsi="Arial" w:cs="Arial"/>
          <w:sz w:val="22"/>
          <w:szCs w:val="22"/>
        </w:rPr>
        <w:t>50.47(a).</w:t>
      </w:r>
    </w:p>
    <w:p w:rsidR="0036105F" w:rsidRDefault="0036105F">
      <w:pPr>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u w:val="single"/>
        </w:rPr>
        <w:t xml:space="preserve">10 CFR </w:t>
      </w:r>
      <w:proofErr w:type="gramStart"/>
      <w:r>
        <w:rPr>
          <w:rFonts w:ascii="Arial" w:hAnsi="Arial" w:cs="Arial"/>
          <w:sz w:val="22"/>
          <w:szCs w:val="22"/>
          <w:u w:val="single"/>
        </w:rPr>
        <w:t>50.47</w:t>
      </w:r>
      <w:r>
        <w:rPr>
          <w:rFonts w:ascii="Arial" w:hAnsi="Arial" w:cs="Arial"/>
          <w:sz w:val="22"/>
          <w:szCs w:val="22"/>
        </w:rPr>
        <w:t xml:space="preserve">  (</w:t>
      </w:r>
      <w:proofErr w:type="gramEnd"/>
      <w:r>
        <w:rPr>
          <w:rFonts w:ascii="Arial" w:hAnsi="Arial" w:cs="Arial"/>
          <w:sz w:val="22"/>
          <w:szCs w:val="22"/>
        </w:rPr>
        <w:t>power reactors)</w:t>
      </w:r>
    </w:p>
    <w:p w:rsidR="0036105F" w:rsidRDefault="0036105F">
      <w:pPr>
        <w:ind w:left="720"/>
        <w:rPr>
          <w:rFonts w:ascii="Arial" w:hAnsi="Arial" w:cs="Arial"/>
          <w:sz w:val="22"/>
          <w:szCs w:val="22"/>
        </w:rPr>
      </w:pPr>
    </w:p>
    <w:p w:rsidR="0036105F" w:rsidRDefault="00C9265B">
      <w:pPr>
        <w:ind w:left="720"/>
        <w:rPr>
          <w:rFonts w:ascii="Arial" w:hAnsi="Arial" w:cs="Arial"/>
          <w:sz w:val="22"/>
          <w:szCs w:val="22"/>
        </w:rPr>
      </w:pPr>
      <w:r>
        <w:rPr>
          <w:rFonts w:ascii="Arial" w:hAnsi="Arial" w:cs="Arial"/>
          <w:sz w:val="22"/>
          <w:szCs w:val="22"/>
        </w:rPr>
        <w:t>Section</w:t>
      </w:r>
      <w:r w:rsidR="005F5BBB">
        <w:rPr>
          <w:rFonts w:ascii="Arial" w:hAnsi="Arial" w:cs="Arial"/>
          <w:sz w:val="22"/>
          <w:szCs w:val="22"/>
        </w:rPr>
        <w:t> </w:t>
      </w:r>
      <w:r w:rsidR="0036105F">
        <w:rPr>
          <w:rFonts w:ascii="Arial" w:hAnsi="Arial" w:cs="Arial"/>
          <w:sz w:val="22"/>
          <w:szCs w:val="22"/>
        </w:rPr>
        <w:t>50.47(b) sets forth sixteen standards that must be met in the onsite and offsite emergency plans for a nuclear power reactor.  These standards address (1)</w:t>
      </w:r>
      <w:r w:rsidR="005F5BBB">
        <w:rPr>
          <w:rFonts w:ascii="Arial" w:hAnsi="Arial" w:cs="Arial"/>
          <w:sz w:val="22"/>
          <w:szCs w:val="22"/>
        </w:rPr>
        <w:t> </w:t>
      </w:r>
      <w:r w:rsidR="0036105F">
        <w:rPr>
          <w:rFonts w:ascii="Arial" w:hAnsi="Arial" w:cs="Arial"/>
          <w:sz w:val="22"/>
          <w:szCs w:val="22"/>
        </w:rPr>
        <w:t>primary responsibilities for emergency response by the licensee and offsite emergency response organizations; (2)</w:t>
      </w:r>
      <w:r w:rsidR="005F5BBB">
        <w:rPr>
          <w:rFonts w:ascii="Arial" w:hAnsi="Arial" w:cs="Arial"/>
          <w:sz w:val="22"/>
          <w:szCs w:val="22"/>
        </w:rPr>
        <w:t> </w:t>
      </w:r>
      <w:r w:rsidR="0036105F">
        <w:rPr>
          <w:rFonts w:ascii="Arial" w:hAnsi="Arial" w:cs="Arial"/>
          <w:sz w:val="22"/>
          <w:szCs w:val="22"/>
        </w:rPr>
        <w:t>on-shift facility responsibilities, staffing, and augmentation; (3)</w:t>
      </w:r>
      <w:r w:rsidR="005F5BBB">
        <w:rPr>
          <w:rFonts w:ascii="Arial" w:hAnsi="Arial" w:cs="Arial"/>
          <w:sz w:val="22"/>
          <w:szCs w:val="22"/>
        </w:rPr>
        <w:t> </w:t>
      </w:r>
      <w:r w:rsidR="0036105F">
        <w:rPr>
          <w:rFonts w:ascii="Arial" w:hAnsi="Arial" w:cs="Arial"/>
          <w:sz w:val="22"/>
          <w:szCs w:val="22"/>
        </w:rPr>
        <w:t>arrangements for requesting assistance resources; (4)</w:t>
      </w:r>
      <w:r w:rsidR="005F5BBB">
        <w:rPr>
          <w:rFonts w:ascii="Arial" w:hAnsi="Arial" w:cs="Arial"/>
          <w:sz w:val="22"/>
          <w:szCs w:val="22"/>
        </w:rPr>
        <w:t> </w:t>
      </w:r>
      <w:r w:rsidR="0036105F">
        <w:rPr>
          <w:rFonts w:ascii="Arial" w:hAnsi="Arial" w:cs="Arial"/>
          <w:sz w:val="22"/>
          <w:szCs w:val="22"/>
        </w:rPr>
        <w:t xml:space="preserve">a standard emergency classification and </w:t>
      </w:r>
      <w:r w:rsidR="005F5BBB">
        <w:rPr>
          <w:rFonts w:ascii="Arial" w:hAnsi="Arial" w:cs="Arial"/>
          <w:sz w:val="22"/>
          <w:szCs w:val="22"/>
        </w:rPr>
        <w:t xml:space="preserve">emergency </w:t>
      </w:r>
      <w:r w:rsidR="0036105F">
        <w:rPr>
          <w:rFonts w:ascii="Arial" w:hAnsi="Arial" w:cs="Arial"/>
          <w:sz w:val="22"/>
          <w:szCs w:val="22"/>
        </w:rPr>
        <w:t>action level scheme; (5)</w:t>
      </w:r>
      <w:r w:rsidR="005F5BBB">
        <w:rPr>
          <w:rFonts w:ascii="Arial" w:hAnsi="Arial" w:cs="Arial"/>
          <w:sz w:val="22"/>
          <w:szCs w:val="22"/>
        </w:rPr>
        <w:t> </w:t>
      </w:r>
      <w:r w:rsidR="0036105F">
        <w:rPr>
          <w:rFonts w:ascii="Arial" w:hAnsi="Arial" w:cs="Arial"/>
          <w:sz w:val="22"/>
          <w:szCs w:val="22"/>
        </w:rPr>
        <w:t>notification procedures; (6)</w:t>
      </w:r>
      <w:r w:rsidR="005F5BBB">
        <w:rPr>
          <w:rFonts w:ascii="Arial" w:hAnsi="Arial" w:cs="Arial"/>
          <w:sz w:val="22"/>
          <w:szCs w:val="22"/>
        </w:rPr>
        <w:t> </w:t>
      </w:r>
      <w:r w:rsidR="0036105F">
        <w:rPr>
          <w:rFonts w:ascii="Arial" w:hAnsi="Arial" w:cs="Arial"/>
          <w:sz w:val="22"/>
          <w:szCs w:val="22"/>
        </w:rPr>
        <w:t>provisions for prompt communications; (7)</w:t>
      </w:r>
      <w:r w:rsidR="005F5BBB">
        <w:rPr>
          <w:rFonts w:ascii="Arial" w:hAnsi="Arial" w:cs="Arial"/>
          <w:sz w:val="22"/>
          <w:szCs w:val="22"/>
        </w:rPr>
        <w:t> </w:t>
      </w:r>
      <w:r w:rsidR="0036105F">
        <w:rPr>
          <w:rFonts w:ascii="Arial" w:hAnsi="Arial" w:cs="Arial"/>
          <w:sz w:val="22"/>
          <w:szCs w:val="22"/>
        </w:rPr>
        <w:t>periodic information for the public on how they will be notified and what their initial actions should be in an emergency; (8)</w:t>
      </w:r>
      <w:r w:rsidR="005F5BBB">
        <w:rPr>
          <w:rFonts w:ascii="Arial" w:hAnsi="Arial" w:cs="Arial"/>
          <w:sz w:val="22"/>
          <w:szCs w:val="22"/>
        </w:rPr>
        <w:t> </w:t>
      </w:r>
      <w:r w:rsidR="0036105F">
        <w:rPr>
          <w:rFonts w:ascii="Arial" w:hAnsi="Arial" w:cs="Arial"/>
          <w:sz w:val="22"/>
          <w:szCs w:val="22"/>
        </w:rPr>
        <w:t>emergency response facilities; (9)</w:t>
      </w:r>
      <w:r w:rsidR="005F5BBB">
        <w:rPr>
          <w:rFonts w:ascii="Arial" w:hAnsi="Arial" w:cs="Arial"/>
          <w:sz w:val="22"/>
          <w:szCs w:val="22"/>
        </w:rPr>
        <w:t> </w:t>
      </w:r>
      <w:r w:rsidR="0036105F">
        <w:rPr>
          <w:rFonts w:ascii="Arial" w:hAnsi="Arial" w:cs="Arial"/>
          <w:sz w:val="22"/>
          <w:szCs w:val="22"/>
        </w:rPr>
        <w:t>methods, systems, and equipment for assessing the offsite consequences of a radiological release; (10)</w:t>
      </w:r>
      <w:r w:rsidR="005F5BBB">
        <w:rPr>
          <w:rFonts w:ascii="Arial" w:hAnsi="Arial" w:cs="Arial"/>
          <w:sz w:val="22"/>
          <w:szCs w:val="22"/>
        </w:rPr>
        <w:t> </w:t>
      </w:r>
      <w:r w:rsidR="0036105F">
        <w:rPr>
          <w:rFonts w:ascii="Arial" w:hAnsi="Arial" w:cs="Arial"/>
          <w:sz w:val="22"/>
          <w:szCs w:val="22"/>
        </w:rPr>
        <w:t>a range of protective actions for emergency workers and the public including evacuation, sheltering, and the use of potassium iodide</w:t>
      </w:r>
      <w:r w:rsidR="00B122C0">
        <w:rPr>
          <w:rFonts w:ascii="Arial" w:hAnsi="Arial" w:cs="Arial"/>
          <w:sz w:val="22"/>
          <w:szCs w:val="22"/>
        </w:rPr>
        <w:t>, development of evacuation time estimates and periodic updates to the estimates</w:t>
      </w:r>
      <w:r w:rsidR="0036105F">
        <w:rPr>
          <w:rFonts w:ascii="Arial" w:hAnsi="Arial" w:cs="Arial"/>
          <w:sz w:val="22"/>
          <w:szCs w:val="22"/>
        </w:rPr>
        <w:t>; (11)</w:t>
      </w:r>
      <w:r w:rsidR="005F5BBB">
        <w:rPr>
          <w:rFonts w:ascii="Arial" w:hAnsi="Arial" w:cs="Arial"/>
          <w:sz w:val="22"/>
          <w:szCs w:val="22"/>
        </w:rPr>
        <w:t> </w:t>
      </w:r>
      <w:r w:rsidR="0036105F">
        <w:rPr>
          <w:rFonts w:ascii="Arial" w:hAnsi="Arial" w:cs="Arial"/>
          <w:sz w:val="22"/>
          <w:szCs w:val="22"/>
        </w:rPr>
        <w:t>means for controlling radiological exposures for emergency workers; (12)</w:t>
      </w:r>
      <w:r w:rsidR="005F5BBB">
        <w:rPr>
          <w:rFonts w:ascii="Arial" w:hAnsi="Arial" w:cs="Arial"/>
          <w:sz w:val="22"/>
          <w:szCs w:val="22"/>
        </w:rPr>
        <w:t> </w:t>
      </w:r>
      <w:r w:rsidR="0036105F">
        <w:rPr>
          <w:rFonts w:ascii="Arial" w:hAnsi="Arial" w:cs="Arial"/>
          <w:sz w:val="22"/>
          <w:szCs w:val="22"/>
        </w:rPr>
        <w:t>arrangements</w:t>
      </w:r>
      <w:r w:rsidR="005F5BBB">
        <w:rPr>
          <w:rFonts w:ascii="Arial" w:hAnsi="Arial" w:cs="Arial"/>
          <w:sz w:val="22"/>
          <w:szCs w:val="22"/>
        </w:rPr>
        <w:t xml:space="preserve"> </w:t>
      </w:r>
      <w:r w:rsidR="0036105F">
        <w:rPr>
          <w:rFonts w:ascii="Arial" w:hAnsi="Arial" w:cs="Arial"/>
          <w:sz w:val="22"/>
          <w:szCs w:val="22"/>
        </w:rPr>
        <w:t>for medical services for contaminated injured individuals; (13)</w:t>
      </w:r>
      <w:r w:rsidR="005F5BBB">
        <w:rPr>
          <w:rFonts w:ascii="Arial" w:hAnsi="Arial" w:cs="Arial"/>
          <w:sz w:val="22"/>
          <w:szCs w:val="22"/>
        </w:rPr>
        <w:t> </w:t>
      </w:r>
      <w:r w:rsidR="0036105F">
        <w:rPr>
          <w:rFonts w:ascii="Arial" w:hAnsi="Arial" w:cs="Arial"/>
          <w:sz w:val="22"/>
          <w:szCs w:val="22"/>
        </w:rPr>
        <w:t>plans for recovery and reentry; (14)</w:t>
      </w:r>
      <w:r w:rsidR="005F5BBB">
        <w:rPr>
          <w:rFonts w:ascii="Arial" w:hAnsi="Arial" w:cs="Arial"/>
          <w:sz w:val="22"/>
          <w:szCs w:val="22"/>
        </w:rPr>
        <w:t> </w:t>
      </w:r>
      <w:r w:rsidR="0036105F">
        <w:rPr>
          <w:rFonts w:ascii="Arial" w:hAnsi="Arial" w:cs="Arial"/>
          <w:sz w:val="22"/>
          <w:szCs w:val="22"/>
        </w:rPr>
        <w:t>the conduct of periodic drills and exercises; (15)</w:t>
      </w:r>
      <w:r w:rsidR="005F5BBB">
        <w:rPr>
          <w:rFonts w:ascii="Arial" w:hAnsi="Arial" w:cs="Arial"/>
          <w:sz w:val="22"/>
          <w:szCs w:val="22"/>
        </w:rPr>
        <w:t> </w:t>
      </w:r>
      <w:r w:rsidR="0036105F">
        <w:rPr>
          <w:rFonts w:ascii="Arial" w:hAnsi="Arial" w:cs="Arial"/>
          <w:sz w:val="22"/>
          <w:szCs w:val="22"/>
        </w:rPr>
        <w:t>training for emergency radiological response; and (16)</w:t>
      </w:r>
      <w:r w:rsidR="00550655">
        <w:rPr>
          <w:rFonts w:ascii="Arial" w:hAnsi="Arial" w:cs="Arial"/>
          <w:sz w:val="22"/>
          <w:szCs w:val="22"/>
        </w:rPr>
        <w:t> </w:t>
      </w:r>
      <w:r w:rsidR="0036105F">
        <w:rPr>
          <w:rFonts w:ascii="Arial" w:hAnsi="Arial" w:cs="Arial"/>
          <w:sz w:val="22"/>
          <w:szCs w:val="22"/>
        </w:rPr>
        <w:t>responsibilities for plan development and review.</w:t>
      </w:r>
    </w:p>
    <w:p w:rsidR="0036105F" w:rsidRDefault="0036105F">
      <w:pPr>
        <w:rPr>
          <w:rFonts w:ascii="Arial" w:hAnsi="Arial" w:cs="Arial"/>
          <w:sz w:val="22"/>
          <w:szCs w:val="22"/>
        </w:rPr>
      </w:pPr>
    </w:p>
    <w:p w:rsidR="0036105F" w:rsidRDefault="00B122C0">
      <w:pPr>
        <w:ind w:left="720"/>
        <w:rPr>
          <w:rFonts w:ascii="Arial" w:hAnsi="Arial" w:cs="Arial"/>
          <w:sz w:val="22"/>
          <w:szCs w:val="22"/>
        </w:rPr>
      </w:pPr>
      <w:r>
        <w:rPr>
          <w:rFonts w:ascii="Arial" w:hAnsi="Arial" w:cs="Arial"/>
          <w:sz w:val="22"/>
          <w:szCs w:val="22"/>
          <w:u w:val="single"/>
        </w:rPr>
        <w:br w:type="page"/>
      </w:r>
      <w:r w:rsidR="0036105F">
        <w:rPr>
          <w:rFonts w:ascii="Arial" w:hAnsi="Arial" w:cs="Arial"/>
          <w:sz w:val="22"/>
          <w:szCs w:val="22"/>
          <w:u w:val="single"/>
        </w:rPr>
        <w:lastRenderedPageBreak/>
        <w:t>10 CFR 50.54(q</w:t>
      </w:r>
      <w:proofErr w:type="gramStart"/>
      <w:r w:rsidR="0036105F">
        <w:rPr>
          <w:rFonts w:ascii="Arial" w:hAnsi="Arial" w:cs="Arial"/>
          <w:sz w:val="22"/>
          <w:szCs w:val="22"/>
          <w:u w:val="single"/>
        </w:rPr>
        <w:t>)</w:t>
      </w:r>
      <w:r w:rsidR="0036105F">
        <w:rPr>
          <w:rFonts w:ascii="Arial" w:hAnsi="Arial" w:cs="Arial"/>
          <w:sz w:val="22"/>
          <w:szCs w:val="22"/>
        </w:rPr>
        <w:t xml:space="preserve">  (</w:t>
      </w:r>
      <w:proofErr w:type="gramEnd"/>
      <w:r w:rsidR="0036105F">
        <w:rPr>
          <w:rFonts w:ascii="Arial" w:hAnsi="Arial" w:cs="Arial"/>
          <w:sz w:val="22"/>
          <w:szCs w:val="22"/>
        </w:rPr>
        <w:t>power and non-power reactors, and fuel facilities)</w:t>
      </w:r>
    </w:p>
    <w:p w:rsidR="0036105F" w:rsidRDefault="0036105F">
      <w:pPr>
        <w:ind w:left="1440"/>
        <w:rPr>
          <w:rFonts w:ascii="Arial" w:hAnsi="Arial" w:cs="Arial"/>
          <w:sz w:val="22"/>
          <w:szCs w:val="22"/>
        </w:rPr>
      </w:pPr>
    </w:p>
    <w:p w:rsidR="0073015E" w:rsidRDefault="0036105F">
      <w:pPr>
        <w:ind w:left="720"/>
        <w:rPr>
          <w:rFonts w:ascii="Arial" w:hAnsi="Arial" w:cs="Arial"/>
          <w:sz w:val="22"/>
          <w:szCs w:val="22"/>
        </w:rPr>
      </w:pPr>
      <w:r>
        <w:rPr>
          <w:rFonts w:ascii="Arial" w:hAnsi="Arial" w:cs="Arial"/>
          <w:sz w:val="22"/>
          <w:szCs w:val="22"/>
        </w:rPr>
        <w:t>A licensee authorized to either possess or operate a nuclear power reactor must follow and maintain in effect emergency plans that meet the standards in 10</w:t>
      </w:r>
      <w:r w:rsidR="005F5BBB">
        <w:rPr>
          <w:rFonts w:ascii="Arial" w:hAnsi="Arial" w:cs="Arial"/>
          <w:sz w:val="22"/>
          <w:szCs w:val="22"/>
        </w:rPr>
        <w:t> </w:t>
      </w:r>
      <w:r>
        <w:rPr>
          <w:rFonts w:ascii="Arial" w:hAnsi="Arial" w:cs="Arial"/>
          <w:sz w:val="22"/>
          <w:szCs w:val="22"/>
        </w:rPr>
        <w:t>CFR</w:t>
      </w:r>
      <w:r w:rsidR="005F5BBB">
        <w:rPr>
          <w:rFonts w:ascii="Arial" w:hAnsi="Arial" w:cs="Arial"/>
          <w:sz w:val="22"/>
          <w:szCs w:val="22"/>
        </w:rPr>
        <w:t> </w:t>
      </w:r>
      <w:r>
        <w:rPr>
          <w:rFonts w:ascii="Arial" w:hAnsi="Arial" w:cs="Arial"/>
          <w:sz w:val="22"/>
          <w:szCs w:val="22"/>
        </w:rPr>
        <w:t xml:space="preserve">50.47(b) and the requirements in </w:t>
      </w:r>
      <w:r w:rsidR="00C9265B">
        <w:rPr>
          <w:rFonts w:ascii="Arial" w:hAnsi="Arial" w:cs="Arial"/>
          <w:sz w:val="22"/>
          <w:szCs w:val="22"/>
        </w:rPr>
        <w:t xml:space="preserve">Appendix E to </w:t>
      </w:r>
      <w:r>
        <w:rPr>
          <w:rFonts w:ascii="Arial" w:hAnsi="Arial" w:cs="Arial"/>
          <w:sz w:val="22"/>
          <w:szCs w:val="22"/>
        </w:rPr>
        <w:t>10</w:t>
      </w:r>
      <w:r w:rsidR="005F5BBB">
        <w:rPr>
          <w:rFonts w:ascii="Arial" w:hAnsi="Arial" w:cs="Arial"/>
          <w:sz w:val="22"/>
          <w:szCs w:val="22"/>
        </w:rPr>
        <w:t> </w:t>
      </w:r>
      <w:r>
        <w:rPr>
          <w:rFonts w:ascii="Arial" w:hAnsi="Arial" w:cs="Arial"/>
          <w:sz w:val="22"/>
          <w:szCs w:val="22"/>
        </w:rPr>
        <w:t xml:space="preserve">CFR </w:t>
      </w:r>
      <w:r w:rsidR="005F5BBB">
        <w:rPr>
          <w:rFonts w:ascii="Arial" w:hAnsi="Arial" w:cs="Arial"/>
          <w:sz w:val="22"/>
          <w:szCs w:val="22"/>
        </w:rPr>
        <w:t>Part </w:t>
      </w:r>
      <w:r>
        <w:rPr>
          <w:rFonts w:ascii="Arial" w:hAnsi="Arial" w:cs="Arial"/>
          <w:sz w:val="22"/>
          <w:szCs w:val="22"/>
        </w:rPr>
        <w:t xml:space="preserve">50.  A licensee authorized to either possess or operate a research reactor or a fuel facility must follow and maintain in effect emergency plans that meet the requirements in </w:t>
      </w:r>
      <w:r w:rsidR="00C9265B">
        <w:rPr>
          <w:rFonts w:ascii="Arial" w:hAnsi="Arial" w:cs="Arial"/>
          <w:sz w:val="22"/>
          <w:szCs w:val="22"/>
        </w:rPr>
        <w:t xml:space="preserve">Appendix E to </w:t>
      </w:r>
      <w:r>
        <w:rPr>
          <w:rFonts w:ascii="Arial" w:hAnsi="Arial" w:cs="Arial"/>
          <w:sz w:val="22"/>
          <w:szCs w:val="22"/>
        </w:rPr>
        <w:t>10</w:t>
      </w:r>
      <w:r w:rsidR="005F5BBB">
        <w:rPr>
          <w:rFonts w:ascii="Arial" w:hAnsi="Arial" w:cs="Arial"/>
          <w:sz w:val="22"/>
          <w:szCs w:val="22"/>
        </w:rPr>
        <w:t> </w:t>
      </w:r>
      <w:r>
        <w:rPr>
          <w:rFonts w:ascii="Arial" w:hAnsi="Arial" w:cs="Arial"/>
          <w:sz w:val="22"/>
          <w:szCs w:val="22"/>
        </w:rPr>
        <w:t xml:space="preserve">CFR </w:t>
      </w:r>
      <w:r w:rsidR="005F5BBB">
        <w:rPr>
          <w:rFonts w:ascii="Arial" w:hAnsi="Arial" w:cs="Arial"/>
          <w:sz w:val="22"/>
          <w:szCs w:val="22"/>
        </w:rPr>
        <w:t>Part </w:t>
      </w:r>
      <w:r>
        <w:rPr>
          <w:rFonts w:ascii="Arial" w:hAnsi="Arial" w:cs="Arial"/>
          <w:sz w:val="22"/>
          <w:szCs w:val="22"/>
        </w:rPr>
        <w:t>50.</w:t>
      </w:r>
    </w:p>
    <w:p w:rsidR="0073015E" w:rsidRDefault="0073015E">
      <w:pPr>
        <w:ind w:left="720"/>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Licensees may make changes to the</w:t>
      </w:r>
      <w:r w:rsidR="0017637A">
        <w:rPr>
          <w:rFonts w:ascii="Arial" w:hAnsi="Arial" w:cs="Arial"/>
          <w:sz w:val="22"/>
          <w:szCs w:val="22"/>
        </w:rPr>
        <w:t xml:space="preserve">ir emergency </w:t>
      </w:r>
      <w:r>
        <w:rPr>
          <w:rFonts w:ascii="Arial" w:hAnsi="Arial" w:cs="Arial"/>
          <w:sz w:val="22"/>
          <w:szCs w:val="22"/>
        </w:rPr>
        <w:t xml:space="preserve">plans without Commission approval only if the changes do not </w:t>
      </w:r>
      <w:r w:rsidR="005F5BBB">
        <w:rPr>
          <w:rFonts w:ascii="Arial" w:hAnsi="Arial" w:cs="Arial"/>
          <w:sz w:val="22"/>
          <w:szCs w:val="22"/>
        </w:rPr>
        <w:t>reduce</w:t>
      </w:r>
      <w:r>
        <w:rPr>
          <w:rFonts w:ascii="Arial" w:hAnsi="Arial" w:cs="Arial"/>
          <w:sz w:val="22"/>
          <w:szCs w:val="22"/>
        </w:rPr>
        <w:t xml:space="preserve"> the effectiveness of the plans, and the plans continue to meet the applicable requirements.  </w:t>
      </w:r>
      <w:r w:rsidR="00533AE5">
        <w:rPr>
          <w:rFonts w:ascii="Arial" w:hAnsi="Arial" w:cs="Arial"/>
          <w:sz w:val="22"/>
          <w:szCs w:val="22"/>
        </w:rPr>
        <w:t xml:space="preserve">Section 50.54(q)(3) requires licensees to retain </w:t>
      </w:r>
      <w:r w:rsidR="00533AE5" w:rsidRPr="00533AE5">
        <w:rPr>
          <w:rFonts w:ascii="Arial" w:hAnsi="Arial" w:cs="Arial"/>
          <w:sz w:val="22"/>
          <w:szCs w:val="22"/>
        </w:rPr>
        <w:t xml:space="preserve">an analysis demonstrating that the changes do not reduce the </w:t>
      </w:r>
      <w:r w:rsidR="0063029C">
        <w:rPr>
          <w:rFonts w:ascii="Arial" w:hAnsi="Arial" w:cs="Arial"/>
          <w:sz w:val="22"/>
          <w:szCs w:val="22"/>
        </w:rPr>
        <w:t xml:space="preserve">plan’s </w:t>
      </w:r>
      <w:r w:rsidR="00533AE5" w:rsidRPr="00533AE5">
        <w:rPr>
          <w:rFonts w:ascii="Arial" w:hAnsi="Arial" w:cs="Arial"/>
          <w:sz w:val="22"/>
          <w:szCs w:val="22"/>
        </w:rPr>
        <w:t xml:space="preserve">effectiveness and the plan, as changed, continues to meet the </w:t>
      </w:r>
      <w:r w:rsidR="0063029C">
        <w:rPr>
          <w:rFonts w:ascii="Arial" w:hAnsi="Arial" w:cs="Arial"/>
          <w:sz w:val="22"/>
          <w:szCs w:val="22"/>
        </w:rPr>
        <w:t xml:space="preserve">applicable </w:t>
      </w:r>
      <w:r w:rsidR="00533AE5" w:rsidRPr="00533AE5">
        <w:rPr>
          <w:rFonts w:ascii="Arial" w:hAnsi="Arial" w:cs="Arial"/>
          <w:sz w:val="22"/>
          <w:szCs w:val="22"/>
        </w:rPr>
        <w:t>requirements</w:t>
      </w:r>
      <w:r w:rsidR="0063029C">
        <w:rPr>
          <w:rFonts w:ascii="Arial" w:hAnsi="Arial" w:cs="Arial"/>
          <w:sz w:val="22"/>
          <w:szCs w:val="22"/>
        </w:rPr>
        <w:t xml:space="preserve">.  </w:t>
      </w:r>
      <w:r w:rsidR="0073015E">
        <w:rPr>
          <w:rFonts w:ascii="Arial" w:hAnsi="Arial" w:cs="Arial"/>
          <w:sz w:val="22"/>
          <w:szCs w:val="22"/>
        </w:rPr>
        <w:t>Section 50.54(q</w:t>
      </w:r>
      <w:proofErr w:type="gramStart"/>
      <w:r w:rsidR="0073015E">
        <w:rPr>
          <w:rFonts w:ascii="Arial" w:hAnsi="Arial" w:cs="Arial"/>
          <w:sz w:val="22"/>
          <w:szCs w:val="22"/>
        </w:rPr>
        <w:t>)(</w:t>
      </w:r>
      <w:proofErr w:type="gramEnd"/>
      <w:r w:rsidR="0073015E">
        <w:rPr>
          <w:rFonts w:ascii="Arial" w:hAnsi="Arial" w:cs="Arial"/>
          <w:sz w:val="22"/>
          <w:szCs w:val="22"/>
        </w:rPr>
        <w:t>5) requires</w:t>
      </w:r>
      <w:r>
        <w:rPr>
          <w:rFonts w:ascii="Arial" w:hAnsi="Arial" w:cs="Arial"/>
          <w:sz w:val="22"/>
          <w:szCs w:val="22"/>
        </w:rPr>
        <w:t xml:space="preserve"> licensee</w:t>
      </w:r>
      <w:r w:rsidR="0073015E">
        <w:rPr>
          <w:rFonts w:ascii="Arial" w:hAnsi="Arial" w:cs="Arial"/>
          <w:sz w:val="22"/>
          <w:szCs w:val="22"/>
        </w:rPr>
        <w:t>s t</w:t>
      </w:r>
      <w:r>
        <w:rPr>
          <w:rFonts w:ascii="Arial" w:hAnsi="Arial" w:cs="Arial"/>
          <w:sz w:val="22"/>
          <w:szCs w:val="22"/>
        </w:rPr>
        <w:t xml:space="preserve">o retain </w:t>
      </w:r>
      <w:r w:rsidR="0073015E">
        <w:rPr>
          <w:rFonts w:ascii="Arial" w:hAnsi="Arial" w:cs="Arial"/>
          <w:sz w:val="22"/>
          <w:szCs w:val="22"/>
        </w:rPr>
        <w:t xml:space="preserve">a </w:t>
      </w:r>
      <w:r>
        <w:rPr>
          <w:rFonts w:ascii="Arial" w:hAnsi="Arial" w:cs="Arial"/>
          <w:sz w:val="22"/>
          <w:szCs w:val="22"/>
        </w:rPr>
        <w:t xml:space="preserve">record of changes to </w:t>
      </w:r>
      <w:r w:rsidR="0017637A">
        <w:rPr>
          <w:rFonts w:ascii="Arial" w:hAnsi="Arial" w:cs="Arial"/>
          <w:sz w:val="22"/>
          <w:szCs w:val="22"/>
        </w:rPr>
        <w:t xml:space="preserve">the </w:t>
      </w:r>
      <w:r>
        <w:rPr>
          <w:rFonts w:ascii="Arial" w:hAnsi="Arial" w:cs="Arial"/>
          <w:sz w:val="22"/>
          <w:szCs w:val="22"/>
        </w:rPr>
        <w:t>emergency plan that are made without prior Commission approval for a period of three years from the date of the change</w:t>
      </w:r>
      <w:r w:rsidR="00FC602E">
        <w:rPr>
          <w:rFonts w:ascii="Arial" w:hAnsi="Arial" w:cs="Arial"/>
          <w:sz w:val="22"/>
          <w:szCs w:val="22"/>
        </w:rPr>
        <w:t>, and</w:t>
      </w:r>
      <w:r>
        <w:rPr>
          <w:rFonts w:ascii="Arial" w:hAnsi="Arial" w:cs="Arial"/>
          <w:sz w:val="22"/>
          <w:szCs w:val="22"/>
        </w:rPr>
        <w:t xml:space="preserve"> submit a report of each change</w:t>
      </w:r>
      <w:r w:rsidR="0073015E">
        <w:rPr>
          <w:rFonts w:ascii="Arial" w:hAnsi="Arial" w:cs="Arial"/>
          <w:sz w:val="22"/>
          <w:szCs w:val="22"/>
        </w:rPr>
        <w:t>, including a summary of its analysis,</w:t>
      </w:r>
      <w:r>
        <w:rPr>
          <w:rFonts w:ascii="Arial" w:hAnsi="Arial" w:cs="Arial"/>
          <w:sz w:val="22"/>
          <w:szCs w:val="22"/>
        </w:rPr>
        <w:t xml:space="preserve"> within 30</w:t>
      </w:r>
      <w:r w:rsidR="00867FA5">
        <w:rPr>
          <w:rFonts w:ascii="Arial" w:hAnsi="Arial" w:cs="Arial"/>
          <w:sz w:val="22"/>
          <w:szCs w:val="22"/>
        </w:rPr>
        <w:t> </w:t>
      </w:r>
      <w:r>
        <w:rPr>
          <w:rFonts w:ascii="Arial" w:hAnsi="Arial" w:cs="Arial"/>
          <w:sz w:val="22"/>
          <w:szCs w:val="22"/>
        </w:rPr>
        <w:t xml:space="preserve">days after the change is </w:t>
      </w:r>
      <w:r w:rsidR="005F5BBB">
        <w:rPr>
          <w:rFonts w:ascii="Arial" w:hAnsi="Arial" w:cs="Arial"/>
          <w:sz w:val="22"/>
          <w:szCs w:val="22"/>
        </w:rPr>
        <w:t>put into effect</w:t>
      </w:r>
      <w:r>
        <w:rPr>
          <w:rFonts w:ascii="Arial" w:hAnsi="Arial" w:cs="Arial"/>
          <w:sz w:val="22"/>
          <w:szCs w:val="22"/>
        </w:rPr>
        <w:t xml:space="preserve"> as specified in 10</w:t>
      </w:r>
      <w:r w:rsidR="005F5BBB">
        <w:rPr>
          <w:rFonts w:ascii="Arial" w:hAnsi="Arial" w:cs="Arial"/>
          <w:sz w:val="22"/>
          <w:szCs w:val="22"/>
        </w:rPr>
        <w:t> </w:t>
      </w:r>
      <w:r>
        <w:rPr>
          <w:rFonts w:ascii="Arial" w:hAnsi="Arial" w:cs="Arial"/>
          <w:sz w:val="22"/>
          <w:szCs w:val="22"/>
        </w:rPr>
        <w:t>CFR</w:t>
      </w:r>
      <w:r w:rsidR="005F5BBB">
        <w:rPr>
          <w:rFonts w:ascii="Arial" w:hAnsi="Arial" w:cs="Arial"/>
          <w:sz w:val="22"/>
          <w:szCs w:val="22"/>
        </w:rPr>
        <w:t> </w:t>
      </w:r>
      <w:r>
        <w:rPr>
          <w:rFonts w:ascii="Arial" w:hAnsi="Arial" w:cs="Arial"/>
          <w:sz w:val="22"/>
          <w:szCs w:val="22"/>
        </w:rPr>
        <w:t>50.4</w:t>
      </w:r>
      <w:r w:rsidR="00B16C9D">
        <w:rPr>
          <w:rFonts w:ascii="Arial" w:hAnsi="Arial" w:cs="Arial"/>
          <w:sz w:val="22"/>
          <w:szCs w:val="22"/>
        </w:rPr>
        <w:t>.</w:t>
      </w:r>
    </w:p>
    <w:p w:rsidR="00FC602E" w:rsidRDefault="00FC602E">
      <w:pPr>
        <w:ind w:left="720"/>
        <w:rPr>
          <w:rFonts w:ascii="Arial" w:hAnsi="Arial" w:cs="Arial"/>
          <w:sz w:val="22"/>
          <w:szCs w:val="22"/>
        </w:rPr>
      </w:pPr>
    </w:p>
    <w:p w:rsidR="00FC602E" w:rsidRDefault="00FC602E">
      <w:pPr>
        <w:ind w:left="720"/>
        <w:rPr>
          <w:rFonts w:ascii="Arial" w:hAnsi="Arial" w:cs="Arial"/>
          <w:sz w:val="22"/>
          <w:szCs w:val="22"/>
        </w:rPr>
      </w:pPr>
      <w:r>
        <w:rPr>
          <w:rFonts w:ascii="Arial" w:hAnsi="Arial" w:cs="Arial"/>
          <w:sz w:val="22"/>
          <w:szCs w:val="22"/>
        </w:rPr>
        <w:t>P</w:t>
      </w:r>
      <w:r w:rsidR="0073015E">
        <w:rPr>
          <w:rFonts w:ascii="Arial" w:hAnsi="Arial" w:cs="Arial"/>
          <w:sz w:val="22"/>
          <w:szCs w:val="22"/>
        </w:rPr>
        <w:t>er 10 CFR 50.54(q</w:t>
      </w:r>
      <w:proofErr w:type="gramStart"/>
      <w:r w:rsidR="0073015E">
        <w:rPr>
          <w:rFonts w:ascii="Arial" w:hAnsi="Arial" w:cs="Arial"/>
          <w:sz w:val="22"/>
          <w:szCs w:val="22"/>
        </w:rPr>
        <w:t>)(</w:t>
      </w:r>
      <w:proofErr w:type="gramEnd"/>
      <w:r w:rsidR="0073015E">
        <w:rPr>
          <w:rFonts w:ascii="Arial" w:hAnsi="Arial" w:cs="Arial"/>
          <w:sz w:val="22"/>
          <w:szCs w:val="22"/>
        </w:rPr>
        <w:t>4), p</w:t>
      </w:r>
      <w:r>
        <w:rPr>
          <w:rFonts w:ascii="Arial" w:hAnsi="Arial" w:cs="Arial"/>
          <w:sz w:val="22"/>
          <w:szCs w:val="22"/>
        </w:rPr>
        <w:t xml:space="preserve">roposed changes that </w:t>
      </w:r>
      <w:r w:rsidR="0073015E">
        <w:rPr>
          <w:rFonts w:ascii="Arial" w:hAnsi="Arial" w:cs="Arial"/>
          <w:sz w:val="22"/>
          <w:szCs w:val="22"/>
        </w:rPr>
        <w:t xml:space="preserve">would </w:t>
      </w:r>
      <w:r>
        <w:rPr>
          <w:rFonts w:ascii="Arial" w:hAnsi="Arial" w:cs="Arial"/>
          <w:sz w:val="22"/>
          <w:szCs w:val="22"/>
        </w:rPr>
        <w:t xml:space="preserve">reduce the effectiveness of approved emergency plans may not be implemented without prior approval by the Commission.  </w:t>
      </w:r>
      <w:r w:rsidR="0073015E">
        <w:rPr>
          <w:rFonts w:ascii="Arial" w:hAnsi="Arial" w:cs="Arial"/>
          <w:sz w:val="22"/>
          <w:szCs w:val="22"/>
        </w:rPr>
        <w:t xml:space="preserve">A licensee desiring to make such a change must submit an application for a license amendment </w:t>
      </w:r>
      <w:r w:rsidR="00F71E1D">
        <w:rPr>
          <w:rFonts w:ascii="Arial" w:hAnsi="Arial" w:cs="Arial"/>
          <w:sz w:val="22"/>
          <w:szCs w:val="22"/>
        </w:rPr>
        <w:t>under</w:t>
      </w:r>
      <w:r w:rsidR="0073015E">
        <w:rPr>
          <w:rFonts w:ascii="Arial" w:hAnsi="Arial" w:cs="Arial"/>
          <w:sz w:val="22"/>
          <w:szCs w:val="22"/>
        </w:rPr>
        <w:t xml:space="preserve"> 10 CFR 50.90.  </w:t>
      </w:r>
      <w:r w:rsidR="0017637A">
        <w:rPr>
          <w:rFonts w:ascii="Arial" w:hAnsi="Arial" w:cs="Arial"/>
          <w:sz w:val="22"/>
          <w:szCs w:val="22"/>
        </w:rPr>
        <w:t>In accordance with 10 CFR 50.54(q</w:t>
      </w:r>
      <w:proofErr w:type="gramStart"/>
      <w:r w:rsidR="0017637A">
        <w:rPr>
          <w:rFonts w:ascii="Arial" w:hAnsi="Arial" w:cs="Arial"/>
          <w:sz w:val="22"/>
          <w:szCs w:val="22"/>
        </w:rPr>
        <w:t>)(</w:t>
      </w:r>
      <w:proofErr w:type="gramEnd"/>
      <w:r w:rsidR="0017637A">
        <w:rPr>
          <w:rFonts w:ascii="Arial" w:hAnsi="Arial" w:cs="Arial"/>
          <w:sz w:val="22"/>
          <w:szCs w:val="22"/>
        </w:rPr>
        <w:t>6), l</w:t>
      </w:r>
      <w:r>
        <w:rPr>
          <w:rFonts w:ascii="Arial" w:hAnsi="Arial" w:cs="Arial"/>
          <w:sz w:val="22"/>
          <w:szCs w:val="22"/>
        </w:rPr>
        <w:t xml:space="preserve">icensees must retain the emergency plan, and any </w:t>
      </w:r>
      <w:r w:rsidR="0091590E">
        <w:rPr>
          <w:rFonts w:ascii="Arial" w:hAnsi="Arial" w:cs="Arial"/>
          <w:sz w:val="22"/>
          <w:szCs w:val="22"/>
        </w:rPr>
        <w:t xml:space="preserve">approved </w:t>
      </w:r>
      <w:r>
        <w:rPr>
          <w:rFonts w:ascii="Arial" w:hAnsi="Arial" w:cs="Arial"/>
          <w:sz w:val="22"/>
          <w:szCs w:val="22"/>
        </w:rPr>
        <w:t>changes that reduce the effectiveness of the plan, as a record until the Commission terminates the license.</w:t>
      </w:r>
    </w:p>
    <w:p w:rsidR="0036105F" w:rsidRDefault="0036105F">
      <w:pPr>
        <w:ind w:left="720"/>
        <w:rPr>
          <w:rFonts w:ascii="Arial" w:hAnsi="Arial" w:cs="Arial"/>
          <w:sz w:val="22"/>
          <w:szCs w:val="22"/>
        </w:rPr>
      </w:pPr>
    </w:p>
    <w:p w:rsidR="0036105F" w:rsidRDefault="0036105F">
      <w:pPr>
        <w:ind w:firstLine="720"/>
        <w:rPr>
          <w:rFonts w:ascii="Arial" w:hAnsi="Arial" w:cs="Arial"/>
          <w:sz w:val="22"/>
          <w:szCs w:val="22"/>
        </w:rPr>
      </w:pPr>
      <w:r>
        <w:rPr>
          <w:rFonts w:ascii="Arial" w:hAnsi="Arial" w:cs="Arial"/>
          <w:sz w:val="22"/>
          <w:szCs w:val="22"/>
          <w:u w:val="single"/>
        </w:rPr>
        <w:t>10 CFR 50.54(t</w:t>
      </w:r>
      <w:proofErr w:type="gramStart"/>
      <w:r>
        <w:rPr>
          <w:rFonts w:ascii="Arial" w:hAnsi="Arial" w:cs="Arial"/>
          <w:sz w:val="22"/>
          <w:szCs w:val="22"/>
          <w:u w:val="single"/>
        </w:rPr>
        <w:t>)</w:t>
      </w:r>
      <w:r>
        <w:rPr>
          <w:rFonts w:ascii="Arial" w:hAnsi="Arial" w:cs="Arial"/>
          <w:sz w:val="22"/>
          <w:szCs w:val="22"/>
        </w:rPr>
        <w:t xml:space="preserve">  (</w:t>
      </w:r>
      <w:proofErr w:type="gramEnd"/>
      <w:r>
        <w:rPr>
          <w:rFonts w:ascii="Arial" w:hAnsi="Arial" w:cs="Arial"/>
          <w:sz w:val="22"/>
          <w:szCs w:val="22"/>
        </w:rPr>
        <w:t>power reactors)</w:t>
      </w:r>
    </w:p>
    <w:p w:rsidR="0036105F" w:rsidRDefault="0036105F">
      <w:pPr>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A licensee must provide for the development, revision, implementation</w:t>
      </w:r>
      <w:r w:rsidR="009974DE">
        <w:rPr>
          <w:rFonts w:ascii="Arial" w:hAnsi="Arial" w:cs="Arial"/>
          <w:sz w:val="22"/>
          <w:szCs w:val="22"/>
        </w:rPr>
        <w:t>,</w:t>
      </w:r>
      <w:r>
        <w:rPr>
          <w:rFonts w:ascii="Arial" w:hAnsi="Arial" w:cs="Arial"/>
          <w:sz w:val="22"/>
          <w:szCs w:val="22"/>
        </w:rPr>
        <w:t xml:space="preserve"> and maintenance of its emergency preparedness program.  This includes ensuring that all program elements are reviewed by persons who have no direct responsibility for the implementation of the emergency preparedness program</w:t>
      </w:r>
      <w:r w:rsidR="009974DE">
        <w:rPr>
          <w:rFonts w:ascii="Arial" w:hAnsi="Arial" w:cs="Arial"/>
          <w:sz w:val="22"/>
          <w:szCs w:val="22"/>
        </w:rPr>
        <w:t>,</w:t>
      </w:r>
      <w:r>
        <w:rPr>
          <w:rFonts w:ascii="Arial" w:hAnsi="Arial" w:cs="Arial"/>
          <w:sz w:val="22"/>
          <w:szCs w:val="22"/>
        </w:rPr>
        <w:t xml:space="preserve"> either (</w:t>
      </w:r>
      <w:proofErr w:type="spellStart"/>
      <w:r>
        <w:rPr>
          <w:rFonts w:ascii="Arial" w:hAnsi="Arial" w:cs="Arial"/>
          <w:sz w:val="22"/>
          <w:szCs w:val="22"/>
        </w:rPr>
        <w:t>i</w:t>
      </w:r>
      <w:proofErr w:type="spellEnd"/>
      <w:r>
        <w:rPr>
          <w:rFonts w:ascii="Arial" w:hAnsi="Arial" w:cs="Arial"/>
          <w:sz w:val="22"/>
          <w:szCs w:val="22"/>
        </w:rPr>
        <w:t>)</w:t>
      </w:r>
      <w:r w:rsidR="009974DE">
        <w:rPr>
          <w:rFonts w:ascii="Arial" w:hAnsi="Arial" w:cs="Arial"/>
          <w:sz w:val="22"/>
          <w:szCs w:val="22"/>
        </w:rPr>
        <w:t> </w:t>
      </w:r>
      <w:r>
        <w:rPr>
          <w:rFonts w:ascii="Arial" w:hAnsi="Arial" w:cs="Arial"/>
          <w:sz w:val="22"/>
          <w:szCs w:val="22"/>
        </w:rPr>
        <w:t>at intervals not to exceed 12</w:t>
      </w:r>
      <w:r w:rsidR="009974DE">
        <w:rPr>
          <w:rFonts w:ascii="Arial" w:hAnsi="Arial" w:cs="Arial"/>
          <w:sz w:val="22"/>
          <w:szCs w:val="22"/>
        </w:rPr>
        <w:t> </w:t>
      </w:r>
      <w:r>
        <w:rPr>
          <w:rFonts w:ascii="Arial" w:hAnsi="Arial" w:cs="Arial"/>
          <w:sz w:val="22"/>
          <w:szCs w:val="22"/>
        </w:rPr>
        <w:t>months; or (ii)</w:t>
      </w:r>
      <w:r w:rsidR="009974DE">
        <w:rPr>
          <w:rFonts w:ascii="Arial" w:hAnsi="Arial" w:cs="Arial"/>
          <w:sz w:val="22"/>
          <w:szCs w:val="22"/>
        </w:rPr>
        <w:t> </w:t>
      </w:r>
      <w:r>
        <w:rPr>
          <w:rFonts w:ascii="Arial" w:hAnsi="Arial" w:cs="Arial"/>
          <w:sz w:val="22"/>
          <w:szCs w:val="22"/>
        </w:rPr>
        <w:t>as necessary, based on an assessment by the licensee against performance indicators, and as soon as reasonably practicable (but no longer than 12</w:t>
      </w:r>
      <w:r w:rsidR="009974DE">
        <w:rPr>
          <w:rFonts w:ascii="Arial" w:hAnsi="Arial" w:cs="Arial"/>
          <w:sz w:val="22"/>
          <w:szCs w:val="22"/>
        </w:rPr>
        <w:t> </w:t>
      </w:r>
      <w:r>
        <w:rPr>
          <w:rFonts w:ascii="Arial" w:hAnsi="Arial" w:cs="Arial"/>
          <w:sz w:val="22"/>
          <w:szCs w:val="22"/>
        </w:rPr>
        <w:t>months) after a change occurs in personnel, procedures, equipment</w:t>
      </w:r>
      <w:r w:rsidR="009974DE">
        <w:rPr>
          <w:rFonts w:ascii="Arial" w:hAnsi="Arial" w:cs="Arial"/>
          <w:sz w:val="22"/>
          <w:szCs w:val="22"/>
        </w:rPr>
        <w:t>,</w:t>
      </w:r>
      <w:r>
        <w:rPr>
          <w:rFonts w:ascii="Arial" w:hAnsi="Arial" w:cs="Arial"/>
          <w:sz w:val="22"/>
          <w:szCs w:val="22"/>
        </w:rPr>
        <w:t xml:space="preserve"> or facilities that could adversely affect emergency preparedness.  In any case, all elements of the emergency preparedness program must be reviewed at least once every 24</w:t>
      </w:r>
      <w:r w:rsidR="009974DE">
        <w:rPr>
          <w:rFonts w:ascii="Arial" w:hAnsi="Arial" w:cs="Arial"/>
          <w:sz w:val="22"/>
          <w:szCs w:val="22"/>
        </w:rPr>
        <w:t> </w:t>
      </w:r>
      <w:r>
        <w:rPr>
          <w:rFonts w:ascii="Arial" w:hAnsi="Arial" w:cs="Arial"/>
          <w:sz w:val="22"/>
          <w:szCs w:val="22"/>
        </w:rPr>
        <w:t>months.</w:t>
      </w:r>
    </w:p>
    <w:p w:rsidR="0036105F" w:rsidRDefault="0036105F">
      <w:pPr>
        <w:ind w:left="720"/>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 xml:space="preserve">The review must include an evaluation </w:t>
      </w:r>
      <w:r w:rsidR="009974DE">
        <w:rPr>
          <w:rFonts w:ascii="Arial" w:hAnsi="Arial" w:cs="Arial"/>
          <w:sz w:val="22"/>
          <w:szCs w:val="22"/>
        </w:rPr>
        <w:t>of the</w:t>
      </w:r>
      <w:r>
        <w:rPr>
          <w:rFonts w:ascii="Arial" w:hAnsi="Arial" w:cs="Arial"/>
          <w:sz w:val="22"/>
          <w:szCs w:val="22"/>
        </w:rPr>
        <w:t xml:space="preserve"> adequacy of interfaces with State and local governments, and of licensee drills, exercises, capabilities, and procedures.  The results of the review, along with recommendations for improvements, must be documented, reported to the licensee</w:t>
      </w:r>
      <w:r w:rsidR="00AB6726">
        <w:rPr>
          <w:rFonts w:ascii="Arial" w:hAnsi="Arial" w:cs="Arial"/>
          <w:sz w:val="22"/>
          <w:szCs w:val="22"/>
        </w:rPr>
        <w:t>’</w:t>
      </w:r>
      <w:r>
        <w:rPr>
          <w:rFonts w:ascii="Arial" w:hAnsi="Arial" w:cs="Arial"/>
          <w:sz w:val="22"/>
          <w:szCs w:val="22"/>
        </w:rPr>
        <w:t xml:space="preserve">s corporate and plant management, and retained for a period of five years.  The part of the review involving the evaluation </w:t>
      </w:r>
      <w:r w:rsidR="009974DE">
        <w:rPr>
          <w:rFonts w:ascii="Arial" w:hAnsi="Arial" w:cs="Arial"/>
          <w:sz w:val="22"/>
          <w:szCs w:val="22"/>
        </w:rPr>
        <w:t>of the</w:t>
      </w:r>
      <w:r>
        <w:rPr>
          <w:rFonts w:ascii="Arial" w:hAnsi="Arial" w:cs="Arial"/>
          <w:sz w:val="22"/>
          <w:szCs w:val="22"/>
        </w:rPr>
        <w:t xml:space="preserve"> adequacy of interface with State and local governments must be </w:t>
      </w:r>
      <w:r w:rsidR="009974DE">
        <w:rPr>
          <w:rFonts w:ascii="Arial" w:hAnsi="Arial" w:cs="Arial"/>
          <w:sz w:val="22"/>
          <w:szCs w:val="22"/>
        </w:rPr>
        <w:t xml:space="preserve">made </w:t>
      </w:r>
      <w:r>
        <w:rPr>
          <w:rFonts w:ascii="Arial" w:hAnsi="Arial" w:cs="Arial"/>
          <w:sz w:val="22"/>
          <w:szCs w:val="22"/>
        </w:rPr>
        <w:t>available to the appropriate State and local governments.</w:t>
      </w:r>
    </w:p>
    <w:p w:rsidR="0036105F" w:rsidRDefault="0036105F">
      <w:pPr>
        <w:ind w:left="720"/>
        <w:rPr>
          <w:rFonts w:ascii="Arial" w:hAnsi="Arial" w:cs="Arial"/>
          <w:sz w:val="22"/>
          <w:szCs w:val="22"/>
        </w:rPr>
      </w:pPr>
    </w:p>
    <w:p w:rsidR="0036105F" w:rsidRDefault="0036105F">
      <w:pPr>
        <w:ind w:firstLine="720"/>
        <w:rPr>
          <w:rFonts w:ascii="Arial" w:hAnsi="Arial" w:cs="Arial"/>
          <w:sz w:val="22"/>
          <w:szCs w:val="22"/>
        </w:rPr>
      </w:pPr>
      <w:r>
        <w:rPr>
          <w:rFonts w:ascii="Arial" w:hAnsi="Arial" w:cs="Arial"/>
          <w:sz w:val="22"/>
          <w:szCs w:val="22"/>
          <w:u w:val="single"/>
        </w:rPr>
        <w:t xml:space="preserve">10 CFR Part 50, Appendix </w:t>
      </w:r>
      <w:proofErr w:type="gramStart"/>
      <w:r>
        <w:rPr>
          <w:rFonts w:ascii="Arial" w:hAnsi="Arial" w:cs="Arial"/>
          <w:sz w:val="22"/>
          <w:szCs w:val="22"/>
          <w:u w:val="single"/>
        </w:rPr>
        <w:t>E</w:t>
      </w:r>
      <w:r>
        <w:rPr>
          <w:rFonts w:ascii="Arial" w:hAnsi="Arial" w:cs="Arial"/>
          <w:sz w:val="22"/>
          <w:szCs w:val="22"/>
        </w:rPr>
        <w:t xml:space="preserve">  (</w:t>
      </w:r>
      <w:proofErr w:type="gramEnd"/>
      <w:r>
        <w:rPr>
          <w:rFonts w:ascii="Arial" w:hAnsi="Arial" w:cs="Arial"/>
          <w:sz w:val="22"/>
          <w:szCs w:val="22"/>
        </w:rPr>
        <w:t>production and utilization facilities)</w:t>
      </w:r>
    </w:p>
    <w:p w:rsidR="0036105F" w:rsidRDefault="0036105F">
      <w:pPr>
        <w:ind w:left="720"/>
        <w:rPr>
          <w:rFonts w:ascii="Arial" w:hAnsi="Arial" w:cs="Arial"/>
          <w:sz w:val="22"/>
          <w:szCs w:val="22"/>
        </w:rPr>
      </w:pPr>
    </w:p>
    <w:p w:rsidR="0036105F" w:rsidRDefault="00C9265B">
      <w:pPr>
        <w:ind w:left="720"/>
        <w:rPr>
          <w:rFonts w:ascii="Arial" w:hAnsi="Arial" w:cs="Arial"/>
          <w:sz w:val="22"/>
          <w:szCs w:val="22"/>
        </w:rPr>
      </w:pPr>
      <w:r>
        <w:rPr>
          <w:rFonts w:ascii="Arial" w:hAnsi="Arial" w:cs="Arial"/>
          <w:sz w:val="22"/>
          <w:szCs w:val="22"/>
        </w:rPr>
        <w:t xml:space="preserve">Appendix E </w:t>
      </w:r>
      <w:r w:rsidR="0036105F">
        <w:rPr>
          <w:rFonts w:ascii="Arial" w:hAnsi="Arial" w:cs="Arial"/>
          <w:sz w:val="22"/>
          <w:szCs w:val="22"/>
        </w:rPr>
        <w:t xml:space="preserve">specifies the content of emergency plans for production and utilization facilities, and establishes the minimum requirements for emergency plans for achieving an acceptable state of emergency preparedness.  The emergency plans must contain, </w:t>
      </w:r>
      <w:r w:rsidR="0036105F">
        <w:rPr>
          <w:rFonts w:ascii="Arial" w:hAnsi="Arial" w:cs="Arial"/>
          <w:sz w:val="22"/>
          <w:szCs w:val="22"/>
        </w:rPr>
        <w:lastRenderedPageBreak/>
        <w:t xml:space="preserve">but not necessarily be limited to, information needed to demonstrate compliance with the requirements of </w:t>
      </w:r>
      <w:r>
        <w:rPr>
          <w:rFonts w:ascii="Arial" w:hAnsi="Arial" w:cs="Arial"/>
          <w:sz w:val="22"/>
          <w:szCs w:val="22"/>
        </w:rPr>
        <w:t>Section IV, “Content of Emergency Plans,” of Appendix E</w:t>
      </w:r>
      <w:r w:rsidR="0036105F">
        <w:rPr>
          <w:rFonts w:ascii="Arial" w:hAnsi="Arial" w:cs="Arial"/>
          <w:sz w:val="22"/>
          <w:szCs w:val="22"/>
        </w:rPr>
        <w:t xml:space="preserve"> and the planning standards of 10</w:t>
      </w:r>
      <w:r w:rsidR="009974DE">
        <w:rPr>
          <w:rFonts w:ascii="Arial" w:hAnsi="Arial" w:cs="Arial"/>
          <w:sz w:val="22"/>
          <w:szCs w:val="22"/>
        </w:rPr>
        <w:t> </w:t>
      </w:r>
      <w:r w:rsidR="0036105F">
        <w:rPr>
          <w:rFonts w:ascii="Arial" w:hAnsi="Arial" w:cs="Arial"/>
          <w:sz w:val="22"/>
          <w:szCs w:val="22"/>
        </w:rPr>
        <w:t>CFR</w:t>
      </w:r>
      <w:r w:rsidR="009974DE">
        <w:rPr>
          <w:rFonts w:ascii="Arial" w:hAnsi="Arial" w:cs="Arial"/>
          <w:sz w:val="22"/>
          <w:szCs w:val="22"/>
        </w:rPr>
        <w:t> </w:t>
      </w:r>
      <w:r w:rsidR="0036105F">
        <w:rPr>
          <w:rFonts w:ascii="Arial" w:hAnsi="Arial" w:cs="Arial"/>
          <w:sz w:val="22"/>
          <w:szCs w:val="22"/>
        </w:rPr>
        <w:t>50.47(b).</w:t>
      </w:r>
    </w:p>
    <w:p w:rsidR="0036105F" w:rsidRDefault="0036105F">
      <w:pPr>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Pursuant to Section</w:t>
      </w:r>
      <w:r w:rsidR="009974DE">
        <w:rPr>
          <w:rFonts w:ascii="Arial" w:hAnsi="Arial" w:cs="Arial"/>
          <w:sz w:val="22"/>
          <w:szCs w:val="22"/>
        </w:rPr>
        <w:t> </w:t>
      </w:r>
      <w:r>
        <w:rPr>
          <w:rFonts w:ascii="Arial" w:hAnsi="Arial" w:cs="Arial"/>
          <w:sz w:val="22"/>
          <w:szCs w:val="22"/>
        </w:rPr>
        <w:t>V of Appendix</w:t>
      </w:r>
      <w:r w:rsidR="009974DE">
        <w:rPr>
          <w:rFonts w:ascii="Arial" w:hAnsi="Arial" w:cs="Arial"/>
          <w:sz w:val="22"/>
          <w:szCs w:val="22"/>
        </w:rPr>
        <w:t> </w:t>
      </w:r>
      <w:r>
        <w:rPr>
          <w:rFonts w:ascii="Arial" w:hAnsi="Arial" w:cs="Arial"/>
          <w:sz w:val="22"/>
          <w:szCs w:val="22"/>
        </w:rPr>
        <w:t>E, the applicant</w:t>
      </w:r>
      <w:r w:rsidR="00AB6726">
        <w:rPr>
          <w:rFonts w:ascii="Arial" w:hAnsi="Arial" w:cs="Arial"/>
          <w:sz w:val="22"/>
          <w:szCs w:val="22"/>
        </w:rPr>
        <w:t>’</w:t>
      </w:r>
      <w:r>
        <w:rPr>
          <w:rFonts w:ascii="Arial" w:hAnsi="Arial" w:cs="Arial"/>
          <w:sz w:val="22"/>
          <w:szCs w:val="22"/>
        </w:rPr>
        <w:t>s detailed implementing procedures for its emergency plan shall be submitted to the Commission (as specified in 10</w:t>
      </w:r>
      <w:r w:rsidR="009974DE">
        <w:rPr>
          <w:rFonts w:ascii="Arial" w:hAnsi="Arial" w:cs="Arial"/>
          <w:sz w:val="22"/>
          <w:szCs w:val="22"/>
        </w:rPr>
        <w:t> </w:t>
      </w:r>
      <w:r>
        <w:rPr>
          <w:rFonts w:ascii="Arial" w:hAnsi="Arial" w:cs="Arial"/>
          <w:sz w:val="22"/>
          <w:szCs w:val="22"/>
        </w:rPr>
        <w:t>CFR</w:t>
      </w:r>
      <w:r w:rsidR="009974DE">
        <w:rPr>
          <w:rFonts w:ascii="Arial" w:hAnsi="Arial" w:cs="Arial"/>
          <w:sz w:val="22"/>
          <w:szCs w:val="22"/>
        </w:rPr>
        <w:t> </w:t>
      </w:r>
      <w:r>
        <w:rPr>
          <w:rFonts w:ascii="Arial" w:hAnsi="Arial" w:cs="Arial"/>
          <w:sz w:val="22"/>
          <w:szCs w:val="22"/>
        </w:rPr>
        <w:t>50.4) no less than 180</w:t>
      </w:r>
      <w:r w:rsidR="009974DE">
        <w:rPr>
          <w:rFonts w:ascii="Arial" w:hAnsi="Arial" w:cs="Arial"/>
          <w:sz w:val="22"/>
          <w:szCs w:val="22"/>
        </w:rPr>
        <w:t> </w:t>
      </w:r>
      <w:r>
        <w:rPr>
          <w:rFonts w:ascii="Arial" w:hAnsi="Arial" w:cs="Arial"/>
          <w:sz w:val="22"/>
          <w:szCs w:val="22"/>
        </w:rPr>
        <w:t>days prior to the scheduled issuance of an operating license for a nuclear power reactor, or a license to possess nuclear material.  Licensees who are authorized to operate a nuclear power facility shall submit any changes to the emergency plan or procedures to the Commission within 30</w:t>
      </w:r>
      <w:r w:rsidR="009974DE">
        <w:rPr>
          <w:rFonts w:ascii="Arial" w:hAnsi="Arial" w:cs="Arial"/>
          <w:sz w:val="22"/>
          <w:szCs w:val="22"/>
        </w:rPr>
        <w:t> </w:t>
      </w:r>
      <w:r>
        <w:rPr>
          <w:rFonts w:ascii="Arial" w:hAnsi="Arial" w:cs="Arial"/>
          <w:sz w:val="22"/>
          <w:szCs w:val="22"/>
        </w:rPr>
        <w:t xml:space="preserve">days </w:t>
      </w:r>
      <w:r w:rsidR="009974DE">
        <w:rPr>
          <w:rFonts w:ascii="Arial" w:hAnsi="Arial" w:cs="Arial"/>
          <w:sz w:val="22"/>
          <w:szCs w:val="22"/>
        </w:rPr>
        <w:t>after</w:t>
      </w:r>
      <w:r>
        <w:rPr>
          <w:rFonts w:ascii="Arial" w:hAnsi="Arial" w:cs="Arial"/>
          <w:sz w:val="22"/>
          <w:szCs w:val="22"/>
        </w:rPr>
        <w:t xml:space="preserve"> such changes</w:t>
      </w:r>
      <w:r w:rsidR="009974DE">
        <w:rPr>
          <w:rFonts w:ascii="Arial" w:hAnsi="Arial" w:cs="Arial"/>
          <w:sz w:val="22"/>
          <w:szCs w:val="22"/>
        </w:rPr>
        <w:t xml:space="preserve"> are put into effect</w:t>
      </w:r>
      <w:r>
        <w:rPr>
          <w:rFonts w:ascii="Arial" w:hAnsi="Arial" w:cs="Arial"/>
          <w:sz w:val="22"/>
          <w:szCs w:val="22"/>
        </w:rPr>
        <w:t>.</w:t>
      </w:r>
    </w:p>
    <w:p w:rsidR="00F97223" w:rsidRDefault="00F97223">
      <w:pPr>
        <w:ind w:left="720"/>
        <w:rPr>
          <w:rFonts w:ascii="Arial" w:hAnsi="Arial" w:cs="Arial"/>
          <w:sz w:val="22"/>
          <w:szCs w:val="22"/>
        </w:rPr>
      </w:pPr>
    </w:p>
    <w:p w:rsidR="0036105F" w:rsidRDefault="0036105F">
      <w:pPr>
        <w:ind w:firstLine="720"/>
        <w:rPr>
          <w:rFonts w:ascii="Arial" w:hAnsi="Arial" w:cs="Arial"/>
          <w:sz w:val="22"/>
          <w:szCs w:val="22"/>
        </w:rPr>
      </w:pPr>
      <w:r>
        <w:rPr>
          <w:rFonts w:ascii="Shruti" w:hAnsi="Shruti" w:cs="Shruti"/>
          <w:sz w:val="22"/>
          <w:szCs w:val="22"/>
          <w:u w:val="single"/>
        </w:rPr>
        <w:t>Inspection Reporting Requirements for Emergency Preparedness</w:t>
      </w:r>
      <w:r>
        <w:rPr>
          <w:rFonts w:ascii="Shruti" w:hAnsi="Shruti" w:cs="Shruti"/>
          <w:sz w:val="22"/>
          <w:szCs w:val="22"/>
        </w:rPr>
        <w:t xml:space="preserve"> (power reactors)</w:t>
      </w:r>
    </w:p>
    <w:p w:rsidR="0036105F" w:rsidRDefault="0036105F">
      <w:pPr>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Inspections are an important element of</w:t>
      </w:r>
      <w:r w:rsidR="00E6074F">
        <w:rPr>
          <w:rFonts w:ascii="Arial" w:hAnsi="Arial" w:cs="Arial"/>
          <w:sz w:val="22"/>
          <w:szCs w:val="22"/>
        </w:rPr>
        <w:t xml:space="preserve"> the</w:t>
      </w:r>
      <w:r>
        <w:rPr>
          <w:rFonts w:ascii="Arial" w:hAnsi="Arial" w:cs="Arial"/>
          <w:sz w:val="22"/>
          <w:szCs w:val="22"/>
        </w:rPr>
        <w:t xml:space="preserve"> ROP because they ensure that licensees continue to meet NRC</w:t>
      </w:r>
      <w:r w:rsidR="00AB6726">
        <w:rPr>
          <w:rFonts w:ascii="Arial" w:hAnsi="Arial" w:cs="Arial"/>
          <w:sz w:val="22"/>
          <w:szCs w:val="22"/>
        </w:rPr>
        <w:t>’</w:t>
      </w:r>
      <w:r>
        <w:rPr>
          <w:rFonts w:ascii="Arial" w:hAnsi="Arial" w:cs="Arial"/>
          <w:sz w:val="22"/>
          <w:szCs w:val="22"/>
        </w:rPr>
        <w:t>s regulatory requirements.  The NRC evaluates plant performance by analyzing two distinct inputs:  (1)</w:t>
      </w:r>
      <w:r w:rsidR="00550655">
        <w:rPr>
          <w:rFonts w:ascii="Arial" w:hAnsi="Arial" w:cs="Arial"/>
          <w:sz w:val="22"/>
          <w:szCs w:val="22"/>
        </w:rPr>
        <w:t> </w:t>
      </w:r>
      <w:r>
        <w:rPr>
          <w:rFonts w:ascii="Arial" w:hAnsi="Arial" w:cs="Arial"/>
          <w:sz w:val="22"/>
          <w:szCs w:val="22"/>
        </w:rPr>
        <w:t>inspection findings, resulting from NRC</w:t>
      </w:r>
      <w:r w:rsidR="00AB6726">
        <w:rPr>
          <w:rFonts w:ascii="Arial" w:hAnsi="Arial" w:cs="Arial"/>
          <w:sz w:val="22"/>
          <w:szCs w:val="22"/>
        </w:rPr>
        <w:t>’</w:t>
      </w:r>
      <w:r>
        <w:rPr>
          <w:rFonts w:ascii="Arial" w:hAnsi="Arial" w:cs="Arial"/>
          <w:sz w:val="22"/>
          <w:szCs w:val="22"/>
        </w:rPr>
        <w:t>s inspection program, and (2)</w:t>
      </w:r>
      <w:r w:rsidR="00550655">
        <w:rPr>
          <w:rFonts w:ascii="Arial" w:hAnsi="Arial" w:cs="Arial"/>
          <w:sz w:val="22"/>
          <w:szCs w:val="22"/>
        </w:rPr>
        <w:t> </w:t>
      </w:r>
      <w:r>
        <w:rPr>
          <w:rFonts w:ascii="Arial" w:hAnsi="Arial" w:cs="Arial"/>
          <w:sz w:val="22"/>
          <w:szCs w:val="22"/>
        </w:rPr>
        <w:t>PI</w:t>
      </w:r>
      <w:r w:rsidR="00A158A5">
        <w:rPr>
          <w:rFonts w:ascii="Arial" w:hAnsi="Arial" w:cs="Arial"/>
          <w:sz w:val="22"/>
          <w:szCs w:val="22"/>
        </w:rPr>
        <w:t xml:space="preserve"> data</w:t>
      </w:r>
      <w:r>
        <w:rPr>
          <w:rFonts w:ascii="Arial" w:hAnsi="Arial" w:cs="Arial"/>
          <w:sz w:val="22"/>
          <w:szCs w:val="22"/>
        </w:rPr>
        <w:t xml:space="preserve"> reported by the licensee.  The data that makes up the PIs are generated by the licensees, and reported to the NRC on a quarterly basis.  There are three emergency preparedness PIs:  (1)</w:t>
      </w:r>
      <w:r w:rsidR="00550655">
        <w:rPr>
          <w:rFonts w:ascii="Arial" w:hAnsi="Arial" w:cs="Arial"/>
          <w:sz w:val="22"/>
          <w:szCs w:val="22"/>
        </w:rPr>
        <w:t> </w:t>
      </w:r>
      <w:r>
        <w:rPr>
          <w:rFonts w:ascii="Arial" w:hAnsi="Arial" w:cs="Arial"/>
          <w:sz w:val="22"/>
          <w:szCs w:val="22"/>
        </w:rPr>
        <w:t>drill/exercise performance (DEP), (2)</w:t>
      </w:r>
      <w:r w:rsidR="00550655">
        <w:rPr>
          <w:rFonts w:ascii="Arial" w:hAnsi="Arial" w:cs="Arial"/>
          <w:sz w:val="22"/>
          <w:szCs w:val="22"/>
        </w:rPr>
        <w:t> </w:t>
      </w:r>
      <w:r>
        <w:rPr>
          <w:rFonts w:ascii="Arial" w:hAnsi="Arial" w:cs="Arial"/>
          <w:sz w:val="22"/>
          <w:szCs w:val="22"/>
        </w:rPr>
        <w:t>emergency response organization (ERO) drill participation, and (3)</w:t>
      </w:r>
      <w:r w:rsidR="00550655">
        <w:rPr>
          <w:rFonts w:ascii="Arial" w:hAnsi="Arial" w:cs="Arial"/>
          <w:sz w:val="22"/>
          <w:szCs w:val="22"/>
        </w:rPr>
        <w:t> </w:t>
      </w:r>
      <w:r>
        <w:rPr>
          <w:rFonts w:ascii="Arial" w:hAnsi="Arial" w:cs="Arial"/>
          <w:sz w:val="22"/>
          <w:szCs w:val="22"/>
        </w:rPr>
        <w:t>alert and notification system (ANS) reliability.</w:t>
      </w:r>
    </w:p>
    <w:p w:rsidR="0036105F" w:rsidRDefault="0036105F">
      <w:pPr>
        <w:ind w:left="720"/>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 xml:space="preserve">The DEP indicator monitors timely and accurate licensee performance in drills and exercises when licensees are presented with opportunities for classification of emergencies, notification of offsite authorities, and development of protective action recommendations (PARs).  Licensees are required to calculate and report (on a quarterly basis) the number of drill, exercise and actual event opportunities during the previous quarter, and the number of drill, exercise and actual event opportunities performed </w:t>
      </w:r>
      <w:r w:rsidR="009C1EE6">
        <w:rPr>
          <w:rFonts w:ascii="Arial" w:hAnsi="Arial" w:cs="Arial"/>
          <w:sz w:val="22"/>
          <w:szCs w:val="22"/>
        </w:rPr>
        <w:t xml:space="preserve">in </w:t>
      </w:r>
      <w:r w:rsidR="009974DE">
        <w:rPr>
          <w:rFonts w:ascii="Arial" w:hAnsi="Arial" w:cs="Arial"/>
          <w:sz w:val="22"/>
          <w:szCs w:val="22"/>
        </w:rPr>
        <w:t xml:space="preserve">a </w:t>
      </w:r>
      <w:r>
        <w:rPr>
          <w:rFonts w:ascii="Arial" w:hAnsi="Arial" w:cs="Arial"/>
          <w:sz w:val="22"/>
          <w:szCs w:val="22"/>
        </w:rPr>
        <w:t>timely and accurate</w:t>
      </w:r>
      <w:r w:rsidR="009974DE">
        <w:rPr>
          <w:rFonts w:ascii="Arial" w:hAnsi="Arial" w:cs="Arial"/>
          <w:sz w:val="22"/>
          <w:szCs w:val="22"/>
        </w:rPr>
        <w:t xml:space="preserve"> manner</w:t>
      </w:r>
      <w:r>
        <w:rPr>
          <w:rFonts w:ascii="Arial" w:hAnsi="Arial" w:cs="Arial"/>
          <w:sz w:val="22"/>
          <w:szCs w:val="22"/>
        </w:rPr>
        <w:t xml:space="preserve"> during the previous quarter.</w:t>
      </w:r>
    </w:p>
    <w:p w:rsidR="0036105F" w:rsidRDefault="0036105F">
      <w:pPr>
        <w:ind w:left="720"/>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The ERO drill participation indicator tracks the participation of key members of the ERO in performance enhancing experiences that involves the risk significant activities of classification, notification</w:t>
      </w:r>
      <w:r w:rsidR="009974DE">
        <w:rPr>
          <w:rFonts w:ascii="Arial" w:hAnsi="Arial" w:cs="Arial"/>
          <w:sz w:val="22"/>
          <w:szCs w:val="22"/>
        </w:rPr>
        <w:t>,</w:t>
      </w:r>
      <w:r>
        <w:rPr>
          <w:rFonts w:ascii="Arial" w:hAnsi="Arial" w:cs="Arial"/>
          <w:sz w:val="22"/>
          <w:szCs w:val="22"/>
        </w:rPr>
        <w:t xml:space="preserve"> PAR development</w:t>
      </w:r>
      <w:r w:rsidR="009974DE">
        <w:rPr>
          <w:rFonts w:ascii="Arial" w:hAnsi="Arial" w:cs="Arial"/>
          <w:sz w:val="22"/>
          <w:szCs w:val="22"/>
        </w:rPr>
        <w:t>, and radiological assessment</w:t>
      </w:r>
      <w:r>
        <w:rPr>
          <w:rFonts w:ascii="Arial" w:hAnsi="Arial" w:cs="Arial"/>
          <w:sz w:val="22"/>
          <w:szCs w:val="22"/>
        </w:rPr>
        <w:t xml:space="preserve">. </w:t>
      </w:r>
      <w:r w:rsidR="009974DE">
        <w:rPr>
          <w:rFonts w:ascii="Arial" w:hAnsi="Arial" w:cs="Arial"/>
          <w:sz w:val="22"/>
          <w:szCs w:val="22"/>
        </w:rPr>
        <w:t xml:space="preserve"> </w:t>
      </w:r>
      <w:r>
        <w:rPr>
          <w:rFonts w:ascii="Arial" w:hAnsi="Arial" w:cs="Arial"/>
          <w:sz w:val="22"/>
          <w:szCs w:val="22"/>
        </w:rPr>
        <w:t>This indicator measures the percentage of key ERO members who have recently participated in drills, exercises</w:t>
      </w:r>
      <w:r w:rsidR="009974DE">
        <w:rPr>
          <w:rFonts w:ascii="Arial" w:hAnsi="Arial" w:cs="Arial"/>
          <w:sz w:val="22"/>
          <w:szCs w:val="22"/>
        </w:rPr>
        <w:t>,</w:t>
      </w:r>
      <w:r>
        <w:rPr>
          <w:rFonts w:ascii="Arial" w:hAnsi="Arial" w:cs="Arial"/>
          <w:sz w:val="22"/>
          <w:szCs w:val="22"/>
        </w:rPr>
        <w:t xml:space="preserve"> or actual events.  Licensees are required to calculate and report quarterly the total number of key ERO members, and their participation in a drill, exercise</w:t>
      </w:r>
      <w:r w:rsidR="009974DE">
        <w:rPr>
          <w:rFonts w:ascii="Arial" w:hAnsi="Arial" w:cs="Arial"/>
          <w:sz w:val="22"/>
          <w:szCs w:val="22"/>
        </w:rPr>
        <w:t>,</w:t>
      </w:r>
      <w:r>
        <w:rPr>
          <w:rFonts w:ascii="Arial" w:hAnsi="Arial" w:cs="Arial"/>
          <w:sz w:val="22"/>
          <w:szCs w:val="22"/>
        </w:rPr>
        <w:t xml:space="preserve"> or actual event during the previous eight calendar quarters.</w:t>
      </w:r>
    </w:p>
    <w:p w:rsidR="0036105F" w:rsidRDefault="0036105F">
      <w:pPr>
        <w:ind w:left="720"/>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The ANS reliability indicator monitors the reliability of the offsite ANS.  It provides the percentage of sirens that are capable of performing their safety function, based on regularly scheduled tests.  The licensee is required to report the total number of ANS siren tests during the previous quarter, and the number of successful ANS siren tests during the previous quarter.</w:t>
      </w:r>
    </w:p>
    <w:p w:rsidR="0036105F" w:rsidRDefault="0036105F">
      <w:pPr>
        <w:ind w:left="720"/>
        <w:rPr>
          <w:rFonts w:ascii="Arial" w:hAnsi="Arial" w:cs="Arial"/>
          <w:sz w:val="22"/>
          <w:szCs w:val="22"/>
        </w:rPr>
      </w:pPr>
    </w:p>
    <w:p w:rsidR="0036105F" w:rsidRDefault="0036105F">
      <w:pPr>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36105F" w:rsidRDefault="0036105F">
      <w:pPr>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 xml:space="preserve">The NRC must find that the emergency plans provide reasonable assurance that adequate protective measures can and will be taken in the event of a radiological </w:t>
      </w:r>
      <w:r>
        <w:rPr>
          <w:rFonts w:ascii="Arial" w:hAnsi="Arial" w:cs="Arial"/>
          <w:sz w:val="22"/>
          <w:szCs w:val="22"/>
        </w:rPr>
        <w:lastRenderedPageBreak/>
        <w:t xml:space="preserve">emergency.  The emergency planning information submitted by licensees enables the NRC to determine the adequacy of the </w:t>
      </w:r>
      <w:r w:rsidR="009974DE">
        <w:rPr>
          <w:rFonts w:ascii="Arial" w:hAnsi="Arial" w:cs="Arial"/>
          <w:sz w:val="22"/>
          <w:szCs w:val="22"/>
        </w:rPr>
        <w:t xml:space="preserve">emergency </w:t>
      </w:r>
      <w:r>
        <w:rPr>
          <w:rFonts w:ascii="Arial" w:hAnsi="Arial" w:cs="Arial"/>
          <w:sz w:val="22"/>
          <w:szCs w:val="22"/>
        </w:rPr>
        <w:t>plan, in regard to compliance with the emergency planning regulations.  This includes whether additional regulatory oversight is needed.  The information is further used to update information in the NRC Emergency Operations Center in support of NRC’s response during an actual emergency, and to oversee licensees’ responses during drills, exercises</w:t>
      </w:r>
      <w:r w:rsidR="009974DE">
        <w:rPr>
          <w:rFonts w:ascii="Arial" w:hAnsi="Arial" w:cs="Arial"/>
          <w:sz w:val="22"/>
          <w:szCs w:val="22"/>
        </w:rPr>
        <w:t>,</w:t>
      </w:r>
      <w:r>
        <w:rPr>
          <w:rFonts w:ascii="Arial" w:hAnsi="Arial" w:cs="Arial"/>
          <w:sz w:val="22"/>
          <w:szCs w:val="22"/>
        </w:rPr>
        <w:t xml:space="preserve"> and in actual emergencies.</w:t>
      </w:r>
    </w:p>
    <w:p w:rsidR="0036105F" w:rsidRDefault="0036105F">
      <w:pPr>
        <w:rPr>
          <w:rFonts w:ascii="Arial" w:hAnsi="Arial" w:cs="Arial"/>
          <w:sz w:val="22"/>
          <w:szCs w:val="22"/>
        </w:rPr>
      </w:pPr>
    </w:p>
    <w:p w:rsidR="0036105F" w:rsidRPr="009974DE" w:rsidRDefault="0036105F">
      <w:pPr>
        <w:tabs>
          <w:tab w:val="left" w:pos="-1440"/>
        </w:tabs>
        <w:ind w:left="720" w:hanging="720"/>
        <w:rPr>
          <w:rFonts w:ascii="Arial" w:hAnsi="Arial" w:cs="Arial"/>
          <w:color w:val="000000"/>
          <w:sz w:val="22"/>
          <w:szCs w:val="22"/>
        </w:rPr>
      </w:pPr>
      <w:r w:rsidRPr="009974DE">
        <w:rPr>
          <w:rFonts w:ascii="Arial" w:hAnsi="Arial" w:cs="Arial"/>
          <w:color w:val="000000"/>
          <w:sz w:val="22"/>
          <w:szCs w:val="22"/>
        </w:rPr>
        <w:t>3.</w:t>
      </w:r>
      <w:r w:rsidRPr="009974DE">
        <w:rPr>
          <w:rFonts w:ascii="Arial" w:hAnsi="Arial" w:cs="Arial"/>
          <w:color w:val="000000"/>
          <w:sz w:val="22"/>
          <w:szCs w:val="22"/>
        </w:rPr>
        <w:tab/>
      </w:r>
      <w:r w:rsidRPr="009974DE">
        <w:rPr>
          <w:rFonts w:ascii="Arial" w:hAnsi="Arial" w:cs="Arial"/>
          <w:color w:val="000000"/>
          <w:sz w:val="22"/>
          <w:szCs w:val="22"/>
          <w:u w:val="single"/>
        </w:rPr>
        <w:t>Reduction of Burden through Information Technology</w:t>
      </w:r>
    </w:p>
    <w:p w:rsidR="0036105F" w:rsidRDefault="0036105F">
      <w:pPr>
        <w:rPr>
          <w:rFonts w:ascii="Arial" w:hAnsi="Arial" w:cs="Arial"/>
          <w:color w:val="000000"/>
          <w:sz w:val="22"/>
          <w:szCs w:val="22"/>
        </w:rPr>
      </w:pPr>
    </w:p>
    <w:p w:rsidR="0036105F" w:rsidRDefault="0036105F">
      <w:pPr>
        <w:ind w:left="720"/>
        <w:rPr>
          <w:rFonts w:ascii="Arial" w:hAnsi="Arial" w:cs="Arial"/>
          <w:sz w:val="22"/>
          <w:szCs w:val="22"/>
        </w:rPr>
      </w:pPr>
      <w:r>
        <w:rPr>
          <w:rFonts w:ascii="Arial" w:hAnsi="Arial" w:cs="Arial"/>
          <w:sz w:val="22"/>
          <w:szCs w:val="22"/>
        </w:rPr>
        <w:t xml:space="preserve">There are no legal obstacles to reducing the burden associated with this information collection. </w:t>
      </w:r>
      <w:r w:rsidR="009974DE">
        <w:rPr>
          <w:rFonts w:ascii="Arial" w:hAnsi="Arial" w:cs="Arial"/>
          <w:sz w:val="22"/>
          <w:szCs w:val="22"/>
        </w:rPr>
        <w:t xml:space="preserve"> </w:t>
      </w:r>
      <w:r>
        <w:rPr>
          <w:rFonts w:ascii="Arial" w:hAnsi="Arial" w:cs="Arial"/>
          <w:sz w:val="22"/>
          <w:szCs w:val="22"/>
        </w:rPr>
        <w:t>The NRC encourages respondents to use information technology when it would be beneficial to them.  NRC issued a regulation on October</w:t>
      </w:r>
      <w:r w:rsidR="009974DE">
        <w:rPr>
          <w:rFonts w:ascii="Arial" w:hAnsi="Arial" w:cs="Arial"/>
          <w:sz w:val="22"/>
          <w:szCs w:val="22"/>
        </w:rPr>
        <w:t> </w:t>
      </w:r>
      <w:r>
        <w:rPr>
          <w:rFonts w:ascii="Arial" w:hAnsi="Arial" w:cs="Arial"/>
          <w:sz w:val="22"/>
          <w:szCs w:val="22"/>
        </w:rPr>
        <w:t>10, 2003</w:t>
      </w:r>
      <w:r w:rsidR="009974DE">
        <w:rPr>
          <w:rFonts w:ascii="Arial" w:hAnsi="Arial" w:cs="Arial"/>
          <w:sz w:val="22"/>
          <w:szCs w:val="22"/>
        </w:rPr>
        <w:t xml:space="preserve"> </w:t>
      </w:r>
      <w:r>
        <w:rPr>
          <w:rFonts w:ascii="Arial" w:hAnsi="Arial" w:cs="Arial"/>
          <w:sz w:val="22"/>
          <w:szCs w:val="22"/>
        </w:rPr>
        <w:t>(68</w:t>
      </w:r>
      <w:r w:rsidR="009974DE">
        <w:rPr>
          <w:rFonts w:ascii="Arial" w:hAnsi="Arial" w:cs="Arial"/>
          <w:sz w:val="22"/>
          <w:szCs w:val="22"/>
        </w:rPr>
        <w:t> </w:t>
      </w:r>
      <w:r>
        <w:rPr>
          <w:rFonts w:ascii="Arial" w:hAnsi="Arial" w:cs="Arial"/>
          <w:sz w:val="22"/>
          <w:szCs w:val="22"/>
        </w:rPr>
        <w:t>FR</w:t>
      </w:r>
      <w:r w:rsidR="009974DE">
        <w:rPr>
          <w:rFonts w:ascii="Arial" w:hAnsi="Arial" w:cs="Arial"/>
          <w:sz w:val="22"/>
          <w:szCs w:val="22"/>
        </w:rPr>
        <w:t> </w:t>
      </w:r>
      <w:r>
        <w:rPr>
          <w:rFonts w:ascii="Arial" w:hAnsi="Arial" w:cs="Arial"/>
          <w:sz w:val="22"/>
          <w:szCs w:val="22"/>
        </w:rPr>
        <w:t>58791), consistent with the Government Paperwork Elimination Act, which</w:t>
      </w:r>
      <w:r w:rsidR="009974DE">
        <w:rPr>
          <w:rFonts w:ascii="Arial" w:hAnsi="Arial" w:cs="Arial"/>
          <w:sz w:val="22"/>
          <w:szCs w:val="22"/>
        </w:rPr>
        <w:t xml:space="preserve"> </w:t>
      </w:r>
      <w:r>
        <w:rPr>
          <w:rFonts w:ascii="Arial" w:hAnsi="Arial" w:cs="Arial"/>
          <w:sz w:val="22"/>
          <w:szCs w:val="22"/>
        </w:rPr>
        <w:t>allows its licensees, vendors, applicants</w:t>
      </w:r>
      <w:r w:rsidR="009974DE">
        <w:rPr>
          <w:rFonts w:ascii="Arial" w:hAnsi="Arial" w:cs="Arial"/>
          <w:sz w:val="22"/>
          <w:szCs w:val="22"/>
        </w:rPr>
        <w:t>,</w:t>
      </w:r>
      <w:r>
        <w:rPr>
          <w:rFonts w:ascii="Arial" w:hAnsi="Arial" w:cs="Arial"/>
          <w:sz w:val="22"/>
          <w:szCs w:val="22"/>
        </w:rPr>
        <w:t xml:space="preserve"> and members of the public the option to make submissions electronically via CD-ROM, e-mail, special Web-based interface, or other means.  It is estimated that approximately </w:t>
      </w:r>
      <w:r>
        <w:rPr>
          <w:rFonts w:ascii="Arial" w:hAnsi="Arial" w:cs="Arial"/>
          <w:bCs/>
          <w:sz w:val="22"/>
          <w:szCs w:val="22"/>
        </w:rPr>
        <w:t>15</w:t>
      </w:r>
      <w:r w:rsidR="00266870">
        <w:rPr>
          <w:rFonts w:ascii="Arial" w:hAnsi="Arial" w:cs="Arial"/>
          <w:bCs/>
          <w:sz w:val="22"/>
          <w:szCs w:val="22"/>
        </w:rPr>
        <w:t>%</w:t>
      </w:r>
      <w:r w:rsidR="00266870">
        <w:rPr>
          <w:rFonts w:ascii="Arial" w:hAnsi="Arial" w:cs="Arial"/>
          <w:b/>
          <w:bCs/>
          <w:sz w:val="22"/>
          <w:szCs w:val="22"/>
        </w:rPr>
        <w:t xml:space="preserve"> </w:t>
      </w:r>
      <w:r>
        <w:rPr>
          <w:rFonts w:ascii="Arial" w:hAnsi="Arial" w:cs="Arial"/>
          <w:sz w:val="22"/>
          <w:szCs w:val="22"/>
        </w:rPr>
        <w:t>of the potential responses are filed electronically.</w:t>
      </w:r>
    </w:p>
    <w:p w:rsidR="0036105F" w:rsidRPr="009974DE" w:rsidRDefault="0036105F">
      <w:pPr>
        <w:widowControl/>
        <w:rPr>
          <w:rFonts w:ascii="Arial" w:hAnsi="Arial" w:cs="Arial"/>
          <w:color w:val="000000"/>
          <w:sz w:val="22"/>
          <w:szCs w:val="22"/>
        </w:rPr>
      </w:pPr>
    </w:p>
    <w:p w:rsidR="0036105F" w:rsidRPr="009974DE" w:rsidRDefault="0036105F">
      <w:pPr>
        <w:widowControl/>
        <w:tabs>
          <w:tab w:val="left" w:pos="-1440"/>
        </w:tabs>
        <w:ind w:left="720" w:hanging="720"/>
        <w:rPr>
          <w:rFonts w:ascii="Arial" w:hAnsi="Arial" w:cs="Arial"/>
          <w:color w:val="000000"/>
          <w:sz w:val="22"/>
          <w:szCs w:val="22"/>
        </w:rPr>
      </w:pPr>
      <w:r w:rsidRPr="009974DE">
        <w:rPr>
          <w:rFonts w:ascii="Arial" w:hAnsi="Arial" w:cs="Arial"/>
          <w:color w:val="000000"/>
          <w:sz w:val="22"/>
          <w:szCs w:val="22"/>
        </w:rPr>
        <w:t>4.</w:t>
      </w:r>
      <w:r w:rsidRPr="009974DE">
        <w:rPr>
          <w:rFonts w:ascii="Arial" w:hAnsi="Arial" w:cs="Arial"/>
          <w:color w:val="000000"/>
          <w:sz w:val="22"/>
          <w:szCs w:val="22"/>
        </w:rPr>
        <w:tab/>
      </w:r>
      <w:r w:rsidRPr="009974DE">
        <w:rPr>
          <w:rFonts w:ascii="Arial" w:hAnsi="Arial" w:cs="Arial"/>
          <w:color w:val="000000"/>
          <w:sz w:val="22"/>
          <w:szCs w:val="22"/>
          <w:u w:val="single"/>
        </w:rPr>
        <w:t>Effort to Identify Duplication and Use Similar Information</w:t>
      </w:r>
    </w:p>
    <w:p w:rsidR="0036105F" w:rsidRPr="009974DE" w:rsidRDefault="0036105F">
      <w:pPr>
        <w:widowControl/>
        <w:rPr>
          <w:rFonts w:ascii="Arial" w:hAnsi="Arial" w:cs="Arial"/>
          <w:color w:val="000000"/>
          <w:sz w:val="22"/>
          <w:szCs w:val="22"/>
        </w:rPr>
      </w:pPr>
    </w:p>
    <w:p w:rsidR="0036105F" w:rsidRDefault="0036105F">
      <w:pPr>
        <w:ind w:left="720"/>
        <w:rPr>
          <w:rFonts w:ascii="Arial" w:hAnsi="Arial" w:cs="Arial"/>
          <w:sz w:val="22"/>
          <w:szCs w:val="22"/>
        </w:rPr>
      </w:pPr>
      <w:r>
        <w:rPr>
          <w:rFonts w:ascii="Arial" w:hAnsi="Arial" w:cs="Arial"/>
          <w:sz w:val="22"/>
          <w:szCs w:val="22"/>
        </w:rPr>
        <w:t>No sources of similar information are available.  There is no duplication of requirements.</w:t>
      </w:r>
      <w:r w:rsidR="009974DE">
        <w:rPr>
          <w:rFonts w:ascii="Arial" w:hAnsi="Arial" w:cs="Arial"/>
          <w:sz w:val="22"/>
          <w:szCs w:val="22"/>
        </w:rPr>
        <w:t xml:space="preserve"> </w:t>
      </w:r>
      <w:r>
        <w:rPr>
          <w:rFonts w:ascii="Arial" w:hAnsi="Arial" w:cs="Arial"/>
          <w:sz w:val="22"/>
          <w:szCs w:val="22"/>
        </w:rPr>
        <w:t xml:space="preserve"> NRC has in place an ongoing program to examine all information collections with the goal of eliminating all duplication and/or unnecessary information collections.</w:t>
      </w:r>
    </w:p>
    <w:p w:rsidR="0036105F" w:rsidRDefault="0036105F">
      <w:pPr>
        <w:widowControl/>
        <w:rPr>
          <w:rFonts w:ascii="Arial" w:hAnsi="Arial" w:cs="Arial"/>
          <w:color w:val="000000"/>
          <w:sz w:val="22"/>
          <w:szCs w:val="22"/>
        </w:rPr>
      </w:pPr>
    </w:p>
    <w:p w:rsidR="0036105F" w:rsidRDefault="0036105F">
      <w:pPr>
        <w:widowControl/>
        <w:tabs>
          <w:tab w:val="left" w:pos="-1440"/>
        </w:tabs>
        <w:ind w:left="720" w:hanging="720"/>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r>
      <w:r>
        <w:rPr>
          <w:rFonts w:ascii="Arial" w:hAnsi="Arial" w:cs="Arial"/>
          <w:color w:val="000000"/>
          <w:sz w:val="22"/>
          <w:szCs w:val="22"/>
          <w:u w:val="single"/>
        </w:rPr>
        <w:t>Effort to Reduce Small Business Burden</w:t>
      </w:r>
    </w:p>
    <w:p w:rsidR="0036105F" w:rsidRDefault="0036105F" w:rsidP="009974DE">
      <w:pPr>
        <w:widowControl/>
        <w:rPr>
          <w:rFonts w:ascii="Arial" w:hAnsi="Arial" w:cs="Arial"/>
          <w:color w:val="000000"/>
          <w:sz w:val="22"/>
          <w:szCs w:val="22"/>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 xml:space="preserve">The regulations cited </w:t>
      </w:r>
      <w:r w:rsidR="009974DE">
        <w:rPr>
          <w:rFonts w:ascii="Arial" w:hAnsi="Arial" w:cs="Arial"/>
          <w:color w:val="000000"/>
          <w:sz w:val="22"/>
          <w:szCs w:val="22"/>
        </w:rPr>
        <w:t>previously</w:t>
      </w:r>
      <w:r>
        <w:rPr>
          <w:rFonts w:ascii="Arial" w:hAnsi="Arial" w:cs="Arial"/>
          <w:color w:val="000000"/>
          <w:sz w:val="22"/>
          <w:szCs w:val="22"/>
        </w:rPr>
        <w:t xml:space="preserve"> affect both commercial power reactor licensees and non-power reactor licensees (</w:t>
      </w:r>
      <w:r>
        <w:rPr>
          <w:rFonts w:ascii="Arial" w:hAnsi="Arial" w:cs="Arial"/>
          <w:i/>
          <w:iCs/>
          <w:color w:val="000000"/>
          <w:sz w:val="22"/>
          <w:szCs w:val="22"/>
        </w:rPr>
        <w:t>e.g.</w:t>
      </w:r>
      <w:r>
        <w:rPr>
          <w:rFonts w:ascii="Arial" w:hAnsi="Arial" w:cs="Arial"/>
          <w:color w:val="000000"/>
          <w:sz w:val="22"/>
          <w:szCs w:val="22"/>
        </w:rPr>
        <w:t>, research and test reactors operated by colleges and universities).  Appendix</w:t>
      </w:r>
      <w:r w:rsidR="009974DE">
        <w:rPr>
          <w:rFonts w:ascii="Arial" w:hAnsi="Arial" w:cs="Arial"/>
          <w:color w:val="000000"/>
          <w:sz w:val="22"/>
          <w:szCs w:val="22"/>
        </w:rPr>
        <w:t> </w:t>
      </w:r>
      <w:r>
        <w:rPr>
          <w:rFonts w:ascii="Arial" w:hAnsi="Arial" w:cs="Arial"/>
          <w:color w:val="000000"/>
          <w:sz w:val="22"/>
          <w:szCs w:val="22"/>
        </w:rPr>
        <w:t>E to 10</w:t>
      </w:r>
      <w:r w:rsidR="009974DE">
        <w:rPr>
          <w:rFonts w:ascii="Arial" w:hAnsi="Arial" w:cs="Arial"/>
          <w:color w:val="000000"/>
          <w:sz w:val="22"/>
          <w:szCs w:val="22"/>
        </w:rPr>
        <w:t> </w:t>
      </w:r>
      <w:r>
        <w:rPr>
          <w:rFonts w:ascii="Arial" w:hAnsi="Arial" w:cs="Arial"/>
          <w:color w:val="000000"/>
          <w:sz w:val="22"/>
          <w:szCs w:val="22"/>
        </w:rPr>
        <w:t>CFR Part</w:t>
      </w:r>
      <w:r w:rsidR="009974DE">
        <w:rPr>
          <w:rFonts w:ascii="Arial" w:hAnsi="Arial" w:cs="Arial"/>
          <w:color w:val="000000"/>
          <w:sz w:val="22"/>
          <w:szCs w:val="22"/>
        </w:rPr>
        <w:t> </w:t>
      </w:r>
      <w:r>
        <w:rPr>
          <w:rFonts w:ascii="Arial" w:hAnsi="Arial" w:cs="Arial"/>
          <w:color w:val="000000"/>
          <w:sz w:val="22"/>
          <w:szCs w:val="22"/>
        </w:rPr>
        <w:t>50 states that Regulatory Guide</w:t>
      </w:r>
      <w:r w:rsidR="009974DE">
        <w:rPr>
          <w:rFonts w:ascii="Arial" w:hAnsi="Arial" w:cs="Arial"/>
          <w:color w:val="000000"/>
          <w:sz w:val="22"/>
          <w:szCs w:val="22"/>
        </w:rPr>
        <w:t> </w:t>
      </w:r>
      <w:r>
        <w:rPr>
          <w:rFonts w:ascii="Arial" w:hAnsi="Arial" w:cs="Arial"/>
          <w:color w:val="000000"/>
          <w:sz w:val="22"/>
          <w:szCs w:val="22"/>
        </w:rPr>
        <w:t>2.6</w:t>
      </w:r>
      <w:r>
        <w:rPr>
          <w:rStyle w:val="FootnoteReference"/>
          <w:rFonts w:ascii="Arial" w:hAnsi="Arial" w:cs="Arial"/>
          <w:color w:val="000000"/>
          <w:sz w:val="22"/>
          <w:szCs w:val="22"/>
          <w:vertAlign w:val="superscript"/>
        </w:rPr>
        <w:footnoteReference w:id="1"/>
      </w:r>
      <w:r>
        <w:rPr>
          <w:rFonts w:ascii="Arial" w:hAnsi="Arial" w:cs="Arial"/>
          <w:color w:val="000000"/>
          <w:sz w:val="22"/>
          <w:szCs w:val="22"/>
        </w:rPr>
        <w:t xml:space="preserve"> will be used as guidance for the acceptability of research and test reactor emergency response plans.  Regulatory Guide</w:t>
      </w:r>
      <w:r w:rsidR="009974DE">
        <w:rPr>
          <w:rFonts w:ascii="Arial" w:hAnsi="Arial" w:cs="Arial"/>
          <w:color w:val="000000"/>
          <w:sz w:val="22"/>
          <w:szCs w:val="22"/>
        </w:rPr>
        <w:t> </w:t>
      </w:r>
      <w:r>
        <w:rPr>
          <w:rFonts w:ascii="Arial" w:hAnsi="Arial" w:cs="Arial"/>
          <w:color w:val="000000"/>
          <w:sz w:val="22"/>
          <w:szCs w:val="22"/>
        </w:rPr>
        <w:t>2.6 endorses ANSI/ANS</w:t>
      </w:r>
      <w:r w:rsidR="009974DE">
        <w:rPr>
          <w:rFonts w:ascii="Arial" w:hAnsi="Arial" w:cs="Arial"/>
          <w:color w:val="000000"/>
          <w:sz w:val="22"/>
          <w:szCs w:val="22"/>
        </w:rPr>
        <w:noBreakHyphen/>
      </w:r>
      <w:r>
        <w:rPr>
          <w:rFonts w:ascii="Arial" w:hAnsi="Arial" w:cs="Arial"/>
          <w:color w:val="000000"/>
          <w:sz w:val="22"/>
          <w:szCs w:val="22"/>
        </w:rPr>
        <w:t>15.16</w:t>
      </w:r>
      <w:r w:rsidR="009974DE">
        <w:rPr>
          <w:rFonts w:ascii="Arial" w:hAnsi="Arial" w:cs="Arial"/>
          <w:color w:val="000000"/>
          <w:sz w:val="22"/>
          <w:szCs w:val="22"/>
        </w:rPr>
        <w:noBreakHyphen/>
      </w:r>
      <w:r>
        <w:rPr>
          <w:rFonts w:ascii="Arial" w:hAnsi="Arial" w:cs="Arial"/>
          <w:color w:val="000000"/>
          <w:sz w:val="22"/>
          <w:szCs w:val="22"/>
        </w:rPr>
        <w:t>1982.</w:t>
      </w:r>
      <w:r>
        <w:rPr>
          <w:rStyle w:val="FootnoteReference"/>
          <w:rFonts w:ascii="Arial" w:hAnsi="Arial" w:cs="Arial"/>
          <w:color w:val="000000"/>
          <w:sz w:val="22"/>
          <w:szCs w:val="22"/>
          <w:vertAlign w:val="superscript"/>
        </w:rPr>
        <w:footnoteReference w:id="2"/>
      </w:r>
      <w:r>
        <w:rPr>
          <w:rFonts w:ascii="Arial" w:hAnsi="Arial" w:cs="Arial"/>
          <w:color w:val="000000"/>
          <w:sz w:val="22"/>
          <w:szCs w:val="22"/>
        </w:rPr>
        <w:t xml:space="preserve">  The American Nuclear Society revised ANSI/ANS</w:t>
      </w:r>
      <w:r w:rsidR="009974DE">
        <w:rPr>
          <w:rFonts w:ascii="Arial" w:hAnsi="Arial" w:cs="Arial"/>
          <w:color w:val="000000"/>
          <w:sz w:val="22"/>
          <w:szCs w:val="22"/>
        </w:rPr>
        <w:noBreakHyphen/>
      </w:r>
      <w:r>
        <w:rPr>
          <w:rFonts w:ascii="Arial" w:hAnsi="Arial" w:cs="Arial"/>
          <w:color w:val="000000"/>
          <w:sz w:val="22"/>
          <w:szCs w:val="22"/>
        </w:rPr>
        <w:t>15.16</w:t>
      </w:r>
      <w:r w:rsidR="009974DE">
        <w:rPr>
          <w:rFonts w:ascii="Arial" w:hAnsi="Arial" w:cs="Arial"/>
          <w:color w:val="000000"/>
          <w:sz w:val="22"/>
          <w:szCs w:val="22"/>
        </w:rPr>
        <w:noBreakHyphen/>
      </w:r>
      <w:r>
        <w:rPr>
          <w:rFonts w:ascii="Arial" w:hAnsi="Arial" w:cs="Arial"/>
          <w:color w:val="000000"/>
          <w:sz w:val="22"/>
          <w:szCs w:val="22"/>
        </w:rPr>
        <w:t>1982 on September</w:t>
      </w:r>
      <w:r w:rsidR="009974DE">
        <w:rPr>
          <w:rFonts w:ascii="Arial" w:hAnsi="Arial" w:cs="Arial"/>
          <w:color w:val="000000"/>
          <w:sz w:val="22"/>
          <w:szCs w:val="22"/>
        </w:rPr>
        <w:t> </w:t>
      </w:r>
      <w:r>
        <w:rPr>
          <w:rFonts w:ascii="Arial" w:hAnsi="Arial" w:cs="Arial"/>
          <w:color w:val="000000"/>
          <w:sz w:val="22"/>
          <w:szCs w:val="22"/>
        </w:rPr>
        <w:t>13, 2008, and the NRC is pursuing endorsement of ANSI/ANS</w:t>
      </w:r>
      <w:r w:rsidR="009974DE">
        <w:rPr>
          <w:rFonts w:ascii="Arial" w:hAnsi="Arial" w:cs="Arial"/>
          <w:color w:val="000000"/>
          <w:sz w:val="22"/>
          <w:szCs w:val="22"/>
        </w:rPr>
        <w:noBreakHyphen/>
      </w:r>
      <w:r>
        <w:rPr>
          <w:rFonts w:ascii="Arial" w:hAnsi="Arial" w:cs="Arial"/>
          <w:color w:val="000000"/>
          <w:sz w:val="22"/>
          <w:szCs w:val="22"/>
        </w:rPr>
        <w:t>15.16</w:t>
      </w:r>
      <w:r w:rsidR="009974DE">
        <w:rPr>
          <w:rFonts w:ascii="Arial" w:hAnsi="Arial" w:cs="Arial"/>
          <w:color w:val="000000"/>
          <w:sz w:val="22"/>
          <w:szCs w:val="22"/>
        </w:rPr>
        <w:noBreakHyphen/>
      </w:r>
      <w:r>
        <w:rPr>
          <w:rFonts w:ascii="Arial" w:hAnsi="Arial" w:cs="Arial"/>
          <w:color w:val="000000"/>
          <w:sz w:val="22"/>
          <w:szCs w:val="22"/>
        </w:rPr>
        <w:t>2008 with a revision to Regulatory Guide</w:t>
      </w:r>
      <w:r w:rsidR="009974DE">
        <w:rPr>
          <w:rFonts w:ascii="Arial" w:hAnsi="Arial" w:cs="Arial"/>
          <w:color w:val="000000"/>
          <w:sz w:val="22"/>
          <w:szCs w:val="22"/>
        </w:rPr>
        <w:t> </w:t>
      </w:r>
      <w:r>
        <w:rPr>
          <w:rFonts w:ascii="Arial" w:hAnsi="Arial" w:cs="Arial"/>
          <w:color w:val="000000"/>
          <w:sz w:val="22"/>
          <w:szCs w:val="22"/>
        </w:rPr>
        <w:t>2.6.  In addition, NUREG</w:t>
      </w:r>
      <w:r w:rsidR="009974DE">
        <w:rPr>
          <w:rFonts w:ascii="Arial" w:hAnsi="Arial" w:cs="Arial"/>
          <w:color w:val="000000"/>
          <w:sz w:val="22"/>
          <w:szCs w:val="22"/>
        </w:rPr>
        <w:noBreakHyphen/>
      </w:r>
      <w:r>
        <w:rPr>
          <w:rFonts w:ascii="Arial" w:hAnsi="Arial" w:cs="Arial"/>
          <w:color w:val="000000"/>
          <w:sz w:val="22"/>
          <w:szCs w:val="22"/>
        </w:rPr>
        <w:t>0849</w:t>
      </w:r>
      <w:r>
        <w:rPr>
          <w:rStyle w:val="FootnoteReference"/>
          <w:rFonts w:ascii="Arial" w:hAnsi="Arial" w:cs="Arial"/>
          <w:color w:val="000000"/>
          <w:sz w:val="22"/>
          <w:szCs w:val="22"/>
          <w:vertAlign w:val="superscript"/>
        </w:rPr>
        <w:footnoteReference w:id="3"/>
      </w:r>
      <w:r>
        <w:rPr>
          <w:rFonts w:ascii="Arial" w:hAnsi="Arial" w:cs="Arial"/>
          <w:color w:val="000000"/>
          <w:sz w:val="22"/>
          <w:szCs w:val="22"/>
        </w:rPr>
        <w:t xml:space="preserve"> addresses emergency plans for research and test reactors.  Together, these documents present the non-power reactor emergency planning and preparedness requirements.</w:t>
      </w:r>
    </w:p>
    <w:p w:rsidR="0036105F" w:rsidRDefault="0036105F">
      <w:pPr>
        <w:widowControl/>
        <w:rPr>
          <w:rFonts w:ascii="Arial" w:hAnsi="Arial" w:cs="Arial"/>
          <w:color w:val="000000"/>
          <w:sz w:val="22"/>
          <w:szCs w:val="22"/>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 xml:space="preserve">The emergency planning record keeping and reporting burden for non-power reactors is less than for power reactors, because the requirements are based on the potential risks </w:t>
      </w:r>
      <w:r>
        <w:rPr>
          <w:rFonts w:ascii="Arial" w:hAnsi="Arial" w:cs="Arial"/>
          <w:color w:val="000000"/>
          <w:sz w:val="22"/>
          <w:szCs w:val="22"/>
        </w:rPr>
        <w:lastRenderedPageBreak/>
        <w:t>associated with the specific reactor, and the corresponding need to protect the health and safety of the public and the environment.  Non-power reactors are much smaller than power reactors, and as such, create a lesser risk from credible accidents.</w:t>
      </w:r>
    </w:p>
    <w:p w:rsidR="00AB6726" w:rsidRDefault="00AB6726">
      <w:pPr>
        <w:widowControl/>
        <w:tabs>
          <w:tab w:val="left" w:pos="-1440"/>
        </w:tabs>
        <w:ind w:left="720" w:hanging="720"/>
        <w:rPr>
          <w:rFonts w:ascii="Arial" w:hAnsi="Arial" w:cs="Arial"/>
          <w:color w:val="000000"/>
          <w:sz w:val="22"/>
          <w:szCs w:val="22"/>
        </w:rPr>
      </w:pPr>
    </w:p>
    <w:p w:rsidR="0036105F" w:rsidRDefault="0036105F">
      <w:pPr>
        <w:widowControl/>
        <w:tabs>
          <w:tab w:val="left" w:pos="-1440"/>
        </w:tabs>
        <w:ind w:left="720" w:hanging="720"/>
        <w:rPr>
          <w:rFonts w:ascii="Arial" w:hAnsi="Arial" w:cs="Arial"/>
          <w:color w:val="000000"/>
          <w:sz w:val="22"/>
          <w:szCs w:val="22"/>
        </w:rPr>
      </w:pPr>
      <w:r>
        <w:rPr>
          <w:rFonts w:ascii="Arial" w:hAnsi="Arial" w:cs="Arial"/>
          <w:color w:val="000000"/>
          <w:sz w:val="22"/>
          <w:szCs w:val="22"/>
        </w:rPr>
        <w:t>6.</w:t>
      </w:r>
      <w:r>
        <w:rPr>
          <w:rFonts w:ascii="Arial" w:hAnsi="Arial" w:cs="Arial"/>
          <w:color w:val="000000"/>
          <w:sz w:val="22"/>
          <w:szCs w:val="22"/>
        </w:rPr>
        <w:tab/>
      </w:r>
      <w:r>
        <w:rPr>
          <w:rFonts w:ascii="Arial" w:hAnsi="Arial" w:cs="Arial"/>
          <w:color w:val="000000"/>
          <w:sz w:val="22"/>
          <w:szCs w:val="22"/>
          <w:u w:val="single"/>
        </w:rPr>
        <w:t>Consequences to Federal Program or Policy Activities if the Collection Is Not Conducted or Is Conducted Less Frequently</w:t>
      </w:r>
    </w:p>
    <w:p w:rsidR="0036105F" w:rsidRDefault="0036105F">
      <w:pPr>
        <w:widowControl/>
        <w:rPr>
          <w:rFonts w:ascii="Arial" w:hAnsi="Arial" w:cs="Arial"/>
          <w:color w:val="000000"/>
          <w:sz w:val="22"/>
          <w:szCs w:val="22"/>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If the information were not collected, or collected less frequently, the NRC could be unaware for extended periods of time whether the existing or revised emergency plans are adequate to protect the health and safety of the public and the environment.  Without a timely review of information, changes to personnel, procedures, equipment, or facilities, or fail</w:t>
      </w:r>
      <w:r w:rsidR="006067F5">
        <w:rPr>
          <w:rFonts w:ascii="Arial" w:hAnsi="Arial" w:cs="Arial"/>
          <w:color w:val="000000"/>
          <w:sz w:val="22"/>
          <w:szCs w:val="22"/>
        </w:rPr>
        <w:t>ure</w:t>
      </w:r>
      <w:r>
        <w:rPr>
          <w:rFonts w:ascii="Arial" w:hAnsi="Arial" w:cs="Arial"/>
          <w:color w:val="000000"/>
          <w:sz w:val="22"/>
          <w:szCs w:val="22"/>
        </w:rPr>
        <w:t xml:space="preserve"> to maintain an effective emergency plan</w:t>
      </w:r>
      <w:r w:rsidR="006067F5">
        <w:rPr>
          <w:rFonts w:ascii="Arial" w:hAnsi="Arial" w:cs="Arial"/>
          <w:color w:val="000000"/>
          <w:sz w:val="22"/>
          <w:szCs w:val="22"/>
        </w:rPr>
        <w:t>,</w:t>
      </w:r>
      <w:r>
        <w:rPr>
          <w:rFonts w:ascii="Arial" w:hAnsi="Arial" w:cs="Arial"/>
          <w:color w:val="000000"/>
          <w:sz w:val="22"/>
          <w:szCs w:val="22"/>
        </w:rPr>
        <w:t xml:space="preserve"> could adversely affect emergency preparedness and response without </w:t>
      </w:r>
      <w:r w:rsidR="006067F5">
        <w:rPr>
          <w:rFonts w:ascii="Arial" w:hAnsi="Arial" w:cs="Arial"/>
          <w:color w:val="000000"/>
          <w:sz w:val="22"/>
          <w:szCs w:val="22"/>
        </w:rPr>
        <w:t xml:space="preserve">the </w:t>
      </w:r>
      <w:r>
        <w:rPr>
          <w:rFonts w:ascii="Arial" w:hAnsi="Arial" w:cs="Arial"/>
          <w:color w:val="000000"/>
          <w:sz w:val="22"/>
          <w:szCs w:val="22"/>
        </w:rPr>
        <w:t>NRC imposing required corrective measures.</w:t>
      </w:r>
    </w:p>
    <w:p w:rsidR="00F97223" w:rsidRDefault="00F97223">
      <w:pPr>
        <w:widowControl/>
        <w:ind w:left="720"/>
        <w:rPr>
          <w:rFonts w:ascii="Arial" w:hAnsi="Arial" w:cs="Arial"/>
          <w:color w:val="000000"/>
          <w:sz w:val="22"/>
          <w:szCs w:val="22"/>
        </w:rPr>
      </w:pPr>
    </w:p>
    <w:p w:rsidR="0036105F" w:rsidRDefault="0036105F">
      <w:pPr>
        <w:widowControl/>
        <w:tabs>
          <w:tab w:val="left" w:pos="-1440"/>
        </w:tabs>
        <w:ind w:left="720" w:hanging="720"/>
        <w:rPr>
          <w:rFonts w:ascii="Arial" w:hAnsi="Arial" w:cs="Arial"/>
          <w:color w:val="000000"/>
          <w:sz w:val="22"/>
          <w:szCs w:val="22"/>
        </w:rPr>
      </w:pPr>
      <w:r>
        <w:rPr>
          <w:rFonts w:ascii="Arial" w:hAnsi="Arial" w:cs="Arial"/>
          <w:color w:val="000000"/>
          <w:sz w:val="22"/>
          <w:szCs w:val="22"/>
        </w:rPr>
        <w:t>7.</w:t>
      </w:r>
      <w:r>
        <w:rPr>
          <w:rFonts w:ascii="Arial" w:hAnsi="Arial" w:cs="Arial"/>
          <w:color w:val="000000"/>
          <w:sz w:val="22"/>
          <w:szCs w:val="22"/>
        </w:rPr>
        <w:tab/>
      </w:r>
      <w:r>
        <w:rPr>
          <w:rFonts w:ascii="Arial" w:hAnsi="Arial" w:cs="Arial"/>
          <w:color w:val="000000"/>
          <w:sz w:val="22"/>
          <w:szCs w:val="22"/>
          <w:u w:val="single"/>
        </w:rPr>
        <w:t>Circumstances that Justify Variations from OMB Guidelines</w:t>
      </w:r>
    </w:p>
    <w:p w:rsidR="0036105F" w:rsidRDefault="0036105F">
      <w:pPr>
        <w:widowControl/>
        <w:rPr>
          <w:rFonts w:ascii="Arial" w:hAnsi="Arial" w:cs="Arial"/>
          <w:color w:val="000000"/>
          <w:sz w:val="22"/>
          <w:szCs w:val="22"/>
        </w:rPr>
      </w:pPr>
    </w:p>
    <w:p w:rsidR="0036105F" w:rsidRDefault="00C9265B">
      <w:pPr>
        <w:widowControl/>
        <w:ind w:left="720"/>
        <w:rPr>
          <w:rFonts w:ascii="Arial" w:hAnsi="Arial" w:cs="Arial"/>
          <w:color w:val="000000"/>
          <w:sz w:val="22"/>
          <w:szCs w:val="22"/>
        </w:rPr>
      </w:pPr>
      <w:r>
        <w:rPr>
          <w:rFonts w:ascii="Arial" w:hAnsi="Arial" w:cs="Arial"/>
          <w:color w:val="000000"/>
          <w:sz w:val="22"/>
          <w:szCs w:val="22"/>
        </w:rPr>
        <w:t>Section</w:t>
      </w:r>
      <w:r w:rsidR="006067F5">
        <w:rPr>
          <w:rFonts w:ascii="Arial" w:hAnsi="Arial" w:cs="Arial"/>
          <w:color w:val="000000"/>
          <w:sz w:val="22"/>
          <w:szCs w:val="22"/>
        </w:rPr>
        <w:t> </w:t>
      </w:r>
      <w:r w:rsidR="0036105F">
        <w:rPr>
          <w:rFonts w:ascii="Arial" w:hAnsi="Arial" w:cs="Arial"/>
          <w:color w:val="000000"/>
          <w:sz w:val="22"/>
          <w:szCs w:val="22"/>
        </w:rPr>
        <w:t>50.4(b)(5) requires that for changes to the emergency plan and implementing procedures, the signed original of written communications must be sent to the NRC Document Control Desk, with one copy to the appropriate Regional Office, and one copy to the appropriate NRC Resident Inspector (if one has been assigned to the site of the facility).  This is required because the NRC has both a headquarters and regional offices, and an NRC Resident Inspector located at the site.</w:t>
      </w:r>
    </w:p>
    <w:p w:rsidR="0036105F" w:rsidRDefault="0036105F">
      <w:pPr>
        <w:widowControl/>
        <w:ind w:left="720"/>
        <w:rPr>
          <w:rFonts w:ascii="Arial" w:hAnsi="Arial" w:cs="Arial"/>
          <w:color w:val="000000"/>
          <w:sz w:val="22"/>
          <w:szCs w:val="22"/>
        </w:rPr>
      </w:pPr>
    </w:p>
    <w:p w:rsidR="0036105F" w:rsidRDefault="00C9265B">
      <w:pPr>
        <w:widowControl/>
        <w:ind w:left="720"/>
        <w:rPr>
          <w:rFonts w:ascii="Arial" w:hAnsi="Arial" w:cs="Arial"/>
          <w:color w:val="000000"/>
          <w:sz w:val="22"/>
          <w:szCs w:val="22"/>
        </w:rPr>
      </w:pPr>
      <w:r>
        <w:rPr>
          <w:rFonts w:ascii="Arial" w:hAnsi="Arial" w:cs="Arial"/>
          <w:color w:val="000000"/>
          <w:sz w:val="22"/>
          <w:szCs w:val="22"/>
        </w:rPr>
        <w:t>Section</w:t>
      </w:r>
      <w:r w:rsidR="006067F5">
        <w:rPr>
          <w:rFonts w:ascii="Arial" w:hAnsi="Arial" w:cs="Arial"/>
          <w:color w:val="000000"/>
          <w:sz w:val="22"/>
          <w:szCs w:val="22"/>
        </w:rPr>
        <w:t> </w:t>
      </w:r>
      <w:r w:rsidR="0036105F">
        <w:rPr>
          <w:rFonts w:ascii="Arial" w:hAnsi="Arial" w:cs="Arial"/>
          <w:color w:val="000000"/>
          <w:sz w:val="22"/>
          <w:szCs w:val="22"/>
        </w:rPr>
        <w:t>50.54(q)</w:t>
      </w:r>
      <w:r w:rsidR="006A3679">
        <w:rPr>
          <w:rFonts w:ascii="Arial" w:hAnsi="Arial" w:cs="Arial"/>
          <w:color w:val="000000"/>
          <w:sz w:val="22"/>
          <w:szCs w:val="22"/>
        </w:rPr>
        <w:t>(6)</w:t>
      </w:r>
      <w:r w:rsidR="0036105F">
        <w:rPr>
          <w:rFonts w:ascii="Arial" w:hAnsi="Arial" w:cs="Arial"/>
          <w:color w:val="000000"/>
          <w:sz w:val="22"/>
          <w:szCs w:val="22"/>
        </w:rPr>
        <w:t xml:space="preserve"> requires that licensees retain their emergency plan and each change that </w:t>
      </w:r>
      <w:r w:rsidR="006067F5">
        <w:rPr>
          <w:rFonts w:ascii="Arial" w:hAnsi="Arial" w:cs="Arial"/>
          <w:color w:val="000000"/>
          <w:sz w:val="22"/>
          <w:szCs w:val="22"/>
        </w:rPr>
        <w:t>reduces</w:t>
      </w:r>
      <w:r w:rsidR="0036105F">
        <w:rPr>
          <w:rFonts w:ascii="Arial" w:hAnsi="Arial" w:cs="Arial"/>
          <w:color w:val="000000"/>
          <w:sz w:val="22"/>
          <w:szCs w:val="22"/>
        </w:rPr>
        <w:t xml:space="preserve"> the effectiveness of the plan as a record until the Commission terminates the reactor license, which is initially issued for 40</w:t>
      </w:r>
      <w:r w:rsidR="006067F5">
        <w:rPr>
          <w:rFonts w:ascii="Arial" w:hAnsi="Arial" w:cs="Arial"/>
          <w:color w:val="000000"/>
          <w:sz w:val="22"/>
          <w:szCs w:val="22"/>
        </w:rPr>
        <w:t> </w:t>
      </w:r>
      <w:r w:rsidR="0036105F">
        <w:rPr>
          <w:rFonts w:ascii="Arial" w:hAnsi="Arial" w:cs="Arial"/>
          <w:color w:val="000000"/>
          <w:sz w:val="22"/>
          <w:szCs w:val="22"/>
        </w:rPr>
        <w:t xml:space="preserve">years.  </w:t>
      </w:r>
      <w:r>
        <w:rPr>
          <w:rFonts w:ascii="Arial" w:hAnsi="Arial" w:cs="Arial"/>
          <w:color w:val="000000"/>
          <w:sz w:val="22"/>
          <w:szCs w:val="22"/>
        </w:rPr>
        <w:t>Section</w:t>
      </w:r>
      <w:r w:rsidR="006067F5">
        <w:rPr>
          <w:rFonts w:ascii="Arial" w:hAnsi="Arial" w:cs="Arial"/>
          <w:color w:val="000000"/>
          <w:sz w:val="22"/>
          <w:szCs w:val="22"/>
        </w:rPr>
        <w:t> </w:t>
      </w:r>
      <w:r w:rsidR="0036105F">
        <w:rPr>
          <w:rFonts w:ascii="Arial" w:hAnsi="Arial" w:cs="Arial"/>
          <w:color w:val="000000"/>
          <w:sz w:val="22"/>
          <w:szCs w:val="22"/>
        </w:rPr>
        <w:t xml:space="preserve">50.54(t) requires that the results and recommendations from emergency plan and </w:t>
      </w:r>
      <w:r w:rsidR="006067F5">
        <w:rPr>
          <w:rFonts w:ascii="Arial" w:hAnsi="Arial" w:cs="Arial"/>
          <w:color w:val="000000"/>
          <w:sz w:val="22"/>
          <w:szCs w:val="22"/>
        </w:rPr>
        <w:t xml:space="preserve">emergency </w:t>
      </w:r>
      <w:r w:rsidR="0036105F">
        <w:rPr>
          <w:rFonts w:ascii="Arial" w:hAnsi="Arial" w:cs="Arial"/>
          <w:color w:val="000000"/>
          <w:sz w:val="22"/>
          <w:szCs w:val="22"/>
        </w:rPr>
        <w:t xml:space="preserve">preparedness </w:t>
      </w:r>
      <w:r w:rsidR="006067F5">
        <w:rPr>
          <w:rFonts w:ascii="Arial" w:hAnsi="Arial" w:cs="Arial"/>
          <w:color w:val="000000"/>
          <w:sz w:val="22"/>
          <w:szCs w:val="22"/>
        </w:rPr>
        <w:t xml:space="preserve">program </w:t>
      </w:r>
      <w:r w:rsidR="0036105F">
        <w:rPr>
          <w:rFonts w:ascii="Arial" w:hAnsi="Arial" w:cs="Arial"/>
          <w:color w:val="000000"/>
          <w:sz w:val="22"/>
          <w:szCs w:val="22"/>
        </w:rPr>
        <w:t>reviews be retained for five years.  This ensures that the plans will be maintained and will provide appropriate documentation that will support NRC review.</w:t>
      </w:r>
    </w:p>
    <w:p w:rsidR="0036105F" w:rsidRDefault="0036105F">
      <w:pPr>
        <w:widowControl/>
        <w:rPr>
          <w:rFonts w:ascii="Arial" w:hAnsi="Arial" w:cs="Arial"/>
          <w:color w:val="000000"/>
          <w:sz w:val="22"/>
          <w:szCs w:val="22"/>
        </w:rPr>
      </w:pPr>
    </w:p>
    <w:p w:rsidR="0036105F" w:rsidRPr="006067F5" w:rsidRDefault="0036105F">
      <w:pPr>
        <w:widowControl/>
        <w:tabs>
          <w:tab w:val="left" w:pos="-1440"/>
        </w:tabs>
        <w:ind w:left="720" w:hanging="720"/>
        <w:rPr>
          <w:rFonts w:ascii="Arial" w:hAnsi="Arial" w:cs="Arial"/>
          <w:color w:val="000000"/>
          <w:sz w:val="22"/>
          <w:szCs w:val="22"/>
        </w:rPr>
      </w:pPr>
      <w:r w:rsidRPr="006067F5">
        <w:rPr>
          <w:rFonts w:ascii="Arial" w:hAnsi="Arial" w:cs="Arial"/>
          <w:color w:val="000000"/>
          <w:sz w:val="22"/>
          <w:szCs w:val="22"/>
        </w:rPr>
        <w:t>8.</w:t>
      </w:r>
      <w:r w:rsidRPr="006067F5">
        <w:rPr>
          <w:rFonts w:ascii="Arial" w:hAnsi="Arial" w:cs="Arial"/>
          <w:color w:val="000000"/>
          <w:sz w:val="22"/>
          <w:szCs w:val="22"/>
        </w:rPr>
        <w:tab/>
      </w:r>
      <w:r w:rsidRPr="006067F5">
        <w:rPr>
          <w:rFonts w:ascii="Arial" w:hAnsi="Arial" w:cs="Arial"/>
          <w:color w:val="000000"/>
          <w:sz w:val="22"/>
          <w:szCs w:val="22"/>
          <w:u w:val="single"/>
        </w:rPr>
        <w:t xml:space="preserve">Consultations </w:t>
      </w:r>
      <w:proofErr w:type="gramStart"/>
      <w:r w:rsidRPr="006067F5">
        <w:rPr>
          <w:rFonts w:ascii="Arial" w:hAnsi="Arial" w:cs="Arial"/>
          <w:color w:val="000000"/>
          <w:sz w:val="22"/>
          <w:szCs w:val="22"/>
          <w:u w:val="single"/>
        </w:rPr>
        <w:t>Outside</w:t>
      </w:r>
      <w:proofErr w:type="gramEnd"/>
      <w:r w:rsidRPr="006067F5">
        <w:rPr>
          <w:rFonts w:ascii="Arial" w:hAnsi="Arial" w:cs="Arial"/>
          <w:color w:val="000000"/>
          <w:sz w:val="22"/>
          <w:szCs w:val="22"/>
          <w:u w:val="single"/>
        </w:rPr>
        <w:t xml:space="preserve"> the NRC</w:t>
      </w:r>
    </w:p>
    <w:p w:rsidR="0036105F" w:rsidRDefault="0036105F">
      <w:pPr>
        <w:widowControl/>
        <w:rPr>
          <w:rFonts w:ascii="Arial" w:hAnsi="Arial" w:cs="Arial"/>
          <w:color w:val="000000"/>
          <w:sz w:val="22"/>
          <w:szCs w:val="22"/>
        </w:rPr>
      </w:pPr>
    </w:p>
    <w:p w:rsidR="00F55F74" w:rsidRPr="006067F5" w:rsidRDefault="002D7520" w:rsidP="002D7520">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36105F" w:rsidRDefault="0036105F">
      <w:pPr>
        <w:widowControl/>
        <w:rPr>
          <w:rFonts w:ascii="Arial" w:hAnsi="Arial" w:cs="Arial"/>
          <w:color w:val="000000"/>
          <w:sz w:val="22"/>
          <w:szCs w:val="22"/>
        </w:rPr>
      </w:pPr>
    </w:p>
    <w:p w:rsidR="0036105F" w:rsidRDefault="0036105F">
      <w:pPr>
        <w:widowControl/>
        <w:tabs>
          <w:tab w:val="left" w:pos="-1440"/>
        </w:tabs>
        <w:ind w:left="720" w:hanging="720"/>
        <w:rPr>
          <w:rFonts w:ascii="Arial" w:hAnsi="Arial" w:cs="Arial"/>
          <w:color w:val="000000"/>
          <w:sz w:val="22"/>
          <w:szCs w:val="22"/>
        </w:rPr>
      </w:pPr>
      <w:r>
        <w:rPr>
          <w:rFonts w:ascii="Arial" w:hAnsi="Arial" w:cs="Arial"/>
          <w:color w:val="000000"/>
          <w:sz w:val="22"/>
          <w:szCs w:val="22"/>
        </w:rPr>
        <w:t>9.</w:t>
      </w:r>
      <w:r>
        <w:rPr>
          <w:rFonts w:ascii="Arial" w:hAnsi="Arial" w:cs="Arial"/>
          <w:color w:val="000000"/>
          <w:sz w:val="22"/>
          <w:szCs w:val="22"/>
        </w:rPr>
        <w:tab/>
      </w:r>
      <w:r>
        <w:rPr>
          <w:rFonts w:ascii="Arial" w:hAnsi="Arial" w:cs="Arial"/>
          <w:color w:val="000000"/>
          <w:sz w:val="22"/>
          <w:szCs w:val="22"/>
          <w:u w:val="single"/>
        </w:rPr>
        <w:t>Payment or Gift to Respondents</w:t>
      </w:r>
    </w:p>
    <w:p w:rsidR="0036105F" w:rsidRDefault="0036105F">
      <w:pPr>
        <w:widowControl/>
        <w:rPr>
          <w:rFonts w:ascii="Arial" w:hAnsi="Arial" w:cs="Arial"/>
          <w:color w:val="000000"/>
          <w:sz w:val="22"/>
          <w:szCs w:val="22"/>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Not applicable.</w:t>
      </w:r>
    </w:p>
    <w:p w:rsidR="0036105F" w:rsidRDefault="0036105F">
      <w:pPr>
        <w:widowControl/>
        <w:rPr>
          <w:rFonts w:ascii="Arial" w:hAnsi="Arial" w:cs="Arial"/>
          <w:color w:val="000000"/>
          <w:sz w:val="22"/>
          <w:szCs w:val="22"/>
        </w:rPr>
      </w:pPr>
    </w:p>
    <w:p w:rsidR="0036105F" w:rsidRPr="006067F5" w:rsidRDefault="0036105F">
      <w:pPr>
        <w:widowControl/>
        <w:tabs>
          <w:tab w:val="left" w:pos="-1440"/>
        </w:tabs>
        <w:ind w:left="720" w:hanging="720"/>
        <w:rPr>
          <w:rFonts w:ascii="Arial" w:hAnsi="Arial" w:cs="Arial"/>
          <w:color w:val="000000"/>
          <w:sz w:val="22"/>
          <w:szCs w:val="22"/>
        </w:rPr>
      </w:pPr>
      <w:r w:rsidRPr="006067F5">
        <w:rPr>
          <w:rFonts w:ascii="Arial" w:hAnsi="Arial" w:cs="Arial"/>
          <w:color w:val="000000"/>
          <w:sz w:val="22"/>
          <w:szCs w:val="22"/>
        </w:rPr>
        <w:t>10.</w:t>
      </w:r>
      <w:r w:rsidRPr="006067F5">
        <w:rPr>
          <w:rFonts w:ascii="Arial" w:hAnsi="Arial" w:cs="Arial"/>
          <w:color w:val="000000"/>
          <w:sz w:val="22"/>
          <w:szCs w:val="22"/>
        </w:rPr>
        <w:tab/>
      </w:r>
      <w:r w:rsidRPr="006067F5">
        <w:rPr>
          <w:rFonts w:ascii="Arial" w:hAnsi="Arial" w:cs="Arial"/>
          <w:color w:val="000000"/>
          <w:sz w:val="22"/>
          <w:szCs w:val="22"/>
          <w:u w:val="single"/>
        </w:rPr>
        <w:t>Confidentiality of Information</w:t>
      </w:r>
    </w:p>
    <w:p w:rsidR="0036105F" w:rsidRDefault="0036105F" w:rsidP="006067F5">
      <w:pPr>
        <w:rPr>
          <w:rFonts w:ascii="Arial" w:hAnsi="Arial" w:cs="Arial"/>
          <w:sz w:val="22"/>
          <w:szCs w:val="22"/>
        </w:rPr>
      </w:pPr>
    </w:p>
    <w:p w:rsidR="0036105F" w:rsidRDefault="0036105F">
      <w:pPr>
        <w:ind w:left="720"/>
        <w:rPr>
          <w:rFonts w:ascii="Arial" w:hAnsi="Arial" w:cs="Arial"/>
          <w:sz w:val="22"/>
          <w:szCs w:val="22"/>
        </w:rPr>
      </w:pPr>
      <w:r>
        <w:rPr>
          <w:rFonts w:ascii="Arial" w:hAnsi="Arial" w:cs="Arial"/>
          <w:sz w:val="22"/>
          <w:szCs w:val="22"/>
        </w:rPr>
        <w:t>NRC regulations at 10</w:t>
      </w:r>
      <w:r w:rsidR="006067F5">
        <w:rPr>
          <w:rFonts w:ascii="Arial" w:hAnsi="Arial" w:cs="Arial"/>
          <w:sz w:val="22"/>
          <w:szCs w:val="22"/>
        </w:rPr>
        <w:t> </w:t>
      </w:r>
      <w:r>
        <w:rPr>
          <w:rFonts w:ascii="Arial" w:hAnsi="Arial" w:cs="Arial"/>
          <w:sz w:val="22"/>
          <w:szCs w:val="22"/>
        </w:rPr>
        <w:t>CFR</w:t>
      </w:r>
      <w:r w:rsidR="006067F5">
        <w:rPr>
          <w:rFonts w:ascii="Arial" w:hAnsi="Arial" w:cs="Arial"/>
          <w:sz w:val="22"/>
          <w:szCs w:val="22"/>
        </w:rPr>
        <w:t> </w:t>
      </w:r>
      <w:r>
        <w:rPr>
          <w:rFonts w:ascii="Arial" w:hAnsi="Arial" w:cs="Arial"/>
          <w:sz w:val="22"/>
          <w:szCs w:val="22"/>
        </w:rPr>
        <w:t>9.17(a) and 10</w:t>
      </w:r>
      <w:r w:rsidR="006067F5">
        <w:rPr>
          <w:rFonts w:ascii="Arial" w:hAnsi="Arial" w:cs="Arial"/>
          <w:sz w:val="22"/>
          <w:szCs w:val="22"/>
        </w:rPr>
        <w:t> </w:t>
      </w:r>
      <w:r>
        <w:rPr>
          <w:rFonts w:ascii="Arial" w:hAnsi="Arial" w:cs="Arial"/>
          <w:sz w:val="22"/>
          <w:szCs w:val="22"/>
        </w:rPr>
        <w:t>CFR</w:t>
      </w:r>
      <w:r w:rsidR="006067F5">
        <w:rPr>
          <w:rFonts w:ascii="Arial" w:hAnsi="Arial" w:cs="Arial"/>
          <w:sz w:val="22"/>
          <w:szCs w:val="22"/>
        </w:rPr>
        <w:t> </w:t>
      </w:r>
      <w:r>
        <w:rPr>
          <w:rFonts w:ascii="Arial" w:hAnsi="Arial" w:cs="Arial"/>
          <w:sz w:val="22"/>
          <w:szCs w:val="22"/>
        </w:rPr>
        <w:t>2.390(b) provide for the protection of confidential and proprietary information.</w:t>
      </w:r>
    </w:p>
    <w:p w:rsidR="0036105F" w:rsidRDefault="0036105F">
      <w:pPr>
        <w:rPr>
          <w:rFonts w:ascii="Arial" w:hAnsi="Arial" w:cs="Arial"/>
          <w:sz w:val="22"/>
          <w:szCs w:val="22"/>
        </w:rPr>
      </w:pPr>
    </w:p>
    <w:p w:rsidR="0036105F" w:rsidRDefault="0036105F">
      <w:pPr>
        <w:widowControl/>
        <w:tabs>
          <w:tab w:val="left" w:pos="-1440"/>
        </w:tabs>
        <w:ind w:left="720" w:hanging="720"/>
        <w:rPr>
          <w:rFonts w:ascii="Arial" w:hAnsi="Arial" w:cs="Arial"/>
          <w:color w:val="000000"/>
          <w:sz w:val="22"/>
          <w:szCs w:val="22"/>
        </w:rPr>
      </w:pPr>
      <w:r>
        <w:rPr>
          <w:rFonts w:ascii="Arial" w:hAnsi="Arial" w:cs="Arial"/>
          <w:color w:val="000000"/>
          <w:sz w:val="22"/>
          <w:szCs w:val="22"/>
        </w:rPr>
        <w:t>11.</w:t>
      </w:r>
      <w:r>
        <w:rPr>
          <w:rFonts w:ascii="Arial" w:hAnsi="Arial" w:cs="Arial"/>
          <w:color w:val="000000"/>
          <w:sz w:val="22"/>
          <w:szCs w:val="22"/>
        </w:rPr>
        <w:tab/>
      </w:r>
      <w:r>
        <w:rPr>
          <w:rFonts w:ascii="Arial" w:hAnsi="Arial" w:cs="Arial"/>
          <w:color w:val="000000"/>
          <w:sz w:val="22"/>
          <w:szCs w:val="22"/>
          <w:u w:val="single"/>
        </w:rPr>
        <w:t>Justification for Sensitive Questions</w:t>
      </w:r>
    </w:p>
    <w:p w:rsidR="0036105F" w:rsidRDefault="0036105F">
      <w:pPr>
        <w:widowControl/>
        <w:rPr>
          <w:rFonts w:ascii="Arial" w:hAnsi="Arial" w:cs="Arial"/>
          <w:color w:val="000000"/>
          <w:sz w:val="22"/>
          <w:szCs w:val="22"/>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 xml:space="preserve">Questions of a sensitive nature and other matters that are commonly considered private, such as personal telephone numbers, are needed in the event of a nuclear emergency.  </w:t>
      </w:r>
      <w:r>
        <w:rPr>
          <w:rFonts w:ascii="Arial" w:hAnsi="Arial" w:cs="Arial"/>
          <w:color w:val="000000"/>
          <w:sz w:val="22"/>
          <w:szCs w:val="22"/>
        </w:rPr>
        <w:lastRenderedPageBreak/>
        <w:t xml:space="preserve">This information is protected from public disclosure under the </w:t>
      </w:r>
      <w:r>
        <w:rPr>
          <w:rFonts w:ascii="Arial" w:hAnsi="Arial" w:cs="Arial"/>
          <w:i/>
          <w:iCs/>
          <w:color w:val="000000"/>
          <w:sz w:val="22"/>
          <w:szCs w:val="22"/>
        </w:rPr>
        <w:t>Privacy Act of 1974</w:t>
      </w:r>
      <w:r>
        <w:rPr>
          <w:rFonts w:ascii="Arial" w:hAnsi="Arial" w:cs="Arial"/>
          <w:color w:val="000000"/>
          <w:sz w:val="22"/>
          <w:szCs w:val="22"/>
        </w:rPr>
        <w:t>, as amended, and in accordance with 10</w:t>
      </w:r>
      <w:r w:rsidR="006067F5">
        <w:rPr>
          <w:rFonts w:ascii="Arial" w:hAnsi="Arial" w:cs="Arial"/>
          <w:color w:val="000000"/>
          <w:sz w:val="22"/>
          <w:szCs w:val="22"/>
        </w:rPr>
        <w:t> </w:t>
      </w:r>
      <w:r>
        <w:rPr>
          <w:rFonts w:ascii="Arial" w:hAnsi="Arial" w:cs="Arial"/>
          <w:color w:val="000000"/>
          <w:sz w:val="22"/>
          <w:szCs w:val="22"/>
        </w:rPr>
        <w:t>CFR</w:t>
      </w:r>
      <w:r w:rsidR="006067F5">
        <w:rPr>
          <w:rFonts w:ascii="Arial" w:hAnsi="Arial" w:cs="Arial"/>
          <w:color w:val="000000"/>
          <w:sz w:val="22"/>
          <w:szCs w:val="22"/>
        </w:rPr>
        <w:t> </w:t>
      </w:r>
      <w:r>
        <w:rPr>
          <w:rFonts w:ascii="Arial" w:hAnsi="Arial" w:cs="Arial"/>
          <w:color w:val="000000"/>
          <w:sz w:val="22"/>
          <w:szCs w:val="22"/>
        </w:rPr>
        <w:t>2.390.</w:t>
      </w:r>
    </w:p>
    <w:p w:rsidR="0036105F" w:rsidRPr="00867FA5" w:rsidRDefault="00F97223">
      <w:pPr>
        <w:widowControl/>
        <w:tabs>
          <w:tab w:val="left" w:pos="-1440"/>
        </w:tabs>
        <w:ind w:left="720" w:hanging="720"/>
        <w:rPr>
          <w:rFonts w:ascii="Arial" w:hAnsi="Arial" w:cs="Arial"/>
          <w:color w:val="000000"/>
          <w:sz w:val="22"/>
          <w:szCs w:val="22"/>
        </w:rPr>
      </w:pPr>
      <w:r>
        <w:rPr>
          <w:rFonts w:ascii="Arial" w:hAnsi="Arial" w:cs="Arial"/>
          <w:sz w:val="22"/>
          <w:szCs w:val="22"/>
        </w:rPr>
        <w:br w:type="page"/>
      </w:r>
      <w:r w:rsidR="0036105F" w:rsidRPr="00867FA5">
        <w:rPr>
          <w:rFonts w:ascii="Arial" w:hAnsi="Arial" w:cs="Arial"/>
          <w:color w:val="000000"/>
          <w:sz w:val="22"/>
          <w:szCs w:val="22"/>
        </w:rPr>
        <w:lastRenderedPageBreak/>
        <w:t>12.</w:t>
      </w:r>
      <w:r w:rsidR="0036105F" w:rsidRPr="00867FA5">
        <w:rPr>
          <w:rFonts w:ascii="Arial" w:hAnsi="Arial" w:cs="Arial"/>
          <w:color w:val="000000"/>
          <w:sz w:val="22"/>
          <w:szCs w:val="22"/>
        </w:rPr>
        <w:tab/>
      </w:r>
      <w:r w:rsidR="0036105F" w:rsidRPr="00867FA5">
        <w:rPr>
          <w:rFonts w:ascii="Arial" w:hAnsi="Arial" w:cs="Arial"/>
          <w:color w:val="000000"/>
          <w:sz w:val="22"/>
          <w:szCs w:val="22"/>
          <w:u w:val="single"/>
        </w:rPr>
        <w:t>Estimate of Annualized Burden and Burden Hour Cost</w:t>
      </w:r>
    </w:p>
    <w:p w:rsidR="0036105F" w:rsidRDefault="0036105F">
      <w:pPr>
        <w:widowControl/>
        <w:rPr>
          <w:rFonts w:ascii="Arial" w:hAnsi="Arial" w:cs="Arial"/>
          <w:color w:val="000000"/>
          <w:sz w:val="22"/>
          <w:szCs w:val="22"/>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The total annual burden and cost to licensees to comply with the information collection requirements for emergency planning are shown in Table</w:t>
      </w:r>
      <w:r w:rsidR="00E065DA">
        <w:rPr>
          <w:rFonts w:ascii="Arial" w:hAnsi="Arial" w:cs="Arial"/>
          <w:color w:val="000000"/>
          <w:sz w:val="22"/>
          <w:szCs w:val="22"/>
        </w:rPr>
        <w:t> </w:t>
      </w:r>
      <w:r>
        <w:rPr>
          <w:rFonts w:ascii="Arial" w:hAnsi="Arial" w:cs="Arial"/>
          <w:color w:val="000000"/>
          <w:sz w:val="22"/>
          <w:szCs w:val="22"/>
        </w:rPr>
        <w:t>1, “Annual Reporting Requirements,” and Table</w:t>
      </w:r>
      <w:r w:rsidR="00E065DA">
        <w:rPr>
          <w:rFonts w:ascii="Arial" w:hAnsi="Arial" w:cs="Arial"/>
          <w:color w:val="000000"/>
          <w:sz w:val="22"/>
          <w:szCs w:val="22"/>
        </w:rPr>
        <w:t> </w:t>
      </w:r>
      <w:r>
        <w:rPr>
          <w:rFonts w:ascii="Arial" w:hAnsi="Arial" w:cs="Arial"/>
          <w:color w:val="000000"/>
          <w:sz w:val="22"/>
          <w:szCs w:val="22"/>
        </w:rPr>
        <w:t xml:space="preserve">2, “Annual Recordkeeping Requirements.”  The industry burden to generate, maintain, retain, disclose, and provide information related to radiological emergency planning, including annual program reviews and distribution of emergency planning information, is estimated to be </w:t>
      </w:r>
      <w:r w:rsidR="002F37AB">
        <w:rPr>
          <w:rFonts w:ascii="Arial" w:hAnsi="Arial" w:cs="Arial"/>
          <w:color w:val="000000"/>
          <w:sz w:val="22"/>
          <w:szCs w:val="22"/>
        </w:rPr>
        <w:t>286,438</w:t>
      </w:r>
      <w:r>
        <w:rPr>
          <w:rFonts w:ascii="Arial" w:hAnsi="Arial" w:cs="Arial"/>
          <w:color w:val="000000"/>
          <w:sz w:val="22"/>
          <w:szCs w:val="22"/>
        </w:rPr>
        <w:t xml:space="preserve"> hours for reporting and recordkeeping, with an annualized cost to the industry of $</w:t>
      </w:r>
      <w:r w:rsidR="002F37AB" w:rsidRPr="003C521C">
        <w:rPr>
          <w:rFonts w:ascii="Arial" w:hAnsi="Arial" w:cs="Arial"/>
          <w:sz w:val="22"/>
          <w:szCs w:val="22"/>
        </w:rPr>
        <w:t>78,484,012</w:t>
      </w:r>
      <w:r>
        <w:rPr>
          <w:rFonts w:ascii="Arial" w:hAnsi="Arial" w:cs="Arial"/>
          <w:color w:val="000000"/>
          <w:sz w:val="22"/>
          <w:szCs w:val="22"/>
        </w:rPr>
        <w:t>.</w:t>
      </w:r>
    </w:p>
    <w:p w:rsidR="0036105F" w:rsidRDefault="0036105F">
      <w:pPr>
        <w:widowControl/>
        <w:ind w:left="720"/>
        <w:rPr>
          <w:rFonts w:ascii="Arial" w:hAnsi="Arial" w:cs="Arial"/>
          <w:color w:val="000000"/>
          <w:sz w:val="22"/>
          <w:szCs w:val="22"/>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The results are summarized below:</w:t>
      </w:r>
    </w:p>
    <w:p w:rsidR="0036105F" w:rsidRDefault="0036105F">
      <w:pPr>
        <w:widowControl/>
        <w:rPr>
          <w:rFonts w:ascii="Arial" w:hAnsi="Arial" w:cs="Arial"/>
          <w:color w:val="000000"/>
          <w:sz w:val="22"/>
          <w:szCs w:val="22"/>
        </w:rPr>
      </w:pPr>
    </w:p>
    <w:p w:rsidR="009470A8" w:rsidRDefault="0036105F" w:rsidP="009470A8">
      <w:pPr>
        <w:widowControl/>
        <w:tabs>
          <w:tab w:val="left" w:pos="2880"/>
          <w:tab w:val="left" w:pos="4410"/>
        </w:tabs>
        <w:ind w:left="720"/>
        <w:rPr>
          <w:rFonts w:ascii="Arial" w:hAnsi="Arial" w:cs="Arial"/>
          <w:color w:val="000000"/>
          <w:sz w:val="22"/>
          <w:szCs w:val="22"/>
        </w:rPr>
      </w:pPr>
      <w:r>
        <w:rPr>
          <w:rFonts w:ascii="Arial" w:hAnsi="Arial" w:cs="Arial"/>
          <w:color w:val="000000"/>
          <w:sz w:val="22"/>
          <w:szCs w:val="22"/>
        </w:rPr>
        <w:t>Total Burden</w:t>
      </w:r>
      <w:r>
        <w:rPr>
          <w:rFonts w:ascii="Arial" w:hAnsi="Arial" w:cs="Arial"/>
          <w:color w:val="000000"/>
          <w:sz w:val="22"/>
          <w:szCs w:val="22"/>
        </w:rPr>
        <w:tab/>
      </w:r>
      <w:r w:rsidR="002F37AB">
        <w:rPr>
          <w:rFonts w:ascii="Arial" w:hAnsi="Arial" w:cs="Arial"/>
          <w:color w:val="000000"/>
          <w:sz w:val="22"/>
          <w:szCs w:val="22"/>
        </w:rPr>
        <w:t>286,438</w:t>
      </w:r>
      <w:r>
        <w:rPr>
          <w:rFonts w:ascii="Arial" w:hAnsi="Arial" w:cs="Arial"/>
          <w:color w:val="000000"/>
          <w:sz w:val="22"/>
          <w:szCs w:val="22"/>
        </w:rPr>
        <w:t xml:space="preserve"> hours</w:t>
      </w:r>
      <w:r w:rsidR="009470A8">
        <w:rPr>
          <w:rFonts w:ascii="Arial" w:hAnsi="Arial" w:cs="Arial"/>
          <w:color w:val="000000"/>
          <w:sz w:val="22"/>
          <w:szCs w:val="22"/>
        </w:rPr>
        <w:tab/>
      </w:r>
      <w:r>
        <w:rPr>
          <w:rFonts w:ascii="Arial" w:hAnsi="Arial" w:cs="Arial"/>
          <w:color w:val="000000"/>
          <w:sz w:val="22"/>
          <w:szCs w:val="22"/>
        </w:rPr>
        <w:t>(</w:t>
      </w:r>
      <w:r w:rsidR="002F37AB" w:rsidRPr="002F37AB">
        <w:rPr>
          <w:rFonts w:ascii="Arial" w:hAnsi="Arial" w:cs="Arial"/>
          <w:color w:val="000000"/>
          <w:sz w:val="22"/>
          <w:szCs w:val="22"/>
        </w:rPr>
        <w:t>139,050</w:t>
      </w:r>
      <w:r>
        <w:rPr>
          <w:rFonts w:ascii="Arial" w:hAnsi="Arial" w:cs="Arial"/>
          <w:color w:val="000000"/>
          <w:sz w:val="22"/>
          <w:szCs w:val="22"/>
        </w:rPr>
        <w:t xml:space="preserve"> hours reporting plus </w:t>
      </w:r>
      <w:r w:rsidR="002F37AB" w:rsidRPr="002F37AB">
        <w:rPr>
          <w:rFonts w:ascii="Arial" w:hAnsi="Arial" w:cs="Arial"/>
          <w:sz w:val="22"/>
          <w:szCs w:val="22"/>
        </w:rPr>
        <w:t>1</w:t>
      </w:r>
      <w:r w:rsidR="002F37AB">
        <w:rPr>
          <w:rFonts w:ascii="Arial" w:hAnsi="Arial" w:cs="Arial"/>
          <w:sz w:val="22"/>
          <w:szCs w:val="22"/>
        </w:rPr>
        <w:t>47,388</w:t>
      </w:r>
      <w:r>
        <w:rPr>
          <w:rFonts w:ascii="Arial" w:hAnsi="Arial" w:cs="Arial"/>
          <w:color w:val="000000"/>
          <w:sz w:val="22"/>
          <w:szCs w:val="22"/>
        </w:rPr>
        <w:t xml:space="preserve"> hours</w:t>
      </w:r>
    </w:p>
    <w:p w:rsidR="009470A8" w:rsidRDefault="009470A8" w:rsidP="009470A8">
      <w:pPr>
        <w:widowControl/>
        <w:tabs>
          <w:tab w:val="left" w:pos="2880"/>
          <w:tab w:val="left" w:pos="4500"/>
        </w:tabs>
        <w:ind w:left="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roofErr w:type="gramStart"/>
      <w:r w:rsidR="0036105F">
        <w:rPr>
          <w:rFonts w:ascii="Arial" w:hAnsi="Arial" w:cs="Arial"/>
          <w:color w:val="000000"/>
          <w:sz w:val="22"/>
          <w:szCs w:val="22"/>
        </w:rPr>
        <w:t>recordkeeping</w:t>
      </w:r>
      <w:proofErr w:type="gramEnd"/>
      <w:r w:rsidR="0036105F">
        <w:rPr>
          <w:rFonts w:ascii="Arial" w:hAnsi="Arial" w:cs="Arial"/>
          <w:color w:val="000000"/>
          <w:sz w:val="22"/>
          <w:szCs w:val="22"/>
        </w:rPr>
        <w:t>)</w:t>
      </w:r>
    </w:p>
    <w:p w:rsidR="0036105F" w:rsidRDefault="0036105F" w:rsidP="009470A8">
      <w:pPr>
        <w:widowControl/>
        <w:tabs>
          <w:tab w:val="left" w:pos="2790"/>
        </w:tabs>
        <w:ind w:left="720"/>
        <w:rPr>
          <w:rFonts w:ascii="Arial" w:hAnsi="Arial" w:cs="Arial"/>
          <w:color w:val="000000"/>
          <w:sz w:val="22"/>
          <w:szCs w:val="22"/>
        </w:rPr>
      </w:pPr>
      <w:r>
        <w:rPr>
          <w:rFonts w:ascii="Arial" w:hAnsi="Arial" w:cs="Arial"/>
          <w:color w:val="000000"/>
          <w:sz w:val="22"/>
          <w:szCs w:val="22"/>
        </w:rPr>
        <w:t>Total Cost:</w:t>
      </w:r>
      <w:r>
        <w:rPr>
          <w:rFonts w:ascii="Arial" w:hAnsi="Arial" w:cs="Arial"/>
          <w:color w:val="000000"/>
          <w:sz w:val="22"/>
          <w:szCs w:val="22"/>
        </w:rPr>
        <w:tab/>
        <w:t>$</w:t>
      </w:r>
      <w:r w:rsidR="002F37AB" w:rsidRPr="003C521C">
        <w:rPr>
          <w:rFonts w:ascii="Arial" w:hAnsi="Arial" w:cs="Arial"/>
          <w:sz w:val="22"/>
          <w:szCs w:val="22"/>
        </w:rPr>
        <w:t>78,484,012</w:t>
      </w:r>
    </w:p>
    <w:p w:rsidR="0036105F" w:rsidRDefault="0036105F">
      <w:pPr>
        <w:widowControl/>
        <w:rPr>
          <w:rFonts w:ascii="Arial" w:hAnsi="Arial" w:cs="Arial"/>
          <w:color w:val="000000"/>
          <w:sz w:val="22"/>
          <w:szCs w:val="22"/>
        </w:rPr>
      </w:pPr>
    </w:p>
    <w:p w:rsidR="0036105F" w:rsidRPr="002F37AB" w:rsidRDefault="0036105F" w:rsidP="009470A8">
      <w:pPr>
        <w:widowControl/>
        <w:ind w:left="720"/>
        <w:rPr>
          <w:rFonts w:ascii="Arial" w:hAnsi="Arial" w:cs="Arial"/>
          <w:color w:val="000000"/>
          <w:sz w:val="22"/>
          <w:szCs w:val="22"/>
        </w:rPr>
      </w:pPr>
      <w:r>
        <w:rPr>
          <w:rFonts w:ascii="Arial" w:hAnsi="Arial" w:cs="Arial"/>
          <w:color w:val="000000"/>
          <w:sz w:val="22"/>
          <w:szCs w:val="22"/>
        </w:rPr>
        <w:t>Total Respondents:</w:t>
      </w:r>
      <w:r>
        <w:rPr>
          <w:rFonts w:ascii="Arial" w:hAnsi="Arial" w:cs="Arial"/>
          <w:color w:val="000000"/>
          <w:sz w:val="22"/>
          <w:szCs w:val="22"/>
        </w:rPr>
        <w:tab/>
      </w:r>
      <w:r w:rsidRPr="002F37AB">
        <w:rPr>
          <w:rFonts w:ascii="Arial" w:hAnsi="Arial" w:cs="Arial"/>
          <w:color w:val="000000"/>
          <w:sz w:val="22"/>
          <w:szCs w:val="22"/>
        </w:rPr>
        <w:t>11</w:t>
      </w:r>
      <w:r w:rsidR="002F37AB" w:rsidRPr="002F37AB">
        <w:rPr>
          <w:rFonts w:ascii="Arial" w:hAnsi="Arial" w:cs="Arial"/>
          <w:color w:val="000000"/>
          <w:sz w:val="22"/>
          <w:szCs w:val="22"/>
        </w:rPr>
        <w:t>7</w:t>
      </w:r>
    </w:p>
    <w:p w:rsidR="0036105F" w:rsidRPr="002F37AB" w:rsidRDefault="0036105F">
      <w:pPr>
        <w:widowControl/>
        <w:rPr>
          <w:rFonts w:ascii="Arial" w:hAnsi="Arial" w:cs="Arial"/>
          <w:color w:val="000000"/>
          <w:sz w:val="22"/>
          <w:szCs w:val="22"/>
        </w:rPr>
      </w:pPr>
    </w:p>
    <w:p w:rsidR="0036105F" w:rsidRDefault="0036105F" w:rsidP="009470A8">
      <w:pPr>
        <w:widowControl/>
        <w:ind w:left="720"/>
        <w:rPr>
          <w:rFonts w:ascii="Arial" w:hAnsi="Arial" w:cs="Arial"/>
          <w:color w:val="000000"/>
          <w:sz w:val="22"/>
          <w:szCs w:val="22"/>
        </w:rPr>
      </w:pPr>
      <w:r w:rsidRPr="002F37AB">
        <w:rPr>
          <w:rFonts w:ascii="Arial" w:hAnsi="Arial" w:cs="Arial"/>
          <w:color w:val="000000"/>
          <w:sz w:val="22"/>
          <w:szCs w:val="22"/>
        </w:rPr>
        <w:t>Total Responses:</w:t>
      </w:r>
      <w:r w:rsidRPr="002F37AB">
        <w:rPr>
          <w:rFonts w:ascii="Arial" w:hAnsi="Arial" w:cs="Arial"/>
          <w:color w:val="000000"/>
          <w:sz w:val="22"/>
          <w:szCs w:val="22"/>
        </w:rPr>
        <w:tab/>
        <w:t>2,</w:t>
      </w:r>
      <w:r w:rsidR="002F37AB" w:rsidRPr="002F37AB">
        <w:rPr>
          <w:rFonts w:ascii="Arial" w:hAnsi="Arial" w:cs="Arial"/>
          <w:color w:val="000000"/>
          <w:sz w:val="22"/>
          <w:szCs w:val="22"/>
        </w:rPr>
        <w:t>184</w:t>
      </w:r>
      <w:r w:rsidR="002F37AB">
        <w:rPr>
          <w:rFonts w:ascii="Arial" w:hAnsi="Arial" w:cs="Arial"/>
          <w:color w:val="000000"/>
          <w:sz w:val="22"/>
          <w:szCs w:val="22"/>
        </w:rPr>
        <w:t>.5</w:t>
      </w:r>
      <w:r>
        <w:rPr>
          <w:rFonts w:ascii="Arial" w:hAnsi="Arial" w:cs="Arial"/>
          <w:color w:val="000000"/>
          <w:sz w:val="22"/>
          <w:szCs w:val="22"/>
        </w:rPr>
        <w:t xml:space="preserve"> responses</w:t>
      </w:r>
    </w:p>
    <w:p w:rsidR="0036105F" w:rsidRDefault="0036105F">
      <w:pPr>
        <w:widowControl/>
        <w:rPr>
          <w:rFonts w:ascii="Arial" w:hAnsi="Arial" w:cs="Arial"/>
          <w:color w:val="000000"/>
          <w:sz w:val="22"/>
          <w:szCs w:val="22"/>
        </w:rPr>
      </w:pPr>
    </w:p>
    <w:p w:rsidR="0036105F" w:rsidRDefault="0036105F">
      <w:pPr>
        <w:widowControl/>
        <w:ind w:left="720"/>
        <w:rPr>
          <w:rFonts w:ascii="Arial" w:hAnsi="Arial" w:cs="Arial"/>
          <w:color w:val="000000"/>
          <w:sz w:val="22"/>
          <w:szCs w:val="22"/>
        </w:rPr>
      </w:pPr>
      <w:proofErr w:type="gramStart"/>
      <w:r>
        <w:rPr>
          <w:rFonts w:ascii="Arial" w:hAnsi="Arial" w:cs="Arial"/>
          <w:color w:val="000000"/>
          <w:sz w:val="22"/>
          <w:szCs w:val="22"/>
        </w:rPr>
        <w:t>Included in the results above are operating power reactors, power reactors being decommissioned, operating non-power reactors</w:t>
      </w:r>
      <w:r w:rsidR="00E065DA">
        <w:rPr>
          <w:rFonts w:ascii="Arial" w:hAnsi="Arial" w:cs="Arial"/>
          <w:color w:val="000000"/>
          <w:sz w:val="22"/>
          <w:szCs w:val="22"/>
        </w:rPr>
        <w:t>,</w:t>
      </w:r>
      <w:r>
        <w:rPr>
          <w:rFonts w:ascii="Arial" w:hAnsi="Arial" w:cs="Arial"/>
          <w:color w:val="000000"/>
          <w:sz w:val="22"/>
          <w:szCs w:val="22"/>
        </w:rPr>
        <w:t xml:space="preserve"> and non-power reactors being decommissioned or in a possession only status.</w:t>
      </w:r>
      <w:proofErr w:type="gramEnd"/>
    </w:p>
    <w:p w:rsidR="0036105F" w:rsidRDefault="0036105F">
      <w:pPr>
        <w:widowControl/>
        <w:rPr>
          <w:rFonts w:ascii="Arial" w:hAnsi="Arial" w:cs="Arial"/>
          <w:color w:val="000000"/>
          <w:sz w:val="22"/>
          <w:szCs w:val="22"/>
        </w:rPr>
      </w:pPr>
    </w:p>
    <w:p w:rsidR="0036105F" w:rsidRDefault="0036105F">
      <w:pPr>
        <w:widowControl/>
        <w:tabs>
          <w:tab w:val="left" w:pos="-1440"/>
        </w:tabs>
        <w:ind w:left="720" w:hanging="720"/>
        <w:rPr>
          <w:rFonts w:ascii="Arial" w:hAnsi="Arial" w:cs="Arial"/>
          <w:color w:val="000000"/>
          <w:sz w:val="22"/>
          <w:szCs w:val="22"/>
        </w:rPr>
      </w:pPr>
      <w:r>
        <w:rPr>
          <w:rFonts w:ascii="Arial" w:hAnsi="Arial" w:cs="Arial"/>
          <w:sz w:val="22"/>
          <w:szCs w:val="22"/>
        </w:rPr>
        <w:t>13</w:t>
      </w:r>
      <w:r>
        <w:rPr>
          <w:rFonts w:ascii="Arial" w:hAnsi="Arial" w:cs="Arial"/>
          <w:color w:val="FF0000"/>
          <w:sz w:val="22"/>
          <w:szCs w:val="22"/>
        </w:rPr>
        <w:t>.</w:t>
      </w:r>
      <w:r>
        <w:rPr>
          <w:rFonts w:ascii="Arial" w:hAnsi="Arial" w:cs="Arial"/>
          <w:color w:val="000000"/>
          <w:sz w:val="22"/>
          <w:szCs w:val="22"/>
        </w:rPr>
        <w:tab/>
      </w:r>
      <w:r>
        <w:rPr>
          <w:rFonts w:ascii="Arial" w:hAnsi="Arial" w:cs="Arial"/>
          <w:color w:val="000000"/>
          <w:sz w:val="22"/>
          <w:szCs w:val="22"/>
          <w:u w:val="single"/>
        </w:rPr>
        <w:t>Estimate of Other Additional Costs</w:t>
      </w:r>
    </w:p>
    <w:p w:rsidR="0036105F" w:rsidRDefault="0036105F">
      <w:pPr>
        <w:widowControl/>
        <w:rPr>
          <w:rFonts w:ascii="Arial" w:hAnsi="Arial" w:cs="Arial"/>
          <w:color w:val="000000"/>
          <w:sz w:val="22"/>
          <w:szCs w:val="22"/>
        </w:rPr>
      </w:pPr>
    </w:p>
    <w:p w:rsidR="0036105F" w:rsidRDefault="0036105F">
      <w:pPr>
        <w:widowControl/>
        <w:ind w:left="720"/>
        <w:rPr>
          <w:rFonts w:ascii="Arial" w:hAnsi="Arial" w:cs="Arial"/>
          <w:sz w:val="22"/>
          <w:szCs w:val="22"/>
        </w:rPr>
      </w:pPr>
      <w:r>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2F37AB" w:rsidRPr="002F37AB">
        <w:rPr>
          <w:rFonts w:ascii="Arial" w:hAnsi="Arial" w:cs="Arial"/>
          <w:sz w:val="22"/>
          <w:szCs w:val="22"/>
        </w:rPr>
        <w:t>147,388</w:t>
      </w:r>
      <w:r>
        <w:rPr>
          <w:rFonts w:ascii="Arial" w:hAnsi="Arial" w:cs="Arial"/>
          <w:sz w:val="22"/>
          <w:szCs w:val="22"/>
        </w:rPr>
        <w:t xml:space="preserve"> hours, the storage cost for this clearance is $</w:t>
      </w:r>
      <w:r w:rsidRPr="002F37AB">
        <w:rPr>
          <w:rFonts w:ascii="Arial" w:hAnsi="Arial" w:cs="Arial"/>
          <w:sz w:val="22"/>
          <w:szCs w:val="22"/>
        </w:rPr>
        <w:t>1</w:t>
      </w:r>
      <w:r w:rsidR="002F37AB" w:rsidRPr="002F37AB">
        <w:rPr>
          <w:rFonts w:ascii="Arial" w:hAnsi="Arial" w:cs="Arial"/>
          <w:sz w:val="22"/>
          <w:szCs w:val="22"/>
        </w:rPr>
        <w:t>6</w:t>
      </w:r>
      <w:r w:rsidRPr="002F37AB">
        <w:rPr>
          <w:rFonts w:ascii="Arial" w:hAnsi="Arial" w:cs="Arial"/>
          <w:sz w:val="22"/>
          <w:szCs w:val="22"/>
        </w:rPr>
        <w:t>,</w:t>
      </w:r>
      <w:r w:rsidR="002F37AB">
        <w:rPr>
          <w:rFonts w:ascii="Arial" w:hAnsi="Arial" w:cs="Arial"/>
          <w:sz w:val="22"/>
          <w:szCs w:val="22"/>
        </w:rPr>
        <w:t>154</w:t>
      </w:r>
      <w:r w:rsidR="00D219D9">
        <w:rPr>
          <w:rFonts w:ascii="Arial" w:hAnsi="Arial" w:cs="Arial"/>
          <w:sz w:val="22"/>
          <w:szCs w:val="22"/>
        </w:rPr>
        <w:t xml:space="preserve"> </w:t>
      </w:r>
      <w:r>
        <w:rPr>
          <w:rFonts w:ascii="Arial" w:hAnsi="Arial" w:cs="Arial"/>
          <w:sz w:val="22"/>
          <w:szCs w:val="22"/>
        </w:rPr>
        <w:t>(</w:t>
      </w:r>
      <w:r w:rsidRPr="002F37AB">
        <w:rPr>
          <w:rFonts w:ascii="Arial" w:hAnsi="Arial" w:cs="Arial"/>
          <w:sz w:val="22"/>
          <w:szCs w:val="22"/>
        </w:rPr>
        <w:t>1</w:t>
      </w:r>
      <w:r w:rsidR="002F37AB">
        <w:rPr>
          <w:rFonts w:ascii="Arial" w:hAnsi="Arial" w:cs="Arial"/>
          <w:sz w:val="22"/>
          <w:szCs w:val="22"/>
        </w:rPr>
        <w:t>47,388</w:t>
      </w:r>
      <w:r>
        <w:rPr>
          <w:rFonts w:ascii="Arial" w:hAnsi="Arial" w:cs="Arial"/>
          <w:sz w:val="22"/>
          <w:szCs w:val="22"/>
        </w:rPr>
        <w:t xml:space="preserve"> hours x 0.0004 x $27</w:t>
      </w:r>
      <w:r w:rsidR="00867FA5">
        <w:rPr>
          <w:rFonts w:ascii="Arial" w:hAnsi="Arial" w:cs="Arial"/>
          <w:sz w:val="22"/>
          <w:szCs w:val="22"/>
        </w:rPr>
        <w:t>4</w:t>
      </w:r>
      <w:r>
        <w:rPr>
          <w:rFonts w:ascii="Arial" w:hAnsi="Arial" w:cs="Arial"/>
          <w:sz w:val="22"/>
          <w:szCs w:val="22"/>
        </w:rPr>
        <w:t>/hour).</w:t>
      </w:r>
    </w:p>
    <w:p w:rsidR="0036105F" w:rsidRDefault="0036105F">
      <w:pPr>
        <w:rPr>
          <w:rFonts w:ascii="Arial" w:hAnsi="Arial" w:cs="Arial"/>
          <w:color w:val="000000"/>
          <w:sz w:val="22"/>
          <w:szCs w:val="22"/>
        </w:rPr>
      </w:pPr>
    </w:p>
    <w:p w:rsidR="0036105F" w:rsidRPr="006A3679" w:rsidRDefault="00A22DAB">
      <w:pPr>
        <w:tabs>
          <w:tab w:val="left" w:pos="-1440"/>
        </w:tabs>
        <w:rPr>
          <w:rFonts w:ascii="Arial" w:hAnsi="Arial" w:cs="Arial"/>
          <w:color w:val="000000"/>
          <w:sz w:val="22"/>
          <w:szCs w:val="22"/>
        </w:rPr>
      </w:pPr>
      <w:r>
        <w:rPr>
          <w:rFonts w:ascii="Arial" w:hAnsi="Arial" w:cs="Arial"/>
          <w:sz w:val="22"/>
          <w:szCs w:val="22"/>
        </w:rPr>
        <w:br w:type="page"/>
      </w:r>
      <w:r w:rsidR="0036105F" w:rsidRPr="006A3679">
        <w:rPr>
          <w:rFonts w:ascii="Arial" w:hAnsi="Arial" w:cs="Arial"/>
          <w:color w:val="000000"/>
          <w:sz w:val="22"/>
          <w:szCs w:val="22"/>
        </w:rPr>
        <w:lastRenderedPageBreak/>
        <w:t>14.</w:t>
      </w:r>
      <w:r w:rsidR="0036105F" w:rsidRPr="006A3679">
        <w:rPr>
          <w:rFonts w:ascii="Arial" w:hAnsi="Arial" w:cs="Arial"/>
          <w:color w:val="000000"/>
          <w:sz w:val="22"/>
          <w:szCs w:val="22"/>
        </w:rPr>
        <w:tab/>
      </w:r>
      <w:r w:rsidR="0036105F" w:rsidRPr="006A3679">
        <w:rPr>
          <w:rFonts w:ascii="Arial" w:hAnsi="Arial" w:cs="Arial"/>
          <w:color w:val="000000"/>
          <w:sz w:val="22"/>
          <w:szCs w:val="22"/>
          <w:u w:val="single"/>
        </w:rPr>
        <w:t>Estimated Annualized Cost to the Federal Government</w:t>
      </w:r>
    </w:p>
    <w:p w:rsidR="00AB187C" w:rsidRPr="006A3679" w:rsidRDefault="00AB187C" w:rsidP="006A3679">
      <w:pPr>
        <w:rPr>
          <w:rFonts w:ascii="Arial" w:hAnsi="Arial" w:cs="Arial"/>
          <w:sz w:val="22"/>
          <w:szCs w:val="20"/>
          <w:u w:val="single"/>
        </w:rPr>
      </w:pPr>
    </w:p>
    <w:p w:rsidR="0036105F" w:rsidRDefault="0036105F">
      <w:pPr>
        <w:widowControl/>
        <w:ind w:left="720"/>
        <w:rPr>
          <w:rFonts w:ascii="Arial" w:hAnsi="Arial" w:cs="Arial"/>
          <w:color w:val="000000"/>
          <w:sz w:val="22"/>
          <w:szCs w:val="22"/>
        </w:rPr>
      </w:pPr>
      <w:r>
        <w:rPr>
          <w:rFonts w:ascii="Arial" w:hAnsi="Arial" w:cs="Arial"/>
          <w:color w:val="000000"/>
          <w:sz w:val="22"/>
          <w:szCs w:val="22"/>
        </w:rPr>
        <w:t xml:space="preserve">The estimated annualized cost to the </w:t>
      </w:r>
      <w:r w:rsidR="006A3679">
        <w:rPr>
          <w:rFonts w:ascii="Arial" w:hAnsi="Arial" w:cs="Arial"/>
          <w:color w:val="000000"/>
          <w:sz w:val="22"/>
          <w:szCs w:val="22"/>
        </w:rPr>
        <w:t>F</w:t>
      </w:r>
      <w:r>
        <w:rPr>
          <w:rFonts w:ascii="Arial" w:hAnsi="Arial" w:cs="Arial"/>
          <w:color w:val="000000"/>
          <w:sz w:val="22"/>
          <w:szCs w:val="22"/>
        </w:rPr>
        <w:t>ederal government is summarized in the table shown below.  This total annual cost is fully recovered by fee assessments to NRC licensees, pursuant to 10</w:t>
      </w:r>
      <w:r w:rsidR="00E065DA">
        <w:rPr>
          <w:rFonts w:ascii="Arial" w:hAnsi="Arial" w:cs="Arial"/>
          <w:color w:val="000000"/>
          <w:sz w:val="22"/>
          <w:szCs w:val="22"/>
        </w:rPr>
        <w:t> </w:t>
      </w:r>
      <w:r>
        <w:rPr>
          <w:rFonts w:ascii="Arial" w:hAnsi="Arial" w:cs="Arial"/>
          <w:color w:val="000000"/>
          <w:sz w:val="22"/>
          <w:szCs w:val="22"/>
        </w:rPr>
        <w:t>CFR Part</w:t>
      </w:r>
      <w:r w:rsidR="00E065DA">
        <w:rPr>
          <w:rFonts w:ascii="Arial" w:hAnsi="Arial" w:cs="Arial"/>
          <w:color w:val="000000"/>
          <w:sz w:val="22"/>
          <w:szCs w:val="22"/>
        </w:rPr>
        <w:t> </w:t>
      </w:r>
      <w:r>
        <w:rPr>
          <w:rFonts w:ascii="Arial" w:hAnsi="Arial" w:cs="Arial"/>
          <w:color w:val="000000"/>
          <w:sz w:val="22"/>
          <w:szCs w:val="22"/>
        </w:rPr>
        <w:t>170 and 10</w:t>
      </w:r>
      <w:r w:rsidR="00E065DA">
        <w:rPr>
          <w:rFonts w:ascii="Arial" w:hAnsi="Arial" w:cs="Arial"/>
          <w:color w:val="000000"/>
          <w:sz w:val="22"/>
          <w:szCs w:val="22"/>
        </w:rPr>
        <w:t> </w:t>
      </w:r>
      <w:r>
        <w:rPr>
          <w:rFonts w:ascii="Arial" w:hAnsi="Arial" w:cs="Arial"/>
          <w:color w:val="000000"/>
          <w:sz w:val="22"/>
          <w:szCs w:val="22"/>
        </w:rPr>
        <w:t>CFR Part</w:t>
      </w:r>
      <w:r w:rsidR="00E065DA">
        <w:rPr>
          <w:rFonts w:ascii="Arial" w:hAnsi="Arial" w:cs="Arial"/>
          <w:color w:val="000000"/>
          <w:sz w:val="22"/>
          <w:szCs w:val="22"/>
        </w:rPr>
        <w:t> </w:t>
      </w:r>
      <w:r>
        <w:rPr>
          <w:rFonts w:ascii="Arial" w:hAnsi="Arial" w:cs="Arial"/>
          <w:color w:val="000000"/>
          <w:sz w:val="22"/>
          <w:szCs w:val="22"/>
        </w:rPr>
        <w:t>171.</w:t>
      </w:r>
    </w:p>
    <w:p w:rsidR="0036105F" w:rsidRDefault="0036105F">
      <w:pPr>
        <w:widowControl/>
        <w:rPr>
          <w:rFonts w:ascii="Arial" w:hAnsi="Arial" w:cs="Arial"/>
          <w:color w:val="000000"/>
          <w:sz w:val="22"/>
          <w:szCs w:val="22"/>
        </w:rPr>
      </w:pPr>
    </w:p>
    <w:p w:rsidR="0036105F" w:rsidRDefault="0036105F" w:rsidP="004526F2">
      <w:pPr>
        <w:widowControl/>
        <w:tabs>
          <w:tab w:val="center" w:pos="4680"/>
        </w:tabs>
        <w:jc w:val="center"/>
        <w:rPr>
          <w:rFonts w:ascii="Arial" w:hAnsi="Arial" w:cs="Arial"/>
          <w:color w:val="000000"/>
          <w:sz w:val="22"/>
          <w:szCs w:val="22"/>
          <w:u w:val="single"/>
        </w:rPr>
      </w:pPr>
      <w:r>
        <w:rPr>
          <w:rFonts w:ascii="Arial" w:hAnsi="Arial" w:cs="Arial"/>
          <w:color w:val="000000"/>
          <w:sz w:val="22"/>
          <w:szCs w:val="22"/>
        </w:rPr>
        <w:t>Summary of Federal Government</w:t>
      </w:r>
      <w:r w:rsidR="002F37AB">
        <w:rPr>
          <w:rFonts w:ascii="Arial" w:hAnsi="Arial" w:cs="Arial"/>
          <w:color w:val="000000"/>
          <w:sz w:val="22"/>
          <w:szCs w:val="22"/>
        </w:rPr>
        <w:t>’</w:t>
      </w:r>
      <w:r>
        <w:rPr>
          <w:rFonts w:ascii="Arial" w:hAnsi="Arial" w:cs="Arial"/>
          <w:color w:val="000000"/>
          <w:sz w:val="22"/>
          <w:szCs w:val="22"/>
        </w:rPr>
        <w:t>s Estimated Annual Burden/Costs</w:t>
      </w:r>
    </w:p>
    <w:p w:rsidR="0036105F" w:rsidRDefault="0036105F">
      <w:pPr>
        <w:widowControl/>
        <w:rPr>
          <w:rFonts w:ascii="Arial" w:hAnsi="Arial" w:cs="Arial"/>
          <w:color w:val="000000"/>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5490"/>
        <w:gridCol w:w="1620"/>
        <w:gridCol w:w="1350"/>
        <w:gridCol w:w="1530"/>
      </w:tblGrid>
      <w:tr w:rsidR="0036105F" w:rsidTr="00867FA5">
        <w:trPr>
          <w:jc w:val="center"/>
        </w:trPr>
        <w:tc>
          <w:tcPr>
            <w:tcW w:w="549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4526F2">
            <w:pPr>
              <w:widowControl/>
              <w:spacing w:after="58"/>
              <w:jc w:val="center"/>
              <w:rPr>
                <w:rFonts w:ascii="Arial" w:hAnsi="Arial" w:cs="Arial"/>
                <w:color w:val="000000"/>
                <w:sz w:val="20"/>
                <w:szCs w:val="20"/>
              </w:rPr>
            </w:pPr>
          </w:p>
        </w:tc>
        <w:tc>
          <w:tcPr>
            <w:tcW w:w="162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2E03BD">
            <w:pPr>
              <w:widowControl/>
              <w:spacing w:after="58"/>
              <w:jc w:val="center"/>
              <w:rPr>
                <w:rFonts w:ascii="Arial" w:hAnsi="Arial" w:cs="Arial"/>
                <w:color w:val="000000"/>
                <w:sz w:val="20"/>
                <w:szCs w:val="20"/>
              </w:rPr>
            </w:pPr>
            <w:r>
              <w:rPr>
                <w:rFonts w:ascii="Arial" w:hAnsi="Arial" w:cs="Arial"/>
                <w:color w:val="000000"/>
                <w:sz w:val="20"/>
                <w:szCs w:val="20"/>
              </w:rPr>
              <w:t>Hours/</w:t>
            </w:r>
            <w:r w:rsidR="002E03BD">
              <w:rPr>
                <w:rFonts w:ascii="Arial" w:hAnsi="Arial" w:cs="Arial"/>
                <w:color w:val="000000"/>
                <w:sz w:val="20"/>
                <w:szCs w:val="20"/>
              </w:rPr>
              <w:t>Reactor Site</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4526F2">
            <w:pPr>
              <w:widowControl/>
              <w:spacing w:after="58"/>
              <w:jc w:val="center"/>
              <w:rPr>
                <w:rFonts w:ascii="Arial" w:hAnsi="Arial" w:cs="Arial"/>
                <w:color w:val="000000"/>
                <w:sz w:val="20"/>
                <w:szCs w:val="20"/>
              </w:rPr>
            </w:pPr>
            <w:r>
              <w:rPr>
                <w:rFonts w:ascii="Arial" w:hAnsi="Arial" w:cs="Arial"/>
                <w:color w:val="000000"/>
                <w:sz w:val="20"/>
                <w:szCs w:val="20"/>
              </w:rPr>
              <w:t>Total Hours</w:t>
            </w:r>
          </w:p>
        </w:tc>
        <w:tc>
          <w:tcPr>
            <w:tcW w:w="153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4526F2">
            <w:pPr>
              <w:widowControl/>
              <w:spacing w:after="58"/>
              <w:jc w:val="center"/>
              <w:rPr>
                <w:rFonts w:ascii="Arial" w:hAnsi="Arial" w:cs="Arial"/>
                <w:color w:val="000000"/>
                <w:sz w:val="20"/>
                <w:szCs w:val="20"/>
              </w:rPr>
            </w:pPr>
            <w:r>
              <w:rPr>
                <w:rFonts w:ascii="Arial" w:hAnsi="Arial" w:cs="Arial"/>
                <w:color w:val="000000"/>
                <w:sz w:val="20"/>
                <w:szCs w:val="20"/>
              </w:rPr>
              <w:t>Total Cost ($</w:t>
            </w:r>
            <w:r>
              <w:rPr>
                <w:rFonts w:ascii="Arial" w:hAnsi="Arial" w:cs="Arial"/>
                <w:sz w:val="20"/>
                <w:szCs w:val="20"/>
              </w:rPr>
              <w:t>27</w:t>
            </w:r>
            <w:r w:rsidR="004526F2">
              <w:rPr>
                <w:rFonts w:ascii="Arial" w:hAnsi="Arial" w:cs="Arial"/>
                <w:sz w:val="20"/>
                <w:szCs w:val="20"/>
              </w:rPr>
              <w:t>4</w:t>
            </w:r>
            <w:r>
              <w:rPr>
                <w:rFonts w:ascii="Arial" w:hAnsi="Arial" w:cs="Arial"/>
                <w:color w:val="000000"/>
                <w:sz w:val="20"/>
                <w:szCs w:val="20"/>
              </w:rPr>
              <w:t>/Hour)</w:t>
            </w:r>
          </w:p>
        </w:tc>
      </w:tr>
      <w:tr w:rsidR="0036105F" w:rsidTr="00867FA5">
        <w:trPr>
          <w:jc w:val="center"/>
        </w:trPr>
        <w:tc>
          <w:tcPr>
            <w:tcW w:w="549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4526F2">
            <w:pPr>
              <w:widowControl/>
              <w:rPr>
                <w:rFonts w:ascii="Arial" w:hAnsi="Arial" w:cs="Arial"/>
                <w:color w:val="000000"/>
                <w:sz w:val="20"/>
                <w:szCs w:val="20"/>
              </w:rPr>
            </w:pPr>
            <w:r>
              <w:rPr>
                <w:rFonts w:ascii="Arial" w:hAnsi="Arial" w:cs="Arial"/>
                <w:color w:val="000000"/>
                <w:sz w:val="20"/>
                <w:szCs w:val="20"/>
              </w:rPr>
              <w:t>Power Reactors</w:t>
            </w:r>
          </w:p>
          <w:p w:rsidR="0036105F" w:rsidRDefault="00867FA5" w:rsidP="00867FA5">
            <w:pPr>
              <w:widowControl/>
              <w:tabs>
                <w:tab w:val="left" w:pos="195"/>
              </w:tabs>
              <w:ind w:left="195" w:hanging="195"/>
              <w:rPr>
                <w:rFonts w:ascii="Arial" w:hAnsi="Arial" w:cs="Arial"/>
                <w:color w:val="000000"/>
                <w:sz w:val="20"/>
                <w:szCs w:val="20"/>
              </w:rPr>
            </w:pPr>
            <w:r>
              <w:rPr>
                <w:rFonts w:ascii="Arial" w:hAnsi="Arial" w:cs="Arial"/>
                <w:color w:val="000000"/>
                <w:sz w:val="20"/>
                <w:szCs w:val="20"/>
              </w:rPr>
              <w:tab/>
            </w:r>
            <w:r w:rsidR="0036105F">
              <w:rPr>
                <w:rFonts w:ascii="Arial" w:hAnsi="Arial" w:cs="Arial"/>
                <w:color w:val="000000"/>
                <w:sz w:val="20"/>
                <w:szCs w:val="20"/>
              </w:rPr>
              <w:t>Operating power reactor sites (65)</w:t>
            </w:r>
          </w:p>
          <w:p w:rsidR="0036105F" w:rsidRDefault="00867FA5" w:rsidP="00867FA5">
            <w:pPr>
              <w:widowControl/>
              <w:tabs>
                <w:tab w:val="left" w:pos="195"/>
              </w:tabs>
              <w:ind w:left="195" w:hanging="195"/>
              <w:rPr>
                <w:rFonts w:ascii="Arial" w:hAnsi="Arial" w:cs="Arial"/>
                <w:color w:val="000000"/>
                <w:sz w:val="20"/>
                <w:szCs w:val="20"/>
              </w:rPr>
            </w:pPr>
            <w:r>
              <w:rPr>
                <w:rFonts w:ascii="Arial" w:hAnsi="Arial" w:cs="Arial"/>
                <w:color w:val="000000"/>
                <w:sz w:val="20"/>
                <w:szCs w:val="20"/>
              </w:rPr>
              <w:tab/>
            </w:r>
            <w:r w:rsidR="0036105F">
              <w:rPr>
                <w:rFonts w:ascii="Arial" w:hAnsi="Arial" w:cs="Arial"/>
                <w:color w:val="000000"/>
                <w:sz w:val="20"/>
                <w:szCs w:val="20"/>
              </w:rPr>
              <w:t>Power reactor sites being decommissioned (10)</w:t>
            </w:r>
          </w:p>
        </w:tc>
        <w:tc>
          <w:tcPr>
            <w:tcW w:w="162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4526F2" w:rsidRDefault="004526F2" w:rsidP="00867FA5">
            <w:pPr>
              <w:widowControl/>
              <w:jc w:val="right"/>
              <w:rPr>
                <w:rFonts w:ascii="Arial" w:hAnsi="Arial" w:cs="Arial"/>
                <w:color w:val="000000"/>
                <w:sz w:val="20"/>
                <w:szCs w:val="20"/>
              </w:rPr>
            </w:pPr>
          </w:p>
          <w:p w:rsidR="0036105F" w:rsidRDefault="0036105F" w:rsidP="00867FA5">
            <w:pPr>
              <w:widowControl/>
              <w:jc w:val="right"/>
              <w:rPr>
                <w:rFonts w:ascii="Arial" w:hAnsi="Arial" w:cs="Arial"/>
                <w:color w:val="000000"/>
                <w:sz w:val="20"/>
                <w:szCs w:val="20"/>
              </w:rPr>
            </w:pPr>
            <w:r>
              <w:rPr>
                <w:rFonts w:ascii="Arial" w:hAnsi="Arial" w:cs="Arial"/>
                <w:color w:val="000000"/>
                <w:sz w:val="20"/>
                <w:szCs w:val="20"/>
              </w:rPr>
              <w:t>80</w:t>
            </w:r>
          </w:p>
          <w:p w:rsidR="0036105F" w:rsidRDefault="0036105F" w:rsidP="00867FA5">
            <w:pPr>
              <w:widowControl/>
              <w:spacing w:after="58"/>
              <w:jc w:val="right"/>
              <w:rPr>
                <w:rFonts w:ascii="Arial" w:hAnsi="Arial" w:cs="Arial"/>
                <w:color w:val="000000"/>
                <w:sz w:val="20"/>
                <w:szCs w:val="20"/>
              </w:rPr>
            </w:pPr>
            <w:r>
              <w:rPr>
                <w:rFonts w:ascii="Arial" w:hAnsi="Arial" w:cs="Arial"/>
                <w:color w:val="000000"/>
                <w:sz w:val="20"/>
                <w:szCs w:val="20"/>
              </w:rPr>
              <w:t>20</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67FA5">
            <w:pPr>
              <w:widowControl/>
              <w:jc w:val="right"/>
              <w:rPr>
                <w:rFonts w:ascii="Arial" w:hAnsi="Arial" w:cs="Arial"/>
                <w:color w:val="000000"/>
                <w:sz w:val="20"/>
                <w:szCs w:val="20"/>
              </w:rPr>
            </w:pPr>
          </w:p>
          <w:p w:rsidR="0036105F" w:rsidRDefault="0036105F" w:rsidP="00867FA5">
            <w:pPr>
              <w:widowControl/>
              <w:jc w:val="right"/>
              <w:rPr>
                <w:rFonts w:ascii="Arial" w:hAnsi="Arial" w:cs="Arial"/>
                <w:color w:val="000000"/>
                <w:sz w:val="20"/>
                <w:szCs w:val="20"/>
              </w:rPr>
            </w:pPr>
            <w:r>
              <w:rPr>
                <w:rFonts w:ascii="Arial" w:hAnsi="Arial" w:cs="Arial"/>
                <w:color w:val="000000"/>
                <w:sz w:val="20"/>
                <w:szCs w:val="20"/>
              </w:rPr>
              <w:t>5,200</w:t>
            </w:r>
          </w:p>
          <w:p w:rsidR="0036105F" w:rsidRDefault="0036105F" w:rsidP="00867FA5">
            <w:pPr>
              <w:widowControl/>
              <w:spacing w:after="58"/>
              <w:jc w:val="right"/>
              <w:rPr>
                <w:rFonts w:ascii="Arial" w:hAnsi="Arial" w:cs="Arial"/>
                <w:color w:val="000000"/>
                <w:sz w:val="20"/>
                <w:szCs w:val="20"/>
              </w:rPr>
            </w:pPr>
            <w:r>
              <w:rPr>
                <w:rFonts w:ascii="Arial" w:hAnsi="Arial" w:cs="Arial"/>
                <w:color w:val="000000"/>
                <w:sz w:val="20"/>
                <w:szCs w:val="20"/>
              </w:rPr>
              <w:t>200</w:t>
            </w:r>
          </w:p>
        </w:tc>
        <w:tc>
          <w:tcPr>
            <w:tcW w:w="153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67FA5">
            <w:pPr>
              <w:widowControl/>
              <w:jc w:val="right"/>
              <w:rPr>
                <w:rFonts w:ascii="Arial" w:hAnsi="Arial" w:cs="Arial"/>
                <w:color w:val="000000"/>
                <w:sz w:val="20"/>
                <w:szCs w:val="20"/>
              </w:rPr>
            </w:pPr>
          </w:p>
          <w:p w:rsidR="0036105F" w:rsidRDefault="0036105F" w:rsidP="00867FA5">
            <w:pPr>
              <w:widowControl/>
              <w:jc w:val="right"/>
              <w:rPr>
                <w:rFonts w:ascii="Arial" w:hAnsi="Arial" w:cs="Arial"/>
                <w:color w:val="000000"/>
                <w:sz w:val="20"/>
                <w:szCs w:val="20"/>
              </w:rPr>
            </w:pPr>
            <w:r>
              <w:rPr>
                <w:rFonts w:ascii="Arial" w:hAnsi="Arial" w:cs="Arial"/>
                <w:color w:val="000000"/>
                <w:sz w:val="20"/>
                <w:szCs w:val="20"/>
              </w:rPr>
              <w:t>$1,</w:t>
            </w:r>
            <w:r w:rsidR="00AD7E0B">
              <w:rPr>
                <w:rFonts w:ascii="Arial" w:hAnsi="Arial" w:cs="Arial"/>
                <w:color w:val="000000"/>
                <w:sz w:val="20"/>
                <w:szCs w:val="20"/>
              </w:rPr>
              <w:t>424</w:t>
            </w:r>
            <w:r>
              <w:rPr>
                <w:rFonts w:ascii="Arial" w:hAnsi="Arial" w:cs="Arial"/>
                <w:color w:val="000000"/>
                <w:sz w:val="20"/>
                <w:szCs w:val="20"/>
              </w:rPr>
              <w:t>,</w:t>
            </w:r>
            <w:r w:rsidR="00AD7E0B">
              <w:rPr>
                <w:rFonts w:ascii="Arial" w:hAnsi="Arial" w:cs="Arial"/>
                <w:color w:val="000000"/>
                <w:sz w:val="20"/>
                <w:szCs w:val="20"/>
              </w:rPr>
              <w:t>8</w:t>
            </w:r>
            <w:r>
              <w:rPr>
                <w:rFonts w:ascii="Arial" w:hAnsi="Arial" w:cs="Arial"/>
                <w:color w:val="000000"/>
                <w:sz w:val="20"/>
                <w:szCs w:val="20"/>
              </w:rPr>
              <w:t>00</w:t>
            </w:r>
          </w:p>
          <w:p w:rsidR="0036105F" w:rsidRDefault="0036105F" w:rsidP="00AD7E0B">
            <w:pPr>
              <w:widowControl/>
              <w:spacing w:after="58"/>
              <w:jc w:val="right"/>
              <w:rPr>
                <w:rFonts w:ascii="Arial" w:hAnsi="Arial" w:cs="Arial"/>
                <w:color w:val="000000"/>
                <w:sz w:val="20"/>
                <w:szCs w:val="20"/>
              </w:rPr>
            </w:pPr>
            <w:r>
              <w:rPr>
                <w:rFonts w:ascii="Arial" w:hAnsi="Arial" w:cs="Arial"/>
                <w:color w:val="000000"/>
                <w:sz w:val="20"/>
                <w:szCs w:val="20"/>
              </w:rPr>
              <w:t>5</w:t>
            </w:r>
            <w:r w:rsidR="00AD7E0B">
              <w:rPr>
                <w:rFonts w:ascii="Arial" w:hAnsi="Arial" w:cs="Arial"/>
                <w:color w:val="000000"/>
                <w:sz w:val="20"/>
                <w:szCs w:val="20"/>
              </w:rPr>
              <w:t>4</w:t>
            </w:r>
            <w:r>
              <w:rPr>
                <w:rFonts w:ascii="Arial" w:hAnsi="Arial" w:cs="Arial"/>
                <w:color w:val="000000"/>
                <w:sz w:val="20"/>
                <w:szCs w:val="20"/>
              </w:rPr>
              <w:t>,</w:t>
            </w:r>
            <w:r w:rsidR="00AD7E0B">
              <w:rPr>
                <w:rFonts w:ascii="Arial" w:hAnsi="Arial" w:cs="Arial"/>
                <w:color w:val="000000"/>
                <w:sz w:val="20"/>
                <w:szCs w:val="20"/>
              </w:rPr>
              <w:t>8</w:t>
            </w:r>
            <w:r>
              <w:rPr>
                <w:rFonts w:ascii="Arial" w:hAnsi="Arial" w:cs="Arial"/>
                <w:color w:val="000000"/>
                <w:sz w:val="20"/>
                <w:szCs w:val="20"/>
              </w:rPr>
              <w:t>00</w:t>
            </w:r>
          </w:p>
        </w:tc>
      </w:tr>
      <w:tr w:rsidR="0036105F" w:rsidTr="00867FA5">
        <w:trPr>
          <w:trHeight w:val="831"/>
          <w:jc w:val="center"/>
        </w:trPr>
        <w:tc>
          <w:tcPr>
            <w:tcW w:w="549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4526F2">
            <w:pPr>
              <w:widowControl/>
              <w:rPr>
                <w:rFonts w:ascii="Arial" w:hAnsi="Arial" w:cs="Arial"/>
                <w:color w:val="000000"/>
                <w:sz w:val="20"/>
                <w:szCs w:val="20"/>
              </w:rPr>
            </w:pPr>
            <w:r>
              <w:rPr>
                <w:rFonts w:ascii="Arial" w:hAnsi="Arial" w:cs="Arial"/>
                <w:color w:val="000000"/>
                <w:sz w:val="20"/>
                <w:szCs w:val="20"/>
              </w:rPr>
              <w:t>Non-Power Reactors</w:t>
            </w:r>
          </w:p>
          <w:p w:rsidR="0036105F" w:rsidRDefault="00867FA5" w:rsidP="00867FA5">
            <w:pPr>
              <w:widowControl/>
              <w:tabs>
                <w:tab w:val="left" w:pos="195"/>
              </w:tabs>
              <w:ind w:left="195" w:hanging="195"/>
              <w:rPr>
                <w:rFonts w:ascii="Arial" w:hAnsi="Arial" w:cs="Arial"/>
                <w:color w:val="000000"/>
                <w:sz w:val="20"/>
                <w:szCs w:val="20"/>
              </w:rPr>
            </w:pPr>
            <w:r>
              <w:rPr>
                <w:rFonts w:ascii="Arial" w:hAnsi="Arial" w:cs="Arial"/>
                <w:color w:val="000000"/>
                <w:sz w:val="20"/>
                <w:szCs w:val="20"/>
              </w:rPr>
              <w:tab/>
            </w:r>
            <w:r w:rsidR="0036105F">
              <w:rPr>
                <w:rFonts w:ascii="Arial" w:hAnsi="Arial" w:cs="Arial"/>
                <w:color w:val="000000"/>
                <w:sz w:val="20"/>
                <w:szCs w:val="20"/>
              </w:rPr>
              <w:t>Operating non-power reactors (3</w:t>
            </w:r>
            <w:r w:rsidR="00C24B02">
              <w:rPr>
                <w:rFonts w:ascii="Arial" w:hAnsi="Arial" w:cs="Arial"/>
                <w:color w:val="000000"/>
                <w:sz w:val="20"/>
                <w:szCs w:val="20"/>
              </w:rPr>
              <w:t>1</w:t>
            </w:r>
            <w:r w:rsidR="0036105F">
              <w:rPr>
                <w:rFonts w:ascii="Arial" w:hAnsi="Arial" w:cs="Arial"/>
                <w:color w:val="000000"/>
                <w:sz w:val="20"/>
                <w:szCs w:val="20"/>
              </w:rPr>
              <w:t>)</w:t>
            </w:r>
          </w:p>
          <w:p w:rsidR="0036105F" w:rsidRDefault="00867FA5" w:rsidP="00C24B02">
            <w:pPr>
              <w:widowControl/>
              <w:tabs>
                <w:tab w:val="left" w:pos="195"/>
              </w:tabs>
              <w:ind w:left="195" w:hanging="195"/>
              <w:rPr>
                <w:rFonts w:ascii="Arial" w:hAnsi="Arial" w:cs="Arial"/>
                <w:color w:val="000000"/>
                <w:sz w:val="20"/>
                <w:szCs w:val="20"/>
              </w:rPr>
            </w:pPr>
            <w:r>
              <w:rPr>
                <w:rFonts w:ascii="Arial" w:hAnsi="Arial" w:cs="Arial"/>
                <w:color w:val="000000"/>
                <w:sz w:val="20"/>
                <w:szCs w:val="20"/>
              </w:rPr>
              <w:tab/>
            </w:r>
            <w:r w:rsidR="0036105F">
              <w:rPr>
                <w:rFonts w:ascii="Arial" w:hAnsi="Arial" w:cs="Arial"/>
                <w:color w:val="000000"/>
                <w:sz w:val="20"/>
                <w:szCs w:val="20"/>
              </w:rPr>
              <w:t>Permanently shutdown non-power reactors (1</w:t>
            </w:r>
            <w:r w:rsidR="00C24B02">
              <w:rPr>
                <w:rFonts w:ascii="Arial" w:hAnsi="Arial" w:cs="Arial"/>
                <w:color w:val="000000"/>
                <w:sz w:val="20"/>
                <w:szCs w:val="20"/>
              </w:rPr>
              <w:t>1</w:t>
            </w:r>
            <w:r w:rsidR="0036105F">
              <w:rPr>
                <w:rFonts w:ascii="Arial" w:hAnsi="Arial" w:cs="Arial"/>
                <w:color w:val="000000"/>
                <w:sz w:val="20"/>
                <w:szCs w:val="20"/>
              </w:rPr>
              <w:t>)</w:t>
            </w:r>
          </w:p>
        </w:tc>
        <w:tc>
          <w:tcPr>
            <w:tcW w:w="162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67FA5">
            <w:pPr>
              <w:widowControl/>
              <w:jc w:val="right"/>
              <w:rPr>
                <w:rFonts w:ascii="Arial" w:hAnsi="Arial" w:cs="Arial"/>
                <w:color w:val="000000"/>
                <w:sz w:val="20"/>
                <w:szCs w:val="20"/>
              </w:rPr>
            </w:pPr>
          </w:p>
          <w:p w:rsidR="0036105F" w:rsidRDefault="0036105F" w:rsidP="00867FA5">
            <w:pPr>
              <w:widowControl/>
              <w:jc w:val="right"/>
              <w:rPr>
                <w:rFonts w:ascii="Arial" w:hAnsi="Arial" w:cs="Arial"/>
                <w:color w:val="000000"/>
                <w:sz w:val="20"/>
                <w:szCs w:val="20"/>
              </w:rPr>
            </w:pPr>
            <w:r>
              <w:rPr>
                <w:rFonts w:ascii="Arial" w:hAnsi="Arial" w:cs="Arial"/>
                <w:color w:val="000000"/>
                <w:sz w:val="20"/>
                <w:szCs w:val="20"/>
              </w:rPr>
              <w:t>8</w:t>
            </w:r>
          </w:p>
          <w:p w:rsidR="0036105F" w:rsidRDefault="0036105F" w:rsidP="00867FA5">
            <w:pPr>
              <w:widowControl/>
              <w:jc w:val="right"/>
              <w:rPr>
                <w:rFonts w:ascii="Arial" w:hAnsi="Arial" w:cs="Arial"/>
                <w:color w:val="000000"/>
                <w:sz w:val="20"/>
                <w:szCs w:val="20"/>
              </w:rPr>
            </w:pPr>
            <w:r>
              <w:rPr>
                <w:rFonts w:ascii="Arial" w:hAnsi="Arial" w:cs="Arial"/>
                <w:color w:val="000000"/>
                <w:sz w:val="20"/>
                <w:szCs w:val="20"/>
              </w:rPr>
              <w:t>2</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67FA5">
            <w:pPr>
              <w:widowControl/>
              <w:jc w:val="right"/>
              <w:rPr>
                <w:rFonts w:ascii="Arial" w:hAnsi="Arial" w:cs="Arial"/>
                <w:color w:val="000000"/>
                <w:sz w:val="20"/>
                <w:szCs w:val="20"/>
              </w:rPr>
            </w:pPr>
          </w:p>
          <w:p w:rsidR="0036105F" w:rsidRDefault="0036105F" w:rsidP="00867FA5">
            <w:pPr>
              <w:widowControl/>
              <w:jc w:val="right"/>
              <w:rPr>
                <w:rFonts w:ascii="Arial" w:hAnsi="Arial" w:cs="Arial"/>
                <w:color w:val="000000"/>
                <w:sz w:val="20"/>
                <w:szCs w:val="20"/>
              </w:rPr>
            </w:pPr>
            <w:r>
              <w:rPr>
                <w:rFonts w:ascii="Arial" w:hAnsi="Arial" w:cs="Arial"/>
                <w:color w:val="000000"/>
                <w:sz w:val="20"/>
                <w:szCs w:val="20"/>
              </w:rPr>
              <w:t>2</w:t>
            </w:r>
            <w:r w:rsidR="00AD7E0B">
              <w:rPr>
                <w:rFonts w:ascii="Arial" w:hAnsi="Arial" w:cs="Arial"/>
                <w:color w:val="000000"/>
                <w:sz w:val="20"/>
                <w:szCs w:val="20"/>
              </w:rPr>
              <w:t>48</w:t>
            </w:r>
          </w:p>
          <w:p w:rsidR="0036105F" w:rsidRDefault="0036105F" w:rsidP="00AD7E0B">
            <w:pPr>
              <w:widowControl/>
              <w:jc w:val="right"/>
              <w:rPr>
                <w:rFonts w:ascii="Arial" w:hAnsi="Arial" w:cs="Arial"/>
                <w:color w:val="000000"/>
                <w:sz w:val="20"/>
                <w:szCs w:val="20"/>
              </w:rPr>
            </w:pPr>
            <w:r>
              <w:rPr>
                <w:rFonts w:ascii="Arial" w:hAnsi="Arial" w:cs="Arial"/>
                <w:color w:val="000000"/>
                <w:sz w:val="20"/>
                <w:szCs w:val="20"/>
              </w:rPr>
              <w:t>2</w:t>
            </w:r>
            <w:r w:rsidR="00AD7E0B">
              <w:rPr>
                <w:rFonts w:ascii="Arial" w:hAnsi="Arial" w:cs="Arial"/>
                <w:color w:val="000000"/>
                <w:sz w:val="20"/>
                <w:szCs w:val="20"/>
              </w:rPr>
              <w:t>2</w:t>
            </w:r>
          </w:p>
        </w:tc>
        <w:tc>
          <w:tcPr>
            <w:tcW w:w="153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67FA5">
            <w:pPr>
              <w:widowControl/>
              <w:jc w:val="right"/>
              <w:rPr>
                <w:rFonts w:ascii="Arial" w:hAnsi="Arial" w:cs="Arial"/>
                <w:color w:val="000000"/>
                <w:sz w:val="20"/>
                <w:szCs w:val="20"/>
              </w:rPr>
            </w:pPr>
          </w:p>
          <w:p w:rsidR="0036105F" w:rsidRDefault="0036105F" w:rsidP="00867FA5">
            <w:pPr>
              <w:widowControl/>
              <w:jc w:val="right"/>
              <w:rPr>
                <w:rFonts w:ascii="Arial" w:hAnsi="Arial" w:cs="Arial"/>
                <w:color w:val="000000"/>
                <w:sz w:val="20"/>
                <w:szCs w:val="20"/>
              </w:rPr>
            </w:pPr>
            <w:r>
              <w:rPr>
                <w:rFonts w:ascii="Arial" w:hAnsi="Arial" w:cs="Arial"/>
                <w:color w:val="000000"/>
                <w:sz w:val="20"/>
                <w:szCs w:val="20"/>
              </w:rPr>
              <w:t>6</w:t>
            </w:r>
            <w:r w:rsidR="00AD7E0B">
              <w:rPr>
                <w:rFonts w:ascii="Arial" w:hAnsi="Arial" w:cs="Arial"/>
                <w:color w:val="000000"/>
                <w:sz w:val="20"/>
                <w:szCs w:val="20"/>
              </w:rPr>
              <w:t>7</w:t>
            </w:r>
            <w:r>
              <w:rPr>
                <w:rFonts w:ascii="Arial" w:hAnsi="Arial" w:cs="Arial"/>
                <w:color w:val="000000"/>
                <w:sz w:val="20"/>
                <w:szCs w:val="20"/>
              </w:rPr>
              <w:t>,</w:t>
            </w:r>
            <w:r w:rsidR="00AD7E0B">
              <w:rPr>
                <w:rFonts w:ascii="Arial" w:hAnsi="Arial" w:cs="Arial"/>
                <w:color w:val="000000"/>
                <w:sz w:val="20"/>
                <w:szCs w:val="20"/>
              </w:rPr>
              <w:t>952</w:t>
            </w:r>
          </w:p>
          <w:p w:rsidR="0036105F" w:rsidRDefault="0036105F" w:rsidP="00AD7E0B">
            <w:pPr>
              <w:widowControl/>
              <w:jc w:val="right"/>
              <w:rPr>
                <w:rFonts w:ascii="Arial" w:hAnsi="Arial" w:cs="Arial"/>
                <w:color w:val="000000"/>
                <w:sz w:val="20"/>
                <w:szCs w:val="20"/>
              </w:rPr>
            </w:pPr>
            <w:r>
              <w:rPr>
                <w:rFonts w:ascii="Arial" w:hAnsi="Arial" w:cs="Arial"/>
                <w:color w:val="000000"/>
                <w:sz w:val="20"/>
                <w:szCs w:val="20"/>
              </w:rPr>
              <w:t>6,</w:t>
            </w:r>
            <w:r w:rsidR="00AD7E0B">
              <w:rPr>
                <w:rFonts w:ascii="Arial" w:hAnsi="Arial" w:cs="Arial"/>
                <w:color w:val="000000"/>
                <w:sz w:val="20"/>
                <w:szCs w:val="20"/>
              </w:rPr>
              <w:t>02</w:t>
            </w:r>
            <w:r>
              <w:rPr>
                <w:rFonts w:ascii="Arial" w:hAnsi="Arial" w:cs="Arial"/>
                <w:color w:val="000000"/>
                <w:sz w:val="20"/>
                <w:szCs w:val="20"/>
              </w:rPr>
              <w:t>8</w:t>
            </w:r>
          </w:p>
        </w:tc>
      </w:tr>
      <w:tr w:rsidR="0036105F" w:rsidTr="00867FA5">
        <w:trPr>
          <w:jc w:val="center"/>
        </w:trPr>
        <w:tc>
          <w:tcPr>
            <w:tcW w:w="549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67FA5">
            <w:pPr>
              <w:widowControl/>
              <w:rPr>
                <w:rFonts w:ascii="Arial" w:hAnsi="Arial" w:cs="Arial"/>
                <w:color w:val="000000"/>
                <w:sz w:val="20"/>
                <w:szCs w:val="20"/>
              </w:rPr>
            </w:pPr>
            <w:r>
              <w:rPr>
                <w:rFonts w:ascii="Arial" w:hAnsi="Arial" w:cs="Arial"/>
                <w:color w:val="000000"/>
                <w:sz w:val="20"/>
                <w:szCs w:val="20"/>
              </w:rPr>
              <w:t>TOTALS</w:t>
            </w:r>
          </w:p>
        </w:tc>
        <w:tc>
          <w:tcPr>
            <w:tcW w:w="162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67FA5">
            <w:pPr>
              <w:widowControl/>
              <w:spacing w:after="58"/>
              <w:jc w:val="right"/>
              <w:rPr>
                <w:rFonts w:ascii="Arial" w:hAnsi="Arial" w:cs="Arial"/>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A22DAB" w:rsidP="00AD7E0B">
            <w:pPr>
              <w:widowControl/>
              <w:spacing w:after="58"/>
              <w:jc w:val="right"/>
              <w:rPr>
                <w:rFonts w:ascii="Arial" w:hAnsi="Arial" w:cs="Arial"/>
                <w:color w:val="000000"/>
                <w:sz w:val="20"/>
                <w:szCs w:val="20"/>
              </w:rPr>
            </w:pPr>
            <w:r>
              <w:rPr>
                <w:rFonts w:ascii="Arial" w:hAnsi="Arial" w:cs="Arial"/>
                <w:color w:val="000000"/>
                <w:sz w:val="20"/>
                <w:szCs w:val="20"/>
              </w:rPr>
              <w:t>5,6</w:t>
            </w:r>
            <w:r w:rsidR="00AD7E0B">
              <w:rPr>
                <w:rFonts w:ascii="Arial" w:hAnsi="Arial" w:cs="Arial"/>
                <w:color w:val="000000"/>
                <w:sz w:val="20"/>
                <w:szCs w:val="20"/>
              </w:rPr>
              <w:t>7</w:t>
            </w:r>
            <w:r>
              <w:rPr>
                <w:rFonts w:ascii="Arial" w:hAnsi="Arial" w:cs="Arial"/>
                <w:color w:val="000000"/>
                <w:sz w:val="20"/>
                <w:szCs w:val="20"/>
              </w:rPr>
              <w:t>0</w:t>
            </w:r>
          </w:p>
        </w:tc>
        <w:tc>
          <w:tcPr>
            <w:tcW w:w="153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A22DAB" w:rsidP="00AD7E0B">
            <w:pPr>
              <w:widowControl/>
              <w:spacing w:after="58"/>
              <w:jc w:val="right"/>
              <w:rPr>
                <w:rFonts w:ascii="Arial" w:hAnsi="Arial" w:cs="Arial"/>
                <w:color w:val="000000"/>
                <w:sz w:val="20"/>
                <w:szCs w:val="20"/>
              </w:rPr>
            </w:pPr>
            <w:r>
              <w:rPr>
                <w:rFonts w:ascii="Arial" w:hAnsi="Arial" w:cs="Arial"/>
                <w:color w:val="000000"/>
                <w:sz w:val="20"/>
                <w:szCs w:val="20"/>
              </w:rPr>
              <w:t>$</w:t>
            </w:r>
            <w:r w:rsidRPr="00AD7E0B">
              <w:rPr>
                <w:rFonts w:ascii="Arial" w:hAnsi="Arial" w:cs="Arial"/>
                <w:color w:val="000000"/>
                <w:sz w:val="20"/>
                <w:szCs w:val="20"/>
              </w:rPr>
              <w:t>1,</w:t>
            </w:r>
            <w:r w:rsidR="00AD7E0B" w:rsidRPr="00AD7E0B">
              <w:rPr>
                <w:rFonts w:ascii="Arial" w:hAnsi="Arial" w:cs="Arial"/>
                <w:color w:val="000000"/>
                <w:sz w:val="20"/>
                <w:szCs w:val="20"/>
              </w:rPr>
              <w:t>553</w:t>
            </w:r>
            <w:r w:rsidRPr="00AD7E0B">
              <w:rPr>
                <w:rFonts w:ascii="Arial" w:hAnsi="Arial" w:cs="Arial"/>
                <w:color w:val="000000"/>
                <w:sz w:val="20"/>
                <w:szCs w:val="20"/>
              </w:rPr>
              <w:t>,</w:t>
            </w:r>
            <w:r w:rsidR="00AD7E0B" w:rsidRPr="00AD7E0B">
              <w:rPr>
                <w:rFonts w:ascii="Arial" w:hAnsi="Arial" w:cs="Arial"/>
                <w:color w:val="000000"/>
                <w:sz w:val="20"/>
                <w:szCs w:val="20"/>
              </w:rPr>
              <w:t>58</w:t>
            </w:r>
            <w:r w:rsidRPr="00AD7E0B">
              <w:rPr>
                <w:rFonts w:ascii="Arial" w:hAnsi="Arial" w:cs="Arial"/>
                <w:color w:val="000000"/>
                <w:sz w:val="20"/>
                <w:szCs w:val="20"/>
              </w:rPr>
              <w:t>0</w:t>
            </w:r>
          </w:p>
        </w:tc>
      </w:tr>
    </w:tbl>
    <w:p w:rsidR="0036105F" w:rsidRPr="002E03BD" w:rsidRDefault="0036105F">
      <w:pPr>
        <w:widowControl/>
        <w:rPr>
          <w:rFonts w:ascii="Arial" w:hAnsi="Arial" w:cs="Arial"/>
          <w:color w:val="000000"/>
          <w:sz w:val="22"/>
          <w:szCs w:val="20"/>
        </w:rPr>
      </w:pPr>
    </w:p>
    <w:p w:rsidR="0036105F" w:rsidRPr="002E03BD"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2E03BD">
        <w:rPr>
          <w:rFonts w:ascii="Arial" w:hAnsi="Arial" w:cs="Arial"/>
          <w:color w:val="000000"/>
          <w:sz w:val="22"/>
          <w:szCs w:val="22"/>
        </w:rPr>
        <w:t>15.</w:t>
      </w:r>
      <w:r w:rsidRPr="002E03BD">
        <w:rPr>
          <w:rFonts w:ascii="Arial" w:hAnsi="Arial" w:cs="Arial"/>
          <w:color w:val="000000"/>
          <w:sz w:val="22"/>
          <w:szCs w:val="22"/>
        </w:rPr>
        <w:tab/>
      </w:r>
      <w:r w:rsidRPr="002E03BD">
        <w:rPr>
          <w:rFonts w:ascii="Arial" w:hAnsi="Arial" w:cs="Arial"/>
          <w:color w:val="000000"/>
          <w:sz w:val="22"/>
          <w:szCs w:val="22"/>
          <w:u w:val="single"/>
        </w:rPr>
        <w:t>Reasons for Changes in Burden or Cost</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5474A8" w:rsidRDefault="00724421">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The burden increased for the emergency planning requirements in 10 CFR 50.47, 10 CFR 50.54, and Appendix E to 10 CFR Part 50 by </w:t>
      </w:r>
      <w:r w:rsidR="00CE6971">
        <w:rPr>
          <w:rFonts w:ascii="Arial" w:hAnsi="Arial" w:cs="Arial"/>
          <w:color w:val="000000"/>
          <w:sz w:val="22"/>
          <w:szCs w:val="22"/>
        </w:rPr>
        <w:t>12,</w:t>
      </w:r>
      <w:r w:rsidR="00A244E1">
        <w:rPr>
          <w:rFonts w:ascii="Arial" w:hAnsi="Arial" w:cs="Arial"/>
          <w:color w:val="000000"/>
          <w:sz w:val="22"/>
          <w:szCs w:val="22"/>
        </w:rPr>
        <w:t>810</w:t>
      </w:r>
      <w:r>
        <w:rPr>
          <w:rFonts w:ascii="Arial" w:hAnsi="Arial" w:cs="Arial"/>
          <w:color w:val="000000"/>
          <w:sz w:val="22"/>
          <w:szCs w:val="22"/>
        </w:rPr>
        <w:t xml:space="preserve"> hours</w:t>
      </w:r>
      <w:r w:rsidR="00A244E1">
        <w:rPr>
          <w:rFonts w:ascii="Arial" w:hAnsi="Arial" w:cs="Arial"/>
          <w:color w:val="000000"/>
          <w:sz w:val="22"/>
          <w:szCs w:val="22"/>
        </w:rPr>
        <w:t>,</w:t>
      </w:r>
      <w:r w:rsidR="00A244E1" w:rsidRPr="00A244E1">
        <w:rPr>
          <w:rFonts w:ascii="Arial" w:hAnsi="Arial" w:cs="Arial"/>
          <w:color w:val="000000"/>
          <w:sz w:val="22"/>
          <w:szCs w:val="22"/>
        </w:rPr>
        <w:t xml:space="preserve"> </w:t>
      </w:r>
      <w:r w:rsidR="00A244E1">
        <w:rPr>
          <w:rFonts w:ascii="Arial" w:hAnsi="Arial" w:cs="Arial"/>
          <w:color w:val="000000"/>
          <w:sz w:val="22"/>
          <w:szCs w:val="22"/>
        </w:rPr>
        <w:t xml:space="preserve">from </w:t>
      </w:r>
      <w:r w:rsidR="00A244E1" w:rsidRPr="006A3679">
        <w:rPr>
          <w:rFonts w:ascii="Arial" w:hAnsi="Arial" w:cs="Arial"/>
          <w:color w:val="000000"/>
          <w:sz w:val="22"/>
          <w:szCs w:val="22"/>
        </w:rPr>
        <w:t>273,628</w:t>
      </w:r>
      <w:r w:rsidR="00A244E1">
        <w:rPr>
          <w:rFonts w:ascii="Arial" w:hAnsi="Arial" w:cs="Arial"/>
          <w:color w:val="000000"/>
          <w:sz w:val="22"/>
          <w:szCs w:val="22"/>
        </w:rPr>
        <w:t xml:space="preserve"> hours to 286,438 hours</w:t>
      </w:r>
      <w:r>
        <w:rPr>
          <w:rFonts w:ascii="Arial" w:hAnsi="Arial" w:cs="Arial"/>
          <w:color w:val="000000"/>
          <w:sz w:val="22"/>
          <w:szCs w:val="22"/>
        </w:rPr>
        <w:t xml:space="preserve">.  </w:t>
      </w:r>
      <w:r w:rsidR="005474A8">
        <w:rPr>
          <w:rFonts w:ascii="Arial" w:hAnsi="Arial" w:cs="Arial"/>
          <w:color w:val="000000"/>
          <w:sz w:val="22"/>
          <w:szCs w:val="22"/>
        </w:rPr>
        <w:t>Th</w:t>
      </w:r>
      <w:r>
        <w:rPr>
          <w:rFonts w:ascii="Arial" w:hAnsi="Arial" w:cs="Arial"/>
          <w:color w:val="000000"/>
          <w:sz w:val="22"/>
          <w:szCs w:val="22"/>
        </w:rPr>
        <w:t xml:space="preserve">is </w:t>
      </w:r>
      <w:r w:rsidR="00C55E57">
        <w:rPr>
          <w:rFonts w:ascii="Arial" w:hAnsi="Arial" w:cs="Arial"/>
          <w:color w:val="000000"/>
          <w:sz w:val="22"/>
          <w:szCs w:val="22"/>
        </w:rPr>
        <w:t xml:space="preserve">increase </w:t>
      </w:r>
      <w:r w:rsidR="00475EC5">
        <w:rPr>
          <w:rFonts w:ascii="Arial" w:hAnsi="Arial" w:cs="Arial"/>
          <w:color w:val="000000"/>
          <w:sz w:val="22"/>
          <w:szCs w:val="22"/>
        </w:rPr>
        <w:t>wa</w:t>
      </w:r>
      <w:r>
        <w:rPr>
          <w:rFonts w:ascii="Arial" w:hAnsi="Arial" w:cs="Arial"/>
          <w:color w:val="000000"/>
          <w:sz w:val="22"/>
          <w:szCs w:val="22"/>
        </w:rPr>
        <w:t>s due to</w:t>
      </w:r>
      <w:r w:rsidR="005474A8">
        <w:rPr>
          <w:rFonts w:ascii="Arial" w:hAnsi="Arial" w:cs="Arial"/>
          <w:color w:val="000000"/>
          <w:sz w:val="22"/>
          <w:szCs w:val="22"/>
        </w:rPr>
        <w:t xml:space="preserve"> </w:t>
      </w:r>
      <w:r>
        <w:rPr>
          <w:rFonts w:ascii="Arial" w:hAnsi="Arial" w:cs="Arial"/>
          <w:color w:val="000000"/>
          <w:sz w:val="22"/>
          <w:szCs w:val="22"/>
        </w:rPr>
        <w:t xml:space="preserve">changes to NRC emergency preparedness </w:t>
      </w:r>
      <w:r w:rsidR="00B122C0">
        <w:rPr>
          <w:rFonts w:ascii="Arial" w:hAnsi="Arial" w:cs="Arial"/>
          <w:color w:val="000000"/>
          <w:sz w:val="22"/>
          <w:szCs w:val="22"/>
        </w:rPr>
        <w:t>regulations</w:t>
      </w:r>
      <w:r>
        <w:rPr>
          <w:rFonts w:ascii="Arial" w:hAnsi="Arial" w:cs="Arial"/>
          <w:color w:val="000000"/>
          <w:sz w:val="22"/>
          <w:szCs w:val="22"/>
        </w:rPr>
        <w:t xml:space="preserve"> affecting 10 CFR Part 50 licensees that were codified in </w:t>
      </w:r>
      <w:r w:rsidR="005474A8">
        <w:rPr>
          <w:rFonts w:ascii="Arial" w:hAnsi="Arial" w:cs="Arial"/>
          <w:color w:val="000000"/>
          <w:sz w:val="22"/>
          <w:szCs w:val="22"/>
        </w:rPr>
        <w:t xml:space="preserve">a final rule </w:t>
      </w:r>
      <w:r>
        <w:rPr>
          <w:rFonts w:ascii="Arial" w:hAnsi="Arial" w:cs="Arial"/>
          <w:color w:val="000000"/>
          <w:sz w:val="22"/>
          <w:szCs w:val="22"/>
        </w:rPr>
        <w:t>publish</w:t>
      </w:r>
      <w:r w:rsidR="005474A8">
        <w:rPr>
          <w:rFonts w:ascii="Arial" w:hAnsi="Arial" w:cs="Arial"/>
          <w:color w:val="000000"/>
          <w:sz w:val="22"/>
          <w:szCs w:val="22"/>
        </w:rPr>
        <w:t xml:space="preserve">ed </w:t>
      </w:r>
      <w:r w:rsidR="00D35A42">
        <w:rPr>
          <w:rFonts w:ascii="Arial" w:hAnsi="Arial" w:cs="Arial"/>
          <w:color w:val="000000"/>
          <w:sz w:val="22"/>
          <w:szCs w:val="22"/>
        </w:rPr>
        <w:t xml:space="preserve">in the </w:t>
      </w:r>
      <w:r w:rsidR="00D35A42" w:rsidRPr="00D35A42">
        <w:rPr>
          <w:rFonts w:ascii="Arial" w:hAnsi="Arial" w:cs="Arial"/>
          <w:i/>
          <w:color w:val="000000"/>
          <w:sz w:val="22"/>
          <w:szCs w:val="22"/>
        </w:rPr>
        <w:t>Federal Register</w:t>
      </w:r>
      <w:r w:rsidR="00D35A42">
        <w:rPr>
          <w:rFonts w:ascii="Arial" w:hAnsi="Arial" w:cs="Arial"/>
          <w:color w:val="000000"/>
          <w:sz w:val="22"/>
          <w:szCs w:val="22"/>
        </w:rPr>
        <w:t xml:space="preserve"> (FR) </w:t>
      </w:r>
      <w:r>
        <w:rPr>
          <w:rFonts w:ascii="Arial" w:hAnsi="Arial" w:cs="Arial"/>
          <w:color w:val="000000"/>
          <w:sz w:val="22"/>
          <w:szCs w:val="22"/>
        </w:rPr>
        <w:t xml:space="preserve">on </w:t>
      </w:r>
      <w:r w:rsidR="005474A8">
        <w:rPr>
          <w:rFonts w:ascii="Arial" w:hAnsi="Arial" w:cs="Arial"/>
          <w:color w:val="000000"/>
          <w:sz w:val="22"/>
          <w:szCs w:val="22"/>
        </w:rPr>
        <w:t xml:space="preserve">November 23, 2011 </w:t>
      </w:r>
      <w:r>
        <w:rPr>
          <w:rFonts w:ascii="Arial" w:hAnsi="Arial" w:cs="Arial"/>
          <w:color w:val="000000"/>
          <w:sz w:val="22"/>
          <w:szCs w:val="22"/>
        </w:rPr>
        <w:t>(76 FR 725</w:t>
      </w:r>
      <w:r w:rsidR="00C55E57">
        <w:rPr>
          <w:rFonts w:ascii="Arial" w:hAnsi="Arial" w:cs="Arial"/>
          <w:color w:val="000000"/>
          <w:sz w:val="22"/>
          <w:szCs w:val="22"/>
        </w:rPr>
        <w:t>60</w:t>
      </w:r>
      <w:r>
        <w:rPr>
          <w:rFonts w:ascii="Arial" w:hAnsi="Arial" w:cs="Arial"/>
          <w:color w:val="000000"/>
          <w:sz w:val="22"/>
          <w:szCs w:val="22"/>
        </w:rPr>
        <w:t>)</w:t>
      </w:r>
      <w:r w:rsidR="000576AF">
        <w:rPr>
          <w:rFonts w:ascii="Arial" w:hAnsi="Arial" w:cs="Arial"/>
          <w:color w:val="000000"/>
          <w:sz w:val="22"/>
          <w:szCs w:val="22"/>
        </w:rPr>
        <w:t>, with an effective date of December 23, 2011</w:t>
      </w:r>
      <w:r w:rsidR="000C0DA6">
        <w:rPr>
          <w:rFonts w:ascii="Arial" w:hAnsi="Arial" w:cs="Arial"/>
          <w:color w:val="000000"/>
          <w:sz w:val="22"/>
          <w:szCs w:val="22"/>
        </w:rPr>
        <w:t xml:space="preserve">.  </w:t>
      </w:r>
      <w:r w:rsidR="000C0DA6" w:rsidRPr="000C0DA6">
        <w:rPr>
          <w:rFonts w:ascii="Arial" w:hAnsi="Arial" w:cs="Arial"/>
          <w:color w:val="000000"/>
          <w:sz w:val="22"/>
          <w:szCs w:val="22"/>
        </w:rPr>
        <w:t xml:space="preserve">The final rule </w:t>
      </w:r>
      <w:r w:rsidR="002C4AFD">
        <w:rPr>
          <w:rFonts w:ascii="Arial" w:hAnsi="Arial" w:cs="Arial"/>
          <w:color w:val="000000"/>
          <w:sz w:val="22"/>
          <w:szCs w:val="22"/>
        </w:rPr>
        <w:t>resulted in</w:t>
      </w:r>
      <w:r w:rsidR="000C0DA6" w:rsidRPr="000C0DA6">
        <w:rPr>
          <w:rFonts w:ascii="Arial" w:hAnsi="Arial" w:cs="Arial"/>
          <w:color w:val="000000"/>
          <w:sz w:val="22"/>
          <w:szCs w:val="22"/>
        </w:rPr>
        <w:t xml:space="preserve"> </w:t>
      </w:r>
      <w:r w:rsidR="000C0DA6">
        <w:rPr>
          <w:rFonts w:ascii="Arial" w:hAnsi="Arial" w:cs="Arial"/>
          <w:color w:val="000000"/>
          <w:sz w:val="22"/>
          <w:szCs w:val="22"/>
        </w:rPr>
        <w:t xml:space="preserve">additional </w:t>
      </w:r>
      <w:r>
        <w:rPr>
          <w:rFonts w:ascii="Arial" w:hAnsi="Arial" w:cs="Arial"/>
          <w:color w:val="000000"/>
          <w:sz w:val="22"/>
          <w:szCs w:val="22"/>
        </w:rPr>
        <w:t xml:space="preserve">annual </w:t>
      </w:r>
      <w:r w:rsidR="000C0DA6" w:rsidRPr="000C0DA6">
        <w:rPr>
          <w:rFonts w:ascii="Arial" w:hAnsi="Arial" w:cs="Arial"/>
          <w:color w:val="000000"/>
          <w:sz w:val="22"/>
          <w:szCs w:val="22"/>
        </w:rPr>
        <w:t xml:space="preserve">reporting and recordkeeping requirements which are necessary to help ensure that an adequate level of </w:t>
      </w:r>
      <w:r w:rsidR="000C0DA6">
        <w:rPr>
          <w:rFonts w:ascii="Arial" w:hAnsi="Arial" w:cs="Arial"/>
          <w:color w:val="000000"/>
          <w:sz w:val="22"/>
          <w:szCs w:val="22"/>
        </w:rPr>
        <w:t>emergency preparedness</w:t>
      </w:r>
      <w:r w:rsidR="000C0DA6" w:rsidRPr="000C0DA6">
        <w:rPr>
          <w:rFonts w:ascii="Arial" w:hAnsi="Arial" w:cs="Arial"/>
          <w:color w:val="000000"/>
          <w:sz w:val="22"/>
          <w:szCs w:val="22"/>
        </w:rPr>
        <w:t xml:space="preserve"> is </w:t>
      </w:r>
      <w:r w:rsidR="000576AF">
        <w:rPr>
          <w:rFonts w:ascii="Arial" w:hAnsi="Arial" w:cs="Arial"/>
          <w:color w:val="000000"/>
          <w:sz w:val="22"/>
          <w:szCs w:val="22"/>
        </w:rPr>
        <w:t>m</w:t>
      </w:r>
      <w:r w:rsidR="000C0DA6" w:rsidRPr="000C0DA6">
        <w:rPr>
          <w:rFonts w:ascii="Arial" w:hAnsi="Arial" w:cs="Arial"/>
          <w:color w:val="000000"/>
          <w:sz w:val="22"/>
          <w:szCs w:val="22"/>
        </w:rPr>
        <w:t>a</w:t>
      </w:r>
      <w:r w:rsidR="000576AF">
        <w:rPr>
          <w:rFonts w:ascii="Arial" w:hAnsi="Arial" w:cs="Arial"/>
          <w:color w:val="000000"/>
          <w:sz w:val="22"/>
          <w:szCs w:val="22"/>
        </w:rPr>
        <w:t>in</w:t>
      </w:r>
      <w:r w:rsidR="000C0DA6" w:rsidRPr="000C0DA6">
        <w:rPr>
          <w:rFonts w:ascii="Arial" w:hAnsi="Arial" w:cs="Arial"/>
          <w:color w:val="000000"/>
          <w:sz w:val="22"/>
          <w:szCs w:val="22"/>
        </w:rPr>
        <w:t xml:space="preserve">tained by </w:t>
      </w:r>
      <w:r w:rsidR="000C0DA6">
        <w:rPr>
          <w:rFonts w:ascii="Arial" w:hAnsi="Arial" w:cs="Arial"/>
          <w:color w:val="000000"/>
          <w:sz w:val="22"/>
          <w:szCs w:val="22"/>
        </w:rPr>
        <w:t>these licensees.</w:t>
      </w:r>
      <w:r w:rsidR="00475EC5">
        <w:rPr>
          <w:rFonts w:ascii="Arial" w:hAnsi="Arial" w:cs="Arial"/>
          <w:color w:val="000000"/>
          <w:sz w:val="22"/>
          <w:szCs w:val="22"/>
        </w:rPr>
        <w:t xml:space="preserve">  </w:t>
      </w:r>
      <w:r w:rsidR="00475EC5" w:rsidRPr="00475EC5">
        <w:rPr>
          <w:rFonts w:ascii="Arial" w:hAnsi="Arial" w:cs="Arial"/>
          <w:color w:val="000000"/>
          <w:sz w:val="22"/>
          <w:szCs w:val="22"/>
        </w:rPr>
        <w:t>The</w:t>
      </w:r>
      <w:r w:rsidR="00AD7E0B">
        <w:rPr>
          <w:rFonts w:ascii="Arial" w:hAnsi="Arial" w:cs="Arial"/>
          <w:color w:val="000000"/>
          <w:sz w:val="22"/>
          <w:szCs w:val="22"/>
        </w:rPr>
        <w:t>se</w:t>
      </w:r>
      <w:r w:rsidR="002C4AFD">
        <w:rPr>
          <w:rFonts w:ascii="Arial" w:hAnsi="Arial" w:cs="Arial"/>
          <w:color w:val="000000"/>
          <w:sz w:val="22"/>
          <w:szCs w:val="22"/>
        </w:rPr>
        <w:t xml:space="preserve"> additional reporting and recordkeeping</w:t>
      </w:r>
      <w:r w:rsidR="00475EC5" w:rsidRPr="00475EC5">
        <w:rPr>
          <w:rFonts w:ascii="Arial" w:hAnsi="Arial" w:cs="Arial"/>
          <w:color w:val="000000"/>
          <w:sz w:val="22"/>
          <w:szCs w:val="22"/>
        </w:rPr>
        <w:t xml:space="preserve"> requirements</w:t>
      </w:r>
      <w:r w:rsidR="00475EC5">
        <w:rPr>
          <w:rFonts w:ascii="Arial" w:hAnsi="Arial" w:cs="Arial"/>
          <w:color w:val="000000"/>
          <w:sz w:val="22"/>
          <w:szCs w:val="22"/>
        </w:rPr>
        <w:t xml:space="preserve"> </w:t>
      </w:r>
      <w:r w:rsidR="00475EC5" w:rsidRPr="00475EC5">
        <w:rPr>
          <w:rFonts w:ascii="Arial" w:hAnsi="Arial" w:cs="Arial"/>
          <w:color w:val="000000"/>
          <w:sz w:val="22"/>
          <w:szCs w:val="22"/>
        </w:rPr>
        <w:t>were approved by the Office of</w:t>
      </w:r>
      <w:r w:rsidR="00475EC5">
        <w:rPr>
          <w:rFonts w:ascii="Arial" w:hAnsi="Arial" w:cs="Arial"/>
          <w:color w:val="000000"/>
          <w:sz w:val="22"/>
          <w:szCs w:val="22"/>
        </w:rPr>
        <w:t xml:space="preserve"> </w:t>
      </w:r>
      <w:r w:rsidR="00475EC5" w:rsidRPr="00475EC5">
        <w:rPr>
          <w:rFonts w:ascii="Arial" w:hAnsi="Arial" w:cs="Arial"/>
          <w:color w:val="000000"/>
          <w:sz w:val="22"/>
          <w:szCs w:val="22"/>
        </w:rPr>
        <w:t xml:space="preserve">Management and Budget </w:t>
      </w:r>
      <w:r w:rsidR="00CE6971">
        <w:rPr>
          <w:rFonts w:ascii="Arial" w:hAnsi="Arial" w:cs="Arial"/>
          <w:color w:val="000000"/>
          <w:sz w:val="22"/>
          <w:szCs w:val="22"/>
        </w:rPr>
        <w:t>under</w:t>
      </w:r>
      <w:r w:rsidR="00475EC5">
        <w:rPr>
          <w:rFonts w:ascii="Arial" w:hAnsi="Arial" w:cs="Arial"/>
          <w:color w:val="000000"/>
          <w:sz w:val="22"/>
          <w:szCs w:val="22"/>
        </w:rPr>
        <w:t xml:space="preserve"> </w:t>
      </w:r>
      <w:r w:rsidR="00475EC5" w:rsidRPr="00475EC5">
        <w:rPr>
          <w:rFonts w:ascii="Arial" w:hAnsi="Arial" w:cs="Arial"/>
          <w:color w:val="000000"/>
          <w:sz w:val="22"/>
          <w:szCs w:val="22"/>
        </w:rPr>
        <w:t>Approval Number 3150</w:t>
      </w:r>
      <w:r w:rsidR="00475EC5">
        <w:rPr>
          <w:rFonts w:ascii="Arial" w:hAnsi="Arial" w:cs="Arial"/>
          <w:color w:val="000000"/>
          <w:sz w:val="22"/>
          <w:szCs w:val="22"/>
        </w:rPr>
        <w:noBreakHyphen/>
      </w:r>
      <w:r w:rsidR="00475EC5" w:rsidRPr="00475EC5">
        <w:rPr>
          <w:rFonts w:ascii="Arial" w:hAnsi="Arial" w:cs="Arial"/>
          <w:color w:val="000000"/>
          <w:sz w:val="22"/>
          <w:szCs w:val="22"/>
        </w:rPr>
        <w:t>0011.</w:t>
      </w:r>
      <w:r w:rsidR="002C4AFD">
        <w:rPr>
          <w:rFonts w:ascii="Arial" w:hAnsi="Arial" w:cs="Arial"/>
          <w:color w:val="000000"/>
          <w:sz w:val="22"/>
          <w:szCs w:val="22"/>
        </w:rPr>
        <w:t xml:space="preserve">  The additional annual reporting requirements </w:t>
      </w:r>
      <w:r w:rsidR="00A244E1">
        <w:rPr>
          <w:rFonts w:ascii="Arial" w:hAnsi="Arial" w:cs="Arial"/>
          <w:color w:val="000000"/>
          <w:sz w:val="22"/>
          <w:szCs w:val="22"/>
        </w:rPr>
        <w:t>were</w:t>
      </w:r>
      <w:r w:rsidR="002C4AFD">
        <w:rPr>
          <w:rFonts w:ascii="Arial" w:hAnsi="Arial" w:cs="Arial"/>
          <w:color w:val="000000"/>
          <w:sz w:val="22"/>
          <w:szCs w:val="22"/>
        </w:rPr>
        <w:t xml:space="preserve"> incorporated into Table 1.  The additional annual recordkeeping requirements </w:t>
      </w:r>
      <w:r w:rsidR="00A244E1">
        <w:rPr>
          <w:rFonts w:ascii="Arial" w:hAnsi="Arial" w:cs="Arial"/>
          <w:color w:val="000000"/>
          <w:sz w:val="22"/>
          <w:szCs w:val="22"/>
        </w:rPr>
        <w:t>were</w:t>
      </w:r>
      <w:r w:rsidR="002C4AFD">
        <w:rPr>
          <w:rFonts w:ascii="Arial" w:hAnsi="Arial" w:cs="Arial"/>
          <w:color w:val="000000"/>
          <w:sz w:val="22"/>
          <w:szCs w:val="22"/>
        </w:rPr>
        <w:t xml:space="preserve"> incorporated into Table 2.</w:t>
      </w:r>
    </w:p>
    <w:p w:rsidR="000C0DA6" w:rsidRDefault="000C0DA6">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0C0DA6" w:rsidRDefault="000C0DA6">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0C0DA6">
        <w:rPr>
          <w:rFonts w:ascii="Arial" w:hAnsi="Arial" w:cs="Arial"/>
          <w:color w:val="000000"/>
          <w:sz w:val="22"/>
          <w:szCs w:val="22"/>
        </w:rPr>
        <w:t>The operating nuclear power reactors affected by th</w:t>
      </w:r>
      <w:r w:rsidR="00724421">
        <w:rPr>
          <w:rFonts w:ascii="Arial" w:hAnsi="Arial" w:cs="Arial"/>
          <w:color w:val="000000"/>
          <w:sz w:val="22"/>
          <w:szCs w:val="22"/>
        </w:rPr>
        <w:t>e</w:t>
      </w:r>
      <w:r w:rsidRPr="000C0DA6">
        <w:rPr>
          <w:rFonts w:ascii="Arial" w:hAnsi="Arial" w:cs="Arial"/>
          <w:color w:val="000000"/>
          <w:sz w:val="22"/>
          <w:szCs w:val="22"/>
        </w:rPr>
        <w:t xml:space="preserve"> </w:t>
      </w:r>
      <w:r w:rsidR="00724421">
        <w:rPr>
          <w:rFonts w:ascii="Arial" w:hAnsi="Arial" w:cs="Arial"/>
          <w:color w:val="000000"/>
          <w:sz w:val="22"/>
          <w:szCs w:val="22"/>
        </w:rPr>
        <w:t>final rule</w:t>
      </w:r>
      <w:r w:rsidRPr="000C0DA6">
        <w:rPr>
          <w:rFonts w:ascii="Arial" w:hAnsi="Arial" w:cs="Arial"/>
          <w:color w:val="000000"/>
          <w:sz w:val="22"/>
          <w:szCs w:val="22"/>
        </w:rPr>
        <w:t xml:space="preserve"> are located at 65</w:t>
      </w:r>
      <w:r w:rsidR="000C7597">
        <w:rPr>
          <w:rFonts w:ascii="Arial" w:hAnsi="Arial" w:cs="Arial"/>
          <w:color w:val="000000"/>
          <w:sz w:val="22"/>
          <w:szCs w:val="22"/>
        </w:rPr>
        <w:t> </w:t>
      </w:r>
      <w:r w:rsidRPr="000C0DA6">
        <w:rPr>
          <w:rFonts w:ascii="Arial" w:hAnsi="Arial" w:cs="Arial"/>
          <w:color w:val="000000"/>
          <w:sz w:val="22"/>
          <w:szCs w:val="22"/>
        </w:rPr>
        <w:t>sites</w:t>
      </w:r>
      <w:r w:rsidR="00196D6C">
        <w:rPr>
          <w:rFonts w:ascii="Arial" w:hAnsi="Arial" w:cs="Arial"/>
          <w:color w:val="000000"/>
          <w:sz w:val="22"/>
          <w:szCs w:val="22"/>
        </w:rPr>
        <w:t xml:space="preserve">. </w:t>
      </w:r>
      <w:r w:rsidRPr="000C0DA6">
        <w:rPr>
          <w:rFonts w:ascii="Arial" w:hAnsi="Arial" w:cs="Arial"/>
          <w:color w:val="000000"/>
          <w:sz w:val="22"/>
          <w:szCs w:val="22"/>
        </w:rPr>
        <w:t xml:space="preserve"> As a result, this supporting statement </w:t>
      </w:r>
      <w:r>
        <w:rPr>
          <w:rFonts w:ascii="Arial" w:hAnsi="Arial" w:cs="Arial"/>
          <w:color w:val="000000"/>
          <w:sz w:val="22"/>
          <w:szCs w:val="22"/>
        </w:rPr>
        <w:t xml:space="preserve">includes the </w:t>
      </w:r>
      <w:r w:rsidRPr="000C0DA6">
        <w:rPr>
          <w:rFonts w:ascii="Arial" w:hAnsi="Arial" w:cs="Arial"/>
          <w:color w:val="000000"/>
          <w:sz w:val="22"/>
          <w:szCs w:val="22"/>
        </w:rPr>
        <w:t>estimate</w:t>
      </w:r>
      <w:r>
        <w:rPr>
          <w:rFonts w:ascii="Arial" w:hAnsi="Arial" w:cs="Arial"/>
          <w:color w:val="000000"/>
          <w:sz w:val="22"/>
          <w:szCs w:val="22"/>
        </w:rPr>
        <w:t>d increased</w:t>
      </w:r>
      <w:r w:rsidRPr="000C0DA6">
        <w:rPr>
          <w:rFonts w:ascii="Arial" w:hAnsi="Arial" w:cs="Arial"/>
          <w:color w:val="000000"/>
          <w:sz w:val="22"/>
          <w:szCs w:val="22"/>
        </w:rPr>
        <w:t xml:space="preserve"> </w:t>
      </w:r>
      <w:r w:rsidR="00724421">
        <w:rPr>
          <w:rFonts w:ascii="Arial" w:hAnsi="Arial" w:cs="Arial"/>
          <w:color w:val="000000"/>
          <w:sz w:val="22"/>
          <w:szCs w:val="22"/>
        </w:rPr>
        <w:t xml:space="preserve">annual </w:t>
      </w:r>
      <w:r w:rsidRPr="000C0DA6">
        <w:rPr>
          <w:rFonts w:ascii="Arial" w:hAnsi="Arial" w:cs="Arial"/>
          <w:color w:val="000000"/>
          <w:sz w:val="22"/>
          <w:szCs w:val="22"/>
        </w:rPr>
        <w:t xml:space="preserve">burden </w:t>
      </w:r>
      <w:r>
        <w:rPr>
          <w:rFonts w:ascii="Arial" w:hAnsi="Arial" w:cs="Arial"/>
          <w:color w:val="000000"/>
          <w:sz w:val="22"/>
          <w:szCs w:val="22"/>
        </w:rPr>
        <w:t xml:space="preserve">due to the final rule </w:t>
      </w:r>
      <w:r w:rsidRPr="000C0DA6">
        <w:rPr>
          <w:rFonts w:ascii="Arial" w:hAnsi="Arial" w:cs="Arial"/>
          <w:color w:val="000000"/>
          <w:sz w:val="22"/>
          <w:szCs w:val="22"/>
        </w:rPr>
        <w:t>associated with reporting and recordkeeping for these 65</w:t>
      </w:r>
      <w:r w:rsidR="000C7597">
        <w:rPr>
          <w:rFonts w:ascii="Arial" w:hAnsi="Arial" w:cs="Arial"/>
          <w:color w:val="000000"/>
          <w:sz w:val="22"/>
          <w:szCs w:val="22"/>
        </w:rPr>
        <w:t> </w:t>
      </w:r>
      <w:r w:rsidRPr="000C0DA6">
        <w:rPr>
          <w:rFonts w:ascii="Arial" w:hAnsi="Arial" w:cs="Arial"/>
          <w:color w:val="000000"/>
          <w:sz w:val="22"/>
          <w:szCs w:val="22"/>
        </w:rPr>
        <w:t xml:space="preserve">sites.  In addition, operating non-power reactors </w:t>
      </w:r>
      <w:r w:rsidR="00251B8F">
        <w:rPr>
          <w:rFonts w:ascii="Arial" w:hAnsi="Arial" w:cs="Arial"/>
          <w:color w:val="000000"/>
          <w:sz w:val="22"/>
          <w:szCs w:val="22"/>
        </w:rPr>
        <w:t xml:space="preserve">and decommissioned sites </w:t>
      </w:r>
      <w:r w:rsidRPr="000C0DA6">
        <w:rPr>
          <w:rFonts w:ascii="Arial" w:hAnsi="Arial" w:cs="Arial"/>
          <w:color w:val="000000"/>
          <w:sz w:val="22"/>
          <w:szCs w:val="22"/>
        </w:rPr>
        <w:t xml:space="preserve">are affected by one of the regulatory initiatives </w:t>
      </w:r>
      <w:r w:rsidR="00CB2766">
        <w:rPr>
          <w:rFonts w:ascii="Arial" w:hAnsi="Arial" w:cs="Arial"/>
          <w:color w:val="000000"/>
          <w:sz w:val="22"/>
          <w:szCs w:val="22"/>
        </w:rPr>
        <w:t xml:space="preserve">that was </w:t>
      </w:r>
      <w:r w:rsidR="00475EC5" w:rsidRPr="000C0DA6">
        <w:rPr>
          <w:rFonts w:ascii="Arial" w:hAnsi="Arial" w:cs="Arial"/>
          <w:color w:val="000000"/>
          <w:sz w:val="22"/>
          <w:szCs w:val="22"/>
        </w:rPr>
        <w:t xml:space="preserve">included in </w:t>
      </w:r>
      <w:r w:rsidR="00475EC5">
        <w:rPr>
          <w:rFonts w:ascii="Arial" w:hAnsi="Arial" w:cs="Arial"/>
          <w:color w:val="000000"/>
          <w:sz w:val="22"/>
          <w:szCs w:val="22"/>
        </w:rPr>
        <w:t xml:space="preserve">the final rule </w:t>
      </w:r>
      <w:r w:rsidR="00C55E57">
        <w:rPr>
          <w:rFonts w:ascii="Arial" w:hAnsi="Arial" w:cs="Arial"/>
          <w:color w:val="000000"/>
          <w:sz w:val="22"/>
          <w:szCs w:val="22"/>
        </w:rPr>
        <w:t xml:space="preserve">(i.e., the amended emergency plan change requirements </w:t>
      </w:r>
      <w:r w:rsidR="00CB2766">
        <w:rPr>
          <w:rFonts w:ascii="Arial" w:hAnsi="Arial" w:cs="Arial"/>
          <w:color w:val="000000"/>
          <w:sz w:val="22"/>
          <w:szCs w:val="22"/>
        </w:rPr>
        <w:t xml:space="preserve">and </w:t>
      </w:r>
      <w:r w:rsidR="00CB2766" w:rsidRPr="000C0DA6">
        <w:rPr>
          <w:rFonts w:ascii="Arial" w:hAnsi="Arial" w:cs="Arial"/>
          <w:color w:val="000000"/>
          <w:sz w:val="22"/>
          <w:szCs w:val="22"/>
        </w:rPr>
        <w:t xml:space="preserve">associated reporting and recordkeeping </w:t>
      </w:r>
      <w:r w:rsidR="00CB2766">
        <w:rPr>
          <w:rFonts w:ascii="Arial" w:hAnsi="Arial" w:cs="Arial"/>
          <w:color w:val="000000"/>
          <w:sz w:val="22"/>
          <w:szCs w:val="22"/>
        </w:rPr>
        <w:t>requirement</w:t>
      </w:r>
      <w:r w:rsidR="000A115C">
        <w:rPr>
          <w:rFonts w:ascii="Arial" w:hAnsi="Arial" w:cs="Arial"/>
          <w:color w:val="000000"/>
          <w:sz w:val="22"/>
          <w:szCs w:val="22"/>
        </w:rPr>
        <w:t>s</w:t>
      </w:r>
      <w:r w:rsidR="00CB2766">
        <w:rPr>
          <w:rFonts w:ascii="Arial" w:hAnsi="Arial" w:cs="Arial"/>
          <w:color w:val="000000"/>
          <w:sz w:val="22"/>
          <w:szCs w:val="22"/>
        </w:rPr>
        <w:t xml:space="preserve"> </w:t>
      </w:r>
      <w:r w:rsidR="00C55E57">
        <w:rPr>
          <w:rFonts w:ascii="Arial" w:hAnsi="Arial" w:cs="Arial"/>
          <w:color w:val="000000"/>
          <w:sz w:val="22"/>
          <w:szCs w:val="22"/>
        </w:rPr>
        <w:t>in 10 CFR 50.54(q))</w:t>
      </w:r>
      <w:r w:rsidRPr="000C0DA6">
        <w:rPr>
          <w:rFonts w:ascii="Arial" w:hAnsi="Arial" w:cs="Arial"/>
          <w:color w:val="000000"/>
          <w:sz w:val="22"/>
          <w:szCs w:val="22"/>
        </w:rPr>
        <w:t>.  There are 3</w:t>
      </w:r>
      <w:r w:rsidR="00C24B02">
        <w:rPr>
          <w:rFonts w:ascii="Arial" w:hAnsi="Arial" w:cs="Arial"/>
          <w:color w:val="000000"/>
          <w:sz w:val="22"/>
          <w:szCs w:val="22"/>
        </w:rPr>
        <w:t>1</w:t>
      </w:r>
      <w:r w:rsidR="000C7597">
        <w:rPr>
          <w:rFonts w:ascii="Arial" w:hAnsi="Arial" w:cs="Arial"/>
          <w:color w:val="000000"/>
          <w:sz w:val="22"/>
          <w:szCs w:val="22"/>
        </w:rPr>
        <w:t> </w:t>
      </w:r>
      <w:r w:rsidRPr="000C0DA6">
        <w:rPr>
          <w:rFonts w:ascii="Arial" w:hAnsi="Arial" w:cs="Arial"/>
          <w:color w:val="000000"/>
          <w:sz w:val="22"/>
          <w:szCs w:val="22"/>
        </w:rPr>
        <w:t>operating non-power reactor sites</w:t>
      </w:r>
      <w:r w:rsidR="003729C9">
        <w:rPr>
          <w:rFonts w:ascii="Arial" w:hAnsi="Arial" w:cs="Arial"/>
          <w:color w:val="000000"/>
          <w:sz w:val="22"/>
          <w:szCs w:val="22"/>
        </w:rPr>
        <w:t>, 10 power reactor sites being decommissioned, and 11 non-power reactor sites being decommissioned</w:t>
      </w:r>
      <w:r w:rsidRPr="000C0DA6">
        <w:rPr>
          <w:rFonts w:ascii="Arial" w:hAnsi="Arial" w:cs="Arial"/>
          <w:color w:val="000000"/>
          <w:sz w:val="22"/>
          <w:szCs w:val="22"/>
        </w:rPr>
        <w:t xml:space="preserve">.  Therefore, this supporting statement also </w:t>
      </w:r>
      <w:r w:rsidR="00C55E57">
        <w:rPr>
          <w:rFonts w:ascii="Arial" w:hAnsi="Arial" w:cs="Arial"/>
          <w:color w:val="000000"/>
          <w:sz w:val="22"/>
          <w:szCs w:val="22"/>
        </w:rPr>
        <w:t xml:space="preserve">reflects </w:t>
      </w:r>
      <w:r w:rsidR="00FD5D71">
        <w:rPr>
          <w:rFonts w:ascii="Arial" w:hAnsi="Arial" w:cs="Arial"/>
          <w:color w:val="000000"/>
          <w:sz w:val="22"/>
          <w:szCs w:val="22"/>
        </w:rPr>
        <w:t xml:space="preserve">the </w:t>
      </w:r>
      <w:r w:rsidRPr="000C0DA6">
        <w:rPr>
          <w:rFonts w:ascii="Arial" w:hAnsi="Arial" w:cs="Arial"/>
          <w:color w:val="000000"/>
          <w:sz w:val="22"/>
          <w:szCs w:val="22"/>
        </w:rPr>
        <w:t>estimate</w:t>
      </w:r>
      <w:r w:rsidR="00FD5D71">
        <w:rPr>
          <w:rFonts w:ascii="Arial" w:hAnsi="Arial" w:cs="Arial"/>
          <w:color w:val="000000"/>
          <w:sz w:val="22"/>
          <w:szCs w:val="22"/>
        </w:rPr>
        <w:t>d increased</w:t>
      </w:r>
      <w:r w:rsidRPr="000C0DA6">
        <w:rPr>
          <w:rFonts w:ascii="Arial" w:hAnsi="Arial" w:cs="Arial"/>
          <w:color w:val="000000"/>
          <w:sz w:val="22"/>
          <w:szCs w:val="22"/>
        </w:rPr>
        <w:t xml:space="preserve"> </w:t>
      </w:r>
      <w:r w:rsidR="00B122C0">
        <w:rPr>
          <w:rFonts w:ascii="Arial" w:hAnsi="Arial" w:cs="Arial"/>
          <w:color w:val="000000"/>
          <w:sz w:val="22"/>
          <w:szCs w:val="22"/>
        </w:rPr>
        <w:t xml:space="preserve">annual </w:t>
      </w:r>
      <w:r w:rsidRPr="000C0DA6">
        <w:rPr>
          <w:rFonts w:ascii="Arial" w:hAnsi="Arial" w:cs="Arial"/>
          <w:color w:val="000000"/>
          <w:sz w:val="22"/>
          <w:szCs w:val="22"/>
        </w:rPr>
        <w:t xml:space="preserve">burden associated with reporting and recordkeeping for these additional </w:t>
      </w:r>
      <w:r w:rsidR="003729C9">
        <w:rPr>
          <w:rFonts w:ascii="Arial" w:hAnsi="Arial" w:cs="Arial"/>
          <w:color w:val="000000"/>
          <w:sz w:val="22"/>
          <w:szCs w:val="22"/>
        </w:rPr>
        <w:t>52</w:t>
      </w:r>
      <w:r w:rsidR="000C7597">
        <w:rPr>
          <w:rFonts w:ascii="Arial" w:hAnsi="Arial" w:cs="Arial"/>
          <w:color w:val="000000"/>
          <w:sz w:val="22"/>
          <w:szCs w:val="22"/>
        </w:rPr>
        <w:t> </w:t>
      </w:r>
      <w:r w:rsidRPr="000C0DA6">
        <w:rPr>
          <w:rFonts w:ascii="Arial" w:hAnsi="Arial" w:cs="Arial"/>
          <w:color w:val="000000"/>
          <w:sz w:val="22"/>
          <w:szCs w:val="22"/>
        </w:rPr>
        <w:t>sites.</w:t>
      </w:r>
    </w:p>
    <w:p w:rsidR="00196D6C" w:rsidRDefault="00196D6C">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196D6C" w:rsidRDefault="00196D6C" w:rsidP="00475EC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196D6C">
        <w:rPr>
          <w:rFonts w:ascii="Arial" w:hAnsi="Arial" w:cs="Arial"/>
          <w:color w:val="000000"/>
          <w:sz w:val="22"/>
          <w:szCs w:val="22"/>
        </w:rPr>
        <w:t xml:space="preserve">The factors that account for the increased </w:t>
      </w:r>
      <w:r w:rsidR="00140FA0">
        <w:rPr>
          <w:rFonts w:ascii="Arial" w:hAnsi="Arial" w:cs="Arial"/>
          <w:color w:val="000000"/>
          <w:sz w:val="22"/>
          <w:szCs w:val="22"/>
        </w:rPr>
        <w:t xml:space="preserve">annual </w:t>
      </w:r>
      <w:r w:rsidRPr="00196D6C">
        <w:rPr>
          <w:rFonts w:ascii="Arial" w:hAnsi="Arial" w:cs="Arial"/>
          <w:color w:val="000000"/>
          <w:sz w:val="22"/>
          <w:szCs w:val="22"/>
        </w:rPr>
        <w:t>burden include the following</w:t>
      </w:r>
      <w:r w:rsidR="00475EC5">
        <w:rPr>
          <w:rFonts w:ascii="Arial" w:hAnsi="Arial" w:cs="Arial"/>
          <w:color w:val="000000"/>
          <w:sz w:val="22"/>
          <w:szCs w:val="22"/>
        </w:rPr>
        <w:t xml:space="preserve"> items</w:t>
      </w:r>
      <w:r w:rsidR="00550655">
        <w:rPr>
          <w:rFonts w:ascii="Arial" w:hAnsi="Arial" w:cs="Arial"/>
          <w:color w:val="000000"/>
          <w:sz w:val="22"/>
          <w:szCs w:val="22"/>
        </w:rPr>
        <w:t>:</w:t>
      </w:r>
      <w:r>
        <w:rPr>
          <w:rFonts w:ascii="Arial" w:hAnsi="Arial" w:cs="Arial"/>
          <w:color w:val="000000"/>
          <w:sz w:val="22"/>
          <w:szCs w:val="22"/>
        </w:rPr>
        <w:t xml:space="preserve"> </w:t>
      </w:r>
      <w:r w:rsidRPr="00196D6C">
        <w:rPr>
          <w:rFonts w:ascii="Arial" w:hAnsi="Arial" w:cs="Arial"/>
          <w:color w:val="000000"/>
          <w:sz w:val="22"/>
          <w:szCs w:val="22"/>
        </w:rPr>
        <w:t xml:space="preserve"> (1)</w:t>
      </w:r>
      <w:r>
        <w:rPr>
          <w:rFonts w:ascii="Arial" w:hAnsi="Arial" w:cs="Arial"/>
          <w:color w:val="000000"/>
          <w:sz w:val="22"/>
          <w:szCs w:val="22"/>
        </w:rPr>
        <w:t> </w:t>
      </w:r>
      <w:r w:rsidR="00550655">
        <w:rPr>
          <w:rFonts w:ascii="Arial" w:hAnsi="Arial" w:cs="Arial"/>
          <w:color w:val="000000"/>
          <w:sz w:val="22"/>
          <w:szCs w:val="22"/>
        </w:rPr>
        <w:t xml:space="preserve">nuclear power reactor licensees shall </w:t>
      </w:r>
      <w:r w:rsidRPr="00196D6C">
        <w:rPr>
          <w:rFonts w:ascii="Arial" w:hAnsi="Arial" w:cs="Arial"/>
          <w:color w:val="000000"/>
          <w:sz w:val="22"/>
          <w:szCs w:val="22"/>
        </w:rPr>
        <w:t xml:space="preserve">update </w:t>
      </w:r>
      <w:r w:rsidR="00F71E1D">
        <w:rPr>
          <w:rFonts w:ascii="Arial" w:hAnsi="Arial" w:cs="Arial"/>
          <w:color w:val="000000"/>
          <w:sz w:val="22"/>
          <w:szCs w:val="22"/>
        </w:rPr>
        <w:t xml:space="preserve">and submit to the NRC </w:t>
      </w:r>
      <w:r>
        <w:rPr>
          <w:rFonts w:ascii="Arial" w:hAnsi="Arial" w:cs="Arial"/>
          <w:color w:val="000000"/>
          <w:sz w:val="22"/>
          <w:szCs w:val="22"/>
        </w:rPr>
        <w:t xml:space="preserve">evacuation time estimates </w:t>
      </w:r>
      <w:r w:rsidRPr="00196D6C">
        <w:rPr>
          <w:rFonts w:ascii="Arial" w:hAnsi="Arial" w:cs="Arial"/>
          <w:color w:val="000000"/>
          <w:sz w:val="22"/>
          <w:szCs w:val="22"/>
        </w:rPr>
        <w:t>on a periodic basis</w:t>
      </w:r>
      <w:r w:rsidR="00F8024E">
        <w:rPr>
          <w:rFonts w:ascii="Arial" w:hAnsi="Arial" w:cs="Arial"/>
          <w:color w:val="000000"/>
          <w:sz w:val="22"/>
          <w:szCs w:val="22"/>
        </w:rPr>
        <w:t xml:space="preserve"> in accordance with 10 CFR 50.47(b)(10)</w:t>
      </w:r>
      <w:r w:rsidRPr="00196D6C">
        <w:rPr>
          <w:rFonts w:ascii="Arial" w:hAnsi="Arial" w:cs="Arial"/>
          <w:color w:val="000000"/>
          <w:sz w:val="22"/>
          <w:szCs w:val="22"/>
        </w:rPr>
        <w:t>; (2)</w:t>
      </w:r>
      <w:r>
        <w:rPr>
          <w:rFonts w:ascii="Arial" w:hAnsi="Arial" w:cs="Arial"/>
          <w:color w:val="000000"/>
          <w:sz w:val="22"/>
          <w:szCs w:val="22"/>
        </w:rPr>
        <w:t> </w:t>
      </w:r>
      <w:r w:rsidR="00550655">
        <w:rPr>
          <w:rFonts w:ascii="Arial" w:hAnsi="Arial" w:cs="Arial"/>
          <w:color w:val="000000"/>
          <w:sz w:val="22"/>
          <w:szCs w:val="22"/>
        </w:rPr>
        <w:t xml:space="preserve">nuclear power reactor licensees shall </w:t>
      </w:r>
      <w:r w:rsidRPr="00196D6C">
        <w:rPr>
          <w:rFonts w:ascii="Arial" w:hAnsi="Arial" w:cs="Arial"/>
          <w:color w:val="000000"/>
          <w:sz w:val="22"/>
          <w:szCs w:val="22"/>
        </w:rPr>
        <w:t xml:space="preserve">submit exercise scenarios to </w:t>
      </w:r>
      <w:r>
        <w:rPr>
          <w:rFonts w:ascii="Arial" w:hAnsi="Arial" w:cs="Arial"/>
          <w:color w:val="000000"/>
          <w:sz w:val="22"/>
          <w:szCs w:val="22"/>
        </w:rPr>
        <w:t xml:space="preserve">the </w:t>
      </w:r>
      <w:r w:rsidRPr="00196D6C">
        <w:rPr>
          <w:rFonts w:ascii="Arial" w:hAnsi="Arial" w:cs="Arial"/>
          <w:color w:val="000000"/>
          <w:sz w:val="22"/>
          <w:szCs w:val="22"/>
        </w:rPr>
        <w:t xml:space="preserve">NRC </w:t>
      </w:r>
      <w:r w:rsidR="00F8024E">
        <w:rPr>
          <w:rFonts w:ascii="Arial" w:hAnsi="Arial" w:cs="Arial"/>
          <w:color w:val="000000"/>
          <w:sz w:val="22"/>
          <w:szCs w:val="22"/>
        </w:rPr>
        <w:t xml:space="preserve">in accordance with </w:t>
      </w:r>
      <w:r w:rsidR="00F71E1D">
        <w:rPr>
          <w:rFonts w:ascii="Arial" w:hAnsi="Arial" w:cs="Arial"/>
          <w:color w:val="000000"/>
          <w:sz w:val="22"/>
          <w:szCs w:val="22"/>
        </w:rPr>
        <w:lastRenderedPageBreak/>
        <w:t>Sections IV.F.2.a and IV.F.2.b of Appendix E to 10 CFR Part 50</w:t>
      </w:r>
      <w:r w:rsidRPr="00196D6C">
        <w:rPr>
          <w:rFonts w:ascii="Arial" w:hAnsi="Arial" w:cs="Arial"/>
          <w:color w:val="000000"/>
          <w:sz w:val="22"/>
          <w:szCs w:val="22"/>
        </w:rPr>
        <w:t xml:space="preserve">; </w:t>
      </w:r>
      <w:r w:rsidR="00F71E1D">
        <w:rPr>
          <w:rFonts w:ascii="Arial" w:hAnsi="Arial" w:cs="Arial"/>
          <w:color w:val="000000"/>
          <w:sz w:val="22"/>
          <w:szCs w:val="22"/>
        </w:rPr>
        <w:t>(3) </w:t>
      </w:r>
      <w:r w:rsidR="00550655">
        <w:rPr>
          <w:rFonts w:ascii="Arial" w:hAnsi="Arial" w:cs="Arial"/>
          <w:color w:val="000000"/>
          <w:sz w:val="22"/>
          <w:szCs w:val="22"/>
        </w:rPr>
        <w:t xml:space="preserve">nuclear power reactor licensees shall </w:t>
      </w:r>
      <w:r w:rsidR="00F71E1D">
        <w:rPr>
          <w:rFonts w:ascii="Arial" w:hAnsi="Arial" w:cs="Arial"/>
          <w:color w:val="000000"/>
          <w:sz w:val="22"/>
          <w:szCs w:val="22"/>
        </w:rPr>
        <w:t>maintain a record of exercises conducted in each exercise cycle that documents the content of scenarios used to comply with the requirements of Section IV.F.2.j of Appendix E to 10 CFR Part 50</w:t>
      </w:r>
      <w:r w:rsidR="00F71E1D" w:rsidRPr="00196D6C">
        <w:rPr>
          <w:rFonts w:ascii="Arial" w:hAnsi="Arial" w:cs="Arial"/>
          <w:color w:val="000000"/>
          <w:sz w:val="22"/>
          <w:szCs w:val="22"/>
        </w:rPr>
        <w:t>;</w:t>
      </w:r>
      <w:r w:rsidR="00140FA0">
        <w:rPr>
          <w:rFonts w:ascii="Arial" w:hAnsi="Arial" w:cs="Arial"/>
          <w:color w:val="000000"/>
          <w:sz w:val="22"/>
          <w:szCs w:val="22"/>
        </w:rPr>
        <w:t xml:space="preserve">and </w:t>
      </w:r>
      <w:r w:rsidRPr="00196D6C">
        <w:rPr>
          <w:rFonts w:ascii="Arial" w:hAnsi="Arial" w:cs="Arial"/>
          <w:color w:val="000000"/>
          <w:sz w:val="22"/>
          <w:szCs w:val="22"/>
        </w:rPr>
        <w:t>(</w:t>
      </w:r>
      <w:r w:rsidR="00F71E1D">
        <w:rPr>
          <w:rFonts w:ascii="Arial" w:hAnsi="Arial" w:cs="Arial"/>
          <w:color w:val="000000"/>
          <w:sz w:val="22"/>
          <w:szCs w:val="22"/>
        </w:rPr>
        <w:t>4</w:t>
      </w:r>
      <w:r w:rsidRPr="00196D6C">
        <w:rPr>
          <w:rFonts w:ascii="Arial" w:hAnsi="Arial" w:cs="Arial"/>
          <w:color w:val="000000"/>
          <w:sz w:val="22"/>
          <w:szCs w:val="22"/>
        </w:rPr>
        <w:t>)</w:t>
      </w:r>
      <w:r>
        <w:rPr>
          <w:rFonts w:ascii="Arial" w:hAnsi="Arial" w:cs="Arial"/>
          <w:color w:val="000000"/>
          <w:sz w:val="22"/>
          <w:szCs w:val="22"/>
        </w:rPr>
        <w:t> </w:t>
      </w:r>
      <w:r w:rsidR="00550655">
        <w:rPr>
          <w:rFonts w:ascii="Arial" w:hAnsi="Arial" w:cs="Arial"/>
          <w:color w:val="000000"/>
          <w:sz w:val="22"/>
          <w:szCs w:val="22"/>
        </w:rPr>
        <w:t xml:space="preserve">nuclear power reactor and other licensees shall </w:t>
      </w:r>
      <w:r w:rsidRPr="00196D6C">
        <w:rPr>
          <w:rFonts w:ascii="Arial" w:hAnsi="Arial" w:cs="Arial"/>
          <w:color w:val="000000"/>
          <w:sz w:val="22"/>
          <w:szCs w:val="22"/>
        </w:rPr>
        <w:t xml:space="preserve">submit changes in emergency plans that would reduce the effectiveness of the plans </w:t>
      </w:r>
      <w:r>
        <w:rPr>
          <w:rFonts w:ascii="Arial" w:hAnsi="Arial" w:cs="Arial"/>
          <w:color w:val="000000"/>
          <w:sz w:val="22"/>
          <w:szCs w:val="22"/>
        </w:rPr>
        <w:t xml:space="preserve">to the NRC </w:t>
      </w:r>
      <w:r w:rsidRPr="00196D6C">
        <w:rPr>
          <w:rFonts w:ascii="Arial" w:hAnsi="Arial" w:cs="Arial"/>
          <w:color w:val="000000"/>
          <w:sz w:val="22"/>
          <w:szCs w:val="22"/>
        </w:rPr>
        <w:t xml:space="preserve">for </w:t>
      </w:r>
      <w:r>
        <w:rPr>
          <w:rFonts w:ascii="Arial" w:hAnsi="Arial" w:cs="Arial"/>
          <w:color w:val="000000"/>
          <w:sz w:val="22"/>
          <w:szCs w:val="22"/>
        </w:rPr>
        <w:t xml:space="preserve">prior </w:t>
      </w:r>
      <w:r w:rsidRPr="00196D6C">
        <w:rPr>
          <w:rFonts w:ascii="Arial" w:hAnsi="Arial" w:cs="Arial"/>
          <w:color w:val="000000"/>
          <w:sz w:val="22"/>
          <w:szCs w:val="22"/>
        </w:rPr>
        <w:t xml:space="preserve">approval </w:t>
      </w:r>
      <w:r w:rsidR="00F71E1D">
        <w:rPr>
          <w:rFonts w:ascii="Arial" w:hAnsi="Arial" w:cs="Arial"/>
          <w:color w:val="000000"/>
          <w:sz w:val="22"/>
          <w:szCs w:val="22"/>
        </w:rPr>
        <w:t>under</w:t>
      </w:r>
      <w:r w:rsidRPr="00196D6C">
        <w:rPr>
          <w:rFonts w:ascii="Arial" w:hAnsi="Arial" w:cs="Arial"/>
          <w:color w:val="000000"/>
          <w:sz w:val="22"/>
          <w:szCs w:val="22"/>
        </w:rPr>
        <w:t xml:space="preserve"> 10</w:t>
      </w:r>
      <w:r>
        <w:rPr>
          <w:rFonts w:ascii="Arial" w:hAnsi="Arial" w:cs="Arial"/>
          <w:color w:val="000000"/>
          <w:sz w:val="22"/>
          <w:szCs w:val="22"/>
        </w:rPr>
        <w:t> </w:t>
      </w:r>
      <w:r w:rsidRPr="00196D6C">
        <w:rPr>
          <w:rFonts w:ascii="Arial" w:hAnsi="Arial" w:cs="Arial"/>
          <w:color w:val="000000"/>
          <w:sz w:val="22"/>
          <w:szCs w:val="22"/>
        </w:rPr>
        <w:t>CFR</w:t>
      </w:r>
      <w:r>
        <w:rPr>
          <w:rFonts w:ascii="Arial" w:hAnsi="Arial" w:cs="Arial"/>
          <w:color w:val="000000"/>
          <w:sz w:val="22"/>
          <w:szCs w:val="22"/>
        </w:rPr>
        <w:t> </w:t>
      </w:r>
      <w:r w:rsidR="00140FA0">
        <w:rPr>
          <w:rFonts w:ascii="Arial" w:hAnsi="Arial" w:cs="Arial"/>
          <w:color w:val="000000"/>
          <w:sz w:val="22"/>
          <w:szCs w:val="22"/>
        </w:rPr>
        <w:t>50.90</w:t>
      </w:r>
      <w:r w:rsidR="00F71E1D">
        <w:rPr>
          <w:rFonts w:ascii="Arial" w:hAnsi="Arial" w:cs="Arial"/>
          <w:color w:val="000000"/>
          <w:sz w:val="22"/>
          <w:szCs w:val="22"/>
        </w:rPr>
        <w:t xml:space="preserve"> per the requirements of 10 CFR 50.54(q)(4)</w:t>
      </w:r>
      <w:r w:rsidRPr="00196D6C">
        <w:rPr>
          <w:rFonts w:ascii="Arial" w:hAnsi="Arial" w:cs="Arial"/>
          <w:color w:val="000000"/>
          <w:sz w:val="22"/>
          <w:szCs w:val="22"/>
        </w:rPr>
        <w:t>.</w:t>
      </w:r>
    </w:p>
    <w:p w:rsidR="005474A8" w:rsidRDefault="005474A8">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Shruti" w:hAnsi="Shruti" w:cs="Shruti"/>
          <w:color w:val="000000"/>
          <w:sz w:val="22"/>
          <w:szCs w:val="22"/>
        </w:rPr>
        <w:t>The total cost increase</w:t>
      </w:r>
      <w:r w:rsidR="004B438A">
        <w:rPr>
          <w:rFonts w:ascii="Shruti" w:hAnsi="Shruti" w:cs="Shruti"/>
          <w:color w:val="000000"/>
          <w:sz w:val="22"/>
          <w:szCs w:val="22"/>
        </w:rPr>
        <w:t xml:space="preserve"> was </w:t>
      </w:r>
      <w:r>
        <w:rPr>
          <w:rFonts w:ascii="Shruti" w:hAnsi="Shruti" w:cs="Shruti"/>
          <w:color w:val="000000"/>
          <w:sz w:val="22"/>
          <w:szCs w:val="22"/>
        </w:rPr>
        <w:t xml:space="preserve">due to </w:t>
      </w:r>
      <w:r w:rsidR="004B438A">
        <w:rPr>
          <w:rFonts w:ascii="Shruti" w:hAnsi="Shruti" w:cs="Shruti"/>
          <w:color w:val="000000"/>
          <w:sz w:val="22"/>
          <w:szCs w:val="22"/>
        </w:rPr>
        <w:t xml:space="preserve">the </w:t>
      </w:r>
      <w:r>
        <w:rPr>
          <w:rFonts w:ascii="Shruti" w:hAnsi="Shruti" w:cs="Shruti"/>
          <w:color w:val="000000"/>
          <w:sz w:val="22"/>
          <w:szCs w:val="22"/>
        </w:rPr>
        <w:t>increase in the fee</w:t>
      </w:r>
      <w:r w:rsidR="004B438A">
        <w:rPr>
          <w:rFonts w:ascii="Shruti" w:hAnsi="Shruti" w:cs="Shruti"/>
          <w:color w:val="000000"/>
          <w:sz w:val="22"/>
          <w:szCs w:val="22"/>
        </w:rPr>
        <w:t xml:space="preserve"> rate from $2</w:t>
      </w:r>
      <w:r w:rsidR="004526F2">
        <w:rPr>
          <w:rFonts w:ascii="Shruti" w:hAnsi="Shruti" w:cs="Shruti"/>
          <w:color w:val="000000"/>
          <w:sz w:val="22"/>
          <w:szCs w:val="22"/>
        </w:rPr>
        <w:t>5</w:t>
      </w:r>
      <w:r w:rsidR="004B438A">
        <w:rPr>
          <w:rFonts w:ascii="Shruti" w:hAnsi="Shruti" w:cs="Shruti"/>
          <w:color w:val="000000"/>
          <w:sz w:val="22"/>
          <w:szCs w:val="22"/>
        </w:rPr>
        <w:t>7</w:t>
      </w:r>
      <w:r w:rsidR="006A3679">
        <w:rPr>
          <w:rFonts w:ascii="Shruti" w:hAnsi="Shruti" w:cs="Shruti"/>
          <w:color w:val="000000"/>
          <w:sz w:val="22"/>
          <w:szCs w:val="22"/>
        </w:rPr>
        <w:t>/hour</w:t>
      </w:r>
      <w:r w:rsidR="004B438A">
        <w:rPr>
          <w:rFonts w:ascii="Shruti" w:hAnsi="Shruti" w:cs="Shruti"/>
          <w:color w:val="000000"/>
          <w:sz w:val="22"/>
          <w:szCs w:val="22"/>
        </w:rPr>
        <w:t xml:space="preserve"> to $27</w:t>
      </w:r>
      <w:r w:rsidR="004526F2">
        <w:rPr>
          <w:rFonts w:ascii="Shruti" w:hAnsi="Shruti" w:cs="Shruti"/>
          <w:color w:val="000000"/>
          <w:sz w:val="22"/>
          <w:szCs w:val="22"/>
        </w:rPr>
        <w:t>4</w:t>
      </w:r>
      <w:r w:rsidR="004B438A">
        <w:rPr>
          <w:rFonts w:ascii="Shruti" w:hAnsi="Shruti" w:cs="Shruti"/>
          <w:color w:val="000000"/>
          <w:sz w:val="22"/>
          <w:szCs w:val="22"/>
        </w:rPr>
        <w:t>/hour</w:t>
      </w:r>
      <w:r>
        <w:rPr>
          <w:rFonts w:ascii="Shruti" w:hAnsi="Shruti" w:cs="Shruti"/>
          <w:color w:val="000000"/>
          <w:sz w:val="22"/>
          <w:szCs w:val="22"/>
        </w:rPr>
        <w:t>.</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color w:val="000000"/>
          <w:sz w:val="22"/>
          <w:szCs w:val="22"/>
        </w:rPr>
        <w:t>16.</w:t>
      </w:r>
      <w:r>
        <w:rPr>
          <w:rFonts w:ascii="Arial" w:hAnsi="Arial" w:cs="Arial"/>
          <w:color w:val="000000"/>
          <w:sz w:val="22"/>
          <w:szCs w:val="22"/>
        </w:rPr>
        <w:tab/>
      </w:r>
      <w:r>
        <w:rPr>
          <w:rFonts w:ascii="Arial" w:hAnsi="Arial" w:cs="Arial"/>
          <w:color w:val="000000"/>
          <w:sz w:val="22"/>
          <w:szCs w:val="22"/>
          <w:u w:val="single"/>
        </w:rPr>
        <w:t>Publication for Statistical Use</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This information will not be published for statistical use.</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color w:val="000000"/>
          <w:sz w:val="22"/>
          <w:szCs w:val="22"/>
        </w:rPr>
        <w:t>17.</w:t>
      </w:r>
      <w:r>
        <w:rPr>
          <w:rFonts w:ascii="Arial" w:hAnsi="Arial" w:cs="Arial"/>
          <w:color w:val="000000"/>
          <w:sz w:val="22"/>
          <w:szCs w:val="22"/>
        </w:rPr>
        <w:tab/>
      </w:r>
      <w:r>
        <w:rPr>
          <w:rFonts w:ascii="Arial" w:hAnsi="Arial" w:cs="Arial"/>
          <w:color w:val="000000"/>
          <w:sz w:val="22"/>
          <w:szCs w:val="22"/>
          <w:u w:val="single"/>
        </w:rPr>
        <w:t>Reason for Not Displaying the Expiration Date</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 requirement is contained in a regulation.  Amending the</w:t>
      </w:r>
      <w:r>
        <w:rPr>
          <w:rFonts w:ascii="Arial" w:hAnsi="Arial" w:cs="Arial"/>
          <w:i/>
          <w:iCs/>
          <w:color w:val="000000"/>
          <w:sz w:val="22"/>
          <w:szCs w:val="22"/>
        </w:rPr>
        <w:t xml:space="preserve"> Code of Federal Regulations</w:t>
      </w:r>
      <w:r>
        <w:rPr>
          <w:rFonts w:ascii="Arial" w:hAnsi="Arial" w:cs="Arial"/>
          <w:color w:val="000000"/>
          <w:sz w:val="22"/>
          <w:szCs w:val="22"/>
        </w:rPr>
        <w:t xml:space="preserve"> to display information that in an annual publication could become obsolete would be unduly burdensome and too difficult to keep current.</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Pr>
          <w:rFonts w:ascii="Arial" w:hAnsi="Arial" w:cs="Arial"/>
          <w:color w:val="000000"/>
          <w:sz w:val="22"/>
          <w:szCs w:val="22"/>
        </w:rPr>
        <w:t>18.</w:t>
      </w:r>
      <w:r>
        <w:rPr>
          <w:rFonts w:ascii="Arial" w:hAnsi="Arial" w:cs="Arial"/>
          <w:color w:val="000000"/>
          <w:sz w:val="22"/>
          <w:szCs w:val="22"/>
        </w:rPr>
        <w:tab/>
      </w:r>
      <w:r>
        <w:rPr>
          <w:rFonts w:ascii="Arial" w:hAnsi="Arial" w:cs="Arial"/>
          <w:color w:val="000000"/>
          <w:sz w:val="22"/>
          <w:szCs w:val="22"/>
          <w:u w:val="single"/>
        </w:rPr>
        <w:t>Exceptions to the Certification Statement</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There are no exceptions.</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105F" w:rsidRDefault="0036105F">
      <w:pPr>
        <w:pStyle w:val="Level1"/>
        <w:widowControl/>
        <w:tabs>
          <w:tab w:val="left" w:pos="-1170"/>
          <w:tab w:val="left" w:pos="-720"/>
          <w:tab w:val="left" w:pos="0"/>
          <w:tab w:val="num"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sz w:val="22"/>
          <w:szCs w:val="22"/>
        </w:rPr>
      </w:pPr>
      <w:r>
        <w:rPr>
          <w:rFonts w:ascii="Arial" w:hAnsi="Arial"/>
          <w:sz w:val="22"/>
          <w:szCs w:val="22"/>
          <w:u w:val="single"/>
        </w:rPr>
        <w:t>COLLECTION OF INFORMATION EMPLOYING STATISTICAL METHODS</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left="720"/>
        <w:rPr>
          <w:rFonts w:ascii="Arial" w:hAnsi="Arial"/>
          <w:sz w:val="22"/>
          <w:szCs w:val="22"/>
        </w:rPr>
      </w:pPr>
      <w:r>
        <w:rPr>
          <w:rFonts w:ascii="Arial" w:hAnsi="Arial"/>
          <w:sz w:val="22"/>
          <w:szCs w:val="22"/>
        </w:rPr>
        <w:t>Statistical methods are not used in this collection of information.</w:t>
      </w:r>
    </w:p>
    <w:p w:rsidR="0036105F" w:rsidRDefault="009E4525" w:rsidP="009E452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r>
        <w:br w:type="page"/>
      </w:r>
      <w:r w:rsidR="0036105F">
        <w:rPr>
          <w:rFonts w:ascii="Shruti" w:hAnsi="Shruti" w:cs="Shruti"/>
          <w:sz w:val="22"/>
          <w:szCs w:val="22"/>
        </w:rPr>
        <w:lastRenderedPageBreak/>
        <w:t>Table 1 - ANNUAL REPORTING REQUIREMENTS</w:t>
      </w:r>
    </w:p>
    <w:p w:rsidR="0036105F" w:rsidRDefault="0036105F" w:rsidP="00D312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p>
    <w:p w:rsidR="00E065DA" w:rsidRDefault="00E065DA" w:rsidP="00D312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616"/>
        <w:gridCol w:w="1350"/>
        <w:gridCol w:w="1260"/>
        <w:gridCol w:w="1170"/>
        <w:gridCol w:w="1284"/>
        <w:gridCol w:w="1336"/>
        <w:gridCol w:w="1336"/>
      </w:tblGrid>
      <w:tr w:rsidR="0036105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Section</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Number of</w:t>
            </w:r>
          </w:p>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Respondents</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F65B3E"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Responses</w:t>
            </w:r>
          </w:p>
          <w:p w:rsidR="00F65B3E" w:rsidRDefault="00F65B3E"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P</w:t>
            </w:r>
            <w:r w:rsidR="0036105F">
              <w:rPr>
                <w:rFonts w:ascii="Arial" w:hAnsi="Arial" w:cs="Arial"/>
                <w:sz w:val="18"/>
                <w:szCs w:val="18"/>
              </w:rPr>
              <w:t>er</w:t>
            </w:r>
          </w:p>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Respondent</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Total</w:t>
            </w:r>
          </w:p>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Responses</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Burden per Response</w:t>
            </w:r>
          </w:p>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Hours</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Total Annual Burden</w:t>
            </w:r>
            <w:r w:rsidR="00F65B3E">
              <w:rPr>
                <w:rFonts w:ascii="Arial" w:hAnsi="Arial" w:cs="Arial"/>
                <w:sz w:val="18"/>
                <w:szCs w:val="18"/>
              </w:rPr>
              <w:t xml:space="preserve"> </w:t>
            </w:r>
            <w:r>
              <w:rPr>
                <w:rFonts w:ascii="Arial" w:hAnsi="Arial" w:cs="Arial"/>
                <w:sz w:val="18"/>
                <w:szCs w:val="18"/>
              </w:rPr>
              <w:t>Hours</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Cost @</w:t>
            </w:r>
          </w:p>
          <w:p w:rsidR="0036105F" w:rsidRDefault="0036105F" w:rsidP="004526F2">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18"/>
                <w:szCs w:val="18"/>
              </w:rPr>
            </w:pPr>
            <w:r>
              <w:rPr>
                <w:rFonts w:ascii="Arial" w:hAnsi="Arial" w:cs="Arial"/>
                <w:sz w:val="18"/>
                <w:szCs w:val="18"/>
              </w:rPr>
              <w:t>$27</w:t>
            </w:r>
            <w:r w:rsidR="004526F2">
              <w:rPr>
                <w:rFonts w:ascii="Arial" w:hAnsi="Arial" w:cs="Arial"/>
                <w:sz w:val="18"/>
                <w:szCs w:val="18"/>
              </w:rPr>
              <w:t>4</w:t>
            </w:r>
            <w:r>
              <w:rPr>
                <w:rFonts w:ascii="Arial" w:hAnsi="Arial" w:cs="Arial"/>
                <w:sz w:val="18"/>
                <w:szCs w:val="18"/>
              </w:rPr>
              <w:t>/H</w:t>
            </w:r>
            <w:r w:rsidR="006A3679">
              <w:rPr>
                <w:rFonts w:ascii="Arial" w:hAnsi="Arial" w:cs="Arial"/>
                <w:sz w:val="18"/>
                <w:szCs w:val="18"/>
              </w:rPr>
              <w:t>ou</w:t>
            </w:r>
            <w:r>
              <w:rPr>
                <w:rFonts w:ascii="Arial" w:hAnsi="Arial" w:cs="Arial"/>
                <w:sz w:val="18"/>
                <w:szCs w:val="18"/>
              </w:rPr>
              <w:t>r</w:t>
            </w:r>
          </w:p>
        </w:tc>
      </w:tr>
      <w:tr w:rsidR="0036105F" w:rsidTr="00A1561A">
        <w:trPr>
          <w:trHeight w:val="210"/>
          <w:jc w:val="center"/>
        </w:trPr>
        <w:tc>
          <w:tcPr>
            <w:tcW w:w="9352" w:type="dxa"/>
            <w:gridSpan w:val="7"/>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Operating Power Reactor Sites</w:t>
            </w:r>
          </w:p>
        </w:tc>
      </w:tr>
      <w:tr w:rsidR="0036105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87392F" w:rsidRDefault="0036105F"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w:t>
            </w:r>
            <w:r w:rsidR="00A1561A">
              <w:rPr>
                <w:rFonts w:ascii="Arial" w:hAnsi="Arial" w:cs="Arial"/>
                <w:sz w:val="18"/>
                <w:szCs w:val="18"/>
              </w:rPr>
              <w:t>(9)</w:t>
            </w:r>
          </w:p>
          <w:p w:rsidR="00D3122F" w:rsidRDefault="0036105F"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w:t>
            </w:r>
            <w:r w:rsidR="00A1561A">
              <w:rPr>
                <w:rFonts w:ascii="Arial" w:hAnsi="Arial" w:cs="Arial"/>
                <w:sz w:val="18"/>
                <w:szCs w:val="18"/>
              </w:rPr>
              <w:t>(11)-</w:t>
            </w:r>
            <w:r>
              <w:rPr>
                <w:rFonts w:ascii="Arial" w:hAnsi="Arial" w:cs="Arial"/>
                <w:sz w:val="18"/>
                <w:szCs w:val="18"/>
              </w:rPr>
              <w:t>(16)</w:t>
            </w:r>
          </w:p>
          <w:p w:rsidR="0036105F" w:rsidRDefault="0036105F"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w:t>
            </w:r>
            <w:r w:rsidR="00F65B3E">
              <w:rPr>
                <w:rFonts w:ascii="Arial" w:hAnsi="Arial" w:cs="Arial"/>
                <w:sz w:val="18"/>
                <w:szCs w:val="18"/>
              </w:rPr>
              <w:t>.</w:t>
            </w:r>
            <w:r>
              <w:rPr>
                <w:rFonts w:ascii="Arial" w:hAnsi="Arial" w:cs="Arial"/>
                <w:sz w:val="18"/>
                <w:szCs w:val="18"/>
              </w:rPr>
              <w:t xml:space="preserve"> E.IV</w:t>
            </w:r>
          </w:p>
          <w:p w:rsidR="0036105F" w:rsidRDefault="0036105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w:t>
            </w:r>
            <w:r w:rsidR="00F65B3E">
              <w:rPr>
                <w:rFonts w:ascii="Arial" w:hAnsi="Arial" w:cs="Arial"/>
                <w:sz w:val="18"/>
                <w:szCs w:val="18"/>
              </w:rPr>
              <w:t>.</w:t>
            </w:r>
            <w:r>
              <w:rPr>
                <w:rFonts w:ascii="Arial" w:hAnsi="Arial" w:cs="Arial"/>
                <w:sz w:val="18"/>
                <w:szCs w:val="18"/>
              </w:rPr>
              <w:t xml:space="preserve"> E.V, </w:t>
            </w:r>
            <w:r w:rsidR="00D3122F">
              <w:rPr>
                <w:rFonts w:ascii="Arial" w:hAnsi="Arial" w:cs="Arial"/>
                <w:sz w:val="18"/>
                <w:szCs w:val="18"/>
              </w:rPr>
              <w:t>E.</w:t>
            </w:r>
            <w:r>
              <w:rPr>
                <w:rFonts w:ascii="Arial" w:hAnsi="Arial" w:cs="Arial"/>
                <w:sz w:val="18"/>
                <w:szCs w:val="18"/>
              </w:rPr>
              <w:t>VI</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A1561A">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r w:rsidR="00A1561A">
              <w:rPr>
                <w:rFonts w:ascii="Arial" w:hAnsi="Arial" w:cs="Arial"/>
                <w:sz w:val="18"/>
                <w:szCs w:val="18"/>
              </w:rPr>
              <w:t>0</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650</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130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84,500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7A0A7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w:t>
            </w:r>
            <w:r w:rsidR="007A0A7F">
              <w:rPr>
                <w:rFonts w:ascii="Arial" w:hAnsi="Arial" w:cs="Arial"/>
                <w:sz w:val="18"/>
                <w:szCs w:val="18"/>
              </w:rPr>
              <w:t>3</w:t>
            </w:r>
            <w:r>
              <w:rPr>
                <w:rFonts w:ascii="Arial" w:hAnsi="Arial" w:cs="Arial"/>
                <w:sz w:val="18"/>
                <w:szCs w:val="18"/>
              </w:rPr>
              <w:t>,</w:t>
            </w:r>
            <w:r w:rsidR="007A0A7F">
              <w:rPr>
                <w:rFonts w:ascii="Arial" w:hAnsi="Arial" w:cs="Arial"/>
                <w:sz w:val="18"/>
                <w:szCs w:val="18"/>
              </w:rPr>
              <w:t>153</w:t>
            </w:r>
            <w:r>
              <w:rPr>
                <w:rFonts w:ascii="Arial" w:hAnsi="Arial" w:cs="Arial"/>
                <w:sz w:val="18"/>
                <w:szCs w:val="18"/>
              </w:rPr>
              <w:t>,</w:t>
            </w:r>
            <w:r w:rsidR="007A0A7F">
              <w:rPr>
                <w:rFonts w:ascii="Arial" w:hAnsi="Arial" w:cs="Arial"/>
                <w:sz w:val="18"/>
                <w:szCs w:val="18"/>
              </w:rPr>
              <w:t>0</w:t>
            </w:r>
            <w:r>
              <w:rPr>
                <w:rFonts w:ascii="Arial" w:hAnsi="Arial" w:cs="Arial"/>
                <w:sz w:val="18"/>
                <w:szCs w:val="18"/>
              </w:rPr>
              <w:t>00</w:t>
            </w:r>
          </w:p>
        </w:tc>
      </w:tr>
      <w:tr w:rsidR="00A1561A"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A1561A" w:rsidRDefault="00A1561A"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50.47(b)(10)</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1561A" w:rsidRDefault="00A1561A"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1561A" w:rsidRDefault="00A1561A"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1561A" w:rsidRDefault="00A1561A"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1561A" w:rsidRDefault="00A1561A"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1561A" w:rsidRDefault="00A1561A"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1561A" w:rsidRDefault="007A0A7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17,810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50.54(q)(4)</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12</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480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7A0A7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131,520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50.54(q)(5),(6)</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162</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10,530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7A0A7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2,885,220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50.54(t)</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80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5,200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A0A7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r w:rsidR="007A0A7F">
              <w:rPr>
                <w:rFonts w:ascii="Arial" w:hAnsi="Arial" w:cs="Arial"/>
                <w:sz w:val="18"/>
                <w:szCs w:val="18"/>
              </w:rPr>
              <w:t>424</w:t>
            </w:r>
            <w:r>
              <w:rPr>
                <w:rFonts w:ascii="Arial" w:hAnsi="Arial" w:cs="Arial"/>
                <w:sz w:val="18"/>
                <w:szCs w:val="18"/>
              </w:rPr>
              <w:t>,</w:t>
            </w:r>
            <w:r w:rsidR="007A0A7F">
              <w:rPr>
                <w:rFonts w:ascii="Arial" w:hAnsi="Arial" w:cs="Arial"/>
                <w:sz w:val="18"/>
                <w:szCs w:val="18"/>
              </w:rPr>
              <w:t>8</w:t>
            </w:r>
            <w:r>
              <w:rPr>
                <w:rFonts w:ascii="Arial" w:hAnsi="Arial" w:cs="Arial"/>
                <w:sz w:val="18"/>
                <w:szCs w:val="18"/>
              </w:rPr>
              <w:t>00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E.IV.F.2.a,b</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32.5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32.5</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1,300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7A0A7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356,200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DEP</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260</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7,800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A0A7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w:t>
            </w:r>
            <w:r w:rsidR="007A0A7F">
              <w:rPr>
                <w:rFonts w:ascii="Arial" w:hAnsi="Arial" w:cs="Arial"/>
                <w:sz w:val="18"/>
                <w:szCs w:val="18"/>
              </w:rPr>
              <w:t>137</w:t>
            </w:r>
            <w:r>
              <w:rPr>
                <w:rFonts w:ascii="Arial" w:hAnsi="Arial" w:cs="Arial"/>
                <w:sz w:val="18"/>
                <w:szCs w:val="18"/>
              </w:rPr>
              <w:t>,</w:t>
            </w:r>
            <w:r w:rsidR="007A0A7F">
              <w:rPr>
                <w:rFonts w:ascii="Arial" w:hAnsi="Arial" w:cs="Arial"/>
                <w:sz w:val="18"/>
                <w:szCs w:val="18"/>
              </w:rPr>
              <w:t>2</w:t>
            </w:r>
            <w:r>
              <w:rPr>
                <w:rFonts w:ascii="Arial" w:hAnsi="Arial" w:cs="Arial"/>
                <w:sz w:val="18"/>
                <w:szCs w:val="18"/>
              </w:rPr>
              <w:t>00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ERO</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260</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7,800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A0A7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w:t>
            </w:r>
            <w:r w:rsidR="007A0A7F">
              <w:rPr>
                <w:rFonts w:ascii="Arial" w:hAnsi="Arial" w:cs="Arial"/>
                <w:sz w:val="18"/>
                <w:szCs w:val="18"/>
              </w:rPr>
              <w:t>137</w:t>
            </w:r>
            <w:r>
              <w:rPr>
                <w:rFonts w:ascii="Arial" w:hAnsi="Arial" w:cs="Arial"/>
                <w:sz w:val="18"/>
                <w:szCs w:val="18"/>
              </w:rPr>
              <w:t>,</w:t>
            </w:r>
            <w:r w:rsidR="007A0A7F">
              <w:rPr>
                <w:rFonts w:ascii="Arial" w:hAnsi="Arial" w:cs="Arial"/>
                <w:sz w:val="18"/>
                <w:szCs w:val="18"/>
              </w:rPr>
              <w:t>2</w:t>
            </w:r>
            <w:r>
              <w:rPr>
                <w:rFonts w:ascii="Arial" w:hAnsi="Arial" w:cs="Arial"/>
                <w:sz w:val="18"/>
                <w:szCs w:val="18"/>
              </w:rPr>
              <w:t>00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right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ROP PI</w:t>
            </w:r>
          </w:p>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ANS</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260</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F65B3E">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15,600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A0A7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w:t>
            </w:r>
            <w:r w:rsidR="007A0A7F">
              <w:rPr>
                <w:rFonts w:ascii="Arial" w:hAnsi="Arial" w:cs="Arial"/>
                <w:sz w:val="18"/>
                <w:szCs w:val="18"/>
              </w:rPr>
              <w:t>274</w:t>
            </w:r>
            <w:r>
              <w:rPr>
                <w:rFonts w:ascii="Arial" w:hAnsi="Arial" w:cs="Arial"/>
                <w:sz w:val="18"/>
                <w:szCs w:val="18"/>
              </w:rPr>
              <w:t>,</w:t>
            </w:r>
            <w:r w:rsidR="007A0A7F">
              <w:rPr>
                <w:rFonts w:ascii="Arial" w:hAnsi="Arial" w:cs="Arial"/>
                <w:sz w:val="18"/>
                <w:szCs w:val="18"/>
              </w:rPr>
              <w:t>4</w:t>
            </w:r>
            <w:r>
              <w:rPr>
                <w:rFonts w:ascii="Arial" w:hAnsi="Arial" w:cs="Arial"/>
                <w:sz w:val="18"/>
                <w:szCs w:val="18"/>
              </w:rPr>
              <w:t>00</w:t>
            </w:r>
          </w:p>
        </w:tc>
      </w:tr>
      <w:tr w:rsidR="00E17AFF" w:rsidTr="00A1561A">
        <w:trPr>
          <w:trHeight w:val="210"/>
          <w:jc w:val="center"/>
        </w:trPr>
        <w:tc>
          <w:tcPr>
            <w:tcW w:w="9352" w:type="dxa"/>
            <w:gridSpan w:val="7"/>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Operating Non-Power Reactors</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tcMar>
          </w:tcPr>
          <w:p w:rsidR="00E17AFF" w:rsidRDefault="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E17AFF" w:rsidRDefault="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C24B02">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w:t>
            </w:r>
            <w:r w:rsidR="00C24B02">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3E3B7B">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r w:rsidR="003E3B7B">
              <w:rPr>
                <w:rFonts w:ascii="Arial" w:hAnsi="Arial" w:cs="Arial"/>
                <w:sz w:val="18"/>
                <w:szCs w:val="18"/>
              </w:rPr>
              <w:t>55</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3E3B7B" w:rsidP="00743975">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31</w:t>
            </w:r>
            <w:r w:rsidR="00E17AFF">
              <w:rPr>
                <w:rFonts w:ascii="Arial" w:hAnsi="Arial" w:cs="Arial"/>
                <w:sz w:val="18"/>
                <w:szCs w:val="18"/>
              </w:rPr>
              <w:t>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3E3B7B" w:rsidP="003E3B7B">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84</w:t>
            </w:r>
            <w:r w:rsidR="00E17AFF">
              <w:rPr>
                <w:rFonts w:ascii="Arial" w:hAnsi="Arial" w:cs="Arial"/>
                <w:sz w:val="18"/>
                <w:szCs w:val="18"/>
              </w:rPr>
              <w:t>,</w:t>
            </w:r>
            <w:r>
              <w:rPr>
                <w:rFonts w:ascii="Arial" w:hAnsi="Arial" w:cs="Arial"/>
                <w:sz w:val="18"/>
                <w:szCs w:val="18"/>
              </w:rPr>
              <w:t>94</w:t>
            </w:r>
            <w:r w:rsidR="00E17AFF">
              <w:rPr>
                <w:rFonts w:ascii="Arial" w:hAnsi="Arial" w:cs="Arial"/>
                <w:sz w:val="18"/>
                <w:szCs w:val="18"/>
              </w:rPr>
              <w:t>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tcMa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50.54(q)(5),(6)</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C24B02">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w:t>
            </w:r>
            <w:r w:rsidR="00C24B02">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3E3B7B">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r w:rsidR="003E3B7B">
              <w:rPr>
                <w:rFonts w:ascii="Arial" w:hAnsi="Arial" w:cs="Arial"/>
                <w:sz w:val="18"/>
                <w:szCs w:val="18"/>
              </w:rPr>
              <w:t>55</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2</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3E3B7B" w:rsidP="00743975">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31</w:t>
            </w:r>
            <w:r w:rsidR="00E17AFF">
              <w:rPr>
                <w:rFonts w:ascii="Arial" w:hAnsi="Arial" w:cs="Arial"/>
                <w:sz w:val="18"/>
                <w:szCs w:val="18"/>
              </w:rPr>
              <w:t>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3E3B7B" w:rsidP="003E3B7B">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84</w:t>
            </w:r>
            <w:r w:rsidR="00E17AFF">
              <w:rPr>
                <w:rFonts w:ascii="Arial" w:hAnsi="Arial" w:cs="Arial"/>
                <w:sz w:val="18"/>
                <w:szCs w:val="18"/>
              </w:rPr>
              <w:t>,</w:t>
            </w:r>
            <w:r>
              <w:rPr>
                <w:rFonts w:ascii="Arial" w:hAnsi="Arial" w:cs="Arial"/>
                <w:sz w:val="18"/>
                <w:szCs w:val="18"/>
              </w:rPr>
              <w:t>94</w:t>
            </w:r>
            <w:r w:rsidR="00E17AFF">
              <w:rPr>
                <w:rFonts w:ascii="Arial" w:hAnsi="Arial" w:cs="Arial"/>
                <w:sz w:val="18"/>
                <w:szCs w:val="18"/>
              </w:rPr>
              <w:t>0</w:t>
            </w:r>
          </w:p>
        </w:tc>
      </w:tr>
      <w:tr w:rsidR="00E17AFF" w:rsidTr="00A1561A">
        <w:trPr>
          <w:trHeight w:val="183"/>
          <w:jc w:val="center"/>
        </w:trPr>
        <w:tc>
          <w:tcPr>
            <w:tcW w:w="9352" w:type="dxa"/>
            <w:gridSpan w:val="7"/>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Power Reactor Sites Being Decommissioned</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50.47(b)(1)-(16)</w:t>
            </w:r>
          </w:p>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App. E.V</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241142">
            <w:pPr>
              <w:widowControl/>
              <w:tabs>
                <w:tab w:val="left" w:pos="-1170"/>
                <w:tab w:val="left" w:pos="-636"/>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10</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100</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17.5</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1,750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3E3B7B">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4</w:t>
            </w:r>
            <w:r w:rsidR="003E3B7B">
              <w:rPr>
                <w:rFonts w:ascii="Arial" w:hAnsi="Arial" w:cs="Arial"/>
                <w:sz w:val="18"/>
                <w:szCs w:val="18"/>
              </w:rPr>
              <w:t>79</w:t>
            </w:r>
            <w:r>
              <w:rPr>
                <w:rFonts w:ascii="Arial" w:hAnsi="Arial" w:cs="Arial"/>
                <w:sz w:val="18"/>
                <w:szCs w:val="18"/>
              </w:rPr>
              <w:t>,5</w:t>
            </w:r>
            <w:r w:rsidR="003E3B7B">
              <w:rPr>
                <w:rFonts w:ascii="Arial" w:hAnsi="Arial" w:cs="Arial"/>
                <w:sz w:val="18"/>
                <w:szCs w:val="18"/>
              </w:rPr>
              <w:t>0</w:t>
            </w:r>
            <w:r>
              <w:rPr>
                <w:rFonts w:ascii="Arial" w:hAnsi="Arial" w:cs="Arial"/>
                <w:sz w:val="18"/>
                <w:szCs w:val="18"/>
              </w:rPr>
              <w:t>0</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50.54(q)(5),(6)</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center" w:pos="548"/>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50</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67</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3,350</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3E3B7B" w:rsidP="003E3B7B">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917</w:t>
            </w:r>
            <w:r w:rsidR="00E17AFF">
              <w:rPr>
                <w:rFonts w:ascii="Arial" w:hAnsi="Arial" w:cs="Arial"/>
                <w:sz w:val="18"/>
                <w:szCs w:val="18"/>
              </w:rPr>
              <w:t>,9</w:t>
            </w:r>
            <w:r>
              <w:rPr>
                <w:rFonts w:ascii="Arial" w:hAnsi="Arial" w:cs="Arial"/>
                <w:sz w:val="18"/>
                <w:szCs w:val="18"/>
              </w:rPr>
              <w:t>0</w:t>
            </w:r>
            <w:r w:rsidR="00E17AFF">
              <w:rPr>
                <w:rFonts w:ascii="Arial" w:hAnsi="Arial" w:cs="Arial"/>
                <w:sz w:val="18"/>
                <w:szCs w:val="18"/>
              </w:rPr>
              <w:t>0</w:t>
            </w:r>
          </w:p>
        </w:tc>
      </w:tr>
      <w:tr w:rsidR="00E17AFF" w:rsidTr="00A1561A">
        <w:trPr>
          <w:trHeight w:val="201"/>
          <w:jc w:val="center"/>
        </w:trPr>
        <w:tc>
          <w:tcPr>
            <w:tcW w:w="9352" w:type="dxa"/>
            <w:gridSpan w:val="7"/>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87392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Non-Power Reactors Being Decommissioned</w:t>
            </w:r>
          </w:p>
        </w:tc>
      </w:tr>
      <w:tr w:rsidR="00E17AFF" w:rsidTr="00A1561A">
        <w:trPr>
          <w:jc w:val="center"/>
        </w:trPr>
        <w:tc>
          <w:tcPr>
            <w:tcW w:w="161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sz w:val="18"/>
                <w:szCs w:val="18"/>
              </w:rPr>
              <w:t>App. E.IV</w:t>
            </w:r>
          </w:p>
          <w:p w:rsidR="00E17AFF" w:rsidRDefault="00E17AFF" w:rsidP="00E17AF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rPr>
                <w:rFonts w:ascii="Arial" w:hAnsi="Arial" w:cs="Arial"/>
                <w:sz w:val="18"/>
                <w:szCs w:val="18"/>
              </w:rPr>
            </w:pPr>
            <w:r>
              <w:rPr>
                <w:rFonts w:ascii="Arial" w:hAnsi="Arial" w:cs="Arial"/>
                <w:sz w:val="18"/>
                <w:szCs w:val="18"/>
              </w:rPr>
              <w:t>50.54(q)(5),(6)</w:t>
            </w:r>
          </w:p>
        </w:tc>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C24B02">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r w:rsidR="00C24B02">
              <w:rPr>
                <w:rFonts w:ascii="Arial" w:hAnsi="Arial" w:cs="Arial"/>
                <w:sz w:val="18"/>
                <w:szCs w:val="18"/>
              </w:rPr>
              <w:t>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w:t>
            </w:r>
          </w:p>
        </w:tc>
        <w:tc>
          <w:tcPr>
            <w:tcW w:w="11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3E3B7B"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55</w:t>
            </w:r>
          </w:p>
        </w:tc>
        <w:tc>
          <w:tcPr>
            <w:tcW w:w="1284"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3E3B7B" w:rsidP="00743975">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55</w:t>
            </w:r>
          </w:p>
        </w:tc>
        <w:tc>
          <w:tcPr>
            <w:tcW w:w="1336"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3E3B7B">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after="58"/>
              <w:jc w:val="center"/>
              <w:rPr>
                <w:rFonts w:ascii="Arial" w:hAnsi="Arial" w:cs="Arial"/>
                <w:sz w:val="18"/>
                <w:szCs w:val="18"/>
              </w:rPr>
            </w:pPr>
            <w:r>
              <w:rPr>
                <w:rFonts w:ascii="Arial" w:hAnsi="Arial" w:cs="Arial"/>
                <w:sz w:val="18"/>
                <w:szCs w:val="18"/>
              </w:rPr>
              <w:t>15,0</w:t>
            </w:r>
            <w:r w:rsidR="003E3B7B">
              <w:rPr>
                <w:rFonts w:ascii="Arial" w:hAnsi="Arial" w:cs="Arial"/>
                <w:sz w:val="18"/>
                <w:szCs w:val="18"/>
              </w:rPr>
              <w:t>70</w:t>
            </w:r>
          </w:p>
        </w:tc>
      </w:tr>
      <w:tr w:rsidR="00E17AFF" w:rsidTr="00A1561A">
        <w:trPr>
          <w:jc w:val="center"/>
        </w:trPr>
        <w:tc>
          <w:tcPr>
            <w:tcW w:w="9352" w:type="dxa"/>
            <w:gridSpan w:val="7"/>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E17AFF" w:rsidRDefault="00E17AFF" w:rsidP="001C3D37">
            <w:pPr>
              <w:widowControl/>
              <w:tabs>
                <w:tab w:val="right" w:pos="2306"/>
                <w:tab w:val="right" w:pos="4916"/>
                <w:tab w:val="right" w:pos="7526"/>
                <w:tab w:val="left" w:pos="8066"/>
              </w:tabs>
              <w:rPr>
                <w:rFonts w:ascii="Arial" w:hAnsi="Arial" w:cs="Arial"/>
                <w:sz w:val="18"/>
                <w:szCs w:val="18"/>
              </w:rPr>
            </w:pPr>
            <w:r>
              <w:rPr>
                <w:rFonts w:ascii="Arial" w:hAnsi="Arial" w:cs="Arial"/>
                <w:sz w:val="18"/>
                <w:szCs w:val="18"/>
              </w:rPr>
              <w:t>TOTALS</w:t>
            </w:r>
            <w:r>
              <w:rPr>
                <w:rFonts w:ascii="Arial" w:hAnsi="Arial" w:cs="Arial"/>
                <w:sz w:val="18"/>
                <w:szCs w:val="18"/>
              </w:rPr>
              <w:tab/>
            </w:r>
            <w:r w:rsidRPr="006A3679">
              <w:rPr>
                <w:rFonts w:ascii="Arial" w:hAnsi="Arial" w:cs="Arial"/>
                <w:sz w:val="18"/>
                <w:szCs w:val="18"/>
              </w:rPr>
              <w:t>11</w:t>
            </w:r>
            <w:r w:rsidR="007A0A7F">
              <w:rPr>
                <w:rFonts w:ascii="Arial" w:hAnsi="Arial" w:cs="Arial"/>
                <w:sz w:val="18"/>
                <w:szCs w:val="18"/>
              </w:rPr>
              <w:t>7</w:t>
            </w:r>
            <w:r>
              <w:rPr>
                <w:rFonts w:ascii="Arial" w:hAnsi="Arial" w:cs="Arial"/>
                <w:sz w:val="18"/>
                <w:szCs w:val="18"/>
              </w:rPr>
              <w:tab/>
            </w:r>
            <w:r w:rsidRPr="00FF2890">
              <w:rPr>
                <w:rFonts w:ascii="Arial" w:hAnsi="Arial" w:cs="Arial"/>
                <w:sz w:val="18"/>
                <w:szCs w:val="18"/>
              </w:rPr>
              <w:t>2</w:t>
            </w:r>
            <w:r w:rsidR="00FF2890" w:rsidRPr="00FF2890">
              <w:rPr>
                <w:rFonts w:ascii="Arial" w:hAnsi="Arial" w:cs="Arial"/>
                <w:sz w:val="18"/>
                <w:szCs w:val="18"/>
              </w:rPr>
              <w:t>1</w:t>
            </w:r>
            <w:r w:rsidR="003E3B7B">
              <w:rPr>
                <w:rFonts w:ascii="Arial" w:hAnsi="Arial" w:cs="Arial"/>
                <w:sz w:val="18"/>
                <w:szCs w:val="18"/>
              </w:rPr>
              <w:t>84</w:t>
            </w:r>
            <w:r w:rsidR="00FF2890">
              <w:rPr>
                <w:rFonts w:ascii="Arial" w:hAnsi="Arial" w:cs="Arial"/>
                <w:sz w:val="18"/>
                <w:szCs w:val="18"/>
              </w:rPr>
              <w:t>.5</w:t>
            </w:r>
            <w:r>
              <w:rPr>
                <w:rFonts w:ascii="Arial" w:hAnsi="Arial" w:cs="Arial"/>
                <w:sz w:val="18"/>
                <w:szCs w:val="18"/>
              </w:rPr>
              <w:tab/>
              <w:t>13</w:t>
            </w:r>
            <w:r w:rsidR="001C3D37">
              <w:rPr>
                <w:rFonts w:ascii="Arial" w:hAnsi="Arial" w:cs="Arial"/>
                <w:sz w:val="18"/>
                <w:szCs w:val="18"/>
              </w:rPr>
              <w:t>9</w:t>
            </w:r>
            <w:r>
              <w:rPr>
                <w:rFonts w:ascii="Arial" w:hAnsi="Arial" w:cs="Arial"/>
                <w:sz w:val="18"/>
                <w:szCs w:val="18"/>
              </w:rPr>
              <w:t>,</w:t>
            </w:r>
            <w:r w:rsidR="001C3D37">
              <w:rPr>
                <w:rFonts w:ascii="Arial" w:hAnsi="Arial" w:cs="Arial"/>
                <w:sz w:val="18"/>
                <w:szCs w:val="18"/>
              </w:rPr>
              <w:t>0</w:t>
            </w:r>
            <w:r>
              <w:rPr>
                <w:rFonts w:ascii="Arial" w:hAnsi="Arial" w:cs="Arial"/>
                <w:sz w:val="18"/>
                <w:szCs w:val="18"/>
              </w:rPr>
              <w:t>5</w:t>
            </w:r>
            <w:r w:rsidR="001C3D37">
              <w:rPr>
                <w:rFonts w:ascii="Arial" w:hAnsi="Arial" w:cs="Arial"/>
                <w:sz w:val="18"/>
                <w:szCs w:val="18"/>
              </w:rPr>
              <w:t>0</w:t>
            </w:r>
            <w:r>
              <w:rPr>
                <w:rFonts w:ascii="Arial" w:hAnsi="Arial" w:cs="Arial"/>
                <w:sz w:val="18"/>
                <w:szCs w:val="18"/>
              </w:rPr>
              <w:tab/>
              <w:t>$</w:t>
            </w:r>
            <w:r w:rsidRPr="001C3D37">
              <w:rPr>
                <w:rFonts w:ascii="Arial" w:hAnsi="Arial" w:cs="Arial"/>
                <w:sz w:val="18"/>
                <w:szCs w:val="18"/>
              </w:rPr>
              <w:t>3</w:t>
            </w:r>
            <w:r w:rsidR="001C3D37" w:rsidRPr="001C3D37">
              <w:rPr>
                <w:rFonts w:ascii="Arial" w:hAnsi="Arial" w:cs="Arial"/>
                <w:sz w:val="18"/>
                <w:szCs w:val="18"/>
              </w:rPr>
              <w:t>8</w:t>
            </w:r>
            <w:r w:rsidRPr="001C3D37">
              <w:rPr>
                <w:rFonts w:ascii="Arial" w:hAnsi="Arial" w:cs="Arial"/>
                <w:sz w:val="18"/>
                <w:szCs w:val="18"/>
              </w:rPr>
              <w:t>,</w:t>
            </w:r>
            <w:r w:rsidR="001C3D37" w:rsidRPr="001C3D37">
              <w:rPr>
                <w:rFonts w:ascii="Arial" w:hAnsi="Arial" w:cs="Arial"/>
                <w:sz w:val="18"/>
                <w:szCs w:val="18"/>
              </w:rPr>
              <w:t>0</w:t>
            </w:r>
            <w:r w:rsidRPr="001C3D37">
              <w:rPr>
                <w:rFonts w:ascii="Arial" w:hAnsi="Arial" w:cs="Arial"/>
                <w:sz w:val="18"/>
                <w:szCs w:val="18"/>
              </w:rPr>
              <w:t>9</w:t>
            </w:r>
            <w:r w:rsidR="001C3D37" w:rsidRPr="001C3D37">
              <w:rPr>
                <w:rFonts w:ascii="Arial" w:hAnsi="Arial" w:cs="Arial"/>
                <w:sz w:val="18"/>
                <w:szCs w:val="18"/>
              </w:rPr>
              <w:t>9</w:t>
            </w:r>
            <w:r w:rsidRPr="001C3D37">
              <w:rPr>
                <w:rFonts w:ascii="Arial" w:hAnsi="Arial" w:cs="Arial"/>
                <w:sz w:val="18"/>
                <w:szCs w:val="18"/>
              </w:rPr>
              <w:t>,</w:t>
            </w:r>
            <w:r w:rsidR="001C3D37" w:rsidRPr="001C3D37">
              <w:rPr>
                <w:rFonts w:ascii="Arial" w:hAnsi="Arial" w:cs="Arial"/>
                <w:sz w:val="18"/>
                <w:szCs w:val="18"/>
              </w:rPr>
              <w:t>70</w:t>
            </w:r>
            <w:r w:rsidRPr="001C3D37">
              <w:rPr>
                <w:rFonts w:ascii="Arial" w:hAnsi="Arial" w:cs="Arial"/>
                <w:sz w:val="18"/>
                <w:szCs w:val="18"/>
              </w:rPr>
              <w:t>0</w:t>
            </w:r>
          </w:p>
        </w:tc>
      </w:tr>
    </w:tbl>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br w:type="page"/>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Shruti" w:hAnsi="Shruti" w:cs="Shruti"/>
          <w:sz w:val="22"/>
          <w:szCs w:val="22"/>
        </w:rPr>
        <w:lastRenderedPageBreak/>
        <w:t>Table 2 - ANNUAL RECORDKEEPING REQUIREMENTS</w:t>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36105F" w:rsidTr="00D3122F">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Section</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D3122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Number of</w:t>
            </w:r>
          </w:p>
          <w:p w:rsidR="0036105F" w:rsidRDefault="0036105F" w:rsidP="00905C08">
            <w:pPr>
              <w:widowControl/>
              <w:tabs>
                <w:tab w:val="left" w:pos="-1170"/>
                <w:tab w:val="left" w:pos="-720"/>
              </w:tabs>
              <w:jc w:val="center"/>
              <w:rPr>
                <w:rFonts w:ascii="Arial" w:hAnsi="Arial" w:cs="Arial"/>
                <w:sz w:val="18"/>
                <w:szCs w:val="18"/>
              </w:rPr>
            </w:pPr>
            <w:proofErr w:type="spellStart"/>
            <w:r>
              <w:rPr>
                <w:rFonts w:ascii="Arial" w:hAnsi="Arial" w:cs="Arial"/>
                <w:sz w:val="18"/>
                <w:szCs w:val="18"/>
              </w:rPr>
              <w:t>Record</w:t>
            </w:r>
            <w:r w:rsidR="00905C08">
              <w:rPr>
                <w:rFonts w:ascii="Arial" w:hAnsi="Arial" w:cs="Arial"/>
                <w:sz w:val="18"/>
                <w:szCs w:val="18"/>
              </w:rPr>
              <w:t>k</w:t>
            </w:r>
            <w:r>
              <w:rPr>
                <w:rFonts w:ascii="Arial" w:hAnsi="Arial" w:cs="Arial"/>
                <w:sz w:val="18"/>
                <w:szCs w:val="18"/>
              </w:rPr>
              <w:t>eepers</w:t>
            </w:r>
            <w:proofErr w:type="spellEnd"/>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905C08">
            <w:pPr>
              <w:widowControl/>
              <w:tabs>
                <w:tab w:val="left" w:pos="-1170"/>
                <w:tab w:val="left" w:pos="-720"/>
              </w:tabs>
              <w:jc w:val="center"/>
              <w:rPr>
                <w:rFonts w:ascii="Arial" w:hAnsi="Arial" w:cs="Arial"/>
                <w:sz w:val="18"/>
                <w:szCs w:val="18"/>
              </w:rPr>
            </w:pPr>
            <w:r>
              <w:rPr>
                <w:rFonts w:ascii="Arial" w:hAnsi="Arial" w:cs="Arial"/>
                <w:sz w:val="18"/>
                <w:szCs w:val="18"/>
              </w:rPr>
              <w:t xml:space="preserve">Burden Hours per </w:t>
            </w:r>
            <w:proofErr w:type="spellStart"/>
            <w:r>
              <w:rPr>
                <w:rFonts w:ascii="Arial" w:hAnsi="Arial" w:cs="Arial"/>
                <w:sz w:val="18"/>
                <w:szCs w:val="18"/>
              </w:rPr>
              <w:t>Record</w:t>
            </w:r>
            <w:r w:rsidR="00905C08">
              <w:rPr>
                <w:rFonts w:ascii="Arial" w:hAnsi="Arial" w:cs="Arial"/>
                <w:sz w:val="18"/>
                <w:szCs w:val="18"/>
              </w:rPr>
              <w:t>k</w:t>
            </w:r>
            <w:r>
              <w:rPr>
                <w:rFonts w:ascii="Arial" w:hAnsi="Arial" w:cs="Arial"/>
                <w:sz w:val="18"/>
                <w:szCs w:val="18"/>
              </w:rPr>
              <w:t>eeper</w:t>
            </w:r>
            <w:proofErr w:type="spellEnd"/>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Total Annual Burden Hours</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bottom"/>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Cost @</w:t>
            </w:r>
          </w:p>
          <w:p w:rsidR="0036105F" w:rsidRDefault="0036105F" w:rsidP="004526F2">
            <w:pPr>
              <w:widowControl/>
              <w:tabs>
                <w:tab w:val="left" w:pos="-1170"/>
                <w:tab w:val="left" w:pos="-720"/>
              </w:tabs>
              <w:jc w:val="center"/>
              <w:rPr>
                <w:rFonts w:ascii="Arial" w:hAnsi="Arial" w:cs="Arial"/>
                <w:sz w:val="18"/>
                <w:szCs w:val="18"/>
              </w:rPr>
            </w:pPr>
            <w:r>
              <w:rPr>
                <w:rFonts w:ascii="Arial" w:hAnsi="Arial" w:cs="Arial"/>
                <w:sz w:val="18"/>
                <w:szCs w:val="18"/>
              </w:rPr>
              <w:t>$27</w:t>
            </w:r>
            <w:r w:rsidR="004526F2">
              <w:rPr>
                <w:rFonts w:ascii="Arial" w:hAnsi="Arial" w:cs="Arial"/>
                <w:sz w:val="18"/>
                <w:szCs w:val="18"/>
              </w:rPr>
              <w:t>4</w:t>
            </w:r>
            <w:r>
              <w:rPr>
                <w:rFonts w:ascii="Arial" w:hAnsi="Arial" w:cs="Arial"/>
                <w:sz w:val="18"/>
                <w:szCs w:val="18"/>
              </w:rPr>
              <w:t>/H</w:t>
            </w:r>
            <w:r w:rsidR="006A3679">
              <w:rPr>
                <w:rFonts w:ascii="Arial" w:hAnsi="Arial" w:cs="Arial"/>
                <w:sz w:val="18"/>
                <w:szCs w:val="18"/>
              </w:rPr>
              <w:t>ou</w:t>
            </w:r>
            <w:r>
              <w:rPr>
                <w:rFonts w:ascii="Arial" w:hAnsi="Arial" w:cs="Arial"/>
                <w:sz w:val="18"/>
                <w:szCs w:val="18"/>
              </w:rPr>
              <w:t>r</w:t>
            </w:r>
          </w:p>
        </w:tc>
      </w:tr>
      <w:tr w:rsidR="0036105F" w:rsidTr="0033772B">
        <w:trPr>
          <w:jc w:val="center"/>
        </w:trPr>
        <w:tc>
          <w:tcPr>
            <w:tcW w:w="9360" w:type="dxa"/>
            <w:gridSpan w:val="5"/>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Operating Power Reactor Sites</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50.47(b)(1)-</w:t>
            </w:r>
            <w:r w:rsidR="00A67C60">
              <w:rPr>
                <w:rFonts w:ascii="Arial" w:hAnsi="Arial" w:cs="Arial"/>
                <w:sz w:val="18"/>
                <w:szCs w:val="18"/>
              </w:rPr>
              <w:t>(9)</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50.47(b)</w:t>
            </w:r>
            <w:r w:rsidR="00A67C60">
              <w:rPr>
                <w:rFonts w:ascii="Arial" w:hAnsi="Arial" w:cs="Arial"/>
                <w:sz w:val="18"/>
                <w:szCs w:val="18"/>
              </w:rPr>
              <w:t>(11)-</w:t>
            </w:r>
            <w:r>
              <w:rPr>
                <w:rFonts w:ascii="Arial" w:hAnsi="Arial" w:cs="Arial"/>
                <w:sz w:val="18"/>
                <w:szCs w:val="18"/>
              </w:rPr>
              <w:t>(16)</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App</w:t>
            </w:r>
            <w:r w:rsidR="0087392F">
              <w:rPr>
                <w:rFonts w:ascii="Arial" w:hAnsi="Arial" w:cs="Arial"/>
                <w:sz w:val="18"/>
                <w:szCs w:val="18"/>
              </w:rPr>
              <w:t>.</w:t>
            </w:r>
            <w:r>
              <w:rPr>
                <w:rFonts w:ascii="Arial" w:hAnsi="Arial" w:cs="Arial"/>
                <w:sz w:val="18"/>
                <w:szCs w:val="18"/>
              </w:rPr>
              <w:t xml:space="preserve"> E.IV</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App</w:t>
            </w:r>
            <w:r w:rsidR="0087392F">
              <w:rPr>
                <w:rFonts w:ascii="Arial" w:hAnsi="Arial" w:cs="Arial"/>
                <w:sz w:val="18"/>
                <w:szCs w:val="18"/>
              </w:rPr>
              <w:t>.</w:t>
            </w:r>
            <w:r>
              <w:rPr>
                <w:rFonts w:ascii="Arial" w:hAnsi="Arial" w:cs="Arial"/>
                <w:sz w:val="18"/>
                <w:szCs w:val="18"/>
              </w:rPr>
              <w:t xml:space="preserve"> E.V, </w:t>
            </w:r>
            <w:r w:rsidR="0087392F">
              <w:rPr>
                <w:rFonts w:ascii="Arial" w:hAnsi="Arial" w:cs="Arial"/>
                <w:sz w:val="18"/>
                <w:szCs w:val="18"/>
              </w:rPr>
              <w:t>E.</w:t>
            </w:r>
            <w:r>
              <w:rPr>
                <w:rFonts w:ascii="Arial" w:hAnsi="Arial" w:cs="Arial"/>
                <w:sz w:val="18"/>
                <w:szCs w:val="18"/>
              </w:rPr>
              <w:t>VI</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130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ind w:firstLine="6"/>
              <w:jc w:val="center"/>
              <w:rPr>
                <w:rFonts w:ascii="Arial" w:hAnsi="Arial" w:cs="Arial"/>
                <w:sz w:val="18"/>
                <w:szCs w:val="18"/>
              </w:rPr>
            </w:pPr>
            <w:r>
              <w:rPr>
                <w:rFonts w:ascii="Arial" w:hAnsi="Arial" w:cs="Arial"/>
                <w:sz w:val="18"/>
                <w:szCs w:val="18"/>
              </w:rPr>
              <w:t>648</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84,240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2</w:t>
            </w:r>
            <w:r w:rsidR="001B6F00">
              <w:rPr>
                <w:rFonts w:ascii="Arial" w:hAnsi="Arial" w:cs="Arial"/>
                <w:sz w:val="18"/>
                <w:szCs w:val="18"/>
              </w:rPr>
              <w:t>3</w:t>
            </w:r>
            <w:r>
              <w:rPr>
                <w:rFonts w:ascii="Arial" w:hAnsi="Arial" w:cs="Arial"/>
                <w:sz w:val="18"/>
                <w:szCs w:val="18"/>
              </w:rPr>
              <w:t>,</w:t>
            </w:r>
            <w:r w:rsidR="001B6F00">
              <w:rPr>
                <w:rFonts w:ascii="Arial" w:hAnsi="Arial" w:cs="Arial"/>
                <w:sz w:val="18"/>
                <w:szCs w:val="18"/>
              </w:rPr>
              <w:t>081</w:t>
            </w:r>
            <w:r>
              <w:rPr>
                <w:rFonts w:ascii="Arial" w:hAnsi="Arial" w:cs="Arial"/>
                <w:sz w:val="18"/>
                <w:szCs w:val="18"/>
              </w:rPr>
              <w:t>,</w:t>
            </w:r>
            <w:r w:rsidR="001B6F00">
              <w:rPr>
                <w:rFonts w:ascii="Arial" w:hAnsi="Arial" w:cs="Arial"/>
                <w:sz w:val="18"/>
                <w:szCs w:val="18"/>
              </w:rPr>
              <w:t>76</w:t>
            </w:r>
            <w:r>
              <w:rPr>
                <w:rFonts w:ascii="Arial" w:hAnsi="Arial" w:cs="Arial"/>
                <w:sz w:val="18"/>
                <w:szCs w:val="18"/>
              </w:rPr>
              <w:t>0</w:t>
            </w:r>
          </w:p>
        </w:tc>
      </w:tr>
      <w:tr w:rsidR="00A67C60"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tabs>
                <w:tab w:val="left" w:pos="-1170"/>
                <w:tab w:val="left" w:pos="-720"/>
              </w:tabs>
              <w:rPr>
                <w:rFonts w:ascii="Arial" w:hAnsi="Arial" w:cs="Arial"/>
                <w:sz w:val="18"/>
                <w:szCs w:val="18"/>
              </w:rPr>
            </w:pPr>
            <w:r>
              <w:rPr>
                <w:rFonts w:ascii="Arial" w:hAnsi="Arial" w:cs="Arial"/>
                <w:sz w:val="18"/>
                <w:szCs w:val="18"/>
              </w:rPr>
              <w:t>50.47(b)(10)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tabs>
                <w:tab w:val="left" w:pos="-1170"/>
                <w:tab w:val="left" w:pos="-720"/>
              </w:tabs>
              <w:jc w:val="center"/>
              <w:rPr>
                <w:rFonts w:ascii="Arial" w:hAnsi="Arial" w:cs="Arial"/>
                <w:sz w:val="18"/>
                <w:szCs w:val="18"/>
              </w:rPr>
            </w:pPr>
            <w:r>
              <w:rPr>
                <w:rFonts w:ascii="Arial" w:hAnsi="Arial" w:cs="Arial"/>
                <w:sz w:val="18"/>
                <w:szCs w:val="18"/>
              </w:rPr>
              <w:t>65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tabs>
                <w:tab w:val="left" w:pos="-1170"/>
                <w:tab w:val="left" w:pos="-720"/>
              </w:tabs>
              <w:ind w:firstLine="6"/>
              <w:jc w:val="center"/>
              <w:rPr>
                <w:rFonts w:ascii="Arial" w:hAnsi="Arial" w:cs="Arial"/>
                <w:sz w:val="18"/>
                <w:szCs w:val="18"/>
              </w:rPr>
            </w:pPr>
            <w:r>
              <w:rPr>
                <w:rFonts w:ascii="Arial" w:hAnsi="Arial" w:cs="Arial"/>
                <w:sz w:val="18"/>
                <w:szCs w:val="18"/>
              </w:rPr>
              <w:t>111</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tabs>
                <w:tab w:val="left" w:pos="-1170"/>
                <w:tab w:val="left" w:pos="-720"/>
              </w:tabs>
              <w:jc w:val="center"/>
              <w:rPr>
                <w:rFonts w:ascii="Arial" w:hAnsi="Arial" w:cs="Arial"/>
                <w:sz w:val="18"/>
                <w:szCs w:val="18"/>
              </w:rPr>
            </w:pPr>
            <w:r>
              <w:rPr>
                <w:rFonts w:ascii="Arial" w:hAnsi="Arial" w:cs="Arial"/>
                <w:sz w:val="18"/>
                <w:szCs w:val="18"/>
              </w:rPr>
              <w:t>7,215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1B6F00" w:rsidP="00040A56">
            <w:pPr>
              <w:widowControl/>
              <w:tabs>
                <w:tab w:val="left" w:pos="-1170"/>
                <w:tab w:val="left" w:pos="-720"/>
              </w:tabs>
              <w:jc w:val="center"/>
              <w:rPr>
                <w:rFonts w:ascii="Arial" w:hAnsi="Arial" w:cs="Arial"/>
                <w:sz w:val="18"/>
                <w:szCs w:val="18"/>
              </w:rPr>
            </w:pPr>
            <w:r>
              <w:rPr>
                <w:rFonts w:ascii="Arial" w:hAnsi="Arial" w:cs="Arial"/>
                <w:sz w:val="18"/>
                <w:szCs w:val="18"/>
              </w:rPr>
              <w:t>1,976,910</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7D04FC">
            <w:pPr>
              <w:widowControl/>
              <w:rPr>
                <w:rFonts w:ascii="Arial" w:hAnsi="Arial" w:cs="Arial"/>
                <w:sz w:val="18"/>
                <w:szCs w:val="18"/>
              </w:rPr>
            </w:pPr>
            <w:r>
              <w:rPr>
                <w:rFonts w:ascii="Arial" w:hAnsi="Arial" w:cs="Arial"/>
                <w:sz w:val="18"/>
                <w:szCs w:val="18"/>
              </w:rPr>
              <w:t>50.54(q)</w:t>
            </w:r>
            <w:r w:rsidR="00A67C60">
              <w:rPr>
                <w:rFonts w:ascii="Arial" w:hAnsi="Arial" w:cs="Arial"/>
                <w:sz w:val="18"/>
                <w:szCs w:val="18"/>
              </w:rPr>
              <w:t>(</w:t>
            </w:r>
            <w:r w:rsidR="007D04FC">
              <w:rPr>
                <w:rFonts w:ascii="Arial" w:hAnsi="Arial" w:cs="Arial"/>
                <w:sz w:val="18"/>
                <w:szCs w:val="18"/>
              </w:rPr>
              <w:t>3</w:t>
            </w:r>
            <w:r w:rsidR="00A67C60">
              <w:rPr>
                <w:rFonts w:ascii="Arial" w:hAnsi="Arial" w:cs="Arial"/>
                <w:sz w:val="18"/>
                <w:szCs w:val="18"/>
              </w:rPr>
              <w:t>)</w:t>
            </w:r>
            <w:r w:rsidR="007D04FC">
              <w:rPr>
                <w:rFonts w:ascii="Arial" w:hAnsi="Arial" w:cs="Arial"/>
                <w:sz w:val="18"/>
                <w:szCs w:val="18"/>
              </w:rPr>
              <w:t>,</w:t>
            </w:r>
            <w:r w:rsidR="00A67C60">
              <w:rPr>
                <w:rFonts w:ascii="Arial" w:hAnsi="Arial" w:cs="Arial"/>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130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80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10,400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2,</w:t>
            </w:r>
            <w:r w:rsidR="001B6F00">
              <w:rPr>
                <w:rFonts w:ascii="Arial" w:hAnsi="Arial" w:cs="Arial"/>
                <w:sz w:val="18"/>
                <w:szCs w:val="18"/>
              </w:rPr>
              <w:t>849</w:t>
            </w:r>
            <w:r>
              <w:rPr>
                <w:rFonts w:ascii="Arial" w:hAnsi="Arial" w:cs="Arial"/>
                <w:sz w:val="18"/>
                <w:szCs w:val="18"/>
              </w:rPr>
              <w:t>,</w:t>
            </w:r>
            <w:r w:rsidR="001B6F00">
              <w:rPr>
                <w:rFonts w:ascii="Arial" w:hAnsi="Arial" w:cs="Arial"/>
                <w:sz w:val="18"/>
                <w:szCs w:val="18"/>
              </w:rPr>
              <w:t>6</w:t>
            </w:r>
            <w:r>
              <w:rPr>
                <w:rFonts w:ascii="Arial" w:hAnsi="Arial" w:cs="Arial"/>
                <w:sz w:val="18"/>
                <w:szCs w:val="18"/>
              </w:rPr>
              <w:t>00</w:t>
            </w:r>
          </w:p>
        </w:tc>
      </w:tr>
      <w:tr w:rsidR="00A67C60"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A67C60">
            <w:pPr>
              <w:widowControl/>
              <w:rPr>
                <w:rFonts w:ascii="Arial" w:hAnsi="Arial" w:cs="Arial"/>
                <w:sz w:val="18"/>
                <w:szCs w:val="18"/>
              </w:rPr>
            </w:pPr>
            <w:r>
              <w:rPr>
                <w:rFonts w:ascii="Arial" w:hAnsi="Arial" w:cs="Arial"/>
                <w:sz w:val="18"/>
                <w:szCs w:val="18"/>
              </w:rPr>
              <w:t>50.54(q)(5),(6)</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jc w:val="center"/>
              <w:rPr>
                <w:rFonts w:ascii="Arial" w:hAnsi="Arial" w:cs="Arial"/>
                <w:sz w:val="18"/>
                <w:szCs w:val="18"/>
              </w:rPr>
            </w:pPr>
            <w:r>
              <w:rPr>
                <w:rFonts w:ascii="Arial" w:hAnsi="Arial" w:cs="Arial"/>
                <w:sz w:val="18"/>
                <w:szCs w:val="18"/>
              </w:rPr>
              <w:t>65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jc w:val="center"/>
              <w:rPr>
                <w:rFonts w:ascii="Arial" w:hAnsi="Arial" w:cs="Arial"/>
                <w:sz w:val="18"/>
                <w:szCs w:val="18"/>
              </w:rPr>
            </w:pPr>
            <w:r>
              <w:rPr>
                <w:rFonts w:ascii="Arial" w:hAnsi="Arial" w:cs="Arial"/>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tabs>
                <w:tab w:val="left" w:pos="-1170"/>
                <w:tab w:val="left" w:pos="-720"/>
              </w:tabs>
              <w:jc w:val="center"/>
              <w:rPr>
                <w:rFonts w:ascii="Arial" w:hAnsi="Arial" w:cs="Arial"/>
                <w:sz w:val="18"/>
                <w:szCs w:val="18"/>
              </w:rPr>
            </w:pPr>
            <w:r>
              <w:rPr>
                <w:rFonts w:ascii="Arial" w:hAnsi="Arial" w:cs="Arial"/>
                <w:sz w:val="18"/>
                <w:szCs w:val="18"/>
              </w:rPr>
              <w:t>260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1B6F00" w:rsidP="00040A56">
            <w:pPr>
              <w:widowControl/>
              <w:tabs>
                <w:tab w:val="left" w:pos="-1170"/>
                <w:tab w:val="left" w:pos="-720"/>
              </w:tabs>
              <w:jc w:val="center"/>
              <w:rPr>
                <w:rFonts w:ascii="Arial" w:hAnsi="Arial" w:cs="Arial"/>
                <w:sz w:val="18"/>
                <w:szCs w:val="18"/>
              </w:rPr>
            </w:pPr>
            <w:r>
              <w:rPr>
                <w:rFonts w:ascii="Arial" w:hAnsi="Arial" w:cs="Arial"/>
                <w:sz w:val="18"/>
                <w:szCs w:val="18"/>
              </w:rPr>
              <w:t>71,240</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50.54(t)</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130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40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5,200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1,</w:t>
            </w:r>
            <w:r w:rsidR="001B6F00">
              <w:rPr>
                <w:rFonts w:ascii="Arial" w:hAnsi="Arial" w:cs="Arial"/>
                <w:sz w:val="18"/>
                <w:szCs w:val="18"/>
              </w:rPr>
              <w:t>424</w:t>
            </w:r>
            <w:r>
              <w:rPr>
                <w:rFonts w:ascii="Arial" w:hAnsi="Arial" w:cs="Arial"/>
                <w:sz w:val="18"/>
                <w:szCs w:val="18"/>
              </w:rPr>
              <w:t>,</w:t>
            </w:r>
            <w:r w:rsidR="001B6F00">
              <w:rPr>
                <w:rFonts w:ascii="Arial" w:hAnsi="Arial" w:cs="Arial"/>
                <w:sz w:val="18"/>
                <w:szCs w:val="18"/>
              </w:rPr>
              <w:t>8</w:t>
            </w:r>
            <w:r>
              <w:rPr>
                <w:rFonts w:ascii="Arial" w:hAnsi="Arial" w:cs="Arial"/>
                <w:sz w:val="18"/>
                <w:szCs w:val="18"/>
              </w:rPr>
              <w:t>00</w:t>
            </w:r>
          </w:p>
        </w:tc>
      </w:tr>
      <w:tr w:rsidR="00A67C60"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tabs>
                <w:tab w:val="left" w:pos="-1170"/>
                <w:tab w:val="left" w:pos="-720"/>
              </w:tabs>
              <w:rPr>
                <w:rFonts w:ascii="Arial" w:hAnsi="Arial" w:cs="Arial"/>
                <w:sz w:val="18"/>
                <w:szCs w:val="18"/>
              </w:rPr>
            </w:pPr>
            <w:r>
              <w:rPr>
                <w:rFonts w:ascii="Arial" w:hAnsi="Arial" w:cs="Arial"/>
                <w:sz w:val="18"/>
                <w:szCs w:val="18"/>
              </w:rPr>
              <w:t>App. E.IV.F.2.j</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jc w:val="center"/>
              <w:rPr>
                <w:rFonts w:ascii="Arial" w:hAnsi="Arial" w:cs="Arial"/>
                <w:sz w:val="18"/>
                <w:szCs w:val="18"/>
              </w:rPr>
            </w:pPr>
            <w:r>
              <w:rPr>
                <w:rFonts w:ascii="Arial" w:hAnsi="Arial" w:cs="Arial"/>
                <w:sz w:val="18"/>
                <w:szCs w:val="18"/>
              </w:rPr>
              <w:t>65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jc w:val="center"/>
              <w:rPr>
                <w:rFonts w:ascii="Arial" w:hAnsi="Arial" w:cs="Arial"/>
                <w:sz w:val="18"/>
                <w:szCs w:val="18"/>
              </w:rPr>
            </w:pPr>
            <w:r>
              <w:rPr>
                <w:rFonts w:ascii="Arial" w:hAnsi="Arial" w:cs="Arial"/>
                <w:sz w:val="18"/>
                <w:szCs w:val="18"/>
              </w:rPr>
              <w:t>48</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A67C60" w:rsidP="00040A56">
            <w:pPr>
              <w:widowControl/>
              <w:tabs>
                <w:tab w:val="left" w:pos="-1170"/>
                <w:tab w:val="left" w:pos="-720"/>
              </w:tabs>
              <w:jc w:val="center"/>
              <w:rPr>
                <w:rFonts w:ascii="Arial" w:hAnsi="Arial" w:cs="Arial"/>
                <w:sz w:val="18"/>
                <w:szCs w:val="18"/>
              </w:rPr>
            </w:pPr>
            <w:r>
              <w:rPr>
                <w:rFonts w:ascii="Arial" w:hAnsi="Arial" w:cs="Arial"/>
                <w:sz w:val="18"/>
                <w:szCs w:val="18"/>
              </w:rPr>
              <w:t>3,120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A67C60" w:rsidRDefault="001B6F00" w:rsidP="00040A56">
            <w:pPr>
              <w:widowControl/>
              <w:tabs>
                <w:tab w:val="left" w:pos="-1170"/>
                <w:tab w:val="left" w:pos="-720"/>
              </w:tabs>
              <w:jc w:val="center"/>
              <w:rPr>
                <w:rFonts w:ascii="Arial" w:hAnsi="Arial" w:cs="Arial"/>
                <w:sz w:val="18"/>
                <w:szCs w:val="18"/>
              </w:rPr>
            </w:pPr>
            <w:r>
              <w:rPr>
                <w:rFonts w:ascii="Arial" w:hAnsi="Arial" w:cs="Arial"/>
                <w:sz w:val="18"/>
                <w:szCs w:val="18"/>
              </w:rPr>
              <w:t>854,880</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ROP PI</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DEP</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130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7,800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2,</w:t>
            </w:r>
            <w:r w:rsidR="001B6F00">
              <w:rPr>
                <w:rFonts w:ascii="Arial" w:hAnsi="Arial" w:cs="Arial"/>
                <w:sz w:val="18"/>
                <w:szCs w:val="18"/>
              </w:rPr>
              <w:t>137</w:t>
            </w:r>
            <w:r>
              <w:rPr>
                <w:rFonts w:ascii="Arial" w:hAnsi="Arial" w:cs="Arial"/>
                <w:sz w:val="18"/>
                <w:szCs w:val="18"/>
              </w:rPr>
              <w:t>,</w:t>
            </w:r>
            <w:r w:rsidR="001B6F00">
              <w:rPr>
                <w:rFonts w:ascii="Arial" w:hAnsi="Arial" w:cs="Arial"/>
                <w:sz w:val="18"/>
                <w:szCs w:val="18"/>
              </w:rPr>
              <w:t>2</w:t>
            </w:r>
            <w:r>
              <w:rPr>
                <w:rFonts w:ascii="Arial" w:hAnsi="Arial" w:cs="Arial"/>
                <w:sz w:val="18"/>
                <w:szCs w:val="18"/>
              </w:rPr>
              <w:t>00</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ROP PI</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ERO</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130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60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7,800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2,</w:t>
            </w:r>
            <w:r w:rsidR="001B6F00">
              <w:rPr>
                <w:rFonts w:ascii="Arial" w:hAnsi="Arial" w:cs="Arial"/>
                <w:sz w:val="18"/>
                <w:szCs w:val="18"/>
              </w:rPr>
              <w:t>137</w:t>
            </w:r>
            <w:r>
              <w:rPr>
                <w:rFonts w:ascii="Arial" w:hAnsi="Arial" w:cs="Arial"/>
                <w:sz w:val="18"/>
                <w:szCs w:val="18"/>
              </w:rPr>
              <w:t>,</w:t>
            </w:r>
            <w:r w:rsidR="001B6F00">
              <w:rPr>
                <w:rFonts w:ascii="Arial" w:hAnsi="Arial" w:cs="Arial"/>
                <w:sz w:val="18"/>
                <w:szCs w:val="18"/>
              </w:rPr>
              <w:t>2</w:t>
            </w:r>
            <w:r>
              <w:rPr>
                <w:rFonts w:ascii="Arial" w:hAnsi="Arial" w:cs="Arial"/>
                <w:sz w:val="18"/>
                <w:szCs w:val="18"/>
              </w:rPr>
              <w:t>00</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ROP PI</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ANS</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130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120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15,600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jc w:val="center"/>
              <w:rPr>
                <w:rFonts w:ascii="Arial" w:hAnsi="Arial" w:cs="Arial"/>
                <w:sz w:val="18"/>
                <w:szCs w:val="18"/>
              </w:rPr>
            </w:pPr>
            <w:r>
              <w:rPr>
                <w:rFonts w:ascii="Arial" w:hAnsi="Arial" w:cs="Arial"/>
                <w:sz w:val="18"/>
                <w:szCs w:val="18"/>
              </w:rPr>
              <w:t>4,</w:t>
            </w:r>
            <w:r w:rsidR="001B6F00">
              <w:rPr>
                <w:rFonts w:ascii="Arial" w:hAnsi="Arial" w:cs="Arial"/>
                <w:sz w:val="18"/>
                <w:szCs w:val="18"/>
              </w:rPr>
              <w:t>274</w:t>
            </w:r>
            <w:r>
              <w:rPr>
                <w:rFonts w:ascii="Arial" w:hAnsi="Arial" w:cs="Arial"/>
                <w:sz w:val="18"/>
                <w:szCs w:val="18"/>
              </w:rPr>
              <w:t>,</w:t>
            </w:r>
            <w:r w:rsidR="001B6F00">
              <w:rPr>
                <w:rFonts w:ascii="Arial" w:hAnsi="Arial" w:cs="Arial"/>
                <w:sz w:val="18"/>
                <w:szCs w:val="18"/>
              </w:rPr>
              <w:t>4</w:t>
            </w:r>
            <w:r>
              <w:rPr>
                <w:rFonts w:ascii="Arial" w:hAnsi="Arial" w:cs="Arial"/>
                <w:sz w:val="18"/>
                <w:szCs w:val="18"/>
              </w:rPr>
              <w:t>00</w:t>
            </w:r>
          </w:p>
        </w:tc>
      </w:tr>
      <w:tr w:rsidR="0036105F" w:rsidTr="0033772B">
        <w:trPr>
          <w:jc w:val="center"/>
        </w:trPr>
        <w:tc>
          <w:tcPr>
            <w:tcW w:w="9360" w:type="dxa"/>
            <w:gridSpan w:val="5"/>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Operating Non-Power Reactors</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App</w:t>
            </w:r>
            <w:r w:rsidR="0087392F">
              <w:rPr>
                <w:rFonts w:ascii="Arial" w:hAnsi="Arial" w:cs="Arial"/>
                <w:sz w:val="18"/>
                <w:szCs w:val="18"/>
              </w:rPr>
              <w:t>.</w:t>
            </w:r>
            <w:r>
              <w:rPr>
                <w:rFonts w:ascii="Arial" w:hAnsi="Arial" w:cs="Arial"/>
                <w:sz w:val="18"/>
                <w:szCs w:val="18"/>
              </w:rPr>
              <w:t xml:space="preserve"> E.IV</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App</w:t>
            </w:r>
            <w:r w:rsidR="0087392F">
              <w:rPr>
                <w:rFonts w:ascii="Arial" w:hAnsi="Arial" w:cs="Arial"/>
                <w:sz w:val="18"/>
                <w:szCs w:val="18"/>
              </w:rPr>
              <w:t>.</w:t>
            </w:r>
            <w:r>
              <w:rPr>
                <w:rFonts w:ascii="Arial" w:hAnsi="Arial" w:cs="Arial"/>
                <w:sz w:val="18"/>
                <w:szCs w:val="18"/>
              </w:rPr>
              <w:t xml:space="preserve"> E.V</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C24B02">
            <w:pPr>
              <w:widowControl/>
              <w:tabs>
                <w:tab w:val="left" w:pos="-1170"/>
                <w:tab w:val="left" w:pos="-720"/>
              </w:tabs>
              <w:jc w:val="center"/>
              <w:rPr>
                <w:rFonts w:ascii="Arial" w:hAnsi="Arial" w:cs="Arial"/>
                <w:sz w:val="18"/>
                <w:szCs w:val="18"/>
              </w:rPr>
            </w:pPr>
            <w:r>
              <w:rPr>
                <w:rFonts w:ascii="Arial" w:hAnsi="Arial" w:cs="Arial"/>
                <w:sz w:val="18"/>
                <w:szCs w:val="18"/>
              </w:rPr>
              <w:t>3</w:t>
            </w:r>
            <w:r w:rsidR="00C24B02">
              <w:rPr>
                <w:rFonts w:ascii="Arial" w:hAnsi="Arial" w:cs="Arial"/>
                <w:sz w:val="18"/>
                <w:szCs w:val="18"/>
              </w:rPr>
              <w:t>1</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7.5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B87C9E" w:rsidP="001B6F00">
            <w:pPr>
              <w:widowControl/>
              <w:jc w:val="center"/>
              <w:rPr>
                <w:rFonts w:ascii="Arial" w:hAnsi="Arial" w:cs="Arial"/>
                <w:sz w:val="18"/>
                <w:szCs w:val="18"/>
              </w:rPr>
            </w:pPr>
            <w:r>
              <w:rPr>
                <w:rFonts w:ascii="Arial" w:hAnsi="Arial" w:cs="Arial"/>
                <w:sz w:val="18"/>
                <w:szCs w:val="18"/>
              </w:rPr>
              <w:t>2</w:t>
            </w:r>
            <w:r w:rsidR="001B6F00">
              <w:rPr>
                <w:rFonts w:ascii="Arial" w:hAnsi="Arial" w:cs="Arial"/>
                <w:sz w:val="18"/>
                <w:szCs w:val="18"/>
              </w:rPr>
              <w:t>32.5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6</w:t>
            </w:r>
            <w:r w:rsidR="001B6F00">
              <w:rPr>
                <w:rFonts w:ascii="Arial" w:hAnsi="Arial" w:cs="Arial"/>
                <w:sz w:val="18"/>
                <w:szCs w:val="18"/>
              </w:rPr>
              <w:t>3</w:t>
            </w:r>
            <w:r>
              <w:rPr>
                <w:rFonts w:ascii="Arial" w:hAnsi="Arial" w:cs="Arial"/>
                <w:sz w:val="18"/>
                <w:szCs w:val="18"/>
              </w:rPr>
              <w:t>,</w:t>
            </w:r>
            <w:r w:rsidR="001B6F00">
              <w:rPr>
                <w:rFonts w:ascii="Arial" w:hAnsi="Arial" w:cs="Arial"/>
                <w:sz w:val="18"/>
                <w:szCs w:val="18"/>
              </w:rPr>
              <w:t>705</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7D04FC">
            <w:pPr>
              <w:widowControl/>
              <w:tabs>
                <w:tab w:val="left" w:pos="-1170"/>
                <w:tab w:val="left" w:pos="-720"/>
              </w:tabs>
              <w:rPr>
                <w:rFonts w:ascii="Arial" w:hAnsi="Arial" w:cs="Arial"/>
                <w:sz w:val="18"/>
                <w:szCs w:val="18"/>
              </w:rPr>
            </w:pPr>
            <w:r>
              <w:rPr>
                <w:rFonts w:ascii="Arial" w:hAnsi="Arial" w:cs="Arial"/>
                <w:sz w:val="18"/>
                <w:szCs w:val="18"/>
              </w:rPr>
              <w:t>50.54(q)</w:t>
            </w:r>
            <w:r w:rsidR="00A67C60">
              <w:rPr>
                <w:rFonts w:ascii="Arial" w:hAnsi="Arial" w:cs="Arial"/>
                <w:sz w:val="18"/>
                <w:szCs w:val="18"/>
              </w:rPr>
              <w:t>(</w:t>
            </w:r>
            <w:r w:rsidR="007D04FC">
              <w:rPr>
                <w:rFonts w:ascii="Arial" w:hAnsi="Arial" w:cs="Arial"/>
                <w:sz w:val="18"/>
                <w:szCs w:val="18"/>
              </w:rPr>
              <w:t>3</w:t>
            </w:r>
            <w:r w:rsidR="00A67C60">
              <w:rPr>
                <w:rFonts w:ascii="Arial" w:hAnsi="Arial" w:cs="Arial"/>
                <w:sz w:val="18"/>
                <w:szCs w:val="18"/>
              </w:rPr>
              <w:t>)</w:t>
            </w:r>
            <w:r w:rsidR="007D04FC">
              <w:rPr>
                <w:rFonts w:ascii="Arial" w:hAnsi="Arial" w:cs="Arial"/>
                <w:sz w:val="18"/>
                <w:szCs w:val="18"/>
              </w:rPr>
              <w:t>,</w:t>
            </w:r>
            <w:r w:rsidR="00A67C60">
              <w:rPr>
                <w:rFonts w:ascii="Arial" w:hAnsi="Arial" w:cs="Arial"/>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C24B02">
            <w:pPr>
              <w:widowControl/>
              <w:jc w:val="center"/>
              <w:rPr>
                <w:rFonts w:ascii="Arial" w:hAnsi="Arial" w:cs="Arial"/>
                <w:sz w:val="18"/>
                <w:szCs w:val="18"/>
              </w:rPr>
            </w:pPr>
            <w:r>
              <w:rPr>
                <w:rFonts w:ascii="Arial" w:hAnsi="Arial" w:cs="Arial"/>
                <w:sz w:val="18"/>
                <w:szCs w:val="18"/>
              </w:rPr>
              <w:t>3</w:t>
            </w:r>
            <w:r w:rsidR="00C24B02">
              <w:rPr>
                <w:rFonts w:ascii="Arial" w:hAnsi="Arial" w:cs="Arial"/>
                <w:sz w:val="18"/>
                <w:szCs w:val="18"/>
              </w:rPr>
              <w:t>1</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7.5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B87C9E" w:rsidP="001B6F00">
            <w:pPr>
              <w:widowControl/>
              <w:tabs>
                <w:tab w:val="left" w:pos="-1170"/>
                <w:tab w:val="left" w:pos="-720"/>
              </w:tabs>
              <w:jc w:val="center"/>
              <w:rPr>
                <w:rFonts w:ascii="Arial" w:hAnsi="Arial" w:cs="Arial"/>
                <w:sz w:val="18"/>
                <w:szCs w:val="18"/>
              </w:rPr>
            </w:pPr>
            <w:r>
              <w:rPr>
                <w:rFonts w:ascii="Arial" w:hAnsi="Arial" w:cs="Arial"/>
                <w:sz w:val="18"/>
                <w:szCs w:val="18"/>
              </w:rPr>
              <w:t>2</w:t>
            </w:r>
            <w:r w:rsidR="001B6F00">
              <w:rPr>
                <w:rFonts w:ascii="Arial" w:hAnsi="Arial" w:cs="Arial"/>
                <w:sz w:val="18"/>
                <w:szCs w:val="18"/>
              </w:rPr>
              <w:t>32.5</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6</w:t>
            </w:r>
            <w:r w:rsidR="001B6F00">
              <w:rPr>
                <w:rFonts w:ascii="Arial" w:hAnsi="Arial" w:cs="Arial"/>
                <w:sz w:val="18"/>
                <w:szCs w:val="18"/>
              </w:rPr>
              <w:t>3</w:t>
            </w:r>
            <w:r>
              <w:rPr>
                <w:rFonts w:ascii="Arial" w:hAnsi="Arial" w:cs="Arial"/>
                <w:sz w:val="18"/>
                <w:szCs w:val="18"/>
              </w:rPr>
              <w:t>,</w:t>
            </w:r>
            <w:r w:rsidR="001B6F00">
              <w:rPr>
                <w:rFonts w:ascii="Arial" w:hAnsi="Arial" w:cs="Arial"/>
                <w:sz w:val="18"/>
                <w:szCs w:val="18"/>
              </w:rPr>
              <w:t>705</w:t>
            </w:r>
          </w:p>
        </w:tc>
      </w:tr>
      <w:tr w:rsidR="00085865"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085865" w:rsidRDefault="00085865" w:rsidP="00040A56">
            <w:pPr>
              <w:widowControl/>
              <w:tabs>
                <w:tab w:val="left" w:pos="-1170"/>
                <w:tab w:val="left" w:pos="-720"/>
              </w:tabs>
              <w:rPr>
                <w:rFonts w:ascii="Arial" w:hAnsi="Arial" w:cs="Arial"/>
                <w:sz w:val="18"/>
                <w:szCs w:val="18"/>
              </w:rPr>
            </w:pPr>
            <w:r>
              <w:rPr>
                <w:rFonts w:ascii="Arial" w:hAnsi="Arial" w:cs="Arial"/>
                <w:sz w:val="18"/>
                <w:szCs w:val="18"/>
              </w:rPr>
              <w:t>50.54(q)(5),(6)</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085865" w:rsidRDefault="00085865" w:rsidP="00C24B02">
            <w:pPr>
              <w:widowControl/>
              <w:jc w:val="center"/>
              <w:rPr>
                <w:rFonts w:ascii="Arial" w:hAnsi="Arial" w:cs="Arial"/>
                <w:sz w:val="18"/>
                <w:szCs w:val="18"/>
              </w:rPr>
            </w:pPr>
            <w:r>
              <w:rPr>
                <w:rFonts w:ascii="Arial" w:hAnsi="Arial" w:cs="Arial"/>
                <w:sz w:val="18"/>
                <w:szCs w:val="18"/>
              </w:rPr>
              <w:t>3</w:t>
            </w:r>
            <w:r w:rsidR="00C24B02">
              <w:rPr>
                <w:rFonts w:ascii="Arial" w:hAnsi="Arial" w:cs="Arial"/>
                <w:sz w:val="18"/>
                <w:szCs w:val="18"/>
              </w:rPr>
              <w:t>1</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085865" w:rsidRDefault="00085865" w:rsidP="00040A56">
            <w:pPr>
              <w:widowControl/>
              <w:jc w:val="center"/>
              <w:rPr>
                <w:rFonts w:ascii="Arial" w:hAnsi="Arial" w:cs="Arial"/>
                <w:sz w:val="18"/>
                <w:szCs w:val="18"/>
              </w:rPr>
            </w:pPr>
            <w:r>
              <w:rPr>
                <w:rFonts w:ascii="Arial" w:hAnsi="Arial" w:cs="Arial"/>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085865" w:rsidRDefault="00085865" w:rsidP="001B6F00">
            <w:pPr>
              <w:widowControl/>
              <w:tabs>
                <w:tab w:val="left" w:pos="-1170"/>
                <w:tab w:val="left" w:pos="-720"/>
              </w:tabs>
              <w:jc w:val="center"/>
              <w:rPr>
                <w:rFonts w:ascii="Arial" w:hAnsi="Arial" w:cs="Arial"/>
                <w:sz w:val="18"/>
                <w:szCs w:val="18"/>
              </w:rPr>
            </w:pPr>
            <w:r>
              <w:rPr>
                <w:rFonts w:ascii="Arial" w:hAnsi="Arial" w:cs="Arial"/>
                <w:sz w:val="18"/>
                <w:szCs w:val="18"/>
              </w:rPr>
              <w:t>12</w:t>
            </w:r>
            <w:r w:rsidR="001B6F00">
              <w:rPr>
                <w:rFonts w:ascii="Arial" w:hAnsi="Arial" w:cs="Arial"/>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085865" w:rsidRDefault="001B6F00" w:rsidP="00040A56">
            <w:pPr>
              <w:widowControl/>
              <w:tabs>
                <w:tab w:val="left" w:pos="-1170"/>
                <w:tab w:val="left" w:pos="-720"/>
              </w:tabs>
              <w:jc w:val="center"/>
              <w:rPr>
                <w:rFonts w:ascii="Arial" w:hAnsi="Arial" w:cs="Arial"/>
                <w:sz w:val="18"/>
                <w:szCs w:val="18"/>
              </w:rPr>
            </w:pPr>
            <w:r>
              <w:rPr>
                <w:rFonts w:ascii="Arial" w:hAnsi="Arial" w:cs="Arial"/>
                <w:sz w:val="18"/>
                <w:szCs w:val="18"/>
              </w:rPr>
              <w:t>33,976</w:t>
            </w:r>
          </w:p>
        </w:tc>
      </w:tr>
      <w:tr w:rsidR="0036105F" w:rsidTr="0033772B">
        <w:trPr>
          <w:jc w:val="center"/>
        </w:trPr>
        <w:tc>
          <w:tcPr>
            <w:tcW w:w="9360" w:type="dxa"/>
            <w:gridSpan w:val="5"/>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Power Reactor Sites Being Decommissioned</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87392F" w:rsidP="00040A56">
            <w:pPr>
              <w:widowControl/>
              <w:tabs>
                <w:tab w:val="left" w:pos="-1170"/>
                <w:tab w:val="left" w:pos="-720"/>
              </w:tabs>
              <w:rPr>
                <w:rFonts w:ascii="Arial" w:hAnsi="Arial" w:cs="Arial"/>
                <w:sz w:val="18"/>
                <w:szCs w:val="18"/>
              </w:rPr>
            </w:pPr>
            <w:r>
              <w:rPr>
                <w:rFonts w:ascii="Arial" w:hAnsi="Arial" w:cs="Arial"/>
                <w:sz w:val="18"/>
                <w:szCs w:val="18"/>
              </w:rPr>
              <w:t>50.47(b)(1)</w:t>
            </w:r>
            <w:r w:rsidR="0036105F">
              <w:rPr>
                <w:rFonts w:ascii="Arial" w:hAnsi="Arial" w:cs="Arial"/>
                <w:sz w:val="18"/>
                <w:szCs w:val="18"/>
              </w:rPr>
              <w:t>-(16)</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App</w:t>
            </w:r>
            <w:r w:rsidR="0087392F">
              <w:rPr>
                <w:rFonts w:ascii="Arial" w:hAnsi="Arial" w:cs="Arial"/>
                <w:sz w:val="18"/>
                <w:szCs w:val="18"/>
              </w:rPr>
              <w:t>.</w:t>
            </w:r>
            <w:r>
              <w:rPr>
                <w:rFonts w:ascii="Arial" w:hAnsi="Arial" w:cs="Arial"/>
                <w:sz w:val="18"/>
                <w:szCs w:val="18"/>
              </w:rPr>
              <w:t xml:space="preserve"> E.IV</w:t>
            </w:r>
          </w:p>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App</w:t>
            </w:r>
            <w:r w:rsidR="0087392F">
              <w:rPr>
                <w:rFonts w:ascii="Arial" w:hAnsi="Arial" w:cs="Arial"/>
                <w:sz w:val="18"/>
                <w:szCs w:val="18"/>
              </w:rPr>
              <w:t>.</w:t>
            </w:r>
            <w:r>
              <w:rPr>
                <w:rFonts w:ascii="Arial" w:hAnsi="Arial" w:cs="Arial"/>
                <w:sz w:val="18"/>
                <w:szCs w:val="18"/>
              </w:rPr>
              <w:t xml:space="preserve"> E.V</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20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jc w:val="center"/>
              <w:rPr>
                <w:rFonts w:ascii="Arial" w:hAnsi="Arial" w:cs="Arial"/>
                <w:sz w:val="18"/>
                <w:szCs w:val="18"/>
              </w:rPr>
            </w:pPr>
            <w:r>
              <w:rPr>
                <w:rFonts w:ascii="Arial" w:hAnsi="Arial" w:cs="Arial"/>
                <w:sz w:val="18"/>
                <w:szCs w:val="18"/>
              </w:rPr>
              <w:t>88</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B87C9E" w:rsidP="00040A56">
            <w:pPr>
              <w:widowControl/>
              <w:tabs>
                <w:tab w:val="left" w:pos="-1170"/>
                <w:tab w:val="left" w:pos="-720"/>
              </w:tabs>
              <w:jc w:val="center"/>
              <w:rPr>
                <w:rFonts w:ascii="Arial" w:hAnsi="Arial" w:cs="Arial"/>
                <w:sz w:val="18"/>
                <w:szCs w:val="18"/>
              </w:rPr>
            </w:pPr>
            <w:r>
              <w:rPr>
                <w:rFonts w:ascii="Arial" w:hAnsi="Arial" w:cs="Arial"/>
                <w:sz w:val="18"/>
                <w:szCs w:val="18"/>
              </w:rPr>
              <w:t>1,760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4</w:t>
            </w:r>
            <w:r w:rsidR="001B6F00">
              <w:rPr>
                <w:rFonts w:ascii="Arial" w:hAnsi="Arial" w:cs="Arial"/>
                <w:sz w:val="18"/>
                <w:szCs w:val="18"/>
              </w:rPr>
              <w:t>8</w:t>
            </w:r>
            <w:r>
              <w:rPr>
                <w:rFonts w:ascii="Arial" w:hAnsi="Arial" w:cs="Arial"/>
                <w:sz w:val="18"/>
                <w:szCs w:val="18"/>
              </w:rPr>
              <w:t>2,2</w:t>
            </w:r>
            <w:r w:rsidR="001B6F00">
              <w:rPr>
                <w:rFonts w:ascii="Arial" w:hAnsi="Arial" w:cs="Arial"/>
                <w:sz w:val="18"/>
                <w:szCs w:val="18"/>
              </w:rPr>
              <w:t>4</w:t>
            </w:r>
            <w:r>
              <w:rPr>
                <w:rFonts w:ascii="Arial" w:hAnsi="Arial" w:cs="Arial"/>
                <w:sz w:val="18"/>
                <w:szCs w:val="18"/>
              </w:rPr>
              <w:t>0</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7D04FC">
            <w:pPr>
              <w:widowControl/>
              <w:tabs>
                <w:tab w:val="left" w:pos="-1170"/>
                <w:tab w:val="left" w:pos="-720"/>
              </w:tabs>
              <w:rPr>
                <w:rFonts w:ascii="Arial" w:hAnsi="Arial" w:cs="Arial"/>
                <w:sz w:val="18"/>
                <w:szCs w:val="18"/>
              </w:rPr>
            </w:pPr>
            <w:r>
              <w:rPr>
                <w:rFonts w:ascii="Arial" w:hAnsi="Arial" w:cs="Arial"/>
                <w:sz w:val="18"/>
                <w:szCs w:val="18"/>
              </w:rPr>
              <w:t>50.54(q)</w:t>
            </w:r>
            <w:r w:rsidR="002E03BD">
              <w:rPr>
                <w:rFonts w:ascii="Arial" w:hAnsi="Arial" w:cs="Arial"/>
                <w:sz w:val="18"/>
                <w:szCs w:val="18"/>
              </w:rPr>
              <w:t>(</w:t>
            </w:r>
            <w:r w:rsidR="007D04FC">
              <w:rPr>
                <w:rFonts w:ascii="Arial" w:hAnsi="Arial" w:cs="Arial"/>
                <w:sz w:val="18"/>
                <w:szCs w:val="18"/>
              </w:rPr>
              <w:t>3</w:t>
            </w:r>
            <w:r w:rsidR="002E03BD">
              <w:rPr>
                <w:rFonts w:ascii="Arial" w:hAnsi="Arial" w:cs="Arial"/>
                <w:sz w:val="18"/>
                <w:szCs w:val="18"/>
              </w:rPr>
              <w:t>)-(6)</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20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168</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B87C9E" w:rsidP="00040A56">
            <w:pPr>
              <w:widowControl/>
              <w:tabs>
                <w:tab w:val="left" w:pos="-1170"/>
                <w:tab w:val="left" w:pos="-720"/>
              </w:tabs>
              <w:jc w:val="center"/>
              <w:rPr>
                <w:rFonts w:ascii="Arial" w:hAnsi="Arial" w:cs="Arial"/>
                <w:sz w:val="18"/>
                <w:szCs w:val="18"/>
              </w:rPr>
            </w:pPr>
            <w:r>
              <w:rPr>
                <w:rFonts w:ascii="Arial" w:hAnsi="Arial" w:cs="Arial"/>
                <w:sz w:val="18"/>
                <w:szCs w:val="18"/>
              </w:rPr>
              <w:t>3,360</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1B6F00" w:rsidP="001B6F00">
            <w:pPr>
              <w:widowControl/>
              <w:tabs>
                <w:tab w:val="left" w:pos="-1170"/>
                <w:tab w:val="left" w:pos="-720"/>
              </w:tabs>
              <w:jc w:val="center"/>
              <w:rPr>
                <w:rFonts w:ascii="Arial" w:hAnsi="Arial" w:cs="Arial"/>
                <w:sz w:val="18"/>
                <w:szCs w:val="18"/>
              </w:rPr>
            </w:pPr>
            <w:r>
              <w:rPr>
                <w:rFonts w:ascii="Arial" w:hAnsi="Arial" w:cs="Arial"/>
                <w:sz w:val="18"/>
                <w:szCs w:val="18"/>
              </w:rPr>
              <w:t>920</w:t>
            </w:r>
            <w:r w:rsidR="0036105F">
              <w:rPr>
                <w:rFonts w:ascii="Arial" w:hAnsi="Arial" w:cs="Arial"/>
                <w:sz w:val="18"/>
                <w:szCs w:val="18"/>
              </w:rPr>
              <w:t>,</w:t>
            </w:r>
            <w:r>
              <w:rPr>
                <w:rFonts w:ascii="Arial" w:hAnsi="Arial" w:cs="Arial"/>
                <w:sz w:val="18"/>
                <w:szCs w:val="18"/>
              </w:rPr>
              <w:t>64</w:t>
            </w:r>
            <w:r w:rsidR="0036105F">
              <w:rPr>
                <w:rFonts w:ascii="Arial" w:hAnsi="Arial" w:cs="Arial"/>
                <w:sz w:val="18"/>
                <w:szCs w:val="18"/>
              </w:rPr>
              <w:t>0</w:t>
            </w:r>
          </w:p>
        </w:tc>
      </w:tr>
      <w:tr w:rsidR="0036105F" w:rsidTr="0033772B">
        <w:trPr>
          <w:jc w:val="center"/>
        </w:trPr>
        <w:tc>
          <w:tcPr>
            <w:tcW w:w="9360" w:type="dxa"/>
            <w:gridSpan w:val="5"/>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Non-Power Reactors Being Decommissioned</w:t>
            </w:r>
          </w:p>
        </w:tc>
      </w:tr>
      <w:tr w:rsidR="0036105F" w:rsidTr="0033772B">
        <w:trPr>
          <w:jc w:val="center"/>
        </w:trPr>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rPr>
                <w:rFonts w:ascii="Arial" w:hAnsi="Arial" w:cs="Arial"/>
                <w:sz w:val="18"/>
                <w:szCs w:val="18"/>
              </w:rPr>
            </w:pPr>
            <w:r>
              <w:rPr>
                <w:rFonts w:ascii="Arial" w:hAnsi="Arial" w:cs="Arial"/>
                <w:sz w:val="18"/>
                <w:szCs w:val="18"/>
              </w:rPr>
              <w:t>App</w:t>
            </w:r>
            <w:r w:rsidR="0087392F">
              <w:rPr>
                <w:rFonts w:ascii="Arial" w:hAnsi="Arial" w:cs="Arial"/>
                <w:sz w:val="18"/>
                <w:szCs w:val="18"/>
              </w:rPr>
              <w:t>.</w:t>
            </w:r>
            <w:r>
              <w:rPr>
                <w:rFonts w:ascii="Arial" w:hAnsi="Arial" w:cs="Arial"/>
                <w:sz w:val="18"/>
                <w:szCs w:val="18"/>
              </w:rPr>
              <w:t xml:space="preserve"> E.IV</w:t>
            </w:r>
          </w:p>
          <w:p w:rsidR="0036105F" w:rsidRDefault="0036105F" w:rsidP="007D04FC">
            <w:pPr>
              <w:widowControl/>
              <w:tabs>
                <w:tab w:val="left" w:pos="-1170"/>
                <w:tab w:val="left" w:pos="-720"/>
              </w:tabs>
              <w:rPr>
                <w:rFonts w:ascii="Arial" w:hAnsi="Arial" w:cs="Arial"/>
                <w:sz w:val="18"/>
                <w:szCs w:val="18"/>
              </w:rPr>
            </w:pPr>
            <w:r>
              <w:rPr>
                <w:rFonts w:ascii="Arial" w:hAnsi="Arial" w:cs="Arial"/>
                <w:sz w:val="18"/>
                <w:szCs w:val="18"/>
              </w:rPr>
              <w:t>50.54(q)</w:t>
            </w:r>
            <w:r w:rsidR="002E03BD">
              <w:rPr>
                <w:rFonts w:ascii="Arial" w:hAnsi="Arial" w:cs="Arial"/>
                <w:sz w:val="18"/>
                <w:szCs w:val="18"/>
              </w:rPr>
              <w:t>(</w:t>
            </w:r>
            <w:r w:rsidR="007D04FC">
              <w:rPr>
                <w:rFonts w:ascii="Arial" w:hAnsi="Arial" w:cs="Arial"/>
                <w:sz w:val="18"/>
                <w:szCs w:val="18"/>
              </w:rPr>
              <w:t>3</w:t>
            </w:r>
            <w:r w:rsidR="002E03BD">
              <w:rPr>
                <w:rFonts w:ascii="Arial" w:hAnsi="Arial" w:cs="Arial"/>
                <w:sz w:val="18"/>
                <w:szCs w:val="18"/>
              </w:rPr>
              <w:t>)-(6)</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C24B02">
            <w:pPr>
              <w:widowControl/>
              <w:tabs>
                <w:tab w:val="left" w:pos="-1170"/>
                <w:tab w:val="left" w:pos="-720"/>
              </w:tabs>
              <w:jc w:val="center"/>
              <w:rPr>
                <w:rFonts w:ascii="Arial" w:hAnsi="Arial" w:cs="Arial"/>
                <w:sz w:val="18"/>
                <w:szCs w:val="18"/>
              </w:rPr>
            </w:pPr>
            <w:r>
              <w:rPr>
                <w:rFonts w:ascii="Arial" w:hAnsi="Arial" w:cs="Arial"/>
                <w:sz w:val="18"/>
                <w:szCs w:val="18"/>
              </w:rPr>
              <w:t>1</w:t>
            </w:r>
            <w:r w:rsidR="00C24B02">
              <w:rPr>
                <w:rFonts w:ascii="Arial" w:hAnsi="Arial" w:cs="Arial"/>
                <w:sz w:val="18"/>
                <w:szCs w:val="18"/>
              </w:rPr>
              <w:t>1</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040A56">
            <w:pPr>
              <w:widowControl/>
              <w:tabs>
                <w:tab w:val="left" w:pos="-1170"/>
                <w:tab w:val="left" w:pos="-720"/>
              </w:tabs>
              <w:jc w:val="center"/>
              <w:rPr>
                <w:rFonts w:ascii="Arial" w:hAnsi="Arial" w:cs="Arial"/>
                <w:sz w:val="18"/>
                <w:szCs w:val="18"/>
              </w:rPr>
            </w:pPr>
            <w:r>
              <w:rPr>
                <w:rFonts w:ascii="Arial" w:hAnsi="Arial" w:cs="Arial"/>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B87C9E" w:rsidP="001B6F00">
            <w:pPr>
              <w:widowControl/>
              <w:tabs>
                <w:tab w:val="left" w:pos="-1170"/>
                <w:tab w:val="left" w:pos="-720"/>
              </w:tabs>
              <w:jc w:val="center"/>
              <w:rPr>
                <w:rFonts w:ascii="Arial" w:hAnsi="Arial" w:cs="Arial"/>
                <w:sz w:val="18"/>
                <w:szCs w:val="18"/>
              </w:rPr>
            </w:pPr>
            <w:r>
              <w:rPr>
                <w:rFonts w:ascii="Arial" w:hAnsi="Arial" w:cs="Arial"/>
                <w:sz w:val="18"/>
                <w:szCs w:val="18"/>
              </w:rPr>
              <w:t>4</w:t>
            </w:r>
            <w:r w:rsidR="001B6F00">
              <w:rPr>
                <w:rFonts w:ascii="Arial" w:hAnsi="Arial" w:cs="Arial"/>
                <w:sz w:val="18"/>
                <w:szCs w:val="18"/>
              </w:rPr>
              <w:t>4</w:t>
            </w:r>
          </w:p>
        </w:tc>
        <w:tc>
          <w:tcPr>
            <w:tcW w:w="1872"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1B6F00">
            <w:pPr>
              <w:widowControl/>
              <w:tabs>
                <w:tab w:val="left" w:pos="-1170"/>
                <w:tab w:val="left" w:pos="-720"/>
              </w:tabs>
              <w:jc w:val="center"/>
              <w:rPr>
                <w:rFonts w:ascii="Arial" w:hAnsi="Arial" w:cs="Arial"/>
                <w:sz w:val="18"/>
                <w:szCs w:val="18"/>
              </w:rPr>
            </w:pPr>
            <w:r>
              <w:rPr>
                <w:rFonts w:ascii="Arial" w:hAnsi="Arial" w:cs="Arial"/>
                <w:sz w:val="18"/>
                <w:szCs w:val="18"/>
              </w:rPr>
              <w:t>12,</w:t>
            </w:r>
            <w:r w:rsidR="001B6F00">
              <w:rPr>
                <w:rFonts w:ascii="Arial" w:hAnsi="Arial" w:cs="Arial"/>
                <w:sz w:val="18"/>
                <w:szCs w:val="18"/>
              </w:rPr>
              <w:t>05</w:t>
            </w:r>
            <w:r>
              <w:rPr>
                <w:rFonts w:ascii="Arial" w:hAnsi="Arial" w:cs="Arial"/>
                <w:sz w:val="18"/>
                <w:szCs w:val="18"/>
              </w:rPr>
              <w:t>6</w:t>
            </w:r>
          </w:p>
        </w:tc>
      </w:tr>
      <w:tr w:rsidR="0036105F" w:rsidTr="0033772B">
        <w:trPr>
          <w:jc w:val="center"/>
        </w:trPr>
        <w:tc>
          <w:tcPr>
            <w:tcW w:w="9360" w:type="dxa"/>
            <w:gridSpan w:val="5"/>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rsidR="0036105F" w:rsidRDefault="0036105F" w:rsidP="009C011C">
            <w:pPr>
              <w:widowControl/>
              <w:tabs>
                <w:tab w:val="center" w:pos="2670"/>
                <w:tab w:val="center" w:pos="6450"/>
                <w:tab w:val="right" w:pos="8700"/>
              </w:tabs>
              <w:rPr>
                <w:rFonts w:ascii="Arial" w:hAnsi="Arial" w:cs="Arial"/>
                <w:sz w:val="18"/>
                <w:szCs w:val="18"/>
              </w:rPr>
            </w:pPr>
            <w:r>
              <w:rPr>
                <w:rFonts w:ascii="Arial" w:hAnsi="Arial" w:cs="Arial"/>
                <w:sz w:val="18"/>
                <w:szCs w:val="18"/>
              </w:rPr>
              <w:t>TOTALS</w:t>
            </w:r>
            <w:r>
              <w:rPr>
                <w:rFonts w:ascii="Arial" w:hAnsi="Arial" w:cs="Arial"/>
                <w:sz w:val="18"/>
                <w:szCs w:val="18"/>
              </w:rPr>
              <w:tab/>
            </w:r>
            <w:r w:rsidRPr="006A3679">
              <w:rPr>
                <w:rFonts w:ascii="Arial" w:hAnsi="Arial" w:cs="Arial"/>
                <w:sz w:val="18"/>
                <w:szCs w:val="18"/>
              </w:rPr>
              <w:t>19</w:t>
            </w:r>
            <w:r w:rsidR="009F5774">
              <w:rPr>
                <w:rFonts w:ascii="Arial" w:hAnsi="Arial" w:cs="Arial"/>
                <w:sz w:val="18"/>
                <w:szCs w:val="18"/>
              </w:rPr>
              <w:t>2</w:t>
            </w:r>
            <w:r>
              <w:rPr>
                <w:rFonts w:ascii="Arial" w:hAnsi="Arial" w:cs="Arial"/>
                <w:sz w:val="18"/>
                <w:szCs w:val="18"/>
              </w:rPr>
              <w:tab/>
              <w:t>1</w:t>
            </w:r>
            <w:r w:rsidR="008F7DF4">
              <w:rPr>
                <w:rFonts w:ascii="Arial" w:hAnsi="Arial" w:cs="Arial"/>
                <w:sz w:val="18"/>
                <w:szCs w:val="18"/>
              </w:rPr>
              <w:t>47</w:t>
            </w:r>
            <w:r>
              <w:rPr>
                <w:rFonts w:ascii="Arial" w:hAnsi="Arial" w:cs="Arial"/>
                <w:sz w:val="18"/>
                <w:szCs w:val="18"/>
              </w:rPr>
              <w:t>,</w:t>
            </w:r>
            <w:r w:rsidR="009C011C">
              <w:rPr>
                <w:rFonts w:ascii="Arial" w:hAnsi="Arial" w:cs="Arial"/>
                <w:sz w:val="18"/>
                <w:szCs w:val="18"/>
              </w:rPr>
              <w:t>388</w:t>
            </w:r>
            <w:r>
              <w:rPr>
                <w:rFonts w:ascii="Arial" w:hAnsi="Arial" w:cs="Arial"/>
                <w:sz w:val="18"/>
                <w:szCs w:val="18"/>
              </w:rPr>
              <w:tab/>
              <w:t>$</w:t>
            </w:r>
            <w:r w:rsidR="009C011C">
              <w:rPr>
                <w:rFonts w:ascii="Arial" w:hAnsi="Arial" w:cs="Arial"/>
                <w:sz w:val="18"/>
                <w:szCs w:val="18"/>
              </w:rPr>
              <w:t>40</w:t>
            </w:r>
            <w:r w:rsidRPr="009C011C">
              <w:rPr>
                <w:rFonts w:ascii="Arial" w:hAnsi="Arial" w:cs="Arial"/>
                <w:sz w:val="18"/>
                <w:szCs w:val="18"/>
              </w:rPr>
              <w:t>,</w:t>
            </w:r>
            <w:r w:rsidR="009C011C" w:rsidRPr="009C011C">
              <w:rPr>
                <w:rFonts w:ascii="Arial" w:hAnsi="Arial" w:cs="Arial"/>
                <w:sz w:val="18"/>
                <w:szCs w:val="18"/>
              </w:rPr>
              <w:t>384</w:t>
            </w:r>
            <w:r w:rsidRPr="009C011C">
              <w:rPr>
                <w:rFonts w:ascii="Arial" w:hAnsi="Arial" w:cs="Arial"/>
                <w:sz w:val="18"/>
                <w:szCs w:val="18"/>
              </w:rPr>
              <w:t>,</w:t>
            </w:r>
            <w:r w:rsidR="009C011C" w:rsidRPr="009C011C">
              <w:rPr>
                <w:rFonts w:ascii="Arial" w:hAnsi="Arial" w:cs="Arial"/>
                <w:sz w:val="18"/>
                <w:szCs w:val="18"/>
              </w:rPr>
              <w:t>312</w:t>
            </w:r>
          </w:p>
        </w:tc>
      </w:tr>
    </w:tbl>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br w:type="page"/>
      </w:r>
    </w:p>
    <w:p w:rsidR="0036105F" w:rsidRDefault="0036105F">
      <w:pPr>
        <w:widowControl/>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lastRenderedPageBreak/>
        <w:t>Table 3 - SUMMARY - TOTAL BURDEN/COST</w:t>
      </w:r>
    </w:p>
    <w:p w:rsidR="0036105F" w:rsidRDefault="0036105F" w:rsidP="00040A56">
      <w:pPr>
        <w:widowControl/>
        <w:ind w:left="2160" w:hanging="2160"/>
        <w:rPr>
          <w:rFonts w:ascii="Arial" w:hAnsi="Arial" w:cs="Arial"/>
          <w:sz w:val="22"/>
          <w:szCs w:val="22"/>
        </w:rPr>
      </w:pPr>
    </w:p>
    <w:p w:rsidR="0036105F" w:rsidRDefault="0036105F" w:rsidP="00040A56">
      <w:pPr>
        <w:widowControl/>
        <w:ind w:left="2160" w:hanging="2160"/>
        <w:rPr>
          <w:rFonts w:ascii="Arial" w:hAnsi="Arial" w:cs="Arial"/>
          <w:sz w:val="22"/>
          <w:szCs w:val="22"/>
        </w:rPr>
      </w:pPr>
    </w:p>
    <w:p w:rsidR="00040A56" w:rsidRDefault="0036105F" w:rsidP="00040A56">
      <w:pPr>
        <w:widowControl/>
        <w:tabs>
          <w:tab w:val="left" w:pos="2160"/>
          <w:tab w:val="left" w:pos="3690"/>
        </w:tabs>
        <w:rPr>
          <w:rFonts w:ascii="Arial" w:hAnsi="Arial" w:cs="Arial"/>
          <w:sz w:val="22"/>
          <w:szCs w:val="22"/>
        </w:rPr>
      </w:pPr>
      <w:r>
        <w:rPr>
          <w:rFonts w:ascii="Arial" w:hAnsi="Arial" w:cs="Arial"/>
          <w:sz w:val="22"/>
          <w:szCs w:val="22"/>
        </w:rPr>
        <w:t>Total Burden:</w:t>
      </w:r>
      <w:r>
        <w:rPr>
          <w:rFonts w:ascii="Arial" w:hAnsi="Arial" w:cs="Arial"/>
          <w:sz w:val="22"/>
          <w:szCs w:val="22"/>
        </w:rPr>
        <w:tab/>
      </w:r>
      <w:r w:rsidR="000A115C">
        <w:rPr>
          <w:rFonts w:ascii="Arial" w:hAnsi="Arial" w:cs="Arial"/>
          <w:color w:val="000000"/>
          <w:sz w:val="22"/>
          <w:szCs w:val="22"/>
        </w:rPr>
        <w:t>286,438</w:t>
      </w:r>
      <w:r>
        <w:rPr>
          <w:rFonts w:ascii="Arial" w:hAnsi="Arial" w:cs="Arial"/>
          <w:sz w:val="22"/>
          <w:szCs w:val="22"/>
        </w:rPr>
        <w:t xml:space="preserve"> Hours</w:t>
      </w:r>
      <w:r w:rsidR="00040A56">
        <w:rPr>
          <w:rFonts w:ascii="Arial" w:hAnsi="Arial" w:cs="Arial"/>
          <w:sz w:val="22"/>
          <w:szCs w:val="22"/>
        </w:rPr>
        <w:tab/>
      </w:r>
      <w:r>
        <w:rPr>
          <w:rFonts w:ascii="Arial" w:hAnsi="Arial" w:cs="Arial"/>
          <w:sz w:val="22"/>
          <w:szCs w:val="22"/>
        </w:rPr>
        <w:t>(13</w:t>
      </w:r>
      <w:r w:rsidR="000A115C">
        <w:rPr>
          <w:rFonts w:ascii="Arial" w:hAnsi="Arial" w:cs="Arial"/>
          <w:sz w:val="22"/>
          <w:szCs w:val="22"/>
        </w:rPr>
        <w:t>9</w:t>
      </w:r>
      <w:r>
        <w:rPr>
          <w:rFonts w:ascii="Arial" w:hAnsi="Arial" w:cs="Arial"/>
          <w:sz w:val="22"/>
          <w:szCs w:val="22"/>
        </w:rPr>
        <w:t>,</w:t>
      </w:r>
      <w:r w:rsidR="000A115C">
        <w:rPr>
          <w:rFonts w:ascii="Arial" w:hAnsi="Arial" w:cs="Arial"/>
          <w:sz w:val="22"/>
          <w:szCs w:val="22"/>
        </w:rPr>
        <w:t>050</w:t>
      </w:r>
      <w:r>
        <w:rPr>
          <w:rFonts w:ascii="Arial" w:hAnsi="Arial" w:cs="Arial"/>
          <w:sz w:val="22"/>
          <w:szCs w:val="22"/>
        </w:rPr>
        <w:t xml:space="preserve"> hour</w:t>
      </w:r>
      <w:r w:rsidR="00040A56">
        <w:rPr>
          <w:rFonts w:ascii="Arial" w:hAnsi="Arial" w:cs="Arial"/>
          <w:sz w:val="22"/>
          <w:szCs w:val="22"/>
        </w:rPr>
        <w:t>s reporting</w:t>
      </w:r>
    </w:p>
    <w:p w:rsidR="0036105F" w:rsidRDefault="00040A56" w:rsidP="0075251D">
      <w:pPr>
        <w:widowControl/>
        <w:tabs>
          <w:tab w:val="left" w:pos="2160"/>
          <w:tab w:val="left" w:pos="378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plus</w:t>
      </w:r>
      <w:proofErr w:type="gramEnd"/>
      <w:r>
        <w:rPr>
          <w:rFonts w:ascii="Arial" w:hAnsi="Arial" w:cs="Arial"/>
          <w:sz w:val="22"/>
          <w:szCs w:val="22"/>
        </w:rPr>
        <w:t xml:space="preserve"> 1</w:t>
      </w:r>
      <w:r w:rsidR="008F7DF4">
        <w:rPr>
          <w:rFonts w:ascii="Arial" w:hAnsi="Arial" w:cs="Arial"/>
          <w:sz w:val="22"/>
          <w:szCs w:val="22"/>
        </w:rPr>
        <w:t>47</w:t>
      </w:r>
      <w:r>
        <w:rPr>
          <w:rFonts w:ascii="Arial" w:hAnsi="Arial" w:cs="Arial"/>
          <w:sz w:val="22"/>
          <w:szCs w:val="22"/>
        </w:rPr>
        <w:t>,</w:t>
      </w:r>
      <w:r w:rsidR="000A115C">
        <w:rPr>
          <w:rFonts w:ascii="Arial" w:hAnsi="Arial" w:cs="Arial"/>
          <w:sz w:val="22"/>
          <w:szCs w:val="22"/>
        </w:rPr>
        <w:t>388</w:t>
      </w:r>
      <w:r>
        <w:rPr>
          <w:rFonts w:ascii="Arial" w:hAnsi="Arial" w:cs="Arial"/>
          <w:sz w:val="22"/>
          <w:szCs w:val="22"/>
        </w:rPr>
        <w:t xml:space="preserve"> hours </w:t>
      </w:r>
      <w:r w:rsidR="0036105F">
        <w:rPr>
          <w:rFonts w:ascii="Arial" w:hAnsi="Arial" w:cs="Arial"/>
          <w:sz w:val="22"/>
          <w:szCs w:val="22"/>
        </w:rPr>
        <w:t>recordkeeping)</w:t>
      </w:r>
    </w:p>
    <w:p w:rsidR="0036105F" w:rsidRPr="003C521C" w:rsidRDefault="0036105F" w:rsidP="0075251D">
      <w:pPr>
        <w:widowControl/>
        <w:tabs>
          <w:tab w:val="left" w:pos="2070"/>
        </w:tabs>
        <w:rPr>
          <w:rFonts w:ascii="Arial" w:hAnsi="Arial" w:cs="Arial"/>
          <w:sz w:val="22"/>
          <w:szCs w:val="22"/>
        </w:rPr>
      </w:pPr>
      <w:r>
        <w:rPr>
          <w:rFonts w:ascii="Arial" w:hAnsi="Arial" w:cs="Arial"/>
          <w:sz w:val="22"/>
          <w:szCs w:val="22"/>
        </w:rPr>
        <w:t>Total Cost:</w:t>
      </w:r>
      <w:r w:rsidR="00040A56">
        <w:rPr>
          <w:rFonts w:ascii="Arial" w:hAnsi="Arial" w:cs="Arial"/>
          <w:sz w:val="22"/>
          <w:szCs w:val="22"/>
        </w:rPr>
        <w:tab/>
      </w:r>
      <w:r>
        <w:rPr>
          <w:rFonts w:ascii="Arial" w:hAnsi="Arial" w:cs="Arial"/>
          <w:sz w:val="22"/>
          <w:szCs w:val="22"/>
        </w:rPr>
        <w:t>$</w:t>
      </w:r>
      <w:r w:rsidRPr="003C521C">
        <w:rPr>
          <w:rFonts w:ascii="Arial" w:hAnsi="Arial" w:cs="Arial"/>
          <w:sz w:val="22"/>
          <w:szCs w:val="22"/>
        </w:rPr>
        <w:t>7</w:t>
      </w:r>
      <w:r w:rsidR="000A115C" w:rsidRPr="003C521C">
        <w:rPr>
          <w:rFonts w:ascii="Arial" w:hAnsi="Arial" w:cs="Arial"/>
          <w:sz w:val="22"/>
          <w:szCs w:val="22"/>
        </w:rPr>
        <w:t>8</w:t>
      </w:r>
      <w:r w:rsidRPr="003C521C">
        <w:rPr>
          <w:rFonts w:ascii="Arial" w:hAnsi="Arial" w:cs="Arial"/>
          <w:sz w:val="22"/>
          <w:szCs w:val="22"/>
        </w:rPr>
        <w:t>,</w:t>
      </w:r>
      <w:r w:rsidR="000A115C" w:rsidRPr="003C521C">
        <w:rPr>
          <w:rFonts w:ascii="Arial" w:hAnsi="Arial" w:cs="Arial"/>
          <w:sz w:val="22"/>
          <w:szCs w:val="22"/>
        </w:rPr>
        <w:t>484</w:t>
      </w:r>
      <w:r w:rsidRPr="003C521C">
        <w:rPr>
          <w:rFonts w:ascii="Arial" w:hAnsi="Arial" w:cs="Arial"/>
          <w:sz w:val="22"/>
          <w:szCs w:val="22"/>
        </w:rPr>
        <w:t>,</w:t>
      </w:r>
      <w:r w:rsidR="000A115C" w:rsidRPr="003C521C">
        <w:rPr>
          <w:rFonts w:ascii="Arial" w:hAnsi="Arial" w:cs="Arial"/>
          <w:sz w:val="22"/>
          <w:szCs w:val="22"/>
        </w:rPr>
        <w:t>012</w:t>
      </w:r>
    </w:p>
    <w:p w:rsidR="0036105F" w:rsidRPr="003C521C" w:rsidRDefault="0036105F" w:rsidP="0080688A">
      <w:pPr>
        <w:widowControl/>
        <w:tabs>
          <w:tab w:val="left" w:pos="2160"/>
        </w:tabs>
        <w:rPr>
          <w:rFonts w:ascii="Arial" w:hAnsi="Arial" w:cs="Arial"/>
          <w:sz w:val="22"/>
          <w:szCs w:val="22"/>
        </w:rPr>
      </w:pPr>
      <w:r w:rsidRPr="003C521C">
        <w:rPr>
          <w:rFonts w:ascii="Arial" w:hAnsi="Arial" w:cs="Arial"/>
          <w:sz w:val="22"/>
          <w:szCs w:val="22"/>
        </w:rPr>
        <w:t>Total Respondents:</w:t>
      </w:r>
      <w:r w:rsidRPr="003C521C">
        <w:rPr>
          <w:rFonts w:ascii="Arial" w:hAnsi="Arial" w:cs="Arial"/>
          <w:sz w:val="22"/>
          <w:szCs w:val="22"/>
        </w:rPr>
        <w:tab/>
        <w:t>11</w:t>
      </w:r>
      <w:r w:rsidR="000A115C" w:rsidRPr="003C521C">
        <w:rPr>
          <w:rFonts w:ascii="Arial" w:hAnsi="Arial" w:cs="Arial"/>
          <w:sz w:val="22"/>
          <w:szCs w:val="22"/>
        </w:rPr>
        <w:t>7</w:t>
      </w:r>
    </w:p>
    <w:p w:rsidR="0036105F" w:rsidRDefault="0036105F" w:rsidP="0080688A">
      <w:pPr>
        <w:widowControl/>
        <w:tabs>
          <w:tab w:val="left" w:pos="2160"/>
        </w:tabs>
        <w:rPr>
          <w:rFonts w:ascii="Arial" w:hAnsi="Arial" w:cs="Arial"/>
          <w:sz w:val="22"/>
          <w:szCs w:val="22"/>
        </w:rPr>
      </w:pPr>
      <w:r w:rsidRPr="003C521C">
        <w:rPr>
          <w:rFonts w:ascii="Arial" w:hAnsi="Arial" w:cs="Arial"/>
          <w:sz w:val="22"/>
          <w:szCs w:val="22"/>
        </w:rPr>
        <w:t>Total Responses:</w:t>
      </w:r>
      <w:r w:rsidRPr="003C521C">
        <w:rPr>
          <w:rFonts w:ascii="Arial" w:hAnsi="Arial" w:cs="Arial"/>
          <w:sz w:val="22"/>
          <w:szCs w:val="22"/>
        </w:rPr>
        <w:tab/>
        <w:t>2,</w:t>
      </w:r>
      <w:r w:rsidR="000A115C" w:rsidRPr="003C521C">
        <w:rPr>
          <w:rFonts w:ascii="Arial" w:hAnsi="Arial" w:cs="Arial"/>
          <w:sz w:val="22"/>
          <w:szCs w:val="22"/>
        </w:rPr>
        <w:t>184</w:t>
      </w:r>
      <w:r w:rsidR="000A115C">
        <w:rPr>
          <w:rFonts w:ascii="Arial" w:hAnsi="Arial" w:cs="Arial"/>
          <w:sz w:val="22"/>
          <w:szCs w:val="22"/>
        </w:rPr>
        <w:t>.5</w:t>
      </w:r>
      <w:r>
        <w:rPr>
          <w:rFonts w:ascii="Arial" w:hAnsi="Arial" w:cs="Arial"/>
          <w:sz w:val="22"/>
          <w:szCs w:val="22"/>
        </w:rPr>
        <w:t xml:space="preserve"> responses</w:t>
      </w:r>
    </w:p>
    <w:sectPr w:rsidR="0036105F" w:rsidSect="00657FDF">
      <w:footerReference w:type="default" r:id="rId9"/>
      <w:type w:val="continuous"/>
      <w:pgSz w:w="12240" w:h="15840" w:code="1"/>
      <w:pgMar w:top="1440" w:right="1440" w:bottom="1440" w:left="1440" w:header="135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76" w:rsidRDefault="00941976">
      <w:r>
        <w:separator/>
      </w:r>
    </w:p>
  </w:endnote>
  <w:endnote w:type="continuationSeparator" w:id="0">
    <w:p w:rsidR="00941976" w:rsidRDefault="0094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Xerox Sans Serif Wide">
    <w:altName w:val="Century Gothic"/>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E5" w:rsidRDefault="00533AE5">
    <w:pPr>
      <w:spacing w:line="240" w:lineRule="exact"/>
    </w:pPr>
  </w:p>
  <w:p w:rsidR="00533AE5" w:rsidRDefault="00AC5EB6">
    <w:pPr>
      <w:framePr w:w="9361" w:wrap="notBeside" w:vAnchor="text" w:hAnchor="text" w:x="1" w:y="1"/>
      <w:jc w:val="center"/>
      <w:rPr>
        <w:rFonts w:ascii="Arial" w:hAnsi="Arial" w:cs="Arial"/>
        <w:sz w:val="22"/>
        <w:szCs w:val="22"/>
      </w:rPr>
    </w:pPr>
    <w:r>
      <w:rPr>
        <w:rFonts w:ascii="Arial" w:hAnsi="Arial" w:cs="Arial"/>
        <w:sz w:val="22"/>
        <w:szCs w:val="22"/>
      </w:rPr>
      <w:fldChar w:fldCharType="begin"/>
    </w:r>
    <w:r w:rsidR="00533AE5">
      <w:rPr>
        <w:rFonts w:ascii="Arial" w:hAnsi="Arial" w:cs="Arial"/>
        <w:sz w:val="22"/>
        <w:szCs w:val="22"/>
      </w:rPr>
      <w:instrText xml:space="preserve">PAGE </w:instrText>
    </w:r>
    <w:r>
      <w:rPr>
        <w:rFonts w:ascii="Arial" w:hAnsi="Arial" w:cs="Arial"/>
        <w:sz w:val="22"/>
        <w:szCs w:val="22"/>
      </w:rPr>
      <w:fldChar w:fldCharType="separate"/>
    </w:r>
    <w:r w:rsidR="008B2E9E">
      <w:rPr>
        <w:rFonts w:ascii="Arial" w:hAnsi="Arial" w:cs="Arial"/>
        <w:noProof/>
        <w:sz w:val="22"/>
        <w:szCs w:val="22"/>
      </w:rPr>
      <w:t>1</w:t>
    </w:r>
    <w:r>
      <w:rPr>
        <w:rFonts w:ascii="Arial" w:hAnsi="Arial" w:cs="Arial"/>
        <w:sz w:val="22"/>
        <w:szCs w:val="22"/>
      </w:rPr>
      <w:fldChar w:fldCharType="end"/>
    </w:r>
  </w:p>
  <w:p w:rsidR="00533AE5" w:rsidRDefault="00533A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76" w:rsidRDefault="00941976">
      <w:r>
        <w:separator/>
      </w:r>
    </w:p>
  </w:footnote>
  <w:footnote w:type="continuationSeparator" w:id="0">
    <w:p w:rsidR="00941976" w:rsidRDefault="00941976">
      <w:r>
        <w:continuationSeparator/>
      </w:r>
    </w:p>
  </w:footnote>
  <w:footnote w:id="1">
    <w:p w:rsidR="00533AE5" w:rsidRDefault="00533AE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sz w:val="22"/>
          <w:szCs w:val="22"/>
        </w:rPr>
      </w:pPr>
      <w:r>
        <w:t xml:space="preserve">     </w:t>
      </w:r>
      <w:r>
        <w:rPr>
          <w:rStyle w:val="FootnoteReference"/>
          <w:vertAlign w:val="superscript"/>
        </w:rPr>
        <w:footnoteRef/>
      </w:r>
      <w:r>
        <w:rPr>
          <w:rFonts w:ascii="Arial" w:hAnsi="Arial" w:cs="Arial"/>
          <w:sz w:val="22"/>
          <w:szCs w:val="22"/>
        </w:rPr>
        <w:t>Regulatory Guide 2.6, Emergency Planning for Research and Test Reactors, Rev. 1, March 1983.</w:t>
      </w:r>
    </w:p>
  </w:footnote>
  <w:footnote w:id="2">
    <w:p w:rsidR="00533AE5" w:rsidRDefault="00533AE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sz w:val="22"/>
          <w:szCs w:val="22"/>
        </w:rPr>
      </w:pPr>
      <w:r>
        <w:t xml:space="preserve">     </w:t>
      </w:r>
      <w:r>
        <w:rPr>
          <w:rStyle w:val="FootnoteReference"/>
          <w:vertAlign w:val="superscript"/>
        </w:rPr>
        <w:footnoteRef/>
      </w:r>
      <w:proofErr w:type="gramStart"/>
      <w:r>
        <w:rPr>
          <w:rFonts w:ascii="Arial" w:hAnsi="Arial" w:cs="Arial"/>
          <w:sz w:val="22"/>
          <w:szCs w:val="22"/>
        </w:rPr>
        <w:t>ANSI/ANS</w:t>
      </w:r>
      <w:r>
        <w:rPr>
          <w:rFonts w:ascii="Arial" w:hAnsi="Arial" w:cs="Arial"/>
          <w:sz w:val="22"/>
          <w:szCs w:val="22"/>
        </w:rPr>
        <w:noBreakHyphen/>
        <w:t>15.16</w:t>
      </w:r>
      <w:r>
        <w:rPr>
          <w:rFonts w:ascii="Arial" w:hAnsi="Arial" w:cs="Arial"/>
          <w:sz w:val="22"/>
          <w:szCs w:val="22"/>
        </w:rPr>
        <w:noBreakHyphen/>
        <w:t>1982, American National Standard for Emergency Planning for Research Reactors, October 11, 1982.</w:t>
      </w:r>
      <w:proofErr w:type="gramEnd"/>
    </w:p>
  </w:footnote>
  <w:footnote w:id="3">
    <w:p w:rsidR="00533AE5" w:rsidRDefault="00533AE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w:hAnsi="Arial" w:cs="Arial"/>
          <w:sz w:val="22"/>
          <w:szCs w:val="22"/>
        </w:rPr>
      </w:pPr>
      <w:r>
        <w:t xml:space="preserve">     </w:t>
      </w:r>
      <w:r>
        <w:rPr>
          <w:rStyle w:val="FootnoteReference"/>
          <w:vertAlign w:val="superscript"/>
        </w:rPr>
        <w:footnoteRef/>
      </w:r>
      <w:r>
        <w:rPr>
          <w:rFonts w:ascii="Arial" w:hAnsi="Arial" w:cs="Arial"/>
          <w:sz w:val="22"/>
          <w:szCs w:val="22"/>
        </w:rPr>
        <w:t>NUREG</w:t>
      </w:r>
      <w:r>
        <w:rPr>
          <w:rFonts w:ascii="Arial" w:hAnsi="Arial" w:cs="Arial"/>
          <w:sz w:val="22"/>
          <w:szCs w:val="22"/>
        </w:rPr>
        <w:noBreakHyphen/>
        <w:t>0849, Standard Review Plan for the Review and Evaluation of Emergency Plans for Research and Test Reactors, October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8"/>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5"/>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7"/>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3"/>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9E"/>
    <w:rsid w:val="000149CB"/>
    <w:rsid w:val="00040A56"/>
    <w:rsid w:val="000576AF"/>
    <w:rsid w:val="00085865"/>
    <w:rsid w:val="00092534"/>
    <w:rsid w:val="000A115C"/>
    <w:rsid w:val="000C0DA6"/>
    <w:rsid w:val="000C7597"/>
    <w:rsid w:val="000D623A"/>
    <w:rsid w:val="00140FA0"/>
    <w:rsid w:val="0017637A"/>
    <w:rsid w:val="00196D6C"/>
    <w:rsid w:val="00196DD6"/>
    <w:rsid w:val="001B6F00"/>
    <w:rsid w:val="001C3D37"/>
    <w:rsid w:val="00241142"/>
    <w:rsid w:val="00251B8F"/>
    <w:rsid w:val="00266870"/>
    <w:rsid w:val="002C4AFD"/>
    <w:rsid w:val="002D7520"/>
    <w:rsid w:val="002E03BD"/>
    <w:rsid w:val="002E4100"/>
    <w:rsid w:val="002E7FAC"/>
    <w:rsid w:val="002F37AB"/>
    <w:rsid w:val="0033772B"/>
    <w:rsid w:val="0036105F"/>
    <w:rsid w:val="003729C9"/>
    <w:rsid w:val="00394E7E"/>
    <w:rsid w:val="003A7CD9"/>
    <w:rsid w:val="003B0B98"/>
    <w:rsid w:val="003B4776"/>
    <w:rsid w:val="003C521C"/>
    <w:rsid w:val="003E3B7B"/>
    <w:rsid w:val="004526F2"/>
    <w:rsid w:val="00470C34"/>
    <w:rsid w:val="00475EC5"/>
    <w:rsid w:val="00477D14"/>
    <w:rsid w:val="00493B1D"/>
    <w:rsid w:val="00496BEA"/>
    <w:rsid w:val="004B438A"/>
    <w:rsid w:val="004C122E"/>
    <w:rsid w:val="00533AE5"/>
    <w:rsid w:val="005474A8"/>
    <w:rsid w:val="00550655"/>
    <w:rsid w:val="00552C49"/>
    <w:rsid w:val="005925CB"/>
    <w:rsid w:val="0059645A"/>
    <w:rsid w:val="005F5BBB"/>
    <w:rsid w:val="006067F5"/>
    <w:rsid w:val="0063029C"/>
    <w:rsid w:val="006519C3"/>
    <w:rsid w:val="00657FDF"/>
    <w:rsid w:val="006A3679"/>
    <w:rsid w:val="00724421"/>
    <w:rsid w:val="0073015E"/>
    <w:rsid w:val="00743975"/>
    <w:rsid w:val="0075251D"/>
    <w:rsid w:val="007A0A7F"/>
    <w:rsid w:val="007D04FC"/>
    <w:rsid w:val="007F492B"/>
    <w:rsid w:val="0080688A"/>
    <w:rsid w:val="0085284F"/>
    <w:rsid w:val="00867FA5"/>
    <w:rsid w:val="008716DA"/>
    <w:rsid w:val="0087392F"/>
    <w:rsid w:val="008B2E9E"/>
    <w:rsid w:val="008E41A2"/>
    <w:rsid w:val="008F7DF4"/>
    <w:rsid w:val="00905C08"/>
    <w:rsid w:val="0091590E"/>
    <w:rsid w:val="00941976"/>
    <w:rsid w:val="009470A8"/>
    <w:rsid w:val="009974DE"/>
    <w:rsid w:val="009A3434"/>
    <w:rsid w:val="009C011C"/>
    <w:rsid w:val="009C1EE6"/>
    <w:rsid w:val="009C2FD8"/>
    <w:rsid w:val="009E4525"/>
    <w:rsid w:val="009F5774"/>
    <w:rsid w:val="00A1561A"/>
    <w:rsid w:val="00A158A5"/>
    <w:rsid w:val="00A22DAB"/>
    <w:rsid w:val="00A244E1"/>
    <w:rsid w:val="00A67C60"/>
    <w:rsid w:val="00AB187C"/>
    <w:rsid w:val="00AB6726"/>
    <w:rsid w:val="00AC5EB6"/>
    <w:rsid w:val="00AC72C3"/>
    <w:rsid w:val="00AD7E0B"/>
    <w:rsid w:val="00B122C0"/>
    <w:rsid w:val="00B16C9D"/>
    <w:rsid w:val="00B862C3"/>
    <w:rsid w:val="00B87C9E"/>
    <w:rsid w:val="00C24B02"/>
    <w:rsid w:val="00C55E57"/>
    <w:rsid w:val="00C6349F"/>
    <w:rsid w:val="00C9265B"/>
    <w:rsid w:val="00CB2766"/>
    <w:rsid w:val="00CE6971"/>
    <w:rsid w:val="00D03F68"/>
    <w:rsid w:val="00D219D9"/>
    <w:rsid w:val="00D21B06"/>
    <w:rsid w:val="00D3122F"/>
    <w:rsid w:val="00D35A42"/>
    <w:rsid w:val="00D86A12"/>
    <w:rsid w:val="00E065DA"/>
    <w:rsid w:val="00E1526D"/>
    <w:rsid w:val="00E17AFF"/>
    <w:rsid w:val="00E6074F"/>
    <w:rsid w:val="00F421A9"/>
    <w:rsid w:val="00F55F74"/>
    <w:rsid w:val="00F65B3E"/>
    <w:rsid w:val="00F71E1D"/>
    <w:rsid w:val="00F8024E"/>
    <w:rsid w:val="00F97223"/>
    <w:rsid w:val="00FC602E"/>
    <w:rsid w:val="00FD5D71"/>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FDF"/>
    <w:pPr>
      <w:widowControl w:val="0"/>
      <w:autoSpaceDE w:val="0"/>
      <w:autoSpaceDN w:val="0"/>
      <w:adjustRightInd w:val="0"/>
    </w:pPr>
    <w:rPr>
      <w:rFonts w:ascii="Xerox Sans Serif Wide" w:hAnsi="Xerox Sans Serif Wi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57FDF"/>
  </w:style>
  <w:style w:type="paragraph" w:customStyle="1" w:styleId="Level1">
    <w:name w:val="Level 1"/>
    <w:basedOn w:val="Normal"/>
    <w:rsid w:val="00657FDF"/>
    <w:pPr>
      <w:numPr>
        <w:numId w:val="1"/>
      </w:numPr>
      <w:ind w:left="720" w:hanging="720"/>
      <w:outlineLvl w:val="0"/>
    </w:pPr>
  </w:style>
  <w:style w:type="paragraph" w:styleId="Header">
    <w:name w:val="header"/>
    <w:basedOn w:val="Normal"/>
    <w:rsid w:val="00657FDF"/>
    <w:pPr>
      <w:tabs>
        <w:tab w:val="center" w:pos="4320"/>
        <w:tab w:val="right" w:pos="8640"/>
      </w:tabs>
    </w:pPr>
  </w:style>
  <w:style w:type="paragraph" w:styleId="Footer">
    <w:name w:val="footer"/>
    <w:basedOn w:val="Normal"/>
    <w:rsid w:val="00657FDF"/>
    <w:pPr>
      <w:tabs>
        <w:tab w:val="center" w:pos="4320"/>
        <w:tab w:val="right" w:pos="8640"/>
      </w:tabs>
    </w:pPr>
  </w:style>
  <w:style w:type="paragraph" w:styleId="BalloonText">
    <w:name w:val="Balloon Text"/>
    <w:basedOn w:val="Normal"/>
    <w:semiHidden/>
    <w:rsid w:val="00657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FDF"/>
    <w:pPr>
      <w:widowControl w:val="0"/>
      <w:autoSpaceDE w:val="0"/>
      <w:autoSpaceDN w:val="0"/>
      <w:adjustRightInd w:val="0"/>
    </w:pPr>
    <w:rPr>
      <w:rFonts w:ascii="Xerox Sans Serif Wide" w:hAnsi="Xerox Sans Serif Wi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57FDF"/>
  </w:style>
  <w:style w:type="paragraph" w:customStyle="1" w:styleId="Level1">
    <w:name w:val="Level 1"/>
    <w:basedOn w:val="Normal"/>
    <w:rsid w:val="00657FDF"/>
    <w:pPr>
      <w:numPr>
        <w:numId w:val="1"/>
      </w:numPr>
      <w:ind w:left="720" w:hanging="720"/>
      <w:outlineLvl w:val="0"/>
    </w:pPr>
  </w:style>
  <w:style w:type="paragraph" w:styleId="Header">
    <w:name w:val="header"/>
    <w:basedOn w:val="Normal"/>
    <w:rsid w:val="00657FDF"/>
    <w:pPr>
      <w:tabs>
        <w:tab w:val="center" w:pos="4320"/>
        <w:tab w:val="right" w:pos="8640"/>
      </w:tabs>
    </w:pPr>
  </w:style>
  <w:style w:type="paragraph" w:styleId="Footer">
    <w:name w:val="footer"/>
    <w:basedOn w:val="Normal"/>
    <w:rsid w:val="00657FDF"/>
    <w:pPr>
      <w:tabs>
        <w:tab w:val="center" w:pos="4320"/>
        <w:tab w:val="right" w:pos="8640"/>
      </w:tabs>
    </w:pPr>
  </w:style>
  <w:style w:type="paragraph" w:styleId="BalloonText">
    <w:name w:val="Balloon Text"/>
    <w:basedOn w:val="Normal"/>
    <w:semiHidden/>
    <w:rsid w:val="00657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CD0B-F64C-42AF-B527-7E9025E6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3812</Words>
  <Characters>21733</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Section 8</vt:lpstr>
    </vt:vector>
  </TitlesOfParts>
  <Company>USNRC</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dc:title>
  <dc:creator>Michael Norris</dc:creator>
  <cp:lastModifiedBy>Donnell, Tremaine</cp:lastModifiedBy>
  <cp:revision>2</cp:revision>
  <cp:lastPrinted>2012-11-07T16:02:00Z</cp:lastPrinted>
  <dcterms:created xsi:type="dcterms:W3CDTF">2014-10-14T20:42:00Z</dcterms:created>
  <dcterms:modified xsi:type="dcterms:W3CDTF">2014-10-14T20:42:00Z</dcterms:modified>
</cp:coreProperties>
</file>