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D1D" w:rsidRPr="000426ED" w:rsidRDefault="00522D1D" w:rsidP="00522D1D">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bookmarkStart w:id="0" w:name="_GoBack"/>
      <w:bookmarkEnd w:id="0"/>
      <w:r w:rsidRPr="000426ED">
        <w:rPr>
          <w:rFonts w:ascii="Arial" w:hAnsi="Arial" w:cs="Arial"/>
          <w:sz w:val="22"/>
          <w:szCs w:val="22"/>
        </w:rPr>
        <w:t>Section 15</w:t>
      </w:r>
    </w:p>
    <w:p w:rsidR="00522D1D" w:rsidRPr="000426ED" w:rsidRDefault="00522D1D" w:rsidP="00522D1D">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22D1D" w:rsidRPr="003D730F" w:rsidRDefault="006923BC" w:rsidP="00522D1D">
      <w:pPr>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FINAL</w:t>
      </w:r>
      <w:r w:rsidR="00522D1D" w:rsidRPr="003D730F">
        <w:rPr>
          <w:rFonts w:ascii="Arial" w:hAnsi="Arial" w:cs="Arial"/>
          <w:sz w:val="22"/>
          <w:szCs w:val="22"/>
        </w:rPr>
        <w:t xml:space="preserve"> SUPPORTING STATEMENT</w:t>
      </w:r>
    </w:p>
    <w:p w:rsidR="00522D1D" w:rsidRPr="003D730F" w:rsidRDefault="00522D1D" w:rsidP="00522D1D">
      <w:pPr>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r w:rsidRPr="003D730F">
        <w:rPr>
          <w:rFonts w:ascii="Arial" w:hAnsi="Arial" w:cs="Arial"/>
          <w:sz w:val="22"/>
          <w:szCs w:val="22"/>
        </w:rPr>
        <w:t>FOR</w:t>
      </w:r>
    </w:p>
    <w:p w:rsidR="00522D1D" w:rsidRDefault="00522D1D" w:rsidP="00522D1D">
      <w:pPr>
        <w:tabs>
          <w:tab w:val="center" w:pos="4680"/>
        </w:tabs>
        <w:jc w:val="center"/>
        <w:rPr>
          <w:rFonts w:ascii="Arial" w:hAnsi="Arial" w:cs="Arial"/>
          <w:sz w:val="22"/>
          <w:szCs w:val="22"/>
        </w:rPr>
      </w:pPr>
      <w:r>
        <w:rPr>
          <w:rFonts w:ascii="Arial" w:hAnsi="Arial" w:cs="Arial"/>
          <w:sz w:val="22"/>
          <w:szCs w:val="22"/>
        </w:rPr>
        <w:t>QUALITY ASSURANCE RECORDS</w:t>
      </w:r>
    </w:p>
    <w:p w:rsidR="00522D1D" w:rsidRPr="000426ED" w:rsidRDefault="00522D1D" w:rsidP="00522D1D">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426ED">
        <w:rPr>
          <w:rFonts w:ascii="Arial" w:hAnsi="Arial" w:cs="Arial"/>
          <w:sz w:val="22"/>
          <w:szCs w:val="22"/>
        </w:rPr>
        <w:t xml:space="preserve">10 CFR 50.54(a), 10 CFR 50.55(f), 10 CFR 50 Appendix A (Criteria 1), </w:t>
      </w:r>
    </w:p>
    <w:p w:rsidR="00522D1D" w:rsidRPr="000426ED" w:rsidRDefault="00522D1D" w:rsidP="00522D1D">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roofErr w:type="gramStart"/>
      <w:r w:rsidRPr="000426ED">
        <w:rPr>
          <w:rFonts w:ascii="Arial" w:hAnsi="Arial" w:cs="Arial"/>
          <w:sz w:val="22"/>
          <w:szCs w:val="22"/>
        </w:rPr>
        <w:t>and</w:t>
      </w:r>
      <w:proofErr w:type="gramEnd"/>
      <w:r w:rsidRPr="000426ED">
        <w:rPr>
          <w:rFonts w:ascii="Arial" w:hAnsi="Arial" w:cs="Arial"/>
          <w:sz w:val="22"/>
          <w:szCs w:val="22"/>
        </w:rPr>
        <w:t xml:space="preserve"> 10 CFR 50 Appendix B</w:t>
      </w:r>
    </w:p>
    <w:p w:rsidR="00522D1D" w:rsidRPr="000426ED" w:rsidRDefault="00522D1D" w:rsidP="00522D1D">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22D1D" w:rsidRPr="000426ED" w:rsidRDefault="00522D1D" w:rsidP="00522D1D">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426ED">
        <w:rPr>
          <w:rFonts w:ascii="Arial" w:hAnsi="Arial" w:cs="Arial"/>
          <w:sz w:val="22"/>
          <w:szCs w:val="22"/>
          <w:u w:val="single"/>
        </w:rPr>
        <w:t>DESCRIPTION OF THE INFORMATION COLLECTION</w:t>
      </w:r>
    </w:p>
    <w:p w:rsidR="00522D1D" w:rsidRDefault="00522D1D" w:rsidP="00522D1D">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22D1D" w:rsidRPr="000426ED" w:rsidRDefault="00522D1D" w:rsidP="00522D1D">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426ED">
        <w:rPr>
          <w:rFonts w:ascii="Arial" w:hAnsi="Arial" w:cs="Arial"/>
          <w:sz w:val="22"/>
          <w:szCs w:val="22"/>
        </w:rPr>
        <w:t xml:space="preserve">All nuclear power plant licensees are required to establish and maintain quality assurance (QA) records.  </w:t>
      </w:r>
      <w:r w:rsidRPr="000426ED">
        <w:rPr>
          <w:rFonts w:ascii="Arial" w:hAnsi="Arial" w:cs="Arial"/>
          <w:sz w:val="22"/>
          <w:szCs w:val="22"/>
          <w:u w:val="single"/>
        </w:rPr>
        <w:t>10 CFR 50.54(a)</w:t>
      </w:r>
      <w:r w:rsidRPr="000426ED">
        <w:rPr>
          <w:rFonts w:ascii="Arial" w:hAnsi="Arial" w:cs="Arial"/>
          <w:sz w:val="22"/>
          <w:szCs w:val="22"/>
        </w:rPr>
        <w:t xml:space="preserve"> establishes conditions of the </w:t>
      </w:r>
      <w:r>
        <w:rPr>
          <w:rFonts w:ascii="Arial" w:hAnsi="Arial" w:cs="Arial"/>
          <w:sz w:val="22"/>
          <w:szCs w:val="22"/>
        </w:rPr>
        <w:t xml:space="preserve">operating </w:t>
      </w:r>
      <w:r w:rsidRPr="000426ED">
        <w:rPr>
          <w:rFonts w:ascii="Arial" w:hAnsi="Arial" w:cs="Arial"/>
          <w:sz w:val="22"/>
          <w:szCs w:val="22"/>
        </w:rPr>
        <w:t xml:space="preserve">license for nuclear facilities.  </w:t>
      </w:r>
      <w:r w:rsidRPr="000426ED">
        <w:rPr>
          <w:rFonts w:ascii="Arial" w:hAnsi="Arial" w:cs="Arial"/>
          <w:sz w:val="22"/>
          <w:szCs w:val="22"/>
          <w:u w:val="single"/>
        </w:rPr>
        <w:t>10 CFR 50.55(f)</w:t>
      </w:r>
      <w:r w:rsidRPr="000426ED">
        <w:rPr>
          <w:rFonts w:ascii="Arial" w:hAnsi="Arial" w:cs="Arial"/>
          <w:sz w:val="22"/>
          <w:szCs w:val="22"/>
        </w:rPr>
        <w:t xml:space="preserve"> addresses quality assurance program requirements for holders of construction permits.  The NRC anticipates that </w:t>
      </w:r>
      <w:r w:rsidR="00112F19">
        <w:rPr>
          <w:rFonts w:ascii="Arial" w:hAnsi="Arial" w:cs="Arial"/>
          <w:sz w:val="22"/>
          <w:szCs w:val="22"/>
        </w:rPr>
        <w:t>5</w:t>
      </w:r>
      <w:r w:rsidRPr="000426ED">
        <w:rPr>
          <w:rFonts w:ascii="Arial" w:hAnsi="Arial" w:cs="Arial"/>
          <w:sz w:val="22"/>
          <w:szCs w:val="22"/>
        </w:rPr>
        <w:t xml:space="preserve"> applications for new reactors will be received within the reporting period</w:t>
      </w:r>
      <w:r w:rsidR="00112F19">
        <w:rPr>
          <w:rFonts w:ascii="Arial" w:hAnsi="Arial" w:cs="Arial"/>
          <w:sz w:val="22"/>
          <w:szCs w:val="22"/>
        </w:rPr>
        <w:t xml:space="preserve"> (</w:t>
      </w:r>
      <w:proofErr w:type="spellStart"/>
      <w:r w:rsidR="00112F19">
        <w:rPr>
          <w:rFonts w:ascii="Arial" w:hAnsi="Arial" w:cs="Arial"/>
          <w:sz w:val="22"/>
          <w:szCs w:val="22"/>
        </w:rPr>
        <w:t>Kepco</w:t>
      </w:r>
      <w:proofErr w:type="spellEnd"/>
      <w:r w:rsidR="00112F19">
        <w:rPr>
          <w:rFonts w:ascii="Arial" w:hAnsi="Arial" w:cs="Arial"/>
          <w:sz w:val="22"/>
          <w:szCs w:val="22"/>
        </w:rPr>
        <w:t xml:space="preserve"> DC, </w:t>
      </w:r>
      <w:proofErr w:type="spellStart"/>
      <w:r w:rsidR="00112F19">
        <w:rPr>
          <w:rFonts w:ascii="Arial" w:hAnsi="Arial" w:cs="Arial"/>
          <w:sz w:val="22"/>
          <w:szCs w:val="22"/>
        </w:rPr>
        <w:t>mPower</w:t>
      </w:r>
      <w:proofErr w:type="spellEnd"/>
      <w:r w:rsidR="00112F19">
        <w:rPr>
          <w:rFonts w:ascii="Arial" w:hAnsi="Arial" w:cs="Arial"/>
          <w:sz w:val="22"/>
          <w:szCs w:val="22"/>
        </w:rPr>
        <w:t xml:space="preserve"> DC, Westinghouse DC, Blue Castle ESP, and Clinch River CP)</w:t>
      </w:r>
      <w:r w:rsidRPr="000426ED">
        <w:rPr>
          <w:rFonts w:ascii="Arial" w:hAnsi="Arial" w:cs="Arial"/>
          <w:sz w:val="22"/>
          <w:szCs w:val="22"/>
        </w:rPr>
        <w:t xml:space="preserve">.  (10 CFR 52.83, applicable to new reactor applications, invokes the provisions of 10 CFR 50, including 10 CFR 50.55(f).)  </w:t>
      </w:r>
      <w:r w:rsidRPr="000426ED">
        <w:rPr>
          <w:rFonts w:ascii="Arial" w:hAnsi="Arial" w:cs="Arial"/>
          <w:sz w:val="22"/>
          <w:szCs w:val="22"/>
          <w:u w:val="single"/>
        </w:rPr>
        <w:t>10 CFR 50 Appendix A, General Design Criteria for Nuclear Plants, Criteria 1</w:t>
      </w:r>
      <w:r w:rsidRPr="000426ED">
        <w:rPr>
          <w:rFonts w:ascii="Arial" w:hAnsi="Arial" w:cs="Arial"/>
          <w:sz w:val="22"/>
          <w:szCs w:val="22"/>
        </w:rPr>
        <w:t xml:space="preserve">, requires maintenance of records of the design, fabrication, erection, and testing of structures, systems, and components important to safety throughout the life of the unit.   Each nuclear power plant subject to the criteria in </w:t>
      </w:r>
      <w:r w:rsidRPr="000426ED">
        <w:rPr>
          <w:rFonts w:ascii="Arial" w:hAnsi="Arial" w:cs="Arial"/>
          <w:sz w:val="22"/>
          <w:szCs w:val="22"/>
          <w:u w:val="single"/>
        </w:rPr>
        <w:t>10 CFR 50 Appendix B</w:t>
      </w:r>
      <w:r w:rsidRPr="000426ED">
        <w:rPr>
          <w:rFonts w:ascii="Arial" w:hAnsi="Arial" w:cs="Arial"/>
          <w:sz w:val="22"/>
          <w:szCs w:val="22"/>
        </w:rPr>
        <w:t xml:space="preserve"> shall implement the quality assurance program described or referenced in the Safety Analysis Report for the facility.  10 CFR 50 Appendix B requires that sufficient records be maintained to furnish evidence of activities affecting quality.  Items 1-14 below identify records that shall be maintained in accordance with the above regulations.</w:t>
      </w:r>
    </w:p>
    <w:p w:rsidR="00522D1D" w:rsidRPr="000426ED" w:rsidRDefault="00522D1D" w:rsidP="00522D1D">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22D1D" w:rsidRPr="000426ED" w:rsidRDefault="00522D1D" w:rsidP="00522D1D">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426ED">
        <w:rPr>
          <w:rFonts w:ascii="Arial" w:hAnsi="Arial" w:cs="Arial"/>
          <w:sz w:val="22"/>
          <w:szCs w:val="22"/>
        </w:rPr>
        <w:t>Quality assurance records associated with the activities listed below are used by the licensee, the National Board of Boiler and Pressure Vessel Inspectors, insurance companies, and the NRC in the review and confirmation of quality-related activities.  Most States and all nuclear insurers require that the American Society of Mechanical Engineers (ASME) Boiler and Pressure Vessel (B&amp;PV) Code (Section III) be used in the design, construction, testing and inspection of nuclear power reactors.</w:t>
      </w:r>
    </w:p>
    <w:p w:rsidR="00522D1D" w:rsidRPr="000426ED" w:rsidRDefault="00522D1D" w:rsidP="00522D1D">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22D1D" w:rsidRDefault="00522D1D" w:rsidP="00522D1D">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426ED">
        <w:rPr>
          <w:rFonts w:ascii="Arial" w:hAnsi="Arial" w:cs="Arial"/>
          <w:sz w:val="22"/>
          <w:szCs w:val="22"/>
        </w:rPr>
        <w:t xml:space="preserve">Appropriate records of the design, fabrication, </w:t>
      </w:r>
      <w:proofErr w:type="gramStart"/>
      <w:r w:rsidRPr="000426ED">
        <w:rPr>
          <w:rFonts w:ascii="Arial" w:hAnsi="Arial" w:cs="Arial"/>
          <w:sz w:val="22"/>
          <w:szCs w:val="22"/>
        </w:rPr>
        <w:t>erection</w:t>
      </w:r>
      <w:proofErr w:type="gramEnd"/>
      <w:r w:rsidRPr="000426ED">
        <w:rPr>
          <w:rFonts w:ascii="Arial" w:hAnsi="Arial" w:cs="Arial"/>
          <w:sz w:val="22"/>
          <w:szCs w:val="22"/>
        </w:rPr>
        <w:t xml:space="preserve"> and testing of structures, systems and components important to safety shall be maintained by the licensee throughout the life of the plant, including:</w:t>
      </w:r>
    </w:p>
    <w:p w:rsidR="00522D1D" w:rsidRPr="000426ED" w:rsidRDefault="00522D1D" w:rsidP="00522D1D">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22D1D" w:rsidRPr="000426ED" w:rsidRDefault="00522D1D" w:rsidP="00522D1D">
      <w:pPr>
        <w:pStyle w:val="Level1"/>
        <w:numPr>
          <w:ilvl w:val="0"/>
          <w:numId w:val="1"/>
        </w:numPr>
        <w:tabs>
          <w:tab w:val="left" w:pos="-1440"/>
          <w:tab w:val="left" w:pos="-360"/>
          <w:tab w:val="left" w:pos="0"/>
          <w:tab w:val="left" w:pos="720"/>
          <w:tab w:val="num"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Arial" w:hAnsi="Arial" w:cs="Arial"/>
          <w:sz w:val="22"/>
          <w:szCs w:val="22"/>
        </w:rPr>
      </w:pPr>
      <w:r w:rsidRPr="000426ED">
        <w:rPr>
          <w:rFonts w:ascii="Arial" w:hAnsi="Arial" w:cs="Arial"/>
          <w:sz w:val="22"/>
          <w:szCs w:val="22"/>
        </w:rPr>
        <w:t>Management:  QA plan, procedures, and instructions</w:t>
      </w:r>
    </w:p>
    <w:p w:rsidR="00522D1D" w:rsidRPr="000426ED" w:rsidRDefault="00522D1D" w:rsidP="00522D1D">
      <w:pPr>
        <w:pStyle w:val="Level1"/>
        <w:numPr>
          <w:ilvl w:val="0"/>
          <w:numId w:val="1"/>
        </w:numPr>
        <w:tabs>
          <w:tab w:val="left" w:pos="-1440"/>
          <w:tab w:val="left" w:pos="-360"/>
          <w:tab w:val="left" w:pos="0"/>
          <w:tab w:val="left" w:pos="720"/>
          <w:tab w:val="num"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Arial" w:hAnsi="Arial" w:cs="Arial"/>
          <w:sz w:val="22"/>
          <w:szCs w:val="22"/>
        </w:rPr>
      </w:pPr>
      <w:r w:rsidRPr="000426ED">
        <w:rPr>
          <w:rFonts w:ascii="Arial" w:hAnsi="Arial" w:cs="Arial"/>
          <w:sz w:val="22"/>
          <w:szCs w:val="22"/>
        </w:rPr>
        <w:t>Qualification and training of personnel</w:t>
      </w:r>
    </w:p>
    <w:p w:rsidR="00522D1D" w:rsidRPr="000426ED" w:rsidRDefault="00522D1D" w:rsidP="00522D1D">
      <w:pPr>
        <w:pStyle w:val="Level1"/>
        <w:numPr>
          <w:ilvl w:val="0"/>
          <w:numId w:val="1"/>
        </w:numPr>
        <w:tabs>
          <w:tab w:val="left" w:pos="-1440"/>
          <w:tab w:val="left" w:pos="-360"/>
          <w:tab w:val="left" w:pos="0"/>
          <w:tab w:val="left" w:pos="720"/>
          <w:tab w:val="num"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Arial" w:hAnsi="Arial" w:cs="Arial"/>
          <w:sz w:val="22"/>
          <w:szCs w:val="22"/>
        </w:rPr>
      </w:pPr>
      <w:r w:rsidRPr="000426ED">
        <w:rPr>
          <w:rFonts w:ascii="Arial" w:hAnsi="Arial" w:cs="Arial"/>
          <w:sz w:val="22"/>
          <w:szCs w:val="22"/>
        </w:rPr>
        <w:t>Design</w:t>
      </w:r>
    </w:p>
    <w:p w:rsidR="00522D1D" w:rsidRPr="000426ED" w:rsidRDefault="00522D1D" w:rsidP="00522D1D">
      <w:pPr>
        <w:pStyle w:val="Level1"/>
        <w:numPr>
          <w:ilvl w:val="0"/>
          <w:numId w:val="1"/>
        </w:numPr>
        <w:tabs>
          <w:tab w:val="left" w:pos="-1440"/>
          <w:tab w:val="left" w:pos="-360"/>
          <w:tab w:val="left" w:pos="0"/>
          <w:tab w:val="left" w:pos="720"/>
          <w:tab w:val="num"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Arial" w:hAnsi="Arial" w:cs="Arial"/>
          <w:sz w:val="22"/>
          <w:szCs w:val="22"/>
        </w:rPr>
      </w:pPr>
      <w:r w:rsidRPr="000426ED">
        <w:rPr>
          <w:rFonts w:ascii="Arial" w:hAnsi="Arial" w:cs="Arial"/>
          <w:sz w:val="22"/>
          <w:szCs w:val="22"/>
        </w:rPr>
        <w:t>Procurement, items identification/control, acceptance status</w:t>
      </w:r>
    </w:p>
    <w:p w:rsidR="00522D1D" w:rsidRPr="000426ED" w:rsidRDefault="00522D1D" w:rsidP="00522D1D">
      <w:pPr>
        <w:pStyle w:val="Level1"/>
        <w:numPr>
          <w:ilvl w:val="0"/>
          <w:numId w:val="1"/>
        </w:numPr>
        <w:tabs>
          <w:tab w:val="left" w:pos="-1440"/>
          <w:tab w:val="left" w:pos="-360"/>
          <w:tab w:val="left" w:pos="0"/>
          <w:tab w:val="left" w:pos="720"/>
          <w:tab w:val="num"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Arial" w:hAnsi="Arial" w:cs="Arial"/>
          <w:sz w:val="22"/>
          <w:szCs w:val="22"/>
        </w:rPr>
      </w:pPr>
      <w:r w:rsidRPr="000426ED">
        <w:rPr>
          <w:rFonts w:ascii="Arial" w:hAnsi="Arial" w:cs="Arial"/>
          <w:sz w:val="22"/>
          <w:szCs w:val="22"/>
        </w:rPr>
        <w:t>Special processes</w:t>
      </w:r>
    </w:p>
    <w:p w:rsidR="00522D1D" w:rsidRPr="000426ED" w:rsidRDefault="00522D1D" w:rsidP="00522D1D">
      <w:pPr>
        <w:pStyle w:val="Level1"/>
        <w:numPr>
          <w:ilvl w:val="0"/>
          <w:numId w:val="1"/>
        </w:numPr>
        <w:tabs>
          <w:tab w:val="left" w:pos="-1440"/>
          <w:tab w:val="left" w:pos="-360"/>
          <w:tab w:val="left" w:pos="0"/>
          <w:tab w:val="left" w:pos="720"/>
          <w:tab w:val="num"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Arial" w:hAnsi="Arial" w:cs="Arial"/>
          <w:sz w:val="22"/>
          <w:szCs w:val="22"/>
        </w:rPr>
      </w:pPr>
      <w:r w:rsidRPr="000426ED">
        <w:rPr>
          <w:rFonts w:ascii="Arial" w:hAnsi="Arial" w:cs="Arial"/>
          <w:sz w:val="22"/>
          <w:szCs w:val="22"/>
        </w:rPr>
        <w:t>Manufacture, installation/testing</w:t>
      </w:r>
    </w:p>
    <w:p w:rsidR="00522D1D" w:rsidRPr="000426ED"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Arial" w:hAnsi="Arial" w:cs="Arial"/>
          <w:sz w:val="22"/>
          <w:szCs w:val="22"/>
        </w:rPr>
      </w:pPr>
      <w:r w:rsidRPr="000426ED">
        <w:rPr>
          <w:rFonts w:ascii="Arial" w:hAnsi="Arial" w:cs="Arial"/>
          <w:sz w:val="22"/>
          <w:szCs w:val="22"/>
        </w:rPr>
        <w:t>7.</w:t>
      </w:r>
      <w:r w:rsidRPr="000426ED">
        <w:rPr>
          <w:rFonts w:ascii="Arial" w:hAnsi="Arial" w:cs="Arial"/>
          <w:sz w:val="22"/>
          <w:szCs w:val="22"/>
        </w:rPr>
        <w:tab/>
        <w:t>Calibration</w:t>
      </w:r>
    </w:p>
    <w:p w:rsidR="00522D1D" w:rsidRPr="000426ED"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Arial" w:hAnsi="Arial" w:cs="Arial"/>
          <w:sz w:val="22"/>
          <w:szCs w:val="22"/>
        </w:rPr>
      </w:pPr>
      <w:r w:rsidRPr="000426ED">
        <w:rPr>
          <w:rFonts w:ascii="Arial" w:hAnsi="Arial" w:cs="Arial"/>
          <w:sz w:val="22"/>
          <w:szCs w:val="22"/>
        </w:rPr>
        <w:t>8.</w:t>
      </w:r>
      <w:r w:rsidRPr="000426ED">
        <w:rPr>
          <w:rFonts w:ascii="Arial" w:hAnsi="Arial" w:cs="Arial"/>
          <w:sz w:val="22"/>
          <w:szCs w:val="22"/>
        </w:rPr>
        <w:tab/>
        <w:t>Handling, storage and shipping</w:t>
      </w:r>
    </w:p>
    <w:p w:rsidR="00522D1D" w:rsidRPr="000426ED"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Arial" w:hAnsi="Arial" w:cs="Arial"/>
          <w:sz w:val="22"/>
          <w:szCs w:val="22"/>
        </w:rPr>
      </w:pPr>
      <w:r w:rsidRPr="000426ED">
        <w:rPr>
          <w:rFonts w:ascii="Arial" w:hAnsi="Arial" w:cs="Arial"/>
          <w:sz w:val="22"/>
          <w:szCs w:val="22"/>
        </w:rPr>
        <w:t>9.</w:t>
      </w:r>
      <w:r w:rsidRPr="000426ED">
        <w:rPr>
          <w:rFonts w:ascii="Arial" w:hAnsi="Arial" w:cs="Arial"/>
          <w:sz w:val="22"/>
          <w:szCs w:val="22"/>
        </w:rPr>
        <w:tab/>
        <w:t>Inspection, test, and operating status</w:t>
      </w:r>
    </w:p>
    <w:p w:rsidR="00522D1D" w:rsidRPr="000426ED"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Arial" w:hAnsi="Arial" w:cs="Arial"/>
          <w:sz w:val="22"/>
          <w:szCs w:val="22"/>
        </w:rPr>
      </w:pPr>
      <w:r w:rsidRPr="000426ED">
        <w:rPr>
          <w:rFonts w:ascii="Arial" w:hAnsi="Arial" w:cs="Arial"/>
          <w:sz w:val="22"/>
          <w:szCs w:val="22"/>
        </w:rPr>
        <w:t>10.</w:t>
      </w:r>
      <w:r w:rsidRPr="000426ED">
        <w:rPr>
          <w:rFonts w:ascii="Arial" w:hAnsi="Arial" w:cs="Arial"/>
          <w:sz w:val="22"/>
          <w:szCs w:val="22"/>
        </w:rPr>
        <w:tab/>
        <w:t>Non-conformance, corrective action</w:t>
      </w:r>
    </w:p>
    <w:p w:rsidR="00522D1D" w:rsidRPr="000426ED"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Arial" w:hAnsi="Arial" w:cs="Arial"/>
          <w:sz w:val="22"/>
          <w:szCs w:val="22"/>
        </w:rPr>
      </w:pPr>
      <w:r w:rsidRPr="000426ED">
        <w:rPr>
          <w:rFonts w:ascii="Arial" w:hAnsi="Arial" w:cs="Arial"/>
          <w:sz w:val="22"/>
          <w:szCs w:val="22"/>
        </w:rPr>
        <w:t>11.</w:t>
      </w:r>
      <w:r w:rsidRPr="000426ED">
        <w:rPr>
          <w:rFonts w:ascii="Arial" w:hAnsi="Arial" w:cs="Arial"/>
          <w:sz w:val="22"/>
          <w:szCs w:val="22"/>
        </w:rPr>
        <w:tab/>
        <w:t>Audits</w:t>
      </w:r>
    </w:p>
    <w:p w:rsidR="00522D1D" w:rsidRPr="000426ED"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Arial" w:hAnsi="Arial" w:cs="Arial"/>
          <w:sz w:val="22"/>
          <w:szCs w:val="22"/>
        </w:rPr>
      </w:pPr>
      <w:r w:rsidRPr="000426ED">
        <w:rPr>
          <w:rFonts w:ascii="Arial" w:hAnsi="Arial" w:cs="Arial"/>
          <w:sz w:val="22"/>
          <w:szCs w:val="22"/>
        </w:rPr>
        <w:t>12.</w:t>
      </w:r>
      <w:r w:rsidRPr="000426ED">
        <w:rPr>
          <w:rFonts w:ascii="Arial" w:hAnsi="Arial" w:cs="Arial"/>
          <w:sz w:val="22"/>
          <w:szCs w:val="22"/>
        </w:rPr>
        <w:tab/>
        <w:t>Modification, maintenance, and repair</w:t>
      </w:r>
    </w:p>
    <w:p w:rsidR="00522D1D" w:rsidRPr="000426ED"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Arial" w:hAnsi="Arial" w:cs="Arial"/>
          <w:sz w:val="22"/>
          <w:szCs w:val="22"/>
        </w:rPr>
      </w:pPr>
      <w:r w:rsidRPr="000426ED">
        <w:rPr>
          <w:rFonts w:ascii="Arial" w:hAnsi="Arial" w:cs="Arial"/>
          <w:sz w:val="22"/>
          <w:szCs w:val="22"/>
        </w:rPr>
        <w:t>13.</w:t>
      </w:r>
      <w:r w:rsidRPr="000426ED">
        <w:rPr>
          <w:rFonts w:ascii="Arial" w:hAnsi="Arial" w:cs="Arial"/>
          <w:sz w:val="22"/>
          <w:szCs w:val="22"/>
        </w:rPr>
        <w:tab/>
        <w:t>Operation</w:t>
      </w:r>
    </w:p>
    <w:p w:rsidR="00522D1D" w:rsidRPr="00BB4EF9"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Arial" w:hAnsi="Arial" w:cs="Arial"/>
          <w:sz w:val="22"/>
          <w:szCs w:val="22"/>
        </w:rPr>
      </w:pPr>
      <w:r w:rsidRPr="000426ED">
        <w:rPr>
          <w:rFonts w:ascii="Arial" w:hAnsi="Arial" w:cs="Arial"/>
          <w:sz w:val="22"/>
          <w:szCs w:val="22"/>
        </w:rPr>
        <w:t>14.</w:t>
      </w:r>
      <w:r w:rsidRPr="00BB4EF9">
        <w:rPr>
          <w:rFonts w:ascii="Arial" w:hAnsi="Arial" w:cs="Arial"/>
          <w:sz w:val="22"/>
          <w:szCs w:val="22"/>
        </w:rPr>
        <w:tab/>
        <w:t>QA plans in support of Part 52 applications</w:t>
      </w:r>
    </w:p>
    <w:p w:rsidR="00522D1D" w:rsidRDefault="00522D1D" w:rsidP="00522D1D">
      <w:pPr>
        <w:pStyle w:val="Level1"/>
        <w:tabs>
          <w:tab w:val="left" w:pos="-1440"/>
          <w:tab w:val="left" w:pos="-360"/>
          <w:tab w:val="left" w:pos="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Arial" w:hAnsi="Arial" w:cs="Arial"/>
          <w:sz w:val="22"/>
          <w:szCs w:val="22"/>
        </w:rPr>
      </w:pPr>
    </w:p>
    <w:p w:rsidR="00522D1D" w:rsidRPr="00BB4EF9" w:rsidRDefault="00522D1D" w:rsidP="00522D1D">
      <w:pPr>
        <w:pStyle w:val="Level1"/>
        <w:numPr>
          <w:ilvl w:val="0"/>
          <w:numId w:val="4"/>
        </w:numPr>
        <w:tabs>
          <w:tab w:val="left" w:pos="-1440"/>
          <w:tab w:val="left" w:pos="-360"/>
          <w:tab w:val="left" w:pos="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lastRenderedPageBreak/>
        <w:t xml:space="preserve"> J</w:t>
      </w:r>
      <w:r w:rsidRPr="00BB4EF9">
        <w:rPr>
          <w:rFonts w:ascii="Arial" w:hAnsi="Arial" w:cs="Arial"/>
          <w:sz w:val="22"/>
          <w:szCs w:val="22"/>
        </w:rPr>
        <w:t>USTIFICATION</w:t>
      </w:r>
    </w:p>
    <w:p w:rsidR="00522D1D" w:rsidRPr="000426ED"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22D1D" w:rsidRPr="000426ED" w:rsidRDefault="00522D1D" w:rsidP="00522D1D">
      <w:pPr>
        <w:numPr>
          <w:ilvl w:val="1"/>
          <w:numId w:val="1"/>
        </w:num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Arial" w:hAnsi="Arial" w:cs="Arial"/>
          <w:sz w:val="22"/>
          <w:szCs w:val="22"/>
        </w:rPr>
      </w:pPr>
      <w:r w:rsidRPr="000426ED">
        <w:rPr>
          <w:rFonts w:ascii="Arial" w:hAnsi="Arial" w:cs="Arial"/>
          <w:sz w:val="22"/>
          <w:szCs w:val="22"/>
          <w:u w:val="single"/>
        </w:rPr>
        <w:t>Need for and Practical Utility of the Collection of Information</w:t>
      </w:r>
    </w:p>
    <w:p w:rsidR="00522D1D" w:rsidRPr="000426ED"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22D1D" w:rsidRPr="000426ED"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r w:rsidRPr="000426ED">
        <w:rPr>
          <w:rFonts w:ascii="Arial" w:hAnsi="Arial" w:cs="Arial"/>
          <w:sz w:val="22"/>
          <w:szCs w:val="22"/>
        </w:rPr>
        <w:t xml:space="preserve">Licensee burden hours are spent on development and maintenance of QA records for the items required by the regulations cited under the parts identified above.  Appendix B requires that records be maintained for activities affecting structures, systems, and components designated as </w:t>
      </w:r>
      <w:r w:rsidRPr="000426ED">
        <w:rPr>
          <w:rFonts w:ascii="Arial" w:hAnsi="Arial" w:cs="Arial"/>
          <w:sz w:val="22"/>
          <w:szCs w:val="22"/>
        </w:rPr>
        <w:sym w:font="WP TypographicSymbols" w:char="0041"/>
      </w:r>
      <w:r w:rsidRPr="000426ED">
        <w:rPr>
          <w:rFonts w:ascii="Arial" w:hAnsi="Arial" w:cs="Arial"/>
          <w:sz w:val="22"/>
          <w:szCs w:val="22"/>
        </w:rPr>
        <w:t>safety-related.</w:t>
      </w:r>
      <w:r w:rsidRPr="000426ED">
        <w:rPr>
          <w:rFonts w:ascii="Arial" w:hAnsi="Arial" w:cs="Arial"/>
          <w:sz w:val="22"/>
          <w:szCs w:val="22"/>
        </w:rPr>
        <w:sym w:font="WP TypographicSymbols" w:char="0040"/>
      </w:r>
      <w:r w:rsidRPr="000426ED">
        <w:rPr>
          <w:rFonts w:ascii="Arial" w:hAnsi="Arial" w:cs="Arial"/>
          <w:sz w:val="22"/>
          <w:szCs w:val="22"/>
        </w:rPr>
        <w:t xml:space="preserve">  Appendix A requires records to be maintained for structures, systems, and components designated as </w:t>
      </w:r>
      <w:r w:rsidRPr="000426ED">
        <w:rPr>
          <w:rFonts w:ascii="Arial" w:hAnsi="Arial" w:cs="Arial"/>
          <w:sz w:val="22"/>
          <w:szCs w:val="22"/>
        </w:rPr>
        <w:sym w:font="WP TypographicSymbols" w:char="0041"/>
      </w:r>
      <w:r w:rsidRPr="000426ED">
        <w:rPr>
          <w:rFonts w:ascii="Arial" w:hAnsi="Arial" w:cs="Arial"/>
          <w:sz w:val="22"/>
          <w:szCs w:val="22"/>
        </w:rPr>
        <w:t>important-to-safety.</w:t>
      </w:r>
      <w:r w:rsidRPr="000426ED">
        <w:rPr>
          <w:rFonts w:ascii="Arial" w:hAnsi="Arial" w:cs="Arial"/>
          <w:sz w:val="22"/>
          <w:szCs w:val="22"/>
        </w:rPr>
        <w:sym w:font="WP TypographicSymbols" w:char="0040"/>
      </w:r>
      <w:r w:rsidRPr="000426ED">
        <w:rPr>
          <w:rFonts w:ascii="Arial" w:hAnsi="Arial" w:cs="Arial"/>
          <w:sz w:val="22"/>
          <w:szCs w:val="22"/>
        </w:rPr>
        <w:t xml:space="preserve">  These records provide evidence that activities affecting quality have been accomplished in accordance with NRC regulations and are available for NRC inspection and audit.  Estimated burden hours are inclusive of Appendix A and B records.</w:t>
      </w:r>
    </w:p>
    <w:p w:rsidR="00522D1D" w:rsidRPr="000426ED"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22D1D" w:rsidRPr="000426ED"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1320"/>
        <w:rPr>
          <w:rFonts w:ascii="Arial" w:hAnsi="Arial" w:cs="Arial"/>
          <w:sz w:val="22"/>
          <w:szCs w:val="22"/>
        </w:rPr>
      </w:pPr>
      <w:r w:rsidRPr="000426ED">
        <w:rPr>
          <w:rFonts w:ascii="Arial" w:hAnsi="Arial" w:cs="Arial"/>
          <w:sz w:val="22"/>
          <w:szCs w:val="22"/>
        </w:rPr>
        <w:t xml:space="preserve">    </w:t>
      </w:r>
      <w:r w:rsidRPr="000426ED">
        <w:rPr>
          <w:rFonts w:ascii="Arial" w:hAnsi="Arial" w:cs="Arial"/>
          <w:sz w:val="22"/>
          <w:szCs w:val="22"/>
        </w:rPr>
        <w:tab/>
      </w:r>
      <w:r w:rsidRPr="000426ED">
        <w:rPr>
          <w:rFonts w:ascii="Arial" w:hAnsi="Arial" w:cs="Arial"/>
          <w:sz w:val="22"/>
          <w:szCs w:val="22"/>
        </w:rPr>
        <w:tab/>
        <w:t xml:space="preserve">Guidance for the types of records to be maintained for the design and construction phase of nuclear power plants is provided by Regulatory Guide 1.28 (Rev. </w:t>
      </w:r>
      <w:r w:rsidR="00B00E95">
        <w:rPr>
          <w:rFonts w:ascii="Arial" w:hAnsi="Arial" w:cs="Arial"/>
          <w:sz w:val="22"/>
          <w:szCs w:val="22"/>
        </w:rPr>
        <w:t>4</w:t>
      </w:r>
      <w:r w:rsidRPr="000426ED">
        <w:rPr>
          <w:rFonts w:ascii="Arial" w:hAnsi="Arial" w:cs="Arial"/>
          <w:sz w:val="22"/>
          <w:szCs w:val="22"/>
        </w:rPr>
        <w:t xml:space="preserve">), "Quality Assurance Program Requirements (Design and Construction)." Guidance for the types of records to be maintained for the operating phase is provided by Guide 1.33 (Rev 2), </w:t>
      </w:r>
      <w:r w:rsidRPr="000426ED">
        <w:rPr>
          <w:rFonts w:ascii="Arial" w:hAnsi="Arial" w:cs="Arial"/>
          <w:sz w:val="22"/>
          <w:szCs w:val="22"/>
        </w:rPr>
        <w:sym w:font="WP TypographicSymbols" w:char="0041"/>
      </w:r>
      <w:r w:rsidRPr="000426ED">
        <w:rPr>
          <w:rFonts w:ascii="Arial" w:hAnsi="Arial" w:cs="Arial"/>
          <w:sz w:val="22"/>
          <w:szCs w:val="22"/>
        </w:rPr>
        <w:t>Quality Assurance Program Requirements (Operation),</w:t>
      </w:r>
      <w:r w:rsidRPr="000426ED">
        <w:rPr>
          <w:rFonts w:ascii="Arial" w:hAnsi="Arial" w:cs="Arial"/>
          <w:sz w:val="22"/>
          <w:szCs w:val="22"/>
        </w:rPr>
        <w:sym w:font="WP TypographicSymbols" w:char="0040"/>
      </w:r>
      <w:r w:rsidRPr="000426ED">
        <w:rPr>
          <w:rFonts w:ascii="Arial" w:hAnsi="Arial" w:cs="Arial"/>
          <w:sz w:val="22"/>
          <w:szCs w:val="22"/>
        </w:rPr>
        <w:t xml:space="preserve"> which includes records such as operating logs, maintenance and modification procedures, and related inspection results.</w:t>
      </w:r>
    </w:p>
    <w:p w:rsidR="00522D1D" w:rsidRPr="000426ED"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22D1D" w:rsidRPr="000426ED"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r w:rsidRPr="000426ED">
        <w:rPr>
          <w:rFonts w:ascii="Arial" w:hAnsi="Arial" w:cs="Arial"/>
          <w:sz w:val="22"/>
          <w:szCs w:val="22"/>
        </w:rPr>
        <w:t xml:space="preserve">Maintenance of a QA program description is a license condition for both </w:t>
      </w:r>
      <w:proofErr w:type="gramStart"/>
      <w:r w:rsidRPr="000426ED">
        <w:rPr>
          <w:rFonts w:ascii="Arial" w:hAnsi="Arial" w:cs="Arial"/>
          <w:sz w:val="22"/>
          <w:szCs w:val="22"/>
        </w:rPr>
        <w:t>the  construction</w:t>
      </w:r>
      <w:proofErr w:type="gramEnd"/>
      <w:r w:rsidRPr="000426ED">
        <w:rPr>
          <w:rFonts w:ascii="Arial" w:hAnsi="Arial" w:cs="Arial"/>
          <w:sz w:val="22"/>
          <w:szCs w:val="22"/>
        </w:rPr>
        <w:t xml:space="preserve"> and operation phases of a nuclear power plant.  Like other license conditions, the description must be maintained current after it has been accepted by the NRC.  It is estimated that a licensee/applicant will make one change to the QA program description per year.  The </w:t>
      </w:r>
      <w:proofErr w:type="gramStart"/>
      <w:r w:rsidRPr="000426ED">
        <w:rPr>
          <w:rFonts w:ascii="Arial" w:hAnsi="Arial" w:cs="Arial"/>
          <w:sz w:val="22"/>
          <w:szCs w:val="22"/>
        </w:rPr>
        <w:t>burden for Current Licensing Basis (CLB) changes, including changes to the QA program description, are</w:t>
      </w:r>
      <w:proofErr w:type="gramEnd"/>
      <w:r w:rsidRPr="000426ED">
        <w:rPr>
          <w:rFonts w:ascii="Arial" w:hAnsi="Arial" w:cs="Arial"/>
          <w:sz w:val="22"/>
          <w:szCs w:val="22"/>
        </w:rPr>
        <w:t xml:space="preserve"> included in the total license amendment requests in Section 1.  </w:t>
      </w:r>
    </w:p>
    <w:p w:rsidR="00522D1D" w:rsidRPr="000426ED"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22D1D" w:rsidRPr="000426ED" w:rsidRDefault="00522D1D" w:rsidP="00522D1D">
      <w:pPr>
        <w:numPr>
          <w:ilvl w:val="1"/>
          <w:numId w:val="1"/>
        </w:num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Arial" w:hAnsi="Arial" w:cs="Arial"/>
          <w:sz w:val="22"/>
          <w:szCs w:val="22"/>
        </w:rPr>
      </w:pPr>
      <w:r w:rsidRPr="000426ED">
        <w:rPr>
          <w:rFonts w:ascii="Arial" w:hAnsi="Arial" w:cs="Arial"/>
          <w:sz w:val="22"/>
          <w:szCs w:val="22"/>
          <w:u w:val="single"/>
        </w:rPr>
        <w:t>Agency Use of Information</w:t>
      </w:r>
    </w:p>
    <w:p w:rsidR="00522D1D" w:rsidRPr="000426ED"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22D1D"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r w:rsidRPr="000426ED">
        <w:rPr>
          <w:rFonts w:ascii="Arial" w:hAnsi="Arial" w:cs="Arial"/>
          <w:sz w:val="22"/>
          <w:szCs w:val="22"/>
        </w:rPr>
        <w:t xml:space="preserve">Records to be maintained by licensees are specified in the license application, license condition, or NRC-approved documents.  These records, some of which will be kept for the life of the facility, must be available for NRC inspection to ascertain whether activities affecting quality have been accomplished in accordance with NRC requirements.  Also, in case of the malfunction or failure of an item affecting safety, plant records must be available to aid in the determination of the cause of the failure.  In addition, records are maintained for other important functions, such as providing baseline data for </w:t>
      </w:r>
      <w:proofErr w:type="spellStart"/>
      <w:r w:rsidRPr="000426ED">
        <w:rPr>
          <w:rFonts w:ascii="Arial" w:hAnsi="Arial" w:cs="Arial"/>
          <w:sz w:val="22"/>
          <w:szCs w:val="22"/>
        </w:rPr>
        <w:t>inservice</w:t>
      </w:r>
      <w:proofErr w:type="spellEnd"/>
      <w:r w:rsidRPr="000426ED">
        <w:rPr>
          <w:rFonts w:ascii="Arial" w:hAnsi="Arial" w:cs="Arial"/>
          <w:sz w:val="22"/>
          <w:szCs w:val="22"/>
        </w:rPr>
        <w:t xml:space="preserve"> inspection, and data for trend analyses.</w:t>
      </w:r>
    </w:p>
    <w:p w:rsidR="00522D1D"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p>
    <w:p w:rsidR="00522D1D" w:rsidRPr="000426ED" w:rsidRDefault="00522D1D" w:rsidP="00522D1D">
      <w:pPr>
        <w:numPr>
          <w:ilvl w:val="1"/>
          <w:numId w:val="1"/>
        </w:num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Arial" w:hAnsi="Arial" w:cs="Arial"/>
          <w:sz w:val="22"/>
          <w:szCs w:val="22"/>
        </w:rPr>
      </w:pPr>
      <w:r w:rsidRPr="000426ED">
        <w:rPr>
          <w:rFonts w:ascii="Arial" w:hAnsi="Arial" w:cs="Arial"/>
          <w:sz w:val="22"/>
          <w:szCs w:val="22"/>
          <w:u w:val="single"/>
        </w:rPr>
        <w:t>Reduction of Burden Through Information Technology</w:t>
      </w:r>
    </w:p>
    <w:p w:rsidR="00522D1D" w:rsidRPr="000426ED"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22D1D"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r w:rsidRPr="000426ED">
        <w:rPr>
          <w:rFonts w:ascii="Arial" w:hAnsi="Arial" w:cs="Arial"/>
          <w:sz w:val="22"/>
          <w:szCs w:val="22"/>
        </w:rPr>
        <w:t xml:space="preserve">There are no legal obstacles to reducing the burden associated with this information collection.  The NRC encourages respondents to use information technology when it would be beneficial to them.  NRC issued a regulation on October 10, 2003 (68 FR 58791), consistent with the Government Paperwork Elimination Act, which allows its licensees, vendors, applicants, and members of the public the option to make submissions electronically via CD-ROM, e-mail, </w:t>
      </w:r>
      <w:r w:rsidRPr="000426ED">
        <w:rPr>
          <w:rFonts w:ascii="Arial" w:hAnsi="Arial" w:cs="Arial"/>
          <w:sz w:val="22"/>
          <w:szCs w:val="22"/>
        </w:rPr>
        <w:lastRenderedPageBreak/>
        <w:t xml:space="preserve">special Web-based interface or other means.  It is estimated that approximately </w:t>
      </w:r>
      <w:r>
        <w:rPr>
          <w:rFonts w:ascii="Arial" w:hAnsi="Arial" w:cs="Arial"/>
          <w:sz w:val="22"/>
          <w:szCs w:val="22"/>
        </w:rPr>
        <w:t xml:space="preserve">90% </w:t>
      </w:r>
      <w:r w:rsidRPr="000426ED">
        <w:rPr>
          <w:rFonts w:ascii="Arial" w:hAnsi="Arial" w:cs="Arial"/>
          <w:sz w:val="22"/>
          <w:szCs w:val="22"/>
        </w:rPr>
        <w:t>of the potential responses will be filed electronically.</w:t>
      </w:r>
    </w:p>
    <w:p w:rsidR="00522D1D" w:rsidRPr="000426ED"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22D1D" w:rsidRPr="000426ED" w:rsidRDefault="00522D1D" w:rsidP="00522D1D">
      <w:pPr>
        <w:numPr>
          <w:ilvl w:val="1"/>
          <w:numId w:val="1"/>
        </w:num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Arial" w:hAnsi="Arial" w:cs="Arial"/>
          <w:sz w:val="22"/>
          <w:szCs w:val="22"/>
        </w:rPr>
      </w:pPr>
      <w:r w:rsidRPr="000426ED">
        <w:rPr>
          <w:rFonts w:ascii="Arial" w:hAnsi="Arial" w:cs="Arial"/>
          <w:sz w:val="22"/>
          <w:szCs w:val="22"/>
          <w:u w:val="single"/>
        </w:rPr>
        <w:t>Effort to Identify Duplication and Use Similar Information</w:t>
      </w:r>
    </w:p>
    <w:p w:rsidR="00522D1D" w:rsidRPr="000426ED"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22D1D" w:rsidRPr="000426ED"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r>
        <w:rPr>
          <w:rFonts w:ascii="Arial" w:hAnsi="Arial" w:cs="Arial"/>
          <w:sz w:val="22"/>
          <w:szCs w:val="22"/>
        </w:rPr>
        <w:t xml:space="preserve">No sources of similar information are available.  </w:t>
      </w:r>
      <w:r w:rsidRPr="000426ED">
        <w:rPr>
          <w:rFonts w:ascii="Arial" w:hAnsi="Arial" w:cs="Arial"/>
          <w:sz w:val="22"/>
          <w:szCs w:val="22"/>
        </w:rPr>
        <w:t>There is no duplication of requirements.  NRC has in place an ongoing program to examine all information collections with the goal of eliminating all duplication and/or unnecessary information collections.</w:t>
      </w:r>
    </w:p>
    <w:p w:rsidR="00522D1D" w:rsidRPr="000426ED"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22D1D" w:rsidRPr="000426ED" w:rsidRDefault="00522D1D" w:rsidP="00522D1D">
      <w:pPr>
        <w:numPr>
          <w:ilvl w:val="1"/>
          <w:numId w:val="1"/>
        </w:num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Arial" w:hAnsi="Arial" w:cs="Arial"/>
          <w:sz w:val="22"/>
          <w:szCs w:val="22"/>
        </w:rPr>
      </w:pPr>
      <w:r w:rsidRPr="000426ED">
        <w:rPr>
          <w:rFonts w:ascii="Arial" w:hAnsi="Arial" w:cs="Arial"/>
          <w:sz w:val="22"/>
          <w:szCs w:val="22"/>
          <w:u w:val="single"/>
        </w:rPr>
        <w:t>Effort to Reduce Small Business Burden</w:t>
      </w:r>
    </w:p>
    <w:p w:rsidR="00522D1D" w:rsidRPr="000426ED"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22D1D" w:rsidRPr="000426ED"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r w:rsidRPr="000426ED">
        <w:rPr>
          <w:rFonts w:ascii="Arial" w:hAnsi="Arial" w:cs="Arial"/>
          <w:sz w:val="22"/>
          <w:szCs w:val="22"/>
        </w:rPr>
        <w:t>These provisions do not affect small businesses.</w:t>
      </w:r>
    </w:p>
    <w:p w:rsidR="00522D1D" w:rsidRPr="000426ED"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22D1D" w:rsidRPr="000426ED" w:rsidRDefault="00522D1D" w:rsidP="00522D1D">
      <w:pPr>
        <w:numPr>
          <w:ilvl w:val="1"/>
          <w:numId w:val="1"/>
        </w:num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Arial" w:hAnsi="Arial" w:cs="Arial"/>
          <w:sz w:val="22"/>
          <w:szCs w:val="22"/>
        </w:rPr>
      </w:pPr>
      <w:r w:rsidRPr="000426ED">
        <w:rPr>
          <w:rFonts w:ascii="Arial" w:hAnsi="Arial" w:cs="Arial"/>
          <w:sz w:val="22"/>
          <w:szCs w:val="22"/>
          <w:u w:val="single"/>
        </w:rPr>
        <w:t>Consequences to Federal Program or Policy Activities if the Collection is Not Conducted or is Conducted Less Frequently</w:t>
      </w:r>
    </w:p>
    <w:p w:rsidR="00522D1D" w:rsidRPr="000426ED"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22D1D"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r w:rsidRPr="000426ED">
        <w:rPr>
          <w:rFonts w:ascii="Arial" w:hAnsi="Arial" w:cs="Arial"/>
          <w:sz w:val="22"/>
          <w:szCs w:val="22"/>
        </w:rPr>
        <w:t>Q</w:t>
      </w:r>
      <w:r>
        <w:rPr>
          <w:rFonts w:ascii="Arial" w:hAnsi="Arial" w:cs="Arial"/>
          <w:sz w:val="22"/>
          <w:szCs w:val="22"/>
        </w:rPr>
        <w:t>uality assurance</w:t>
      </w:r>
      <w:r w:rsidRPr="000426ED">
        <w:rPr>
          <w:rFonts w:ascii="Arial" w:hAnsi="Arial" w:cs="Arial"/>
          <w:sz w:val="22"/>
          <w:szCs w:val="22"/>
        </w:rPr>
        <w:t xml:space="preserve"> records are collected as generated during plant design, construction, operation, and decommissioning.  </w:t>
      </w:r>
      <w:r>
        <w:rPr>
          <w:rFonts w:ascii="Arial" w:hAnsi="Arial" w:cs="Arial"/>
          <w:sz w:val="22"/>
          <w:szCs w:val="22"/>
        </w:rPr>
        <w:t xml:space="preserve">These records must be collected and maintained by the licensee throughout the life of the plant to ensure sufficient records are being maintained to furnish evidence of activities affecting quality assurance programs.  </w:t>
      </w:r>
      <w:r w:rsidRPr="000426ED">
        <w:rPr>
          <w:rFonts w:ascii="Arial" w:hAnsi="Arial" w:cs="Arial"/>
          <w:sz w:val="22"/>
          <w:szCs w:val="22"/>
        </w:rPr>
        <w:t>Less frequent collection is not an alternative</w:t>
      </w:r>
      <w:r>
        <w:rPr>
          <w:rFonts w:ascii="Arial" w:hAnsi="Arial" w:cs="Arial"/>
          <w:sz w:val="22"/>
          <w:szCs w:val="22"/>
        </w:rPr>
        <w:t xml:space="preserve"> and does not support the NRC’s mission of protection of public health and safety.</w:t>
      </w:r>
    </w:p>
    <w:p w:rsidR="00522D1D" w:rsidRPr="000426ED"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22D1D" w:rsidRPr="009F48DC" w:rsidRDefault="00522D1D" w:rsidP="00522D1D">
      <w:pPr>
        <w:pStyle w:val="Level2"/>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rPr>
          <w:rFonts w:ascii="Arial" w:hAnsi="Arial" w:cs="Arial"/>
          <w:sz w:val="22"/>
          <w:szCs w:val="22"/>
        </w:rPr>
      </w:pPr>
      <w:r w:rsidRPr="009F48DC">
        <w:rPr>
          <w:rFonts w:ascii="Arial" w:hAnsi="Arial" w:cs="Arial"/>
          <w:sz w:val="22"/>
          <w:szCs w:val="22"/>
        </w:rPr>
        <w:t xml:space="preserve">7.       </w:t>
      </w:r>
      <w:r w:rsidRPr="009F48DC">
        <w:rPr>
          <w:rFonts w:ascii="Arial" w:hAnsi="Arial" w:cs="Arial"/>
          <w:sz w:val="22"/>
          <w:szCs w:val="22"/>
          <w:u w:val="single"/>
        </w:rPr>
        <w:t>Circumstances which Justify Variation from OMB Guidelines</w:t>
      </w:r>
    </w:p>
    <w:p w:rsidR="00522D1D" w:rsidRPr="009F48DC"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22D1D"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r>
        <w:rPr>
          <w:rFonts w:ascii="Arial" w:hAnsi="Arial" w:cs="Arial"/>
          <w:sz w:val="22"/>
          <w:szCs w:val="22"/>
        </w:rPr>
        <w:t>Pursuant to NRC Regulatory Guides 1.28 (Rev.</w:t>
      </w:r>
      <w:r w:rsidR="00B00E95">
        <w:rPr>
          <w:rFonts w:ascii="Arial" w:hAnsi="Arial" w:cs="Arial"/>
          <w:sz w:val="22"/>
          <w:szCs w:val="22"/>
        </w:rPr>
        <w:t>4</w:t>
      </w:r>
      <w:r>
        <w:rPr>
          <w:rFonts w:ascii="Arial" w:hAnsi="Arial" w:cs="Arial"/>
          <w:sz w:val="22"/>
          <w:szCs w:val="22"/>
        </w:rPr>
        <w:t xml:space="preserve">) and 1.33 (Rev.2), design, fabrication, erection and testing of structures, systems and components important to safety </w:t>
      </w:r>
      <w:r w:rsidRPr="000426ED">
        <w:rPr>
          <w:rFonts w:ascii="Arial" w:hAnsi="Arial" w:cs="Arial"/>
          <w:sz w:val="22"/>
          <w:szCs w:val="22"/>
        </w:rPr>
        <w:t xml:space="preserve">must be retained for the life of the plant in order to support </w:t>
      </w:r>
      <w:r>
        <w:rPr>
          <w:rFonts w:ascii="Arial" w:hAnsi="Arial" w:cs="Arial"/>
          <w:sz w:val="22"/>
          <w:szCs w:val="22"/>
        </w:rPr>
        <w:t xml:space="preserve">the </w:t>
      </w:r>
      <w:r w:rsidRPr="000426ED">
        <w:rPr>
          <w:rFonts w:ascii="Arial" w:hAnsi="Arial" w:cs="Arial"/>
          <w:sz w:val="22"/>
          <w:szCs w:val="22"/>
        </w:rPr>
        <w:t xml:space="preserve">review and confirmation </w:t>
      </w:r>
      <w:r>
        <w:rPr>
          <w:rFonts w:ascii="Arial" w:hAnsi="Arial" w:cs="Arial"/>
          <w:sz w:val="22"/>
          <w:szCs w:val="22"/>
        </w:rPr>
        <w:t>of safety-related activities.</w:t>
      </w:r>
    </w:p>
    <w:p w:rsidR="00522D1D"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p>
    <w:p w:rsidR="00522D1D" w:rsidRPr="000426ED"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r>
      <w:r w:rsidRPr="0017363D">
        <w:rPr>
          <w:rFonts w:ascii="Arial" w:hAnsi="Arial" w:cs="Arial"/>
          <w:sz w:val="22"/>
          <w:szCs w:val="22"/>
        </w:rPr>
        <w:t>8.</w:t>
      </w:r>
      <w:r>
        <w:rPr>
          <w:rFonts w:ascii="Arial" w:hAnsi="Arial" w:cs="Arial"/>
          <w:sz w:val="22"/>
          <w:szCs w:val="22"/>
        </w:rPr>
        <w:tab/>
      </w:r>
      <w:r w:rsidRPr="000426ED">
        <w:rPr>
          <w:rFonts w:ascii="Arial" w:hAnsi="Arial" w:cs="Arial"/>
          <w:sz w:val="22"/>
          <w:szCs w:val="22"/>
          <w:u w:val="single"/>
        </w:rPr>
        <w:t xml:space="preserve">Consultations </w:t>
      </w:r>
      <w:proofErr w:type="gramStart"/>
      <w:r w:rsidRPr="000426ED">
        <w:rPr>
          <w:rFonts w:ascii="Arial" w:hAnsi="Arial" w:cs="Arial"/>
          <w:sz w:val="22"/>
          <w:szCs w:val="22"/>
          <w:u w:val="single"/>
        </w:rPr>
        <w:t>Outside</w:t>
      </w:r>
      <w:proofErr w:type="gramEnd"/>
      <w:r w:rsidRPr="000426ED">
        <w:rPr>
          <w:rFonts w:ascii="Arial" w:hAnsi="Arial" w:cs="Arial"/>
          <w:sz w:val="22"/>
          <w:szCs w:val="22"/>
          <w:u w:val="single"/>
        </w:rPr>
        <w:t xml:space="preserve"> the NRC</w:t>
      </w:r>
    </w:p>
    <w:p w:rsidR="00522D1D" w:rsidRPr="000426ED"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22D1D" w:rsidRPr="00491A6C" w:rsidRDefault="00C6640A" w:rsidP="00C6640A">
      <w:pPr>
        <w:tabs>
          <w:tab w:val="left" w:pos="-1440"/>
          <w:tab w:val="left" w:pos="-360"/>
          <w:tab w:val="left" w:pos="600"/>
          <w:tab w:val="left" w:pos="117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r>
        <w:rPr>
          <w:rFonts w:ascii="Arial" w:hAnsi="Arial"/>
          <w:sz w:val="22"/>
        </w:rPr>
        <w:t xml:space="preserve">Opportunity for public comment on the information collection requirements for this clearance package was published in the </w:t>
      </w:r>
      <w:r>
        <w:rPr>
          <w:rFonts w:ascii="Arial" w:hAnsi="Arial"/>
          <w:sz w:val="22"/>
          <w:u w:val="single"/>
        </w:rPr>
        <w:t>Federal Register</w:t>
      </w:r>
      <w:r>
        <w:rPr>
          <w:rFonts w:ascii="Arial" w:hAnsi="Arial"/>
          <w:sz w:val="22"/>
        </w:rPr>
        <w:t xml:space="preserve"> on May 14, 2013 (78 FR 28244).  No comments were received.</w:t>
      </w:r>
    </w:p>
    <w:p w:rsidR="00522D1D" w:rsidRPr="000426ED"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22D1D" w:rsidRPr="000426ED"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r>
      <w:r w:rsidRPr="0017363D">
        <w:rPr>
          <w:rFonts w:ascii="Arial" w:hAnsi="Arial" w:cs="Arial"/>
          <w:sz w:val="22"/>
          <w:szCs w:val="22"/>
        </w:rPr>
        <w:t>9</w:t>
      </w:r>
      <w:r>
        <w:rPr>
          <w:rFonts w:ascii="Arial" w:hAnsi="Arial" w:cs="Arial"/>
          <w:sz w:val="22"/>
          <w:szCs w:val="22"/>
        </w:rPr>
        <w:tab/>
      </w:r>
      <w:r w:rsidRPr="000426ED">
        <w:rPr>
          <w:rFonts w:ascii="Arial" w:hAnsi="Arial" w:cs="Arial"/>
          <w:sz w:val="22"/>
          <w:szCs w:val="22"/>
          <w:u w:val="single"/>
        </w:rPr>
        <w:t>Payment or Gift to Respondents</w:t>
      </w:r>
    </w:p>
    <w:p w:rsidR="00522D1D" w:rsidRPr="000426ED"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22D1D" w:rsidRPr="000426ED"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r w:rsidRPr="000426ED">
        <w:rPr>
          <w:rFonts w:ascii="Arial" w:hAnsi="Arial" w:cs="Arial"/>
          <w:sz w:val="22"/>
          <w:szCs w:val="22"/>
        </w:rPr>
        <w:t>Not applicable.</w:t>
      </w:r>
    </w:p>
    <w:p w:rsidR="00522D1D" w:rsidRPr="000426ED"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22D1D" w:rsidRPr="000426ED"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r>
        <w:rPr>
          <w:rFonts w:ascii="Arial" w:hAnsi="Arial" w:cs="Arial"/>
          <w:sz w:val="22"/>
          <w:szCs w:val="22"/>
        </w:rPr>
        <w:tab/>
      </w:r>
      <w:r w:rsidRPr="0017363D">
        <w:rPr>
          <w:rFonts w:ascii="Arial" w:hAnsi="Arial" w:cs="Arial"/>
          <w:sz w:val="22"/>
          <w:szCs w:val="22"/>
        </w:rPr>
        <w:t>10.</w:t>
      </w:r>
      <w:r>
        <w:rPr>
          <w:rFonts w:ascii="Arial" w:hAnsi="Arial" w:cs="Arial"/>
          <w:sz w:val="22"/>
          <w:szCs w:val="22"/>
        </w:rPr>
        <w:tab/>
      </w:r>
      <w:r w:rsidRPr="000426ED">
        <w:rPr>
          <w:rFonts w:ascii="Arial" w:hAnsi="Arial" w:cs="Arial"/>
          <w:sz w:val="22"/>
          <w:szCs w:val="22"/>
          <w:u w:val="single"/>
        </w:rPr>
        <w:t>Confidentiality of the Information</w:t>
      </w:r>
    </w:p>
    <w:p w:rsidR="00522D1D" w:rsidRPr="000426ED"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p>
    <w:p w:rsidR="00522D1D"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r w:rsidRPr="000426ED">
        <w:rPr>
          <w:rFonts w:ascii="Arial" w:hAnsi="Arial" w:cs="Arial"/>
          <w:sz w:val="22"/>
          <w:szCs w:val="22"/>
        </w:rPr>
        <w:t xml:space="preserve">Confidential and proprietary information is protected in accordance with NRC regulations at 10 CFR 9.17(a) and 10 CFR 2.390(b). </w:t>
      </w:r>
      <w:r>
        <w:rPr>
          <w:rFonts w:ascii="Arial" w:hAnsi="Arial" w:cs="Arial"/>
          <w:sz w:val="22"/>
          <w:szCs w:val="22"/>
        </w:rPr>
        <w:t>However, such information is normally not requested.</w:t>
      </w:r>
    </w:p>
    <w:p w:rsidR="00522D1D" w:rsidRPr="0013329A"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2"/>
          <w:u w:val="single"/>
        </w:rPr>
      </w:pPr>
      <w:r w:rsidRPr="0017363D">
        <w:rPr>
          <w:rFonts w:ascii="Arial" w:hAnsi="Arial" w:cs="Arial"/>
          <w:sz w:val="22"/>
          <w:szCs w:val="22"/>
        </w:rPr>
        <w:t>11.</w:t>
      </w:r>
      <w:r>
        <w:rPr>
          <w:rFonts w:ascii="Arial" w:hAnsi="Arial" w:cs="Arial"/>
          <w:sz w:val="22"/>
          <w:szCs w:val="22"/>
        </w:rPr>
        <w:tab/>
      </w:r>
      <w:r w:rsidRPr="0013329A">
        <w:rPr>
          <w:rFonts w:ascii="Arial" w:hAnsi="Arial" w:cs="Arial"/>
          <w:sz w:val="22"/>
          <w:szCs w:val="22"/>
          <w:u w:val="single"/>
        </w:rPr>
        <w:t>Justification for Sensitive Questions</w:t>
      </w:r>
    </w:p>
    <w:p w:rsidR="00522D1D"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rsidR="00522D1D" w:rsidRPr="000426ED"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r w:rsidRPr="000426ED">
        <w:rPr>
          <w:rFonts w:ascii="Arial" w:hAnsi="Arial" w:cs="Arial"/>
          <w:sz w:val="22"/>
          <w:szCs w:val="22"/>
        </w:rPr>
        <w:t>No sensitive questions are involved.</w:t>
      </w:r>
    </w:p>
    <w:p w:rsidR="00522D1D" w:rsidRPr="0013329A"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rsidR="00522D1D" w:rsidRPr="000426ED" w:rsidRDefault="00522D1D" w:rsidP="00522D1D">
      <w:pPr>
        <w:tabs>
          <w:tab w:val="left" w:pos="-1440"/>
          <w:tab w:val="left" w:pos="-360"/>
          <w:tab w:val="left" w:pos="0"/>
          <w:tab w:val="left" w:pos="72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r>
      <w:r w:rsidRPr="0017363D">
        <w:rPr>
          <w:rFonts w:ascii="Arial" w:hAnsi="Arial" w:cs="Arial"/>
          <w:sz w:val="22"/>
          <w:szCs w:val="22"/>
        </w:rPr>
        <w:t>12.</w:t>
      </w:r>
      <w:r>
        <w:rPr>
          <w:rFonts w:ascii="Arial" w:hAnsi="Arial" w:cs="Arial"/>
          <w:sz w:val="22"/>
          <w:szCs w:val="22"/>
        </w:rPr>
        <w:tab/>
      </w:r>
      <w:r w:rsidRPr="000426ED">
        <w:rPr>
          <w:rFonts w:ascii="Arial" w:hAnsi="Arial" w:cs="Arial"/>
          <w:sz w:val="22"/>
          <w:szCs w:val="22"/>
          <w:u w:val="single"/>
        </w:rPr>
        <w:t>Estimated Industry Burden and Burden Hour Cost</w:t>
      </w:r>
    </w:p>
    <w:p w:rsidR="00522D1D"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firstLine="1320"/>
        <w:rPr>
          <w:rFonts w:ascii="Arial" w:hAnsi="Arial" w:cs="Arial"/>
          <w:sz w:val="22"/>
          <w:szCs w:val="22"/>
        </w:rPr>
      </w:pPr>
    </w:p>
    <w:p w:rsidR="00522D1D" w:rsidRPr="000426ED"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r w:rsidRPr="000426ED">
        <w:rPr>
          <w:rFonts w:ascii="Arial" w:hAnsi="Arial" w:cs="Arial"/>
          <w:sz w:val="22"/>
          <w:szCs w:val="22"/>
        </w:rPr>
        <w:t xml:space="preserve">The burden estimate for this collection of information is based upon actual past reporting and recordkeeping figures.  It is estimated that each of the 104 current </w:t>
      </w:r>
      <w:r w:rsidR="002A31E3">
        <w:rPr>
          <w:rFonts w:ascii="Arial" w:hAnsi="Arial" w:cs="Arial"/>
          <w:sz w:val="22"/>
          <w:szCs w:val="22"/>
        </w:rPr>
        <w:t xml:space="preserve">operating </w:t>
      </w:r>
      <w:r w:rsidRPr="000426ED">
        <w:rPr>
          <w:rFonts w:ascii="Arial" w:hAnsi="Arial" w:cs="Arial"/>
          <w:sz w:val="22"/>
          <w:szCs w:val="22"/>
        </w:rPr>
        <w:t>licensees</w:t>
      </w:r>
      <w:r w:rsidR="002A31E3">
        <w:rPr>
          <w:rFonts w:ascii="Arial" w:hAnsi="Arial" w:cs="Arial"/>
          <w:sz w:val="22"/>
          <w:szCs w:val="22"/>
        </w:rPr>
        <w:t xml:space="preserve">, 1 construction permit holder, and 4 COL </w:t>
      </w:r>
      <w:proofErr w:type="gramStart"/>
      <w:r w:rsidR="002A31E3">
        <w:rPr>
          <w:rFonts w:ascii="Arial" w:hAnsi="Arial" w:cs="Arial"/>
          <w:sz w:val="22"/>
          <w:szCs w:val="22"/>
        </w:rPr>
        <w:t>holder</w:t>
      </w:r>
      <w:proofErr w:type="gramEnd"/>
      <w:r w:rsidR="0006441C">
        <w:rPr>
          <w:rFonts w:ascii="Arial" w:hAnsi="Arial" w:cs="Arial"/>
          <w:sz w:val="22"/>
          <w:szCs w:val="22"/>
        </w:rPr>
        <w:t xml:space="preserve"> </w:t>
      </w:r>
      <w:r w:rsidRPr="000426ED">
        <w:rPr>
          <w:rFonts w:ascii="Arial" w:hAnsi="Arial" w:cs="Arial"/>
          <w:sz w:val="22"/>
          <w:szCs w:val="22"/>
        </w:rPr>
        <w:t xml:space="preserve">will make one change to the Quality Assurance program per year.  Appropriate records of the design, fabrication, and testing of structures, systems, and components important to the safety of the plant shall be maintained by the licensee throughout the life of the plant.  </w:t>
      </w:r>
    </w:p>
    <w:p w:rsidR="00522D1D" w:rsidRPr="000426ED"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22D1D" w:rsidRPr="000426ED"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1800" w:hanging="480"/>
        <w:rPr>
          <w:rFonts w:ascii="Arial" w:hAnsi="Arial" w:cs="Arial"/>
          <w:sz w:val="22"/>
          <w:szCs w:val="22"/>
        </w:rPr>
      </w:pPr>
      <w:r w:rsidRPr="000426ED">
        <w:rPr>
          <w:rFonts w:ascii="Arial" w:hAnsi="Arial" w:cs="Arial"/>
          <w:sz w:val="22"/>
          <w:szCs w:val="22"/>
        </w:rPr>
        <w:t>a.</w:t>
      </w:r>
      <w:r w:rsidRPr="000426ED">
        <w:rPr>
          <w:rFonts w:ascii="Arial" w:hAnsi="Arial" w:cs="Arial"/>
          <w:sz w:val="22"/>
          <w:szCs w:val="22"/>
        </w:rPr>
        <w:tab/>
      </w:r>
      <w:r w:rsidRPr="000426ED">
        <w:rPr>
          <w:rFonts w:ascii="Arial" w:hAnsi="Arial" w:cs="Arial"/>
          <w:sz w:val="22"/>
          <w:szCs w:val="22"/>
          <w:u w:val="single"/>
        </w:rPr>
        <w:t>Estimated Annual Reporting Burden</w:t>
      </w:r>
    </w:p>
    <w:p w:rsidR="00522D1D" w:rsidRPr="000426ED"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22D1D" w:rsidRPr="000426ED"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1800"/>
        <w:rPr>
          <w:rFonts w:ascii="Arial" w:hAnsi="Arial" w:cs="Arial"/>
          <w:sz w:val="22"/>
          <w:szCs w:val="22"/>
        </w:rPr>
      </w:pPr>
      <w:r w:rsidRPr="000426ED">
        <w:rPr>
          <w:rFonts w:ascii="Arial" w:hAnsi="Arial" w:cs="Arial"/>
          <w:sz w:val="22"/>
          <w:szCs w:val="22"/>
        </w:rPr>
        <w:t xml:space="preserve">Each of 104 licensees expend 160 burden </w:t>
      </w:r>
    </w:p>
    <w:p w:rsidR="00522D1D" w:rsidRPr="000426ED"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1800"/>
        <w:rPr>
          <w:rFonts w:ascii="Arial" w:hAnsi="Arial" w:cs="Arial"/>
          <w:sz w:val="22"/>
          <w:szCs w:val="22"/>
        </w:rPr>
      </w:pPr>
      <w:proofErr w:type="gramStart"/>
      <w:r w:rsidRPr="000426ED">
        <w:rPr>
          <w:rFonts w:ascii="Arial" w:hAnsi="Arial" w:cs="Arial"/>
          <w:sz w:val="22"/>
          <w:szCs w:val="22"/>
        </w:rPr>
        <w:t>hours</w:t>
      </w:r>
      <w:proofErr w:type="gramEnd"/>
      <w:r w:rsidRPr="000426ED">
        <w:rPr>
          <w:rFonts w:ascii="Arial" w:hAnsi="Arial" w:cs="Arial"/>
          <w:sz w:val="22"/>
          <w:szCs w:val="22"/>
        </w:rPr>
        <w:t xml:space="preserve"> per report, reporting changes </w:t>
      </w:r>
    </w:p>
    <w:p w:rsidR="00EC71DE" w:rsidRDefault="00522D1D">
      <w:pPr>
        <w:tabs>
          <w:tab w:val="left" w:pos="7920"/>
          <w:tab w:val="right" w:pos="9360"/>
        </w:tabs>
        <w:ind w:left="1800"/>
        <w:rPr>
          <w:rFonts w:ascii="Arial" w:hAnsi="Arial" w:cs="Arial"/>
          <w:sz w:val="22"/>
          <w:szCs w:val="22"/>
        </w:rPr>
      </w:pPr>
      <w:proofErr w:type="gramStart"/>
      <w:r w:rsidRPr="000426ED">
        <w:rPr>
          <w:rFonts w:ascii="Arial" w:hAnsi="Arial" w:cs="Arial"/>
          <w:sz w:val="22"/>
          <w:szCs w:val="22"/>
        </w:rPr>
        <w:t>to</w:t>
      </w:r>
      <w:proofErr w:type="gramEnd"/>
      <w:r w:rsidRPr="000426ED">
        <w:rPr>
          <w:rFonts w:ascii="Arial" w:hAnsi="Arial" w:cs="Arial"/>
          <w:sz w:val="22"/>
          <w:szCs w:val="22"/>
        </w:rPr>
        <w:t xml:space="preserve"> the QA Programs (104 x 1 x 160)</w:t>
      </w:r>
      <w:r w:rsidRPr="000426ED">
        <w:rPr>
          <w:rFonts w:ascii="Arial" w:hAnsi="Arial" w:cs="Arial"/>
          <w:sz w:val="22"/>
          <w:szCs w:val="22"/>
        </w:rPr>
        <w:tab/>
        <w:t>16,640 hrs/yr</w:t>
      </w:r>
    </w:p>
    <w:p w:rsidR="0006441C" w:rsidRDefault="0006441C" w:rsidP="00522D1D">
      <w:pPr>
        <w:tabs>
          <w:tab w:val="right" w:pos="9360"/>
        </w:tabs>
        <w:ind w:left="1800"/>
        <w:rPr>
          <w:rFonts w:ascii="Arial" w:hAnsi="Arial" w:cs="Arial"/>
          <w:sz w:val="22"/>
          <w:szCs w:val="22"/>
        </w:rPr>
      </w:pPr>
    </w:p>
    <w:p w:rsidR="000A578C" w:rsidRDefault="0006441C" w:rsidP="00522D1D">
      <w:pPr>
        <w:tabs>
          <w:tab w:val="right" w:pos="9360"/>
        </w:tabs>
        <w:ind w:left="1800"/>
        <w:rPr>
          <w:rFonts w:ascii="Arial" w:hAnsi="Arial" w:cs="Arial"/>
          <w:sz w:val="22"/>
          <w:szCs w:val="22"/>
        </w:rPr>
      </w:pPr>
      <w:r>
        <w:rPr>
          <w:rFonts w:ascii="Arial" w:hAnsi="Arial" w:cs="Arial"/>
          <w:sz w:val="22"/>
          <w:szCs w:val="22"/>
        </w:rPr>
        <w:t xml:space="preserve">Each of 5 </w:t>
      </w:r>
      <w:r w:rsidR="000A578C">
        <w:rPr>
          <w:rFonts w:ascii="Arial" w:hAnsi="Arial" w:cs="Arial"/>
          <w:sz w:val="22"/>
          <w:szCs w:val="22"/>
        </w:rPr>
        <w:t>plants under construction e</w:t>
      </w:r>
      <w:r>
        <w:rPr>
          <w:rFonts w:ascii="Arial" w:hAnsi="Arial" w:cs="Arial"/>
          <w:sz w:val="22"/>
          <w:szCs w:val="22"/>
        </w:rPr>
        <w:t xml:space="preserve">xpend </w:t>
      </w:r>
    </w:p>
    <w:p w:rsidR="0006441C" w:rsidRDefault="0006441C" w:rsidP="000A578C">
      <w:pPr>
        <w:tabs>
          <w:tab w:val="right" w:pos="9360"/>
        </w:tabs>
        <w:ind w:left="1800"/>
        <w:rPr>
          <w:rFonts w:ascii="Arial" w:hAnsi="Arial" w:cs="Arial"/>
          <w:sz w:val="22"/>
          <w:szCs w:val="22"/>
        </w:rPr>
      </w:pPr>
      <w:r>
        <w:rPr>
          <w:rFonts w:ascii="Arial" w:hAnsi="Arial" w:cs="Arial"/>
          <w:sz w:val="22"/>
          <w:szCs w:val="22"/>
        </w:rPr>
        <w:t xml:space="preserve">160 burden Hours per report, reporting changes to the </w:t>
      </w:r>
    </w:p>
    <w:p w:rsidR="00EC71DE" w:rsidRDefault="0006441C">
      <w:pPr>
        <w:tabs>
          <w:tab w:val="left" w:pos="7920"/>
          <w:tab w:val="right" w:pos="9360"/>
        </w:tabs>
        <w:ind w:left="1800"/>
        <w:rPr>
          <w:rFonts w:ascii="Arial" w:hAnsi="Arial" w:cs="Arial"/>
          <w:sz w:val="22"/>
          <w:szCs w:val="22"/>
        </w:rPr>
      </w:pPr>
      <w:r>
        <w:rPr>
          <w:rFonts w:ascii="Arial" w:hAnsi="Arial" w:cs="Arial"/>
          <w:sz w:val="22"/>
          <w:szCs w:val="22"/>
        </w:rPr>
        <w:t>QA programs (5 x 1 x 160)</w:t>
      </w:r>
      <w:r>
        <w:rPr>
          <w:rFonts w:ascii="Arial" w:hAnsi="Arial" w:cs="Arial"/>
          <w:sz w:val="22"/>
          <w:szCs w:val="22"/>
        </w:rPr>
        <w:tab/>
        <w:t xml:space="preserve">    </w:t>
      </w:r>
      <w:proofErr w:type="gramStart"/>
      <w:r>
        <w:rPr>
          <w:rFonts w:ascii="Arial" w:hAnsi="Arial" w:cs="Arial"/>
          <w:sz w:val="22"/>
          <w:szCs w:val="22"/>
        </w:rPr>
        <w:t>800 hrs/yr</w:t>
      </w:r>
      <w:proofErr w:type="gramEnd"/>
    </w:p>
    <w:p w:rsidR="00522D1D" w:rsidRPr="000426ED"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22D1D"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1800"/>
        <w:rPr>
          <w:rFonts w:ascii="Arial" w:hAnsi="Arial" w:cs="Arial"/>
          <w:sz w:val="22"/>
          <w:szCs w:val="22"/>
        </w:rPr>
      </w:pPr>
      <w:r w:rsidRPr="000426ED">
        <w:rPr>
          <w:rFonts w:ascii="Arial" w:hAnsi="Arial" w:cs="Arial"/>
          <w:sz w:val="22"/>
          <w:szCs w:val="22"/>
        </w:rPr>
        <w:t xml:space="preserve">Licensee burden for </w:t>
      </w:r>
      <w:r w:rsidR="00112F19">
        <w:rPr>
          <w:rFonts w:ascii="Arial" w:hAnsi="Arial" w:cs="Arial"/>
          <w:sz w:val="22"/>
          <w:szCs w:val="22"/>
        </w:rPr>
        <w:t>5</w:t>
      </w:r>
      <w:r w:rsidRPr="000426ED">
        <w:rPr>
          <w:rFonts w:ascii="Arial" w:hAnsi="Arial" w:cs="Arial"/>
          <w:sz w:val="22"/>
          <w:szCs w:val="22"/>
        </w:rPr>
        <w:t xml:space="preserve"> Part 52 applications </w:t>
      </w:r>
    </w:p>
    <w:p w:rsidR="00522D1D" w:rsidRPr="000426ED"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1800"/>
        <w:rPr>
          <w:rFonts w:ascii="Arial" w:hAnsi="Arial" w:cs="Arial"/>
          <w:sz w:val="22"/>
          <w:szCs w:val="22"/>
        </w:rPr>
      </w:pPr>
      <w:proofErr w:type="gramStart"/>
      <w:r w:rsidRPr="000426ED">
        <w:rPr>
          <w:rFonts w:ascii="Arial" w:hAnsi="Arial" w:cs="Arial"/>
          <w:sz w:val="22"/>
          <w:szCs w:val="22"/>
        </w:rPr>
        <w:t>is</w:t>
      </w:r>
      <w:proofErr w:type="gramEnd"/>
      <w:r w:rsidRPr="000426ED">
        <w:rPr>
          <w:rFonts w:ascii="Arial" w:hAnsi="Arial" w:cs="Arial"/>
          <w:sz w:val="22"/>
          <w:szCs w:val="22"/>
        </w:rPr>
        <w:t xml:space="preserve"> </w:t>
      </w:r>
      <w:r w:rsidR="00112F19">
        <w:rPr>
          <w:rFonts w:ascii="Arial" w:hAnsi="Arial" w:cs="Arial"/>
          <w:sz w:val="22"/>
          <w:szCs w:val="22"/>
        </w:rPr>
        <w:t>3,333</w:t>
      </w:r>
      <w:r w:rsidRPr="000426ED">
        <w:rPr>
          <w:rFonts w:ascii="Arial" w:hAnsi="Arial" w:cs="Arial"/>
          <w:sz w:val="22"/>
          <w:szCs w:val="22"/>
        </w:rPr>
        <w:t xml:space="preserve"> hours</w:t>
      </w:r>
    </w:p>
    <w:p w:rsidR="00522D1D" w:rsidRPr="000426ED"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7920" w:hanging="6120"/>
        <w:rPr>
          <w:rFonts w:ascii="Arial" w:hAnsi="Arial" w:cs="Arial"/>
          <w:sz w:val="22"/>
          <w:szCs w:val="22"/>
        </w:rPr>
      </w:pPr>
      <w:r w:rsidRPr="000426ED">
        <w:rPr>
          <w:rFonts w:ascii="Arial" w:hAnsi="Arial" w:cs="Arial"/>
          <w:sz w:val="22"/>
          <w:szCs w:val="22"/>
        </w:rPr>
        <w:t>(</w:t>
      </w:r>
      <w:r w:rsidR="00112F19">
        <w:rPr>
          <w:rFonts w:ascii="Arial" w:hAnsi="Arial" w:cs="Arial"/>
          <w:sz w:val="22"/>
          <w:szCs w:val="22"/>
        </w:rPr>
        <w:t>5</w:t>
      </w:r>
      <w:r>
        <w:rPr>
          <w:rFonts w:ascii="Arial" w:hAnsi="Arial" w:cs="Arial"/>
          <w:sz w:val="22"/>
          <w:szCs w:val="22"/>
        </w:rPr>
        <w:t xml:space="preserve"> </w:t>
      </w:r>
      <w:r w:rsidRPr="000426ED">
        <w:rPr>
          <w:rFonts w:ascii="Arial" w:hAnsi="Arial" w:cs="Arial"/>
          <w:sz w:val="22"/>
          <w:szCs w:val="22"/>
        </w:rPr>
        <w:t>x 2,000)</w:t>
      </w:r>
      <w:r>
        <w:rPr>
          <w:rFonts w:ascii="Arial" w:hAnsi="Arial" w:cs="Arial"/>
          <w:sz w:val="22"/>
          <w:szCs w:val="22"/>
        </w:rPr>
        <w:t xml:space="preserve"> </w:t>
      </w:r>
      <w:proofErr w:type="gramStart"/>
      <w:r>
        <w:rPr>
          <w:rFonts w:ascii="Arial" w:hAnsi="Arial" w:cs="Arial"/>
          <w:sz w:val="22"/>
          <w:szCs w:val="22"/>
        </w:rPr>
        <w:t>/3</w:t>
      </w:r>
      <w:r w:rsidR="00491A6C">
        <w:rPr>
          <w:rFonts w:ascii="Arial" w:hAnsi="Arial" w:cs="Arial"/>
          <w:sz w:val="22"/>
          <w:szCs w:val="22"/>
        </w:rPr>
        <w:tab/>
      </w:r>
      <w:r w:rsidR="00491A6C">
        <w:rPr>
          <w:rFonts w:ascii="Arial" w:hAnsi="Arial" w:cs="Arial"/>
          <w:sz w:val="22"/>
          <w:szCs w:val="22"/>
        </w:rPr>
        <w:tab/>
      </w:r>
      <w:r w:rsidR="00491A6C">
        <w:rPr>
          <w:rFonts w:ascii="Arial" w:hAnsi="Arial" w:cs="Arial"/>
          <w:sz w:val="22"/>
          <w:szCs w:val="22"/>
        </w:rPr>
        <w:tab/>
      </w:r>
      <w:r w:rsidR="00491A6C">
        <w:rPr>
          <w:rFonts w:ascii="Arial" w:hAnsi="Arial" w:cs="Arial"/>
          <w:sz w:val="22"/>
          <w:szCs w:val="22"/>
        </w:rPr>
        <w:tab/>
      </w:r>
      <w:r w:rsidR="00491A6C">
        <w:rPr>
          <w:rFonts w:ascii="Arial" w:hAnsi="Arial" w:cs="Arial"/>
          <w:sz w:val="22"/>
          <w:szCs w:val="22"/>
        </w:rPr>
        <w:tab/>
      </w:r>
      <w:r w:rsidR="00491A6C">
        <w:rPr>
          <w:rFonts w:ascii="Arial" w:hAnsi="Arial" w:cs="Arial"/>
          <w:sz w:val="22"/>
          <w:szCs w:val="22"/>
        </w:rPr>
        <w:tab/>
      </w:r>
      <w:r w:rsidR="00491A6C">
        <w:rPr>
          <w:rFonts w:ascii="Arial" w:hAnsi="Arial" w:cs="Arial"/>
          <w:sz w:val="22"/>
          <w:szCs w:val="22"/>
        </w:rPr>
        <w:tab/>
        <w:t xml:space="preserve">    </w:t>
      </w:r>
      <w:r w:rsidR="00112F19">
        <w:rPr>
          <w:rFonts w:ascii="Arial" w:hAnsi="Arial" w:cs="Arial"/>
          <w:sz w:val="22"/>
          <w:szCs w:val="22"/>
          <w:u w:val="single"/>
        </w:rPr>
        <w:t>3,333</w:t>
      </w:r>
      <w:r w:rsidRPr="000426ED">
        <w:rPr>
          <w:rFonts w:ascii="Arial" w:hAnsi="Arial" w:cs="Arial"/>
          <w:sz w:val="22"/>
          <w:szCs w:val="22"/>
          <w:u w:val="single"/>
        </w:rPr>
        <w:t>hrs/yr</w:t>
      </w:r>
      <w:proofErr w:type="gramEnd"/>
    </w:p>
    <w:p w:rsidR="00522D1D" w:rsidRPr="000426ED"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22D1D" w:rsidRPr="000426ED"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7920" w:hanging="3600"/>
        <w:rPr>
          <w:rFonts w:ascii="Arial" w:hAnsi="Arial" w:cs="Arial"/>
          <w:sz w:val="22"/>
          <w:szCs w:val="22"/>
        </w:rPr>
      </w:pPr>
      <w:r w:rsidRPr="000426ED">
        <w:rPr>
          <w:rFonts w:ascii="Arial" w:hAnsi="Arial" w:cs="Arial"/>
          <w:sz w:val="22"/>
          <w:szCs w:val="22"/>
        </w:rPr>
        <w:t>Total Reporting Hours:</w:t>
      </w:r>
      <w:r w:rsidRPr="000426ED">
        <w:rPr>
          <w:rFonts w:ascii="Arial" w:hAnsi="Arial" w:cs="Arial"/>
          <w:sz w:val="22"/>
          <w:szCs w:val="22"/>
        </w:rPr>
        <w:tab/>
      </w:r>
      <w:r w:rsidRPr="000426ED">
        <w:rPr>
          <w:rFonts w:ascii="Arial" w:hAnsi="Arial" w:cs="Arial"/>
          <w:sz w:val="22"/>
          <w:szCs w:val="22"/>
        </w:rPr>
        <w:tab/>
        <w:t xml:space="preserve">  </w:t>
      </w:r>
      <w:proofErr w:type="gramStart"/>
      <w:r w:rsidR="00112F19">
        <w:rPr>
          <w:rFonts w:ascii="Arial" w:hAnsi="Arial" w:cs="Arial"/>
          <w:sz w:val="22"/>
          <w:szCs w:val="22"/>
        </w:rPr>
        <w:t>20,773</w:t>
      </w:r>
      <w:r w:rsidRPr="000426ED">
        <w:rPr>
          <w:rFonts w:ascii="Arial" w:hAnsi="Arial" w:cs="Arial"/>
          <w:sz w:val="22"/>
          <w:szCs w:val="22"/>
        </w:rPr>
        <w:t xml:space="preserve"> hrs/yr</w:t>
      </w:r>
      <w:proofErr w:type="gramEnd"/>
    </w:p>
    <w:p w:rsidR="00522D1D" w:rsidRPr="000426ED"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22D1D" w:rsidRPr="000426ED" w:rsidRDefault="00522D1D" w:rsidP="00522D1D">
      <w:pPr>
        <w:pStyle w:val="Level1"/>
        <w:numPr>
          <w:ilvl w:val="0"/>
          <w:numId w:val="2"/>
        </w:numPr>
        <w:tabs>
          <w:tab w:val="left" w:pos="-1440"/>
          <w:tab w:val="left" w:pos="-360"/>
          <w:tab w:val="left" w:pos="0"/>
          <w:tab w:val="left" w:pos="720"/>
          <w:tab w:val="left" w:pos="1320"/>
          <w:tab w:val="num" w:pos="1800"/>
          <w:tab w:val="left" w:pos="2880"/>
          <w:tab w:val="left" w:pos="3600"/>
          <w:tab w:val="left" w:pos="4320"/>
          <w:tab w:val="left" w:pos="5040"/>
          <w:tab w:val="left" w:pos="5760"/>
          <w:tab w:val="left" w:pos="6480"/>
          <w:tab w:val="left" w:pos="7200"/>
          <w:tab w:val="left" w:pos="7920"/>
          <w:tab w:val="left" w:pos="8640"/>
          <w:tab w:val="left" w:pos="9360"/>
        </w:tabs>
        <w:ind w:left="1800" w:hanging="480"/>
        <w:rPr>
          <w:rFonts w:ascii="Arial" w:hAnsi="Arial" w:cs="Arial"/>
          <w:sz w:val="22"/>
          <w:szCs w:val="22"/>
        </w:rPr>
      </w:pPr>
      <w:r w:rsidRPr="000426ED">
        <w:rPr>
          <w:rFonts w:ascii="Arial" w:hAnsi="Arial" w:cs="Arial"/>
          <w:sz w:val="22"/>
          <w:szCs w:val="22"/>
          <w:u w:val="single"/>
        </w:rPr>
        <w:t>Estimated Recordkeeping Burden</w:t>
      </w:r>
    </w:p>
    <w:p w:rsidR="00522D1D" w:rsidRPr="000426ED"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06441C"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1800"/>
        <w:rPr>
          <w:rFonts w:ascii="Arial" w:hAnsi="Arial" w:cs="Arial"/>
          <w:sz w:val="22"/>
          <w:szCs w:val="22"/>
        </w:rPr>
      </w:pPr>
      <w:r w:rsidRPr="000426ED">
        <w:rPr>
          <w:rFonts w:ascii="Arial" w:hAnsi="Arial" w:cs="Arial"/>
          <w:sz w:val="22"/>
          <w:szCs w:val="22"/>
        </w:rPr>
        <w:t>Licensee burden for 104 operating</w:t>
      </w:r>
      <w:r w:rsidR="0006441C">
        <w:rPr>
          <w:rFonts w:ascii="Arial" w:hAnsi="Arial" w:cs="Arial"/>
          <w:sz w:val="22"/>
          <w:szCs w:val="22"/>
        </w:rPr>
        <w:t xml:space="preserve"> reactors,</w:t>
      </w:r>
    </w:p>
    <w:p w:rsidR="0006441C" w:rsidRPr="000426ED" w:rsidRDefault="0006441C" w:rsidP="0006441C">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1800"/>
        <w:rPr>
          <w:rFonts w:ascii="Arial" w:hAnsi="Arial" w:cs="Arial"/>
          <w:sz w:val="22"/>
          <w:szCs w:val="22"/>
        </w:rPr>
      </w:pPr>
      <w:proofErr w:type="gramStart"/>
      <w:r>
        <w:rPr>
          <w:rFonts w:ascii="Arial" w:hAnsi="Arial" w:cs="Arial"/>
          <w:sz w:val="22"/>
          <w:szCs w:val="22"/>
        </w:rPr>
        <w:t>plus</w:t>
      </w:r>
      <w:proofErr w:type="gramEnd"/>
      <w:r>
        <w:rPr>
          <w:rFonts w:ascii="Arial" w:hAnsi="Arial" w:cs="Arial"/>
          <w:sz w:val="22"/>
          <w:szCs w:val="22"/>
        </w:rPr>
        <w:t xml:space="preserve"> 5 reactors under construction </w:t>
      </w:r>
    </w:p>
    <w:p w:rsidR="00522D1D" w:rsidRPr="000426ED" w:rsidRDefault="00522D1D" w:rsidP="00522D1D">
      <w:pPr>
        <w:tabs>
          <w:tab w:val="right" w:pos="9360"/>
        </w:tabs>
        <w:ind w:left="1800"/>
        <w:rPr>
          <w:rFonts w:ascii="Arial" w:hAnsi="Arial" w:cs="Arial"/>
          <w:sz w:val="22"/>
          <w:szCs w:val="22"/>
        </w:rPr>
      </w:pPr>
      <w:proofErr w:type="gramStart"/>
      <w:r w:rsidRPr="000426ED">
        <w:rPr>
          <w:rFonts w:ascii="Arial" w:hAnsi="Arial" w:cs="Arial"/>
          <w:sz w:val="22"/>
          <w:szCs w:val="22"/>
        </w:rPr>
        <w:t>is</w:t>
      </w:r>
      <w:proofErr w:type="gramEnd"/>
      <w:r w:rsidRPr="000426ED">
        <w:rPr>
          <w:rFonts w:ascii="Arial" w:hAnsi="Arial" w:cs="Arial"/>
          <w:sz w:val="22"/>
          <w:szCs w:val="22"/>
        </w:rPr>
        <w:t xml:space="preserve"> 10,000 hours (10</w:t>
      </w:r>
      <w:r w:rsidR="0006441C">
        <w:rPr>
          <w:rFonts w:ascii="Arial" w:hAnsi="Arial" w:cs="Arial"/>
          <w:sz w:val="22"/>
          <w:szCs w:val="22"/>
        </w:rPr>
        <w:t>9</w:t>
      </w:r>
      <w:r w:rsidRPr="000426ED">
        <w:rPr>
          <w:rFonts w:ascii="Arial" w:hAnsi="Arial" w:cs="Arial"/>
          <w:sz w:val="22"/>
          <w:szCs w:val="22"/>
        </w:rPr>
        <w:t xml:space="preserve"> x 10,000)</w:t>
      </w:r>
      <w:r w:rsidRPr="000426ED">
        <w:rPr>
          <w:rFonts w:ascii="Arial" w:hAnsi="Arial" w:cs="Arial"/>
          <w:sz w:val="22"/>
          <w:szCs w:val="22"/>
        </w:rPr>
        <w:tab/>
        <w:t>1,0</w:t>
      </w:r>
      <w:r w:rsidR="0006441C">
        <w:rPr>
          <w:rFonts w:ascii="Arial" w:hAnsi="Arial" w:cs="Arial"/>
          <w:sz w:val="22"/>
          <w:szCs w:val="22"/>
        </w:rPr>
        <w:t>9</w:t>
      </w:r>
      <w:r w:rsidRPr="000426ED">
        <w:rPr>
          <w:rFonts w:ascii="Arial" w:hAnsi="Arial" w:cs="Arial"/>
          <w:sz w:val="22"/>
          <w:szCs w:val="22"/>
        </w:rPr>
        <w:t>0,000 hrs/yr</w:t>
      </w:r>
    </w:p>
    <w:p w:rsidR="00522D1D" w:rsidRPr="000426ED"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22D1D" w:rsidRPr="000426ED"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1800"/>
        <w:rPr>
          <w:rFonts w:ascii="Arial" w:hAnsi="Arial" w:cs="Arial"/>
          <w:sz w:val="22"/>
          <w:szCs w:val="22"/>
        </w:rPr>
      </w:pPr>
      <w:r w:rsidRPr="000426ED">
        <w:rPr>
          <w:rFonts w:ascii="Arial" w:hAnsi="Arial" w:cs="Arial"/>
          <w:sz w:val="22"/>
          <w:szCs w:val="22"/>
        </w:rPr>
        <w:t xml:space="preserve">Licensee burden for </w:t>
      </w:r>
      <w:r>
        <w:rPr>
          <w:rFonts w:ascii="Arial" w:hAnsi="Arial" w:cs="Arial"/>
          <w:sz w:val="22"/>
          <w:szCs w:val="22"/>
        </w:rPr>
        <w:t>14</w:t>
      </w:r>
      <w:r w:rsidRPr="000426ED">
        <w:rPr>
          <w:rFonts w:ascii="Arial" w:hAnsi="Arial" w:cs="Arial"/>
          <w:sz w:val="22"/>
          <w:szCs w:val="22"/>
        </w:rPr>
        <w:t xml:space="preserve"> permanently</w:t>
      </w:r>
    </w:p>
    <w:p w:rsidR="00522D1D" w:rsidRPr="000426ED"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1800"/>
        <w:rPr>
          <w:rFonts w:ascii="Arial" w:hAnsi="Arial" w:cs="Arial"/>
          <w:sz w:val="22"/>
          <w:szCs w:val="22"/>
        </w:rPr>
      </w:pPr>
      <w:proofErr w:type="gramStart"/>
      <w:r w:rsidRPr="000426ED">
        <w:rPr>
          <w:rFonts w:ascii="Arial" w:hAnsi="Arial" w:cs="Arial"/>
          <w:sz w:val="22"/>
          <w:szCs w:val="22"/>
        </w:rPr>
        <w:t>shutdown</w:t>
      </w:r>
      <w:proofErr w:type="gramEnd"/>
      <w:r w:rsidRPr="000426ED">
        <w:rPr>
          <w:rFonts w:ascii="Arial" w:hAnsi="Arial" w:cs="Arial"/>
          <w:sz w:val="22"/>
          <w:szCs w:val="22"/>
        </w:rPr>
        <w:t xml:space="preserve"> reactors is 2,500 hours</w:t>
      </w:r>
    </w:p>
    <w:p w:rsidR="00522D1D" w:rsidRPr="000426ED"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7920" w:hanging="6120"/>
        <w:rPr>
          <w:rFonts w:ascii="Arial" w:hAnsi="Arial" w:cs="Arial"/>
          <w:sz w:val="22"/>
          <w:szCs w:val="22"/>
        </w:rPr>
      </w:pPr>
      <w:r w:rsidRPr="000426ED">
        <w:rPr>
          <w:rFonts w:ascii="Arial" w:hAnsi="Arial" w:cs="Arial"/>
          <w:sz w:val="22"/>
          <w:szCs w:val="22"/>
        </w:rPr>
        <w:t>(</w:t>
      </w:r>
      <w:r>
        <w:rPr>
          <w:rFonts w:ascii="Arial" w:hAnsi="Arial" w:cs="Arial"/>
          <w:sz w:val="22"/>
          <w:szCs w:val="22"/>
        </w:rPr>
        <w:t>14</w:t>
      </w:r>
      <w:r w:rsidRPr="000426ED">
        <w:rPr>
          <w:rFonts w:ascii="Arial" w:hAnsi="Arial" w:cs="Arial"/>
          <w:sz w:val="22"/>
          <w:szCs w:val="22"/>
        </w:rPr>
        <w:t xml:space="preserve"> x 2,500)</w:t>
      </w:r>
      <w:r w:rsidRPr="000426ED">
        <w:rPr>
          <w:rFonts w:ascii="Arial" w:hAnsi="Arial" w:cs="Arial"/>
          <w:sz w:val="22"/>
          <w:szCs w:val="22"/>
        </w:rPr>
        <w:tab/>
      </w:r>
      <w:r w:rsidRPr="000426ED">
        <w:rPr>
          <w:rFonts w:ascii="Arial" w:hAnsi="Arial" w:cs="Arial"/>
          <w:sz w:val="22"/>
          <w:szCs w:val="22"/>
        </w:rPr>
        <w:tab/>
      </w:r>
      <w:r w:rsidRPr="000426ED">
        <w:rPr>
          <w:rFonts w:ascii="Arial" w:hAnsi="Arial" w:cs="Arial"/>
          <w:sz w:val="22"/>
          <w:szCs w:val="22"/>
        </w:rPr>
        <w:tab/>
      </w:r>
      <w:r w:rsidRPr="000426ED">
        <w:rPr>
          <w:rFonts w:ascii="Arial" w:hAnsi="Arial" w:cs="Arial"/>
          <w:sz w:val="22"/>
          <w:szCs w:val="22"/>
        </w:rPr>
        <w:tab/>
      </w:r>
      <w:r w:rsidRPr="000426ED">
        <w:rPr>
          <w:rFonts w:ascii="Arial" w:hAnsi="Arial" w:cs="Arial"/>
          <w:sz w:val="22"/>
          <w:szCs w:val="22"/>
        </w:rPr>
        <w:tab/>
      </w:r>
      <w:r w:rsidRPr="000426ED">
        <w:rPr>
          <w:rFonts w:ascii="Arial" w:hAnsi="Arial" w:cs="Arial"/>
          <w:sz w:val="22"/>
          <w:szCs w:val="22"/>
        </w:rPr>
        <w:tab/>
      </w:r>
      <w:r w:rsidRPr="000426ED">
        <w:rPr>
          <w:rFonts w:ascii="Arial" w:hAnsi="Arial" w:cs="Arial"/>
          <w:sz w:val="22"/>
          <w:szCs w:val="22"/>
        </w:rPr>
        <w:tab/>
        <w:t xml:space="preserve">  </w:t>
      </w:r>
      <w:r w:rsidRPr="00772D98">
        <w:rPr>
          <w:rFonts w:ascii="Arial" w:hAnsi="Arial" w:cs="Arial"/>
          <w:sz w:val="22"/>
          <w:szCs w:val="22"/>
          <w:u w:val="single"/>
        </w:rPr>
        <w:t>35,000 hrs/yr</w:t>
      </w:r>
    </w:p>
    <w:p w:rsidR="00522D1D" w:rsidRPr="000426ED"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22D1D" w:rsidRPr="000426ED"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7200" w:hanging="2880"/>
        <w:rPr>
          <w:rFonts w:ascii="Arial" w:hAnsi="Arial" w:cs="Arial"/>
          <w:sz w:val="22"/>
          <w:szCs w:val="22"/>
        </w:rPr>
      </w:pPr>
      <w:r w:rsidRPr="000426ED">
        <w:rPr>
          <w:rFonts w:ascii="Arial" w:hAnsi="Arial" w:cs="Arial"/>
          <w:sz w:val="22"/>
          <w:szCs w:val="22"/>
        </w:rPr>
        <w:t>Total Recordkeeping Hours:</w:t>
      </w:r>
      <w:r w:rsidRPr="000426ED">
        <w:rPr>
          <w:rFonts w:ascii="Arial" w:hAnsi="Arial" w:cs="Arial"/>
          <w:sz w:val="22"/>
          <w:szCs w:val="22"/>
        </w:rPr>
        <w:tab/>
        <w:t xml:space="preserve">         </w:t>
      </w:r>
      <w:proofErr w:type="gramStart"/>
      <w:r w:rsidR="0006441C">
        <w:rPr>
          <w:rFonts w:ascii="Arial" w:hAnsi="Arial" w:cs="Arial"/>
          <w:sz w:val="22"/>
          <w:szCs w:val="22"/>
        </w:rPr>
        <w:t>1,125,000</w:t>
      </w:r>
      <w:r w:rsidRPr="000426ED">
        <w:rPr>
          <w:rFonts w:ascii="Arial" w:hAnsi="Arial" w:cs="Arial"/>
          <w:sz w:val="22"/>
          <w:szCs w:val="22"/>
        </w:rPr>
        <w:t xml:space="preserve"> hrs/yr</w:t>
      </w:r>
      <w:proofErr w:type="gramEnd"/>
    </w:p>
    <w:p w:rsidR="00522D1D" w:rsidRPr="000426ED"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right="-90"/>
        <w:rPr>
          <w:rFonts w:ascii="Arial" w:hAnsi="Arial" w:cs="Arial"/>
          <w:sz w:val="22"/>
          <w:szCs w:val="22"/>
        </w:rPr>
      </w:pPr>
    </w:p>
    <w:p w:rsidR="00522D1D" w:rsidRPr="000426ED" w:rsidRDefault="00522D1D" w:rsidP="00522D1D">
      <w:pPr>
        <w:pStyle w:val="Level1"/>
        <w:numPr>
          <w:ilvl w:val="0"/>
          <w:numId w:val="3"/>
        </w:numPr>
        <w:tabs>
          <w:tab w:val="left" w:pos="-1440"/>
          <w:tab w:val="left" w:pos="-360"/>
          <w:tab w:val="left" w:pos="0"/>
          <w:tab w:val="left" w:pos="720"/>
          <w:tab w:val="left" w:pos="1320"/>
          <w:tab w:val="num" w:pos="1800"/>
          <w:tab w:val="left" w:pos="2880"/>
          <w:tab w:val="left" w:pos="3600"/>
          <w:tab w:val="left" w:pos="4320"/>
          <w:tab w:val="left" w:pos="5040"/>
          <w:tab w:val="left" w:pos="5760"/>
          <w:tab w:val="left" w:pos="6480"/>
          <w:tab w:val="left" w:pos="7200"/>
          <w:tab w:val="left" w:pos="7920"/>
          <w:tab w:val="left" w:pos="8640"/>
          <w:tab w:val="left" w:pos="9360"/>
        </w:tabs>
        <w:ind w:left="1800" w:right="-90" w:hanging="480"/>
        <w:rPr>
          <w:rFonts w:ascii="Arial" w:hAnsi="Arial" w:cs="Arial"/>
          <w:sz w:val="22"/>
          <w:szCs w:val="22"/>
        </w:rPr>
      </w:pPr>
      <w:r w:rsidRPr="000426ED">
        <w:rPr>
          <w:rFonts w:ascii="Arial" w:hAnsi="Arial" w:cs="Arial"/>
          <w:sz w:val="22"/>
          <w:szCs w:val="22"/>
          <w:u w:val="single"/>
        </w:rPr>
        <w:t>Total Burden and Cost</w:t>
      </w:r>
    </w:p>
    <w:p w:rsidR="00522D1D" w:rsidRPr="000426ED"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right="-90"/>
        <w:rPr>
          <w:rFonts w:ascii="Arial" w:hAnsi="Arial" w:cs="Arial"/>
          <w:sz w:val="22"/>
          <w:szCs w:val="22"/>
        </w:rPr>
      </w:pPr>
    </w:p>
    <w:p w:rsidR="00522D1D" w:rsidRPr="000426ED" w:rsidRDefault="002A31E3"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1800" w:right="-90"/>
        <w:rPr>
          <w:rFonts w:ascii="Arial" w:hAnsi="Arial" w:cs="Arial"/>
          <w:sz w:val="22"/>
          <w:szCs w:val="22"/>
        </w:rPr>
      </w:pPr>
      <w:r>
        <w:rPr>
          <w:rFonts w:ascii="Arial" w:hAnsi="Arial" w:cs="Arial"/>
          <w:sz w:val="22"/>
          <w:szCs w:val="22"/>
        </w:rPr>
        <w:t>1,145,773</w:t>
      </w:r>
      <w:r w:rsidR="00C52C7F">
        <w:rPr>
          <w:rFonts w:ascii="Arial" w:hAnsi="Arial" w:cs="Arial"/>
          <w:sz w:val="22"/>
          <w:szCs w:val="22"/>
        </w:rPr>
        <w:t xml:space="preserve"> </w:t>
      </w:r>
      <w:r w:rsidR="00522D1D" w:rsidRPr="000426ED">
        <w:rPr>
          <w:rFonts w:ascii="Arial" w:hAnsi="Arial" w:cs="Arial"/>
          <w:sz w:val="22"/>
          <w:szCs w:val="22"/>
        </w:rPr>
        <w:t>hrs/yr (</w:t>
      </w:r>
      <w:r w:rsidR="00112F19">
        <w:rPr>
          <w:rFonts w:ascii="Arial" w:hAnsi="Arial" w:cs="Arial"/>
          <w:sz w:val="22"/>
          <w:szCs w:val="22"/>
        </w:rPr>
        <w:t>20,773</w:t>
      </w:r>
      <w:r w:rsidR="0006441C">
        <w:rPr>
          <w:rFonts w:ascii="Arial" w:hAnsi="Arial" w:cs="Arial"/>
          <w:sz w:val="22"/>
          <w:szCs w:val="22"/>
        </w:rPr>
        <w:t xml:space="preserve"> hrs/yr + 1,125,000 </w:t>
      </w:r>
      <w:r w:rsidR="00C52C7F">
        <w:rPr>
          <w:rFonts w:ascii="Arial" w:hAnsi="Arial" w:cs="Arial"/>
          <w:sz w:val="22"/>
          <w:szCs w:val="22"/>
        </w:rPr>
        <w:t>hrs/yr</w:t>
      </w:r>
      <w:r w:rsidR="00522D1D" w:rsidRPr="000426ED">
        <w:rPr>
          <w:rFonts w:ascii="Arial" w:hAnsi="Arial" w:cs="Arial"/>
          <w:sz w:val="22"/>
          <w:szCs w:val="22"/>
        </w:rPr>
        <w:t>) @ $</w:t>
      </w:r>
      <w:r w:rsidR="00EC69DB">
        <w:rPr>
          <w:rFonts w:ascii="Arial" w:hAnsi="Arial" w:cs="Arial"/>
          <w:sz w:val="22"/>
          <w:szCs w:val="22"/>
        </w:rPr>
        <w:t>274</w:t>
      </w:r>
      <w:r w:rsidR="00522D1D" w:rsidRPr="000426ED">
        <w:rPr>
          <w:rFonts w:ascii="Arial" w:hAnsi="Arial" w:cs="Arial"/>
          <w:sz w:val="22"/>
          <w:szCs w:val="22"/>
        </w:rPr>
        <w:t>/hr = $</w:t>
      </w:r>
      <w:r w:rsidR="00112F19">
        <w:rPr>
          <w:rFonts w:ascii="Arial" w:hAnsi="Arial" w:cs="Arial"/>
          <w:sz w:val="22"/>
          <w:szCs w:val="22"/>
        </w:rPr>
        <w:t>313,941,802</w:t>
      </w:r>
    </w:p>
    <w:p w:rsidR="00522D1D" w:rsidRPr="000426ED"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right="-90"/>
        <w:rPr>
          <w:rFonts w:ascii="Arial" w:hAnsi="Arial" w:cs="Arial"/>
          <w:sz w:val="22"/>
          <w:szCs w:val="22"/>
        </w:rPr>
      </w:pPr>
    </w:p>
    <w:p w:rsidR="00861AC2" w:rsidRDefault="00522D1D" w:rsidP="00861AC2">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1320" w:right="-90"/>
        <w:rPr>
          <w:rFonts w:ascii="Arial" w:hAnsi="Arial" w:cs="Arial"/>
          <w:sz w:val="22"/>
          <w:szCs w:val="22"/>
        </w:rPr>
      </w:pPr>
      <w:r w:rsidRPr="000426ED">
        <w:rPr>
          <w:rFonts w:ascii="Arial" w:hAnsi="Arial" w:cs="Arial"/>
          <w:sz w:val="22"/>
          <w:szCs w:val="22"/>
        </w:rPr>
        <w:t>The estimated cost per burden hour is based upon NRC</w:t>
      </w:r>
      <w:r w:rsidRPr="000426ED">
        <w:rPr>
          <w:rFonts w:ascii="Arial" w:hAnsi="Arial" w:cs="Arial"/>
          <w:sz w:val="22"/>
          <w:szCs w:val="22"/>
        </w:rPr>
        <w:sym w:font="WP TypographicSymbols" w:char="003D"/>
      </w:r>
      <w:r w:rsidRPr="000426ED">
        <w:rPr>
          <w:rFonts w:ascii="Arial" w:hAnsi="Arial" w:cs="Arial"/>
          <w:sz w:val="22"/>
          <w:szCs w:val="22"/>
        </w:rPr>
        <w:t>s annual fee recovery rate, as published in NRC</w:t>
      </w:r>
      <w:r w:rsidRPr="000426ED">
        <w:rPr>
          <w:rFonts w:ascii="Arial" w:hAnsi="Arial" w:cs="Arial"/>
          <w:sz w:val="22"/>
          <w:szCs w:val="22"/>
        </w:rPr>
        <w:sym w:font="WP TypographicSymbols" w:char="003D"/>
      </w:r>
      <w:r w:rsidRPr="000426ED">
        <w:rPr>
          <w:rFonts w:ascii="Arial" w:hAnsi="Arial" w:cs="Arial"/>
          <w:sz w:val="22"/>
          <w:szCs w:val="22"/>
        </w:rPr>
        <w:t xml:space="preserve">s annual fee recovery rule. </w:t>
      </w:r>
    </w:p>
    <w:p w:rsidR="00861AC2" w:rsidRDefault="00861AC2" w:rsidP="00861AC2">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right="-90"/>
        <w:rPr>
          <w:rFonts w:ascii="Arial" w:hAnsi="Arial" w:cs="Arial"/>
          <w:sz w:val="22"/>
          <w:szCs w:val="22"/>
        </w:rPr>
      </w:pPr>
    </w:p>
    <w:p w:rsidR="00522D1D" w:rsidRPr="000426ED" w:rsidRDefault="00522D1D" w:rsidP="00861AC2">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right="-90"/>
        <w:rPr>
          <w:rFonts w:ascii="Arial" w:hAnsi="Arial" w:cs="Arial"/>
          <w:sz w:val="22"/>
          <w:szCs w:val="22"/>
        </w:rPr>
      </w:pPr>
      <w:r>
        <w:rPr>
          <w:rFonts w:ascii="Arial" w:hAnsi="Arial" w:cs="Arial"/>
          <w:sz w:val="22"/>
          <w:szCs w:val="22"/>
        </w:rPr>
        <w:tab/>
      </w:r>
      <w:r w:rsidRPr="0017363D">
        <w:rPr>
          <w:rFonts w:ascii="Arial" w:hAnsi="Arial" w:cs="Arial"/>
          <w:sz w:val="22"/>
          <w:szCs w:val="22"/>
        </w:rPr>
        <w:t>13.</w:t>
      </w:r>
      <w:r>
        <w:rPr>
          <w:rFonts w:ascii="Arial" w:hAnsi="Arial" w:cs="Arial"/>
          <w:sz w:val="22"/>
          <w:szCs w:val="22"/>
        </w:rPr>
        <w:tab/>
      </w:r>
      <w:r w:rsidRPr="000426ED">
        <w:rPr>
          <w:rFonts w:ascii="Arial" w:hAnsi="Arial" w:cs="Arial"/>
          <w:sz w:val="22"/>
          <w:szCs w:val="22"/>
          <w:u w:val="single"/>
        </w:rPr>
        <w:t>Estimate of Other Additional Costs</w:t>
      </w:r>
    </w:p>
    <w:p w:rsidR="00522D1D" w:rsidRPr="000426ED"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22D1D" w:rsidRPr="000A3439" w:rsidRDefault="00522D1D" w:rsidP="00522D1D">
      <w:pPr>
        <w:ind w:left="1320"/>
        <w:rPr>
          <w:rFonts w:ascii="Arial" w:hAnsi="Arial" w:cs="Arial"/>
          <w:sz w:val="22"/>
          <w:szCs w:val="22"/>
        </w:rPr>
      </w:pPr>
      <w:r w:rsidRPr="000A3439">
        <w:rPr>
          <w:rFonts w:ascii="Arial" w:hAnsi="Arial" w:cs="Arial"/>
          <w:sz w:val="22"/>
          <w:szCs w:val="22"/>
        </w:rPr>
        <w:t xml:space="preserve">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cost.  Because the recordkeeping burden </w:t>
      </w:r>
      <w:r w:rsidRPr="000A3439">
        <w:rPr>
          <w:rFonts w:ascii="Arial" w:hAnsi="Arial" w:cs="Arial"/>
          <w:sz w:val="22"/>
          <w:szCs w:val="22"/>
        </w:rPr>
        <w:lastRenderedPageBreak/>
        <w:t>is estimated to be 1,</w:t>
      </w:r>
      <w:r w:rsidR="00491A6C">
        <w:rPr>
          <w:rFonts w:ascii="Arial" w:hAnsi="Arial" w:cs="Arial"/>
          <w:sz w:val="22"/>
          <w:szCs w:val="22"/>
        </w:rPr>
        <w:t>125,000</w:t>
      </w:r>
      <w:r w:rsidRPr="000A3439">
        <w:rPr>
          <w:rFonts w:ascii="Arial" w:hAnsi="Arial" w:cs="Arial"/>
          <w:sz w:val="22"/>
          <w:szCs w:val="22"/>
        </w:rPr>
        <w:t xml:space="preserve"> hours, the storage cost for this clearance is $1</w:t>
      </w:r>
      <w:r w:rsidR="00491A6C">
        <w:rPr>
          <w:rFonts w:ascii="Arial" w:hAnsi="Arial" w:cs="Arial"/>
          <w:sz w:val="22"/>
          <w:szCs w:val="22"/>
        </w:rPr>
        <w:t>23</w:t>
      </w:r>
      <w:r>
        <w:rPr>
          <w:rFonts w:ascii="Arial" w:hAnsi="Arial" w:cs="Arial"/>
          <w:sz w:val="22"/>
          <w:szCs w:val="22"/>
        </w:rPr>
        <w:t>,</w:t>
      </w:r>
      <w:r w:rsidR="00491A6C">
        <w:rPr>
          <w:rFonts w:ascii="Arial" w:hAnsi="Arial" w:cs="Arial"/>
          <w:sz w:val="22"/>
          <w:szCs w:val="22"/>
        </w:rPr>
        <w:t>30</w:t>
      </w:r>
      <w:r>
        <w:rPr>
          <w:rFonts w:ascii="Arial" w:hAnsi="Arial" w:cs="Arial"/>
          <w:sz w:val="22"/>
          <w:szCs w:val="22"/>
        </w:rPr>
        <w:t>0</w:t>
      </w:r>
      <w:r w:rsidRPr="000A3439">
        <w:rPr>
          <w:rFonts w:ascii="Arial" w:hAnsi="Arial" w:cs="Arial"/>
          <w:sz w:val="22"/>
          <w:szCs w:val="22"/>
        </w:rPr>
        <w:t xml:space="preserve"> (1,</w:t>
      </w:r>
      <w:r w:rsidR="00491A6C">
        <w:rPr>
          <w:rFonts w:ascii="Arial" w:hAnsi="Arial" w:cs="Arial"/>
          <w:sz w:val="22"/>
          <w:szCs w:val="22"/>
        </w:rPr>
        <w:t>12</w:t>
      </w:r>
      <w:r>
        <w:rPr>
          <w:rFonts w:ascii="Arial" w:hAnsi="Arial" w:cs="Arial"/>
          <w:sz w:val="22"/>
          <w:szCs w:val="22"/>
        </w:rPr>
        <w:t>5</w:t>
      </w:r>
      <w:r w:rsidRPr="000A3439">
        <w:rPr>
          <w:rFonts w:ascii="Arial" w:hAnsi="Arial" w:cs="Arial"/>
          <w:sz w:val="22"/>
          <w:szCs w:val="22"/>
        </w:rPr>
        <w:t>,000 hours x 0.0004 x $</w:t>
      </w:r>
      <w:r w:rsidR="00BA31E4">
        <w:rPr>
          <w:rFonts w:ascii="Arial" w:hAnsi="Arial" w:cs="Arial"/>
          <w:sz w:val="22"/>
          <w:szCs w:val="22"/>
        </w:rPr>
        <w:t>274</w:t>
      </w:r>
      <w:r w:rsidRPr="000A3439">
        <w:rPr>
          <w:rFonts w:ascii="Arial" w:hAnsi="Arial" w:cs="Arial"/>
          <w:sz w:val="22"/>
          <w:szCs w:val="22"/>
        </w:rPr>
        <w:t>/hour).</w:t>
      </w:r>
    </w:p>
    <w:p w:rsidR="00522D1D" w:rsidRPr="000A3439"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p>
    <w:p w:rsidR="00522D1D" w:rsidRPr="0013329A"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r>
      <w:r w:rsidRPr="0017363D">
        <w:rPr>
          <w:rFonts w:ascii="Arial" w:hAnsi="Arial" w:cs="Arial"/>
          <w:sz w:val="22"/>
          <w:szCs w:val="22"/>
        </w:rPr>
        <w:t>14.</w:t>
      </w:r>
      <w:r>
        <w:rPr>
          <w:rFonts w:ascii="Arial" w:hAnsi="Arial" w:cs="Arial"/>
          <w:sz w:val="22"/>
          <w:szCs w:val="22"/>
        </w:rPr>
        <w:tab/>
      </w:r>
      <w:r w:rsidRPr="000426ED">
        <w:rPr>
          <w:rFonts w:ascii="Arial" w:hAnsi="Arial" w:cs="Arial"/>
          <w:sz w:val="22"/>
          <w:szCs w:val="22"/>
          <w:u w:val="single"/>
        </w:rPr>
        <w:t>Estimated Annualized Cost to the Federal Government</w:t>
      </w:r>
    </w:p>
    <w:p w:rsidR="00522D1D"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p>
    <w:p w:rsidR="00522D1D"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r w:rsidRPr="000426ED">
        <w:rPr>
          <w:rFonts w:ascii="Arial" w:hAnsi="Arial" w:cs="Arial"/>
          <w:sz w:val="22"/>
          <w:szCs w:val="22"/>
        </w:rPr>
        <w:t>QA records are generated and maintained by licensees.  The incremental cost to the NRC of auditing and inspecting QA records is small with respect to the NRC inspection program, which includes resident inspections, regional inspections, and special inspections.  Based on NRC staff experience, the hours associated with NRC review of records is estimated as 333 hours/operating reactor and 83 hours/permanently shutdown reactor, for a total of 3</w:t>
      </w:r>
      <w:r>
        <w:rPr>
          <w:rFonts w:ascii="Arial" w:hAnsi="Arial" w:cs="Arial"/>
          <w:sz w:val="22"/>
          <w:szCs w:val="22"/>
        </w:rPr>
        <w:t>5,794</w:t>
      </w:r>
      <w:r w:rsidRPr="000426ED">
        <w:rPr>
          <w:rFonts w:ascii="Arial" w:hAnsi="Arial" w:cs="Arial"/>
          <w:sz w:val="22"/>
          <w:szCs w:val="22"/>
        </w:rPr>
        <w:t xml:space="preserve"> hours (333 hrs x 104 + 83 hrs x </w:t>
      </w:r>
      <w:r>
        <w:rPr>
          <w:rFonts w:ascii="Arial" w:hAnsi="Arial" w:cs="Arial"/>
          <w:sz w:val="22"/>
          <w:szCs w:val="22"/>
        </w:rPr>
        <w:t>14</w:t>
      </w:r>
      <w:r w:rsidRPr="000426ED">
        <w:rPr>
          <w:rFonts w:ascii="Arial" w:hAnsi="Arial" w:cs="Arial"/>
          <w:sz w:val="22"/>
          <w:szCs w:val="22"/>
        </w:rPr>
        <w:t>).  The NRC staff burden to review ch</w:t>
      </w:r>
      <w:r>
        <w:rPr>
          <w:rFonts w:ascii="Arial" w:hAnsi="Arial" w:cs="Arial"/>
          <w:sz w:val="22"/>
          <w:szCs w:val="22"/>
        </w:rPr>
        <w:t xml:space="preserve">anges to licensee QA plans is </w:t>
      </w:r>
      <w:r w:rsidRPr="000426ED">
        <w:rPr>
          <w:rFonts w:ascii="Arial" w:hAnsi="Arial" w:cs="Arial"/>
          <w:sz w:val="22"/>
          <w:szCs w:val="22"/>
        </w:rPr>
        <w:t xml:space="preserve">estimated as 3,120 hours (30 hrs x 104).   The NRC staff burden to review licensee QA plans associated with </w:t>
      </w:r>
      <w:r>
        <w:rPr>
          <w:rFonts w:ascii="Arial" w:hAnsi="Arial" w:cs="Arial"/>
          <w:sz w:val="22"/>
          <w:szCs w:val="22"/>
        </w:rPr>
        <w:t xml:space="preserve">the </w:t>
      </w:r>
      <w:r w:rsidR="00491A6C">
        <w:rPr>
          <w:rFonts w:ascii="Arial" w:hAnsi="Arial" w:cs="Arial"/>
          <w:sz w:val="22"/>
          <w:szCs w:val="22"/>
        </w:rPr>
        <w:t>5</w:t>
      </w:r>
      <w:r>
        <w:rPr>
          <w:rFonts w:ascii="Arial" w:hAnsi="Arial" w:cs="Arial"/>
          <w:sz w:val="22"/>
          <w:szCs w:val="22"/>
        </w:rPr>
        <w:t xml:space="preserve"> new reactor applications anticipated during this clearance period </w:t>
      </w:r>
      <w:r w:rsidRPr="000426ED">
        <w:rPr>
          <w:rFonts w:ascii="Arial" w:hAnsi="Arial" w:cs="Arial"/>
          <w:sz w:val="22"/>
          <w:szCs w:val="22"/>
        </w:rPr>
        <w:t>is estimated as</w:t>
      </w:r>
      <w:r>
        <w:rPr>
          <w:rFonts w:ascii="Arial" w:hAnsi="Arial" w:cs="Arial"/>
          <w:sz w:val="22"/>
          <w:szCs w:val="22"/>
        </w:rPr>
        <w:t xml:space="preserve"> </w:t>
      </w:r>
      <w:r w:rsidR="00491A6C">
        <w:rPr>
          <w:rFonts w:ascii="Arial" w:hAnsi="Arial" w:cs="Arial"/>
          <w:sz w:val="22"/>
          <w:szCs w:val="22"/>
        </w:rPr>
        <w:t>3</w:t>
      </w:r>
      <w:r>
        <w:rPr>
          <w:rFonts w:ascii="Arial" w:hAnsi="Arial" w:cs="Arial"/>
          <w:sz w:val="22"/>
          <w:szCs w:val="22"/>
        </w:rPr>
        <w:t>,</w:t>
      </w:r>
      <w:r w:rsidR="00491A6C">
        <w:rPr>
          <w:rFonts w:ascii="Arial" w:hAnsi="Arial" w:cs="Arial"/>
          <w:sz w:val="22"/>
          <w:szCs w:val="22"/>
        </w:rPr>
        <w:t>450</w:t>
      </w:r>
      <w:r w:rsidRPr="000426ED">
        <w:rPr>
          <w:rFonts w:ascii="Arial" w:hAnsi="Arial" w:cs="Arial"/>
          <w:sz w:val="22"/>
          <w:szCs w:val="22"/>
        </w:rPr>
        <w:t xml:space="preserve"> hours (690 x </w:t>
      </w:r>
      <w:r w:rsidR="000D6288">
        <w:rPr>
          <w:rFonts w:ascii="Arial" w:hAnsi="Arial" w:cs="Arial"/>
          <w:sz w:val="22"/>
          <w:szCs w:val="22"/>
        </w:rPr>
        <w:t>5</w:t>
      </w:r>
      <w:r w:rsidRPr="000426ED">
        <w:rPr>
          <w:rFonts w:ascii="Arial" w:hAnsi="Arial" w:cs="Arial"/>
          <w:sz w:val="22"/>
          <w:szCs w:val="22"/>
        </w:rPr>
        <w:t>)</w:t>
      </w:r>
      <w:r>
        <w:rPr>
          <w:rFonts w:ascii="Arial" w:hAnsi="Arial" w:cs="Arial"/>
          <w:sz w:val="22"/>
          <w:szCs w:val="22"/>
        </w:rPr>
        <w:t xml:space="preserve"> annually</w:t>
      </w:r>
      <w:r w:rsidRPr="000426ED">
        <w:rPr>
          <w:rFonts w:ascii="Arial" w:hAnsi="Arial" w:cs="Arial"/>
          <w:sz w:val="22"/>
          <w:szCs w:val="22"/>
        </w:rPr>
        <w:t>.</w:t>
      </w:r>
      <w:r>
        <w:rPr>
          <w:rFonts w:ascii="Arial" w:hAnsi="Arial" w:cs="Arial"/>
          <w:sz w:val="22"/>
          <w:szCs w:val="22"/>
        </w:rPr>
        <w:t xml:space="preserve">  </w:t>
      </w:r>
    </w:p>
    <w:p w:rsidR="00522D1D"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p>
    <w:p w:rsidR="00522D1D" w:rsidRPr="000426ED"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r w:rsidRPr="000426ED">
        <w:rPr>
          <w:rFonts w:ascii="Arial" w:hAnsi="Arial" w:cs="Arial"/>
          <w:sz w:val="22"/>
          <w:szCs w:val="22"/>
        </w:rPr>
        <w:t>Therefore, the estimated total Federal cost is $</w:t>
      </w:r>
      <w:r>
        <w:rPr>
          <w:rFonts w:ascii="Arial" w:hAnsi="Arial" w:cs="Arial"/>
          <w:sz w:val="22"/>
          <w:szCs w:val="22"/>
        </w:rPr>
        <w:t>1</w:t>
      </w:r>
      <w:r w:rsidR="00491A6C">
        <w:rPr>
          <w:rFonts w:ascii="Arial" w:hAnsi="Arial" w:cs="Arial"/>
          <w:sz w:val="22"/>
          <w:szCs w:val="22"/>
        </w:rPr>
        <w:t>1</w:t>
      </w:r>
      <w:r>
        <w:rPr>
          <w:rFonts w:ascii="Arial" w:hAnsi="Arial" w:cs="Arial"/>
          <w:sz w:val="22"/>
          <w:szCs w:val="22"/>
        </w:rPr>
        <w:t>,</w:t>
      </w:r>
      <w:r w:rsidR="00491A6C">
        <w:rPr>
          <w:rFonts w:ascii="Arial" w:hAnsi="Arial" w:cs="Arial"/>
          <w:sz w:val="22"/>
          <w:szCs w:val="22"/>
        </w:rPr>
        <w:t>607</w:t>
      </w:r>
      <w:r>
        <w:rPr>
          <w:rFonts w:ascii="Arial" w:hAnsi="Arial" w:cs="Arial"/>
          <w:sz w:val="22"/>
          <w:szCs w:val="22"/>
        </w:rPr>
        <w:t>,</w:t>
      </w:r>
      <w:r w:rsidR="00491A6C">
        <w:rPr>
          <w:rFonts w:ascii="Arial" w:hAnsi="Arial" w:cs="Arial"/>
          <w:sz w:val="22"/>
          <w:szCs w:val="22"/>
        </w:rPr>
        <w:t>736</w:t>
      </w:r>
      <w:r w:rsidRPr="000426ED">
        <w:rPr>
          <w:rFonts w:ascii="Arial" w:hAnsi="Arial" w:cs="Arial"/>
          <w:sz w:val="22"/>
          <w:szCs w:val="22"/>
        </w:rPr>
        <w:t xml:space="preserve"> ($</w:t>
      </w:r>
      <w:r w:rsidR="00BA31E4">
        <w:rPr>
          <w:rFonts w:ascii="Arial" w:hAnsi="Arial" w:cs="Arial"/>
          <w:sz w:val="22"/>
          <w:szCs w:val="22"/>
        </w:rPr>
        <w:t>274</w:t>
      </w:r>
      <w:r w:rsidRPr="000426ED">
        <w:rPr>
          <w:rFonts w:ascii="Arial" w:hAnsi="Arial" w:cs="Arial"/>
          <w:sz w:val="22"/>
          <w:szCs w:val="22"/>
        </w:rPr>
        <w:t xml:space="preserve">/hr x </w:t>
      </w:r>
      <w:r>
        <w:rPr>
          <w:rFonts w:ascii="Arial" w:hAnsi="Arial" w:cs="Arial"/>
          <w:sz w:val="22"/>
          <w:szCs w:val="22"/>
        </w:rPr>
        <w:t>4</w:t>
      </w:r>
      <w:r w:rsidR="00491A6C">
        <w:rPr>
          <w:rFonts w:ascii="Arial" w:hAnsi="Arial" w:cs="Arial"/>
          <w:sz w:val="22"/>
          <w:szCs w:val="22"/>
        </w:rPr>
        <w:t>2</w:t>
      </w:r>
      <w:r>
        <w:rPr>
          <w:rFonts w:ascii="Arial" w:hAnsi="Arial" w:cs="Arial"/>
          <w:sz w:val="22"/>
          <w:szCs w:val="22"/>
        </w:rPr>
        <w:t>,</w:t>
      </w:r>
      <w:r w:rsidR="00491A6C">
        <w:rPr>
          <w:rFonts w:ascii="Arial" w:hAnsi="Arial" w:cs="Arial"/>
          <w:sz w:val="22"/>
          <w:szCs w:val="22"/>
        </w:rPr>
        <w:t>36</w:t>
      </w:r>
      <w:r>
        <w:rPr>
          <w:rFonts w:ascii="Arial" w:hAnsi="Arial" w:cs="Arial"/>
          <w:sz w:val="22"/>
          <w:szCs w:val="22"/>
        </w:rPr>
        <w:t>4 (35,794</w:t>
      </w:r>
      <w:r w:rsidR="00593C58">
        <w:rPr>
          <w:rFonts w:ascii="Arial" w:hAnsi="Arial" w:cs="Arial"/>
          <w:sz w:val="22"/>
          <w:szCs w:val="22"/>
        </w:rPr>
        <w:t xml:space="preserve"> </w:t>
      </w:r>
      <w:r>
        <w:rPr>
          <w:rFonts w:ascii="Arial" w:hAnsi="Arial" w:cs="Arial"/>
          <w:sz w:val="22"/>
          <w:szCs w:val="22"/>
        </w:rPr>
        <w:t>+</w:t>
      </w:r>
      <w:r w:rsidR="00593C58">
        <w:rPr>
          <w:rFonts w:ascii="Arial" w:hAnsi="Arial" w:cs="Arial"/>
          <w:sz w:val="22"/>
          <w:szCs w:val="22"/>
        </w:rPr>
        <w:t xml:space="preserve"> </w:t>
      </w:r>
      <w:r>
        <w:rPr>
          <w:rFonts w:ascii="Arial" w:hAnsi="Arial" w:cs="Arial"/>
          <w:sz w:val="22"/>
          <w:szCs w:val="22"/>
        </w:rPr>
        <w:t>3,120</w:t>
      </w:r>
      <w:r w:rsidR="00593C58">
        <w:rPr>
          <w:rFonts w:ascii="Arial" w:hAnsi="Arial" w:cs="Arial"/>
          <w:sz w:val="22"/>
          <w:szCs w:val="22"/>
        </w:rPr>
        <w:t xml:space="preserve"> </w:t>
      </w:r>
      <w:r>
        <w:rPr>
          <w:rFonts w:ascii="Arial" w:hAnsi="Arial" w:cs="Arial"/>
          <w:sz w:val="22"/>
          <w:szCs w:val="22"/>
        </w:rPr>
        <w:t>+</w:t>
      </w:r>
      <w:r w:rsidR="00593C58">
        <w:rPr>
          <w:rFonts w:ascii="Arial" w:hAnsi="Arial" w:cs="Arial"/>
          <w:sz w:val="22"/>
          <w:szCs w:val="22"/>
        </w:rPr>
        <w:t xml:space="preserve"> 3</w:t>
      </w:r>
      <w:r>
        <w:rPr>
          <w:rFonts w:ascii="Arial" w:hAnsi="Arial" w:cs="Arial"/>
          <w:sz w:val="22"/>
          <w:szCs w:val="22"/>
        </w:rPr>
        <w:t>,</w:t>
      </w:r>
      <w:r w:rsidR="00593C58">
        <w:rPr>
          <w:rFonts w:ascii="Arial" w:hAnsi="Arial" w:cs="Arial"/>
          <w:sz w:val="22"/>
          <w:szCs w:val="22"/>
        </w:rPr>
        <w:t>450</w:t>
      </w:r>
      <w:r>
        <w:rPr>
          <w:rFonts w:ascii="Arial" w:hAnsi="Arial" w:cs="Arial"/>
          <w:sz w:val="22"/>
          <w:szCs w:val="22"/>
        </w:rPr>
        <w:t>)</w:t>
      </w:r>
      <w:r w:rsidRPr="000426ED">
        <w:rPr>
          <w:rFonts w:ascii="Arial" w:hAnsi="Arial" w:cs="Arial"/>
          <w:sz w:val="22"/>
          <w:szCs w:val="22"/>
        </w:rPr>
        <w:t xml:space="preserve"> hours).  </w:t>
      </w:r>
    </w:p>
    <w:p w:rsidR="00522D1D" w:rsidRPr="000426ED"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491A6C"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r w:rsidRPr="000426ED">
        <w:rPr>
          <w:rFonts w:ascii="Arial" w:hAnsi="Arial" w:cs="Arial"/>
          <w:sz w:val="22"/>
          <w:szCs w:val="22"/>
        </w:rPr>
        <w:t>The estimated cost per burden hour is based upon NRC</w:t>
      </w:r>
      <w:r w:rsidR="00861AC2">
        <w:rPr>
          <w:rFonts w:ascii="Arial" w:hAnsi="Arial" w:cs="Arial"/>
          <w:sz w:val="22"/>
          <w:szCs w:val="22"/>
        </w:rPr>
        <w:t>’</w:t>
      </w:r>
      <w:r w:rsidRPr="000426ED">
        <w:rPr>
          <w:rFonts w:ascii="Arial" w:hAnsi="Arial" w:cs="Arial"/>
          <w:sz w:val="22"/>
          <w:szCs w:val="22"/>
        </w:rPr>
        <w:t>s annual fee recovery rate, as published in NRC</w:t>
      </w:r>
      <w:r w:rsidR="00861AC2">
        <w:rPr>
          <w:rFonts w:ascii="Arial" w:hAnsi="Arial" w:cs="Arial"/>
          <w:sz w:val="22"/>
          <w:szCs w:val="22"/>
        </w:rPr>
        <w:t xml:space="preserve">’s annual fee recovery rule </w:t>
      </w:r>
      <w:r w:rsidR="00861AC2" w:rsidRPr="000426ED">
        <w:rPr>
          <w:rFonts w:ascii="Arial" w:hAnsi="Arial" w:cs="Arial"/>
          <w:sz w:val="22"/>
          <w:szCs w:val="22"/>
        </w:rPr>
        <w:t>10</w:t>
      </w:r>
      <w:r w:rsidR="00861AC2">
        <w:rPr>
          <w:rFonts w:ascii="Arial" w:hAnsi="Arial" w:cs="Arial"/>
          <w:sz w:val="22"/>
          <w:szCs w:val="22"/>
        </w:rPr>
        <w:t> </w:t>
      </w:r>
      <w:r w:rsidR="00861AC2" w:rsidRPr="000426ED">
        <w:rPr>
          <w:rFonts w:ascii="Arial" w:hAnsi="Arial" w:cs="Arial"/>
          <w:sz w:val="22"/>
          <w:szCs w:val="22"/>
        </w:rPr>
        <w:t>CFR Part 170 and/or 10 CFR 171.</w:t>
      </w:r>
    </w:p>
    <w:p w:rsidR="00522D1D" w:rsidRPr="0013329A"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p>
    <w:p w:rsidR="00522D1D" w:rsidRPr="0013329A"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r>
      <w:r w:rsidRPr="0017363D">
        <w:rPr>
          <w:rFonts w:ascii="Arial" w:hAnsi="Arial" w:cs="Arial"/>
          <w:sz w:val="22"/>
          <w:szCs w:val="22"/>
        </w:rPr>
        <w:t>15.</w:t>
      </w:r>
      <w:r>
        <w:rPr>
          <w:rFonts w:ascii="Arial" w:hAnsi="Arial" w:cs="Arial"/>
          <w:sz w:val="22"/>
          <w:szCs w:val="22"/>
        </w:rPr>
        <w:tab/>
      </w:r>
      <w:r>
        <w:rPr>
          <w:rFonts w:ascii="Arial" w:hAnsi="Arial" w:cs="Arial"/>
          <w:sz w:val="22"/>
          <w:szCs w:val="22"/>
          <w:u w:val="single"/>
        </w:rPr>
        <w:t>Reasons for Change in Burden or Cost</w:t>
      </w:r>
    </w:p>
    <w:p w:rsidR="00522D1D"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p>
    <w:p w:rsidR="00522D1D" w:rsidRPr="00C14386" w:rsidRDefault="00522D1D" w:rsidP="00522D1D">
      <w:pPr>
        <w:ind w:left="1320"/>
        <w:rPr>
          <w:rFonts w:ascii="Arial" w:hAnsi="Arial" w:cs="Arial"/>
          <w:sz w:val="22"/>
        </w:rPr>
      </w:pPr>
      <w:r w:rsidRPr="00C14386">
        <w:rPr>
          <w:rFonts w:ascii="Arial" w:hAnsi="Arial" w:cs="Arial"/>
          <w:sz w:val="22"/>
        </w:rPr>
        <w:t xml:space="preserve">The overall licensee burden has </w:t>
      </w:r>
      <w:r w:rsidR="002A31E3">
        <w:rPr>
          <w:rFonts w:ascii="Arial" w:hAnsi="Arial" w:cs="Arial"/>
          <w:sz w:val="22"/>
        </w:rPr>
        <w:t>increased</w:t>
      </w:r>
      <w:r w:rsidR="006F0A26">
        <w:rPr>
          <w:rFonts w:ascii="Arial" w:hAnsi="Arial" w:cs="Arial"/>
          <w:sz w:val="22"/>
        </w:rPr>
        <w:t xml:space="preserve"> 52,133 hours</w:t>
      </w:r>
      <w:r>
        <w:rPr>
          <w:rFonts w:ascii="Arial" w:hAnsi="Arial" w:cs="Arial"/>
          <w:sz w:val="22"/>
        </w:rPr>
        <w:t xml:space="preserve"> from 1,093,640 hours</w:t>
      </w:r>
      <w:r w:rsidR="002A31E3">
        <w:rPr>
          <w:rFonts w:ascii="Arial" w:hAnsi="Arial" w:cs="Arial"/>
          <w:sz w:val="22"/>
        </w:rPr>
        <w:t xml:space="preserve"> to </w:t>
      </w:r>
      <w:r w:rsidR="006F0A26">
        <w:rPr>
          <w:rFonts w:ascii="Arial" w:hAnsi="Arial" w:cs="Arial"/>
          <w:sz w:val="22"/>
        </w:rPr>
        <w:t>1,145,773 hours</w:t>
      </w:r>
      <w:r>
        <w:rPr>
          <w:rFonts w:ascii="Arial" w:hAnsi="Arial" w:cs="Arial"/>
          <w:sz w:val="22"/>
        </w:rPr>
        <w:t xml:space="preserve">.  </w:t>
      </w:r>
      <w:r w:rsidRPr="003452A9">
        <w:rPr>
          <w:rFonts w:ascii="Arial" w:hAnsi="Arial" w:cs="Arial"/>
          <w:sz w:val="22"/>
        </w:rPr>
        <w:t xml:space="preserve">This change is due to the number of new reactor applications expected from industry during the clearance period.  During the previous </w:t>
      </w:r>
      <w:r w:rsidR="006F0A26">
        <w:rPr>
          <w:rFonts w:ascii="Arial" w:hAnsi="Arial" w:cs="Arial"/>
          <w:sz w:val="22"/>
        </w:rPr>
        <w:t>cycle</w:t>
      </w:r>
      <w:r w:rsidRPr="003452A9">
        <w:rPr>
          <w:rFonts w:ascii="Arial" w:hAnsi="Arial" w:cs="Arial"/>
          <w:sz w:val="22"/>
        </w:rPr>
        <w:t xml:space="preserve"> (2010</w:t>
      </w:r>
      <w:r w:rsidR="00D83825">
        <w:rPr>
          <w:rFonts w:ascii="Arial" w:hAnsi="Arial" w:cs="Arial"/>
          <w:sz w:val="22"/>
        </w:rPr>
        <w:t>-2013</w:t>
      </w:r>
      <w:r w:rsidRPr="003452A9">
        <w:rPr>
          <w:rFonts w:ascii="Arial" w:hAnsi="Arial" w:cs="Arial"/>
          <w:sz w:val="22"/>
        </w:rPr>
        <w:t xml:space="preserve">), the NRC anticipated receiving </w:t>
      </w:r>
      <w:r w:rsidR="00D83825">
        <w:rPr>
          <w:rFonts w:ascii="Arial" w:hAnsi="Arial" w:cs="Arial"/>
          <w:sz w:val="22"/>
        </w:rPr>
        <w:t>3</w:t>
      </w:r>
      <w:r w:rsidRPr="003452A9">
        <w:rPr>
          <w:rFonts w:ascii="Arial" w:hAnsi="Arial" w:cs="Arial"/>
          <w:sz w:val="22"/>
        </w:rPr>
        <w:t xml:space="preserve"> </w:t>
      </w:r>
      <w:r w:rsidR="006F0A26">
        <w:rPr>
          <w:rFonts w:ascii="Arial" w:hAnsi="Arial" w:cs="Arial"/>
          <w:sz w:val="22"/>
        </w:rPr>
        <w:t>combined license applications.  F</w:t>
      </w:r>
      <w:r w:rsidRPr="003452A9">
        <w:rPr>
          <w:rFonts w:ascii="Arial" w:hAnsi="Arial" w:cs="Arial"/>
          <w:sz w:val="22"/>
        </w:rPr>
        <w:t>or this clearance period (201</w:t>
      </w:r>
      <w:r w:rsidR="00D83825">
        <w:rPr>
          <w:rFonts w:ascii="Arial" w:hAnsi="Arial" w:cs="Arial"/>
          <w:sz w:val="22"/>
        </w:rPr>
        <w:t>3</w:t>
      </w:r>
      <w:r w:rsidRPr="003452A9">
        <w:rPr>
          <w:rFonts w:ascii="Arial" w:hAnsi="Arial" w:cs="Arial"/>
          <w:sz w:val="22"/>
        </w:rPr>
        <w:t>-201</w:t>
      </w:r>
      <w:r w:rsidR="00D83825">
        <w:rPr>
          <w:rFonts w:ascii="Arial" w:hAnsi="Arial" w:cs="Arial"/>
          <w:sz w:val="22"/>
        </w:rPr>
        <w:t>6</w:t>
      </w:r>
      <w:r w:rsidRPr="003452A9">
        <w:rPr>
          <w:rFonts w:ascii="Arial" w:hAnsi="Arial" w:cs="Arial"/>
          <w:sz w:val="22"/>
        </w:rPr>
        <w:t xml:space="preserve">), the NRC anticipates receiving </w:t>
      </w:r>
      <w:r w:rsidR="006F0A26">
        <w:rPr>
          <w:rFonts w:ascii="Arial" w:hAnsi="Arial" w:cs="Arial"/>
          <w:sz w:val="22"/>
        </w:rPr>
        <w:t>5</w:t>
      </w:r>
      <w:r w:rsidR="00593C58" w:rsidRPr="00593C58">
        <w:rPr>
          <w:rFonts w:ascii="Arial" w:hAnsi="Arial" w:cs="Arial"/>
          <w:sz w:val="22"/>
        </w:rPr>
        <w:t xml:space="preserve"> </w:t>
      </w:r>
      <w:r w:rsidR="00593C58" w:rsidRPr="003452A9">
        <w:rPr>
          <w:rFonts w:ascii="Arial" w:hAnsi="Arial" w:cs="Arial"/>
          <w:sz w:val="22"/>
        </w:rPr>
        <w:t>new reactor applications</w:t>
      </w:r>
      <w:r w:rsidR="006F0A26">
        <w:rPr>
          <w:rFonts w:ascii="Arial" w:hAnsi="Arial" w:cs="Arial"/>
          <w:sz w:val="22"/>
        </w:rPr>
        <w:t xml:space="preserve">.  </w:t>
      </w:r>
      <w:r w:rsidR="00BF3096">
        <w:rPr>
          <w:rFonts w:ascii="Arial" w:hAnsi="Arial" w:cs="Arial"/>
          <w:sz w:val="22"/>
        </w:rPr>
        <w:t xml:space="preserve">This will add 800 hours for reporting changes; 1,333 hours annually per application; and 50,000 hours in recordkeeping.  </w:t>
      </w:r>
      <w:r w:rsidRPr="003452A9">
        <w:rPr>
          <w:rFonts w:ascii="Arial" w:hAnsi="Arial" w:cs="Arial"/>
          <w:sz w:val="22"/>
        </w:rPr>
        <w:t xml:space="preserve"> </w:t>
      </w:r>
      <w:r w:rsidRPr="00C14386">
        <w:rPr>
          <w:rFonts w:ascii="Arial" w:hAnsi="Arial" w:cs="Arial"/>
          <w:sz w:val="22"/>
        </w:rPr>
        <w:t xml:space="preserve">The overall licensee cost has </w:t>
      </w:r>
      <w:r w:rsidR="00BF3096">
        <w:rPr>
          <w:rFonts w:ascii="Arial" w:hAnsi="Arial" w:cs="Arial"/>
          <w:sz w:val="22"/>
        </w:rPr>
        <w:t xml:space="preserve">increased with the additional applications and change in the fee rate </w:t>
      </w:r>
      <w:r w:rsidRPr="00C14386">
        <w:rPr>
          <w:rFonts w:ascii="Arial" w:hAnsi="Arial" w:cs="Arial"/>
          <w:sz w:val="22"/>
        </w:rPr>
        <w:t>from $</w:t>
      </w:r>
      <w:r w:rsidR="00FC7CF1">
        <w:rPr>
          <w:rFonts w:ascii="Arial" w:hAnsi="Arial" w:cs="Arial"/>
          <w:sz w:val="22"/>
        </w:rPr>
        <w:t>257</w:t>
      </w:r>
      <w:r w:rsidRPr="00C14386">
        <w:rPr>
          <w:rFonts w:ascii="Arial" w:hAnsi="Arial" w:cs="Arial"/>
          <w:sz w:val="22"/>
        </w:rPr>
        <w:t xml:space="preserve"> to $</w:t>
      </w:r>
      <w:r w:rsidR="00FC7CF1">
        <w:rPr>
          <w:rFonts w:ascii="Arial" w:hAnsi="Arial" w:cs="Arial"/>
          <w:sz w:val="22"/>
        </w:rPr>
        <w:t>274</w:t>
      </w:r>
      <w:r w:rsidRPr="00C14386">
        <w:rPr>
          <w:rFonts w:ascii="Arial" w:hAnsi="Arial" w:cs="Arial"/>
          <w:sz w:val="22"/>
        </w:rPr>
        <w:t>.</w:t>
      </w:r>
    </w:p>
    <w:p w:rsidR="00522D1D" w:rsidRPr="0013329A"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22D1D" w:rsidRPr="000426ED"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r>
      <w:r w:rsidRPr="0017363D">
        <w:rPr>
          <w:rFonts w:ascii="Arial" w:hAnsi="Arial" w:cs="Arial"/>
          <w:sz w:val="22"/>
          <w:szCs w:val="22"/>
        </w:rPr>
        <w:t>16.</w:t>
      </w:r>
      <w:r>
        <w:rPr>
          <w:rFonts w:ascii="Arial" w:hAnsi="Arial" w:cs="Arial"/>
          <w:sz w:val="22"/>
          <w:szCs w:val="22"/>
        </w:rPr>
        <w:tab/>
      </w:r>
      <w:r>
        <w:rPr>
          <w:rFonts w:ascii="Arial" w:hAnsi="Arial" w:cs="Arial"/>
          <w:sz w:val="22"/>
          <w:szCs w:val="22"/>
          <w:u w:val="single"/>
        </w:rPr>
        <w:t>Publication for Statistical Use</w:t>
      </w:r>
    </w:p>
    <w:p w:rsidR="00522D1D" w:rsidRPr="000426ED"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22D1D" w:rsidRPr="000426ED"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r w:rsidRPr="000426ED">
        <w:rPr>
          <w:rFonts w:ascii="Arial" w:hAnsi="Arial" w:cs="Arial"/>
          <w:sz w:val="22"/>
          <w:szCs w:val="22"/>
        </w:rPr>
        <w:t>The collected information is not published for statistical purposes.</w:t>
      </w:r>
    </w:p>
    <w:p w:rsidR="00522D1D" w:rsidRPr="000426ED"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22D1D" w:rsidRPr="000426ED"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Arial" w:hAnsi="Arial" w:cs="Arial"/>
          <w:sz w:val="22"/>
          <w:szCs w:val="22"/>
        </w:rPr>
      </w:pPr>
      <w:r w:rsidRPr="000426ED">
        <w:rPr>
          <w:rFonts w:ascii="Arial" w:hAnsi="Arial" w:cs="Arial"/>
          <w:sz w:val="22"/>
          <w:szCs w:val="22"/>
        </w:rPr>
        <w:t>17.</w:t>
      </w:r>
      <w:r w:rsidRPr="000426ED">
        <w:rPr>
          <w:rFonts w:ascii="Arial" w:hAnsi="Arial" w:cs="Arial"/>
          <w:sz w:val="22"/>
          <w:szCs w:val="22"/>
        </w:rPr>
        <w:tab/>
      </w:r>
      <w:r w:rsidRPr="000426ED">
        <w:rPr>
          <w:rFonts w:ascii="Arial" w:hAnsi="Arial" w:cs="Arial"/>
          <w:sz w:val="22"/>
          <w:szCs w:val="22"/>
          <w:u w:val="single"/>
        </w:rPr>
        <w:t>Reason for Not Displaying the Expiration Date</w:t>
      </w:r>
    </w:p>
    <w:p w:rsidR="00522D1D" w:rsidRPr="000426ED"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22D1D" w:rsidRPr="000426ED"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r w:rsidRPr="000426ED">
        <w:rPr>
          <w:rFonts w:ascii="Arial" w:hAnsi="Arial" w:cs="Arial"/>
          <w:sz w:val="22"/>
          <w:szCs w:val="22"/>
        </w:rPr>
        <w:t>The requirement is contained in a regulation.  Amending the Code of Federal Regulations to display information that, in an annual publication, could become obsolete would be unduly burdensome and too difficult to keep current.</w:t>
      </w:r>
    </w:p>
    <w:p w:rsidR="00522D1D" w:rsidRPr="000426ED"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22D1D" w:rsidRPr="000426ED"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Arial" w:hAnsi="Arial" w:cs="Arial"/>
          <w:sz w:val="22"/>
          <w:szCs w:val="22"/>
        </w:rPr>
      </w:pPr>
      <w:r w:rsidRPr="000426ED">
        <w:rPr>
          <w:rFonts w:ascii="Arial" w:hAnsi="Arial" w:cs="Arial"/>
          <w:sz w:val="22"/>
          <w:szCs w:val="22"/>
        </w:rPr>
        <w:t>18.</w:t>
      </w:r>
      <w:r w:rsidRPr="000426ED">
        <w:rPr>
          <w:rFonts w:ascii="Arial" w:hAnsi="Arial" w:cs="Arial"/>
          <w:sz w:val="22"/>
          <w:szCs w:val="22"/>
        </w:rPr>
        <w:tab/>
      </w:r>
      <w:r w:rsidRPr="000426ED">
        <w:rPr>
          <w:rFonts w:ascii="Arial" w:hAnsi="Arial" w:cs="Arial"/>
          <w:sz w:val="22"/>
          <w:szCs w:val="22"/>
          <w:u w:val="single"/>
        </w:rPr>
        <w:t>Exceptions to the Certification Statement</w:t>
      </w:r>
    </w:p>
    <w:p w:rsidR="00522D1D" w:rsidRPr="000426ED"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22D1D" w:rsidRPr="000426ED"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1320"/>
        <w:rPr>
          <w:rFonts w:ascii="Arial" w:hAnsi="Arial" w:cs="Arial"/>
          <w:sz w:val="22"/>
          <w:szCs w:val="22"/>
        </w:rPr>
      </w:pPr>
      <w:proofErr w:type="gramStart"/>
      <w:r w:rsidRPr="000426ED">
        <w:rPr>
          <w:rFonts w:ascii="Arial" w:hAnsi="Arial" w:cs="Arial"/>
          <w:sz w:val="22"/>
          <w:szCs w:val="22"/>
        </w:rPr>
        <w:t>None.</w:t>
      </w:r>
      <w:proofErr w:type="gramEnd"/>
    </w:p>
    <w:p w:rsidR="00522D1D" w:rsidRPr="000426ED"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522D1D" w:rsidRPr="000426ED" w:rsidRDefault="00BF3096" w:rsidP="00522D1D">
      <w:pPr>
        <w:pStyle w:val="Level1"/>
        <w:tabs>
          <w:tab w:val="left" w:pos="-1440"/>
          <w:tab w:val="left" w:pos="-360"/>
          <w:tab w:val="left" w:pos="0"/>
          <w:tab w:val="num"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F3096">
        <w:rPr>
          <w:rFonts w:ascii="Arial" w:hAnsi="Arial" w:cs="Arial"/>
          <w:sz w:val="22"/>
          <w:szCs w:val="22"/>
        </w:rPr>
        <w:t>B.</w:t>
      </w:r>
      <w:r w:rsidRPr="00BF3096">
        <w:rPr>
          <w:rFonts w:ascii="Arial" w:hAnsi="Arial" w:cs="Arial"/>
          <w:sz w:val="22"/>
          <w:szCs w:val="22"/>
        </w:rPr>
        <w:tab/>
      </w:r>
      <w:r w:rsidR="00522D1D" w:rsidRPr="000426ED">
        <w:rPr>
          <w:rFonts w:ascii="Arial" w:hAnsi="Arial" w:cs="Arial"/>
          <w:sz w:val="22"/>
          <w:szCs w:val="22"/>
          <w:u w:val="single"/>
        </w:rPr>
        <w:t>COLLECTIONS OF INFORMATION EMPLOYING STATISTICAL METHODS</w:t>
      </w:r>
    </w:p>
    <w:p w:rsidR="00522D1D" w:rsidRPr="000426ED" w:rsidRDefault="00522D1D" w:rsidP="00522D1D">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4A3F84" w:rsidRPr="003F3462" w:rsidRDefault="00522D1D" w:rsidP="00861AC2">
      <w:pPr>
        <w:tabs>
          <w:tab w:val="left" w:pos="-1440"/>
          <w:tab w:val="left" w:pos="-360"/>
          <w:tab w:val="left" w:pos="0"/>
          <w:tab w:val="left" w:pos="720"/>
          <w:tab w:val="left" w:pos="1320"/>
          <w:tab w:val="left" w:pos="1800"/>
          <w:tab w:val="left" w:pos="2880"/>
          <w:tab w:val="left" w:pos="3600"/>
          <w:tab w:val="left" w:pos="4320"/>
          <w:tab w:val="left" w:pos="5040"/>
          <w:tab w:val="left" w:pos="5760"/>
          <w:tab w:val="left" w:pos="6480"/>
          <w:tab w:val="left" w:pos="7200"/>
          <w:tab w:val="left" w:pos="7920"/>
          <w:tab w:val="left" w:pos="8640"/>
          <w:tab w:val="left" w:pos="9360"/>
        </w:tabs>
        <w:ind w:left="720"/>
      </w:pPr>
      <w:r w:rsidRPr="000426ED">
        <w:rPr>
          <w:rFonts w:ascii="Arial" w:hAnsi="Arial" w:cs="Arial"/>
          <w:sz w:val="22"/>
          <w:szCs w:val="22"/>
        </w:rPr>
        <w:lastRenderedPageBreak/>
        <w:t xml:space="preserve">Not applicable. </w:t>
      </w:r>
    </w:p>
    <w:sectPr w:rsidR="004A3F84" w:rsidRPr="003F3462" w:rsidSect="004A3F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992" w:rsidRDefault="00804992" w:rsidP="00AB1827">
      <w:r>
        <w:separator/>
      </w:r>
    </w:p>
  </w:endnote>
  <w:endnote w:type="continuationSeparator" w:id="0">
    <w:p w:rsidR="00804992" w:rsidRDefault="00804992" w:rsidP="00AB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a Lisa Recut">
    <w:altName w:val="Mang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A6C" w:rsidRDefault="00491A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012" w:rsidRDefault="00D0701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A6C" w:rsidRDefault="00491A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992" w:rsidRDefault="00804992" w:rsidP="00AB1827">
      <w:r>
        <w:separator/>
      </w:r>
    </w:p>
  </w:footnote>
  <w:footnote w:type="continuationSeparator" w:id="0">
    <w:p w:rsidR="00804992" w:rsidRDefault="00804992" w:rsidP="00AB1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A6C" w:rsidRDefault="00491A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A6C" w:rsidRDefault="00491A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A6C" w:rsidRDefault="00491A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7"/>
    <w:lvl w:ilvl="0">
      <w:start w:val="1"/>
      <w:numFmt w:val="upperLetter"/>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0000006"/>
    <w:multiLevelType w:val="multilevel"/>
    <w:tmpl w:val="00000000"/>
    <w:name w:val="AutoList1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07"/>
    <w:multiLevelType w:val="multilevel"/>
    <w:tmpl w:val="00000000"/>
    <w:lvl w:ilvl="0">
      <w:start w:val="1"/>
      <w:numFmt w:val="upperLetter"/>
      <w:lvlText w:val="%1."/>
      <w:lvlJc w:val="left"/>
      <w:rPr>
        <w:rFonts w:cs="Times New Roman"/>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3">
    <w:nsid w:val="06761A28"/>
    <w:multiLevelType w:val="hybridMultilevel"/>
    <w:tmpl w:val="145A1A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abstractNumId w:val="1"/>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2"/>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D1D"/>
    <w:rsid w:val="000011B6"/>
    <w:rsid w:val="0000234D"/>
    <w:rsid w:val="00006B71"/>
    <w:rsid w:val="000119B8"/>
    <w:rsid w:val="00013B35"/>
    <w:rsid w:val="00014CCB"/>
    <w:rsid w:val="00016C44"/>
    <w:rsid w:val="00016D5E"/>
    <w:rsid w:val="00020AA5"/>
    <w:rsid w:val="000216DD"/>
    <w:rsid w:val="00021D65"/>
    <w:rsid w:val="000226AB"/>
    <w:rsid w:val="000249CE"/>
    <w:rsid w:val="00024E85"/>
    <w:rsid w:val="00030313"/>
    <w:rsid w:val="00030799"/>
    <w:rsid w:val="00032232"/>
    <w:rsid w:val="00035682"/>
    <w:rsid w:val="00037A6A"/>
    <w:rsid w:val="00041DE0"/>
    <w:rsid w:val="00042D8E"/>
    <w:rsid w:val="0004344A"/>
    <w:rsid w:val="00043638"/>
    <w:rsid w:val="0004422A"/>
    <w:rsid w:val="000444F2"/>
    <w:rsid w:val="00044B27"/>
    <w:rsid w:val="000451F3"/>
    <w:rsid w:val="00047483"/>
    <w:rsid w:val="00047B64"/>
    <w:rsid w:val="00050A86"/>
    <w:rsid w:val="00051B21"/>
    <w:rsid w:val="00052485"/>
    <w:rsid w:val="00052527"/>
    <w:rsid w:val="0005629B"/>
    <w:rsid w:val="00057B1E"/>
    <w:rsid w:val="00060C71"/>
    <w:rsid w:val="0006441C"/>
    <w:rsid w:val="000667C8"/>
    <w:rsid w:val="00073964"/>
    <w:rsid w:val="00076217"/>
    <w:rsid w:val="0008727D"/>
    <w:rsid w:val="0009124F"/>
    <w:rsid w:val="000926D6"/>
    <w:rsid w:val="000939B3"/>
    <w:rsid w:val="000974DA"/>
    <w:rsid w:val="000A0EBB"/>
    <w:rsid w:val="000A17A1"/>
    <w:rsid w:val="000A21F0"/>
    <w:rsid w:val="000A578C"/>
    <w:rsid w:val="000A729A"/>
    <w:rsid w:val="000A7D04"/>
    <w:rsid w:val="000B2783"/>
    <w:rsid w:val="000B32EB"/>
    <w:rsid w:val="000B40E7"/>
    <w:rsid w:val="000B42E7"/>
    <w:rsid w:val="000B60B3"/>
    <w:rsid w:val="000B7098"/>
    <w:rsid w:val="000C08E7"/>
    <w:rsid w:val="000C3AAA"/>
    <w:rsid w:val="000C4548"/>
    <w:rsid w:val="000C4753"/>
    <w:rsid w:val="000C764E"/>
    <w:rsid w:val="000D2156"/>
    <w:rsid w:val="000D6288"/>
    <w:rsid w:val="000D6EBD"/>
    <w:rsid w:val="000D78AF"/>
    <w:rsid w:val="000E12B8"/>
    <w:rsid w:val="000E2638"/>
    <w:rsid w:val="000E38CA"/>
    <w:rsid w:val="000E3B45"/>
    <w:rsid w:val="000E4286"/>
    <w:rsid w:val="000E4711"/>
    <w:rsid w:val="000E4B3A"/>
    <w:rsid w:val="000F007F"/>
    <w:rsid w:val="000F390D"/>
    <w:rsid w:val="000F3DA8"/>
    <w:rsid w:val="000F4F46"/>
    <w:rsid w:val="000F7844"/>
    <w:rsid w:val="0010183A"/>
    <w:rsid w:val="00104130"/>
    <w:rsid w:val="00106CA6"/>
    <w:rsid w:val="00112F19"/>
    <w:rsid w:val="00114AB7"/>
    <w:rsid w:val="00117AF5"/>
    <w:rsid w:val="00120619"/>
    <w:rsid w:val="00122D0F"/>
    <w:rsid w:val="00126246"/>
    <w:rsid w:val="00126F83"/>
    <w:rsid w:val="001305F5"/>
    <w:rsid w:val="0013132E"/>
    <w:rsid w:val="001315ED"/>
    <w:rsid w:val="001328CE"/>
    <w:rsid w:val="00132C65"/>
    <w:rsid w:val="00133200"/>
    <w:rsid w:val="00137F05"/>
    <w:rsid w:val="00137F70"/>
    <w:rsid w:val="00142CDC"/>
    <w:rsid w:val="00145C3C"/>
    <w:rsid w:val="00147B6B"/>
    <w:rsid w:val="001527DD"/>
    <w:rsid w:val="001538F9"/>
    <w:rsid w:val="00153D17"/>
    <w:rsid w:val="00154125"/>
    <w:rsid w:val="00156232"/>
    <w:rsid w:val="001578C7"/>
    <w:rsid w:val="0015798A"/>
    <w:rsid w:val="00162B88"/>
    <w:rsid w:val="00166B96"/>
    <w:rsid w:val="00166D38"/>
    <w:rsid w:val="00167865"/>
    <w:rsid w:val="00170C70"/>
    <w:rsid w:val="00171D93"/>
    <w:rsid w:val="001726E9"/>
    <w:rsid w:val="00172CB3"/>
    <w:rsid w:val="001731B3"/>
    <w:rsid w:val="0017324F"/>
    <w:rsid w:val="00173797"/>
    <w:rsid w:val="0017760D"/>
    <w:rsid w:val="00182AFD"/>
    <w:rsid w:val="001854CB"/>
    <w:rsid w:val="00186F24"/>
    <w:rsid w:val="001873CE"/>
    <w:rsid w:val="00187B9D"/>
    <w:rsid w:val="00192653"/>
    <w:rsid w:val="001943E9"/>
    <w:rsid w:val="001973FC"/>
    <w:rsid w:val="00197A1B"/>
    <w:rsid w:val="00197D0C"/>
    <w:rsid w:val="001A4201"/>
    <w:rsid w:val="001A6AA1"/>
    <w:rsid w:val="001A7443"/>
    <w:rsid w:val="001B1A8D"/>
    <w:rsid w:val="001B1FAF"/>
    <w:rsid w:val="001B62C4"/>
    <w:rsid w:val="001C25E8"/>
    <w:rsid w:val="001C2859"/>
    <w:rsid w:val="001C3175"/>
    <w:rsid w:val="001C4EC7"/>
    <w:rsid w:val="001C51A5"/>
    <w:rsid w:val="001D006C"/>
    <w:rsid w:val="001D19FA"/>
    <w:rsid w:val="001D3CFC"/>
    <w:rsid w:val="001D40AF"/>
    <w:rsid w:val="001E134C"/>
    <w:rsid w:val="001E6BED"/>
    <w:rsid w:val="001F0614"/>
    <w:rsid w:val="001F39DD"/>
    <w:rsid w:val="001F582C"/>
    <w:rsid w:val="001F5A63"/>
    <w:rsid w:val="001F693D"/>
    <w:rsid w:val="001F7A42"/>
    <w:rsid w:val="002017EC"/>
    <w:rsid w:val="00205DBE"/>
    <w:rsid w:val="0021013B"/>
    <w:rsid w:val="0021174B"/>
    <w:rsid w:val="002213E4"/>
    <w:rsid w:val="0022260A"/>
    <w:rsid w:val="00227F72"/>
    <w:rsid w:val="002308D4"/>
    <w:rsid w:val="00234EDC"/>
    <w:rsid w:val="0023623E"/>
    <w:rsid w:val="00236B43"/>
    <w:rsid w:val="002422D2"/>
    <w:rsid w:val="0024259F"/>
    <w:rsid w:val="0024606D"/>
    <w:rsid w:val="002543FC"/>
    <w:rsid w:val="00254595"/>
    <w:rsid w:val="00256B1A"/>
    <w:rsid w:val="002610EC"/>
    <w:rsid w:val="0026356F"/>
    <w:rsid w:val="0026375F"/>
    <w:rsid w:val="00264CEE"/>
    <w:rsid w:val="0026537E"/>
    <w:rsid w:val="00266C82"/>
    <w:rsid w:val="00271A10"/>
    <w:rsid w:val="0027270C"/>
    <w:rsid w:val="00273790"/>
    <w:rsid w:val="002739AB"/>
    <w:rsid w:val="00273F90"/>
    <w:rsid w:val="00274AAB"/>
    <w:rsid w:val="00276B4A"/>
    <w:rsid w:val="00277A83"/>
    <w:rsid w:val="00283C66"/>
    <w:rsid w:val="00285319"/>
    <w:rsid w:val="00286F9B"/>
    <w:rsid w:val="0029081C"/>
    <w:rsid w:val="002921EF"/>
    <w:rsid w:val="0029270C"/>
    <w:rsid w:val="00295E71"/>
    <w:rsid w:val="002A10CC"/>
    <w:rsid w:val="002A158A"/>
    <w:rsid w:val="002A180E"/>
    <w:rsid w:val="002A31E3"/>
    <w:rsid w:val="002A5B9D"/>
    <w:rsid w:val="002B503C"/>
    <w:rsid w:val="002B5D1C"/>
    <w:rsid w:val="002B7682"/>
    <w:rsid w:val="002C18D6"/>
    <w:rsid w:val="002C2C18"/>
    <w:rsid w:val="002C3D48"/>
    <w:rsid w:val="002C4599"/>
    <w:rsid w:val="002C53CC"/>
    <w:rsid w:val="002C6C22"/>
    <w:rsid w:val="002D58A2"/>
    <w:rsid w:val="002D6C0E"/>
    <w:rsid w:val="002E736A"/>
    <w:rsid w:val="002E7A1B"/>
    <w:rsid w:val="002F2A63"/>
    <w:rsid w:val="002F36D2"/>
    <w:rsid w:val="002F4451"/>
    <w:rsid w:val="002F47F5"/>
    <w:rsid w:val="002F4D2D"/>
    <w:rsid w:val="002F5880"/>
    <w:rsid w:val="002F5887"/>
    <w:rsid w:val="002F7D56"/>
    <w:rsid w:val="00300B47"/>
    <w:rsid w:val="003027C2"/>
    <w:rsid w:val="00302C05"/>
    <w:rsid w:val="0030385D"/>
    <w:rsid w:val="00305263"/>
    <w:rsid w:val="0030674E"/>
    <w:rsid w:val="00307998"/>
    <w:rsid w:val="00307DB4"/>
    <w:rsid w:val="003165E2"/>
    <w:rsid w:val="00320092"/>
    <w:rsid w:val="003218CC"/>
    <w:rsid w:val="00322632"/>
    <w:rsid w:val="003228AC"/>
    <w:rsid w:val="00331E8B"/>
    <w:rsid w:val="0033642E"/>
    <w:rsid w:val="0034272A"/>
    <w:rsid w:val="003435D1"/>
    <w:rsid w:val="0034419A"/>
    <w:rsid w:val="0034462B"/>
    <w:rsid w:val="00350849"/>
    <w:rsid w:val="0035205B"/>
    <w:rsid w:val="003527CC"/>
    <w:rsid w:val="00352FE5"/>
    <w:rsid w:val="003602A3"/>
    <w:rsid w:val="003638E6"/>
    <w:rsid w:val="003656A6"/>
    <w:rsid w:val="00366A0F"/>
    <w:rsid w:val="00376182"/>
    <w:rsid w:val="00377C22"/>
    <w:rsid w:val="00382038"/>
    <w:rsid w:val="00390C81"/>
    <w:rsid w:val="00392980"/>
    <w:rsid w:val="00394BB1"/>
    <w:rsid w:val="003A3779"/>
    <w:rsid w:val="003A4CBC"/>
    <w:rsid w:val="003A5619"/>
    <w:rsid w:val="003A60EB"/>
    <w:rsid w:val="003B2512"/>
    <w:rsid w:val="003B5895"/>
    <w:rsid w:val="003B5D04"/>
    <w:rsid w:val="003C3D44"/>
    <w:rsid w:val="003C4B37"/>
    <w:rsid w:val="003C6035"/>
    <w:rsid w:val="003C7204"/>
    <w:rsid w:val="003C7F64"/>
    <w:rsid w:val="003D0CE5"/>
    <w:rsid w:val="003D2C61"/>
    <w:rsid w:val="003D4405"/>
    <w:rsid w:val="003E12AC"/>
    <w:rsid w:val="003E33F5"/>
    <w:rsid w:val="003E561E"/>
    <w:rsid w:val="003E6954"/>
    <w:rsid w:val="003E7AAC"/>
    <w:rsid w:val="003F24DA"/>
    <w:rsid w:val="003F3462"/>
    <w:rsid w:val="003F7A59"/>
    <w:rsid w:val="00402D12"/>
    <w:rsid w:val="004039A9"/>
    <w:rsid w:val="0040605D"/>
    <w:rsid w:val="00406888"/>
    <w:rsid w:val="004077D9"/>
    <w:rsid w:val="0042197D"/>
    <w:rsid w:val="00426A25"/>
    <w:rsid w:val="00431C9F"/>
    <w:rsid w:val="004339AA"/>
    <w:rsid w:val="004365B0"/>
    <w:rsid w:val="0043762F"/>
    <w:rsid w:val="0043781D"/>
    <w:rsid w:val="00440A6B"/>
    <w:rsid w:val="00440CD8"/>
    <w:rsid w:val="00441EAC"/>
    <w:rsid w:val="00441F46"/>
    <w:rsid w:val="00444050"/>
    <w:rsid w:val="0044771C"/>
    <w:rsid w:val="00450742"/>
    <w:rsid w:val="00452341"/>
    <w:rsid w:val="00460EAB"/>
    <w:rsid w:val="0046480E"/>
    <w:rsid w:val="00466F40"/>
    <w:rsid w:val="00472D44"/>
    <w:rsid w:val="00475553"/>
    <w:rsid w:val="004823AE"/>
    <w:rsid w:val="004832EB"/>
    <w:rsid w:val="00485FC7"/>
    <w:rsid w:val="00486326"/>
    <w:rsid w:val="00486754"/>
    <w:rsid w:val="00486B60"/>
    <w:rsid w:val="00487EFD"/>
    <w:rsid w:val="0049015A"/>
    <w:rsid w:val="00491A6C"/>
    <w:rsid w:val="00494057"/>
    <w:rsid w:val="004945B2"/>
    <w:rsid w:val="00495532"/>
    <w:rsid w:val="00495863"/>
    <w:rsid w:val="00495B04"/>
    <w:rsid w:val="004A03E2"/>
    <w:rsid w:val="004A1761"/>
    <w:rsid w:val="004A1E92"/>
    <w:rsid w:val="004A229C"/>
    <w:rsid w:val="004A3F84"/>
    <w:rsid w:val="004A4297"/>
    <w:rsid w:val="004B02F5"/>
    <w:rsid w:val="004B3277"/>
    <w:rsid w:val="004B592C"/>
    <w:rsid w:val="004B626E"/>
    <w:rsid w:val="004B6604"/>
    <w:rsid w:val="004B68CB"/>
    <w:rsid w:val="004B6AAF"/>
    <w:rsid w:val="004B778A"/>
    <w:rsid w:val="004C0446"/>
    <w:rsid w:val="004C0811"/>
    <w:rsid w:val="004D104C"/>
    <w:rsid w:val="004D288B"/>
    <w:rsid w:val="004D49B8"/>
    <w:rsid w:val="004E130F"/>
    <w:rsid w:val="004E13D1"/>
    <w:rsid w:val="004E2205"/>
    <w:rsid w:val="004E2CB8"/>
    <w:rsid w:val="004E6285"/>
    <w:rsid w:val="004E6C79"/>
    <w:rsid w:val="004E7E75"/>
    <w:rsid w:val="004F163F"/>
    <w:rsid w:val="004F36C9"/>
    <w:rsid w:val="004F6D0F"/>
    <w:rsid w:val="00502A2E"/>
    <w:rsid w:val="00505D78"/>
    <w:rsid w:val="00505EB1"/>
    <w:rsid w:val="00520AB6"/>
    <w:rsid w:val="00522D1D"/>
    <w:rsid w:val="005268DC"/>
    <w:rsid w:val="005277FC"/>
    <w:rsid w:val="005311A4"/>
    <w:rsid w:val="00535A2F"/>
    <w:rsid w:val="00535C64"/>
    <w:rsid w:val="005426AE"/>
    <w:rsid w:val="005427B1"/>
    <w:rsid w:val="005427F0"/>
    <w:rsid w:val="0054477B"/>
    <w:rsid w:val="00551B2C"/>
    <w:rsid w:val="00554C8A"/>
    <w:rsid w:val="00556CF0"/>
    <w:rsid w:val="005601FB"/>
    <w:rsid w:val="0056113B"/>
    <w:rsid w:val="00564313"/>
    <w:rsid w:val="00565FD8"/>
    <w:rsid w:val="00566452"/>
    <w:rsid w:val="00566BE5"/>
    <w:rsid w:val="00567DEB"/>
    <w:rsid w:val="00567E1A"/>
    <w:rsid w:val="005706CD"/>
    <w:rsid w:val="00570B60"/>
    <w:rsid w:val="00572723"/>
    <w:rsid w:val="005774C0"/>
    <w:rsid w:val="00581899"/>
    <w:rsid w:val="0058319B"/>
    <w:rsid w:val="00587F91"/>
    <w:rsid w:val="00593528"/>
    <w:rsid w:val="00593C58"/>
    <w:rsid w:val="00594884"/>
    <w:rsid w:val="00596315"/>
    <w:rsid w:val="00596FE4"/>
    <w:rsid w:val="005A5B8B"/>
    <w:rsid w:val="005A7D13"/>
    <w:rsid w:val="005A7E6E"/>
    <w:rsid w:val="005B138E"/>
    <w:rsid w:val="005B37CB"/>
    <w:rsid w:val="005B4DBF"/>
    <w:rsid w:val="005B72F5"/>
    <w:rsid w:val="005C0AE6"/>
    <w:rsid w:val="005C3CD2"/>
    <w:rsid w:val="005C3DEC"/>
    <w:rsid w:val="005C583E"/>
    <w:rsid w:val="005D2273"/>
    <w:rsid w:val="005D3AE0"/>
    <w:rsid w:val="005E18A7"/>
    <w:rsid w:val="005E1F08"/>
    <w:rsid w:val="005E3CDE"/>
    <w:rsid w:val="005E3D22"/>
    <w:rsid w:val="005E62FD"/>
    <w:rsid w:val="005E6A05"/>
    <w:rsid w:val="005F1540"/>
    <w:rsid w:val="005F1F1D"/>
    <w:rsid w:val="005F227E"/>
    <w:rsid w:val="005F3EC7"/>
    <w:rsid w:val="005F44FC"/>
    <w:rsid w:val="005F4CFA"/>
    <w:rsid w:val="005F52EC"/>
    <w:rsid w:val="005F6DDD"/>
    <w:rsid w:val="005F7A9C"/>
    <w:rsid w:val="0060185A"/>
    <w:rsid w:val="00601EC5"/>
    <w:rsid w:val="00602CCA"/>
    <w:rsid w:val="00606B96"/>
    <w:rsid w:val="00607CD8"/>
    <w:rsid w:val="006138A9"/>
    <w:rsid w:val="00614E05"/>
    <w:rsid w:val="00616556"/>
    <w:rsid w:val="00617CA7"/>
    <w:rsid w:val="006210D7"/>
    <w:rsid w:val="0062168F"/>
    <w:rsid w:val="0062230D"/>
    <w:rsid w:val="00622797"/>
    <w:rsid w:val="006233BA"/>
    <w:rsid w:val="00623AA5"/>
    <w:rsid w:val="00624134"/>
    <w:rsid w:val="006303F1"/>
    <w:rsid w:val="00632BE4"/>
    <w:rsid w:val="0063534B"/>
    <w:rsid w:val="00640F79"/>
    <w:rsid w:val="00641C34"/>
    <w:rsid w:val="00643716"/>
    <w:rsid w:val="00643972"/>
    <w:rsid w:val="00647EC8"/>
    <w:rsid w:val="00650AC8"/>
    <w:rsid w:val="00650E12"/>
    <w:rsid w:val="00652DA8"/>
    <w:rsid w:val="006533C4"/>
    <w:rsid w:val="006560D2"/>
    <w:rsid w:val="00660582"/>
    <w:rsid w:val="00660FE3"/>
    <w:rsid w:val="00661590"/>
    <w:rsid w:val="006617E6"/>
    <w:rsid w:val="00663351"/>
    <w:rsid w:val="00664676"/>
    <w:rsid w:val="00664A76"/>
    <w:rsid w:val="00666B24"/>
    <w:rsid w:val="006672B1"/>
    <w:rsid w:val="00670649"/>
    <w:rsid w:val="00671F55"/>
    <w:rsid w:val="006743B4"/>
    <w:rsid w:val="0067530F"/>
    <w:rsid w:val="00675B66"/>
    <w:rsid w:val="00675DCA"/>
    <w:rsid w:val="00677EC0"/>
    <w:rsid w:val="00680052"/>
    <w:rsid w:val="00682A76"/>
    <w:rsid w:val="00684CF2"/>
    <w:rsid w:val="00687174"/>
    <w:rsid w:val="006923BC"/>
    <w:rsid w:val="00697FA2"/>
    <w:rsid w:val="006A1BBC"/>
    <w:rsid w:val="006A20BC"/>
    <w:rsid w:val="006A31BD"/>
    <w:rsid w:val="006A3C46"/>
    <w:rsid w:val="006A66AF"/>
    <w:rsid w:val="006B014B"/>
    <w:rsid w:val="006B0F55"/>
    <w:rsid w:val="006B1144"/>
    <w:rsid w:val="006B1399"/>
    <w:rsid w:val="006B171A"/>
    <w:rsid w:val="006B4158"/>
    <w:rsid w:val="006B6EB6"/>
    <w:rsid w:val="006C116C"/>
    <w:rsid w:val="006C27E1"/>
    <w:rsid w:val="006C31A1"/>
    <w:rsid w:val="006C3603"/>
    <w:rsid w:val="006C458A"/>
    <w:rsid w:val="006C4ABC"/>
    <w:rsid w:val="006C51EE"/>
    <w:rsid w:val="006C56C9"/>
    <w:rsid w:val="006C76C5"/>
    <w:rsid w:val="006D18CD"/>
    <w:rsid w:val="006D27FA"/>
    <w:rsid w:val="006D289E"/>
    <w:rsid w:val="006D37F7"/>
    <w:rsid w:val="006D7480"/>
    <w:rsid w:val="006E1AE3"/>
    <w:rsid w:val="006E3751"/>
    <w:rsid w:val="006E46EA"/>
    <w:rsid w:val="006F06C7"/>
    <w:rsid w:val="006F0A26"/>
    <w:rsid w:val="006F1536"/>
    <w:rsid w:val="006F1D9F"/>
    <w:rsid w:val="006F358B"/>
    <w:rsid w:val="006F66F8"/>
    <w:rsid w:val="007003CD"/>
    <w:rsid w:val="00703C30"/>
    <w:rsid w:val="00704058"/>
    <w:rsid w:val="0070538D"/>
    <w:rsid w:val="0070637D"/>
    <w:rsid w:val="0070738F"/>
    <w:rsid w:val="00710940"/>
    <w:rsid w:val="00712444"/>
    <w:rsid w:val="00714BB9"/>
    <w:rsid w:val="0072139E"/>
    <w:rsid w:val="007224FA"/>
    <w:rsid w:val="00722FE8"/>
    <w:rsid w:val="007245EF"/>
    <w:rsid w:val="0072476C"/>
    <w:rsid w:val="00725240"/>
    <w:rsid w:val="00725F80"/>
    <w:rsid w:val="0072747B"/>
    <w:rsid w:val="00732AB6"/>
    <w:rsid w:val="00735F44"/>
    <w:rsid w:val="00741515"/>
    <w:rsid w:val="00743F70"/>
    <w:rsid w:val="00745F72"/>
    <w:rsid w:val="00747ABC"/>
    <w:rsid w:val="007503C0"/>
    <w:rsid w:val="00753083"/>
    <w:rsid w:val="00753FBC"/>
    <w:rsid w:val="00754E88"/>
    <w:rsid w:val="00757E6C"/>
    <w:rsid w:val="0076159B"/>
    <w:rsid w:val="007633C6"/>
    <w:rsid w:val="0076418E"/>
    <w:rsid w:val="007643C1"/>
    <w:rsid w:val="007657AF"/>
    <w:rsid w:val="007660C1"/>
    <w:rsid w:val="00771969"/>
    <w:rsid w:val="00775418"/>
    <w:rsid w:val="00776897"/>
    <w:rsid w:val="00776AAB"/>
    <w:rsid w:val="00777702"/>
    <w:rsid w:val="00782A24"/>
    <w:rsid w:val="00783DBA"/>
    <w:rsid w:val="0078719F"/>
    <w:rsid w:val="0078787E"/>
    <w:rsid w:val="0078790C"/>
    <w:rsid w:val="007923C7"/>
    <w:rsid w:val="00794493"/>
    <w:rsid w:val="00794B0E"/>
    <w:rsid w:val="007A49CB"/>
    <w:rsid w:val="007A5103"/>
    <w:rsid w:val="007A5B32"/>
    <w:rsid w:val="007A6468"/>
    <w:rsid w:val="007B1895"/>
    <w:rsid w:val="007B1942"/>
    <w:rsid w:val="007B4CC8"/>
    <w:rsid w:val="007B5B57"/>
    <w:rsid w:val="007B5F88"/>
    <w:rsid w:val="007C128A"/>
    <w:rsid w:val="007C47B8"/>
    <w:rsid w:val="007C6974"/>
    <w:rsid w:val="007C70CD"/>
    <w:rsid w:val="007C7163"/>
    <w:rsid w:val="007D0A2C"/>
    <w:rsid w:val="007D37F1"/>
    <w:rsid w:val="007D3AE2"/>
    <w:rsid w:val="007D6302"/>
    <w:rsid w:val="007E0093"/>
    <w:rsid w:val="007E1163"/>
    <w:rsid w:val="007E1CAA"/>
    <w:rsid w:val="007E3979"/>
    <w:rsid w:val="007E427A"/>
    <w:rsid w:val="007E4E9C"/>
    <w:rsid w:val="007E64F7"/>
    <w:rsid w:val="007F2C7B"/>
    <w:rsid w:val="007F4455"/>
    <w:rsid w:val="0080141C"/>
    <w:rsid w:val="00803A6E"/>
    <w:rsid w:val="0080437D"/>
    <w:rsid w:val="00804992"/>
    <w:rsid w:val="0080703B"/>
    <w:rsid w:val="00811576"/>
    <w:rsid w:val="00817BF2"/>
    <w:rsid w:val="008231F5"/>
    <w:rsid w:val="008247DB"/>
    <w:rsid w:val="00825478"/>
    <w:rsid w:val="008303AD"/>
    <w:rsid w:val="00830C6E"/>
    <w:rsid w:val="008324E2"/>
    <w:rsid w:val="008336BB"/>
    <w:rsid w:val="00833854"/>
    <w:rsid w:val="00834637"/>
    <w:rsid w:val="0083725B"/>
    <w:rsid w:val="00840858"/>
    <w:rsid w:val="00841EF7"/>
    <w:rsid w:val="00843BE7"/>
    <w:rsid w:val="00843DAB"/>
    <w:rsid w:val="0084691B"/>
    <w:rsid w:val="00846F7F"/>
    <w:rsid w:val="0085210C"/>
    <w:rsid w:val="00854F68"/>
    <w:rsid w:val="00860223"/>
    <w:rsid w:val="008611AA"/>
    <w:rsid w:val="00861AC2"/>
    <w:rsid w:val="00862B33"/>
    <w:rsid w:val="00863CA0"/>
    <w:rsid w:val="008702C1"/>
    <w:rsid w:val="008710C4"/>
    <w:rsid w:val="00872349"/>
    <w:rsid w:val="00873BF3"/>
    <w:rsid w:val="0087502F"/>
    <w:rsid w:val="0087683B"/>
    <w:rsid w:val="00877E9B"/>
    <w:rsid w:val="008849C2"/>
    <w:rsid w:val="00886462"/>
    <w:rsid w:val="00887600"/>
    <w:rsid w:val="00887D70"/>
    <w:rsid w:val="00891255"/>
    <w:rsid w:val="008929B6"/>
    <w:rsid w:val="00894AE3"/>
    <w:rsid w:val="008A0485"/>
    <w:rsid w:val="008A0A85"/>
    <w:rsid w:val="008A0EBC"/>
    <w:rsid w:val="008A2087"/>
    <w:rsid w:val="008A4DEF"/>
    <w:rsid w:val="008A5769"/>
    <w:rsid w:val="008A643B"/>
    <w:rsid w:val="008A746B"/>
    <w:rsid w:val="008B07BF"/>
    <w:rsid w:val="008B1CB9"/>
    <w:rsid w:val="008B291C"/>
    <w:rsid w:val="008B2A5D"/>
    <w:rsid w:val="008B2A7E"/>
    <w:rsid w:val="008B61C7"/>
    <w:rsid w:val="008B750D"/>
    <w:rsid w:val="008C0F1A"/>
    <w:rsid w:val="008D13BA"/>
    <w:rsid w:val="008D336C"/>
    <w:rsid w:val="008D6E6D"/>
    <w:rsid w:val="008F06A7"/>
    <w:rsid w:val="008F0CE2"/>
    <w:rsid w:val="008F3082"/>
    <w:rsid w:val="008F58D3"/>
    <w:rsid w:val="008F613C"/>
    <w:rsid w:val="008F7883"/>
    <w:rsid w:val="008F7B47"/>
    <w:rsid w:val="00900333"/>
    <w:rsid w:val="00901FFF"/>
    <w:rsid w:val="0090216C"/>
    <w:rsid w:val="00904CD6"/>
    <w:rsid w:val="00910E8A"/>
    <w:rsid w:val="009156AB"/>
    <w:rsid w:val="00915984"/>
    <w:rsid w:val="009167E2"/>
    <w:rsid w:val="00920262"/>
    <w:rsid w:val="0092114E"/>
    <w:rsid w:val="0092668F"/>
    <w:rsid w:val="00927580"/>
    <w:rsid w:val="009302F5"/>
    <w:rsid w:val="00933C71"/>
    <w:rsid w:val="00935843"/>
    <w:rsid w:val="009370B6"/>
    <w:rsid w:val="0093712C"/>
    <w:rsid w:val="00940E62"/>
    <w:rsid w:val="009422ED"/>
    <w:rsid w:val="00945C61"/>
    <w:rsid w:val="00950D9A"/>
    <w:rsid w:val="0095111A"/>
    <w:rsid w:val="009604FA"/>
    <w:rsid w:val="0096125A"/>
    <w:rsid w:val="009618C9"/>
    <w:rsid w:val="00961A2B"/>
    <w:rsid w:val="00964E4C"/>
    <w:rsid w:val="00965258"/>
    <w:rsid w:val="009656AD"/>
    <w:rsid w:val="0096632F"/>
    <w:rsid w:val="00967142"/>
    <w:rsid w:val="00970821"/>
    <w:rsid w:val="009722F8"/>
    <w:rsid w:val="00972BCE"/>
    <w:rsid w:val="00973854"/>
    <w:rsid w:val="00975420"/>
    <w:rsid w:val="0097585C"/>
    <w:rsid w:val="00977426"/>
    <w:rsid w:val="0098212A"/>
    <w:rsid w:val="009902BF"/>
    <w:rsid w:val="00991569"/>
    <w:rsid w:val="0099208C"/>
    <w:rsid w:val="00992F11"/>
    <w:rsid w:val="00994E4E"/>
    <w:rsid w:val="0099563F"/>
    <w:rsid w:val="009A1655"/>
    <w:rsid w:val="009A7526"/>
    <w:rsid w:val="009B25B6"/>
    <w:rsid w:val="009B3DAD"/>
    <w:rsid w:val="009B5BE3"/>
    <w:rsid w:val="009B5F55"/>
    <w:rsid w:val="009B6776"/>
    <w:rsid w:val="009C1695"/>
    <w:rsid w:val="009C44E9"/>
    <w:rsid w:val="009C524B"/>
    <w:rsid w:val="009C6215"/>
    <w:rsid w:val="009C7F6C"/>
    <w:rsid w:val="009D298D"/>
    <w:rsid w:val="009D747F"/>
    <w:rsid w:val="009D77CC"/>
    <w:rsid w:val="009E0282"/>
    <w:rsid w:val="009E0D1C"/>
    <w:rsid w:val="009E157D"/>
    <w:rsid w:val="009E1D13"/>
    <w:rsid w:val="009E1DA6"/>
    <w:rsid w:val="009E361B"/>
    <w:rsid w:val="009E7DDD"/>
    <w:rsid w:val="009F020F"/>
    <w:rsid w:val="009F0806"/>
    <w:rsid w:val="009F171D"/>
    <w:rsid w:val="009F4C04"/>
    <w:rsid w:val="009F53DE"/>
    <w:rsid w:val="009F6C48"/>
    <w:rsid w:val="009F7004"/>
    <w:rsid w:val="00A00F19"/>
    <w:rsid w:val="00A01458"/>
    <w:rsid w:val="00A028A3"/>
    <w:rsid w:val="00A05825"/>
    <w:rsid w:val="00A07374"/>
    <w:rsid w:val="00A07BFE"/>
    <w:rsid w:val="00A101FA"/>
    <w:rsid w:val="00A1113E"/>
    <w:rsid w:val="00A11C26"/>
    <w:rsid w:val="00A12D02"/>
    <w:rsid w:val="00A14A8C"/>
    <w:rsid w:val="00A27158"/>
    <w:rsid w:val="00A27E9E"/>
    <w:rsid w:val="00A3035C"/>
    <w:rsid w:val="00A31B84"/>
    <w:rsid w:val="00A3206E"/>
    <w:rsid w:val="00A334B7"/>
    <w:rsid w:val="00A34142"/>
    <w:rsid w:val="00A409D7"/>
    <w:rsid w:val="00A4310E"/>
    <w:rsid w:val="00A458D9"/>
    <w:rsid w:val="00A45C46"/>
    <w:rsid w:val="00A500A0"/>
    <w:rsid w:val="00A50C8D"/>
    <w:rsid w:val="00A50EAA"/>
    <w:rsid w:val="00A50FDB"/>
    <w:rsid w:val="00A51D80"/>
    <w:rsid w:val="00A51F67"/>
    <w:rsid w:val="00A520AD"/>
    <w:rsid w:val="00A5295D"/>
    <w:rsid w:val="00A52F65"/>
    <w:rsid w:val="00A54292"/>
    <w:rsid w:val="00A55DF7"/>
    <w:rsid w:val="00A6027E"/>
    <w:rsid w:val="00A64F4C"/>
    <w:rsid w:val="00A66519"/>
    <w:rsid w:val="00A67CFF"/>
    <w:rsid w:val="00A7360C"/>
    <w:rsid w:val="00A742E0"/>
    <w:rsid w:val="00A76EEE"/>
    <w:rsid w:val="00A80023"/>
    <w:rsid w:val="00A81404"/>
    <w:rsid w:val="00A83D0F"/>
    <w:rsid w:val="00A858AF"/>
    <w:rsid w:val="00A87C19"/>
    <w:rsid w:val="00A909CB"/>
    <w:rsid w:val="00A9126A"/>
    <w:rsid w:val="00A91C90"/>
    <w:rsid w:val="00A91F5D"/>
    <w:rsid w:val="00A926EB"/>
    <w:rsid w:val="00A92B75"/>
    <w:rsid w:val="00A94461"/>
    <w:rsid w:val="00A95CB4"/>
    <w:rsid w:val="00A96D93"/>
    <w:rsid w:val="00AA139F"/>
    <w:rsid w:val="00AA17CF"/>
    <w:rsid w:val="00AA33E8"/>
    <w:rsid w:val="00AA469A"/>
    <w:rsid w:val="00AA5C13"/>
    <w:rsid w:val="00AA5D4D"/>
    <w:rsid w:val="00AA7FFB"/>
    <w:rsid w:val="00AB1827"/>
    <w:rsid w:val="00AB2277"/>
    <w:rsid w:val="00AB3CED"/>
    <w:rsid w:val="00AB3FF5"/>
    <w:rsid w:val="00AB786F"/>
    <w:rsid w:val="00AC1E29"/>
    <w:rsid w:val="00AC2D5A"/>
    <w:rsid w:val="00AC74C4"/>
    <w:rsid w:val="00AC7E9D"/>
    <w:rsid w:val="00AD12B8"/>
    <w:rsid w:val="00AE0241"/>
    <w:rsid w:val="00AE17E7"/>
    <w:rsid w:val="00AE465E"/>
    <w:rsid w:val="00AE4CBA"/>
    <w:rsid w:val="00AE76F8"/>
    <w:rsid w:val="00AF0D12"/>
    <w:rsid w:val="00AF3FFA"/>
    <w:rsid w:val="00AF5F62"/>
    <w:rsid w:val="00AF71C4"/>
    <w:rsid w:val="00B00207"/>
    <w:rsid w:val="00B00E95"/>
    <w:rsid w:val="00B05851"/>
    <w:rsid w:val="00B0782F"/>
    <w:rsid w:val="00B101E5"/>
    <w:rsid w:val="00B112C5"/>
    <w:rsid w:val="00B11F07"/>
    <w:rsid w:val="00B133CB"/>
    <w:rsid w:val="00B13B6E"/>
    <w:rsid w:val="00B147AB"/>
    <w:rsid w:val="00B155C1"/>
    <w:rsid w:val="00B21C0A"/>
    <w:rsid w:val="00B22A4B"/>
    <w:rsid w:val="00B22DB0"/>
    <w:rsid w:val="00B22F65"/>
    <w:rsid w:val="00B235E9"/>
    <w:rsid w:val="00B24B80"/>
    <w:rsid w:val="00B27B5A"/>
    <w:rsid w:val="00B3025C"/>
    <w:rsid w:val="00B313D0"/>
    <w:rsid w:val="00B31762"/>
    <w:rsid w:val="00B326FE"/>
    <w:rsid w:val="00B34752"/>
    <w:rsid w:val="00B349E6"/>
    <w:rsid w:val="00B35380"/>
    <w:rsid w:val="00B37068"/>
    <w:rsid w:val="00B376C1"/>
    <w:rsid w:val="00B43FFC"/>
    <w:rsid w:val="00B44022"/>
    <w:rsid w:val="00B44AA0"/>
    <w:rsid w:val="00B52170"/>
    <w:rsid w:val="00B535B3"/>
    <w:rsid w:val="00B61505"/>
    <w:rsid w:val="00B627D4"/>
    <w:rsid w:val="00B6359B"/>
    <w:rsid w:val="00B65B4A"/>
    <w:rsid w:val="00B66084"/>
    <w:rsid w:val="00B72013"/>
    <w:rsid w:val="00B7444D"/>
    <w:rsid w:val="00B74EA4"/>
    <w:rsid w:val="00B757BC"/>
    <w:rsid w:val="00B767B2"/>
    <w:rsid w:val="00B76B64"/>
    <w:rsid w:val="00B80D9B"/>
    <w:rsid w:val="00B8145F"/>
    <w:rsid w:val="00B8564D"/>
    <w:rsid w:val="00B868EB"/>
    <w:rsid w:val="00B87BEB"/>
    <w:rsid w:val="00B93E8C"/>
    <w:rsid w:val="00B96D52"/>
    <w:rsid w:val="00B97825"/>
    <w:rsid w:val="00B978A1"/>
    <w:rsid w:val="00BA31E4"/>
    <w:rsid w:val="00BA3F74"/>
    <w:rsid w:val="00BA48D1"/>
    <w:rsid w:val="00BA523F"/>
    <w:rsid w:val="00BA53F7"/>
    <w:rsid w:val="00BB6B40"/>
    <w:rsid w:val="00BC218C"/>
    <w:rsid w:val="00BC32C0"/>
    <w:rsid w:val="00BC3BCB"/>
    <w:rsid w:val="00BC3EC4"/>
    <w:rsid w:val="00BC4F30"/>
    <w:rsid w:val="00BC594C"/>
    <w:rsid w:val="00BC5C13"/>
    <w:rsid w:val="00BC6A22"/>
    <w:rsid w:val="00BC7980"/>
    <w:rsid w:val="00BD088A"/>
    <w:rsid w:val="00BD0BAE"/>
    <w:rsid w:val="00BD2722"/>
    <w:rsid w:val="00BD34BA"/>
    <w:rsid w:val="00BD55DE"/>
    <w:rsid w:val="00BE1B66"/>
    <w:rsid w:val="00BE2AA7"/>
    <w:rsid w:val="00BE2C08"/>
    <w:rsid w:val="00BE45CA"/>
    <w:rsid w:val="00BE6E11"/>
    <w:rsid w:val="00BF05D8"/>
    <w:rsid w:val="00BF2F67"/>
    <w:rsid w:val="00BF3096"/>
    <w:rsid w:val="00BF3545"/>
    <w:rsid w:val="00BF53E9"/>
    <w:rsid w:val="00C00373"/>
    <w:rsid w:val="00C01BDD"/>
    <w:rsid w:val="00C026C5"/>
    <w:rsid w:val="00C026CE"/>
    <w:rsid w:val="00C040A5"/>
    <w:rsid w:val="00C06AB9"/>
    <w:rsid w:val="00C112E2"/>
    <w:rsid w:val="00C153B5"/>
    <w:rsid w:val="00C15B06"/>
    <w:rsid w:val="00C16A1B"/>
    <w:rsid w:val="00C213D6"/>
    <w:rsid w:val="00C216E3"/>
    <w:rsid w:val="00C2748E"/>
    <w:rsid w:val="00C27F2A"/>
    <w:rsid w:val="00C27FBD"/>
    <w:rsid w:val="00C30398"/>
    <w:rsid w:val="00C31B17"/>
    <w:rsid w:val="00C35520"/>
    <w:rsid w:val="00C35639"/>
    <w:rsid w:val="00C37550"/>
    <w:rsid w:val="00C416C1"/>
    <w:rsid w:val="00C41772"/>
    <w:rsid w:val="00C4208D"/>
    <w:rsid w:val="00C427FC"/>
    <w:rsid w:val="00C44FD0"/>
    <w:rsid w:val="00C4606F"/>
    <w:rsid w:val="00C4693B"/>
    <w:rsid w:val="00C50628"/>
    <w:rsid w:val="00C52C7F"/>
    <w:rsid w:val="00C53422"/>
    <w:rsid w:val="00C6133A"/>
    <w:rsid w:val="00C617F5"/>
    <w:rsid w:val="00C62717"/>
    <w:rsid w:val="00C6318E"/>
    <w:rsid w:val="00C64128"/>
    <w:rsid w:val="00C649DA"/>
    <w:rsid w:val="00C65B07"/>
    <w:rsid w:val="00C6640A"/>
    <w:rsid w:val="00C674B3"/>
    <w:rsid w:val="00C7384D"/>
    <w:rsid w:val="00C73F92"/>
    <w:rsid w:val="00C746D0"/>
    <w:rsid w:val="00C7555F"/>
    <w:rsid w:val="00C760F2"/>
    <w:rsid w:val="00C766D0"/>
    <w:rsid w:val="00C76746"/>
    <w:rsid w:val="00C775B1"/>
    <w:rsid w:val="00C80D80"/>
    <w:rsid w:val="00C80F8B"/>
    <w:rsid w:val="00C813E2"/>
    <w:rsid w:val="00C8474A"/>
    <w:rsid w:val="00C849D6"/>
    <w:rsid w:val="00C84D47"/>
    <w:rsid w:val="00C86442"/>
    <w:rsid w:val="00C865BA"/>
    <w:rsid w:val="00C90023"/>
    <w:rsid w:val="00C90592"/>
    <w:rsid w:val="00C90C77"/>
    <w:rsid w:val="00C92881"/>
    <w:rsid w:val="00C92E3B"/>
    <w:rsid w:val="00C93B16"/>
    <w:rsid w:val="00C95D92"/>
    <w:rsid w:val="00C95E07"/>
    <w:rsid w:val="00C961CE"/>
    <w:rsid w:val="00C97FF6"/>
    <w:rsid w:val="00CA073B"/>
    <w:rsid w:val="00CA073F"/>
    <w:rsid w:val="00CA13F5"/>
    <w:rsid w:val="00CA4418"/>
    <w:rsid w:val="00CA4F70"/>
    <w:rsid w:val="00CA51C5"/>
    <w:rsid w:val="00CA58B7"/>
    <w:rsid w:val="00CA7EBE"/>
    <w:rsid w:val="00CB09FF"/>
    <w:rsid w:val="00CB2714"/>
    <w:rsid w:val="00CB462D"/>
    <w:rsid w:val="00CB6FF6"/>
    <w:rsid w:val="00CC0864"/>
    <w:rsid w:val="00CC2C0E"/>
    <w:rsid w:val="00CC2D6E"/>
    <w:rsid w:val="00CD1AAB"/>
    <w:rsid w:val="00CD2EF6"/>
    <w:rsid w:val="00CD3E2D"/>
    <w:rsid w:val="00CD44AD"/>
    <w:rsid w:val="00CD4892"/>
    <w:rsid w:val="00CD6D53"/>
    <w:rsid w:val="00CD7733"/>
    <w:rsid w:val="00CD7EB7"/>
    <w:rsid w:val="00CE0473"/>
    <w:rsid w:val="00CE0C19"/>
    <w:rsid w:val="00CE1214"/>
    <w:rsid w:val="00CE4927"/>
    <w:rsid w:val="00CE753B"/>
    <w:rsid w:val="00CF015F"/>
    <w:rsid w:val="00CF2FC3"/>
    <w:rsid w:val="00CF3339"/>
    <w:rsid w:val="00CF4E03"/>
    <w:rsid w:val="00D03F44"/>
    <w:rsid w:val="00D04854"/>
    <w:rsid w:val="00D04AF0"/>
    <w:rsid w:val="00D06BC5"/>
    <w:rsid w:val="00D07012"/>
    <w:rsid w:val="00D105CA"/>
    <w:rsid w:val="00D11EE3"/>
    <w:rsid w:val="00D13F3F"/>
    <w:rsid w:val="00D145EF"/>
    <w:rsid w:val="00D14AE3"/>
    <w:rsid w:val="00D15EF7"/>
    <w:rsid w:val="00D200EC"/>
    <w:rsid w:val="00D205F9"/>
    <w:rsid w:val="00D21329"/>
    <w:rsid w:val="00D2303E"/>
    <w:rsid w:val="00D23B24"/>
    <w:rsid w:val="00D26FF8"/>
    <w:rsid w:val="00D2792A"/>
    <w:rsid w:val="00D30271"/>
    <w:rsid w:val="00D30B78"/>
    <w:rsid w:val="00D31CEE"/>
    <w:rsid w:val="00D32279"/>
    <w:rsid w:val="00D35420"/>
    <w:rsid w:val="00D37231"/>
    <w:rsid w:val="00D427C9"/>
    <w:rsid w:val="00D44309"/>
    <w:rsid w:val="00D46442"/>
    <w:rsid w:val="00D46BD2"/>
    <w:rsid w:val="00D5005D"/>
    <w:rsid w:val="00D50A21"/>
    <w:rsid w:val="00D50BCF"/>
    <w:rsid w:val="00D511B9"/>
    <w:rsid w:val="00D513D5"/>
    <w:rsid w:val="00D51482"/>
    <w:rsid w:val="00D52E6A"/>
    <w:rsid w:val="00D53F92"/>
    <w:rsid w:val="00D57A0E"/>
    <w:rsid w:val="00D60AF8"/>
    <w:rsid w:val="00D6167E"/>
    <w:rsid w:val="00D619C8"/>
    <w:rsid w:val="00D62004"/>
    <w:rsid w:val="00D62C75"/>
    <w:rsid w:val="00D65FC8"/>
    <w:rsid w:val="00D66CCA"/>
    <w:rsid w:val="00D716B5"/>
    <w:rsid w:val="00D7471C"/>
    <w:rsid w:val="00D74858"/>
    <w:rsid w:val="00D76861"/>
    <w:rsid w:val="00D77945"/>
    <w:rsid w:val="00D81AB9"/>
    <w:rsid w:val="00D82427"/>
    <w:rsid w:val="00D83825"/>
    <w:rsid w:val="00D86858"/>
    <w:rsid w:val="00D87455"/>
    <w:rsid w:val="00D97A0A"/>
    <w:rsid w:val="00DA0490"/>
    <w:rsid w:val="00DA0598"/>
    <w:rsid w:val="00DA0EFA"/>
    <w:rsid w:val="00DA198F"/>
    <w:rsid w:val="00DA1EA0"/>
    <w:rsid w:val="00DA4093"/>
    <w:rsid w:val="00DA5E9D"/>
    <w:rsid w:val="00DA6431"/>
    <w:rsid w:val="00DA6EC2"/>
    <w:rsid w:val="00DB087C"/>
    <w:rsid w:val="00DB0988"/>
    <w:rsid w:val="00DB4EF5"/>
    <w:rsid w:val="00DB5786"/>
    <w:rsid w:val="00DB5F1A"/>
    <w:rsid w:val="00DB64C8"/>
    <w:rsid w:val="00DB7017"/>
    <w:rsid w:val="00DC0C0F"/>
    <w:rsid w:val="00DC4648"/>
    <w:rsid w:val="00DC4BBC"/>
    <w:rsid w:val="00DC7122"/>
    <w:rsid w:val="00DD440E"/>
    <w:rsid w:val="00DE266E"/>
    <w:rsid w:val="00DE2B04"/>
    <w:rsid w:val="00DE2EA4"/>
    <w:rsid w:val="00DE4F5C"/>
    <w:rsid w:val="00DE566A"/>
    <w:rsid w:val="00DE5B74"/>
    <w:rsid w:val="00DE6FF7"/>
    <w:rsid w:val="00DF697E"/>
    <w:rsid w:val="00E014F1"/>
    <w:rsid w:val="00E0204C"/>
    <w:rsid w:val="00E036BA"/>
    <w:rsid w:val="00E0380B"/>
    <w:rsid w:val="00E05688"/>
    <w:rsid w:val="00E13F13"/>
    <w:rsid w:val="00E1419F"/>
    <w:rsid w:val="00E166A8"/>
    <w:rsid w:val="00E167B2"/>
    <w:rsid w:val="00E16FC0"/>
    <w:rsid w:val="00E20739"/>
    <w:rsid w:val="00E23BFD"/>
    <w:rsid w:val="00E25A63"/>
    <w:rsid w:val="00E25ACC"/>
    <w:rsid w:val="00E30B07"/>
    <w:rsid w:val="00E313C7"/>
    <w:rsid w:val="00E3491A"/>
    <w:rsid w:val="00E3615E"/>
    <w:rsid w:val="00E44283"/>
    <w:rsid w:val="00E47E8A"/>
    <w:rsid w:val="00E525E2"/>
    <w:rsid w:val="00E53C24"/>
    <w:rsid w:val="00E53C93"/>
    <w:rsid w:val="00E57A1A"/>
    <w:rsid w:val="00E6336B"/>
    <w:rsid w:val="00E63499"/>
    <w:rsid w:val="00E63785"/>
    <w:rsid w:val="00E65470"/>
    <w:rsid w:val="00E657FF"/>
    <w:rsid w:val="00E659C3"/>
    <w:rsid w:val="00E7030F"/>
    <w:rsid w:val="00E70EAF"/>
    <w:rsid w:val="00E727A9"/>
    <w:rsid w:val="00E72E21"/>
    <w:rsid w:val="00E75740"/>
    <w:rsid w:val="00E757D5"/>
    <w:rsid w:val="00E77101"/>
    <w:rsid w:val="00E77584"/>
    <w:rsid w:val="00E77FCE"/>
    <w:rsid w:val="00E818AE"/>
    <w:rsid w:val="00E82091"/>
    <w:rsid w:val="00E82A2C"/>
    <w:rsid w:val="00E835F6"/>
    <w:rsid w:val="00E84CBE"/>
    <w:rsid w:val="00E86939"/>
    <w:rsid w:val="00E9058F"/>
    <w:rsid w:val="00E90C94"/>
    <w:rsid w:val="00E90D1F"/>
    <w:rsid w:val="00E91B28"/>
    <w:rsid w:val="00E947B5"/>
    <w:rsid w:val="00E947E5"/>
    <w:rsid w:val="00E976BF"/>
    <w:rsid w:val="00EA1EBD"/>
    <w:rsid w:val="00EA4618"/>
    <w:rsid w:val="00EA5122"/>
    <w:rsid w:val="00EA55DD"/>
    <w:rsid w:val="00EA718C"/>
    <w:rsid w:val="00EA7CE2"/>
    <w:rsid w:val="00EB37AA"/>
    <w:rsid w:val="00EB45D9"/>
    <w:rsid w:val="00EB5A34"/>
    <w:rsid w:val="00EB5D6D"/>
    <w:rsid w:val="00EB6977"/>
    <w:rsid w:val="00EB7BE0"/>
    <w:rsid w:val="00EC2AF6"/>
    <w:rsid w:val="00EC4091"/>
    <w:rsid w:val="00EC69DB"/>
    <w:rsid w:val="00EC6B08"/>
    <w:rsid w:val="00EC71AA"/>
    <w:rsid w:val="00EC71DE"/>
    <w:rsid w:val="00ED19FC"/>
    <w:rsid w:val="00ED35D0"/>
    <w:rsid w:val="00ED4B5F"/>
    <w:rsid w:val="00ED526E"/>
    <w:rsid w:val="00ED692F"/>
    <w:rsid w:val="00ED71F0"/>
    <w:rsid w:val="00EE2D8A"/>
    <w:rsid w:val="00EE5124"/>
    <w:rsid w:val="00EE63EF"/>
    <w:rsid w:val="00EF0AB6"/>
    <w:rsid w:val="00EF3222"/>
    <w:rsid w:val="00F01003"/>
    <w:rsid w:val="00F030B1"/>
    <w:rsid w:val="00F034DF"/>
    <w:rsid w:val="00F045DC"/>
    <w:rsid w:val="00F04A57"/>
    <w:rsid w:val="00F052BB"/>
    <w:rsid w:val="00F05BDD"/>
    <w:rsid w:val="00F07976"/>
    <w:rsid w:val="00F10E68"/>
    <w:rsid w:val="00F1128D"/>
    <w:rsid w:val="00F12150"/>
    <w:rsid w:val="00F1256E"/>
    <w:rsid w:val="00F13738"/>
    <w:rsid w:val="00F15C53"/>
    <w:rsid w:val="00F16FB5"/>
    <w:rsid w:val="00F2018A"/>
    <w:rsid w:val="00F21988"/>
    <w:rsid w:val="00F3054C"/>
    <w:rsid w:val="00F305AC"/>
    <w:rsid w:val="00F33821"/>
    <w:rsid w:val="00F37577"/>
    <w:rsid w:val="00F412D2"/>
    <w:rsid w:val="00F460C8"/>
    <w:rsid w:val="00F51A51"/>
    <w:rsid w:val="00F53C2C"/>
    <w:rsid w:val="00F54EC5"/>
    <w:rsid w:val="00F5706E"/>
    <w:rsid w:val="00F604BA"/>
    <w:rsid w:val="00F625DB"/>
    <w:rsid w:val="00F63DEE"/>
    <w:rsid w:val="00F64164"/>
    <w:rsid w:val="00F66FD5"/>
    <w:rsid w:val="00F7260F"/>
    <w:rsid w:val="00F7261A"/>
    <w:rsid w:val="00F72624"/>
    <w:rsid w:val="00F769AD"/>
    <w:rsid w:val="00F8315D"/>
    <w:rsid w:val="00F85644"/>
    <w:rsid w:val="00F873A4"/>
    <w:rsid w:val="00F91184"/>
    <w:rsid w:val="00F9332E"/>
    <w:rsid w:val="00F93371"/>
    <w:rsid w:val="00F93B2E"/>
    <w:rsid w:val="00F93BB5"/>
    <w:rsid w:val="00F97294"/>
    <w:rsid w:val="00F976F5"/>
    <w:rsid w:val="00FA3173"/>
    <w:rsid w:val="00FA3FF5"/>
    <w:rsid w:val="00FA4DBF"/>
    <w:rsid w:val="00FA5BF4"/>
    <w:rsid w:val="00FA74CC"/>
    <w:rsid w:val="00FB15C9"/>
    <w:rsid w:val="00FB2A3E"/>
    <w:rsid w:val="00FB2D56"/>
    <w:rsid w:val="00FB3F53"/>
    <w:rsid w:val="00FB4C3B"/>
    <w:rsid w:val="00FB6487"/>
    <w:rsid w:val="00FB6517"/>
    <w:rsid w:val="00FC01CA"/>
    <w:rsid w:val="00FC23C5"/>
    <w:rsid w:val="00FC33B3"/>
    <w:rsid w:val="00FC4CC3"/>
    <w:rsid w:val="00FC4F80"/>
    <w:rsid w:val="00FC7CF1"/>
    <w:rsid w:val="00FD0025"/>
    <w:rsid w:val="00FD052D"/>
    <w:rsid w:val="00FD474E"/>
    <w:rsid w:val="00FD6C50"/>
    <w:rsid w:val="00FD7E13"/>
    <w:rsid w:val="00FE1C22"/>
    <w:rsid w:val="00FE3400"/>
    <w:rsid w:val="00FE3C76"/>
    <w:rsid w:val="00FE77BA"/>
    <w:rsid w:val="00FF0266"/>
    <w:rsid w:val="00FF07E0"/>
    <w:rsid w:val="00FF2AC5"/>
    <w:rsid w:val="00FF76DF"/>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D1D"/>
    <w:pPr>
      <w:widowControl w:val="0"/>
      <w:autoSpaceDE w:val="0"/>
      <w:autoSpaceDN w:val="0"/>
      <w:adjustRightInd w:val="0"/>
      <w:spacing w:line="240" w:lineRule="auto"/>
    </w:pPr>
    <w:rPr>
      <w:rFonts w:ascii="Mona Lisa Recut" w:eastAsia="Times New Roman" w:hAnsi="Mona Lisa Recu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22D1D"/>
    <w:pPr>
      <w:ind w:left="720" w:hanging="720"/>
      <w:outlineLvl w:val="0"/>
    </w:pPr>
  </w:style>
  <w:style w:type="paragraph" w:customStyle="1" w:styleId="Level2">
    <w:name w:val="Level 2"/>
    <w:basedOn w:val="Normal"/>
    <w:rsid w:val="00522D1D"/>
    <w:pPr>
      <w:ind w:left="1440" w:hanging="720"/>
      <w:outlineLvl w:val="1"/>
    </w:pPr>
  </w:style>
  <w:style w:type="paragraph" w:styleId="BalloonText">
    <w:name w:val="Balloon Text"/>
    <w:basedOn w:val="Normal"/>
    <w:link w:val="BalloonTextChar"/>
    <w:uiPriority w:val="99"/>
    <w:semiHidden/>
    <w:unhideWhenUsed/>
    <w:rsid w:val="0006441C"/>
    <w:rPr>
      <w:rFonts w:ascii="Tahoma" w:hAnsi="Tahoma" w:cs="Tahoma"/>
      <w:sz w:val="16"/>
      <w:szCs w:val="16"/>
    </w:rPr>
  </w:style>
  <w:style w:type="character" w:customStyle="1" w:styleId="BalloonTextChar">
    <w:name w:val="Balloon Text Char"/>
    <w:basedOn w:val="DefaultParagraphFont"/>
    <w:link w:val="BalloonText"/>
    <w:uiPriority w:val="99"/>
    <w:semiHidden/>
    <w:rsid w:val="0006441C"/>
    <w:rPr>
      <w:rFonts w:ascii="Tahoma" w:eastAsia="Times New Roman" w:hAnsi="Tahoma" w:cs="Tahoma"/>
      <w:sz w:val="16"/>
      <w:szCs w:val="16"/>
    </w:rPr>
  </w:style>
  <w:style w:type="paragraph" w:styleId="Header">
    <w:name w:val="header"/>
    <w:basedOn w:val="Normal"/>
    <w:link w:val="HeaderChar"/>
    <w:uiPriority w:val="99"/>
    <w:semiHidden/>
    <w:unhideWhenUsed/>
    <w:rsid w:val="00491A6C"/>
    <w:pPr>
      <w:tabs>
        <w:tab w:val="center" w:pos="4680"/>
        <w:tab w:val="right" w:pos="9360"/>
      </w:tabs>
    </w:pPr>
  </w:style>
  <w:style w:type="character" w:customStyle="1" w:styleId="HeaderChar">
    <w:name w:val="Header Char"/>
    <w:basedOn w:val="DefaultParagraphFont"/>
    <w:link w:val="Header"/>
    <w:uiPriority w:val="99"/>
    <w:semiHidden/>
    <w:rsid w:val="00491A6C"/>
    <w:rPr>
      <w:rFonts w:ascii="Mona Lisa Recut" w:eastAsia="Times New Roman" w:hAnsi="Mona Lisa Recut" w:cs="Times New Roman"/>
      <w:sz w:val="24"/>
      <w:szCs w:val="24"/>
    </w:rPr>
  </w:style>
  <w:style w:type="paragraph" w:styleId="Footer">
    <w:name w:val="footer"/>
    <w:basedOn w:val="Normal"/>
    <w:link w:val="FooterChar"/>
    <w:uiPriority w:val="99"/>
    <w:semiHidden/>
    <w:unhideWhenUsed/>
    <w:rsid w:val="00491A6C"/>
    <w:pPr>
      <w:tabs>
        <w:tab w:val="center" w:pos="4680"/>
        <w:tab w:val="right" w:pos="9360"/>
      </w:tabs>
    </w:pPr>
  </w:style>
  <w:style w:type="character" w:customStyle="1" w:styleId="FooterChar">
    <w:name w:val="Footer Char"/>
    <w:basedOn w:val="DefaultParagraphFont"/>
    <w:link w:val="Footer"/>
    <w:uiPriority w:val="99"/>
    <w:semiHidden/>
    <w:rsid w:val="00491A6C"/>
    <w:rPr>
      <w:rFonts w:ascii="Mona Lisa Recut" w:eastAsia="Times New Roman" w:hAnsi="Mona Lisa Recut"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D1D"/>
    <w:pPr>
      <w:widowControl w:val="0"/>
      <w:autoSpaceDE w:val="0"/>
      <w:autoSpaceDN w:val="0"/>
      <w:adjustRightInd w:val="0"/>
      <w:spacing w:line="240" w:lineRule="auto"/>
    </w:pPr>
    <w:rPr>
      <w:rFonts w:ascii="Mona Lisa Recut" w:eastAsia="Times New Roman" w:hAnsi="Mona Lisa Recu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22D1D"/>
    <w:pPr>
      <w:ind w:left="720" w:hanging="720"/>
      <w:outlineLvl w:val="0"/>
    </w:pPr>
  </w:style>
  <w:style w:type="paragraph" w:customStyle="1" w:styleId="Level2">
    <w:name w:val="Level 2"/>
    <w:basedOn w:val="Normal"/>
    <w:rsid w:val="00522D1D"/>
    <w:pPr>
      <w:ind w:left="1440" w:hanging="720"/>
      <w:outlineLvl w:val="1"/>
    </w:pPr>
  </w:style>
  <w:style w:type="paragraph" w:styleId="BalloonText">
    <w:name w:val="Balloon Text"/>
    <w:basedOn w:val="Normal"/>
    <w:link w:val="BalloonTextChar"/>
    <w:uiPriority w:val="99"/>
    <w:semiHidden/>
    <w:unhideWhenUsed/>
    <w:rsid w:val="0006441C"/>
    <w:rPr>
      <w:rFonts w:ascii="Tahoma" w:hAnsi="Tahoma" w:cs="Tahoma"/>
      <w:sz w:val="16"/>
      <w:szCs w:val="16"/>
    </w:rPr>
  </w:style>
  <w:style w:type="character" w:customStyle="1" w:styleId="BalloonTextChar">
    <w:name w:val="Balloon Text Char"/>
    <w:basedOn w:val="DefaultParagraphFont"/>
    <w:link w:val="BalloonText"/>
    <w:uiPriority w:val="99"/>
    <w:semiHidden/>
    <w:rsid w:val="0006441C"/>
    <w:rPr>
      <w:rFonts w:ascii="Tahoma" w:eastAsia="Times New Roman" w:hAnsi="Tahoma" w:cs="Tahoma"/>
      <w:sz w:val="16"/>
      <w:szCs w:val="16"/>
    </w:rPr>
  </w:style>
  <w:style w:type="paragraph" w:styleId="Header">
    <w:name w:val="header"/>
    <w:basedOn w:val="Normal"/>
    <w:link w:val="HeaderChar"/>
    <w:uiPriority w:val="99"/>
    <w:semiHidden/>
    <w:unhideWhenUsed/>
    <w:rsid w:val="00491A6C"/>
    <w:pPr>
      <w:tabs>
        <w:tab w:val="center" w:pos="4680"/>
        <w:tab w:val="right" w:pos="9360"/>
      </w:tabs>
    </w:pPr>
  </w:style>
  <w:style w:type="character" w:customStyle="1" w:styleId="HeaderChar">
    <w:name w:val="Header Char"/>
    <w:basedOn w:val="DefaultParagraphFont"/>
    <w:link w:val="Header"/>
    <w:uiPriority w:val="99"/>
    <w:semiHidden/>
    <w:rsid w:val="00491A6C"/>
    <w:rPr>
      <w:rFonts w:ascii="Mona Lisa Recut" w:eastAsia="Times New Roman" w:hAnsi="Mona Lisa Recut" w:cs="Times New Roman"/>
      <w:sz w:val="24"/>
      <w:szCs w:val="24"/>
    </w:rPr>
  </w:style>
  <w:style w:type="paragraph" w:styleId="Footer">
    <w:name w:val="footer"/>
    <w:basedOn w:val="Normal"/>
    <w:link w:val="FooterChar"/>
    <w:uiPriority w:val="99"/>
    <w:semiHidden/>
    <w:unhideWhenUsed/>
    <w:rsid w:val="00491A6C"/>
    <w:pPr>
      <w:tabs>
        <w:tab w:val="center" w:pos="4680"/>
        <w:tab w:val="right" w:pos="9360"/>
      </w:tabs>
    </w:pPr>
  </w:style>
  <w:style w:type="character" w:customStyle="1" w:styleId="FooterChar">
    <w:name w:val="Footer Char"/>
    <w:basedOn w:val="DefaultParagraphFont"/>
    <w:link w:val="Footer"/>
    <w:uiPriority w:val="99"/>
    <w:semiHidden/>
    <w:rsid w:val="00491A6C"/>
    <w:rPr>
      <w:rFonts w:ascii="Mona Lisa Recut" w:eastAsia="Times New Roman" w:hAnsi="Mona Lisa Recu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54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1816</Words>
  <Characters>10355</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2014-10-14T21:05:00Z</dcterms:created>
  <dcterms:modified xsi:type="dcterms:W3CDTF">2014-10-14T21:05:00Z</dcterms:modified>
</cp:coreProperties>
</file>