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BF2" w:rsidRPr="004106C9" w:rsidRDefault="00DE1BF2" w:rsidP="00DE1BF2">
      <w:pPr>
        <w:jc w:val="center"/>
        <w:rPr>
          <w:rFonts w:ascii="Times New Roman" w:hAnsi="Times New Roman" w:cs="Times New Roman"/>
          <w:b/>
          <w:szCs w:val="24"/>
        </w:rPr>
      </w:pPr>
    </w:p>
    <w:p w:rsidR="00DE1BF2" w:rsidRDefault="00DE1BF2" w:rsidP="00AE2CAF">
      <w:pPr>
        <w:jc w:val="center"/>
        <w:rPr>
          <w:rFonts w:ascii="Times New Roman" w:hAnsi="Times New Roman" w:cs="Times New Roman"/>
          <w:b/>
          <w:szCs w:val="24"/>
        </w:rPr>
      </w:pPr>
      <w:r w:rsidRPr="004106C9">
        <w:rPr>
          <w:rFonts w:ascii="Times New Roman" w:hAnsi="Times New Roman" w:cs="Times New Roman"/>
          <w:b/>
          <w:szCs w:val="24"/>
        </w:rPr>
        <w:t xml:space="preserve">Supporting Statement for </w:t>
      </w:r>
    </w:p>
    <w:p w:rsidR="00DE1BF2" w:rsidRDefault="00DE1BF2" w:rsidP="00AE2CAF">
      <w:pPr>
        <w:jc w:val="center"/>
        <w:rPr>
          <w:rFonts w:ascii="Times New Roman" w:hAnsi="Times New Roman" w:cs="Times New Roman"/>
          <w:b/>
          <w:szCs w:val="24"/>
        </w:rPr>
      </w:pPr>
    </w:p>
    <w:p w:rsidR="00AE2CAF" w:rsidRDefault="00AE2CAF" w:rsidP="00AE2CAF">
      <w:pPr>
        <w:jc w:val="center"/>
        <w:rPr>
          <w:rFonts w:ascii="Times New Roman" w:hAnsi="Times New Roman" w:cs="Times New Roman"/>
          <w:b/>
          <w:szCs w:val="24"/>
        </w:rPr>
      </w:pPr>
      <w:r w:rsidRPr="004106C9">
        <w:rPr>
          <w:rFonts w:ascii="Times New Roman" w:hAnsi="Times New Roman" w:cs="Times New Roman"/>
          <w:b/>
          <w:szCs w:val="24"/>
        </w:rPr>
        <w:t>Evaluation of the Summer Food Service Program (SFSP) Participant Characteristics</w:t>
      </w:r>
    </w:p>
    <w:p w:rsidR="00A879BC" w:rsidRDefault="00A879BC" w:rsidP="00AE2CAF">
      <w:pPr>
        <w:jc w:val="center"/>
        <w:rPr>
          <w:rFonts w:ascii="Times New Roman" w:hAnsi="Times New Roman" w:cs="Times New Roman"/>
          <w:b/>
          <w:szCs w:val="24"/>
        </w:rPr>
      </w:pPr>
    </w:p>
    <w:p w:rsidR="00A879BC" w:rsidRPr="004106C9" w:rsidRDefault="00A879BC" w:rsidP="00AE2CAF">
      <w:pPr>
        <w:jc w:val="center"/>
        <w:rPr>
          <w:rFonts w:ascii="Times New Roman" w:hAnsi="Times New Roman" w:cs="Times New Roman"/>
          <w:b/>
          <w:szCs w:val="24"/>
        </w:rPr>
      </w:pPr>
      <w:r>
        <w:rPr>
          <w:rFonts w:ascii="Times New Roman" w:hAnsi="Times New Roman" w:cs="Times New Roman"/>
          <w:b/>
          <w:szCs w:val="24"/>
        </w:rPr>
        <w:t>Part A</w:t>
      </w:r>
    </w:p>
    <w:p w:rsidR="00DE1BF2" w:rsidRDefault="00DE1BF2" w:rsidP="00AE2CAF">
      <w:pPr>
        <w:jc w:val="center"/>
        <w:rPr>
          <w:rFonts w:ascii="Times New Roman" w:hAnsi="Times New Roman" w:cs="Times New Roman"/>
          <w:b/>
          <w:bCs/>
          <w:szCs w:val="24"/>
        </w:rPr>
      </w:pPr>
      <w:r w:rsidRPr="004106C9" w:rsidDel="00DE1BF2">
        <w:rPr>
          <w:rFonts w:ascii="Times New Roman" w:hAnsi="Times New Roman" w:cs="Times New Roman"/>
          <w:b/>
          <w:bCs/>
          <w:szCs w:val="24"/>
        </w:rPr>
        <w:t xml:space="preserve"> </w:t>
      </w:r>
    </w:p>
    <w:p w:rsidR="00AE2CAF" w:rsidRDefault="00AE2CAF" w:rsidP="00AE2CAF">
      <w:pPr>
        <w:jc w:val="center"/>
        <w:rPr>
          <w:rFonts w:ascii="Times New Roman" w:hAnsi="Times New Roman" w:cs="Times New Roman"/>
          <w:b/>
          <w:szCs w:val="24"/>
        </w:rPr>
      </w:pPr>
      <w:r w:rsidRPr="004106C9">
        <w:rPr>
          <w:rFonts w:ascii="Times New Roman" w:hAnsi="Times New Roman" w:cs="Times New Roman"/>
          <w:b/>
          <w:szCs w:val="24"/>
        </w:rPr>
        <w:t xml:space="preserve">(OMB Control Number: </w:t>
      </w:r>
      <w:r w:rsidR="00DE1BF2">
        <w:rPr>
          <w:rFonts w:ascii="Times New Roman" w:hAnsi="Times New Roman" w:cs="Times New Roman"/>
          <w:b/>
          <w:szCs w:val="24"/>
        </w:rPr>
        <w:t>0584-NEW</w:t>
      </w:r>
      <w:r w:rsidRPr="004106C9">
        <w:rPr>
          <w:rFonts w:ascii="Times New Roman" w:hAnsi="Times New Roman" w:cs="Times New Roman"/>
          <w:b/>
          <w:szCs w:val="24"/>
        </w:rPr>
        <w:t>)</w:t>
      </w:r>
    </w:p>
    <w:p w:rsidR="00DE1BF2" w:rsidRDefault="00DE1BF2" w:rsidP="00AE2CAF">
      <w:pPr>
        <w:jc w:val="center"/>
        <w:rPr>
          <w:rFonts w:ascii="Times New Roman" w:hAnsi="Times New Roman" w:cs="Times New Roman"/>
          <w:b/>
          <w:szCs w:val="24"/>
        </w:rPr>
      </w:pPr>
    </w:p>
    <w:p w:rsidR="00DE1BF2" w:rsidRDefault="00DE1BF2" w:rsidP="00AE2CAF">
      <w:pPr>
        <w:jc w:val="center"/>
        <w:rPr>
          <w:rFonts w:ascii="Times New Roman" w:hAnsi="Times New Roman" w:cs="Times New Roman"/>
          <w:b/>
          <w:szCs w:val="24"/>
        </w:rPr>
      </w:pPr>
    </w:p>
    <w:p w:rsidR="00AE2CAF" w:rsidRPr="004106C9" w:rsidRDefault="00591D8C" w:rsidP="00AE2CAF">
      <w:pPr>
        <w:jc w:val="center"/>
        <w:rPr>
          <w:rFonts w:ascii="Times New Roman" w:hAnsi="Times New Roman" w:cs="Times New Roman"/>
          <w:b/>
          <w:szCs w:val="24"/>
        </w:rPr>
      </w:pPr>
      <w:r>
        <w:rPr>
          <w:rFonts w:ascii="Times New Roman" w:hAnsi="Times New Roman" w:cs="Times New Roman"/>
          <w:b/>
          <w:szCs w:val="24"/>
        </w:rPr>
        <w:t>April 1</w:t>
      </w:r>
      <w:r w:rsidR="00A96C0B">
        <w:rPr>
          <w:rFonts w:ascii="Times New Roman" w:hAnsi="Times New Roman" w:cs="Times New Roman"/>
          <w:b/>
          <w:szCs w:val="24"/>
        </w:rPr>
        <w:t>8</w:t>
      </w:r>
      <w:r>
        <w:rPr>
          <w:rFonts w:ascii="Times New Roman" w:hAnsi="Times New Roman" w:cs="Times New Roman"/>
          <w:b/>
          <w:szCs w:val="24"/>
        </w:rPr>
        <w:t>, 2014</w:t>
      </w:r>
    </w:p>
    <w:p w:rsidR="00AE2CAF" w:rsidRPr="002B10C1" w:rsidRDefault="00AE2CAF" w:rsidP="00AE2CAF">
      <w:pPr>
        <w:jc w:val="center"/>
        <w:rPr>
          <w:rFonts w:ascii="Times New Roman" w:hAnsi="Times New Roman" w:cs="Times New Roman"/>
          <w:b/>
          <w:bCs/>
          <w:szCs w:val="24"/>
        </w:rPr>
      </w:pPr>
    </w:p>
    <w:p w:rsidR="00AE2CAF" w:rsidRPr="002B10C1" w:rsidRDefault="00AE2CAF" w:rsidP="00AE2CAF">
      <w:pPr>
        <w:rPr>
          <w:rFonts w:ascii="Times New Roman" w:hAnsi="Times New Roman" w:cs="Times New Roman"/>
          <w:b/>
          <w:bCs/>
          <w:szCs w:val="24"/>
        </w:rPr>
      </w:pPr>
      <w:r w:rsidRPr="002B10C1">
        <w:rPr>
          <w:rFonts w:ascii="Times New Roman" w:hAnsi="Times New Roman" w:cs="Times New Roman"/>
          <w:b/>
          <w:bCs/>
          <w:szCs w:val="24"/>
        </w:rPr>
        <w:t>Prepared for:</w:t>
      </w:r>
    </w:p>
    <w:p w:rsidR="00AE2CAF" w:rsidRPr="002B10C1" w:rsidRDefault="00AE2CAF" w:rsidP="00AE2CAF">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USDA, Food and Nutrition Service</w:t>
      </w:r>
    </w:p>
    <w:p w:rsidR="00AE2CAF" w:rsidRPr="002B10C1" w:rsidRDefault="00AE2CAF" w:rsidP="00AE2CAF">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Office of Research and Analysis</w:t>
      </w:r>
    </w:p>
    <w:p w:rsidR="00AE2CAF" w:rsidRPr="002B10C1" w:rsidRDefault="00AE2CAF" w:rsidP="00AE2CAF">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 xml:space="preserve">3101 Park Center Drive, Room </w:t>
      </w:r>
      <w:r w:rsidR="00303545">
        <w:rPr>
          <w:rFonts w:ascii="Times New Roman" w:hAnsi="Times New Roman" w:cs="Times New Roman"/>
          <w:szCs w:val="24"/>
        </w:rPr>
        <w:t>1014</w:t>
      </w:r>
    </w:p>
    <w:p w:rsidR="00AE2CAF" w:rsidRPr="00A96C0B" w:rsidRDefault="00AE2CAF" w:rsidP="00AE2CAF">
      <w:pPr>
        <w:widowControl w:val="0"/>
        <w:adjustRightInd w:val="0"/>
        <w:ind w:left="720"/>
        <w:jc w:val="both"/>
        <w:textAlignment w:val="baseline"/>
        <w:rPr>
          <w:rFonts w:ascii="Times New Roman" w:hAnsi="Times New Roman" w:cs="Times New Roman"/>
          <w:szCs w:val="24"/>
          <w:lang w:val="fr-FR"/>
        </w:rPr>
      </w:pPr>
      <w:r w:rsidRPr="00A96C0B">
        <w:rPr>
          <w:rFonts w:ascii="Times New Roman" w:hAnsi="Times New Roman" w:cs="Times New Roman"/>
          <w:szCs w:val="24"/>
          <w:lang w:val="fr-FR"/>
        </w:rPr>
        <w:t>Alexandria, VA 22302</w:t>
      </w:r>
    </w:p>
    <w:p w:rsidR="00303545" w:rsidRPr="00A96C0B" w:rsidRDefault="00303545" w:rsidP="00303545">
      <w:pPr>
        <w:widowControl w:val="0"/>
        <w:adjustRightInd w:val="0"/>
        <w:ind w:left="720"/>
        <w:jc w:val="both"/>
        <w:textAlignment w:val="baseline"/>
        <w:rPr>
          <w:rFonts w:ascii="Times New Roman" w:hAnsi="Times New Roman" w:cs="Times New Roman"/>
          <w:szCs w:val="24"/>
          <w:lang w:val="fr-FR"/>
        </w:rPr>
      </w:pPr>
      <w:r w:rsidRPr="00A96C0B">
        <w:rPr>
          <w:rFonts w:ascii="Times New Roman" w:hAnsi="Times New Roman" w:cs="Times New Roman"/>
          <w:szCs w:val="24"/>
          <w:lang w:val="fr-FR"/>
        </w:rPr>
        <w:t xml:space="preserve">COR: </w:t>
      </w:r>
      <w:r w:rsidRPr="00A96C0B">
        <w:rPr>
          <w:rFonts w:ascii="Times New Roman" w:hAnsi="Times New Roman" w:cs="Times New Roman"/>
          <w:szCs w:val="24"/>
          <w:lang w:val="fr-FR"/>
        </w:rPr>
        <w:tab/>
      </w:r>
      <w:proofErr w:type="spellStart"/>
      <w:r w:rsidRPr="00A96C0B">
        <w:rPr>
          <w:rFonts w:ascii="Times New Roman" w:hAnsi="Times New Roman" w:cs="Times New Roman"/>
          <w:szCs w:val="24"/>
          <w:lang w:val="fr-FR"/>
        </w:rPr>
        <w:t>Chanchalat</w:t>
      </w:r>
      <w:proofErr w:type="spellEnd"/>
      <w:r w:rsidRPr="00A96C0B">
        <w:rPr>
          <w:rFonts w:ascii="Times New Roman" w:hAnsi="Times New Roman" w:cs="Times New Roman"/>
          <w:szCs w:val="24"/>
          <w:lang w:val="fr-FR"/>
        </w:rPr>
        <w:t xml:space="preserve"> </w:t>
      </w:r>
      <w:proofErr w:type="spellStart"/>
      <w:r w:rsidRPr="00A96C0B">
        <w:rPr>
          <w:rFonts w:ascii="Times New Roman" w:hAnsi="Times New Roman" w:cs="Times New Roman"/>
          <w:szCs w:val="24"/>
          <w:lang w:val="fr-FR"/>
        </w:rPr>
        <w:t>Chanhatasilpa</w:t>
      </w:r>
      <w:proofErr w:type="spellEnd"/>
    </w:p>
    <w:p w:rsidR="00303545" w:rsidRPr="00A96C0B" w:rsidRDefault="00303545" w:rsidP="00303545">
      <w:pPr>
        <w:widowControl w:val="0"/>
        <w:adjustRightInd w:val="0"/>
        <w:ind w:left="720"/>
        <w:jc w:val="both"/>
        <w:textAlignment w:val="baseline"/>
        <w:rPr>
          <w:rFonts w:ascii="Times New Roman" w:hAnsi="Times New Roman" w:cs="Times New Roman"/>
          <w:szCs w:val="24"/>
          <w:lang w:val="fr-FR"/>
        </w:rPr>
      </w:pPr>
      <w:r w:rsidRPr="00A96C0B">
        <w:rPr>
          <w:rFonts w:ascii="Times New Roman" w:hAnsi="Times New Roman" w:cs="Times New Roman"/>
          <w:szCs w:val="24"/>
          <w:lang w:val="fr-FR"/>
        </w:rPr>
        <w:tab/>
      </w:r>
      <w:hyperlink r:id="rId15" w:tgtFrame="_blank" w:history="1">
        <w:r w:rsidRPr="00A96C0B">
          <w:rPr>
            <w:rFonts w:ascii="Times New Roman" w:hAnsi="Times New Roman" w:cs="Times New Roman"/>
            <w:color w:val="0000FF"/>
            <w:szCs w:val="24"/>
            <w:u w:val="single"/>
            <w:lang w:val="fr-FR"/>
          </w:rPr>
          <w:t>Chanchalat.Chanhatasilpa@fns.usda.gov</w:t>
        </w:r>
      </w:hyperlink>
    </w:p>
    <w:p w:rsidR="00AE2CAF" w:rsidRPr="002B10C1" w:rsidRDefault="00AE2CAF" w:rsidP="00AE2CAF">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 xml:space="preserve">CS: </w:t>
      </w:r>
      <w:r w:rsidRPr="002B10C1">
        <w:rPr>
          <w:rFonts w:ascii="Times New Roman" w:hAnsi="Times New Roman" w:cs="Times New Roman"/>
          <w:szCs w:val="24"/>
        </w:rPr>
        <w:tab/>
        <w:t>Ashley Owens</w:t>
      </w:r>
    </w:p>
    <w:p w:rsidR="00AE2CAF" w:rsidRPr="002B10C1" w:rsidRDefault="00AE2CAF" w:rsidP="00AE2CAF">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 xml:space="preserve">     </w:t>
      </w:r>
      <w:r w:rsidRPr="002B10C1">
        <w:rPr>
          <w:rFonts w:ascii="Times New Roman" w:hAnsi="Times New Roman" w:cs="Times New Roman"/>
          <w:szCs w:val="24"/>
        </w:rPr>
        <w:tab/>
      </w:r>
      <w:hyperlink r:id="rId16" w:history="1">
        <w:r w:rsidRPr="002B10C1">
          <w:rPr>
            <w:rFonts w:ascii="Times New Roman" w:hAnsi="Times New Roman" w:cs="Times New Roman"/>
            <w:color w:val="0000FF"/>
            <w:szCs w:val="24"/>
            <w:u w:val="single"/>
          </w:rPr>
          <w:t>Ashley.Owens@fns.usda.gov</w:t>
        </w:r>
      </w:hyperlink>
      <w:r w:rsidRPr="002B10C1">
        <w:rPr>
          <w:rFonts w:ascii="Times New Roman" w:hAnsi="Times New Roman" w:cs="Times New Roman"/>
          <w:szCs w:val="24"/>
        </w:rPr>
        <w:t xml:space="preserve"> </w:t>
      </w:r>
    </w:p>
    <w:p w:rsidR="00AE2CAF" w:rsidRPr="002B10C1" w:rsidRDefault="00AE2CAF" w:rsidP="00AE2CAF">
      <w:pPr>
        <w:tabs>
          <w:tab w:val="left" w:pos="2220"/>
        </w:tabs>
        <w:ind w:left="720"/>
        <w:rPr>
          <w:rFonts w:ascii="Times New Roman" w:hAnsi="Times New Roman" w:cs="Times New Roman"/>
          <w:bCs/>
          <w:szCs w:val="24"/>
        </w:rPr>
      </w:pPr>
      <w:r w:rsidRPr="002B10C1">
        <w:rPr>
          <w:rFonts w:ascii="Times New Roman" w:hAnsi="Times New Roman" w:cs="Times New Roman"/>
          <w:bCs/>
          <w:szCs w:val="24"/>
        </w:rPr>
        <w:tab/>
      </w:r>
    </w:p>
    <w:p w:rsidR="00AE2CAF" w:rsidRPr="002B10C1" w:rsidRDefault="00AE2CAF" w:rsidP="00AE2CAF">
      <w:pPr>
        <w:rPr>
          <w:rFonts w:ascii="Times New Roman" w:hAnsi="Times New Roman" w:cs="Times New Roman"/>
          <w:b/>
          <w:bCs/>
          <w:szCs w:val="24"/>
        </w:rPr>
      </w:pPr>
      <w:r w:rsidRPr="002B10C1">
        <w:rPr>
          <w:rFonts w:ascii="Times New Roman" w:hAnsi="Times New Roman" w:cs="Times New Roman"/>
          <w:b/>
          <w:bCs/>
          <w:szCs w:val="24"/>
        </w:rPr>
        <w:t>Prepared by:</w:t>
      </w:r>
    </w:p>
    <w:p w:rsidR="00AE2CAF" w:rsidRPr="002B10C1" w:rsidRDefault="00AE2CAF" w:rsidP="00AE2CAF">
      <w:pPr>
        <w:ind w:left="720"/>
        <w:rPr>
          <w:rFonts w:ascii="Times New Roman" w:hAnsi="Times New Roman" w:cs="Times New Roman"/>
          <w:szCs w:val="24"/>
        </w:rPr>
      </w:pPr>
      <w:r w:rsidRPr="002B10C1">
        <w:rPr>
          <w:rFonts w:ascii="Times New Roman" w:hAnsi="Times New Roman" w:cs="Times New Roman"/>
          <w:szCs w:val="24"/>
        </w:rPr>
        <w:t>Optimal Solutions Group, LLC</w:t>
      </w:r>
    </w:p>
    <w:p w:rsidR="00AE2CAF" w:rsidRPr="002B10C1" w:rsidRDefault="00AE2CAF" w:rsidP="00AE2CAF">
      <w:pPr>
        <w:ind w:left="720"/>
        <w:rPr>
          <w:rFonts w:ascii="Times New Roman" w:hAnsi="Times New Roman" w:cs="Times New Roman"/>
          <w:szCs w:val="24"/>
        </w:rPr>
      </w:pPr>
      <w:r w:rsidRPr="002B10C1">
        <w:rPr>
          <w:rFonts w:ascii="Times New Roman" w:hAnsi="Times New Roman" w:cs="Times New Roman"/>
          <w:szCs w:val="24"/>
        </w:rPr>
        <w:t>University of Maryland M Square Research Park</w:t>
      </w:r>
    </w:p>
    <w:p w:rsidR="00AE2CAF" w:rsidRPr="002B10C1" w:rsidRDefault="00AE2CAF" w:rsidP="00AE2CAF">
      <w:pPr>
        <w:ind w:left="720"/>
        <w:rPr>
          <w:rFonts w:ascii="Times New Roman" w:hAnsi="Times New Roman" w:cs="Times New Roman"/>
          <w:szCs w:val="24"/>
        </w:rPr>
      </w:pPr>
      <w:r w:rsidRPr="002B10C1">
        <w:rPr>
          <w:rFonts w:ascii="Times New Roman" w:hAnsi="Times New Roman" w:cs="Times New Roman"/>
          <w:szCs w:val="24"/>
        </w:rPr>
        <w:t>5825 University Research Court, Suite 2800</w:t>
      </w:r>
    </w:p>
    <w:p w:rsidR="00AE2CAF" w:rsidRPr="002B10C1" w:rsidRDefault="00AE2CAF" w:rsidP="00AE2CAF">
      <w:pPr>
        <w:ind w:left="720"/>
        <w:rPr>
          <w:rFonts w:ascii="Times New Roman" w:hAnsi="Times New Roman" w:cs="Times New Roman"/>
          <w:szCs w:val="24"/>
        </w:rPr>
      </w:pPr>
      <w:r w:rsidRPr="002B10C1">
        <w:rPr>
          <w:rFonts w:ascii="Times New Roman" w:hAnsi="Times New Roman" w:cs="Times New Roman"/>
          <w:szCs w:val="24"/>
        </w:rPr>
        <w:t>College Park, MD 20740-9998</w:t>
      </w:r>
    </w:p>
    <w:p w:rsidR="00AE2CAF" w:rsidRPr="00F3422F" w:rsidRDefault="00AE2CAF" w:rsidP="00AE2CAF">
      <w:pPr>
        <w:ind w:left="720"/>
        <w:rPr>
          <w:rFonts w:ascii="Times New Roman" w:hAnsi="Times New Roman" w:cs="Times New Roman"/>
          <w:szCs w:val="24"/>
        </w:rPr>
      </w:pPr>
    </w:p>
    <w:p w:rsidR="00AE2CAF" w:rsidRPr="002B10C1" w:rsidRDefault="00AE2CAF" w:rsidP="00AE2CAF">
      <w:pPr>
        <w:rPr>
          <w:rFonts w:ascii="Times New Roman" w:hAnsi="Times New Roman" w:cs="Times New Roman"/>
          <w:b/>
          <w:szCs w:val="24"/>
        </w:rPr>
      </w:pPr>
      <w:r w:rsidRPr="002B10C1">
        <w:rPr>
          <w:rFonts w:ascii="Times New Roman" w:hAnsi="Times New Roman" w:cs="Times New Roman"/>
          <w:b/>
          <w:szCs w:val="24"/>
        </w:rPr>
        <w:t>Point of Contact:</w:t>
      </w:r>
    </w:p>
    <w:p w:rsidR="00AE2CAF" w:rsidRPr="002B10C1" w:rsidRDefault="00AE2CAF" w:rsidP="00AE2CAF">
      <w:pPr>
        <w:ind w:left="720"/>
        <w:rPr>
          <w:rFonts w:ascii="Times New Roman" w:hAnsi="Times New Roman" w:cs="Times New Roman"/>
          <w:szCs w:val="24"/>
        </w:rPr>
      </w:pPr>
      <w:r w:rsidRPr="002B10C1">
        <w:rPr>
          <w:rFonts w:ascii="Times New Roman" w:hAnsi="Times New Roman" w:cs="Times New Roman"/>
          <w:szCs w:val="24"/>
        </w:rPr>
        <w:t>Mark Turner, Ph.D., Project Director</w:t>
      </w:r>
    </w:p>
    <w:p w:rsidR="00AE2CAF" w:rsidRPr="00591D8C" w:rsidRDefault="00AE2CAF" w:rsidP="00AE2CAF">
      <w:pPr>
        <w:ind w:left="720"/>
        <w:rPr>
          <w:rFonts w:ascii="Times New Roman" w:hAnsi="Times New Roman"/>
        </w:rPr>
      </w:pPr>
      <w:r w:rsidRPr="00591D8C">
        <w:rPr>
          <w:rFonts w:ascii="Times New Roman" w:hAnsi="Times New Roman"/>
        </w:rPr>
        <w:t xml:space="preserve">Email: </w:t>
      </w:r>
      <w:hyperlink r:id="rId17" w:history="1">
        <w:r w:rsidRPr="00591D8C">
          <w:rPr>
            <w:rFonts w:ascii="Times New Roman" w:hAnsi="Times New Roman"/>
            <w:color w:val="0000FF"/>
            <w:u w:val="single"/>
          </w:rPr>
          <w:t>SFSP@optimalsolutionsgroup.com</w:t>
        </w:r>
      </w:hyperlink>
    </w:p>
    <w:p w:rsidR="00AE2CAF" w:rsidRPr="00591D8C" w:rsidRDefault="00AE2CAF" w:rsidP="00AE2CAF">
      <w:pPr>
        <w:ind w:left="720"/>
        <w:rPr>
          <w:rFonts w:ascii="Times New Roman" w:hAnsi="Times New Roman"/>
        </w:rPr>
      </w:pPr>
      <w:r w:rsidRPr="00591D8C">
        <w:rPr>
          <w:rFonts w:ascii="Times New Roman" w:hAnsi="Times New Roman"/>
        </w:rPr>
        <w:t>Phone: 301-918-7301</w:t>
      </w:r>
    </w:p>
    <w:p w:rsidR="00BA3F7A" w:rsidRPr="00060066" w:rsidRDefault="00AE2CAF" w:rsidP="00AE2CAF">
      <w:pPr>
        <w:rPr>
          <w:rFonts w:ascii="Times New Roman" w:hAnsi="Times New Roman" w:cs="Times New Roman"/>
          <w:b/>
          <w:szCs w:val="24"/>
          <w:u w:val="single"/>
        </w:rPr>
      </w:pPr>
      <w:r w:rsidRPr="00A96C0B">
        <w:rPr>
          <w:rFonts w:ascii="Times New Roman" w:hAnsi="Times New Roman"/>
          <w:b/>
        </w:rPr>
        <w:br w:type="page"/>
      </w:r>
      <w:r w:rsidR="00060066" w:rsidRPr="00060066">
        <w:rPr>
          <w:rFonts w:ascii="Times New Roman" w:hAnsi="Times New Roman" w:cs="Times New Roman"/>
          <w:b/>
          <w:szCs w:val="24"/>
          <w:u w:val="single"/>
        </w:rPr>
        <w:lastRenderedPageBreak/>
        <w:t>Table of Contents</w:t>
      </w:r>
    </w:p>
    <w:p w:rsidR="00326B64" w:rsidRDefault="00326B64">
      <w:pPr>
        <w:pStyle w:val="TOC1"/>
        <w:tabs>
          <w:tab w:val="right" w:leader="dot" w:pos="9350"/>
        </w:tabs>
        <w:rPr>
          <w:rFonts w:ascii="Times New Roman" w:hAnsi="Times New Roman" w:cs="Times New Roman"/>
        </w:rPr>
      </w:pPr>
    </w:p>
    <w:p w:rsidR="00326B64" w:rsidRPr="00D51A56" w:rsidRDefault="00AE507D">
      <w:pPr>
        <w:pStyle w:val="TOC1"/>
        <w:tabs>
          <w:tab w:val="right" w:leader="dot" w:pos="9350"/>
        </w:tabs>
        <w:rPr>
          <w:rFonts w:ascii="Times New Roman" w:hAnsi="Times New Roman" w:cs="Times New Roman"/>
          <w:noProof/>
          <w:sz w:val="22"/>
          <w:szCs w:val="22"/>
        </w:rPr>
      </w:pPr>
      <w:r w:rsidRPr="00D51A56">
        <w:rPr>
          <w:rFonts w:ascii="Times New Roman" w:hAnsi="Times New Roman" w:cs="Times New Roman"/>
        </w:rPr>
        <w:fldChar w:fldCharType="begin"/>
      </w:r>
      <w:r w:rsidR="0092626F" w:rsidRPr="00D51A56">
        <w:rPr>
          <w:rFonts w:ascii="Times New Roman" w:hAnsi="Times New Roman" w:cs="Times New Roman"/>
        </w:rPr>
        <w:instrText xml:space="preserve"> TOC \o "1-3" \h \z \u </w:instrText>
      </w:r>
      <w:r w:rsidRPr="00D51A56">
        <w:rPr>
          <w:rFonts w:ascii="Times New Roman" w:hAnsi="Times New Roman" w:cs="Times New Roman"/>
        </w:rPr>
        <w:fldChar w:fldCharType="separate"/>
      </w:r>
      <w:hyperlink w:anchor="_Toc381944825" w:history="1">
        <w:r w:rsidR="00326B64" w:rsidRPr="00D51A56">
          <w:rPr>
            <w:rStyle w:val="Hyperlink"/>
            <w:rFonts w:ascii="Times New Roman" w:hAnsi="Times New Roman" w:cs="Times New Roman"/>
            <w:noProof/>
          </w:rPr>
          <w:t>PART A. JUSTIFICATION</w:t>
        </w:r>
        <w:r w:rsidR="00326B64" w:rsidRPr="00D51A56">
          <w:rPr>
            <w:rFonts w:ascii="Times New Roman" w:hAnsi="Times New Roman" w:cs="Times New Roman"/>
            <w:noProof/>
            <w:webHidden/>
          </w:rPr>
          <w:tab/>
        </w:r>
        <w:r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_Toc381944825 \h </w:instrText>
        </w:r>
        <w:r w:rsidRPr="00D51A56">
          <w:rPr>
            <w:rFonts w:ascii="Times New Roman" w:hAnsi="Times New Roman" w:cs="Times New Roman"/>
            <w:noProof/>
            <w:webHidden/>
          </w:rPr>
        </w:r>
        <w:r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3</w:t>
        </w:r>
        <w:r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26" w:history="1">
        <w:r w:rsidR="00326B64" w:rsidRPr="00D51A56">
          <w:rPr>
            <w:rStyle w:val="Hyperlink"/>
            <w:rFonts w:ascii="Times New Roman" w:hAnsi="Times New Roman" w:cs="Times New Roman"/>
            <w:noProof/>
          </w:rPr>
          <w:t>1.</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Circumstances Making the Collection of Information Necessary</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_Toc381944826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3</w:t>
        </w:r>
        <w:r w:rsidR="00AE507D"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27" w:history="1">
        <w:r w:rsidR="00326B64" w:rsidRPr="00D51A56">
          <w:rPr>
            <w:rStyle w:val="Hyperlink"/>
            <w:rFonts w:ascii="Times New Roman" w:hAnsi="Times New Roman" w:cs="Times New Roman"/>
            <w:noProof/>
          </w:rPr>
          <w:t>2.</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Purpose and Use of the Information Collection</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_Toc381944827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4</w:t>
        </w:r>
        <w:r w:rsidR="00AE507D"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28" w:history="1">
        <w:r w:rsidR="00326B64" w:rsidRPr="00D51A56">
          <w:rPr>
            <w:rStyle w:val="Hyperlink"/>
            <w:rFonts w:ascii="Times New Roman" w:hAnsi="Times New Roman" w:cs="Times New Roman"/>
            <w:noProof/>
          </w:rPr>
          <w:t>3.</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Use of Information Technology and Burden Reduction</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_Toc381944828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9</w:t>
        </w:r>
        <w:r w:rsidR="00AE507D"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29" w:history="1">
        <w:r w:rsidR="00326B64" w:rsidRPr="00D51A56">
          <w:rPr>
            <w:rStyle w:val="Hyperlink"/>
            <w:rFonts w:ascii="Times New Roman" w:hAnsi="Times New Roman" w:cs="Times New Roman"/>
            <w:noProof/>
          </w:rPr>
          <w:t>4.</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Efforts to Identify Duplication and Use of Similar Information</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_Toc381944829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10</w:t>
        </w:r>
        <w:r w:rsidR="00AE507D"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30" w:history="1">
        <w:r w:rsidR="00326B64" w:rsidRPr="00D51A56">
          <w:rPr>
            <w:rStyle w:val="Hyperlink"/>
            <w:rFonts w:ascii="Times New Roman" w:hAnsi="Times New Roman" w:cs="Times New Roman"/>
            <w:bCs/>
            <w:iCs/>
            <w:noProof/>
          </w:rPr>
          <w:t>5.</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Impacts Small Businesses or Other Small Entities</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_Toc381944830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10</w:t>
        </w:r>
        <w:r w:rsidR="00AE507D"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31" w:history="1">
        <w:r w:rsidR="00326B64" w:rsidRPr="00D51A56">
          <w:rPr>
            <w:rStyle w:val="Hyperlink"/>
            <w:rFonts w:ascii="Times New Roman" w:hAnsi="Times New Roman" w:cs="Times New Roman"/>
            <w:noProof/>
          </w:rPr>
          <w:t>6.</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Consequences of Collecting the Information Less Frequently</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_Toc381944831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10</w:t>
        </w:r>
        <w:r w:rsidR="00AE507D"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32" w:history="1">
        <w:r w:rsidR="00326B64" w:rsidRPr="00D51A56">
          <w:rPr>
            <w:rStyle w:val="Hyperlink"/>
            <w:rFonts w:ascii="Times New Roman" w:hAnsi="Times New Roman" w:cs="Times New Roman"/>
            <w:noProof/>
          </w:rPr>
          <w:t>7.</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Special Circumstance Relating to the Guideline of 5 CFR 1320.5</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_Toc381944832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10</w:t>
        </w:r>
        <w:r w:rsidR="00AE507D"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33" w:history="1">
        <w:r w:rsidR="00326B64" w:rsidRPr="00D51A56">
          <w:rPr>
            <w:rStyle w:val="Hyperlink"/>
            <w:rFonts w:ascii="Times New Roman" w:hAnsi="Times New Roman" w:cs="Times New Roman"/>
            <w:noProof/>
          </w:rPr>
          <w:t>8.</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 xml:space="preserve">Comments in Response to the Federal Register Notice and Efforts to Consult Outside </w:t>
        </w:r>
        <w:r w:rsidR="00D51A56">
          <w:rPr>
            <w:rStyle w:val="Hyperlink"/>
            <w:rFonts w:ascii="Times New Roman" w:hAnsi="Times New Roman" w:cs="Times New Roman"/>
            <w:noProof/>
          </w:rPr>
          <w:tab/>
        </w:r>
        <w:r w:rsidR="00326B64" w:rsidRPr="00D51A56">
          <w:rPr>
            <w:rStyle w:val="Hyperlink"/>
            <w:rFonts w:ascii="Times New Roman" w:hAnsi="Times New Roman" w:cs="Times New Roman"/>
            <w:noProof/>
          </w:rPr>
          <w:t>Agency</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_Toc381944833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10</w:t>
        </w:r>
        <w:r w:rsidR="00AE507D"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34" w:history="1">
        <w:r w:rsidR="00326B64" w:rsidRPr="00D51A56">
          <w:rPr>
            <w:rStyle w:val="Hyperlink"/>
            <w:rFonts w:ascii="Times New Roman" w:hAnsi="Times New Roman" w:cs="Times New Roman"/>
            <w:noProof/>
          </w:rPr>
          <w:t>9.</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Payment or Gift to the Respondents</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_Toc381944834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10</w:t>
        </w:r>
        <w:r w:rsidR="00AE507D"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35" w:history="1">
        <w:r w:rsidR="00326B64" w:rsidRPr="00D51A56">
          <w:rPr>
            <w:rStyle w:val="Hyperlink"/>
            <w:rFonts w:ascii="Times New Roman" w:hAnsi="Times New Roman" w:cs="Times New Roman"/>
            <w:noProof/>
          </w:rPr>
          <w:t>10.</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Assurance of Privacy and Confidentiality Provided to Respondents</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_Toc381944835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11</w:t>
        </w:r>
        <w:r w:rsidR="00AE507D"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36" w:history="1">
        <w:r w:rsidR="00326B64" w:rsidRPr="00D51A56">
          <w:rPr>
            <w:rStyle w:val="Hyperlink"/>
            <w:rFonts w:ascii="Times New Roman" w:hAnsi="Times New Roman" w:cs="Times New Roman"/>
            <w:noProof/>
          </w:rPr>
          <w:t>11.</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Sensitive Nature</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_Toc381944836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12</w:t>
        </w:r>
        <w:r w:rsidR="00AE507D"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37" w:history="1">
        <w:r w:rsidR="00326B64" w:rsidRPr="00D51A56">
          <w:rPr>
            <w:rStyle w:val="Hyperlink"/>
            <w:rFonts w:ascii="Times New Roman" w:hAnsi="Times New Roman" w:cs="Times New Roman"/>
            <w:noProof/>
          </w:rPr>
          <w:t>12.</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Estimates of Hour Burden Including Annualized Hourly Costs</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_Toc381944837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13</w:t>
        </w:r>
        <w:r w:rsidR="00AE507D"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38" w:history="1">
        <w:r w:rsidR="00326B64" w:rsidRPr="00D51A56">
          <w:rPr>
            <w:rStyle w:val="Hyperlink"/>
            <w:rFonts w:ascii="Times New Roman" w:hAnsi="Times New Roman" w:cs="Times New Roman"/>
            <w:noProof/>
          </w:rPr>
          <w:t>13.</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Estimates of Other Total Annual Cost Burden to Respondents or Record Keepers</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_Toc381944838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14</w:t>
        </w:r>
        <w:r w:rsidR="00AE507D"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39" w:history="1">
        <w:r w:rsidR="00326B64" w:rsidRPr="00D51A56">
          <w:rPr>
            <w:rStyle w:val="Hyperlink"/>
            <w:rFonts w:ascii="Times New Roman" w:hAnsi="Times New Roman" w:cs="Times New Roman"/>
            <w:noProof/>
          </w:rPr>
          <w:t>14.</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Annualized Costs to Federal Government</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_Toc381944839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14</w:t>
        </w:r>
        <w:r w:rsidR="00AE507D"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40" w:history="1">
        <w:r w:rsidR="00326B64" w:rsidRPr="00D51A56">
          <w:rPr>
            <w:rStyle w:val="Hyperlink"/>
            <w:rFonts w:ascii="Times New Roman" w:hAnsi="Times New Roman" w:cs="Times New Roman"/>
            <w:noProof/>
          </w:rPr>
          <w:t>15.</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Explanation for Program Changes or Adjustments</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_Toc381944840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14</w:t>
        </w:r>
        <w:r w:rsidR="00AE507D"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41" w:history="1">
        <w:r w:rsidR="00326B64" w:rsidRPr="00D51A56">
          <w:rPr>
            <w:rStyle w:val="Hyperlink"/>
            <w:rFonts w:ascii="Times New Roman" w:hAnsi="Times New Roman" w:cs="Times New Roman"/>
            <w:noProof/>
          </w:rPr>
          <w:t>16.</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Plans for Tabulation and Publication and Project Time Schedule</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_Toc381944841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14</w:t>
        </w:r>
        <w:r w:rsidR="00AE507D"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42" w:history="1">
        <w:r w:rsidR="00326B64" w:rsidRPr="00D51A56">
          <w:rPr>
            <w:rStyle w:val="Hyperlink"/>
            <w:rFonts w:ascii="Times New Roman" w:hAnsi="Times New Roman" w:cs="Times New Roman"/>
            <w:noProof/>
          </w:rPr>
          <w:t>17.</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Reason(s) Display of OMB Expiration Date is Inappropriate</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_Toc381944842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15</w:t>
        </w:r>
        <w:r w:rsidR="00AE507D" w:rsidRPr="00D51A56">
          <w:rPr>
            <w:rFonts w:ascii="Times New Roman" w:hAnsi="Times New Roman" w:cs="Times New Roman"/>
            <w:noProof/>
            <w:webHidden/>
          </w:rPr>
          <w:fldChar w:fldCharType="end"/>
        </w:r>
      </w:hyperlink>
    </w:p>
    <w:p w:rsidR="00326B64" w:rsidRPr="00D51A56" w:rsidRDefault="00754BF4">
      <w:pPr>
        <w:pStyle w:val="TOC2"/>
        <w:tabs>
          <w:tab w:val="left" w:pos="880"/>
          <w:tab w:val="right" w:leader="dot" w:pos="9350"/>
        </w:tabs>
        <w:rPr>
          <w:rFonts w:ascii="Times New Roman" w:hAnsi="Times New Roman" w:cs="Times New Roman"/>
          <w:noProof/>
          <w:sz w:val="22"/>
          <w:szCs w:val="22"/>
        </w:rPr>
      </w:pPr>
      <w:hyperlink w:anchor="_Toc381944843" w:history="1">
        <w:r w:rsidR="00326B64" w:rsidRPr="00D51A56">
          <w:rPr>
            <w:rStyle w:val="Hyperlink"/>
            <w:rFonts w:ascii="Times New Roman" w:hAnsi="Times New Roman" w:cs="Times New Roman"/>
            <w:noProof/>
          </w:rPr>
          <w:t>18.</w:t>
        </w:r>
        <w:r w:rsidR="00326B64" w:rsidRPr="00D51A56">
          <w:rPr>
            <w:rFonts w:ascii="Times New Roman" w:hAnsi="Times New Roman" w:cs="Times New Roman"/>
            <w:noProof/>
            <w:sz w:val="22"/>
            <w:szCs w:val="22"/>
          </w:rPr>
          <w:tab/>
        </w:r>
        <w:r w:rsidR="00326B64" w:rsidRPr="00D51A56">
          <w:rPr>
            <w:rStyle w:val="Hyperlink"/>
            <w:rFonts w:ascii="Times New Roman" w:hAnsi="Times New Roman" w:cs="Times New Roman"/>
            <w:noProof/>
          </w:rPr>
          <w:t>Exceptions to Certification for Paperwork Reduction Act Submissions</w:t>
        </w:r>
        <w:r w:rsidR="00326B64" w:rsidRPr="00D51A56">
          <w:rPr>
            <w:rFonts w:ascii="Times New Roman" w:hAnsi="Times New Roman" w:cs="Times New Roman"/>
            <w:noProof/>
            <w:webHidden/>
          </w:rPr>
          <w:tab/>
        </w:r>
        <w:r w:rsidR="00AE507D" w:rsidRPr="00D51A56">
          <w:rPr>
            <w:rFonts w:ascii="Times New Roman" w:hAnsi="Times New Roman" w:cs="Times New Roman"/>
            <w:noProof/>
            <w:webHidden/>
          </w:rPr>
          <w:fldChar w:fldCharType="begin"/>
        </w:r>
        <w:r w:rsidR="00326B64" w:rsidRPr="00D51A56">
          <w:rPr>
            <w:rFonts w:ascii="Times New Roman" w:hAnsi="Times New Roman" w:cs="Times New Roman"/>
            <w:noProof/>
            <w:webHidden/>
          </w:rPr>
          <w:instrText xml:space="preserve"> PAGEREF _Toc381944843 \h </w:instrText>
        </w:r>
        <w:r w:rsidR="00AE507D" w:rsidRPr="00D51A56">
          <w:rPr>
            <w:rFonts w:ascii="Times New Roman" w:hAnsi="Times New Roman" w:cs="Times New Roman"/>
            <w:noProof/>
            <w:webHidden/>
          </w:rPr>
        </w:r>
        <w:r w:rsidR="00AE507D" w:rsidRPr="00D51A56">
          <w:rPr>
            <w:rFonts w:ascii="Times New Roman" w:hAnsi="Times New Roman" w:cs="Times New Roman"/>
            <w:noProof/>
            <w:webHidden/>
          </w:rPr>
          <w:fldChar w:fldCharType="separate"/>
        </w:r>
        <w:r w:rsidR="004106C9" w:rsidRPr="00D51A56">
          <w:rPr>
            <w:rFonts w:ascii="Times New Roman" w:hAnsi="Times New Roman" w:cs="Times New Roman"/>
            <w:noProof/>
            <w:webHidden/>
          </w:rPr>
          <w:t>15</w:t>
        </w:r>
        <w:r w:rsidR="00AE507D" w:rsidRPr="00D51A56">
          <w:rPr>
            <w:rFonts w:ascii="Times New Roman" w:hAnsi="Times New Roman" w:cs="Times New Roman"/>
            <w:noProof/>
            <w:webHidden/>
          </w:rPr>
          <w:fldChar w:fldCharType="end"/>
        </w:r>
      </w:hyperlink>
    </w:p>
    <w:p w:rsidR="00326B64" w:rsidRPr="00D51A56" w:rsidRDefault="00326B64">
      <w:pPr>
        <w:pStyle w:val="TOC1"/>
        <w:tabs>
          <w:tab w:val="right" w:leader="dot" w:pos="9350"/>
        </w:tabs>
        <w:rPr>
          <w:rStyle w:val="Hyperlink"/>
          <w:rFonts w:ascii="Times New Roman" w:hAnsi="Times New Roman" w:cs="Times New Roman"/>
          <w:noProof/>
        </w:rPr>
      </w:pPr>
    </w:p>
    <w:p w:rsidR="00326B64" w:rsidRPr="00D51A56" w:rsidRDefault="00326B64">
      <w:pPr>
        <w:pStyle w:val="TOC1"/>
        <w:tabs>
          <w:tab w:val="right" w:leader="dot" w:pos="9350"/>
        </w:tabs>
        <w:rPr>
          <w:rStyle w:val="Hyperlink"/>
          <w:rFonts w:ascii="Times New Roman" w:hAnsi="Times New Roman" w:cs="Times New Roman"/>
          <w:noProof/>
        </w:rPr>
      </w:pPr>
    </w:p>
    <w:p w:rsidR="00326B64" w:rsidRPr="00D51A56" w:rsidRDefault="00754BF4">
      <w:pPr>
        <w:pStyle w:val="TOC1"/>
        <w:tabs>
          <w:tab w:val="right" w:leader="dot" w:pos="9350"/>
        </w:tabs>
        <w:rPr>
          <w:rFonts w:ascii="Times New Roman" w:hAnsi="Times New Roman" w:cs="Times New Roman"/>
          <w:noProof/>
          <w:sz w:val="22"/>
          <w:szCs w:val="22"/>
        </w:rPr>
      </w:pPr>
      <w:hyperlink w:anchor="_Toc381944850" w:history="1">
        <w:r w:rsidR="00326B64" w:rsidRPr="00D51A56">
          <w:rPr>
            <w:rStyle w:val="Hyperlink"/>
            <w:rFonts w:ascii="Times New Roman" w:hAnsi="Times New Roman" w:cs="Times New Roman"/>
            <w:noProof/>
          </w:rPr>
          <w:t>ATTACHMENTS</w:t>
        </w:r>
      </w:hyperlink>
    </w:p>
    <w:p w:rsidR="0092626F" w:rsidRDefault="00AE507D">
      <w:r w:rsidRPr="00D51A56">
        <w:rPr>
          <w:rFonts w:ascii="Times New Roman" w:hAnsi="Times New Roman" w:cs="Times New Roman"/>
          <w:b/>
          <w:bCs/>
          <w:noProof/>
        </w:rPr>
        <w:fldChar w:fldCharType="end"/>
      </w:r>
    </w:p>
    <w:p w:rsidR="00684F70" w:rsidRPr="00816238" w:rsidRDefault="00257E6F" w:rsidP="00BB443E">
      <w:pPr>
        <w:pStyle w:val="ListParagraph"/>
        <w:numPr>
          <w:ilvl w:val="0"/>
          <w:numId w:val="30"/>
        </w:numPr>
        <w:spacing w:after="200" w:line="276" w:lineRule="auto"/>
      </w:pPr>
      <w:r w:rsidRPr="00816238">
        <w:t xml:space="preserve">Appendix A-1 </w:t>
      </w:r>
      <w:r w:rsidR="00BB443E" w:rsidRPr="00816238">
        <w:t>Screen Shots of Online Survey Instruments</w:t>
      </w:r>
    </w:p>
    <w:p w:rsidR="00257E6F" w:rsidRPr="00816238" w:rsidRDefault="00257E6F" w:rsidP="00BB443E">
      <w:pPr>
        <w:pStyle w:val="ListParagraph"/>
        <w:numPr>
          <w:ilvl w:val="0"/>
          <w:numId w:val="30"/>
        </w:numPr>
        <w:spacing w:after="200" w:line="276" w:lineRule="auto"/>
      </w:pPr>
      <w:r w:rsidRPr="00816238">
        <w:t xml:space="preserve">Appendix B-1 </w:t>
      </w:r>
      <w:r w:rsidR="00684F70" w:rsidRPr="00816238">
        <w:t xml:space="preserve">SFSP </w:t>
      </w:r>
      <w:r w:rsidR="00BB443E" w:rsidRPr="00816238">
        <w:t>Informational Brochure</w:t>
      </w:r>
    </w:p>
    <w:p w:rsidR="00257E6F" w:rsidRDefault="00257E6F" w:rsidP="00257E6F">
      <w:pPr>
        <w:pStyle w:val="ListParagraph"/>
        <w:numPr>
          <w:ilvl w:val="0"/>
          <w:numId w:val="30"/>
        </w:numPr>
        <w:spacing w:after="200" w:line="276" w:lineRule="auto"/>
      </w:pPr>
      <w:r w:rsidRPr="00816238">
        <w:t>Appendix C-1 Data Management Security Protocols</w:t>
      </w:r>
    </w:p>
    <w:p w:rsidR="00A02029" w:rsidRPr="00816238" w:rsidRDefault="00A02029" w:rsidP="00257E6F">
      <w:pPr>
        <w:pStyle w:val="ListParagraph"/>
        <w:numPr>
          <w:ilvl w:val="0"/>
          <w:numId w:val="30"/>
        </w:numPr>
        <w:spacing w:after="200" w:line="276" w:lineRule="auto"/>
      </w:pPr>
      <w:r>
        <w:t xml:space="preserve">Appendix </w:t>
      </w:r>
      <w:r w:rsidR="0052625C" w:rsidRPr="00816238">
        <w:t>C-</w:t>
      </w:r>
      <w:r w:rsidR="00B96D6F">
        <w:t>2</w:t>
      </w:r>
      <w:r w:rsidR="0052625C" w:rsidRPr="00816238">
        <w:t xml:space="preserve"> </w:t>
      </w:r>
      <w:r>
        <w:t>Confidentiality Agreement</w:t>
      </w:r>
    </w:p>
    <w:p w:rsidR="00257E6F" w:rsidRPr="00816238" w:rsidRDefault="00257E6F" w:rsidP="00257E6F">
      <w:pPr>
        <w:pStyle w:val="ListParagraph"/>
        <w:numPr>
          <w:ilvl w:val="0"/>
          <w:numId w:val="30"/>
        </w:numPr>
        <w:spacing w:after="200" w:line="276" w:lineRule="auto"/>
      </w:pPr>
      <w:r w:rsidRPr="00816238">
        <w:t>Appendix D-1 Deliverable Schedule</w:t>
      </w:r>
    </w:p>
    <w:p w:rsidR="00257E6F" w:rsidRPr="00816238" w:rsidRDefault="00257E6F" w:rsidP="00257E6F">
      <w:pPr>
        <w:pStyle w:val="ListParagraph"/>
        <w:numPr>
          <w:ilvl w:val="0"/>
          <w:numId w:val="30"/>
        </w:numPr>
        <w:spacing w:after="200" w:line="276" w:lineRule="auto"/>
      </w:pPr>
      <w:r w:rsidRPr="00816238">
        <w:t>Appendix E-1 State Survey Instrument</w:t>
      </w:r>
    </w:p>
    <w:p w:rsidR="00257E6F" w:rsidRPr="00816238" w:rsidRDefault="00257E6F" w:rsidP="00257E6F">
      <w:pPr>
        <w:pStyle w:val="ListParagraph"/>
        <w:numPr>
          <w:ilvl w:val="0"/>
          <w:numId w:val="30"/>
        </w:numPr>
        <w:spacing w:after="200" w:line="276" w:lineRule="auto"/>
      </w:pPr>
      <w:r w:rsidRPr="00816238">
        <w:t>Appendix E-2 State MOU</w:t>
      </w:r>
    </w:p>
    <w:p w:rsidR="00257E6F" w:rsidRPr="00816238" w:rsidRDefault="00257E6F" w:rsidP="00257E6F">
      <w:pPr>
        <w:pStyle w:val="ListParagraph"/>
        <w:numPr>
          <w:ilvl w:val="0"/>
          <w:numId w:val="30"/>
        </w:numPr>
        <w:spacing w:after="200" w:line="276" w:lineRule="auto"/>
      </w:pPr>
      <w:r w:rsidRPr="00816238">
        <w:t>Appendix E-3 State Survey Invite Email</w:t>
      </w:r>
    </w:p>
    <w:p w:rsidR="00257E6F" w:rsidRPr="00816238" w:rsidRDefault="00257E6F" w:rsidP="00257E6F">
      <w:pPr>
        <w:pStyle w:val="ListParagraph"/>
        <w:numPr>
          <w:ilvl w:val="0"/>
          <w:numId w:val="30"/>
        </w:numPr>
        <w:spacing w:after="200" w:line="276" w:lineRule="auto"/>
      </w:pPr>
      <w:r w:rsidRPr="00816238">
        <w:t xml:space="preserve">Appendix E-4 State Intro Letter </w:t>
      </w:r>
    </w:p>
    <w:p w:rsidR="00257E6F" w:rsidRPr="00816238" w:rsidRDefault="00257E6F" w:rsidP="00257E6F">
      <w:pPr>
        <w:pStyle w:val="ListParagraph"/>
        <w:numPr>
          <w:ilvl w:val="0"/>
          <w:numId w:val="30"/>
        </w:numPr>
        <w:spacing w:after="200" w:line="276" w:lineRule="auto"/>
      </w:pPr>
      <w:r w:rsidRPr="00816238">
        <w:t>Appendix E-5 State Reminder Text</w:t>
      </w:r>
    </w:p>
    <w:p w:rsidR="00257E6F" w:rsidRPr="00816238" w:rsidRDefault="00257E6F" w:rsidP="00257E6F">
      <w:pPr>
        <w:pStyle w:val="ListParagraph"/>
        <w:numPr>
          <w:ilvl w:val="0"/>
          <w:numId w:val="30"/>
        </w:numPr>
        <w:spacing w:after="200" w:line="276" w:lineRule="auto"/>
      </w:pPr>
      <w:r w:rsidRPr="00816238">
        <w:t xml:space="preserve">Appendix E-6 State Webinar </w:t>
      </w:r>
    </w:p>
    <w:p w:rsidR="00257E6F" w:rsidRPr="00816238" w:rsidRDefault="00257E6F" w:rsidP="00257E6F">
      <w:pPr>
        <w:pStyle w:val="ListParagraph"/>
        <w:numPr>
          <w:ilvl w:val="0"/>
          <w:numId w:val="30"/>
        </w:numPr>
        <w:spacing w:after="200" w:line="276" w:lineRule="auto"/>
      </w:pPr>
      <w:r w:rsidRPr="00816238">
        <w:t>Appendix E-7 State Webinar Save the Date</w:t>
      </w:r>
    </w:p>
    <w:p w:rsidR="00257E6F" w:rsidRPr="00816238" w:rsidRDefault="00257E6F" w:rsidP="00257E6F">
      <w:pPr>
        <w:pStyle w:val="ListParagraph"/>
        <w:numPr>
          <w:ilvl w:val="0"/>
          <w:numId w:val="30"/>
        </w:numPr>
        <w:spacing w:after="200" w:line="276" w:lineRule="auto"/>
      </w:pPr>
      <w:r w:rsidRPr="00816238">
        <w:t>Appendix F-1 Sponsor Survey Instrument</w:t>
      </w:r>
    </w:p>
    <w:p w:rsidR="00257E6F" w:rsidRPr="00816238" w:rsidRDefault="00257E6F" w:rsidP="00257E6F">
      <w:pPr>
        <w:pStyle w:val="ListParagraph"/>
        <w:numPr>
          <w:ilvl w:val="0"/>
          <w:numId w:val="30"/>
        </w:numPr>
        <w:spacing w:after="200" w:line="276" w:lineRule="auto"/>
      </w:pPr>
      <w:r w:rsidRPr="00816238">
        <w:t>Appendix F-2 Sponsor MOU</w:t>
      </w:r>
    </w:p>
    <w:p w:rsidR="00257E6F" w:rsidRPr="00816238" w:rsidRDefault="00257E6F" w:rsidP="00257E6F">
      <w:pPr>
        <w:pStyle w:val="ListParagraph"/>
        <w:numPr>
          <w:ilvl w:val="0"/>
          <w:numId w:val="30"/>
        </w:numPr>
        <w:spacing w:after="200" w:line="276" w:lineRule="auto"/>
      </w:pPr>
      <w:r w:rsidRPr="00816238">
        <w:t>Appendix F-3 Sponsor Survey Invite</w:t>
      </w:r>
    </w:p>
    <w:p w:rsidR="00257E6F" w:rsidRPr="00816238" w:rsidRDefault="00257E6F" w:rsidP="00257E6F">
      <w:pPr>
        <w:pStyle w:val="ListParagraph"/>
        <w:numPr>
          <w:ilvl w:val="0"/>
          <w:numId w:val="30"/>
        </w:numPr>
        <w:spacing w:after="200" w:line="276" w:lineRule="auto"/>
      </w:pPr>
      <w:r w:rsidRPr="00816238">
        <w:t xml:space="preserve">Appendix F-4 Sponsor Letter </w:t>
      </w:r>
    </w:p>
    <w:p w:rsidR="00257E6F" w:rsidRPr="00816238" w:rsidRDefault="00257E6F" w:rsidP="00257E6F">
      <w:pPr>
        <w:pStyle w:val="ListParagraph"/>
        <w:numPr>
          <w:ilvl w:val="0"/>
          <w:numId w:val="30"/>
        </w:numPr>
        <w:spacing w:after="200" w:line="276" w:lineRule="auto"/>
      </w:pPr>
      <w:r w:rsidRPr="00816238">
        <w:lastRenderedPageBreak/>
        <w:t>Appendix F-5 Sponsor Reminder Text</w:t>
      </w:r>
    </w:p>
    <w:p w:rsidR="00257E6F" w:rsidRPr="00816238" w:rsidRDefault="00257E6F" w:rsidP="00257E6F">
      <w:pPr>
        <w:pStyle w:val="ListParagraph"/>
        <w:numPr>
          <w:ilvl w:val="0"/>
          <w:numId w:val="30"/>
        </w:numPr>
        <w:spacing w:after="200" w:line="276" w:lineRule="auto"/>
      </w:pPr>
      <w:r w:rsidRPr="00816238">
        <w:t xml:space="preserve">Appendix F-6 Sponsor Webinar </w:t>
      </w:r>
    </w:p>
    <w:p w:rsidR="00257E6F" w:rsidRPr="00816238" w:rsidRDefault="00257E6F" w:rsidP="00257E6F">
      <w:pPr>
        <w:pStyle w:val="ListParagraph"/>
        <w:numPr>
          <w:ilvl w:val="0"/>
          <w:numId w:val="30"/>
        </w:numPr>
        <w:spacing w:after="200" w:line="276" w:lineRule="auto"/>
      </w:pPr>
      <w:r w:rsidRPr="00816238">
        <w:t>Appendix F-7 Sponsor Webinar Save the Date</w:t>
      </w:r>
    </w:p>
    <w:p w:rsidR="00257E6F" w:rsidRPr="00816238" w:rsidRDefault="00257E6F" w:rsidP="00257E6F">
      <w:pPr>
        <w:pStyle w:val="ListParagraph"/>
        <w:numPr>
          <w:ilvl w:val="0"/>
          <w:numId w:val="30"/>
        </w:numPr>
        <w:spacing w:after="200" w:line="276" w:lineRule="auto"/>
      </w:pPr>
      <w:r w:rsidRPr="00816238">
        <w:t>Appendix F-8 Sponsor Info First Request</w:t>
      </w:r>
    </w:p>
    <w:p w:rsidR="00257E6F" w:rsidRPr="00816238" w:rsidRDefault="00257E6F" w:rsidP="00257E6F">
      <w:pPr>
        <w:pStyle w:val="ListParagraph"/>
        <w:numPr>
          <w:ilvl w:val="0"/>
          <w:numId w:val="30"/>
        </w:numPr>
        <w:spacing w:after="200" w:line="276" w:lineRule="auto"/>
      </w:pPr>
      <w:r w:rsidRPr="00816238">
        <w:t>Appendix F-9 Sponsor Info Second Request</w:t>
      </w:r>
    </w:p>
    <w:p w:rsidR="00257E6F" w:rsidRPr="00816238" w:rsidRDefault="00257E6F" w:rsidP="00257E6F">
      <w:pPr>
        <w:pStyle w:val="ListParagraph"/>
        <w:numPr>
          <w:ilvl w:val="0"/>
          <w:numId w:val="30"/>
        </w:numPr>
        <w:spacing w:after="200" w:line="276" w:lineRule="auto"/>
      </w:pPr>
      <w:r w:rsidRPr="00816238">
        <w:t>Appendix G-1 Site Survey Instrument</w:t>
      </w:r>
    </w:p>
    <w:p w:rsidR="00257E6F" w:rsidRPr="00816238" w:rsidRDefault="00257E6F" w:rsidP="00257E6F">
      <w:pPr>
        <w:pStyle w:val="ListParagraph"/>
        <w:numPr>
          <w:ilvl w:val="0"/>
          <w:numId w:val="30"/>
        </w:numPr>
        <w:spacing w:after="200" w:line="276" w:lineRule="auto"/>
      </w:pPr>
      <w:r w:rsidRPr="00816238">
        <w:t>Appendix G-2 Site Survey Invite Email</w:t>
      </w:r>
    </w:p>
    <w:p w:rsidR="00257E6F" w:rsidRPr="00816238" w:rsidRDefault="00257E6F" w:rsidP="00257E6F">
      <w:pPr>
        <w:pStyle w:val="ListParagraph"/>
        <w:numPr>
          <w:ilvl w:val="0"/>
          <w:numId w:val="30"/>
        </w:numPr>
        <w:spacing w:after="200" w:line="276" w:lineRule="auto"/>
      </w:pPr>
      <w:r w:rsidRPr="00816238">
        <w:t xml:space="preserve">Appendix G-3 Site Letter </w:t>
      </w:r>
    </w:p>
    <w:p w:rsidR="00257E6F" w:rsidRPr="00816238" w:rsidRDefault="00257E6F" w:rsidP="00257E6F">
      <w:pPr>
        <w:pStyle w:val="ListParagraph"/>
        <w:numPr>
          <w:ilvl w:val="0"/>
          <w:numId w:val="30"/>
        </w:numPr>
        <w:spacing w:after="200" w:line="276" w:lineRule="auto"/>
      </w:pPr>
      <w:r w:rsidRPr="00816238">
        <w:t>Appendix G-4 Site Reminder Text</w:t>
      </w:r>
    </w:p>
    <w:p w:rsidR="00257E6F" w:rsidRPr="00816238" w:rsidRDefault="00257E6F" w:rsidP="00257E6F">
      <w:pPr>
        <w:pStyle w:val="ListParagraph"/>
        <w:numPr>
          <w:ilvl w:val="0"/>
          <w:numId w:val="30"/>
        </w:numPr>
        <w:spacing w:after="200" w:line="276" w:lineRule="auto"/>
      </w:pPr>
      <w:r w:rsidRPr="00816238">
        <w:t>Appendix G-5 Site Info Request</w:t>
      </w:r>
    </w:p>
    <w:p w:rsidR="00257E6F" w:rsidRPr="00816238" w:rsidRDefault="00257E6F" w:rsidP="00257E6F">
      <w:pPr>
        <w:pStyle w:val="ListParagraph"/>
        <w:numPr>
          <w:ilvl w:val="0"/>
          <w:numId w:val="30"/>
        </w:numPr>
        <w:spacing w:after="200" w:line="276" w:lineRule="auto"/>
      </w:pPr>
      <w:r w:rsidRPr="00816238">
        <w:t>Appendix H-1 Parent, Caregiver Interview Guide—Nonparticipants</w:t>
      </w:r>
    </w:p>
    <w:p w:rsidR="00257E6F" w:rsidRPr="00816238" w:rsidRDefault="00257E6F" w:rsidP="00257E6F">
      <w:pPr>
        <w:pStyle w:val="ListParagraph"/>
        <w:numPr>
          <w:ilvl w:val="0"/>
          <w:numId w:val="30"/>
        </w:numPr>
        <w:spacing w:after="200" w:line="276" w:lineRule="auto"/>
      </w:pPr>
      <w:r w:rsidRPr="00816238">
        <w:t>Appendix I-1 Parent, Caregiver Interview Guide—Participants</w:t>
      </w:r>
    </w:p>
    <w:p w:rsidR="00257E6F" w:rsidRPr="00816238" w:rsidRDefault="00257E6F" w:rsidP="00257E6F">
      <w:pPr>
        <w:pStyle w:val="ListParagraph"/>
        <w:numPr>
          <w:ilvl w:val="0"/>
          <w:numId w:val="30"/>
        </w:numPr>
        <w:spacing w:after="200" w:line="276" w:lineRule="auto"/>
      </w:pPr>
      <w:r w:rsidRPr="00816238">
        <w:t>Appendix I-2 Parent Intro Letter</w:t>
      </w:r>
    </w:p>
    <w:p w:rsidR="00257E6F" w:rsidRPr="00816238" w:rsidRDefault="00257E6F" w:rsidP="00257E6F">
      <w:pPr>
        <w:pStyle w:val="ListParagraph"/>
        <w:numPr>
          <w:ilvl w:val="0"/>
          <w:numId w:val="30"/>
        </w:numPr>
        <w:spacing w:after="200" w:line="276" w:lineRule="auto"/>
      </w:pPr>
      <w:r w:rsidRPr="00816238">
        <w:t>Appendix I-3 Parent Thank You</w:t>
      </w:r>
    </w:p>
    <w:p w:rsidR="00257E6F" w:rsidRPr="00816238" w:rsidRDefault="00257E6F" w:rsidP="00257E6F">
      <w:pPr>
        <w:pStyle w:val="ListParagraph"/>
        <w:numPr>
          <w:ilvl w:val="0"/>
          <w:numId w:val="30"/>
        </w:numPr>
        <w:spacing w:after="200" w:line="276" w:lineRule="auto"/>
      </w:pPr>
      <w:r w:rsidRPr="00816238">
        <w:t>Appendix I-4 Parent Info Insert</w:t>
      </w:r>
    </w:p>
    <w:p w:rsidR="00257E6F" w:rsidRPr="00816238" w:rsidRDefault="00257E6F" w:rsidP="00257E6F">
      <w:pPr>
        <w:pStyle w:val="ListParagraph"/>
        <w:numPr>
          <w:ilvl w:val="0"/>
          <w:numId w:val="30"/>
        </w:numPr>
        <w:spacing w:after="200" w:line="276" w:lineRule="auto"/>
      </w:pPr>
      <w:r w:rsidRPr="00816238">
        <w:t>Appendix I-5 Parents Informed Consent</w:t>
      </w:r>
    </w:p>
    <w:p w:rsidR="00257E6F" w:rsidRPr="00816238" w:rsidRDefault="00257E6F" w:rsidP="00257E6F">
      <w:pPr>
        <w:pStyle w:val="ListParagraph"/>
        <w:numPr>
          <w:ilvl w:val="0"/>
          <w:numId w:val="30"/>
        </w:numPr>
        <w:spacing w:after="200" w:line="276" w:lineRule="auto"/>
      </w:pPr>
      <w:r w:rsidRPr="00816238">
        <w:t>Appendix J-1 FNS Regional Letter</w:t>
      </w:r>
    </w:p>
    <w:p w:rsidR="00257E6F" w:rsidRPr="00816238" w:rsidRDefault="00257E6F" w:rsidP="00257E6F">
      <w:pPr>
        <w:pStyle w:val="ListParagraph"/>
        <w:numPr>
          <w:ilvl w:val="0"/>
          <w:numId w:val="30"/>
        </w:numPr>
        <w:spacing w:after="200" w:line="276" w:lineRule="auto"/>
      </w:pPr>
      <w:r w:rsidRPr="00816238">
        <w:t>Appendix K-1 Participant Reminder</w:t>
      </w:r>
    </w:p>
    <w:p w:rsidR="00257E6F" w:rsidRDefault="00257E6F" w:rsidP="00257E6F">
      <w:pPr>
        <w:pStyle w:val="ListParagraph"/>
        <w:numPr>
          <w:ilvl w:val="0"/>
          <w:numId w:val="30"/>
        </w:numPr>
        <w:spacing w:after="200" w:line="276" w:lineRule="auto"/>
      </w:pPr>
      <w:r>
        <w:t>Appendix L-1 School District Letter</w:t>
      </w:r>
    </w:p>
    <w:p w:rsidR="00257E6F" w:rsidRDefault="00257E6F" w:rsidP="00257E6F">
      <w:pPr>
        <w:pStyle w:val="ListParagraph"/>
        <w:numPr>
          <w:ilvl w:val="0"/>
          <w:numId w:val="30"/>
        </w:numPr>
        <w:spacing w:after="200" w:line="276" w:lineRule="auto"/>
      </w:pPr>
      <w:r>
        <w:t>Appendix L-2 School District Thank you</w:t>
      </w:r>
    </w:p>
    <w:p w:rsidR="00B146EC" w:rsidRDefault="00B146EC" w:rsidP="00A96C0B">
      <w:pPr>
        <w:pStyle w:val="ListParagraph"/>
        <w:numPr>
          <w:ilvl w:val="0"/>
          <w:numId w:val="30"/>
        </w:numPr>
        <w:spacing w:after="200" w:line="276" w:lineRule="auto"/>
      </w:pPr>
      <w:r>
        <w:t xml:space="preserve">Appendix M-1 </w:t>
      </w:r>
      <w:r w:rsidR="00A96C0B" w:rsidRPr="00A96C0B">
        <w:t>Comments from John Richards, Mathematical Statistician NASS</w:t>
      </w:r>
    </w:p>
    <w:p w:rsidR="00257E6F" w:rsidRDefault="00257E6F" w:rsidP="00257E6F">
      <w:pPr>
        <w:rPr>
          <w:rFonts w:ascii="Times New Roman" w:hAnsi="Times New Roman" w:cs="Times New Roman"/>
        </w:rPr>
      </w:pPr>
    </w:p>
    <w:p w:rsidR="00257E6F" w:rsidRDefault="00257E6F" w:rsidP="00257E6F">
      <w:pPr>
        <w:rPr>
          <w:rFonts w:ascii="Times New Roman" w:hAnsi="Times New Roman" w:cs="Times New Roman"/>
        </w:rPr>
      </w:pPr>
    </w:p>
    <w:p w:rsidR="00257E6F" w:rsidRPr="009971D9" w:rsidRDefault="00257E6F" w:rsidP="00257E6F">
      <w:pPr>
        <w:rPr>
          <w:rFonts w:ascii="Times New Roman" w:hAnsi="Times New Roman" w:cs="Times New Roman"/>
        </w:rPr>
      </w:pPr>
    </w:p>
    <w:p w:rsidR="00FB69DD" w:rsidRPr="002361A2" w:rsidRDefault="00C507A9" w:rsidP="0092626F">
      <w:pPr>
        <w:pStyle w:val="Heading1"/>
      </w:pPr>
      <w:r w:rsidRPr="002361A2">
        <w:br w:type="page"/>
      </w:r>
      <w:bookmarkStart w:id="0" w:name="_Toc381944825"/>
      <w:r w:rsidR="0092626F" w:rsidRPr="0092626F">
        <w:lastRenderedPageBreak/>
        <w:t xml:space="preserve">PART A. </w:t>
      </w:r>
      <w:r w:rsidR="00FB69DD" w:rsidRPr="002361A2">
        <w:t>JUSTIFICATION</w:t>
      </w:r>
      <w:bookmarkEnd w:id="0"/>
    </w:p>
    <w:p w:rsidR="00FB69DD" w:rsidRPr="009971D9" w:rsidRDefault="00FB69DD" w:rsidP="00C507A9">
      <w:pPr>
        <w:pStyle w:val="ListParagraph"/>
        <w:ind w:left="0"/>
        <w:rPr>
          <w:b/>
        </w:rPr>
      </w:pPr>
    </w:p>
    <w:p w:rsidR="00FB69DD" w:rsidRDefault="00DE1BF2" w:rsidP="00DE1BF2">
      <w:pPr>
        <w:pStyle w:val="Heading2"/>
        <w:spacing w:line="480" w:lineRule="auto"/>
      </w:pPr>
      <w:bookmarkStart w:id="1" w:name="_Toc381944826"/>
      <w:r w:rsidRPr="009A3085">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1"/>
    </w:p>
    <w:p w:rsidR="00E93787" w:rsidRPr="00E93787" w:rsidRDefault="00E93787" w:rsidP="00E93787"/>
    <w:p w:rsidR="00CA4B4D" w:rsidRDefault="000B6E15" w:rsidP="00F3422F">
      <w:pPr>
        <w:spacing w:line="480" w:lineRule="auto"/>
        <w:rPr>
          <w:rFonts w:ascii="Times New Roman" w:hAnsi="Times New Roman" w:cs="Times New Roman"/>
        </w:rPr>
      </w:pPr>
      <w:r w:rsidRPr="00CB1F59">
        <w:rPr>
          <w:rFonts w:ascii="Times New Roman" w:hAnsi="Times New Roman" w:cs="Times New Roman"/>
        </w:rPr>
        <w:t xml:space="preserve">This </w:t>
      </w:r>
      <w:r w:rsidR="00692746" w:rsidRPr="00CB1F59">
        <w:rPr>
          <w:rFonts w:ascii="Times New Roman" w:hAnsi="Times New Roman" w:cs="Times New Roman"/>
        </w:rPr>
        <w:t xml:space="preserve">collection </w:t>
      </w:r>
      <w:r w:rsidR="00692746" w:rsidRPr="007A795D">
        <w:rPr>
          <w:rFonts w:ascii="Times New Roman" w:hAnsi="Times New Roman" w:cs="Times New Roman"/>
        </w:rPr>
        <w:t xml:space="preserve">is a </w:t>
      </w:r>
      <w:r w:rsidR="0059442C" w:rsidRPr="004328B5">
        <w:rPr>
          <w:rFonts w:ascii="Times New Roman" w:hAnsi="Times New Roman" w:cs="Times New Roman"/>
        </w:rPr>
        <w:t>new data collection effort</w:t>
      </w:r>
      <w:r w:rsidRPr="004328B5">
        <w:rPr>
          <w:rFonts w:ascii="Times New Roman" w:hAnsi="Times New Roman" w:cs="Times New Roman"/>
        </w:rPr>
        <w:t>.</w:t>
      </w:r>
      <w:r w:rsidRPr="00CB1F59">
        <w:rPr>
          <w:rFonts w:ascii="Times New Roman" w:hAnsi="Times New Roman" w:cs="Times New Roman"/>
        </w:rPr>
        <w:t xml:space="preserve">  </w:t>
      </w:r>
      <w:r w:rsidR="007A2A4D" w:rsidRPr="00CB1F59">
        <w:rPr>
          <w:rFonts w:ascii="Times New Roman" w:hAnsi="Times New Roman" w:cs="Times New Roman"/>
        </w:rPr>
        <w:t>School-age children are more susceptible to food</w:t>
      </w:r>
      <w:r w:rsidR="007A2A4D" w:rsidRPr="004501BB">
        <w:rPr>
          <w:rFonts w:ascii="Times New Roman" w:hAnsi="Times New Roman" w:cs="Times New Roman"/>
        </w:rPr>
        <w:t xml:space="preserve"> </w:t>
      </w:r>
      <w:r w:rsidR="007A2A4D" w:rsidRPr="002053EE">
        <w:rPr>
          <w:rFonts w:ascii="Times New Roman" w:hAnsi="Times New Roman" w:cs="Times New Roman"/>
        </w:rPr>
        <w:t xml:space="preserve">insecurity during the summer when they do not have access to meals provided at school. </w:t>
      </w:r>
      <w:r w:rsidR="0021399D" w:rsidRPr="0021399D">
        <w:rPr>
          <w:rFonts w:ascii="Times New Roman" w:hAnsi="Times New Roman" w:cs="Times New Roman"/>
        </w:rPr>
        <w:t xml:space="preserve">The </w:t>
      </w:r>
      <w:r w:rsidR="0021399D" w:rsidRPr="00C2362E">
        <w:rPr>
          <w:rFonts w:ascii="Times New Roman" w:hAnsi="Times New Roman" w:cs="Times New Roman"/>
        </w:rPr>
        <w:t xml:space="preserve">Summer Food Service Program </w:t>
      </w:r>
      <w:r w:rsidR="0021399D">
        <w:rPr>
          <w:rFonts w:ascii="Times New Roman" w:hAnsi="Times New Roman" w:cs="Times New Roman"/>
        </w:rPr>
        <w:t>(</w:t>
      </w:r>
      <w:r w:rsidR="0021399D" w:rsidRPr="0021399D">
        <w:rPr>
          <w:rFonts w:ascii="Times New Roman" w:hAnsi="Times New Roman" w:cs="Times New Roman"/>
        </w:rPr>
        <w:t>SFSP</w:t>
      </w:r>
      <w:r w:rsidR="0021399D">
        <w:rPr>
          <w:rFonts w:ascii="Times New Roman" w:hAnsi="Times New Roman" w:cs="Times New Roman"/>
        </w:rPr>
        <w:t>)</w:t>
      </w:r>
      <w:r w:rsidR="0021399D" w:rsidRPr="0021399D">
        <w:rPr>
          <w:rFonts w:ascii="Times New Roman" w:hAnsi="Times New Roman" w:cs="Times New Roman"/>
        </w:rPr>
        <w:t xml:space="preserve"> was designed to ensure that children who benefit from the National School Lunch Program (NSLP) and the School Breakfast Program (SBP) do not experience a nutrition gap during the summer</w:t>
      </w:r>
      <w:r w:rsidR="002F3491">
        <w:rPr>
          <w:rFonts w:ascii="Times New Roman" w:hAnsi="Times New Roman" w:cs="Times New Roman"/>
        </w:rPr>
        <w:t>.</w:t>
      </w:r>
      <w:r w:rsidR="0021399D" w:rsidRPr="0021399D">
        <w:rPr>
          <w:rFonts w:ascii="Times New Roman" w:hAnsi="Times New Roman" w:cs="Times New Roman"/>
        </w:rPr>
        <w:t xml:space="preserve"> </w:t>
      </w:r>
      <w:r w:rsidR="00883B06" w:rsidRPr="001821E3">
        <w:rPr>
          <w:rFonts w:ascii="Times New Roman" w:hAnsi="Times New Roman" w:cs="Times New Roman"/>
        </w:rPr>
        <w:t xml:space="preserve">The </w:t>
      </w:r>
      <w:r w:rsidR="00883B06" w:rsidRPr="0021399D">
        <w:rPr>
          <w:rFonts w:ascii="Times New Roman" w:hAnsi="Times New Roman" w:cs="Times New Roman"/>
        </w:rPr>
        <w:t>SFSP</w:t>
      </w:r>
      <w:r w:rsidR="00883B06">
        <w:rPr>
          <w:rFonts w:ascii="Times New Roman" w:hAnsi="Times New Roman" w:cs="Times New Roman"/>
        </w:rPr>
        <w:t xml:space="preserve"> </w:t>
      </w:r>
      <w:r w:rsidR="00883B06" w:rsidRPr="001821E3">
        <w:rPr>
          <w:rFonts w:ascii="Times New Roman" w:hAnsi="Times New Roman" w:cs="Times New Roman"/>
        </w:rPr>
        <w:t>supports children’s</w:t>
      </w:r>
      <w:r w:rsidR="00883B06">
        <w:rPr>
          <w:rFonts w:ascii="Times New Roman" w:hAnsi="Times New Roman" w:cs="Times New Roman"/>
        </w:rPr>
        <w:t xml:space="preserve"> </w:t>
      </w:r>
      <w:r w:rsidR="00883B06" w:rsidRPr="001821E3">
        <w:rPr>
          <w:rFonts w:ascii="Times New Roman" w:hAnsi="Times New Roman" w:cs="Times New Roman"/>
        </w:rPr>
        <w:t xml:space="preserve">nutrition through reimbursements to participating institutions for meals meeting USDA </w:t>
      </w:r>
      <w:r w:rsidR="004B318C">
        <w:rPr>
          <w:rFonts w:ascii="Times New Roman" w:hAnsi="Times New Roman" w:cs="Times New Roman"/>
        </w:rPr>
        <w:t>D</w:t>
      </w:r>
      <w:r w:rsidR="004B318C" w:rsidRPr="001821E3">
        <w:rPr>
          <w:rFonts w:ascii="Times New Roman" w:hAnsi="Times New Roman" w:cs="Times New Roman"/>
        </w:rPr>
        <w:t>ietary</w:t>
      </w:r>
      <w:r w:rsidR="004B318C">
        <w:rPr>
          <w:rFonts w:ascii="Times New Roman" w:hAnsi="Times New Roman" w:cs="Times New Roman"/>
        </w:rPr>
        <w:t xml:space="preserve"> G</w:t>
      </w:r>
      <w:r w:rsidR="004B318C" w:rsidRPr="001821E3">
        <w:rPr>
          <w:rFonts w:ascii="Times New Roman" w:hAnsi="Times New Roman" w:cs="Times New Roman"/>
        </w:rPr>
        <w:t>uidelines</w:t>
      </w:r>
      <w:r w:rsidR="004B318C">
        <w:rPr>
          <w:rFonts w:ascii="Times New Roman" w:hAnsi="Times New Roman" w:cs="Times New Roman"/>
        </w:rPr>
        <w:t xml:space="preserve"> for America</w:t>
      </w:r>
      <w:r w:rsidR="002C3349">
        <w:rPr>
          <w:rFonts w:ascii="Times New Roman" w:hAnsi="Times New Roman" w:cs="Times New Roman"/>
        </w:rPr>
        <w:t>n</w:t>
      </w:r>
      <w:r w:rsidR="004B318C">
        <w:rPr>
          <w:rFonts w:ascii="Times New Roman" w:hAnsi="Times New Roman" w:cs="Times New Roman"/>
        </w:rPr>
        <w:t xml:space="preserve">s, </w:t>
      </w:r>
      <w:r w:rsidR="00E93787" w:rsidRPr="00816238">
        <w:rPr>
          <w:rFonts w:ascii="Times New Roman" w:hAnsi="Times New Roman" w:cs="Times New Roman"/>
        </w:rPr>
        <w:t>201</w:t>
      </w:r>
      <w:r w:rsidR="00E93787">
        <w:rPr>
          <w:rFonts w:ascii="Times New Roman" w:hAnsi="Times New Roman" w:cs="Times New Roman"/>
        </w:rPr>
        <w:t>5</w:t>
      </w:r>
      <w:r w:rsidR="00883B06" w:rsidRPr="001821E3">
        <w:rPr>
          <w:rFonts w:ascii="Times New Roman" w:hAnsi="Times New Roman" w:cs="Times New Roman"/>
        </w:rPr>
        <w:t>.</w:t>
      </w:r>
      <w:r w:rsidR="00883B06" w:rsidRPr="001821E3">
        <w:t xml:space="preserve"> </w:t>
      </w:r>
      <w:r w:rsidR="009A395D">
        <w:rPr>
          <w:rFonts w:ascii="Times New Roman" w:hAnsi="Times New Roman" w:cs="Times New Roman"/>
        </w:rPr>
        <w:t>The SFSP</w:t>
      </w:r>
      <w:r w:rsidR="00883B06" w:rsidRPr="001821E3">
        <w:rPr>
          <w:rFonts w:ascii="Times New Roman" w:hAnsi="Times New Roman" w:cs="Times New Roman"/>
        </w:rPr>
        <w:t xml:space="preserve"> </w:t>
      </w:r>
      <w:r w:rsidR="009A395D" w:rsidRPr="001821E3">
        <w:rPr>
          <w:rFonts w:ascii="Times New Roman" w:hAnsi="Times New Roman" w:cs="Times New Roman"/>
        </w:rPr>
        <w:t xml:space="preserve">is </w:t>
      </w:r>
      <w:r w:rsidR="00883B06" w:rsidRPr="001821E3">
        <w:rPr>
          <w:rFonts w:ascii="Times New Roman" w:hAnsi="Times New Roman" w:cs="Times New Roman"/>
        </w:rPr>
        <w:t>operate</w:t>
      </w:r>
      <w:r w:rsidR="009A395D">
        <w:rPr>
          <w:rFonts w:ascii="Times New Roman" w:hAnsi="Times New Roman" w:cs="Times New Roman"/>
        </w:rPr>
        <w:t>d</w:t>
      </w:r>
      <w:r w:rsidR="00883B06" w:rsidRPr="001821E3">
        <w:rPr>
          <w:rFonts w:ascii="Times New Roman" w:hAnsi="Times New Roman" w:cs="Times New Roman"/>
        </w:rPr>
        <w:t xml:space="preserve"> in all 50 states, the District of Columbia, Guam, </w:t>
      </w:r>
      <w:r w:rsidR="00C77399" w:rsidRPr="001821E3">
        <w:rPr>
          <w:rFonts w:ascii="Times New Roman" w:hAnsi="Times New Roman" w:cs="Times New Roman"/>
        </w:rPr>
        <w:t>Puerto</w:t>
      </w:r>
      <w:r w:rsidR="00C77399">
        <w:rPr>
          <w:rFonts w:ascii="Times New Roman" w:hAnsi="Times New Roman" w:cs="Times New Roman"/>
        </w:rPr>
        <w:t xml:space="preserve"> </w:t>
      </w:r>
      <w:r w:rsidR="00C77399" w:rsidRPr="001821E3">
        <w:rPr>
          <w:rFonts w:ascii="Times New Roman" w:hAnsi="Times New Roman" w:cs="Times New Roman"/>
        </w:rPr>
        <w:t xml:space="preserve">Rico, </w:t>
      </w:r>
      <w:r w:rsidR="00883B06" w:rsidRPr="001821E3">
        <w:rPr>
          <w:rFonts w:ascii="Times New Roman" w:hAnsi="Times New Roman" w:cs="Times New Roman"/>
        </w:rPr>
        <w:t xml:space="preserve">and </w:t>
      </w:r>
      <w:r w:rsidR="00C77399" w:rsidRPr="001821E3">
        <w:rPr>
          <w:rFonts w:ascii="Times New Roman" w:hAnsi="Times New Roman" w:cs="Times New Roman"/>
        </w:rPr>
        <w:t>the</w:t>
      </w:r>
      <w:r w:rsidR="00C77399">
        <w:rPr>
          <w:rFonts w:ascii="Times New Roman" w:hAnsi="Times New Roman" w:cs="Times New Roman"/>
        </w:rPr>
        <w:t xml:space="preserve"> U.S.</w:t>
      </w:r>
      <w:r w:rsidR="00C77399" w:rsidRPr="001821E3">
        <w:rPr>
          <w:rFonts w:ascii="Times New Roman" w:hAnsi="Times New Roman" w:cs="Times New Roman"/>
        </w:rPr>
        <w:t xml:space="preserve"> Virgin Islands,</w:t>
      </w:r>
      <w:r w:rsidR="00883B06" w:rsidRPr="001821E3">
        <w:rPr>
          <w:rFonts w:ascii="Times New Roman" w:hAnsi="Times New Roman" w:cs="Times New Roman"/>
        </w:rPr>
        <w:t xml:space="preserve"> delivered through grants to the states, and usually administered by the state</w:t>
      </w:r>
      <w:r w:rsidR="00883B06">
        <w:rPr>
          <w:rFonts w:ascii="Times New Roman" w:hAnsi="Times New Roman" w:cs="Times New Roman"/>
        </w:rPr>
        <w:t xml:space="preserve"> </w:t>
      </w:r>
      <w:r w:rsidR="005D5AD0">
        <w:rPr>
          <w:rFonts w:ascii="Times New Roman" w:hAnsi="Times New Roman" w:cs="Times New Roman"/>
        </w:rPr>
        <w:t>D</w:t>
      </w:r>
      <w:r w:rsidR="005D5AD0" w:rsidRPr="001821E3">
        <w:rPr>
          <w:rFonts w:ascii="Times New Roman" w:hAnsi="Times New Roman" w:cs="Times New Roman"/>
        </w:rPr>
        <w:t xml:space="preserve">epartments </w:t>
      </w:r>
      <w:r w:rsidR="00883B06" w:rsidRPr="001821E3">
        <w:rPr>
          <w:rFonts w:ascii="Times New Roman" w:hAnsi="Times New Roman" w:cs="Times New Roman"/>
        </w:rPr>
        <w:t xml:space="preserve">of </w:t>
      </w:r>
      <w:r w:rsidR="005D5AD0">
        <w:rPr>
          <w:rFonts w:ascii="Times New Roman" w:hAnsi="Times New Roman" w:cs="Times New Roman"/>
        </w:rPr>
        <w:t>E</w:t>
      </w:r>
      <w:r w:rsidR="005D5AD0" w:rsidRPr="001821E3">
        <w:rPr>
          <w:rFonts w:ascii="Times New Roman" w:hAnsi="Times New Roman" w:cs="Times New Roman"/>
        </w:rPr>
        <w:t>ducation</w:t>
      </w:r>
      <w:r w:rsidR="00883B06" w:rsidRPr="001821E3">
        <w:rPr>
          <w:rFonts w:ascii="Times New Roman" w:hAnsi="Times New Roman" w:cs="Times New Roman"/>
        </w:rPr>
        <w:t>. State-approved sponsors are responsible for operating the SFSP sites where</w:t>
      </w:r>
      <w:r w:rsidR="00883B06">
        <w:rPr>
          <w:rFonts w:ascii="Times New Roman" w:hAnsi="Times New Roman" w:cs="Times New Roman"/>
        </w:rPr>
        <w:t xml:space="preserve"> </w:t>
      </w:r>
      <w:r w:rsidR="00883B06" w:rsidRPr="001821E3">
        <w:rPr>
          <w:rFonts w:ascii="Times New Roman" w:hAnsi="Times New Roman" w:cs="Times New Roman"/>
        </w:rPr>
        <w:t>meals are served, in addition to applying for SFSP funding at the state level, and purchasing or arranging</w:t>
      </w:r>
      <w:r w:rsidR="00883B06">
        <w:rPr>
          <w:rFonts w:ascii="Times New Roman" w:hAnsi="Times New Roman" w:cs="Times New Roman"/>
        </w:rPr>
        <w:t xml:space="preserve"> </w:t>
      </w:r>
      <w:r w:rsidR="00883B06" w:rsidRPr="001821E3">
        <w:rPr>
          <w:rFonts w:ascii="Times New Roman" w:hAnsi="Times New Roman" w:cs="Times New Roman"/>
        </w:rPr>
        <w:t>for preparation of meals at the site</w:t>
      </w:r>
      <w:r w:rsidR="009A395D">
        <w:rPr>
          <w:rFonts w:ascii="Times New Roman" w:hAnsi="Times New Roman" w:cs="Times New Roman"/>
        </w:rPr>
        <w:t>s</w:t>
      </w:r>
      <w:r w:rsidR="00883B06">
        <w:rPr>
          <w:rFonts w:ascii="Times New Roman" w:hAnsi="Times New Roman" w:cs="Times New Roman"/>
        </w:rPr>
        <w:t xml:space="preserve">. </w:t>
      </w:r>
      <w:r w:rsidR="00883B06" w:rsidRPr="001821E3">
        <w:rPr>
          <w:rFonts w:ascii="Times New Roman" w:hAnsi="Times New Roman" w:cs="Times New Roman"/>
        </w:rPr>
        <w:t>Sites can be classified as: open, closed enrolled, camp, migrant</w:t>
      </w:r>
      <w:r w:rsidR="005D5AD0">
        <w:rPr>
          <w:rFonts w:ascii="Times New Roman" w:hAnsi="Times New Roman" w:cs="Times New Roman"/>
        </w:rPr>
        <w:t>,</w:t>
      </w:r>
      <w:r w:rsidR="00883B06" w:rsidRPr="001821E3">
        <w:rPr>
          <w:rFonts w:ascii="Times New Roman" w:hAnsi="Times New Roman" w:cs="Times New Roman"/>
        </w:rPr>
        <w:t xml:space="preserve"> or National Youth Sports Program</w:t>
      </w:r>
      <w:r w:rsidR="00883B06">
        <w:rPr>
          <w:rFonts w:ascii="Times New Roman" w:hAnsi="Times New Roman" w:cs="Times New Roman"/>
        </w:rPr>
        <w:t xml:space="preserve"> </w:t>
      </w:r>
      <w:r w:rsidR="00883B06" w:rsidRPr="001821E3">
        <w:rPr>
          <w:rFonts w:ascii="Times New Roman" w:hAnsi="Times New Roman" w:cs="Times New Roman"/>
        </w:rPr>
        <w:t xml:space="preserve">(NYSP). </w:t>
      </w:r>
      <w:r w:rsidR="009A395D">
        <w:rPr>
          <w:rFonts w:ascii="Times New Roman" w:hAnsi="Times New Roman" w:cs="Times New Roman"/>
        </w:rPr>
        <w:t>O</w:t>
      </w:r>
      <w:r w:rsidR="00883B06" w:rsidRPr="001821E3">
        <w:rPr>
          <w:rFonts w:ascii="Times New Roman" w:hAnsi="Times New Roman" w:cs="Times New Roman"/>
        </w:rPr>
        <w:t>pen sites must be located in neighborhoods</w:t>
      </w:r>
      <w:r w:rsidR="00883B06">
        <w:rPr>
          <w:rFonts w:ascii="Times New Roman" w:hAnsi="Times New Roman" w:cs="Times New Roman"/>
        </w:rPr>
        <w:t xml:space="preserve"> </w:t>
      </w:r>
      <w:r w:rsidR="00883B06" w:rsidRPr="001821E3">
        <w:rPr>
          <w:rFonts w:ascii="Times New Roman" w:hAnsi="Times New Roman" w:cs="Times New Roman"/>
        </w:rPr>
        <w:t>where at least half of</w:t>
      </w:r>
      <w:r w:rsidR="00883B06">
        <w:rPr>
          <w:rFonts w:ascii="Times New Roman" w:hAnsi="Times New Roman" w:cs="Times New Roman"/>
        </w:rPr>
        <w:t xml:space="preserve"> </w:t>
      </w:r>
      <w:r w:rsidR="00883B06" w:rsidRPr="001821E3">
        <w:rPr>
          <w:rFonts w:ascii="Times New Roman" w:hAnsi="Times New Roman" w:cs="Times New Roman"/>
        </w:rPr>
        <w:t>children qualify</w:t>
      </w:r>
      <w:r w:rsidR="00883B06">
        <w:rPr>
          <w:rFonts w:ascii="Times New Roman" w:hAnsi="Times New Roman" w:cs="Times New Roman"/>
        </w:rPr>
        <w:t xml:space="preserve"> </w:t>
      </w:r>
      <w:r w:rsidR="00883B06" w:rsidRPr="001821E3">
        <w:rPr>
          <w:rFonts w:ascii="Times New Roman" w:hAnsi="Times New Roman" w:cs="Times New Roman"/>
        </w:rPr>
        <w:t>for fre</w:t>
      </w:r>
      <w:r w:rsidR="00883B06">
        <w:rPr>
          <w:rFonts w:ascii="Times New Roman" w:hAnsi="Times New Roman" w:cs="Times New Roman"/>
        </w:rPr>
        <w:t>e or reduced-price school meals.</w:t>
      </w:r>
      <w:r w:rsidR="00883B06" w:rsidRPr="001821E3">
        <w:rPr>
          <w:rFonts w:ascii="Times New Roman" w:hAnsi="Times New Roman" w:cs="Times New Roman"/>
        </w:rPr>
        <w:t xml:space="preserve"> At enrolled</w:t>
      </w:r>
      <w:r w:rsidR="00883B06">
        <w:rPr>
          <w:rFonts w:ascii="Times New Roman" w:hAnsi="Times New Roman" w:cs="Times New Roman"/>
        </w:rPr>
        <w:t xml:space="preserve"> sites </w:t>
      </w:r>
      <w:r w:rsidR="00883B06" w:rsidRPr="001821E3">
        <w:rPr>
          <w:rFonts w:ascii="Times New Roman" w:hAnsi="Times New Roman" w:cs="Times New Roman"/>
        </w:rPr>
        <w:t>at least half of attending children must be eligible for free or reduced-price</w:t>
      </w:r>
      <w:r w:rsidR="00883B06">
        <w:rPr>
          <w:rFonts w:ascii="Times New Roman" w:hAnsi="Times New Roman" w:cs="Times New Roman"/>
        </w:rPr>
        <w:t xml:space="preserve"> </w:t>
      </w:r>
      <w:r w:rsidR="00883B06" w:rsidRPr="001821E3">
        <w:rPr>
          <w:rFonts w:ascii="Times New Roman" w:hAnsi="Times New Roman" w:cs="Times New Roman"/>
        </w:rPr>
        <w:t xml:space="preserve">meals and </w:t>
      </w:r>
      <w:r w:rsidR="009A395D">
        <w:rPr>
          <w:rFonts w:ascii="Times New Roman" w:hAnsi="Times New Roman" w:cs="Times New Roman"/>
        </w:rPr>
        <w:t xml:space="preserve">the </w:t>
      </w:r>
      <w:r w:rsidR="00883B06" w:rsidRPr="001821E3">
        <w:rPr>
          <w:rFonts w:ascii="Times New Roman" w:hAnsi="Times New Roman" w:cs="Times New Roman"/>
        </w:rPr>
        <w:t>meals are served free only to enrolled children.</w:t>
      </w:r>
      <w:r w:rsidR="00F324CA">
        <w:rPr>
          <w:rFonts w:ascii="Times New Roman" w:hAnsi="Times New Roman" w:cs="Times New Roman"/>
        </w:rPr>
        <w:t xml:space="preserve"> C</w:t>
      </w:r>
      <w:r w:rsidR="00883B06">
        <w:rPr>
          <w:rFonts w:ascii="Times New Roman" w:hAnsi="Times New Roman" w:cs="Times New Roman"/>
        </w:rPr>
        <w:t xml:space="preserve">amp </w:t>
      </w:r>
      <w:r w:rsidR="006026B7">
        <w:rPr>
          <w:rFonts w:ascii="Times New Roman" w:hAnsi="Times New Roman" w:cs="Times New Roman"/>
        </w:rPr>
        <w:t>and</w:t>
      </w:r>
      <w:r w:rsidR="00883B06" w:rsidRPr="001821E3">
        <w:rPr>
          <w:rFonts w:ascii="Times New Roman" w:hAnsi="Times New Roman" w:cs="Times New Roman"/>
        </w:rPr>
        <w:t xml:space="preserve"> NYSP sites</w:t>
      </w:r>
      <w:r w:rsidR="00883B06" w:rsidRPr="00883B06">
        <w:t xml:space="preserve"> </w:t>
      </w:r>
      <w:r w:rsidR="00F324CA" w:rsidRPr="00F324CA">
        <w:rPr>
          <w:rFonts w:ascii="Times New Roman" w:hAnsi="Times New Roman" w:cs="Times New Roman"/>
        </w:rPr>
        <w:t>s</w:t>
      </w:r>
      <w:r w:rsidR="00883B06" w:rsidRPr="00F324CA">
        <w:rPr>
          <w:rFonts w:ascii="Times New Roman" w:hAnsi="Times New Roman" w:cs="Times New Roman"/>
        </w:rPr>
        <w:t>erve</w:t>
      </w:r>
      <w:r w:rsidR="00883B06" w:rsidRPr="00883B06">
        <w:rPr>
          <w:rFonts w:ascii="Times New Roman" w:hAnsi="Times New Roman" w:cs="Times New Roman"/>
        </w:rPr>
        <w:t xml:space="preserve"> free meals to the</w:t>
      </w:r>
      <w:r w:rsidR="00F324CA">
        <w:rPr>
          <w:rFonts w:ascii="Times New Roman" w:hAnsi="Times New Roman" w:cs="Times New Roman"/>
        </w:rPr>
        <w:t xml:space="preserve"> </w:t>
      </w:r>
      <w:r w:rsidR="00883B06" w:rsidRPr="00883B06">
        <w:rPr>
          <w:rFonts w:ascii="Times New Roman" w:hAnsi="Times New Roman" w:cs="Times New Roman"/>
        </w:rPr>
        <w:t xml:space="preserve">specific children enrolled in their </w:t>
      </w:r>
      <w:r w:rsidR="00C77399">
        <w:rPr>
          <w:rFonts w:ascii="Times New Roman" w:hAnsi="Times New Roman" w:cs="Times New Roman"/>
        </w:rPr>
        <w:t xml:space="preserve">respective </w:t>
      </w:r>
      <w:r w:rsidR="00883B06" w:rsidRPr="00883B06">
        <w:rPr>
          <w:rFonts w:ascii="Times New Roman" w:hAnsi="Times New Roman" w:cs="Times New Roman"/>
        </w:rPr>
        <w:t>programs.</w:t>
      </w:r>
      <w:r w:rsidR="00F324CA">
        <w:rPr>
          <w:rFonts w:ascii="Times New Roman" w:hAnsi="Times New Roman" w:cs="Times New Roman"/>
        </w:rPr>
        <w:t xml:space="preserve"> </w:t>
      </w:r>
      <w:r w:rsidR="00883B06" w:rsidRPr="00883B06">
        <w:rPr>
          <w:rFonts w:ascii="Times New Roman" w:hAnsi="Times New Roman" w:cs="Times New Roman"/>
        </w:rPr>
        <w:t>Migrant sites serve the children</w:t>
      </w:r>
      <w:r w:rsidR="00F324CA">
        <w:rPr>
          <w:rFonts w:ascii="Times New Roman" w:hAnsi="Times New Roman" w:cs="Times New Roman"/>
        </w:rPr>
        <w:t xml:space="preserve"> </w:t>
      </w:r>
      <w:r w:rsidR="00883B06" w:rsidRPr="00883B06">
        <w:rPr>
          <w:rFonts w:ascii="Times New Roman" w:hAnsi="Times New Roman" w:cs="Times New Roman"/>
        </w:rPr>
        <w:t>of migrant workers, and can qualify for SFSP reimbursement by gaining certification from</w:t>
      </w:r>
      <w:r w:rsidR="00F324CA">
        <w:rPr>
          <w:rFonts w:ascii="Times New Roman" w:hAnsi="Times New Roman" w:cs="Times New Roman"/>
        </w:rPr>
        <w:t xml:space="preserve"> </w:t>
      </w:r>
      <w:r w:rsidR="00883B06" w:rsidRPr="00883B06">
        <w:rPr>
          <w:rFonts w:ascii="Times New Roman" w:hAnsi="Times New Roman" w:cs="Times New Roman"/>
        </w:rPr>
        <w:t>migrant service organizations.</w:t>
      </w:r>
    </w:p>
    <w:p w:rsidR="00CA4B4D" w:rsidRDefault="007A2A4D" w:rsidP="00C3083F">
      <w:pPr>
        <w:spacing w:line="480" w:lineRule="auto"/>
        <w:rPr>
          <w:rFonts w:ascii="Times New Roman" w:hAnsi="Times New Roman" w:cs="Times New Roman"/>
        </w:rPr>
      </w:pPr>
      <w:r w:rsidRPr="002053EE">
        <w:rPr>
          <w:rFonts w:ascii="Times New Roman" w:hAnsi="Times New Roman" w:cs="Times New Roman"/>
        </w:rPr>
        <w:lastRenderedPageBreak/>
        <w:t xml:space="preserve">Due to the large gap in participation levels between the NSLP and the SFSP and despite ongoing efforts to increase participation, the SFSP only reaches a small fraction of all eligible children. </w:t>
      </w:r>
      <w:r w:rsidR="002F3491">
        <w:rPr>
          <w:rFonts w:ascii="Times New Roman" w:hAnsi="Times New Roman" w:cs="Times New Roman"/>
        </w:rPr>
        <w:t xml:space="preserve">Therefore, the </w:t>
      </w:r>
      <w:r w:rsidR="00E0255F" w:rsidRPr="003E6F21">
        <w:rPr>
          <w:rFonts w:ascii="Times New Roman" w:hAnsi="Times New Roman" w:cs="Times New Roman"/>
          <w:szCs w:val="24"/>
        </w:rPr>
        <w:t>U.S. Department of Agriculture (USDA)</w:t>
      </w:r>
      <w:r w:rsidR="00E0255F">
        <w:rPr>
          <w:rFonts w:ascii="Times New Roman" w:hAnsi="Times New Roman" w:cs="Times New Roman"/>
          <w:szCs w:val="24"/>
        </w:rPr>
        <w:t xml:space="preserve"> </w:t>
      </w:r>
      <w:r w:rsidR="002F3491" w:rsidRPr="002053EE">
        <w:rPr>
          <w:rFonts w:ascii="Times New Roman" w:hAnsi="Times New Roman" w:cs="Times New Roman"/>
        </w:rPr>
        <w:t>needs to obtain detailed information on</w:t>
      </w:r>
      <w:r w:rsidR="002F3491">
        <w:rPr>
          <w:rFonts w:ascii="Times New Roman" w:hAnsi="Times New Roman" w:cs="Times New Roman"/>
        </w:rPr>
        <w:t xml:space="preserve"> SFSP operation</w:t>
      </w:r>
      <w:r w:rsidR="0093286C">
        <w:rPr>
          <w:rFonts w:ascii="Times New Roman" w:hAnsi="Times New Roman" w:cs="Times New Roman"/>
        </w:rPr>
        <w:t>s</w:t>
      </w:r>
      <w:r w:rsidR="002F3491">
        <w:rPr>
          <w:rFonts w:ascii="Times New Roman" w:hAnsi="Times New Roman" w:cs="Times New Roman"/>
        </w:rPr>
        <w:t xml:space="preserve"> and</w:t>
      </w:r>
      <w:r w:rsidR="002F3491" w:rsidRPr="002053EE">
        <w:rPr>
          <w:rFonts w:ascii="Times New Roman" w:hAnsi="Times New Roman" w:cs="Times New Roman"/>
        </w:rPr>
        <w:t xml:space="preserve"> administration</w:t>
      </w:r>
      <w:r w:rsidR="002F3491">
        <w:rPr>
          <w:rFonts w:ascii="Times New Roman" w:hAnsi="Times New Roman" w:cs="Times New Roman"/>
        </w:rPr>
        <w:t xml:space="preserve"> at the state</w:t>
      </w:r>
      <w:r w:rsidR="00D40F06" w:rsidRPr="00D40F06">
        <w:rPr>
          <w:rFonts w:ascii="Times New Roman" w:hAnsi="Times New Roman" w:cs="Times New Roman"/>
        </w:rPr>
        <w:t xml:space="preserve"> </w:t>
      </w:r>
      <w:r w:rsidR="00D40F06">
        <w:rPr>
          <w:rFonts w:ascii="Times New Roman" w:hAnsi="Times New Roman" w:cs="Times New Roman"/>
        </w:rPr>
        <w:t>agency</w:t>
      </w:r>
      <w:r w:rsidR="002F3491">
        <w:rPr>
          <w:rFonts w:ascii="Times New Roman" w:hAnsi="Times New Roman" w:cs="Times New Roman"/>
        </w:rPr>
        <w:t>, sponsor, and site levels</w:t>
      </w:r>
      <w:r w:rsidR="00883B06">
        <w:rPr>
          <w:rFonts w:ascii="Times New Roman" w:hAnsi="Times New Roman" w:cs="Times New Roman"/>
        </w:rPr>
        <w:t>,</w:t>
      </w:r>
      <w:r w:rsidR="002F3491">
        <w:rPr>
          <w:rFonts w:ascii="Times New Roman" w:hAnsi="Times New Roman" w:cs="Times New Roman"/>
        </w:rPr>
        <w:t xml:space="preserve"> as well as </w:t>
      </w:r>
      <w:r w:rsidR="002F3491" w:rsidRPr="00EC395F">
        <w:rPr>
          <w:rFonts w:ascii="Times New Roman" w:hAnsi="Times New Roman" w:cs="Times New Roman"/>
        </w:rPr>
        <w:t>characteristics</w:t>
      </w:r>
      <w:r w:rsidR="002F3491" w:rsidRPr="002053EE">
        <w:rPr>
          <w:rFonts w:ascii="Times New Roman" w:hAnsi="Times New Roman" w:cs="Times New Roman"/>
        </w:rPr>
        <w:t xml:space="preserve"> </w:t>
      </w:r>
      <w:r w:rsidR="00E0255F">
        <w:rPr>
          <w:rFonts w:ascii="Times New Roman" w:hAnsi="Times New Roman" w:cs="Times New Roman"/>
        </w:rPr>
        <w:t xml:space="preserve">and experiences </w:t>
      </w:r>
      <w:r w:rsidR="002F3491">
        <w:rPr>
          <w:rFonts w:ascii="Times New Roman" w:hAnsi="Times New Roman" w:cs="Times New Roman"/>
        </w:rPr>
        <w:t xml:space="preserve">of </w:t>
      </w:r>
      <w:r w:rsidR="00E0255F">
        <w:rPr>
          <w:rFonts w:ascii="Times New Roman" w:hAnsi="Times New Roman" w:cs="Times New Roman"/>
        </w:rPr>
        <w:t xml:space="preserve">the </w:t>
      </w:r>
      <w:r w:rsidR="002F3491" w:rsidRPr="00EC395F">
        <w:rPr>
          <w:rFonts w:ascii="Times New Roman" w:hAnsi="Times New Roman" w:cs="Times New Roman"/>
        </w:rPr>
        <w:t>provider</w:t>
      </w:r>
      <w:r w:rsidR="002F3491">
        <w:rPr>
          <w:rFonts w:ascii="Times New Roman" w:hAnsi="Times New Roman" w:cs="Times New Roman"/>
        </w:rPr>
        <w:t>s</w:t>
      </w:r>
      <w:r w:rsidR="00E0255F">
        <w:rPr>
          <w:rFonts w:ascii="Times New Roman" w:hAnsi="Times New Roman" w:cs="Times New Roman"/>
        </w:rPr>
        <w:t>,</w:t>
      </w:r>
      <w:r w:rsidR="002F3491" w:rsidRPr="00EC395F">
        <w:rPr>
          <w:rFonts w:ascii="Times New Roman" w:hAnsi="Times New Roman" w:cs="Times New Roman"/>
        </w:rPr>
        <w:t xml:space="preserve"> participant</w:t>
      </w:r>
      <w:r w:rsidR="002F3491">
        <w:rPr>
          <w:rFonts w:ascii="Times New Roman" w:hAnsi="Times New Roman" w:cs="Times New Roman"/>
        </w:rPr>
        <w:t xml:space="preserve">s, </w:t>
      </w:r>
      <w:r w:rsidR="00E0255F">
        <w:rPr>
          <w:rFonts w:ascii="Times New Roman" w:hAnsi="Times New Roman" w:cs="Times New Roman"/>
        </w:rPr>
        <w:t>and eligible nonparticipants</w:t>
      </w:r>
      <w:r w:rsidR="00D40F06">
        <w:rPr>
          <w:rFonts w:ascii="Times New Roman" w:hAnsi="Times New Roman" w:cs="Times New Roman"/>
        </w:rPr>
        <w:t>.</w:t>
      </w:r>
      <w:r w:rsidR="00E0255F">
        <w:rPr>
          <w:rFonts w:ascii="Times New Roman" w:hAnsi="Times New Roman" w:cs="Times New Roman"/>
        </w:rPr>
        <w:t xml:space="preserve"> </w:t>
      </w:r>
      <w:r w:rsidR="00586BEC" w:rsidRPr="00586BEC">
        <w:rPr>
          <w:rFonts w:ascii="Times New Roman" w:hAnsi="Times New Roman" w:cs="Times New Roman"/>
        </w:rPr>
        <w:t>This study will evaluate the current operations of the SFSP.</w:t>
      </w:r>
      <w:r w:rsidR="001821E3" w:rsidRPr="001821E3">
        <w:t xml:space="preserve"> </w:t>
      </w:r>
      <w:r w:rsidR="0013111B" w:rsidRPr="001821E3">
        <w:rPr>
          <w:rFonts w:ascii="Times New Roman" w:hAnsi="Times New Roman" w:cs="Times New Roman"/>
        </w:rPr>
        <w:t xml:space="preserve">The findings and analyses of this study are intended to replicate </w:t>
      </w:r>
      <w:r w:rsidR="0013111B">
        <w:rPr>
          <w:rFonts w:ascii="Times New Roman" w:hAnsi="Times New Roman" w:cs="Times New Roman"/>
        </w:rPr>
        <w:t>and expand upon the</w:t>
      </w:r>
      <w:r w:rsidR="0013111B" w:rsidRPr="001821E3">
        <w:rPr>
          <w:rFonts w:ascii="Times New Roman" w:hAnsi="Times New Roman" w:cs="Times New Roman"/>
        </w:rPr>
        <w:t xml:space="preserve"> </w:t>
      </w:r>
      <w:r>
        <w:rPr>
          <w:rFonts w:ascii="Times New Roman" w:hAnsi="Times New Roman" w:cs="Times New Roman"/>
        </w:rPr>
        <w:t xml:space="preserve">last national study of the </w:t>
      </w:r>
      <w:r w:rsidR="001F61E4">
        <w:rPr>
          <w:rFonts w:ascii="Times New Roman" w:hAnsi="Times New Roman" w:cs="Times New Roman"/>
        </w:rPr>
        <w:t xml:space="preserve">SFSP </w:t>
      </w:r>
      <w:r w:rsidR="002F3491">
        <w:rPr>
          <w:rFonts w:ascii="Times New Roman" w:hAnsi="Times New Roman" w:cs="Times New Roman"/>
        </w:rPr>
        <w:t>c</w:t>
      </w:r>
      <w:r>
        <w:rPr>
          <w:rFonts w:ascii="Times New Roman" w:hAnsi="Times New Roman" w:cs="Times New Roman"/>
        </w:rPr>
        <w:t>onducted in 200</w:t>
      </w:r>
      <w:r w:rsidR="00283729">
        <w:rPr>
          <w:rFonts w:ascii="Times New Roman" w:hAnsi="Times New Roman" w:cs="Times New Roman"/>
        </w:rPr>
        <w:t>3</w:t>
      </w:r>
      <w:r w:rsidR="0013111B">
        <w:rPr>
          <w:rFonts w:ascii="Times New Roman" w:hAnsi="Times New Roman" w:cs="Times New Roman"/>
        </w:rPr>
        <w:t xml:space="preserve">.  </w:t>
      </w:r>
      <w:r w:rsidR="0013111B" w:rsidRPr="00E93787">
        <w:rPr>
          <w:rFonts w:ascii="Times New Roman" w:hAnsi="Times New Roman" w:cs="Times New Roman"/>
          <w:szCs w:val="24"/>
        </w:rPr>
        <w:t>Since the 2003 study</w:t>
      </w:r>
      <w:r w:rsidR="00283729" w:rsidRPr="00E93787">
        <w:rPr>
          <w:rFonts w:ascii="Times New Roman" w:hAnsi="Times New Roman" w:cs="Times New Roman"/>
          <w:szCs w:val="24"/>
        </w:rPr>
        <w:t>,</w:t>
      </w:r>
      <w:r w:rsidR="004328B5" w:rsidRPr="00E93787">
        <w:rPr>
          <w:rFonts w:ascii="Times New Roman" w:hAnsi="Times New Roman" w:cs="Times New Roman"/>
          <w:szCs w:val="24"/>
        </w:rPr>
        <w:t xml:space="preserve"> (</w:t>
      </w:r>
      <w:r w:rsidR="004328B5" w:rsidRPr="00B146EC">
        <w:rPr>
          <w:rFonts w:ascii="Times New Roman" w:hAnsi="Times New Roman" w:cs="Times New Roman"/>
          <w:szCs w:val="24"/>
          <w:shd w:val="clear" w:color="auto" w:fill="FFFFFF"/>
        </w:rPr>
        <w:t>OMB Control #: 0536-0056</w:t>
      </w:r>
      <w:r w:rsidR="00053031" w:rsidRPr="00B146EC">
        <w:rPr>
          <w:rFonts w:ascii="Times New Roman" w:hAnsi="Times New Roman" w:cs="Times New Roman"/>
          <w:szCs w:val="24"/>
          <w:shd w:val="clear" w:color="auto" w:fill="FFFFFF"/>
        </w:rPr>
        <w:t xml:space="preserve">; expired </w:t>
      </w:r>
      <w:r w:rsidR="00053031" w:rsidRPr="00B146EC">
        <w:rPr>
          <w:rFonts w:ascii="Times New Roman" w:hAnsi="Times New Roman" w:cs="Times New Roman"/>
          <w:szCs w:val="24"/>
        </w:rPr>
        <w:t>05/31/2004</w:t>
      </w:r>
      <w:r w:rsidR="004328B5" w:rsidRPr="00B146EC">
        <w:rPr>
          <w:rFonts w:ascii="Times New Roman" w:hAnsi="Times New Roman" w:cs="Times New Roman"/>
          <w:szCs w:val="24"/>
          <w:shd w:val="clear" w:color="auto" w:fill="FFFFFF"/>
        </w:rPr>
        <w:t>)</w:t>
      </w:r>
      <w:r w:rsidR="00283729" w:rsidRPr="00E93787">
        <w:rPr>
          <w:rFonts w:ascii="Times New Roman" w:hAnsi="Times New Roman" w:cs="Times New Roman"/>
          <w:szCs w:val="24"/>
        </w:rPr>
        <w:t xml:space="preserve"> significant policy changes</w:t>
      </w:r>
      <w:r w:rsidR="00283729" w:rsidRPr="00283729">
        <w:rPr>
          <w:rFonts w:ascii="Times New Roman" w:hAnsi="Times New Roman" w:cs="Times New Roman"/>
        </w:rPr>
        <w:t xml:space="preserve"> </w:t>
      </w:r>
      <w:r w:rsidR="0093286C">
        <w:rPr>
          <w:rFonts w:ascii="Times New Roman" w:hAnsi="Times New Roman" w:cs="Times New Roman"/>
        </w:rPr>
        <w:t xml:space="preserve">have been implemented </w:t>
      </w:r>
      <w:r w:rsidR="00283729" w:rsidRPr="00283729">
        <w:rPr>
          <w:rFonts w:ascii="Times New Roman" w:hAnsi="Times New Roman" w:cs="Times New Roman"/>
        </w:rPr>
        <w:t xml:space="preserve">that could </w:t>
      </w:r>
      <w:r w:rsidR="0093286C">
        <w:rPr>
          <w:rFonts w:ascii="Times New Roman" w:hAnsi="Times New Roman" w:cs="Times New Roman"/>
        </w:rPr>
        <w:t>affect</w:t>
      </w:r>
      <w:r w:rsidR="0093286C" w:rsidRPr="00283729">
        <w:rPr>
          <w:rFonts w:ascii="Times New Roman" w:hAnsi="Times New Roman" w:cs="Times New Roman"/>
        </w:rPr>
        <w:t xml:space="preserve"> </w:t>
      </w:r>
      <w:r w:rsidR="00283729" w:rsidRPr="00283729">
        <w:rPr>
          <w:rFonts w:ascii="Times New Roman" w:hAnsi="Times New Roman" w:cs="Times New Roman"/>
        </w:rPr>
        <w:t>participation</w:t>
      </w:r>
      <w:r w:rsidR="00283729">
        <w:rPr>
          <w:rFonts w:ascii="Times New Roman" w:hAnsi="Times New Roman" w:cs="Times New Roman"/>
        </w:rPr>
        <w:t xml:space="preserve"> </w:t>
      </w:r>
      <w:r w:rsidR="00283729" w:rsidRPr="00283729">
        <w:rPr>
          <w:rFonts w:ascii="Times New Roman" w:hAnsi="Times New Roman" w:cs="Times New Roman"/>
        </w:rPr>
        <w:t>in the program by children, sponsors, and sites.</w:t>
      </w:r>
      <w:r w:rsidR="002F3491" w:rsidRPr="002F3491">
        <w:rPr>
          <w:rFonts w:ascii="Times New Roman" w:hAnsi="Times New Roman" w:cs="Times New Roman"/>
        </w:rPr>
        <w:t xml:space="preserve"> </w:t>
      </w:r>
      <w:r w:rsidR="00C823AB">
        <w:rPr>
          <w:rFonts w:ascii="Times New Roman" w:hAnsi="Times New Roman" w:cs="Times New Roman"/>
        </w:rPr>
        <w:t>Therefore a</w:t>
      </w:r>
      <w:r w:rsidR="0013111B">
        <w:rPr>
          <w:rFonts w:ascii="Times New Roman" w:hAnsi="Times New Roman" w:cs="Times New Roman"/>
        </w:rPr>
        <w:t xml:space="preserve"> </w:t>
      </w:r>
      <w:r w:rsidR="0013111B" w:rsidRPr="00835E50">
        <w:rPr>
          <w:rFonts w:ascii="Times New Roman" w:hAnsi="Times New Roman" w:cs="Times New Roman"/>
        </w:rPr>
        <w:t>key consideration for the design and data collection for this project is to collect sufficient data to update</w:t>
      </w:r>
      <w:r w:rsidR="0013111B">
        <w:rPr>
          <w:rFonts w:ascii="Times New Roman" w:hAnsi="Times New Roman" w:cs="Times New Roman"/>
        </w:rPr>
        <w:t xml:space="preserve"> </w:t>
      </w:r>
      <w:r w:rsidR="00C3083F">
        <w:rPr>
          <w:rFonts w:ascii="Times New Roman" w:hAnsi="Times New Roman" w:cs="Times New Roman"/>
        </w:rPr>
        <w:t xml:space="preserve">some of </w:t>
      </w:r>
      <w:r w:rsidR="0013111B" w:rsidRPr="00835E50">
        <w:rPr>
          <w:rFonts w:ascii="Times New Roman" w:hAnsi="Times New Roman" w:cs="Times New Roman"/>
        </w:rPr>
        <w:t xml:space="preserve">the results of the 2003 </w:t>
      </w:r>
      <w:r w:rsidR="00325389">
        <w:rPr>
          <w:rFonts w:ascii="Times New Roman" w:hAnsi="Times New Roman" w:cs="Times New Roman"/>
        </w:rPr>
        <w:t>Economic Research Study/</w:t>
      </w:r>
      <w:proofErr w:type="spellStart"/>
      <w:r w:rsidR="00325389">
        <w:rPr>
          <w:rFonts w:ascii="Times New Roman" w:hAnsi="Times New Roman" w:cs="Times New Roman"/>
        </w:rPr>
        <w:t>Mathematica</w:t>
      </w:r>
      <w:proofErr w:type="spellEnd"/>
      <w:r w:rsidR="00325389">
        <w:rPr>
          <w:rFonts w:ascii="Times New Roman" w:hAnsi="Times New Roman" w:cs="Times New Roman"/>
        </w:rPr>
        <w:t xml:space="preserve"> Policy Research, Inc. (</w:t>
      </w:r>
      <w:r w:rsidR="0013111B" w:rsidRPr="00835E50">
        <w:rPr>
          <w:rFonts w:ascii="Times New Roman" w:hAnsi="Times New Roman" w:cs="Times New Roman"/>
        </w:rPr>
        <w:t>ERS/MPR</w:t>
      </w:r>
      <w:r w:rsidR="00325389">
        <w:rPr>
          <w:rFonts w:ascii="Times New Roman" w:hAnsi="Times New Roman" w:cs="Times New Roman"/>
        </w:rPr>
        <w:t>)</w:t>
      </w:r>
      <w:r w:rsidR="0013111B" w:rsidRPr="00835E50">
        <w:rPr>
          <w:rFonts w:ascii="Times New Roman" w:hAnsi="Times New Roman" w:cs="Times New Roman"/>
        </w:rPr>
        <w:t xml:space="preserve"> study</w:t>
      </w:r>
      <w:r w:rsidR="00CB1F59">
        <w:rPr>
          <w:rStyle w:val="FootnoteReference"/>
          <w:rFonts w:ascii="Times New Roman" w:hAnsi="Times New Roman"/>
        </w:rPr>
        <w:footnoteReference w:id="2"/>
      </w:r>
      <w:r w:rsidR="0013111B" w:rsidRPr="00835E50">
        <w:rPr>
          <w:rFonts w:ascii="Times New Roman" w:hAnsi="Times New Roman" w:cs="Times New Roman"/>
        </w:rPr>
        <w:t>, as well as to shed light on the effect of more recent policy</w:t>
      </w:r>
      <w:r w:rsidR="0013111B">
        <w:rPr>
          <w:rFonts w:ascii="Times New Roman" w:hAnsi="Times New Roman" w:cs="Times New Roman"/>
        </w:rPr>
        <w:t xml:space="preserve"> </w:t>
      </w:r>
      <w:r w:rsidR="0013111B" w:rsidRPr="00835E50">
        <w:rPr>
          <w:rFonts w:ascii="Times New Roman" w:hAnsi="Times New Roman" w:cs="Times New Roman"/>
        </w:rPr>
        <w:t>developments affecting the SFSP</w:t>
      </w:r>
      <w:r w:rsidR="0013111B">
        <w:rPr>
          <w:rFonts w:ascii="Times New Roman" w:hAnsi="Times New Roman" w:cs="Times New Roman"/>
        </w:rPr>
        <w:t>.</w:t>
      </w:r>
      <w:r w:rsidR="00BA5BFE">
        <w:rPr>
          <w:rFonts w:ascii="Times New Roman" w:hAnsi="Times New Roman" w:cs="Times New Roman"/>
        </w:rPr>
        <w:t xml:space="preserve"> The importance of the current study is</w:t>
      </w:r>
      <w:r w:rsidR="00C823AB">
        <w:rPr>
          <w:rFonts w:ascii="Times New Roman" w:hAnsi="Times New Roman" w:cs="Times New Roman"/>
        </w:rPr>
        <w:t xml:space="preserve"> also</w:t>
      </w:r>
      <w:r w:rsidR="00BA5BFE">
        <w:rPr>
          <w:rFonts w:ascii="Times New Roman" w:hAnsi="Times New Roman" w:cs="Times New Roman"/>
        </w:rPr>
        <w:t xml:space="preserve"> highlighted by the</w:t>
      </w:r>
      <w:r w:rsidR="002F3491">
        <w:rPr>
          <w:rFonts w:ascii="Times New Roman" w:hAnsi="Times New Roman" w:cs="Times New Roman"/>
        </w:rPr>
        <w:t xml:space="preserve"> limited administrative data at the national level on the operations of the </w:t>
      </w:r>
      <w:r w:rsidR="002F3491" w:rsidRPr="0021399D">
        <w:rPr>
          <w:rFonts w:ascii="Times New Roman" w:hAnsi="Times New Roman" w:cs="Times New Roman"/>
        </w:rPr>
        <w:t>SFSP</w:t>
      </w:r>
      <w:r w:rsidR="002F3491">
        <w:rPr>
          <w:rFonts w:ascii="Times New Roman" w:hAnsi="Times New Roman" w:cs="Times New Roman"/>
        </w:rPr>
        <w:t xml:space="preserve"> at the state, sponsor, and site levels. </w:t>
      </w:r>
    </w:p>
    <w:p w:rsidR="00CA4B4D" w:rsidRDefault="00CA4B4D" w:rsidP="00C3083F">
      <w:pPr>
        <w:spacing w:line="480" w:lineRule="auto"/>
        <w:rPr>
          <w:rFonts w:ascii="Times New Roman" w:hAnsi="Times New Roman" w:cs="Times New Roman"/>
          <w:highlight w:val="yellow"/>
        </w:rPr>
      </w:pPr>
    </w:p>
    <w:p w:rsidR="00CA4B4D" w:rsidRDefault="00E35EB5" w:rsidP="00C3083F">
      <w:pPr>
        <w:spacing w:line="480" w:lineRule="auto"/>
        <w:rPr>
          <w:rFonts w:ascii="Times New Roman" w:hAnsi="Times New Roman" w:cs="Times New Roman"/>
        </w:rPr>
      </w:pPr>
      <w:r>
        <w:rPr>
          <w:rFonts w:ascii="Times New Roman" w:hAnsi="Times New Roman" w:cs="Times New Roman"/>
        </w:rPr>
        <w:t>Programs u</w:t>
      </w:r>
      <w:r w:rsidR="004B318C">
        <w:rPr>
          <w:rFonts w:ascii="Times New Roman" w:hAnsi="Times New Roman" w:cs="Times New Roman"/>
        </w:rPr>
        <w:t>nder the legal authority of</w:t>
      </w:r>
      <w:r w:rsidR="00AE1E75">
        <w:rPr>
          <w:rFonts w:ascii="Times New Roman" w:hAnsi="Times New Roman" w:cs="Times New Roman"/>
        </w:rPr>
        <w:t xml:space="preserve"> t</w:t>
      </w:r>
      <w:r w:rsidR="00AE1E75" w:rsidRPr="00AE1E75">
        <w:rPr>
          <w:rFonts w:ascii="Times New Roman" w:hAnsi="Times New Roman" w:cs="Times New Roman"/>
        </w:rPr>
        <w:t>he Healthy, Hunger-Free Kids Act of 2010 (Public Law 111-296, Sec. 305)</w:t>
      </w:r>
      <w:r w:rsidR="004B318C">
        <w:rPr>
          <w:rFonts w:ascii="Times New Roman" w:hAnsi="Times New Roman" w:cs="Times New Roman"/>
        </w:rPr>
        <w:t xml:space="preserve"> </w:t>
      </w:r>
      <w:r>
        <w:rPr>
          <w:rFonts w:ascii="Times New Roman" w:hAnsi="Times New Roman" w:cs="Times New Roman"/>
        </w:rPr>
        <w:t>must be evaluated by the research and evaluation arm (Office of Policy Support) of the</w:t>
      </w:r>
      <w:r w:rsidR="00AE1E75" w:rsidRPr="00AE1E75">
        <w:rPr>
          <w:rFonts w:ascii="Times New Roman" w:hAnsi="Times New Roman" w:cs="Times New Roman"/>
        </w:rPr>
        <w:t xml:space="preserve"> U.S. Department of Agriculture (USDA). </w:t>
      </w:r>
      <w:r w:rsidR="004B318C">
        <w:rPr>
          <w:rFonts w:ascii="Times New Roman" w:hAnsi="Times New Roman" w:cs="Times New Roman"/>
        </w:rPr>
        <w:t>This information collection request falls within t</w:t>
      </w:r>
      <w:r w:rsidR="00AE1E75" w:rsidRPr="00AE1E75">
        <w:rPr>
          <w:rFonts w:ascii="Times New Roman" w:hAnsi="Times New Roman" w:cs="Times New Roman"/>
        </w:rPr>
        <w:t xml:space="preserve">he </w:t>
      </w:r>
      <w:r w:rsidR="004B318C" w:rsidRPr="00AE1E75">
        <w:rPr>
          <w:rFonts w:ascii="Times New Roman" w:hAnsi="Times New Roman" w:cs="Times New Roman"/>
        </w:rPr>
        <w:t>mandates</w:t>
      </w:r>
      <w:r w:rsidR="00AE1E75" w:rsidRPr="00AE1E75">
        <w:rPr>
          <w:rFonts w:ascii="Times New Roman" w:hAnsi="Times New Roman" w:cs="Times New Roman"/>
        </w:rPr>
        <w:t xml:space="preserve"> to </w:t>
      </w:r>
      <w:r w:rsidR="004B318C">
        <w:rPr>
          <w:rFonts w:ascii="Times New Roman" w:hAnsi="Times New Roman" w:cs="Times New Roman"/>
        </w:rPr>
        <w:t xml:space="preserve">conduct </w:t>
      </w:r>
      <w:r w:rsidR="004B318C" w:rsidRPr="00AE1E75">
        <w:rPr>
          <w:rFonts w:ascii="Times New Roman" w:hAnsi="Times New Roman" w:cs="Times New Roman"/>
        </w:rPr>
        <w:t>th</w:t>
      </w:r>
      <w:r w:rsidR="004B318C">
        <w:rPr>
          <w:rFonts w:ascii="Times New Roman" w:hAnsi="Times New Roman" w:cs="Times New Roman"/>
        </w:rPr>
        <w:t>is</w:t>
      </w:r>
      <w:r w:rsidR="004B318C" w:rsidRPr="00AE1E75">
        <w:rPr>
          <w:rFonts w:ascii="Times New Roman" w:hAnsi="Times New Roman" w:cs="Times New Roman"/>
        </w:rPr>
        <w:t xml:space="preserve"> </w:t>
      </w:r>
      <w:r w:rsidR="00AE1E75">
        <w:rPr>
          <w:rFonts w:ascii="Times New Roman" w:hAnsi="Times New Roman" w:cs="Times New Roman"/>
        </w:rPr>
        <w:t>evaluation</w:t>
      </w:r>
      <w:r w:rsidR="004B318C">
        <w:rPr>
          <w:rFonts w:ascii="Times New Roman" w:hAnsi="Times New Roman" w:cs="Times New Roman"/>
        </w:rPr>
        <w:t xml:space="preserve"> study for</w:t>
      </w:r>
      <w:r w:rsidR="00AE1E75">
        <w:rPr>
          <w:rFonts w:ascii="Times New Roman" w:hAnsi="Times New Roman" w:cs="Times New Roman"/>
        </w:rPr>
        <w:t xml:space="preserve"> the </w:t>
      </w:r>
      <w:r w:rsidR="00AE1E75" w:rsidRPr="00AE1E75">
        <w:rPr>
          <w:rFonts w:ascii="Times New Roman" w:hAnsi="Times New Roman" w:cs="Times New Roman"/>
        </w:rPr>
        <w:t>Summer Food Se</w:t>
      </w:r>
      <w:r w:rsidR="00AE1E75">
        <w:rPr>
          <w:rFonts w:ascii="Times New Roman" w:hAnsi="Times New Roman" w:cs="Times New Roman"/>
        </w:rPr>
        <w:t>rvice Program</w:t>
      </w:r>
      <w:r w:rsidR="00AE1E75" w:rsidRPr="00AE1E75">
        <w:rPr>
          <w:rFonts w:ascii="Times New Roman" w:hAnsi="Times New Roman" w:cs="Times New Roman"/>
        </w:rPr>
        <w:t>.</w:t>
      </w:r>
      <w:r w:rsidR="004B318C" w:rsidRPr="004B318C">
        <w:rPr>
          <w:rFonts w:ascii="Times New Roman" w:hAnsi="Times New Roman" w:cs="Times New Roman"/>
        </w:rPr>
        <w:t xml:space="preserve"> </w:t>
      </w:r>
    </w:p>
    <w:p w:rsidR="00C3083F" w:rsidRDefault="004B318C" w:rsidP="00C3083F">
      <w:pPr>
        <w:spacing w:line="480" w:lineRule="auto"/>
        <w:rPr>
          <w:rFonts w:ascii="Times New Roman" w:hAnsi="Times New Roman" w:cs="Times New Roman"/>
        </w:rPr>
      </w:pPr>
      <w:r>
        <w:rPr>
          <w:rFonts w:ascii="Times New Roman" w:hAnsi="Times New Roman" w:cs="Times New Roman"/>
        </w:rPr>
        <w:lastRenderedPageBreak/>
        <w:t xml:space="preserve">In </w:t>
      </w:r>
      <w:r w:rsidRPr="00BA5BFE">
        <w:rPr>
          <w:rFonts w:ascii="Times New Roman" w:hAnsi="Times New Roman" w:cs="Times New Roman"/>
        </w:rPr>
        <w:t>2010</w:t>
      </w:r>
      <w:r w:rsidRPr="00835E50">
        <w:rPr>
          <w:rFonts w:ascii="Times New Roman" w:hAnsi="Times New Roman" w:cs="Times New Roman"/>
        </w:rPr>
        <w:t xml:space="preserve"> the</w:t>
      </w:r>
      <w:r w:rsidRPr="00BA5BFE">
        <w:rPr>
          <w:rFonts w:ascii="Times New Roman" w:hAnsi="Times New Roman" w:cs="Times New Roman"/>
        </w:rPr>
        <w:t xml:space="preserve"> Government Accountability Office (GAO) published a report on the United States’</w:t>
      </w:r>
      <w:r>
        <w:rPr>
          <w:rFonts w:ascii="Times New Roman" w:hAnsi="Times New Roman" w:cs="Times New Roman"/>
        </w:rPr>
        <w:t xml:space="preserve"> </w:t>
      </w:r>
      <w:r w:rsidRPr="00BA5BFE">
        <w:rPr>
          <w:rFonts w:ascii="Times New Roman" w:hAnsi="Times New Roman" w:cs="Times New Roman"/>
        </w:rPr>
        <w:t>domestic food</w:t>
      </w:r>
      <w:r>
        <w:rPr>
          <w:rFonts w:ascii="Times New Roman" w:hAnsi="Times New Roman" w:cs="Times New Roman"/>
        </w:rPr>
        <w:t xml:space="preserve"> </w:t>
      </w:r>
      <w:r w:rsidRPr="00BA5BFE">
        <w:rPr>
          <w:rFonts w:ascii="Times New Roman" w:hAnsi="Times New Roman" w:cs="Times New Roman"/>
        </w:rPr>
        <w:t xml:space="preserve">assistance </w:t>
      </w:r>
      <w:proofErr w:type="gramStart"/>
      <w:r w:rsidRPr="00BA5BFE">
        <w:rPr>
          <w:rFonts w:ascii="Times New Roman" w:hAnsi="Times New Roman" w:cs="Times New Roman"/>
        </w:rPr>
        <w:t xml:space="preserve">programs </w:t>
      </w:r>
      <w:r>
        <w:rPr>
          <w:rFonts w:ascii="Times New Roman" w:hAnsi="Times New Roman" w:cs="Times New Roman"/>
        </w:rPr>
        <w:t>stating that the SFSP was not well studied and</w:t>
      </w:r>
      <w:r w:rsidRPr="00835E50">
        <w:rPr>
          <w:rFonts w:ascii="Times New Roman" w:hAnsi="Times New Roman" w:cs="Times New Roman"/>
        </w:rPr>
        <w:t xml:space="preserve"> conclud</w:t>
      </w:r>
      <w:r w:rsidR="00E35EB5">
        <w:rPr>
          <w:rFonts w:ascii="Times New Roman" w:hAnsi="Times New Roman" w:cs="Times New Roman"/>
        </w:rPr>
        <w:t>ed</w:t>
      </w:r>
      <w:r w:rsidRPr="00835E50">
        <w:rPr>
          <w:rFonts w:ascii="Times New Roman" w:hAnsi="Times New Roman" w:cs="Times New Roman"/>
        </w:rPr>
        <w:t xml:space="preserve"> that little was</w:t>
      </w:r>
      <w:proofErr w:type="gramEnd"/>
      <w:r>
        <w:rPr>
          <w:rFonts w:ascii="Times New Roman" w:hAnsi="Times New Roman" w:cs="Times New Roman"/>
        </w:rPr>
        <w:t xml:space="preserve"> </w:t>
      </w:r>
      <w:r w:rsidRPr="00835E50">
        <w:rPr>
          <w:rFonts w:ascii="Times New Roman" w:hAnsi="Times New Roman" w:cs="Times New Roman"/>
        </w:rPr>
        <w:t>known about</w:t>
      </w:r>
      <w:r>
        <w:rPr>
          <w:rFonts w:ascii="Times New Roman" w:hAnsi="Times New Roman" w:cs="Times New Roman"/>
        </w:rPr>
        <w:t xml:space="preserve"> </w:t>
      </w:r>
      <w:r w:rsidRPr="00835E50">
        <w:rPr>
          <w:rFonts w:ascii="Times New Roman" w:hAnsi="Times New Roman" w:cs="Times New Roman"/>
        </w:rPr>
        <w:t>the program’s</w:t>
      </w:r>
      <w:r>
        <w:rPr>
          <w:rFonts w:ascii="Times New Roman" w:hAnsi="Times New Roman" w:cs="Times New Roman"/>
        </w:rPr>
        <w:t xml:space="preserve"> </w:t>
      </w:r>
      <w:r w:rsidRPr="00835E50">
        <w:rPr>
          <w:rFonts w:ascii="Times New Roman" w:hAnsi="Times New Roman" w:cs="Times New Roman"/>
        </w:rPr>
        <w:t>effectiveness</w:t>
      </w:r>
      <w:r w:rsidR="00C3083F">
        <w:rPr>
          <w:rFonts w:ascii="Times New Roman" w:hAnsi="Times New Roman" w:cs="Times New Roman"/>
        </w:rPr>
        <w:t>.</w:t>
      </w:r>
    </w:p>
    <w:p w:rsidR="00943FA5" w:rsidRDefault="00943FA5" w:rsidP="00C3083F">
      <w:pPr>
        <w:spacing w:line="480" w:lineRule="auto"/>
        <w:rPr>
          <w:rFonts w:ascii="Times New Roman" w:hAnsi="Times New Roman" w:cs="Times New Roman"/>
        </w:rPr>
      </w:pPr>
    </w:p>
    <w:p w:rsidR="00CA4B4D" w:rsidRDefault="00DB6E51" w:rsidP="00C3083F">
      <w:pPr>
        <w:pStyle w:val="Heading2"/>
        <w:spacing w:line="480" w:lineRule="auto"/>
      </w:pPr>
      <w:bookmarkStart w:id="2" w:name="_Toc381944827"/>
      <w:r w:rsidRPr="00DB6E51">
        <w:t>Indicate how</w:t>
      </w:r>
      <w:r w:rsidR="00AA32FA">
        <w:t>,</w:t>
      </w:r>
      <w:r w:rsidRPr="009971D9" w:rsidDel="00DB6E51">
        <w:t xml:space="preserve"> </w:t>
      </w:r>
      <w:r w:rsidRPr="00DB6E51">
        <w:t xml:space="preserve">by whom, how </w:t>
      </w:r>
      <w:r w:rsidR="00C3083F" w:rsidRPr="00DB6E51">
        <w:t>frequently</w:t>
      </w:r>
      <w:r w:rsidR="00C3083F" w:rsidRPr="009971D9" w:rsidDel="00DB6E51">
        <w:t>,</w:t>
      </w:r>
      <w:r w:rsidRPr="00DB6E51">
        <w:t xml:space="preserve"> and for what purpose</w:t>
      </w:r>
      <w:r w:rsidR="00906A37">
        <w:t>,</w:t>
      </w:r>
      <w:r w:rsidRPr="00DB6E51">
        <w:t xml:space="preserve"> the information</w:t>
      </w:r>
      <w:r w:rsidR="00C3083F">
        <w:t xml:space="preserve"> </w:t>
      </w:r>
      <w:bookmarkEnd w:id="2"/>
    </w:p>
    <w:p w:rsidR="00DB6E51" w:rsidRDefault="00DB6E51" w:rsidP="00DB6E51">
      <w:pPr>
        <w:tabs>
          <w:tab w:val="left" w:pos="9630"/>
          <w:tab w:val="left" w:pos="9810"/>
        </w:tabs>
        <w:spacing w:line="480" w:lineRule="auto"/>
        <w:ind w:left="720" w:right="792" w:hanging="720"/>
        <w:rPr>
          <w:rFonts w:ascii="Times New Roman" w:hAnsi="Times New Roman" w:cs="Times New Roman"/>
          <w:b/>
          <w:szCs w:val="24"/>
        </w:rPr>
      </w:pPr>
      <w:r>
        <w:rPr>
          <w:b/>
          <w:szCs w:val="24"/>
        </w:rPr>
        <w:tab/>
      </w:r>
      <w:proofErr w:type="gramStart"/>
      <w:r w:rsidRPr="00DB6E51">
        <w:rPr>
          <w:rFonts w:ascii="Times New Roman" w:hAnsi="Times New Roman" w:cs="Times New Roman"/>
          <w:b/>
          <w:szCs w:val="24"/>
        </w:rPr>
        <w:t>is</w:t>
      </w:r>
      <w:proofErr w:type="gramEnd"/>
      <w:r w:rsidRPr="00DB6E51">
        <w:rPr>
          <w:rFonts w:ascii="Times New Roman" w:hAnsi="Times New Roman" w:cs="Times New Roman"/>
          <w:b/>
          <w:szCs w:val="24"/>
        </w:rPr>
        <w:t xml:space="preserve"> to be used.  Except for a new collection, indicate the actual use the agency has made of the information received from the current collection.</w:t>
      </w:r>
    </w:p>
    <w:p w:rsidR="00E93787" w:rsidRPr="00DB6E51" w:rsidRDefault="00E93787" w:rsidP="00DB6E51">
      <w:pPr>
        <w:tabs>
          <w:tab w:val="left" w:pos="9630"/>
          <w:tab w:val="left" w:pos="9810"/>
        </w:tabs>
        <w:spacing w:line="480" w:lineRule="auto"/>
        <w:ind w:left="720" w:right="792" w:hanging="720"/>
        <w:rPr>
          <w:rFonts w:ascii="Times New Roman" w:hAnsi="Times New Roman" w:cs="Times New Roman"/>
          <w:b/>
          <w:szCs w:val="24"/>
        </w:rPr>
      </w:pPr>
    </w:p>
    <w:p w:rsidR="00AA32FA" w:rsidRPr="007935FA" w:rsidRDefault="00AA32FA" w:rsidP="00AA32FA">
      <w:pPr>
        <w:spacing w:line="480" w:lineRule="auto"/>
        <w:rPr>
          <w:rFonts w:ascii="Times New Roman" w:hAnsi="Times New Roman" w:cs="Times New Roman"/>
          <w:b/>
          <w:i/>
        </w:rPr>
      </w:pPr>
      <w:r w:rsidRPr="007935FA">
        <w:rPr>
          <w:rFonts w:ascii="Times New Roman" w:hAnsi="Times New Roman" w:cs="Times New Roman"/>
          <w:b/>
          <w:i/>
        </w:rPr>
        <w:t xml:space="preserve">For What Purpose the Information Is To Be Used? </w:t>
      </w:r>
    </w:p>
    <w:p w:rsidR="00CA4B4D" w:rsidRDefault="00E35EB5" w:rsidP="00AA32FA">
      <w:pPr>
        <w:spacing w:line="480" w:lineRule="auto"/>
        <w:rPr>
          <w:rFonts w:ascii="Times New Roman" w:hAnsi="Times New Roman" w:cs="Times New Roman"/>
        </w:rPr>
      </w:pPr>
      <w:r>
        <w:rPr>
          <w:rFonts w:ascii="Times New Roman" w:hAnsi="Times New Roman" w:cs="Times New Roman"/>
        </w:rPr>
        <w:t xml:space="preserve">The USDA will use </w:t>
      </w:r>
      <w:r w:rsidR="00C41442">
        <w:rPr>
          <w:rFonts w:ascii="Times New Roman" w:hAnsi="Times New Roman" w:cs="Times New Roman"/>
        </w:rPr>
        <w:t xml:space="preserve">this new information collection to identify barriers and facilitators to program participation by sponsors, sites, and eligible children. </w:t>
      </w:r>
      <w:r w:rsidR="00A02029">
        <w:rPr>
          <w:rFonts w:ascii="Times New Roman" w:hAnsi="Times New Roman" w:cs="Times New Roman"/>
        </w:rPr>
        <w:t xml:space="preserve">FNS </w:t>
      </w:r>
      <w:r w:rsidR="00C41442">
        <w:rPr>
          <w:rFonts w:ascii="Times New Roman" w:hAnsi="Times New Roman" w:cs="Times New Roman"/>
        </w:rPr>
        <w:t xml:space="preserve">will use </w:t>
      </w:r>
      <w:r w:rsidR="00A02029">
        <w:rPr>
          <w:rFonts w:ascii="Times New Roman" w:hAnsi="Times New Roman" w:cs="Times New Roman"/>
        </w:rPr>
        <w:t xml:space="preserve">data </w:t>
      </w:r>
      <w:r w:rsidR="00C41442">
        <w:rPr>
          <w:rFonts w:ascii="Times New Roman" w:hAnsi="Times New Roman" w:cs="Times New Roman"/>
        </w:rPr>
        <w:t xml:space="preserve">to determine future changes in SFSP policy to improve program participation, operations and outcomes needed to address circumstances that may have changed since the last evaluation of the program </w:t>
      </w:r>
      <w:r w:rsidR="00C41442" w:rsidRPr="00591D8C">
        <w:rPr>
          <w:rFonts w:ascii="Times New Roman" w:hAnsi="Times New Roman" w:cs="Times New Roman"/>
        </w:rPr>
        <w:t xml:space="preserve">in </w:t>
      </w:r>
      <w:r w:rsidR="00C41442" w:rsidRPr="00591D8C">
        <w:rPr>
          <w:rFonts w:ascii="Times New Roman" w:hAnsi="Times New Roman"/>
        </w:rPr>
        <w:t>2010.</w:t>
      </w:r>
      <w:r w:rsidR="00362385" w:rsidRPr="006A587D">
        <w:rPr>
          <w:rFonts w:ascii="Times New Roman" w:hAnsi="Times New Roman" w:cs="Times New Roman"/>
        </w:rPr>
        <w:t xml:space="preserve"> </w:t>
      </w:r>
    </w:p>
    <w:p w:rsidR="00CA4B4D" w:rsidRDefault="00CA4B4D" w:rsidP="00C3083F">
      <w:pPr>
        <w:spacing w:line="480" w:lineRule="auto"/>
        <w:rPr>
          <w:rFonts w:ascii="Times New Roman" w:hAnsi="Times New Roman" w:cs="Times New Roman"/>
        </w:rPr>
      </w:pPr>
    </w:p>
    <w:p w:rsidR="00CA6B26" w:rsidRDefault="00835E50" w:rsidP="00591D8C">
      <w:pPr>
        <w:spacing w:line="480" w:lineRule="auto"/>
        <w:rPr>
          <w:rFonts w:ascii="Times New Roman" w:hAnsi="Times New Roman" w:cs="Times New Roman"/>
          <w:b/>
          <w:smallCaps/>
          <w:szCs w:val="24"/>
        </w:rPr>
      </w:pPr>
      <w:r w:rsidRPr="00835E50">
        <w:rPr>
          <w:rFonts w:ascii="Times New Roman" w:hAnsi="Times New Roman" w:cs="Times New Roman"/>
        </w:rPr>
        <w:t>The</w:t>
      </w:r>
      <w:r w:rsidR="00AC43D8">
        <w:rPr>
          <w:rFonts w:ascii="Times New Roman" w:hAnsi="Times New Roman" w:cs="Times New Roman"/>
        </w:rPr>
        <w:t xml:space="preserve"> </w:t>
      </w:r>
      <w:r w:rsidRPr="00835E50">
        <w:rPr>
          <w:rFonts w:ascii="Times New Roman" w:hAnsi="Times New Roman" w:cs="Times New Roman"/>
        </w:rPr>
        <w:t>study is a process evaluation describing the operations of the SFSP at the state, sponsor, and site</w:t>
      </w:r>
      <w:r w:rsidR="00AC43D8">
        <w:rPr>
          <w:rFonts w:ascii="Times New Roman" w:hAnsi="Times New Roman" w:cs="Times New Roman"/>
        </w:rPr>
        <w:t xml:space="preserve"> </w:t>
      </w:r>
      <w:r w:rsidRPr="00835E50">
        <w:rPr>
          <w:rFonts w:ascii="Times New Roman" w:hAnsi="Times New Roman" w:cs="Times New Roman"/>
        </w:rPr>
        <w:t>levels, in addition to participants’ characteristics. Factors that contribute to differences in SFSP</w:t>
      </w:r>
      <w:r w:rsidR="00AC43D8">
        <w:rPr>
          <w:rFonts w:ascii="Times New Roman" w:hAnsi="Times New Roman" w:cs="Times New Roman"/>
        </w:rPr>
        <w:t xml:space="preserve"> </w:t>
      </w:r>
      <w:r w:rsidRPr="00835E50">
        <w:rPr>
          <w:rFonts w:ascii="Times New Roman" w:hAnsi="Times New Roman" w:cs="Times New Roman"/>
        </w:rPr>
        <w:t xml:space="preserve">participation by children and </w:t>
      </w:r>
      <w:r w:rsidRPr="000F6B89">
        <w:rPr>
          <w:rFonts w:ascii="Times New Roman" w:hAnsi="Times New Roman" w:cs="Times New Roman"/>
        </w:rPr>
        <w:t>sponsors across states</w:t>
      </w:r>
      <w:r w:rsidRPr="00835E50">
        <w:rPr>
          <w:rFonts w:ascii="Times New Roman" w:hAnsi="Times New Roman" w:cs="Times New Roman"/>
        </w:rPr>
        <w:t xml:space="preserve"> are also of particular research interest. </w:t>
      </w:r>
      <w:r w:rsidR="00582E11">
        <w:rPr>
          <w:rFonts w:ascii="Times New Roman" w:hAnsi="Times New Roman" w:cs="Times New Roman"/>
        </w:rPr>
        <w:t xml:space="preserve">Furthermore, the study will </w:t>
      </w:r>
      <w:r w:rsidR="00582E11" w:rsidRPr="00582E11">
        <w:rPr>
          <w:rFonts w:ascii="Times New Roman" w:hAnsi="Times New Roman" w:cs="Times New Roman"/>
        </w:rPr>
        <w:t>collect data</w:t>
      </w:r>
      <w:r w:rsidR="00582E11">
        <w:rPr>
          <w:rFonts w:ascii="Times New Roman" w:hAnsi="Times New Roman" w:cs="Times New Roman"/>
        </w:rPr>
        <w:t xml:space="preserve"> from </w:t>
      </w:r>
      <w:r w:rsidR="00582E11" w:rsidRPr="00582E11">
        <w:rPr>
          <w:rFonts w:ascii="Times New Roman" w:hAnsi="Times New Roman" w:cs="Times New Roman"/>
        </w:rPr>
        <w:t>the State, sponsor</w:t>
      </w:r>
      <w:r w:rsidR="005D5AD0">
        <w:rPr>
          <w:rFonts w:ascii="Times New Roman" w:hAnsi="Times New Roman" w:cs="Times New Roman"/>
        </w:rPr>
        <w:t>,</w:t>
      </w:r>
      <w:r w:rsidR="00582E11" w:rsidRPr="00582E11">
        <w:rPr>
          <w:rFonts w:ascii="Times New Roman" w:hAnsi="Times New Roman" w:cs="Times New Roman"/>
        </w:rPr>
        <w:t xml:space="preserve"> and site levels</w:t>
      </w:r>
      <w:r w:rsidR="00582E11">
        <w:rPr>
          <w:rFonts w:ascii="Times New Roman" w:hAnsi="Times New Roman" w:cs="Times New Roman"/>
        </w:rPr>
        <w:t xml:space="preserve"> to provide </w:t>
      </w:r>
      <w:r w:rsidR="00B22D4D">
        <w:rPr>
          <w:rFonts w:ascii="Times New Roman" w:hAnsi="Times New Roman" w:cs="Times New Roman"/>
        </w:rPr>
        <w:t>nationally representative</w:t>
      </w:r>
      <w:r w:rsidR="00582E11">
        <w:rPr>
          <w:rFonts w:ascii="Times New Roman" w:hAnsi="Times New Roman" w:cs="Times New Roman"/>
        </w:rPr>
        <w:t xml:space="preserve"> results for the program participation outcomes at the national</w:t>
      </w:r>
      <w:r w:rsidR="00981E3B">
        <w:rPr>
          <w:rFonts w:ascii="Times New Roman" w:hAnsi="Times New Roman" w:cs="Times New Roman"/>
        </w:rPr>
        <w:t xml:space="preserve"> level</w:t>
      </w:r>
      <w:r w:rsidR="00582E11">
        <w:rPr>
          <w:rFonts w:ascii="Times New Roman" w:hAnsi="Times New Roman" w:cs="Times New Roman"/>
        </w:rPr>
        <w:t>.</w:t>
      </w:r>
      <w:r w:rsidR="00582E11" w:rsidRPr="00582E11">
        <w:rPr>
          <w:rFonts w:ascii="Times New Roman" w:hAnsi="Times New Roman" w:cs="Times New Roman"/>
        </w:rPr>
        <w:t xml:space="preserve"> </w:t>
      </w:r>
      <w:r w:rsidRPr="00835E50">
        <w:rPr>
          <w:rFonts w:ascii="Times New Roman" w:hAnsi="Times New Roman" w:cs="Times New Roman"/>
        </w:rPr>
        <w:t>The research</w:t>
      </w:r>
      <w:r w:rsidR="00AC43D8">
        <w:rPr>
          <w:rFonts w:ascii="Times New Roman" w:hAnsi="Times New Roman" w:cs="Times New Roman"/>
        </w:rPr>
        <w:t xml:space="preserve"> </w:t>
      </w:r>
      <w:r w:rsidRPr="00835E50">
        <w:rPr>
          <w:rFonts w:ascii="Times New Roman" w:hAnsi="Times New Roman" w:cs="Times New Roman"/>
        </w:rPr>
        <w:t>objectives of this study, which consider inputs, activities</w:t>
      </w:r>
      <w:r w:rsidR="005D5AD0">
        <w:rPr>
          <w:rFonts w:ascii="Times New Roman" w:hAnsi="Times New Roman" w:cs="Times New Roman"/>
        </w:rPr>
        <w:t>,</w:t>
      </w:r>
      <w:r w:rsidRPr="00835E50">
        <w:rPr>
          <w:rFonts w:ascii="Times New Roman" w:hAnsi="Times New Roman" w:cs="Times New Roman"/>
        </w:rPr>
        <w:t xml:space="preserve"> and outputs of SFSP, are </w:t>
      </w:r>
      <w:r w:rsidR="00C535A7" w:rsidRPr="00C535A7">
        <w:rPr>
          <w:rFonts w:ascii="Times New Roman" w:hAnsi="Times New Roman" w:cs="Times New Roman"/>
        </w:rPr>
        <w:t xml:space="preserve">presented in Exhibit </w:t>
      </w:r>
      <w:r w:rsidR="00170501">
        <w:rPr>
          <w:rFonts w:ascii="Times New Roman" w:hAnsi="Times New Roman" w:cs="Times New Roman"/>
        </w:rPr>
        <w:t>1</w:t>
      </w:r>
      <w:r w:rsidR="00C535A7" w:rsidRPr="00C535A7">
        <w:rPr>
          <w:rFonts w:ascii="Times New Roman" w:hAnsi="Times New Roman" w:cs="Times New Roman"/>
        </w:rPr>
        <w:t>.</w:t>
      </w:r>
      <w:r w:rsidR="00CA6B26">
        <w:rPr>
          <w:szCs w:val="24"/>
        </w:rPr>
        <w:br w:type="page"/>
      </w:r>
    </w:p>
    <w:p w:rsidR="001F5200" w:rsidRPr="00E4265B" w:rsidRDefault="001F5200" w:rsidP="001F5200">
      <w:pPr>
        <w:pStyle w:val="ExhibitTitle"/>
        <w:keepNext/>
        <w:rPr>
          <w:szCs w:val="24"/>
        </w:rPr>
      </w:pPr>
      <w:proofErr w:type="gramStart"/>
      <w:r w:rsidRPr="00E4265B">
        <w:rPr>
          <w:szCs w:val="24"/>
        </w:rPr>
        <w:lastRenderedPageBreak/>
        <w:t xml:space="preserve">Exhibit </w:t>
      </w:r>
      <w:r w:rsidR="00170501">
        <w:rPr>
          <w:szCs w:val="24"/>
        </w:rPr>
        <w:t>1</w:t>
      </w:r>
      <w:r>
        <w:rPr>
          <w:szCs w:val="24"/>
        </w:rPr>
        <w:t>.</w:t>
      </w:r>
      <w:proofErr w:type="gramEnd"/>
      <w:r w:rsidRPr="00E4265B">
        <w:rPr>
          <w:szCs w:val="24"/>
        </w:rPr>
        <w:t xml:space="preserve"> Research </w:t>
      </w:r>
      <w:r>
        <w:rPr>
          <w:szCs w:val="24"/>
        </w:rPr>
        <w:t>q</w:t>
      </w:r>
      <w:r w:rsidRPr="00E4265B">
        <w:rPr>
          <w:szCs w:val="24"/>
        </w:rPr>
        <w:t xml:space="preserve">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1F5200" w:rsidRPr="00173921" w:rsidTr="00F74E71">
        <w:tc>
          <w:tcPr>
            <w:tcW w:w="9468" w:type="dxa"/>
            <w:shd w:val="clear" w:color="auto" w:fill="CCCCCC"/>
          </w:tcPr>
          <w:p w:rsidR="001F5200" w:rsidRPr="00173921" w:rsidRDefault="001F5200" w:rsidP="00F74E71">
            <w:pPr>
              <w:pStyle w:val="Default"/>
              <w:keepNext/>
              <w:numPr>
                <w:ilvl w:val="0"/>
                <w:numId w:val="20"/>
              </w:numPr>
              <w:rPr>
                <w:b/>
                <w:sz w:val="20"/>
                <w:szCs w:val="20"/>
              </w:rPr>
            </w:pPr>
            <w:r w:rsidRPr="00173921">
              <w:rPr>
                <w:b/>
                <w:sz w:val="20"/>
                <w:szCs w:val="20"/>
              </w:rPr>
              <w:t xml:space="preserve">Describe how the SFSP operates at the </w:t>
            </w:r>
            <w:r>
              <w:rPr>
                <w:b/>
                <w:sz w:val="20"/>
                <w:szCs w:val="20"/>
              </w:rPr>
              <w:t>s</w:t>
            </w:r>
            <w:r w:rsidRPr="00173921">
              <w:rPr>
                <w:b/>
                <w:sz w:val="20"/>
                <w:szCs w:val="20"/>
              </w:rPr>
              <w:t>tate level.</w:t>
            </w:r>
          </w:p>
        </w:tc>
      </w:tr>
      <w:tr w:rsidR="001F5200" w:rsidRPr="00173921" w:rsidTr="00F74E71">
        <w:tc>
          <w:tcPr>
            <w:tcW w:w="9468" w:type="dxa"/>
          </w:tcPr>
          <w:p w:rsidR="001F5200" w:rsidRPr="00173921" w:rsidRDefault="001F5200" w:rsidP="00F74E71">
            <w:pPr>
              <w:pStyle w:val="Tablebullets"/>
              <w:tabs>
                <w:tab w:val="clear" w:pos="648"/>
              </w:tabs>
              <w:autoSpaceDE w:val="0"/>
              <w:autoSpaceDN w:val="0"/>
              <w:adjustRightInd w:val="0"/>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What </w:t>
            </w:r>
            <w:r>
              <w:rPr>
                <w:rFonts w:ascii="Times New Roman" w:eastAsia="Calibri" w:hAnsi="Times New Roman"/>
                <w:sz w:val="20"/>
                <w:szCs w:val="20"/>
              </w:rPr>
              <w:t>s</w:t>
            </w:r>
            <w:r w:rsidRPr="00173921">
              <w:rPr>
                <w:rFonts w:ascii="Times New Roman" w:eastAsia="Calibri" w:hAnsi="Times New Roman"/>
                <w:sz w:val="20"/>
                <w:szCs w:val="20"/>
              </w:rPr>
              <w:t>tate agencies administer the SFSP</w:t>
            </w:r>
            <w:r>
              <w:rPr>
                <w:rFonts w:ascii="Times New Roman" w:eastAsia="Calibri" w:hAnsi="Times New Roman"/>
                <w:sz w:val="20"/>
                <w:szCs w:val="20"/>
              </w:rPr>
              <w:t>,</w:t>
            </w:r>
            <w:r w:rsidRPr="00173921">
              <w:rPr>
                <w:rFonts w:ascii="Times New Roman" w:eastAsia="Calibri" w:hAnsi="Times New Roman"/>
                <w:sz w:val="20"/>
                <w:szCs w:val="20"/>
              </w:rPr>
              <w:t xml:space="preserve"> and what are the major tasks/roles of these agencies in the administration of the SFSP?</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What are the types and frequency of training offered to potential sponsors?</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What are the types and frequency of </w:t>
            </w:r>
            <w:r>
              <w:rPr>
                <w:rFonts w:ascii="Times New Roman" w:eastAsia="Calibri" w:hAnsi="Times New Roman"/>
                <w:sz w:val="20"/>
                <w:szCs w:val="20"/>
              </w:rPr>
              <w:t>s</w:t>
            </w:r>
            <w:r w:rsidRPr="00173921">
              <w:rPr>
                <w:rFonts w:ascii="Times New Roman" w:eastAsia="Calibri" w:hAnsi="Times New Roman"/>
                <w:sz w:val="20"/>
                <w:szCs w:val="20"/>
              </w:rPr>
              <w:t>tate sponsor recruitment and outreach activities?</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What factors are cited by the states for sponsors’ exit from the SFSP?</w:t>
            </w:r>
          </w:p>
          <w:p w:rsidR="001F5200" w:rsidRPr="00173921" w:rsidRDefault="001F5200" w:rsidP="00F74E71">
            <w:pPr>
              <w:pStyle w:val="Tablebullets"/>
              <w:tabs>
                <w:tab w:val="clear" w:pos="648"/>
              </w:tabs>
              <w:autoSpaceDE w:val="0"/>
              <w:autoSpaceDN w:val="0"/>
              <w:adjustRightInd w:val="0"/>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What are the special </w:t>
            </w:r>
            <w:r>
              <w:rPr>
                <w:rFonts w:ascii="Times New Roman" w:eastAsia="Calibri" w:hAnsi="Times New Roman"/>
                <w:sz w:val="20"/>
                <w:szCs w:val="20"/>
              </w:rPr>
              <w:t>s</w:t>
            </w:r>
            <w:r w:rsidRPr="00173921">
              <w:rPr>
                <w:rFonts w:ascii="Times New Roman" w:eastAsia="Calibri" w:hAnsi="Times New Roman"/>
                <w:sz w:val="20"/>
                <w:szCs w:val="20"/>
              </w:rPr>
              <w:t>tate requirements for sponsor application approval (e.g.</w:t>
            </w:r>
            <w:r>
              <w:rPr>
                <w:rFonts w:ascii="Times New Roman" w:eastAsia="Calibri" w:hAnsi="Times New Roman"/>
                <w:sz w:val="20"/>
                <w:szCs w:val="20"/>
              </w:rPr>
              <w:t>,</w:t>
            </w:r>
            <w:r w:rsidRPr="00173921">
              <w:rPr>
                <w:rFonts w:ascii="Times New Roman" w:eastAsia="Calibri" w:hAnsi="Times New Roman"/>
                <w:sz w:val="20"/>
                <w:szCs w:val="20"/>
              </w:rPr>
              <w:t xml:space="preserve"> sanitation)?</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How long does it take for sponsors to receive application approval?</w:t>
            </w:r>
          </w:p>
        </w:tc>
      </w:tr>
      <w:tr w:rsidR="001F5200" w:rsidRPr="00173921" w:rsidTr="00F74E71">
        <w:tc>
          <w:tcPr>
            <w:tcW w:w="9468" w:type="dxa"/>
            <w:shd w:val="clear" w:color="auto" w:fill="CCCCCC"/>
          </w:tcPr>
          <w:p w:rsidR="001F5200" w:rsidRPr="00173921" w:rsidRDefault="001F5200" w:rsidP="00F74E71">
            <w:pPr>
              <w:pStyle w:val="Default"/>
              <w:numPr>
                <w:ilvl w:val="0"/>
                <w:numId w:val="20"/>
              </w:numPr>
              <w:rPr>
                <w:b/>
                <w:sz w:val="20"/>
                <w:szCs w:val="20"/>
              </w:rPr>
            </w:pPr>
            <w:r w:rsidRPr="00173921">
              <w:rPr>
                <w:b/>
                <w:sz w:val="20"/>
                <w:szCs w:val="20"/>
              </w:rPr>
              <w:t>Describe how the SFSP operates at the sponsor level.</w:t>
            </w:r>
          </w:p>
        </w:tc>
      </w:tr>
      <w:tr w:rsidR="001F5200" w:rsidRPr="00173921" w:rsidTr="00F74E71">
        <w:tc>
          <w:tcPr>
            <w:tcW w:w="9468" w:type="dxa"/>
          </w:tcPr>
          <w:p w:rsidR="001F5200" w:rsidRPr="00173921" w:rsidRDefault="001F5200" w:rsidP="00F74E71">
            <w:pPr>
              <w:pStyle w:val="Tablebullets"/>
              <w:tabs>
                <w:tab w:val="clear" w:pos="648"/>
                <w:tab w:val="num" w:pos="-2790"/>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What are the basic characteristics of sponsors (number of years as SFSP sponsors, total number of meals served annually, type of meals offered and prepared, and duration of the program in weeks)?</w:t>
            </w:r>
          </w:p>
          <w:p w:rsidR="001F5200" w:rsidRPr="00173921" w:rsidRDefault="001F5200" w:rsidP="00F74E71">
            <w:pPr>
              <w:pStyle w:val="Tablebullets"/>
              <w:tabs>
                <w:tab w:val="clear" w:pos="648"/>
                <w:tab w:val="num" w:pos="-2790"/>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What are the major types of sponsors, what proportion of sponsors are from each of these types, and what are the major tasks/roles of sponsors in the administration of the SFSP? </w:t>
            </w:r>
          </w:p>
          <w:p w:rsidR="001F5200" w:rsidRPr="00173921" w:rsidRDefault="001F5200" w:rsidP="00F74E71">
            <w:pPr>
              <w:pStyle w:val="Tablebullets"/>
              <w:tabs>
                <w:tab w:val="clear" w:pos="648"/>
                <w:tab w:val="num" w:pos="-2790"/>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How do sponsors feel about the sponsor application process and the requirements for approval? </w:t>
            </w:r>
          </w:p>
          <w:p w:rsidR="001F5200" w:rsidRPr="00173921" w:rsidRDefault="001F5200" w:rsidP="00F74E71">
            <w:pPr>
              <w:pStyle w:val="Tablebullets"/>
              <w:tabs>
                <w:tab w:val="clear" w:pos="648"/>
                <w:tab w:val="num" w:pos="-2790"/>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What are the types of training provided by the </w:t>
            </w:r>
            <w:r>
              <w:rPr>
                <w:rFonts w:ascii="Times New Roman" w:eastAsia="Calibri" w:hAnsi="Times New Roman"/>
                <w:sz w:val="20"/>
                <w:szCs w:val="20"/>
              </w:rPr>
              <w:t>s</w:t>
            </w:r>
            <w:r w:rsidRPr="00173921">
              <w:rPr>
                <w:rFonts w:ascii="Times New Roman" w:eastAsia="Calibri" w:hAnsi="Times New Roman"/>
                <w:sz w:val="20"/>
                <w:szCs w:val="20"/>
              </w:rPr>
              <w:t>tate for sponsors, how often are these trainings provided, and to what extent do sponsors feel the training was sufficient?</w:t>
            </w:r>
          </w:p>
          <w:p w:rsidR="001F5200" w:rsidRPr="00173921" w:rsidRDefault="001F5200" w:rsidP="00F74E71">
            <w:pPr>
              <w:pStyle w:val="Tablebullets"/>
              <w:tabs>
                <w:tab w:val="clear" w:pos="648"/>
                <w:tab w:val="num" w:pos="-2790"/>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What other child nutrition programs and other governmental programs do sponsors participate in during the year?</w:t>
            </w:r>
          </w:p>
          <w:p w:rsidR="001F5200" w:rsidRPr="00173921" w:rsidRDefault="001F5200" w:rsidP="00F74E71">
            <w:pPr>
              <w:pStyle w:val="Tablebullets"/>
              <w:tabs>
                <w:tab w:val="clear" w:pos="648"/>
                <w:tab w:val="num" w:pos="-2790"/>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How often do the sponsors monitor their respective sites? What are the common problems encountered during visits?</w:t>
            </w:r>
          </w:p>
          <w:p w:rsidR="001F5200" w:rsidRPr="00173921" w:rsidRDefault="001F5200" w:rsidP="00F74E71">
            <w:pPr>
              <w:pStyle w:val="Tablebullets"/>
              <w:tabs>
                <w:tab w:val="clear" w:pos="648"/>
                <w:tab w:val="num" w:pos="-2790"/>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How much of the costs do reimbursement rates cover? What are other sources of funding? How much of this is used on food?</w:t>
            </w:r>
          </w:p>
        </w:tc>
      </w:tr>
      <w:tr w:rsidR="001F5200" w:rsidRPr="00173921" w:rsidTr="00F74E71">
        <w:tc>
          <w:tcPr>
            <w:tcW w:w="9468" w:type="dxa"/>
            <w:shd w:val="clear" w:color="auto" w:fill="CCCCCC"/>
          </w:tcPr>
          <w:p w:rsidR="001F5200" w:rsidRPr="00173921" w:rsidRDefault="001F5200" w:rsidP="00F74E71">
            <w:pPr>
              <w:pStyle w:val="Default"/>
              <w:numPr>
                <w:ilvl w:val="0"/>
                <w:numId w:val="20"/>
              </w:numPr>
              <w:rPr>
                <w:b/>
                <w:color w:val="auto"/>
                <w:sz w:val="20"/>
                <w:szCs w:val="20"/>
              </w:rPr>
            </w:pPr>
            <w:r w:rsidRPr="00173921">
              <w:rPr>
                <w:b/>
                <w:sz w:val="20"/>
                <w:szCs w:val="20"/>
              </w:rPr>
              <w:t>Describe how the SFSP operates at the site level.</w:t>
            </w:r>
          </w:p>
        </w:tc>
      </w:tr>
      <w:tr w:rsidR="001F5200" w:rsidRPr="00173921" w:rsidTr="00F74E71">
        <w:tc>
          <w:tcPr>
            <w:tcW w:w="9468" w:type="dxa"/>
          </w:tcPr>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What are the basic characteristics of sites (location [urban/suburban/rural], setting [school/park/YMCA], and number of years as SFSP site)?</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What are the major types of sites in terms of the eligibility of participants (open, closed, residential camps) and purposes of the site (food only, sites that focus on other activities, etc.)?</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What are the major tasks/roles of site staff in the administration of the SFSP?</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How many sites offer activities</w:t>
            </w:r>
            <w:r>
              <w:rPr>
                <w:rFonts w:ascii="Times New Roman" w:eastAsia="Calibri" w:hAnsi="Times New Roman"/>
                <w:sz w:val="20"/>
                <w:szCs w:val="20"/>
              </w:rPr>
              <w:t>,</w:t>
            </w:r>
            <w:r w:rsidRPr="00173921">
              <w:rPr>
                <w:rFonts w:ascii="Times New Roman" w:eastAsia="Calibri" w:hAnsi="Times New Roman"/>
                <w:sz w:val="20"/>
                <w:szCs w:val="20"/>
              </w:rPr>
              <w:t xml:space="preserve"> and what are the types of activities offered at sites?</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How many sites offer adult feeding programs? How many offer paid meal options?</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How long </w:t>
            </w:r>
            <w:proofErr w:type="gramStart"/>
            <w:r w:rsidRPr="00173921">
              <w:rPr>
                <w:rFonts w:ascii="Times New Roman" w:eastAsia="Calibri" w:hAnsi="Times New Roman"/>
                <w:sz w:val="20"/>
                <w:szCs w:val="20"/>
              </w:rPr>
              <w:t>are sites</w:t>
            </w:r>
            <w:proofErr w:type="gramEnd"/>
            <w:r w:rsidRPr="00173921">
              <w:rPr>
                <w:rFonts w:ascii="Times New Roman" w:eastAsia="Calibri" w:hAnsi="Times New Roman"/>
                <w:sz w:val="20"/>
                <w:szCs w:val="20"/>
              </w:rPr>
              <w:t xml:space="preserve"> open for the summer (as a percentage of the summer and as a number of weeks)? </w:t>
            </w:r>
            <w:proofErr w:type="gramStart"/>
            <w:r w:rsidRPr="00173921">
              <w:rPr>
                <w:rFonts w:ascii="Times New Roman" w:eastAsia="Calibri" w:hAnsi="Times New Roman"/>
                <w:sz w:val="20"/>
                <w:szCs w:val="20"/>
              </w:rPr>
              <w:t>Are</w:t>
            </w:r>
            <w:proofErr w:type="gramEnd"/>
            <w:r w:rsidRPr="00173921">
              <w:rPr>
                <w:rFonts w:ascii="Times New Roman" w:eastAsia="Calibri" w:hAnsi="Times New Roman"/>
                <w:sz w:val="20"/>
                <w:szCs w:val="20"/>
              </w:rPr>
              <w:t xml:space="preserve"> School Food Authority</w:t>
            </w:r>
            <w:r>
              <w:rPr>
                <w:rFonts w:ascii="Times New Roman" w:eastAsia="Calibri" w:hAnsi="Times New Roman"/>
                <w:sz w:val="20"/>
                <w:szCs w:val="20"/>
              </w:rPr>
              <w:t>–</w:t>
            </w:r>
            <w:r w:rsidRPr="00173921">
              <w:rPr>
                <w:rFonts w:ascii="Times New Roman" w:eastAsia="Calibri" w:hAnsi="Times New Roman"/>
                <w:sz w:val="20"/>
                <w:szCs w:val="20"/>
              </w:rPr>
              <w:t xml:space="preserve"> (SFA</w:t>
            </w:r>
            <w:r>
              <w:rPr>
                <w:rFonts w:ascii="Times New Roman" w:eastAsia="Calibri" w:hAnsi="Times New Roman"/>
                <w:sz w:val="20"/>
                <w:szCs w:val="20"/>
              </w:rPr>
              <w:t>-</w:t>
            </w:r>
            <w:r w:rsidRPr="00173921">
              <w:rPr>
                <w:rFonts w:ascii="Times New Roman" w:eastAsia="Calibri" w:hAnsi="Times New Roman"/>
                <w:sz w:val="20"/>
                <w:szCs w:val="20"/>
              </w:rPr>
              <w:t xml:space="preserve">) operated sites open a shorter percentage of the summer compared to other sites? What are other differences between school and </w:t>
            </w:r>
            <w:r w:rsidR="00906A37" w:rsidRPr="00173921">
              <w:rPr>
                <w:rFonts w:ascii="Times New Roman" w:eastAsia="Calibri" w:hAnsi="Times New Roman"/>
                <w:sz w:val="20"/>
                <w:szCs w:val="20"/>
              </w:rPr>
              <w:t>non-school</w:t>
            </w:r>
            <w:r w:rsidRPr="00173921">
              <w:rPr>
                <w:rFonts w:ascii="Times New Roman" w:eastAsia="Calibri" w:hAnsi="Times New Roman"/>
                <w:sz w:val="20"/>
                <w:szCs w:val="20"/>
              </w:rPr>
              <w:t xml:space="preserve"> sponsors in terms of basic characteristics?</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How many children does the site serve daily and over the summer? How does this number vary over time?</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How are SFSP meals (lunch and/or breakfast) prepared and served</w:t>
            </w:r>
            <w:r>
              <w:rPr>
                <w:rFonts w:ascii="Times New Roman" w:eastAsia="Calibri" w:hAnsi="Times New Roman"/>
                <w:sz w:val="20"/>
                <w:szCs w:val="20"/>
              </w:rPr>
              <w:t>,</w:t>
            </w:r>
            <w:r w:rsidRPr="00173921">
              <w:rPr>
                <w:rFonts w:ascii="Times New Roman" w:eastAsia="Calibri" w:hAnsi="Times New Roman"/>
                <w:sz w:val="20"/>
                <w:szCs w:val="20"/>
              </w:rPr>
              <w:t xml:space="preserve"> and what types of foods do they contain? How often are they prepared and served?</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What are the types of training provided to the sites</w:t>
            </w:r>
            <w:r>
              <w:rPr>
                <w:rFonts w:ascii="Times New Roman" w:eastAsia="Calibri" w:hAnsi="Times New Roman"/>
                <w:sz w:val="20"/>
                <w:szCs w:val="20"/>
              </w:rPr>
              <w:t>,</w:t>
            </w:r>
            <w:r w:rsidRPr="00173921">
              <w:rPr>
                <w:rFonts w:ascii="Times New Roman" w:eastAsia="Calibri" w:hAnsi="Times New Roman"/>
                <w:sz w:val="20"/>
                <w:szCs w:val="20"/>
              </w:rPr>
              <w:t xml:space="preserve"> and do they feel this training is sufficient?</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What is the frequency of approaches used to maintain food safety for SFSP meals? </w:t>
            </w:r>
          </w:p>
        </w:tc>
      </w:tr>
      <w:tr w:rsidR="001F5200" w:rsidRPr="00173921" w:rsidTr="00F74E71">
        <w:tc>
          <w:tcPr>
            <w:tcW w:w="9468" w:type="dxa"/>
            <w:shd w:val="clear" w:color="auto" w:fill="C0C0C0"/>
          </w:tcPr>
          <w:p w:rsidR="001F5200" w:rsidRPr="00173921" w:rsidRDefault="001F5200" w:rsidP="00F74E71">
            <w:pPr>
              <w:pStyle w:val="Default"/>
              <w:keepNext/>
              <w:numPr>
                <w:ilvl w:val="0"/>
                <w:numId w:val="20"/>
              </w:numPr>
              <w:rPr>
                <w:b/>
                <w:sz w:val="20"/>
                <w:szCs w:val="20"/>
              </w:rPr>
            </w:pPr>
            <w:r w:rsidRPr="00173921">
              <w:rPr>
                <w:b/>
                <w:sz w:val="20"/>
                <w:szCs w:val="20"/>
              </w:rPr>
              <w:t>Describe the characteristics of SFSP participants.</w:t>
            </w:r>
          </w:p>
        </w:tc>
      </w:tr>
      <w:tr w:rsidR="001F5200" w:rsidRPr="00173921" w:rsidTr="00F74E71">
        <w:tc>
          <w:tcPr>
            <w:tcW w:w="9468" w:type="dxa"/>
          </w:tcPr>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What are the demographic characteristics (age/grade, gender, race, </w:t>
            </w:r>
            <w:r w:rsidR="00906A37" w:rsidRPr="00173921">
              <w:rPr>
                <w:rFonts w:ascii="Times New Roman" w:eastAsia="Calibri" w:hAnsi="Times New Roman"/>
                <w:sz w:val="20"/>
                <w:szCs w:val="20"/>
              </w:rPr>
              <w:t>and</w:t>
            </w:r>
            <w:r w:rsidRPr="00173921">
              <w:rPr>
                <w:rFonts w:ascii="Times New Roman" w:eastAsia="Calibri" w:hAnsi="Times New Roman"/>
                <w:sz w:val="20"/>
                <w:szCs w:val="20"/>
              </w:rPr>
              <w:t xml:space="preserve"> ethnicity) of SFSP participants?</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How often did SFSP participants usually receive NSLP lunches and SBP breakfasts during the prior school year?</w:t>
            </w:r>
          </w:p>
        </w:tc>
      </w:tr>
      <w:tr w:rsidR="001F5200" w:rsidRPr="00173921" w:rsidTr="00F74E71">
        <w:tc>
          <w:tcPr>
            <w:tcW w:w="9468" w:type="dxa"/>
            <w:shd w:val="clear" w:color="auto" w:fill="BFBFBF"/>
          </w:tcPr>
          <w:p w:rsidR="001F5200" w:rsidRPr="00173921" w:rsidRDefault="001F5200" w:rsidP="00F74E71">
            <w:pPr>
              <w:numPr>
                <w:ilvl w:val="0"/>
                <w:numId w:val="20"/>
              </w:numPr>
              <w:jc w:val="both"/>
              <w:rPr>
                <w:rFonts w:ascii="Times New Roman" w:hAnsi="Times New Roman" w:cs="Times New Roman"/>
                <w:b/>
                <w:color w:val="000000"/>
                <w:sz w:val="20"/>
              </w:rPr>
            </w:pPr>
            <w:r w:rsidRPr="00173921">
              <w:rPr>
                <w:rFonts w:ascii="Times New Roman" w:hAnsi="Times New Roman" w:cs="Times New Roman"/>
                <w:b/>
                <w:sz w:val="20"/>
              </w:rPr>
              <w:t>Examine the differences in participation in SFSP and factors that affect participation by sponsors and children.</w:t>
            </w:r>
          </w:p>
        </w:tc>
      </w:tr>
      <w:tr w:rsidR="001F5200" w:rsidRPr="00173921" w:rsidTr="00F74E71">
        <w:tc>
          <w:tcPr>
            <w:tcW w:w="9468" w:type="dxa"/>
          </w:tcPr>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What are the methods currently used by </w:t>
            </w:r>
            <w:r>
              <w:rPr>
                <w:rFonts w:ascii="Times New Roman" w:eastAsia="Calibri" w:hAnsi="Times New Roman"/>
                <w:sz w:val="20"/>
                <w:szCs w:val="20"/>
              </w:rPr>
              <w:t>s</w:t>
            </w:r>
            <w:r w:rsidRPr="00173921">
              <w:rPr>
                <w:rFonts w:ascii="Times New Roman" w:eastAsia="Calibri" w:hAnsi="Times New Roman"/>
                <w:sz w:val="20"/>
                <w:szCs w:val="20"/>
              </w:rPr>
              <w:t xml:space="preserve">tates to calculate SFSP participation/average daily attendance (ADA)? Was this the same method used in calculating participation/ADA during the previous </w:t>
            </w:r>
            <w:r w:rsidR="005D5AD0">
              <w:rPr>
                <w:rFonts w:ascii="Times New Roman" w:eastAsia="Calibri" w:hAnsi="Times New Roman"/>
                <w:sz w:val="20"/>
                <w:szCs w:val="20"/>
              </w:rPr>
              <w:t>five</w:t>
            </w:r>
            <w:r w:rsidR="005D5AD0" w:rsidRPr="00173921">
              <w:rPr>
                <w:rFonts w:ascii="Times New Roman" w:eastAsia="Calibri" w:hAnsi="Times New Roman"/>
                <w:sz w:val="20"/>
                <w:szCs w:val="20"/>
              </w:rPr>
              <w:t xml:space="preserve"> </w:t>
            </w:r>
            <w:r w:rsidRPr="00173921">
              <w:rPr>
                <w:rFonts w:ascii="Times New Roman" w:eastAsia="Calibri" w:hAnsi="Times New Roman"/>
                <w:sz w:val="20"/>
                <w:szCs w:val="20"/>
              </w:rPr>
              <w:t>years?</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How does using different methods to calculate SFSP attendance (i.e.</w:t>
            </w:r>
            <w:r>
              <w:rPr>
                <w:rFonts w:ascii="Times New Roman" w:eastAsia="Calibri" w:hAnsi="Times New Roman"/>
                <w:sz w:val="20"/>
                <w:szCs w:val="20"/>
              </w:rPr>
              <w:t>,</w:t>
            </w:r>
            <w:r w:rsidRPr="00173921">
              <w:rPr>
                <w:rFonts w:ascii="Times New Roman" w:eastAsia="Calibri" w:hAnsi="Times New Roman"/>
                <w:sz w:val="20"/>
                <w:szCs w:val="20"/>
              </w:rPr>
              <w:t xml:space="preserve"> July ADA</w:t>
            </w:r>
            <w:r>
              <w:rPr>
                <w:rFonts w:ascii="Times New Roman" w:eastAsia="Calibri" w:hAnsi="Times New Roman"/>
                <w:sz w:val="20"/>
                <w:szCs w:val="20"/>
              </w:rPr>
              <w:t>;</w:t>
            </w:r>
            <w:r w:rsidRPr="00173921">
              <w:rPr>
                <w:rFonts w:ascii="Times New Roman" w:eastAsia="Calibri" w:hAnsi="Times New Roman"/>
                <w:sz w:val="20"/>
                <w:szCs w:val="20"/>
              </w:rPr>
              <w:t xml:space="preserve"> ADA for entire summer</w:t>
            </w:r>
            <w:r>
              <w:rPr>
                <w:rFonts w:ascii="Times New Roman" w:eastAsia="Calibri" w:hAnsi="Times New Roman"/>
                <w:sz w:val="20"/>
                <w:szCs w:val="20"/>
              </w:rPr>
              <w:t>;</w:t>
            </w:r>
            <w:r w:rsidRPr="00173921">
              <w:rPr>
                <w:rFonts w:ascii="Times New Roman" w:eastAsia="Calibri" w:hAnsi="Times New Roman"/>
                <w:sz w:val="20"/>
                <w:szCs w:val="20"/>
              </w:rPr>
              <w:t xml:space="preserve"> May, June, and August</w:t>
            </w:r>
            <w:r>
              <w:rPr>
                <w:rFonts w:ascii="Times New Roman" w:eastAsia="Calibri" w:hAnsi="Times New Roman"/>
                <w:sz w:val="20"/>
                <w:szCs w:val="20"/>
              </w:rPr>
              <w:t xml:space="preserve"> ADA;</w:t>
            </w:r>
            <w:r w:rsidRPr="00173921">
              <w:rPr>
                <w:rFonts w:ascii="Times New Roman" w:eastAsia="Calibri" w:hAnsi="Times New Roman"/>
                <w:sz w:val="20"/>
                <w:szCs w:val="20"/>
              </w:rPr>
              <w:t xml:space="preserve"> or Operating Days ADA), NSLP attendance (i.e.</w:t>
            </w:r>
            <w:r>
              <w:rPr>
                <w:rFonts w:ascii="Times New Roman" w:eastAsia="Calibri" w:hAnsi="Times New Roman"/>
                <w:sz w:val="20"/>
                <w:szCs w:val="20"/>
              </w:rPr>
              <w:t>,</w:t>
            </w:r>
            <w:r w:rsidRPr="00173921">
              <w:rPr>
                <w:rFonts w:ascii="Times New Roman" w:eastAsia="Calibri" w:hAnsi="Times New Roman"/>
                <w:sz w:val="20"/>
                <w:szCs w:val="20"/>
              </w:rPr>
              <w:t xml:space="preserve"> March ADA or School Year ADA), and to adjust for area eligibility limitations affect SFSP participation rates?</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What factors do </w:t>
            </w:r>
            <w:r>
              <w:rPr>
                <w:rFonts w:ascii="Times New Roman" w:eastAsia="Calibri" w:hAnsi="Times New Roman"/>
                <w:sz w:val="20"/>
                <w:szCs w:val="20"/>
              </w:rPr>
              <w:t>s</w:t>
            </w:r>
            <w:r w:rsidRPr="00173921">
              <w:rPr>
                <w:rFonts w:ascii="Times New Roman" w:eastAsia="Calibri" w:hAnsi="Times New Roman"/>
                <w:sz w:val="20"/>
                <w:szCs w:val="20"/>
              </w:rPr>
              <w:t xml:space="preserve">tate, sponsor, site administrators, and staff cite to explain the differences in SFSP participation across states? What are the primary factors in the respective states? What factors explain why the program performs better in some parts of the </w:t>
            </w:r>
            <w:r>
              <w:rPr>
                <w:rFonts w:ascii="Times New Roman" w:eastAsia="Calibri" w:hAnsi="Times New Roman"/>
                <w:sz w:val="20"/>
                <w:szCs w:val="20"/>
              </w:rPr>
              <w:t>s</w:t>
            </w:r>
            <w:r w:rsidRPr="00173921">
              <w:rPr>
                <w:rFonts w:ascii="Times New Roman" w:eastAsia="Calibri" w:hAnsi="Times New Roman"/>
                <w:sz w:val="20"/>
                <w:szCs w:val="20"/>
              </w:rPr>
              <w:t>tate?</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How does the role of partners affect participation (e.g.</w:t>
            </w:r>
            <w:r>
              <w:rPr>
                <w:rFonts w:ascii="Times New Roman" w:eastAsia="Calibri" w:hAnsi="Times New Roman"/>
                <w:sz w:val="20"/>
                <w:szCs w:val="20"/>
              </w:rPr>
              <w:t>,</w:t>
            </w:r>
            <w:r w:rsidRPr="00173921">
              <w:rPr>
                <w:rFonts w:ascii="Times New Roman" w:eastAsia="Calibri" w:hAnsi="Times New Roman"/>
                <w:sz w:val="20"/>
                <w:szCs w:val="20"/>
              </w:rPr>
              <w:t xml:space="preserve"> how big a role the partners play in promoting the </w:t>
            </w:r>
            <w:r w:rsidRPr="00173921">
              <w:rPr>
                <w:rFonts w:ascii="Times New Roman" w:eastAsia="Calibri" w:hAnsi="Times New Roman"/>
                <w:sz w:val="20"/>
                <w:szCs w:val="20"/>
              </w:rPr>
              <w:lastRenderedPageBreak/>
              <w:t>program or assisting sponsors with program implementation)?</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How do increased efforts of outreach and promotion at the national, </w:t>
            </w:r>
            <w:r>
              <w:rPr>
                <w:rFonts w:ascii="Times New Roman" w:eastAsia="Calibri" w:hAnsi="Times New Roman"/>
                <w:sz w:val="20"/>
                <w:szCs w:val="20"/>
              </w:rPr>
              <w:t>s</w:t>
            </w:r>
            <w:r w:rsidRPr="00173921">
              <w:rPr>
                <w:rFonts w:ascii="Times New Roman" w:eastAsia="Calibri" w:hAnsi="Times New Roman"/>
                <w:sz w:val="20"/>
                <w:szCs w:val="20"/>
              </w:rPr>
              <w:t>tate</w:t>
            </w:r>
            <w:r>
              <w:rPr>
                <w:rFonts w:ascii="Times New Roman" w:eastAsia="Calibri" w:hAnsi="Times New Roman"/>
                <w:sz w:val="20"/>
                <w:szCs w:val="20"/>
              </w:rPr>
              <w:t>,</w:t>
            </w:r>
            <w:r w:rsidRPr="00173921">
              <w:rPr>
                <w:rFonts w:ascii="Times New Roman" w:eastAsia="Calibri" w:hAnsi="Times New Roman"/>
                <w:sz w:val="20"/>
                <w:szCs w:val="20"/>
              </w:rPr>
              <w:t xml:space="preserve"> and local level</w:t>
            </w:r>
            <w:r>
              <w:rPr>
                <w:rFonts w:ascii="Times New Roman" w:eastAsia="Calibri" w:hAnsi="Times New Roman"/>
                <w:sz w:val="20"/>
                <w:szCs w:val="20"/>
              </w:rPr>
              <w:t>s</w:t>
            </w:r>
            <w:r w:rsidRPr="00173921">
              <w:rPr>
                <w:rFonts w:ascii="Times New Roman" w:eastAsia="Calibri" w:hAnsi="Times New Roman"/>
                <w:sz w:val="20"/>
                <w:szCs w:val="20"/>
              </w:rPr>
              <w:t xml:space="preserve"> affect participation?</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How </w:t>
            </w:r>
            <w:proofErr w:type="gramStart"/>
            <w:r w:rsidRPr="00173921">
              <w:rPr>
                <w:rFonts w:ascii="Times New Roman" w:eastAsia="Calibri" w:hAnsi="Times New Roman"/>
                <w:sz w:val="20"/>
                <w:szCs w:val="20"/>
              </w:rPr>
              <w:t>does offering recreational and/or educational activities</w:t>
            </w:r>
            <w:proofErr w:type="gramEnd"/>
            <w:r w:rsidRPr="00173921">
              <w:rPr>
                <w:rFonts w:ascii="Times New Roman" w:eastAsia="Calibri" w:hAnsi="Times New Roman"/>
                <w:sz w:val="20"/>
                <w:szCs w:val="20"/>
              </w:rPr>
              <w:t xml:space="preserve"> impact participation? What are the most frequent types of activities that attract kids to sites? What are common sources of additional funding </w:t>
            </w:r>
            <w:r>
              <w:rPr>
                <w:rFonts w:ascii="Times New Roman" w:eastAsia="Calibri" w:hAnsi="Times New Roman"/>
                <w:sz w:val="20"/>
                <w:szCs w:val="20"/>
              </w:rPr>
              <w:t xml:space="preserve">that </w:t>
            </w:r>
            <w:r w:rsidRPr="00173921">
              <w:rPr>
                <w:rFonts w:ascii="Times New Roman" w:eastAsia="Calibri" w:hAnsi="Times New Roman"/>
                <w:sz w:val="20"/>
                <w:szCs w:val="20"/>
              </w:rPr>
              <w:t>sites/sponsors use to pay for these activities?</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How does extending hours/days of operation affect participation? Does having earlier or later meal service impact participation?</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What do multivariate models suggest are the most important predictors of higher levels of SFSP participation?</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What other efforts are </w:t>
            </w:r>
            <w:r>
              <w:rPr>
                <w:rFonts w:ascii="Times New Roman" w:eastAsia="Calibri" w:hAnsi="Times New Roman"/>
                <w:sz w:val="20"/>
                <w:szCs w:val="20"/>
              </w:rPr>
              <w:t>s</w:t>
            </w:r>
            <w:r w:rsidRPr="00173921">
              <w:rPr>
                <w:rFonts w:ascii="Times New Roman" w:eastAsia="Calibri" w:hAnsi="Times New Roman"/>
                <w:sz w:val="20"/>
                <w:szCs w:val="20"/>
              </w:rPr>
              <w:t>tate and local program staff making to expand the number of sponsors/sites and increase participation levels among children?</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What efforts have </w:t>
            </w:r>
            <w:r>
              <w:rPr>
                <w:rFonts w:ascii="Times New Roman" w:eastAsia="Calibri" w:hAnsi="Times New Roman"/>
                <w:sz w:val="20"/>
                <w:szCs w:val="20"/>
              </w:rPr>
              <w:t>s</w:t>
            </w:r>
            <w:r w:rsidRPr="00173921">
              <w:rPr>
                <w:rFonts w:ascii="Times New Roman" w:eastAsia="Calibri" w:hAnsi="Times New Roman"/>
                <w:sz w:val="20"/>
                <w:szCs w:val="20"/>
              </w:rPr>
              <w:t>tate and local staff tried to expand SFSP participation but found ineffective, and why?</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What are the biggest problems or barriers encountered by the </w:t>
            </w:r>
            <w:r>
              <w:rPr>
                <w:rFonts w:ascii="Times New Roman" w:eastAsia="Calibri" w:hAnsi="Times New Roman"/>
                <w:sz w:val="20"/>
                <w:szCs w:val="20"/>
              </w:rPr>
              <w:t>s</w:t>
            </w:r>
            <w:r w:rsidRPr="00173921">
              <w:rPr>
                <w:rFonts w:ascii="Times New Roman" w:eastAsia="Calibri" w:hAnsi="Times New Roman"/>
                <w:sz w:val="20"/>
                <w:szCs w:val="20"/>
              </w:rPr>
              <w:t xml:space="preserve">tate with regard to increasing participation levels by both sponsors and children? What are the biggest facilitators for increasing participation levels by both sponsors and children? Are these factors within </w:t>
            </w:r>
            <w:r>
              <w:rPr>
                <w:rFonts w:ascii="Times New Roman" w:eastAsia="Calibri" w:hAnsi="Times New Roman"/>
                <w:sz w:val="20"/>
                <w:szCs w:val="20"/>
              </w:rPr>
              <w:t>s</w:t>
            </w:r>
            <w:r w:rsidRPr="00173921">
              <w:rPr>
                <w:rFonts w:ascii="Times New Roman" w:eastAsia="Calibri" w:hAnsi="Times New Roman"/>
                <w:sz w:val="20"/>
                <w:szCs w:val="20"/>
              </w:rPr>
              <w:t>tate control</w:t>
            </w:r>
            <w:r>
              <w:rPr>
                <w:rFonts w:ascii="Times New Roman" w:eastAsia="Calibri" w:hAnsi="Times New Roman"/>
                <w:sz w:val="20"/>
                <w:szCs w:val="20"/>
              </w:rPr>
              <w:t>,</w:t>
            </w:r>
            <w:r w:rsidRPr="00173921">
              <w:rPr>
                <w:rFonts w:ascii="Times New Roman" w:eastAsia="Calibri" w:hAnsi="Times New Roman"/>
                <w:sz w:val="20"/>
                <w:szCs w:val="20"/>
              </w:rPr>
              <w:t xml:space="preserve"> or do they require policy changes?</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What </w:t>
            </w:r>
            <w:proofErr w:type="gramStart"/>
            <w:r w:rsidRPr="00173921">
              <w:rPr>
                <w:rFonts w:ascii="Times New Roman" w:eastAsia="Calibri" w:hAnsi="Times New Roman"/>
                <w:sz w:val="20"/>
                <w:szCs w:val="20"/>
              </w:rPr>
              <w:t>portion of SFAs operate</w:t>
            </w:r>
            <w:proofErr w:type="gramEnd"/>
            <w:r w:rsidRPr="00173921">
              <w:rPr>
                <w:rFonts w:ascii="Times New Roman" w:eastAsia="Calibri" w:hAnsi="Times New Roman"/>
                <w:sz w:val="20"/>
                <w:szCs w:val="20"/>
              </w:rPr>
              <w:t xml:space="preserve"> the SFSP during summer school sessions? Are </w:t>
            </w:r>
            <w:r w:rsidR="00906A37" w:rsidRPr="00173921">
              <w:rPr>
                <w:rFonts w:ascii="Times New Roman" w:eastAsia="Calibri" w:hAnsi="Times New Roman"/>
                <w:sz w:val="20"/>
                <w:szCs w:val="20"/>
              </w:rPr>
              <w:t>non-school</w:t>
            </w:r>
            <w:r w:rsidRPr="00173921">
              <w:rPr>
                <w:rFonts w:ascii="Times New Roman" w:eastAsia="Calibri" w:hAnsi="Times New Roman"/>
                <w:sz w:val="20"/>
                <w:szCs w:val="20"/>
              </w:rPr>
              <w:t xml:space="preserve"> sponsors open most days of the week/most weeks of the summer? What are the barriers that prevent SFA and </w:t>
            </w:r>
            <w:r w:rsidR="00906A37" w:rsidRPr="00173921">
              <w:rPr>
                <w:rFonts w:ascii="Times New Roman" w:eastAsia="Calibri" w:hAnsi="Times New Roman"/>
                <w:sz w:val="20"/>
                <w:szCs w:val="20"/>
              </w:rPr>
              <w:t>non-school</w:t>
            </w:r>
            <w:r w:rsidRPr="00173921">
              <w:rPr>
                <w:rFonts w:ascii="Times New Roman" w:eastAsia="Calibri" w:hAnsi="Times New Roman"/>
                <w:sz w:val="20"/>
                <w:szCs w:val="20"/>
              </w:rPr>
              <w:t xml:space="preserve"> sites from being open beyond </w:t>
            </w:r>
            <w:r>
              <w:rPr>
                <w:rFonts w:ascii="Times New Roman" w:eastAsia="Calibri" w:hAnsi="Times New Roman"/>
                <w:sz w:val="20"/>
                <w:szCs w:val="20"/>
              </w:rPr>
              <w:t xml:space="preserve">the </w:t>
            </w:r>
            <w:r w:rsidRPr="00173921">
              <w:rPr>
                <w:rFonts w:ascii="Times New Roman" w:eastAsia="Calibri" w:hAnsi="Times New Roman"/>
                <w:sz w:val="20"/>
                <w:szCs w:val="20"/>
              </w:rPr>
              <w:t>summer session</w:t>
            </w:r>
            <w:r>
              <w:rPr>
                <w:rFonts w:ascii="Times New Roman" w:eastAsia="Calibri" w:hAnsi="Times New Roman"/>
                <w:sz w:val="20"/>
                <w:szCs w:val="20"/>
              </w:rPr>
              <w:t>,</w:t>
            </w:r>
            <w:r w:rsidRPr="00173921">
              <w:rPr>
                <w:rFonts w:ascii="Times New Roman" w:eastAsia="Calibri" w:hAnsi="Times New Roman"/>
                <w:sz w:val="20"/>
                <w:szCs w:val="20"/>
              </w:rPr>
              <w:t xml:space="preserve"> and are these barriers within </w:t>
            </w:r>
            <w:r>
              <w:rPr>
                <w:rFonts w:ascii="Times New Roman" w:eastAsia="Calibri" w:hAnsi="Times New Roman"/>
                <w:sz w:val="20"/>
                <w:szCs w:val="20"/>
              </w:rPr>
              <w:t>s</w:t>
            </w:r>
            <w:r w:rsidRPr="00173921">
              <w:rPr>
                <w:rFonts w:ascii="Times New Roman" w:eastAsia="Calibri" w:hAnsi="Times New Roman"/>
                <w:sz w:val="20"/>
                <w:szCs w:val="20"/>
              </w:rPr>
              <w:t>tate control or do they require policy changes?</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What are the most common responses for the reasons cited by participants and parents/caregivers on why they attend SFSP programs, how often they attend, what could improve their attendance, what are barriers and facilitators for their attendance, and how they heard about the program?</w:t>
            </w:r>
          </w:p>
        </w:tc>
      </w:tr>
      <w:tr w:rsidR="001F5200" w:rsidRPr="00173921" w:rsidTr="00F74E71">
        <w:tc>
          <w:tcPr>
            <w:tcW w:w="9468" w:type="dxa"/>
            <w:shd w:val="clear" w:color="auto" w:fill="BFBFBF"/>
          </w:tcPr>
          <w:p w:rsidR="001F5200" w:rsidRPr="00173921" w:rsidRDefault="001F5200" w:rsidP="00F74E71">
            <w:pPr>
              <w:pStyle w:val="Tablebullets"/>
              <w:numPr>
                <w:ilvl w:val="0"/>
                <w:numId w:val="0"/>
              </w:numPr>
              <w:tabs>
                <w:tab w:val="num" w:pos="648"/>
              </w:tabs>
              <w:spacing w:before="0" w:after="0"/>
              <w:ind w:left="288" w:hanging="288"/>
              <w:rPr>
                <w:rFonts w:ascii="Times New Roman" w:hAnsi="Times New Roman"/>
                <w:b/>
                <w:sz w:val="20"/>
                <w:szCs w:val="20"/>
              </w:rPr>
            </w:pPr>
            <w:r w:rsidRPr="00173921">
              <w:rPr>
                <w:rFonts w:ascii="Times New Roman" w:hAnsi="Times New Roman"/>
                <w:b/>
                <w:sz w:val="20"/>
                <w:szCs w:val="20"/>
              </w:rPr>
              <w:lastRenderedPageBreak/>
              <w:t>6.</w:t>
            </w:r>
            <w:r w:rsidRPr="00173921">
              <w:rPr>
                <w:rFonts w:ascii="Times New Roman" w:hAnsi="Times New Roman"/>
                <w:b/>
                <w:sz w:val="20"/>
                <w:szCs w:val="20"/>
              </w:rPr>
              <w:tab/>
              <w:t xml:space="preserve">Examine changes in SFSP since </w:t>
            </w:r>
            <w:r>
              <w:rPr>
                <w:rFonts w:ascii="Times New Roman" w:hAnsi="Times New Roman"/>
                <w:b/>
                <w:sz w:val="20"/>
                <w:szCs w:val="20"/>
              </w:rPr>
              <w:t xml:space="preserve">the </w:t>
            </w:r>
            <w:r w:rsidRPr="00173921">
              <w:rPr>
                <w:rFonts w:ascii="Times New Roman" w:hAnsi="Times New Roman"/>
                <w:b/>
                <w:sz w:val="20"/>
                <w:szCs w:val="20"/>
              </w:rPr>
              <w:t>2003 ERS/MPR Study.</w:t>
            </w:r>
          </w:p>
        </w:tc>
      </w:tr>
      <w:tr w:rsidR="001F5200" w:rsidRPr="00173921" w:rsidTr="00F74E71">
        <w:tc>
          <w:tcPr>
            <w:tcW w:w="9468" w:type="dxa"/>
          </w:tcPr>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How many sponsors currently operate SFSP in each </w:t>
            </w:r>
            <w:r>
              <w:rPr>
                <w:rFonts w:ascii="Times New Roman" w:eastAsia="Calibri" w:hAnsi="Times New Roman"/>
                <w:sz w:val="20"/>
                <w:szCs w:val="20"/>
              </w:rPr>
              <w:t>s</w:t>
            </w:r>
            <w:r w:rsidRPr="00173921">
              <w:rPr>
                <w:rFonts w:ascii="Times New Roman" w:eastAsia="Calibri" w:hAnsi="Times New Roman"/>
                <w:sz w:val="20"/>
                <w:szCs w:val="20"/>
              </w:rPr>
              <w:t>tate</w:t>
            </w:r>
            <w:r>
              <w:rPr>
                <w:rFonts w:ascii="Times New Roman" w:eastAsia="Calibri" w:hAnsi="Times New Roman"/>
                <w:sz w:val="20"/>
                <w:szCs w:val="20"/>
              </w:rPr>
              <w:t>,</w:t>
            </w:r>
            <w:r w:rsidRPr="00173921">
              <w:rPr>
                <w:rFonts w:ascii="Times New Roman" w:eastAsia="Calibri" w:hAnsi="Times New Roman"/>
                <w:sz w:val="20"/>
                <w:szCs w:val="20"/>
              </w:rPr>
              <w:t xml:space="preserve"> and how has this changed over time?</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How many sites per sponsor currently operate in each </w:t>
            </w:r>
            <w:r>
              <w:rPr>
                <w:rFonts w:ascii="Times New Roman" w:eastAsia="Calibri" w:hAnsi="Times New Roman"/>
                <w:sz w:val="20"/>
                <w:szCs w:val="20"/>
              </w:rPr>
              <w:t>s</w:t>
            </w:r>
            <w:r w:rsidRPr="00173921">
              <w:rPr>
                <w:rFonts w:ascii="Times New Roman" w:eastAsia="Calibri" w:hAnsi="Times New Roman"/>
                <w:sz w:val="20"/>
                <w:szCs w:val="20"/>
              </w:rPr>
              <w:t>tate</w:t>
            </w:r>
            <w:r>
              <w:rPr>
                <w:rFonts w:ascii="Times New Roman" w:eastAsia="Calibri" w:hAnsi="Times New Roman"/>
                <w:sz w:val="20"/>
                <w:szCs w:val="20"/>
              </w:rPr>
              <w:t>,</w:t>
            </w:r>
            <w:r w:rsidRPr="00173921">
              <w:rPr>
                <w:rFonts w:ascii="Times New Roman" w:eastAsia="Calibri" w:hAnsi="Times New Roman"/>
                <w:sz w:val="20"/>
                <w:szCs w:val="20"/>
              </w:rPr>
              <w:t xml:space="preserve"> and how has this changed over time?</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What are the annual changes in the number of sponsors and sites across </w:t>
            </w:r>
            <w:r>
              <w:rPr>
                <w:rFonts w:ascii="Times New Roman" w:eastAsia="Calibri" w:hAnsi="Times New Roman"/>
                <w:sz w:val="20"/>
                <w:szCs w:val="20"/>
              </w:rPr>
              <w:t>s</w:t>
            </w:r>
            <w:r w:rsidRPr="00173921">
              <w:rPr>
                <w:rFonts w:ascii="Times New Roman" w:eastAsia="Calibri" w:hAnsi="Times New Roman"/>
                <w:sz w:val="20"/>
                <w:szCs w:val="20"/>
              </w:rPr>
              <w:t>tates since 2003?</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 xml:space="preserve">What are the annual changes in the number of meals served (by meal type and in total) and average daily attendance (ADA) across </w:t>
            </w:r>
            <w:r>
              <w:rPr>
                <w:rFonts w:ascii="Times New Roman" w:eastAsia="Calibri" w:hAnsi="Times New Roman"/>
                <w:sz w:val="20"/>
                <w:szCs w:val="20"/>
              </w:rPr>
              <w:t>s</w:t>
            </w:r>
            <w:r w:rsidRPr="00173921">
              <w:rPr>
                <w:rFonts w:ascii="Times New Roman" w:eastAsia="Calibri" w:hAnsi="Times New Roman"/>
                <w:sz w:val="20"/>
                <w:szCs w:val="20"/>
              </w:rPr>
              <w:t>tates since 2003?</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How have participant characteristics changed relative to the characteristics found in the 2003 ERS study?</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How have program characteristics (e.g.</w:t>
            </w:r>
            <w:r>
              <w:rPr>
                <w:rFonts w:ascii="Times New Roman" w:eastAsia="Calibri" w:hAnsi="Times New Roman"/>
                <w:sz w:val="20"/>
                <w:szCs w:val="20"/>
              </w:rPr>
              <w:t>,</w:t>
            </w:r>
            <w:r w:rsidRPr="00173921">
              <w:rPr>
                <w:rFonts w:ascii="Times New Roman" w:eastAsia="Calibri" w:hAnsi="Times New Roman"/>
                <w:sz w:val="20"/>
                <w:szCs w:val="20"/>
              </w:rPr>
              <w:t xml:space="preserve"> types of sponsors, types of sites, methods of food preparation) changed relative to the characteristics found in the 2003 ERS study?</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What has been the impact on SFSP of the Seamless Summer Option (SSO)?</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How many states do not have any SSO sponsors and why?</w:t>
            </w:r>
          </w:p>
          <w:p w:rsidR="001F5200" w:rsidRPr="00173921" w:rsidRDefault="001F5200" w:rsidP="00F74E71">
            <w:pPr>
              <w:pStyle w:val="Tablebullets"/>
              <w:tabs>
                <w:tab w:val="clear" w:pos="648"/>
              </w:tabs>
              <w:spacing w:before="0" w:after="0"/>
              <w:ind w:left="360"/>
              <w:rPr>
                <w:rFonts w:ascii="Times New Roman" w:eastAsia="Calibri" w:hAnsi="Times New Roman"/>
                <w:sz w:val="20"/>
                <w:szCs w:val="20"/>
              </w:rPr>
            </w:pPr>
            <w:r w:rsidRPr="00173921">
              <w:rPr>
                <w:rFonts w:ascii="Times New Roman" w:eastAsia="Calibri" w:hAnsi="Times New Roman"/>
                <w:sz w:val="20"/>
                <w:szCs w:val="20"/>
              </w:rPr>
              <w:t>Have problems and barriers to increasing participation cited by states, sponsors, and sites changed relative to those cited in the 2003 ERS study?</w:t>
            </w:r>
          </w:p>
        </w:tc>
      </w:tr>
    </w:tbl>
    <w:p w:rsidR="00762092" w:rsidRDefault="00762092" w:rsidP="001F5200">
      <w:pPr>
        <w:rPr>
          <w:rFonts w:ascii="Times New Roman" w:hAnsi="Times New Roman" w:cs="Times New Roman"/>
          <w:b/>
        </w:rPr>
      </w:pPr>
    </w:p>
    <w:p w:rsidR="00C6076C" w:rsidRPr="007935FA" w:rsidRDefault="00C6076C" w:rsidP="00E93787">
      <w:pPr>
        <w:spacing w:line="480" w:lineRule="auto"/>
        <w:rPr>
          <w:rFonts w:ascii="Times New Roman" w:hAnsi="Times New Roman" w:cs="Times New Roman"/>
          <w:b/>
          <w:i/>
        </w:rPr>
      </w:pPr>
      <w:r w:rsidRPr="007935FA">
        <w:rPr>
          <w:rFonts w:ascii="Times New Roman" w:hAnsi="Times New Roman" w:cs="Times New Roman"/>
          <w:b/>
          <w:i/>
        </w:rPr>
        <w:t>What information will be collected?</w:t>
      </w:r>
    </w:p>
    <w:p w:rsidR="00CA4B4D" w:rsidRDefault="00C6076C" w:rsidP="00E93787">
      <w:pPr>
        <w:spacing w:line="480" w:lineRule="auto"/>
        <w:rPr>
          <w:rFonts w:ascii="Times New Roman" w:hAnsi="Times New Roman" w:cs="Times New Roman"/>
        </w:rPr>
      </w:pPr>
      <w:r w:rsidRPr="00F51909">
        <w:rPr>
          <w:rFonts w:ascii="Times New Roman" w:hAnsi="Times New Roman" w:cs="Times New Roman"/>
        </w:rPr>
        <w:t xml:space="preserve">To address the research questions the </w:t>
      </w:r>
      <w:r w:rsidR="0068746C">
        <w:rPr>
          <w:rFonts w:ascii="Times New Roman" w:hAnsi="Times New Roman" w:cs="Times New Roman"/>
        </w:rPr>
        <w:t xml:space="preserve">study will collect administrative data and </w:t>
      </w:r>
      <w:r w:rsidRPr="00F51909">
        <w:rPr>
          <w:rFonts w:ascii="Times New Roman" w:hAnsi="Times New Roman" w:cs="Times New Roman"/>
        </w:rPr>
        <w:t>survey</w:t>
      </w:r>
      <w:r w:rsidR="00DF3C9A" w:rsidRPr="00DF3C9A">
        <w:rPr>
          <w:rFonts w:ascii="Times New Roman" w:hAnsi="Times New Roman" w:cs="Times New Roman"/>
        </w:rPr>
        <w:t xml:space="preserve"> </w:t>
      </w:r>
      <w:r w:rsidR="00DF3C9A">
        <w:rPr>
          <w:rFonts w:ascii="Times New Roman" w:hAnsi="Times New Roman" w:cs="Times New Roman"/>
        </w:rPr>
        <w:t>data</w:t>
      </w:r>
      <w:r w:rsidR="0068746C">
        <w:rPr>
          <w:rFonts w:ascii="Times New Roman" w:hAnsi="Times New Roman" w:cs="Times New Roman"/>
        </w:rPr>
        <w:t>. The a</w:t>
      </w:r>
      <w:r w:rsidR="00835E50" w:rsidRPr="00835E50">
        <w:rPr>
          <w:rFonts w:ascii="Times New Roman" w:hAnsi="Times New Roman" w:cs="Times New Roman"/>
        </w:rPr>
        <w:t xml:space="preserve">dministrative </w:t>
      </w:r>
      <w:r w:rsidR="0068746C">
        <w:rPr>
          <w:rFonts w:ascii="Times New Roman" w:hAnsi="Times New Roman" w:cs="Times New Roman"/>
        </w:rPr>
        <w:t>d</w:t>
      </w:r>
      <w:r w:rsidR="00835E50" w:rsidRPr="00835E50">
        <w:rPr>
          <w:rFonts w:ascii="Times New Roman" w:hAnsi="Times New Roman" w:cs="Times New Roman"/>
        </w:rPr>
        <w:t>ata</w:t>
      </w:r>
      <w:r w:rsidR="0068746C">
        <w:rPr>
          <w:rFonts w:ascii="Times New Roman" w:hAnsi="Times New Roman" w:cs="Times New Roman"/>
        </w:rPr>
        <w:t xml:space="preserve"> </w:t>
      </w:r>
      <w:r w:rsidR="00DF3C9A">
        <w:rPr>
          <w:rFonts w:ascii="Times New Roman" w:hAnsi="Times New Roman" w:cs="Times New Roman"/>
        </w:rPr>
        <w:t xml:space="preserve">obtained </w:t>
      </w:r>
      <w:r w:rsidR="0068746C">
        <w:rPr>
          <w:rFonts w:ascii="Times New Roman" w:hAnsi="Times New Roman" w:cs="Times New Roman"/>
        </w:rPr>
        <w:t xml:space="preserve">from the </w:t>
      </w:r>
      <w:r w:rsidR="0068746C" w:rsidRPr="0068746C">
        <w:rPr>
          <w:rFonts w:ascii="Times New Roman" w:hAnsi="Times New Roman" w:cs="Times New Roman"/>
        </w:rPr>
        <w:t xml:space="preserve">Food and Nutrition Service </w:t>
      </w:r>
      <w:r w:rsidR="0068746C">
        <w:rPr>
          <w:rFonts w:ascii="Times New Roman" w:hAnsi="Times New Roman" w:cs="Times New Roman"/>
        </w:rPr>
        <w:t>(</w:t>
      </w:r>
      <w:r w:rsidR="00835E50" w:rsidRPr="00835E50">
        <w:rPr>
          <w:rFonts w:ascii="Times New Roman" w:hAnsi="Times New Roman" w:cs="Times New Roman"/>
        </w:rPr>
        <w:t>FNS</w:t>
      </w:r>
      <w:r w:rsidR="0068746C">
        <w:rPr>
          <w:rFonts w:ascii="Times New Roman" w:hAnsi="Times New Roman" w:cs="Times New Roman"/>
        </w:rPr>
        <w:t xml:space="preserve">) </w:t>
      </w:r>
      <w:r w:rsidR="00C41A48" w:rsidRPr="00835E50">
        <w:rPr>
          <w:rFonts w:ascii="Times New Roman" w:hAnsi="Times New Roman" w:cs="Times New Roman"/>
        </w:rPr>
        <w:t>for the number of sponsors, the number of sites, the number of meals, and the average</w:t>
      </w:r>
      <w:r w:rsidR="00C41A48">
        <w:rPr>
          <w:rFonts w:ascii="Times New Roman" w:hAnsi="Times New Roman" w:cs="Times New Roman"/>
        </w:rPr>
        <w:t xml:space="preserve"> </w:t>
      </w:r>
      <w:r w:rsidR="00C41A48" w:rsidRPr="00835E50">
        <w:rPr>
          <w:rFonts w:ascii="Times New Roman" w:hAnsi="Times New Roman" w:cs="Times New Roman"/>
        </w:rPr>
        <w:t>daily attendance, by year 2003-2012</w:t>
      </w:r>
      <w:r w:rsidR="0014273A">
        <w:rPr>
          <w:rFonts w:ascii="Times New Roman" w:hAnsi="Times New Roman" w:cs="Times New Roman"/>
        </w:rPr>
        <w:t xml:space="preserve"> which is collected annually to update FNS’ National Databank,</w:t>
      </w:r>
      <w:r w:rsidR="00696160">
        <w:rPr>
          <w:rFonts w:ascii="Times New Roman" w:hAnsi="Times New Roman" w:cs="Times New Roman"/>
        </w:rPr>
        <w:t xml:space="preserve"> </w:t>
      </w:r>
      <w:r w:rsidR="00DF3C9A">
        <w:rPr>
          <w:rFonts w:ascii="Times New Roman" w:hAnsi="Times New Roman" w:cs="Times New Roman"/>
        </w:rPr>
        <w:t xml:space="preserve">will </w:t>
      </w:r>
      <w:r w:rsidR="000021F6">
        <w:rPr>
          <w:rFonts w:ascii="Times New Roman" w:hAnsi="Times New Roman" w:cs="Times New Roman"/>
        </w:rPr>
        <w:t>be used</w:t>
      </w:r>
      <w:r w:rsidR="00DF3C9A">
        <w:rPr>
          <w:rFonts w:ascii="Times New Roman" w:hAnsi="Times New Roman" w:cs="Times New Roman"/>
        </w:rPr>
        <w:t xml:space="preserve"> </w:t>
      </w:r>
      <w:r w:rsidR="00C41A48" w:rsidRPr="00835E50">
        <w:rPr>
          <w:rFonts w:ascii="Times New Roman" w:hAnsi="Times New Roman" w:cs="Times New Roman"/>
        </w:rPr>
        <w:t>to address</w:t>
      </w:r>
      <w:r w:rsidR="00DF3C9A">
        <w:rPr>
          <w:rFonts w:ascii="Times New Roman" w:hAnsi="Times New Roman" w:cs="Times New Roman"/>
        </w:rPr>
        <w:t xml:space="preserve"> some</w:t>
      </w:r>
      <w:r w:rsidR="00C41A48" w:rsidRPr="00835E50">
        <w:rPr>
          <w:rFonts w:ascii="Times New Roman" w:hAnsi="Times New Roman" w:cs="Times New Roman"/>
        </w:rPr>
        <w:t xml:space="preserve"> research </w:t>
      </w:r>
      <w:r w:rsidR="00DF3C9A">
        <w:rPr>
          <w:rFonts w:ascii="Times New Roman" w:hAnsi="Times New Roman" w:cs="Times New Roman"/>
        </w:rPr>
        <w:t>q</w:t>
      </w:r>
      <w:r w:rsidR="00C41A48" w:rsidRPr="00835E50">
        <w:rPr>
          <w:rFonts w:ascii="Times New Roman" w:hAnsi="Times New Roman" w:cs="Times New Roman"/>
        </w:rPr>
        <w:t xml:space="preserve">uestions </w:t>
      </w:r>
      <w:r w:rsidR="00DF3C9A">
        <w:rPr>
          <w:rFonts w:ascii="Times New Roman" w:hAnsi="Times New Roman" w:cs="Times New Roman"/>
        </w:rPr>
        <w:t xml:space="preserve">for research </w:t>
      </w:r>
      <w:r w:rsidR="005D5AD0">
        <w:rPr>
          <w:rFonts w:ascii="Times New Roman" w:hAnsi="Times New Roman" w:cs="Times New Roman"/>
        </w:rPr>
        <w:t xml:space="preserve">Objectives </w:t>
      </w:r>
      <w:r w:rsidR="00DF3C9A" w:rsidRPr="00835E50">
        <w:rPr>
          <w:rFonts w:ascii="Times New Roman" w:hAnsi="Times New Roman" w:cs="Times New Roman"/>
        </w:rPr>
        <w:t>1</w:t>
      </w:r>
      <w:r w:rsidR="00DF3C9A">
        <w:rPr>
          <w:rFonts w:ascii="Times New Roman" w:hAnsi="Times New Roman" w:cs="Times New Roman"/>
        </w:rPr>
        <w:t xml:space="preserve"> </w:t>
      </w:r>
      <w:r w:rsidR="00DF3C9A" w:rsidRPr="00835E50">
        <w:rPr>
          <w:rFonts w:ascii="Times New Roman" w:hAnsi="Times New Roman" w:cs="Times New Roman"/>
        </w:rPr>
        <w:t>and 2</w:t>
      </w:r>
      <w:r w:rsidR="00C41A48" w:rsidRPr="00835E50">
        <w:rPr>
          <w:rFonts w:ascii="Times New Roman" w:hAnsi="Times New Roman" w:cs="Times New Roman"/>
        </w:rPr>
        <w:t>.</w:t>
      </w:r>
      <w:r w:rsidR="00C41A48" w:rsidRPr="00C41A48">
        <w:rPr>
          <w:rFonts w:ascii="Times New Roman" w:hAnsi="Times New Roman" w:cs="Times New Roman"/>
        </w:rPr>
        <w:t xml:space="preserve"> </w:t>
      </w:r>
      <w:r w:rsidR="00C41A48" w:rsidRPr="00835E50">
        <w:rPr>
          <w:rFonts w:ascii="Times New Roman" w:hAnsi="Times New Roman" w:cs="Times New Roman"/>
        </w:rPr>
        <w:t>Sampling lists of sponsors</w:t>
      </w:r>
      <w:r w:rsidR="00C41A48">
        <w:rPr>
          <w:rFonts w:ascii="Times New Roman" w:hAnsi="Times New Roman" w:cs="Times New Roman"/>
        </w:rPr>
        <w:t xml:space="preserve"> </w:t>
      </w:r>
      <w:r w:rsidR="00C41A48" w:rsidRPr="00835E50">
        <w:rPr>
          <w:rFonts w:ascii="Times New Roman" w:hAnsi="Times New Roman" w:cs="Times New Roman"/>
        </w:rPr>
        <w:t xml:space="preserve">and sites obtained from states </w:t>
      </w:r>
      <w:r w:rsidR="00C41A48">
        <w:rPr>
          <w:rFonts w:ascii="Times New Roman" w:hAnsi="Times New Roman" w:cs="Times New Roman"/>
        </w:rPr>
        <w:t xml:space="preserve">and sponsors </w:t>
      </w:r>
      <w:r w:rsidR="00C41A48" w:rsidRPr="00835E50">
        <w:rPr>
          <w:rFonts w:ascii="Times New Roman" w:hAnsi="Times New Roman" w:cs="Times New Roman"/>
        </w:rPr>
        <w:t>will be used to develop the sampling frame of sponsors and sites (discussed</w:t>
      </w:r>
      <w:r w:rsidR="00C41A48">
        <w:rPr>
          <w:rFonts w:ascii="Times New Roman" w:hAnsi="Times New Roman" w:cs="Times New Roman"/>
        </w:rPr>
        <w:t xml:space="preserve"> </w:t>
      </w:r>
      <w:r w:rsidR="00C41A48" w:rsidRPr="00835E50">
        <w:rPr>
          <w:rFonts w:ascii="Times New Roman" w:hAnsi="Times New Roman" w:cs="Times New Roman"/>
        </w:rPr>
        <w:t xml:space="preserve">below). Basic information on sponsor and site characteristics will be used to </w:t>
      </w:r>
      <w:r w:rsidR="00C41A48" w:rsidRPr="00835E50">
        <w:rPr>
          <w:rFonts w:ascii="Times New Roman" w:hAnsi="Times New Roman" w:cs="Times New Roman"/>
        </w:rPr>
        <w:lastRenderedPageBreak/>
        <w:t xml:space="preserve">address </w:t>
      </w:r>
      <w:r w:rsidR="00DF3C9A">
        <w:rPr>
          <w:rFonts w:ascii="Times New Roman" w:hAnsi="Times New Roman" w:cs="Times New Roman"/>
        </w:rPr>
        <w:t>some</w:t>
      </w:r>
      <w:r w:rsidR="00DF3C9A" w:rsidRPr="00835E50">
        <w:rPr>
          <w:rFonts w:ascii="Times New Roman" w:hAnsi="Times New Roman" w:cs="Times New Roman"/>
        </w:rPr>
        <w:t xml:space="preserve"> research </w:t>
      </w:r>
      <w:r w:rsidR="00DF3C9A">
        <w:rPr>
          <w:rFonts w:ascii="Times New Roman" w:hAnsi="Times New Roman" w:cs="Times New Roman"/>
        </w:rPr>
        <w:t>q</w:t>
      </w:r>
      <w:r w:rsidR="00DF3C9A" w:rsidRPr="00835E50">
        <w:rPr>
          <w:rFonts w:ascii="Times New Roman" w:hAnsi="Times New Roman" w:cs="Times New Roman"/>
        </w:rPr>
        <w:t xml:space="preserve">uestions </w:t>
      </w:r>
      <w:r w:rsidR="00DF3C9A">
        <w:rPr>
          <w:rFonts w:ascii="Times New Roman" w:hAnsi="Times New Roman" w:cs="Times New Roman"/>
        </w:rPr>
        <w:t xml:space="preserve">for research </w:t>
      </w:r>
      <w:r w:rsidR="005D5AD0">
        <w:rPr>
          <w:rFonts w:ascii="Times New Roman" w:hAnsi="Times New Roman" w:cs="Times New Roman"/>
        </w:rPr>
        <w:t xml:space="preserve">Objectives </w:t>
      </w:r>
      <w:r w:rsidR="00C41A48" w:rsidRPr="00835E50">
        <w:rPr>
          <w:rFonts w:ascii="Times New Roman" w:hAnsi="Times New Roman" w:cs="Times New Roman"/>
        </w:rPr>
        <w:t>1</w:t>
      </w:r>
      <w:r w:rsidR="00C41A48">
        <w:rPr>
          <w:rFonts w:ascii="Times New Roman" w:hAnsi="Times New Roman" w:cs="Times New Roman"/>
        </w:rPr>
        <w:t xml:space="preserve"> </w:t>
      </w:r>
      <w:r w:rsidR="00C41A48" w:rsidRPr="00835E50">
        <w:rPr>
          <w:rFonts w:ascii="Times New Roman" w:hAnsi="Times New Roman" w:cs="Times New Roman"/>
        </w:rPr>
        <w:t xml:space="preserve">and 2, as well as </w:t>
      </w:r>
      <w:r w:rsidR="005D5AD0">
        <w:rPr>
          <w:rFonts w:ascii="Times New Roman" w:hAnsi="Times New Roman" w:cs="Times New Roman"/>
        </w:rPr>
        <w:t>Objective</w:t>
      </w:r>
      <w:r w:rsidR="00DF3C9A">
        <w:rPr>
          <w:rFonts w:ascii="Times New Roman" w:hAnsi="Times New Roman" w:cs="Times New Roman"/>
        </w:rPr>
        <w:t xml:space="preserve"> 6 </w:t>
      </w:r>
      <w:r w:rsidR="00C41A48" w:rsidRPr="00835E50">
        <w:rPr>
          <w:rFonts w:ascii="Times New Roman" w:hAnsi="Times New Roman" w:cs="Times New Roman"/>
        </w:rPr>
        <w:t>to provide comparisons with the ERS/MPR 2003 results.</w:t>
      </w:r>
    </w:p>
    <w:p w:rsidR="00E93787" w:rsidRDefault="00E93787" w:rsidP="009B1433">
      <w:pPr>
        <w:spacing w:line="480" w:lineRule="auto"/>
        <w:rPr>
          <w:rFonts w:ascii="Times New Roman" w:hAnsi="Times New Roman" w:cs="Times New Roman"/>
        </w:rPr>
      </w:pPr>
    </w:p>
    <w:p w:rsidR="00CA4B4D" w:rsidRDefault="00C823AB" w:rsidP="009B1433">
      <w:pPr>
        <w:spacing w:line="480" w:lineRule="auto"/>
        <w:rPr>
          <w:rFonts w:ascii="Times New Roman" w:hAnsi="Times New Roman" w:cs="Times New Roman"/>
        </w:rPr>
      </w:pPr>
      <w:r>
        <w:rPr>
          <w:rFonts w:ascii="Times New Roman" w:hAnsi="Times New Roman" w:cs="Times New Roman"/>
        </w:rPr>
        <w:t>T</w:t>
      </w:r>
      <w:r w:rsidR="00C41A48">
        <w:rPr>
          <w:rFonts w:ascii="Times New Roman" w:hAnsi="Times New Roman" w:cs="Times New Roman"/>
        </w:rPr>
        <w:t>he study will</w:t>
      </w:r>
      <w:r w:rsidR="00E64846">
        <w:rPr>
          <w:rFonts w:ascii="Times New Roman" w:hAnsi="Times New Roman" w:cs="Times New Roman"/>
        </w:rPr>
        <w:t xml:space="preserve"> also</w:t>
      </w:r>
      <w:r w:rsidR="00C41A48">
        <w:rPr>
          <w:rFonts w:ascii="Times New Roman" w:hAnsi="Times New Roman" w:cs="Times New Roman"/>
        </w:rPr>
        <w:t xml:space="preserve"> collect s</w:t>
      </w:r>
      <w:r w:rsidR="00F51909">
        <w:rPr>
          <w:rFonts w:ascii="Times New Roman" w:hAnsi="Times New Roman" w:cs="Times New Roman"/>
        </w:rPr>
        <w:t>urvey data on SFSP operations and</w:t>
      </w:r>
      <w:r w:rsidR="00F51909" w:rsidRPr="002053EE">
        <w:rPr>
          <w:rFonts w:ascii="Times New Roman" w:hAnsi="Times New Roman" w:cs="Times New Roman"/>
        </w:rPr>
        <w:t xml:space="preserve"> administration</w:t>
      </w:r>
      <w:r w:rsidR="00F51909">
        <w:rPr>
          <w:rFonts w:ascii="Times New Roman" w:hAnsi="Times New Roman" w:cs="Times New Roman"/>
        </w:rPr>
        <w:t xml:space="preserve"> at the state, sponsor, and site levels</w:t>
      </w:r>
      <w:r w:rsidR="00C41A48">
        <w:rPr>
          <w:rFonts w:ascii="Times New Roman" w:hAnsi="Times New Roman" w:cs="Times New Roman"/>
        </w:rPr>
        <w:t>,</w:t>
      </w:r>
      <w:r w:rsidR="00F51909">
        <w:rPr>
          <w:rFonts w:ascii="Times New Roman" w:hAnsi="Times New Roman" w:cs="Times New Roman"/>
        </w:rPr>
        <w:t xml:space="preserve"> as well as </w:t>
      </w:r>
      <w:r w:rsidR="00F51909" w:rsidRPr="00EC395F">
        <w:rPr>
          <w:rFonts w:ascii="Times New Roman" w:hAnsi="Times New Roman" w:cs="Times New Roman"/>
        </w:rPr>
        <w:t>characteristics</w:t>
      </w:r>
      <w:r w:rsidR="00F51909" w:rsidRPr="002053EE">
        <w:rPr>
          <w:rFonts w:ascii="Times New Roman" w:hAnsi="Times New Roman" w:cs="Times New Roman"/>
        </w:rPr>
        <w:t xml:space="preserve"> </w:t>
      </w:r>
      <w:r w:rsidR="00F51909">
        <w:rPr>
          <w:rFonts w:ascii="Times New Roman" w:hAnsi="Times New Roman" w:cs="Times New Roman"/>
        </w:rPr>
        <w:t xml:space="preserve">of </w:t>
      </w:r>
      <w:r w:rsidR="00F51909" w:rsidRPr="00EC395F">
        <w:rPr>
          <w:rFonts w:ascii="Times New Roman" w:hAnsi="Times New Roman" w:cs="Times New Roman"/>
        </w:rPr>
        <w:t>provider</w:t>
      </w:r>
      <w:r w:rsidR="00F51909">
        <w:rPr>
          <w:rFonts w:ascii="Times New Roman" w:hAnsi="Times New Roman" w:cs="Times New Roman"/>
        </w:rPr>
        <w:t>s</w:t>
      </w:r>
      <w:r>
        <w:rPr>
          <w:rFonts w:ascii="Times New Roman" w:hAnsi="Times New Roman" w:cs="Times New Roman"/>
        </w:rPr>
        <w:t xml:space="preserve"> and program participation levels. </w:t>
      </w:r>
      <w:r w:rsidR="00325389">
        <w:rPr>
          <w:rFonts w:ascii="Times New Roman" w:hAnsi="Times New Roman" w:cs="Times New Roman"/>
        </w:rPr>
        <w:t>D</w:t>
      </w:r>
      <w:r w:rsidR="00325389" w:rsidRPr="002D6E40">
        <w:rPr>
          <w:rFonts w:ascii="Times New Roman" w:hAnsi="Times New Roman" w:cs="Times New Roman"/>
        </w:rPr>
        <w:t>escriptive</w:t>
      </w:r>
      <w:r w:rsidRPr="002D6E40">
        <w:rPr>
          <w:rFonts w:ascii="Times New Roman" w:hAnsi="Times New Roman" w:cs="Times New Roman"/>
        </w:rPr>
        <w:t xml:space="preserve"> information on </w:t>
      </w:r>
      <w:r w:rsidRPr="00EC395F">
        <w:rPr>
          <w:rFonts w:ascii="Times New Roman" w:hAnsi="Times New Roman" w:cs="Times New Roman"/>
        </w:rPr>
        <w:t>participant</w:t>
      </w:r>
      <w:r>
        <w:rPr>
          <w:rFonts w:ascii="Times New Roman" w:hAnsi="Times New Roman" w:cs="Times New Roman"/>
        </w:rPr>
        <w:t>s and eligible nonparticipants,</w:t>
      </w:r>
      <w:r w:rsidRPr="002D6E40">
        <w:rPr>
          <w:rFonts w:ascii="Times New Roman" w:hAnsi="Times New Roman" w:cs="Times New Roman"/>
        </w:rPr>
        <w:t xml:space="preserve"> the</w:t>
      </w:r>
      <w:r w:rsidR="00894D14">
        <w:rPr>
          <w:rFonts w:ascii="Times New Roman" w:hAnsi="Times New Roman" w:cs="Times New Roman"/>
        </w:rPr>
        <w:t>ir</w:t>
      </w:r>
      <w:r w:rsidRPr="002D6E40">
        <w:rPr>
          <w:rFonts w:ascii="Times New Roman" w:hAnsi="Times New Roman" w:cs="Times New Roman"/>
        </w:rPr>
        <w:t xml:space="preserve"> reasons </w:t>
      </w:r>
      <w:r>
        <w:rPr>
          <w:rFonts w:ascii="Times New Roman" w:hAnsi="Times New Roman" w:cs="Times New Roman"/>
        </w:rPr>
        <w:t>for</w:t>
      </w:r>
      <w:r w:rsidRPr="002D6E40">
        <w:rPr>
          <w:rFonts w:ascii="Times New Roman" w:hAnsi="Times New Roman" w:cs="Times New Roman"/>
        </w:rPr>
        <w:t xml:space="preserve"> participat</w:t>
      </w:r>
      <w:r>
        <w:rPr>
          <w:rFonts w:ascii="Times New Roman" w:hAnsi="Times New Roman" w:cs="Times New Roman"/>
        </w:rPr>
        <w:t>ion</w:t>
      </w:r>
      <w:r w:rsidRPr="002D6E40">
        <w:rPr>
          <w:rFonts w:ascii="Times New Roman" w:hAnsi="Times New Roman" w:cs="Times New Roman"/>
        </w:rPr>
        <w:t xml:space="preserve"> in SFSP programs, </w:t>
      </w:r>
      <w:r>
        <w:rPr>
          <w:rFonts w:ascii="Times New Roman" w:hAnsi="Times New Roman" w:cs="Times New Roman"/>
        </w:rPr>
        <w:t>the frequency of</w:t>
      </w:r>
      <w:r w:rsidRPr="002D6E40">
        <w:rPr>
          <w:rFonts w:ascii="Times New Roman" w:hAnsi="Times New Roman" w:cs="Times New Roman"/>
        </w:rPr>
        <w:t xml:space="preserve"> </w:t>
      </w:r>
      <w:r w:rsidR="00894D14">
        <w:rPr>
          <w:rFonts w:ascii="Times New Roman" w:hAnsi="Times New Roman" w:cs="Times New Roman"/>
        </w:rPr>
        <w:t xml:space="preserve">their </w:t>
      </w:r>
      <w:r w:rsidRPr="002D6E40">
        <w:rPr>
          <w:rFonts w:ascii="Times New Roman" w:hAnsi="Times New Roman" w:cs="Times New Roman"/>
        </w:rPr>
        <w:t>attend</w:t>
      </w:r>
      <w:r>
        <w:rPr>
          <w:rFonts w:ascii="Times New Roman" w:hAnsi="Times New Roman" w:cs="Times New Roman"/>
        </w:rPr>
        <w:t xml:space="preserve">ance </w:t>
      </w:r>
      <w:r w:rsidR="00894D14">
        <w:rPr>
          <w:rFonts w:ascii="Times New Roman" w:hAnsi="Times New Roman" w:cs="Times New Roman"/>
        </w:rPr>
        <w:t>at</w:t>
      </w:r>
      <w:r w:rsidR="00894D14" w:rsidRPr="002D6E40">
        <w:rPr>
          <w:rFonts w:ascii="Times New Roman" w:hAnsi="Times New Roman" w:cs="Times New Roman"/>
        </w:rPr>
        <w:t xml:space="preserve"> </w:t>
      </w:r>
      <w:r w:rsidRPr="002D6E40">
        <w:rPr>
          <w:rFonts w:ascii="Times New Roman" w:hAnsi="Times New Roman" w:cs="Times New Roman"/>
        </w:rPr>
        <w:t xml:space="preserve">SFSP sites, </w:t>
      </w:r>
      <w:r>
        <w:rPr>
          <w:rFonts w:ascii="Times New Roman" w:hAnsi="Times New Roman" w:cs="Times New Roman"/>
        </w:rPr>
        <w:t>factors that</w:t>
      </w:r>
      <w:r w:rsidRPr="002D6E40">
        <w:rPr>
          <w:rFonts w:ascii="Times New Roman" w:hAnsi="Times New Roman" w:cs="Times New Roman"/>
        </w:rPr>
        <w:t xml:space="preserve"> improve </w:t>
      </w:r>
      <w:r w:rsidR="00894D14">
        <w:rPr>
          <w:rFonts w:ascii="Times New Roman" w:hAnsi="Times New Roman" w:cs="Times New Roman"/>
        </w:rPr>
        <w:t xml:space="preserve">their </w:t>
      </w:r>
      <w:r w:rsidRPr="002D6E40">
        <w:rPr>
          <w:rFonts w:ascii="Times New Roman" w:hAnsi="Times New Roman" w:cs="Times New Roman"/>
        </w:rPr>
        <w:t xml:space="preserve">levels of </w:t>
      </w:r>
      <w:proofErr w:type="gramStart"/>
      <w:r w:rsidRPr="002D6E40">
        <w:rPr>
          <w:rFonts w:ascii="Times New Roman" w:hAnsi="Times New Roman" w:cs="Times New Roman"/>
        </w:rPr>
        <w:t>attendance,</w:t>
      </w:r>
      <w:proofErr w:type="gramEnd"/>
      <w:r w:rsidRPr="002D6E40">
        <w:rPr>
          <w:rFonts w:ascii="Times New Roman" w:hAnsi="Times New Roman" w:cs="Times New Roman"/>
        </w:rPr>
        <w:t xml:space="preserve"> and </w:t>
      </w:r>
      <w:r>
        <w:rPr>
          <w:rFonts w:ascii="Times New Roman" w:hAnsi="Times New Roman" w:cs="Times New Roman"/>
        </w:rPr>
        <w:t xml:space="preserve">effective methods </w:t>
      </w:r>
      <w:r w:rsidR="00894D14">
        <w:rPr>
          <w:rFonts w:ascii="Times New Roman" w:hAnsi="Times New Roman" w:cs="Times New Roman"/>
        </w:rPr>
        <w:t>of getting</w:t>
      </w:r>
      <w:r>
        <w:rPr>
          <w:rFonts w:ascii="Times New Roman" w:hAnsi="Times New Roman" w:cs="Times New Roman"/>
        </w:rPr>
        <w:t xml:space="preserve"> information</w:t>
      </w:r>
      <w:r w:rsidRPr="002D6E40">
        <w:rPr>
          <w:rFonts w:ascii="Times New Roman" w:hAnsi="Times New Roman" w:cs="Times New Roman"/>
        </w:rPr>
        <w:t xml:space="preserve"> about the program</w:t>
      </w:r>
      <w:r>
        <w:rPr>
          <w:rFonts w:ascii="Times New Roman" w:hAnsi="Times New Roman" w:cs="Times New Roman"/>
        </w:rPr>
        <w:t xml:space="preserve"> </w:t>
      </w:r>
      <w:r w:rsidR="00894D14">
        <w:rPr>
          <w:rFonts w:ascii="Times New Roman" w:hAnsi="Times New Roman" w:cs="Times New Roman"/>
        </w:rPr>
        <w:t xml:space="preserve">to them </w:t>
      </w:r>
      <w:r>
        <w:rPr>
          <w:rFonts w:ascii="Times New Roman" w:hAnsi="Times New Roman" w:cs="Times New Roman"/>
        </w:rPr>
        <w:t xml:space="preserve">will </w:t>
      </w:r>
      <w:r w:rsidR="00325389">
        <w:rPr>
          <w:rFonts w:ascii="Times New Roman" w:hAnsi="Times New Roman" w:cs="Times New Roman"/>
        </w:rPr>
        <w:t xml:space="preserve">also </w:t>
      </w:r>
      <w:r>
        <w:rPr>
          <w:rFonts w:ascii="Times New Roman" w:hAnsi="Times New Roman" w:cs="Times New Roman"/>
        </w:rPr>
        <w:t>be assessed.</w:t>
      </w:r>
      <w:r w:rsidRPr="00C823AB">
        <w:rPr>
          <w:rFonts w:ascii="Times New Roman" w:hAnsi="Times New Roman" w:cs="Times New Roman"/>
        </w:rPr>
        <w:t xml:space="preserve"> </w:t>
      </w:r>
      <w:r>
        <w:rPr>
          <w:rFonts w:ascii="Times New Roman" w:hAnsi="Times New Roman" w:cs="Times New Roman"/>
        </w:rPr>
        <w:t xml:space="preserve">The major research topics covered by </w:t>
      </w:r>
      <w:r w:rsidR="002D19E7">
        <w:rPr>
          <w:rFonts w:ascii="Times New Roman" w:hAnsi="Times New Roman" w:cs="Times New Roman"/>
        </w:rPr>
        <w:t>state, sponsor, site</w:t>
      </w:r>
      <w:r w:rsidR="00325389">
        <w:rPr>
          <w:rFonts w:ascii="Times New Roman" w:hAnsi="Times New Roman" w:cs="Times New Roman"/>
        </w:rPr>
        <w:t>,</w:t>
      </w:r>
      <w:r w:rsidR="002D19E7">
        <w:rPr>
          <w:rFonts w:ascii="Times New Roman" w:hAnsi="Times New Roman" w:cs="Times New Roman"/>
        </w:rPr>
        <w:t xml:space="preserve"> and parents/caregivers </w:t>
      </w:r>
      <w:r w:rsidRPr="006439E4">
        <w:rPr>
          <w:rFonts w:ascii="Times New Roman" w:hAnsi="Times New Roman" w:cs="Times New Roman"/>
        </w:rPr>
        <w:t>surveys are presented in Exhibit 2 (The surveys are attached</w:t>
      </w:r>
      <w:r w:rsidR="002361A2" w:rsidRPr="006439E4">
        <w:rPr>
          <w:rFonts w:ascii="Times New Roman" w:hAnsi="Times New Roman" w:cs="Times New Roman"/>
        </w:rPr>
        <w:t xml:space="preserve"> in Appendix E</w:t>
      </w:r>
      <w:r w:rsidR="002C1996" w:rsidRPr="006439E4">
        <w:rPr>
          <w:rFonts w:ascii="Times New Roman" w:hAnsi="Times New Roman" w:cs="Times New Roman"/>
        </w:rPr>
        <w:t>-1, F-1</w:t>
      </w:r>
      <w:r w:rsidR="00906A37" w:rsidRPr="006439E4">
        <w:rPr>
          <w:rFonts w:ascii="Times New Roman" w:hAnsi="Times New Roman" w:cs="Times New Roman"/>
        </w:rPr>
        <w:t>, G</w:t>
      </w:r>
      <w:r w:rsidR="002C1996" w:rsidRPr="006439E4">
        <w:rPr>
          <w:rFonts w:ascii="Times New Roman" w:hAnsi="Times New Roman" w:cs="Times New Roman"/>
        </w:rPr>
        <w:t>-1</w:t>
      </w:r>
      <w:r w:rsidR="00906A37" w:rsidRPr="006439E4">
        <w:rPr>
          <w:rFonts w:ascii="Times New Roman" w:hAnsi="Times New Roman" w:cs="Times New Roman"/>
        </w:rPr>
        <w:t xml:space="preserve">, </w:t>
      </w:r>
      <w:r w:rsidR="002C1996" w:rsidRPr="006439E4">
        <w:rPr>
          <w:rFonts w:ascii="Times New Roman" w:hAnsi="Times New Roman" w:cs="Times New Roman"/>
        </w:rPr>
        <w:t>H-1</w:t>
      </w:r>
      <w:r w:rsidR="002361A2" w:rsidRPr="006439E4">
        <w:rPr>
          <w:rFonts w:ascii="Times New Roman" w:hAnsi="Times New Roman" w:cs="Times New Roman"/>
        </w:rPr>
        <w:t xml:space="preserve"> </w:t>
      </w:r>
      <w:r w:rsidR="002C1996" w:rsidRPr="006439E4">
        <w:rPr>
          <w:rFonts w:ascii="Times New Roman" w:hAnsi="Times New Roman" w:cs="Times New Roman"/>
        </w:rPr>
        <w:t>and</w:t>
      </w:r>
      <w:r w:rsidR="002C1996">
        <w:rPr>
          <w:rFonts w:ascii="Times New Roman" w:hAnsi="Times New Roman" w:cs="Times New Roman"/>
        </w:rPr>
        <w:t xml:space="preserve"> I-1</w:t>
      </w:r>
      <w:r>
        <w:rPr>
          <w:rFonts w:ascii="Times New Roman" w:hAnsi="Times New Roman" w:cs="Times New Roman"/>
        </w:rPr>
        <w:t>).</w:t>
      </w:r>
    </w:p>
    <w:p w:rsidR="00CA4B4D" w:rsidRDefault="00CA4B4D" w:rsidP="009B1433">
      <w:pPr>
        <w:spacing w:line="480" w:lineRule="auto"/>
        <w:rPr>
          <w:rFonts w:ascii="Times New Roman" w:hAnsi="Times New Roman" w:cs="Times New Roman"/>
        </w:rPr>
      </w:pPr>
    </w:p>
    <w:p w:rsidR="00170501" w:rsidRPr="00E4265B" w:rsidRDefault="00B321F6" w:rsidP="00001006">
      <w:pPr>
        <w:pStyle w:val="ExhibitTitle"/>
        <w:keepNext/>
        <w:spacing w:before="0"/>
        <w:rPr>
          <w:szCs w:val="24"/>
        </w:rPr>
      </w:pPr>
      <w:r>
        <w:rPr>
          <w:szCs w:val="24"/>
        </w:rPr>
        <w:br w:type="page"/>
      </w:r>
      <w:proofErr w:type="gramStart"/>
      <w:r w:rsidR="00170501" w:rsidRPr="00E4265B">
        <w:rPr>
          <w:szCs w:val="24"/>
        </w:rPr>
        <w:lastRenderedPageBreak/>
        <w:t xml:space="preserve">Exhibit </w:t>
      </w:r>
      <w:r w:rsidR="00170501">
        <w:rPr>
          <w:szCs w:val="24"/>
        </w:rPr>
        <w:t>2.</w:t>
      </w:r>
      <w:proofErr w:type="gramEnd"/>
      <w:r w:rsidR="00170501" w:rsidRPr="00E4265B">
        <w:rPr>
          <w:szCs w:val="24"/>
        </w:rPr>
        <w:t xml:space="preserve"> </w:t>
      </w:r>
      <w:r w:rsidR="00170501">
        <w:rPr>
          <w:szCs w:val="24"/>
        </w:rPr>
        <w:t xml:space="preserve">Survey </w:t>
      </w:r>
      <w:r w:rsidR="00170501" w:rsidRPr="00E4265B">
        <w:rPr>
          <w:szCs w:val="24"/>
        </w:rPr>
        <w:t xml:space="preserve">Research </w:t>
      </w:r>
      <w:r w:rsidR="00170501">
        <w:rPr>
          <w:szCs w:val="24"/>
        </w:rPr>
        <w:t>topics</w:t>
      </w:r>
      <w:r w:rsidR="00170501" w:rsidRPr="00E4265B">
        <w:rPr>
          <w:szCs w:val="24"/>
        </w:rPr>
        <w:t xml:space="preserve"> </w:t>
      </w:r>
    </w:p>
    <w:tbl>
      <w:tblPr>
        <w:tblW w:w="9465" w:type="dxa"/>
        <w:tblInd w:w="93" w:type="dxa"/>
        <w:tblLayout w:type="fixed"/>
        <w:tblLook w:val="04A0" w:firstRow="1" w:lastRow="0" w:firstColumn="1" w:lastColumn="0" w:noHBand="0" w:noVBand="1"/>
      </w:tblPr>
      <w:tblGrid>
        <w:gridCol w:w="5775"/>
        <w:gridCol w:w="810"/>
        <w:gridCol w:w="1080"/>
        <w:gridCol w:w="630"/>
        <w:gridCol w:w="1170"/>
      </w:tblGrid>
      <w:tr w:rsidR="00170501" w:rsidRPr="000021F6" w:rsidTr="00B321F6">
        <w:trPr>
          <w:trHeight w:val="315"/>
          <w:tblHeader/>
        </w:trPr>
        <w:tc>
          <w:tcPr>
            <w:tcW w:w="5775" w:type="dxa"/>
            <w:vMerge w:val="restart"/>
            <w:tcBorders>
              <w:top w:val="nil"/>
              <w:left w:val="nil"/>
              <w:bottom w:val="single" w:sz="8" w:space="0" w:color="000000"/>
              <w:right w:val="single" w:sz="4" w:space="0" w:color="auto"/>
            </w:tcBorders>
            <w:shd w:val="clear" w:color="000000" w:fill="D9D9D9"/>
            <w:noWrap/>
            <w:vAlign w:val="center"/>
            <w:hideMark/>
          </w:tcPr>
          <w:p w:rsidR="00170501" w:rsidRPr="000021F6" w:rsidRDefault="00170501" w:rsidP="00B321F6">
            <w:pPr>
              <w:rPr>
                <w:rFonts w:ascii="Times New Roman" w:hAnsi="Times New Roman" w:cs="Times New Roman"/>
                <w:b/>
                <w:bCs/>
                <w:color w:val="000000"/>
                <w:sz w:val="20"/>
              </w:rPr>
            </w:pPr>
            <w:r w:rsidRPr="000021F6">
              <w:rPr>
                <w:rFonts w:ascii="Times New Roman" w:hAnsi="Times New Roman" w:cs="Times New Roman"/>
                <w:b/>
                <w:bCs/>
                <w:color w:val="000000"/>
                <w:sz w:val="20"/>
              </w:rPr>
              <w:t>RESEARCH TOPICS</w:t>
            </w:r>
          </w:p>
        </w:tc>
        <w:tc>
          <w:tcPr>
            <w:tcW w:w="3690" w:type="dxa"/>
            <w:gridSpan w:val="4"/>
            <w:tcBorders>
              <w:top w:val="nil"/>
              <w:left w:val="single" w:sz="4" w:space="0" w:color="auto"/>
              <w:bottom w:val="single" w:sz="8" w:space="0" w:color="auto"/>
              <w:right w:val="nil"/>
            </w:tcBorders>
            <w:shd w:val="clear" w:color="000000" w:fill="D9D9D9"/>
            <w:noWrap/>
            <w:vAlign w:val="center"/>
            <w:hideMark/>
          </w:tcPr>
          <w:p w:rsidR="00170501" w:rsidRPr="000021F6" w:rsidRDefault="00170501" w:rsidP="00170501">
            <w:pPr>
              <w:jc w:val="center"/>
              <w:rPr>
                <w:rFonts w:ascii="Times New Roman" w:hAnsi="Times New Roman" w:cs="Times New Roman"/>
                <w:b/>
                <w:bCs/>
                <w:iCs/>
                <w:color w:val="000000"/>
                <w:sz w:val="20"/>
              </w:rPr>
            </w:pPr>
            <w:r w:rsidRPr="000021F6">
              <w:rPr>
                <w:rFonts w:ascii="Times New Roman" w:hAnsi="Times New Roman" w:cs="Times New Roman"/>
                <w:b/>
                <w:bCs/>
                <w:iCs/>
                <w:color w:val="000000"/>
                <w:sz w:val="20"/>
              </w:rPr>
              <w:t>Source of Information</w:t>
            </w:r>
          </w:p>
        </w:tc>
      </w:tr>
      <w:tr w:rsidR="00170501" w:rsidRPr="000021F6" w:rsidTr="00B321F6">
        <w:trPr>
          <w:trHeight w:val="412"/>
          <w:tblHeader/>
        </w:trPr>
        <w:tc>
          <w:tcPr>
            <w:tcW w:w="5775" w:type="dxa"/>
            <w:vMerge/>
            <w:tcBorders>
              <w:top w:val="nil"/>
              <w:left w:val="nil"/>
              <w:bottom w:val="single" w:sz="8" w:space="0" w:color="000000"/>
              <w:right w:val="single" w:sz="4" w:space="0" w:color="auto"/>
            </w:tcBorders>
            <w:vAlign w:val="center"/>
            <w:hideMark/>
          </w:tcPr>
          <w:p w:rsidR="00170501" w:rsidRPr="000021F6" w:rsidRDefault="00170501" w:rsidP="00B321F6">
            <w:pPr>
              <w:rPr>
                <w:rFonts w:ascii="Times New Roman" w:hAnsi="Times New Roman" w:cs="Times New Roman"/>
                <w:b/>
                <w:bCs/>
                <w:color w:val="000000"/>
                <w:sz w:val="20"/>
              </w:rPr>
            </w:pPr>
          </w:p>
        </w:tc>
        <w:tc>
          <w:tcPr>
            <w:tcW w:w="810" w:type="dxa"/>
            <w:tcBorders>
              <w:top w:val="nil"/>
              <w:left w:val="single" w:sz="4" w:space="0" w:color="auto"/>
              <w:bottom w:val="single" w:sz="8" w:space="0" w:color="auto"/>
              <w:right w:val="nil"/>
            </w:tcBorders>
            <w:shd w:val="clear" w:color="000000" w:fill="D9D9D9"/>
            <w:vAlign w:val="center"/>
            <w:hideMark/>
          </w:tcPr>
          <w:p w:rsidR="00170501" w:rsidRPr="000021F6" w:rsidRDefault="00170501" w:rsidP="00170501">
            <w:pPr>
              <w:jc w:val="center"/>
              <w:rPr>
                <w:rFonts w:ascii="Times New Roman" w:hAnsi="Times New Roman" w:cs="Times New Roman"/>
                <w:b/>
                <w:bCs/>
                <w:color w:val="000000"/>
                <w:sz w:val="20"/>
              </w:rPr>
            </w:pPr>
            <w:r w:rsidRPr="000021F6">
              <w:rPr>
                <w:rFonts w:ascii="Times New Roman" w:hAnsi="Times New Roman" w:cs="Times New Roman"/>
                <w:b/>
                <w:bCs/>
                <w:color w:val="000000"/>
                <w:sz w:val="20"/>
              </w:rPr>
              <w:t>States</w:t>
            </w:r>
          </w:p>
        </w:tc>
        <w:tc>
          <w:tcPr>
            <w:tcW w:w="1080" w:type="dxa"/>
            <w:tcBorders>
              <w:top w:val="nil"/>
              <w:left w:val="nil"/>
              <w:bottom w:val="single" w:sz="8" w:space="0" w:color="auto"/>
              <w:right w:val="nil"/>
            </w:tcBorders>
            <w:shd w:val="clear" w:color="000000" w:fill="D9D9D9"/>
            <w:vAlign w:val="center"/>
            <w:hideMark/>
          </w:tcPr>
          <w:p w:rsidR="00170501" w:rsidRPr="000021F6" w:rsidRDefault="00170501" w:rsidP="00170501">
            <w:pPr>
              <w:jc w:val="center"/>
              <w:rPr>
                <w:rFonts w:ascii="Times New Roman" w:hAnsi="Times New Roman" w:cs="Times New Roman"/>
                <w:b/>
                <w:bCs/>
                <w:color w:val="000000"/>
                <w:sz w:val="20"/>
              </w:rPr>
            </w:pPr>
            <w:r w:rsidRPr="000021F6">
              <w:rPr>
                <w:rFonts w:ascii="Times New Roman" w:hAnsi="Times New Roman" w:cs="Times New Roman"/>
                <w:b/>
                <w:bCs/>
                <w:color w:val="000000"/>
                <w:sz w:val="20"/>
              </w:rPr>
              <w:t>Sponsors</w:t>
            </w:r>
          </w:p>
        </w:tc>
        <w:tc>
          <w:tcPr>
            <w:tcW w:w="630" w:type="dxa"/>
            <w:tcBorders>
              <w:top w:val="nil"/>
              <w:left w:val="nil"/>
              <w:bottom w:val="single" w:sz="8" w:space="0" w:color="auto"/>
              <w:right w:val="nil"/>
            </w:tcBorders>
            <w:shd w:val="clear" w:color="000000" w:fill="D9D9D9"/>
            <w:vAlign w:val="center"/>
            <w:hideMark/>
          </w:tcPr>
          <w:p w:rsidR="00170501" w:rsidRPr="000021F6" w:rsidRDefault="00170501" w:rsidP="00170501">
            <w:pPr>
              <w:jc w:val="center"/>
              <w:rPr>
                <w:rFonts w:ascii="Times New Roman" w:hAnsi="Times New Roman" w:cs="Times New Roman"/>
                <w:b/>
                <w:bCs/>
                <w:color w:val="000000"/>
                <w:sz w:val="20"/>
              </w:rPr>
            </w:pPr>
            <w:r w:rsidRPr="000021F6">
              <w:rPr>
                <w:rFonts w:ascii="Times New Roman" w:hAnsi="Times New Roman" w:cs="Times New Roman"/>
                <w:b/>
                <w:bCs/>
                <w:color w:val="000000"/>
                <w:sz w:val="20"/>
              </w:rPr>
              <w:t>Sites</w:t>
            </w:r>
          </w:p>
        </w:tc>
        <w:tc>
          <w:tcPr>
            <w:tcW w:w="1170" w:type="dxa"/>
            <w:tcBorders>
              <w:top w:val="nil"/>
              <w:left w:val="nil"/>
              <w:bottom w:val="single" w:sz="8" w:space="0" w:color="auto"/>
              <w:right w:val="nil"/>
            </w:tcBorders>
            <w:shd w:val="clear" w:color="000000" w:fill="D9D9D9"/>
            <w:vAlign w:val="center"/>
            <w:hideMark/>
          </w:tcPr>
          <w:p w:rsidR="00170501" w:rsidRPr="000021F6" w:rsidRDefault="00170501" w:rsidP="00170501">
            <w:pPr>
              <w:jc w:val="center"/>
              <w:rPr>
                <w:rFonts w:ascii="Times New Roman" w:hAnsi="Times New Roman" w:cs="Times New Roman"/>
                <w:b/>
                <w:bCs/>
                <w:color w:val="000000"/>
                <w:sz w:val="20"/>
              </w:rPr>
            </w:pPr>
            <w:r w:rsidRPr="000021F6">
              <w:rPr>
                <w:rFonts w:ascii="Times New Roman" w:hAnsi="Times New Roman" w:cs="Times New Roman"/>
                <w:b/>
                <w:bCs/>
                <w:color w:val="000000"/>
                <w:sz w:val="20"/>
              </w:rPr>
              <w:t>Parents/ caregivers</w:t>
            </w:r>
          </w:p>
        </w:tc>
      </w:tr>
      <w:tr w:rsidR="00170501" w:rsidRPr="000021F6" w:rsidTr="00B321F6">
        <w:trPr>
          <w:trHeight w:val="300"/>
        </w:trPr>
        <w:tc>
          <w:tcPr>
            <w:tcW w:w="5775" w:type="dxa"/>
            <w:tcBorders>
              <w:top w:val="nil"/>
              <w:left w:val="nil"/>
              <w:bottom w:val="nil"/>
              <w:right w:val="single" w:sz="4" w:space="0" w:color="auto"/>
            </w:tcBorders>
            <w:shd w:val="clear" w:color="auto" w:fill="auto"/>
            <w:vAlign w:val="center"/>
            <w:hideMark/>
          </w:tcPr>
          <w:p w:rsidR="00170501" w:rsidRPr="000021F6" w:rsidRDefault="00170501" w:rsidP="00B321F6">
            <w:pPr>
              <w:rPr>
                <w:rFonts w:ascii="Times New Roman" w:hAnsi="Times New Roman" w:cs="Times New Roman"/>
                <w:b/>
                <w:bCs/>
                <w:color w:val="000000"/>
                <w:sz w:val="20"/>
              </w:rPr>
            </w:pPr>
            <w:r w:rsidRPr="000021F6">
              <w:rPr>
                <w:rFonts w:ascii="Times New Roman" w:hAnsi="Times New Roman" w:cs="Times New Roman"/>
                <w:b/>
                <w:bCs/>
                <w:color w:val="000000"/>
                <w:sz w:val="20"/>
              </w:rPr>
              <w:t>State Level SFSP Operations</w:t>
            </w:r>
          </w:p>
        </w:tc>
        <w:tc>
          <w:tcPr>
            <w:tcW w:w="810" w:type="dxa"/>
            <w:tcBorders>
              <w:top w:val="nil"/>
              <w:left w:val="single" w:sz="4" w:space="0" w:color="auto"/>
              <w:bottom w:val="nil"/>
              <w:right w:val="nil"/>
            </w:tcBorders>
            <w:shd w:val="clear" w:color="auto" w:fill="auto"/>
            <w:noWrap/>
            <w:vAlign w:val="center"/>
            <w:hideMark/>
          </w:tcPr>
          <w:p w:rsidR="00170501" w:rsidRPr="000021F6" w:rsidRDefault="00170501"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170501" w:rsidRPr="000021F6" w:rsidRDefault="00170501" w:rsidP="00170501">
            <w:pPr>
              <w:jc w:val="center"/>
              <w:rPr>
                <w:rFonts w:ascii="Times New Roman" w:hAnsi="Times New Roman" w:cs="Times New Roman"/>
                <w:color w:val="000000"/>
                <w:sz w:val="20"/>
              </w:rPr>
            </w:pPr>
          </w:p>
        </w:tc>
        <w:tc>
          <w:tcPr>
            <w:tcW w:w="630" w:type="dxa"/>
            <w:tcBorders>
              <w:top w:val="nil"/>
              <w:left w:val="nil"/>
              <w:bottom w:val="nil"/>
              <w:right w:val="nil"/>
            </w:tcBorders>
            <w:shd w:val="clear" w:color="auto" w:fill="auto"/>
            <w:noWrap/>
            <w:vAlign w:val="center"/>
            <w:hideMark/>
          </w:tcPr>
          <w:p w:rsidR="00170501" w:rsidRPr="000021F6" w:rsidRDefault="00170501" w:rsidP="00170501">
            <w:pPr>
              <w:jc w:val="center"/>
              <w:rPr>
                <w:rFonts w:ascii="Times New Roman" w:hAnsi="Times New Roman" w:cs="Times New Roman"/>
                <w:color w:val="000000"/>
                <w:sz w:val="20"/>
              </w:rPr>
            </w:pPr>
          </w:p>
        </w:tc>
        <w:tc>
          <w:tcPr>
            <w:tcW w:w="1170" w:type="dxa"/>
            <w:tcBorders>
              <w:top w:val="nil"/>
              <w:left w:val="nil"/>
              <w:bottom w:val="nil"/>
              <w:right w:val="nil"/>
            </w:tcBorders>
            <w:shd w:val="clear" w:color="auto" w:fill="auto"/>
            <w:noWrap/>
            <w:vAlign w:val="center"/>
            <w:hideMark/>
          </w:tcPr>
          <w:p w:rsidR="00170501" w:rsidRPr="000021F6" w:rsidRDefault="00170501" w:rsidP="00170501">
            <w:pPr>
              <w:jc w:val="center"/>
              <w:rPr>
                <w:rFonts w:ascii="Times New Roman" w:hAnsi="Times New Roman" w:cs="Times New Roman"/>
                <w:color w:val="000000"/>
                <w:sz w:val="20"/>
              </w:rPr>
            </w:pPr>
          </w:p>
        </w:tc>
      </w:tr>
      <w:tr w:rsidR="00170501" w:rsidRPr="000021F6" w:rsidTr="00B321F6">
        <w:trPr>
          <w:trHeight w:val="300"/>
        </w:trPr>
        <w:tc>
          <w:tcPr>
            <w:tcW w:w="5775" w:type="dxa"/>
            <w:tcBorders>
              <w:top w:val="nil"/>
              <w:left w:val="nil"/>
              <w:bottom w:val="nil"/>
              <w:right w:val="single" w:sz="4" w:space="0" w:color="auto"/>
            </w:tcBorders>
            <w:shd w:val="clear" w:color="auto" w:fill="auto"/>
            <w:vAlign w:val="center"/>
            <w:hideMark/>
          </w:tcPr>
          <w:p w:rsidR="00170501" w:rsidRPr="000021F6" w:rsidRDefault="00170501" w:rsidP="00B321F6">
            <w:pPr>
              <w:rPr>
                <w:rFonts w:ascii="Times New Roman" w:hAnsi="Times New Roman" w:cs="Times New Roman"/>
                <w:color w:val="000000"/>
                <w:sz w:val="20"/>
              </w:rPr>
            </w:pPr>
            <w:r w:rsidRPr="000021F6">
              <w:rPr>
                <w:rFonts w:ascii="Times New Roman" w:hAnsi="Times New Roman" w:cs="Times New Roman"/>
                <w:color w:val="000000"/>
                <w:sz w:val="20"/>
              </w:rPr>
              <w:t xml:space="preserve">Type and frequency of </w:t>
            </w:r>
            <w:r w:rsidR="000021F6">
              <w:rPr>
                <w:rFonts w:ascii="Times New Roman" w:hAnsi="Times New Roman" w:cs="Times New Roman"/>
                <w:color w:val="000000"/>
                <w:sz w:val="20"/>
              </w:rPr>
              <w:t>assistance</w:t>
            </w:r>
            <w:r w:rsidRPr="000021F6">
              <w:rPr>
                <w:rFonts w:ascii="Times New Roman" w:hAnsi="Times New Roman" w:cs="Times New Roman"/>
                <w:color w:val="000000"/>
                <w:sz w:val="20"/>
              </w:rPr>
              <w:t xml:space="preserve"> to sponsors</w:t>
            </w:r>
          </w:p>
        </w:tc>
        <w:tc>
          <w:tcPr>
            <w:tcW w:w="810" w:type="dxa"/>
            <w:tcBorders>
              <w:top w:val="nil"/>
              <w:left w:val="single" w:sz="4" w:space="0" w:color="auto"/>
              <w:bottom w:val="nil"/>
              <w:right w:val="nil"/>
            </w:tcBorders>
            <w:shd w:val="clear" w:color="auto" w:fill="auto"/>
            <w:noWrap/>
            <w:vAlign w:val="center"/>
            <w:hideMark/>
          </w:tcPr>
          <w:p w:rsidR="00170501" w:rsidRPr="000021F6" w:rsidRDefault="00170501"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080" w:type="dxa"/>
            <w:tcBorders>
              <w:top w:val="nil"/>
              <w:left w:val="nil"/>
              <w:bottom w:val="nil"/>
              <w:right w:val="nil"/>
            </w:tcBorders>
            <w:shd w:val="clear" w:color="auto" w:fill="auto"/>
            <w:noWrap/>
            <w:vAlign w:val="center"/>
          </w:tcPr>
          <w:p w:rsidR="00170501" w:rsidRPr="000021F6" w:rsidRDefault="00170501" w:rsidP="00170501">
            <w:pPr>
              <w:jc w:val="center"/>
              <w:rPr>
                <w:rFonts w:ascii="Times New Roman" w:hAnsi="Times New Roman" w:cs="Times New Roman"/>
                <w:color w:val="000000"/>
                <w:sz w:val="20"/>
              </w:rPr>
            </w:pPr>
          </w:p>
        </w:tc>
        <w:tc>
          <w:tcPr>
            <w:tcW w:w="630" w:type="dxa"/>
            <w:tcBorders>
              <w:top w:val="nil"/>
              <w:left w:val="nil"/>
              <w:bottom w:val="nil"/>
              <w:right w:val="nil"/>
            </w:tcBorders>
            <w:shd w:val="clear" w:color="auto" w:fill="auto"/>
            <w:noWrap/>
            <w:vAlign w:val="center"/>
          </w:tcPr>
          <w:p w:rsidR="00170501" w:rsidRPr="000021F6" w:rsidRDefault="00170501" w:rsidP="00170501">
            <w:pPr>
              <w:jc w:val="center"/>
              <w:rPr>
                <w:rFonts w:ascii="Times New Roman" w:hAnsi="Times New Roman" w:cs="Times New Roman"/>
                <w:color w:val="000000"/>
                <w:sz w:val="20"/>
              </w:rPr>
            </w:pPr>
          </w:p>
        </w:tc>
        <w:tc>
          <w:tcPr>
            <w:tcW w:w="1170" w:type="dxa"/>
            <w:tcBorders>
              <w:top w:val="nil"/>
              <w:left w:val="nil"/>
              <w:bottom w:val="nil"/>
              <w:right w:val="nil"/>
            </w:tcBorders>
            <w:shd w:val="clear" w:color="auto" w:fill="auto"/>
            <w:noWrap/>
            <w:vAlign w:val="center"/>
            <w:hideMark/>
          </w:tcPr>
          <w:p w:rsidR="00170501" w:rsidRPr="000021F6" w:rsidRDefault="00170501" w:rsidP="00170501">
            <w:pPr>
              <w:jc w:val="center"/>
              <w:rPr>
                <w:rFonts w:ascii="Times New Roman" w:hAnsi="Times New Roman" w:cs="Times New Roman"/>
                <w:color w:val="000000"/>
                <w:sz w:val="20"/>
              </w:rPr>
            </w:pPr>
          </w:p>
        </w:tc>
      </w:tr>
      <w:tr w:rsidR="00170501" w:rsidRPr="000021F6" w:rsidTr="00B321F6">
        <w:trPr>
          <w:trHeight w:val="198"/>
        </w:trPr>
        <w:tc>
          <w:tcPr>
            <w:tcW w:w="5775" w:type="dxa"/>
            <w:tcBorders>
              <w:top w:val="nil"/>
              <w:left w:val="nil"/>
              <w:bottom w:val="nil"/>
              <w:right w:val="single" w:sz="4" w:space="0" w:color="auto"/>
            </w:tcBorders>
            <w:shd w:val="clear" w:color="auto" w:fill="auto"/>
            <w:vAlign w:val="center"/>
            <w:hideMark/>
          </w:tcPr>
          <w:p w:rsidR="00170501" w:rsidRPr="000021F6" w:rsidRDefault="00170501" w:rsidP="00B321F6">
            <w:pPr>
              <w:rPr>
                <w:rFonts w:ascii="Times New Roman" w:hAnsi="Times New Roman" w:cs="Times New Roman"/>
                <w:color w:val="000000"/>
                <w:sz w:val="20"/>
              </w:rPr>
            </w:pPr>
            <w:r w:rsidRPr="000021F6">
              <w:rPr>
                <w:rFonts w:ascii="Times New Roman" w:hAnsi="Times New Roman" w:cs="Times New Roman"/>
                <w:color w:val="000000"/>
                <w:sz w:val="20"/>
              </w:rPr>
              <w:t>Type and frequency of recruitment/outreach</w:t>
            </w:r>
            <w:r w:rsidR="000021F6">
              <w:rPr>
                <w:rFonts w:ascii="Times New Roman" w:hAnsi="Times New Roman" w:cs="Times New Roman"/>
                <w:color w:val="000000"/>
                <w:sz w:val="20"/>
              </w:rPr>
              <w:t xml:space="preserve"> activities</w:t>
            </w:r>
          </w:p>
        </w:tc>
        <w:tc>
          <w:tcPr>
            <w:tcW w:w="810" w:type="dxa"/>
            <w:tcBorders>
              <w:top w:val="nil"/>
              <w:left w:val="single" w:sz="4" w:space="0" w:color="auto"/>
              <w:bottom w:val="nil"/>
              <w:right w:val="nil"/>
            </w:tcBorders>
            <w:shd w:val="clear" w:color="auto" w:fill="auto"/>
            <w:noWrap/>
            <w:vAlign w:val="center"/>
            <w:hideMark/>
          </w:tcPr>
          <w:p w:rsidR="00170501" w:rsidRPr="000021F6" w:rsidRDefault="00170501"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080" w:type="dxa"/>
            <w:tcBorders>
              <w:top w:val="nil"/>
              <w:left w:val="nil"/>
              <w:bottom w:val="nil"/>
              <w:right w:val="nil"/>
            </w:tcBorders>
            <w:shd w:val="clear" w:color="auto" w:fill="auto"/>
            <w:noWrap/>
            <w:vAlign w:val="center"/>
            <w:hideMark/>
          </w:tcPr>
          <w:p w:rsidR="00170501" w:rsidRPr="000021F6" w:rsidRDefault="00170501"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170501" w:rsidRPr="000021F6" w:rsidRDefault="00170501" w:rsidP="00170501">
            <w:pPr>
              <w:jc w:val="center"/>
              <w:rPr>
                <w:rFonts w:ascii="Times New Roman" w:hAnsi="Times New Roman" w:cs="Times New Roman"/>
                <w:color w:val="000000"/>
                <w:sz w:val="20"/>
              </w:rPr>
            </w:pPr>
          </w:p>
        </w:tc>
        <w:tc>
          <w:tcPr>
            <w:tcW w:w="1170" w:type="dxa"/>
            <w:tcBorders>
              <w:top w:val="nil"/>
              <w:left w:val="nil"/>
              <w:bottom w:val="nil"/>
              <w:right w:val="nil"/>
            </w:tcBorders>
            <w:shd w:val="clear" w:color="auto" w:fill="auto"/>
            <w:noWrap/>
            <w:vAlign w:val="center"/>
            <w:hideMark/>
          </w:tcPr>
          <w:p w:rsidR="00170501" w:rsidRPr="000021F6" w:rsidRDefault="00170501" w:rsidP="00170501">
            <w:pPr>
              <w:jc w:val="center"/>
              <w:rPr>
                <w:rFonts w:ascii="Times New Roman" w:hAnsi="Times New Roman" w:cs="Times New Roman"/>
                <w:color w:val="000000"/>
                <w:sz w:val="20"/>
              </w:rPr>
            </w:pPr>
          </w:p>
        </w:tc>
      </w:tr>
      <w:tr w:rsidR="000021F6" w:rsidRPr="000021F6" w:rsidTr="00B321F6">
        <w:trPr>
          <w:trHeight w:val="261"/>
        </w:trPr>
        <w:tc>
          <w:tcPr>
            <w:tcW w:w="5775" w:type="dxa"/>
            <w:tcBorders>
              <w:top w:val="nil"/>
              <w:left w:val="nil"/>
              <w:bottom w:val="nil"/>
              <w:right w:val="single" w:sz="4" w:space="0" w:color="auto"/>
            </w:tcBorders>
            <w:shd w:val="clear" w:color="auto" w:fill="auto"/>
            <w:vAlign w:val="center"/>
            <w:hideMark/>
          </w:tcPr>
          <w:p w:rsidR="000021F6" w:rsidRPr="000021F6" w:rsidRDefault="000021F6" w:rsidP="00B321F6">
            <w:pPr>
              <w:rPr>
                <w:rFonts w:ascii="Times New Roman" w:hAnsi="Times New Roman" w:cs="Times New Roman"/>
                <w:color w:val="000000"/>
                <w:sz w:val="20"/>
              </w:rPr>
            </w:pPr>
            <w:r>
              <w:rPr>
                <w:rFonts w:ascii="Times New Roman" w:hAnsi="Times New Roman" w:cs="Times New Roman"/>
                <w:color w:val="000000"/>
                <w:sz w:val="20"/>
              </w:rPr>
              <w:t>A</w:t>
            </w:r>
            <w:r w:rsidRPr="000021F6">
              <w:rPr>
                <w:rFonts w:ascii="Times New Roman" w:hAnsi="Times New Roman" w:cs="Times New Roman"/>
                <w:color w:val="000000"/>
                <w:sz w:val="20"/>
              </w:rPr>
              <w:t>pplication approval time</w:t>
            </w:r>
          </w:p>
        </w:tc>
        <w:tc>
          <w:tcPr>
            <w:tcW w:w="810" w:type="dxa"/>
            <w:tcBorders>
              <w:top w:val="nil"/>
              <w:left w:val="single" w:sz="4" w:space="0" w:color="auto"/>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080" w:type="dxa"/>
            <w:tcBorders>
              <w:top w:val="nil"/>
              <w:left w:val="nil"/>
              <w:bottom w:val="nil"/>
              <w:right w:val="nil"/>
            </w:tcBorders>
            <w:shd w:val="clear" w:color="auto" w:fill="auto"/>
            <w:noWrap/>
            <w:vAlign w:val="center"/>
            <w:hideMark/>
          </w:tcPr>
          <w:p w:rsidR="000021F6" w:rsidRPr="000021F6" w:rsidRDefault="000021F6" w:rsidP="005261CB">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p>
        </w:tc>
        <w:tc>
          <w:tcPr>
            <w:tcW w:w="1170" w:type="dxa"/>
            <w:tcBorders>
              <w:top w:val="nil"/>
              <w:left w:val="nil"/>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p>
        </w:tc>
      </w:tr>
      <w:tr w:rsidR="000021F6" w:rsidRPr="000021F6" w:rsidTr="00B321F6">
        <w:trPr>
          <w:trHeight w:val="225"/>
        </w:trPr>
        <w:tc>
          <w:tcPr>
            <w:tcW w:w="5775" w:type="dxa"/>
            <w:tcBorders>
              <w:top w:val="nil"/>
              <w:left w:val="nil"/>
              <w:bottom w:val="nil"/>
              <w:right w:val="single" w:sz="4" w:space="0" w:color="auto"/>
            </w:tcBorders>
            <w:shd w:val="clear" w:color="auto" w:fill="auto"/>
            <w:vAlign w:val="center"/>
            <w:hideMark/>
          </w:tcPr>
          <w:p w:rsidR="000021F6" w:rsidRPr="000021F6" w:rsidRDefault="000021F6" w:rsidP="00B321F6">
            <w:pPr>
              <w:rPr>
                <w:rFonts w:ascii="Times New Roman" w:hAnsi="Times New Roman" w:cs="Times New Roman"/>
                <w:color w:val="000000"/>
                <w:sz w:val="20"/>
              </w:rPr>
            </w:pPr>
            <w:r w:rsidRPr="000021F6">
              <w:rPr>
                <w:rFonts w:ascii="Times New Roman" w:hAnsi="Times New Roman" w:cs="Times New Roman"/>
                <w:color w:val="000000"/>
                <w:sz w:val="20"/>
              </w:rPr>
              <w:t>State-specific requirements for sponsor approval</w:t>
            </w:r>
          </w:p>
        </w:tc>
        <w:tc>
          <w:tcPr>
            <w:tcW w:w="810" w:type="dxa"/>
            <w:tcBorders>
              <w:top w:val="nil"/>
              <w:left w:val="single" w:sz="4" w:space="0" w:color="auto"/>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080" w:type="dxa"/>
            <w:tcBorders>
              <w:top w:val="nil"/>
              <w:left w:val="nil"/>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p>
        </w:tc>
        <w:tc>
          <w:tcPr>
            <w:tcW w:w="630" w:type="dxa"/>
            <w:tcBorders>
              <w:top w:val="nil"/>
              <w:left w:val="nil"/>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p>
        </w:tc>
        <w:tc>
          <w:tcPr>
            <w:tcW w:w="1170" w:type="dxa"/>
            <w:tcBorders>
              <w:top w:val="nil"/>
              <w:left w:val="nil"/>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p>
        </w:tc>
      </w:tr>
      <w:tr w:rsidR="000021F6" w:rsidRPr="000021F6" w:rsidTr="00B321F6">
        <w:trPr>
          <w:trHeight w:val="300"/>
        </w:trPr>
        <w:tc>
          <w:tcPr>
            <w:tcW w:w="5775" w:type="dxa"/>
            <w:tcBorders>
              <w:top w:val="nil"/>
              <w:left w:val="nil"/>
              <w:bottom w:val="nil"/>
              <w:right w:val="single" w:sz="4" w:space="0" w:color="auto"/>
            </w:tcBorders>
            <w:shd w:val="clear" w:color="auto" w:fill="auto"/>
            <w:vAlign w:val="center"/>
            <w:hideMark/>
          </w:tcPr>
          <w:p w:rsidR="000021F6" w:rsidRPr="000021F6" w:rsidRDefault="000021F6" w:rsidP="00B321F6">
            <w:pPr>
              <w:rPr>
                <w:rFonts w:ascii="Times New Roman" w:hAnsi="Times New Roman" w:cs="Times New Roman"/>
                <w:color w:val="000000"/>
                <w:sz w:val="20"/>
              </w:rPr>
            </w:pPr>
            <w:r w:rsidRPr="000021F6">
              <w:rPr>
                <w:rFonts w:ascii="Times New Roman" w:hAnsi="Times New Roman" w:cs="Times New Roman"/>
                <w:color w:val="000000"/>
                <w:sz w:val="20"/>
              </w:rPr>
              <w:t>Factors associated with sponsors' exit from the SFSP</w:t>
            </w:r>
          </w:p>
        </w:tc>
        <w:tc>
          <w:tcPr>
            <w:tcW w:w="810" w:type="dxa"/>
            <w:tcBorders>
              <w:top w:val="nil"/>
              <w:left w:val="single" w:sz="4" w:space="0" w:color="auto"/>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080" w:type="dxa"/>
            <w:tcBorders>
              <w:top w:val="nil"/>
              <w:left w:val="nil"/>
              <w:bottom w:val="nil"/>
              <w:right w:val="nil"/>
            </w:tcBorders>
            <w:shd w:val="clear" w:color="auto" w:fill="auto"/>
            <w:noWrap/>
            <w:vAlign w:val="center"/>
          </w:tcPr>
          <w:p w:rsidR="000021F6" w:rsidRPr="000021F6" w:rsidRDefault="000021F6" w:rsidP="00170501">
            <w:pPr>
              <w:jc w:val="center"/>
              <w:rPr>
                <w:rFonts w:ascii="Times New Roman" w:hAnsi="Times New Roman" w:cs="Times New Roman"/>
                <w:color w:val="000000"/>
                <w:sz w:val="20"/>
              </w:rPr>
            </w:pPr>
          </w:p>
        </w:tc>
        <w:tc>
          <w:tcPr>
            <w:tcW w:w="630" w:type="dxa"/>
            <w:tcBorders>
              <w:top w:val="nil"/>
              <w:left w:val="nil"/>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p>
        </w:tc>
        <w:tc>
          <w:tcPr>
            <w:tcW w:w="1170" w:type="dxa"/>
            <w:tcBorders>
              <w:top w:val="nil"/>
              <w:left w:val="nil"/>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p>
        </w:tc>
      </w:tr>
      <w:tr w:rsidR="000021F6" w:rsidRPr="000021F6" w:rsidTr="00B321F6">
        <w:trPr>
          <w:trHeight w:val="74"/>
        </w:trPr>
        <w:tc>
          <w:tcPr>
            <w:tcW w:w="5775" w:type="dxa"/>
            <w:tcBorders>
              <w:top w:val="nil"/>
              <w:left w:val="nil"/>
              <w:right w:val="single" w:sz="4" w:space="0" w:color="auto"/>
            </w:tcBorders>
            <w:shd w:val="clear" w:color="auto" w:fill="auto"/>
            <w:vAlign w:val="center"/>
            <w:hideMark/>
          </w:tcPr>
          <w:p w:rsidR="000021F6" w:rsidRPr="000021F6" w:rsidRDefault="000021F6" w:rsidP="00B321F6">
            <w:pPr>
              <w:rPr>
                <w:rFonts w:ascii="Times New Roman" w:hAnsi="Times New Roman" w:cs="Times New Roman"/>
                <w:color w:val="000000"/>
                <w:sz w:val="20"/>
              </w:rPr>
            </w:pPr>
            <w:r w:rsidRPr="000021F6">
              <w:rPr>
                <w:rFonts w:ascii="Times New Roman" w:hAnsi="Times New Roman" w:cs="Times New Roman"/>
                <w:color w:val="000000"/>
                <w:sz w:val="20"/>
              </w:rPr>
              <w:t xml:space="preserve">Method  currently used by the state to calculate participation </w:t>
            </w:r>
          </w:p>
        </w:tc>
        <w:tc>
          <w:tcPr>
            <w:tcW w:w="810" w:type="dxa"/>
            <w:tcBorders>
              <w:top w:val="nil"/>
              <w:left w:val="single" w:sz="4" w:space="0" w:color="auto"/>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080" w:type="dxa"/>
            <w:tcBorders>
              <w:top w:val="nil"/>
              <w:left w:val="nil"/>
              <w:right w:val="nil"/>
            </w:tcBorders>
            <w:shd w:val="clear" w:color="auto" w:fill="auto"/>
            <w:noWrap/>
            <w:vAlign w:val="center"/>
          </w:tcPr>
          <w:p w:rsidR="000021F6" w:rsidRPr="000021F6" w:rsidRDefault="000021F6" w:rsidP="00170501">
            <w:pPr>
              <w:jc w:val="center"/>
              <w:rPr>
                <w:rFonts w:ascii="Times New Roman" w:hAnsi="Times New Roman" w:cs="Times New Roman"/>
                <w:color w:val="000000"/>
                <w:sz w:val="20"/>
              </w:rPr>
            </w:pPr>
          </w:p>
        </w:tc>
        <w:tc>
          <w:tcPr>
            <w:tcW w:w="630" w:type="dxa"/>
            <w:tcBorders>
              <w:top w:val="nil"/>
              <w:left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p>
        </w:tc>
        <w:tc>
          <w:tcPr>
            <w:tcW w:w="1170" w:type="dxa"/>
            <w:tcBorders>
              <w:top w:val="nil"/>
              <w:left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p>
        </w:tc>
      </w:tr>
      <w:tr w:rsidR="000021F6" w:rsidRPr="000021F6" w:rsidTr="00B321F6">
        <w:trPr>
          <w:trHeight w:val="300"/>
        </w:trPr>
        <w:tc>
          <w:tcPr>
            <w:tcW w:w="5775" w:type="dxa"/>
            <w:tcBorders>
              <w:top w:val="nil"/>
              <w:left w:val="nil"/>
              <w:bottom w:val="nil"/>
              <w:right w:val="single" w:sz="4" w:space="0" w:color="auto"/>
            </w:tcBorders>
            <w:shd w:val="clear" w:color="auto" w:fill="auto"/>
            <w:vAlign w:val="center"/>
            <w:hideMark/>
          </w:tcPr>
          <w:p w:rsidR="000021F6" w:rsidRPr="000021F6" w:rsidRDefault="000021F6" w:rsidP="00B321F6">
            <w:pPr>
              <w:rPr>
                <w:rFonts w:ascii="Times New Roman" w:hAnsi="Times New Roman" w:cs="Times New Roman"/>
                <w:b/>
                <w:bCs/>
                <w:color w:val="000000"/>
                <w:sz w:val="20"/>
              </w:rPr>
            </w:pPr>
            <w:r w:rsidRPr="000021F6">
              <w:rPr>
                <w:rFonts w:ascii="Times New Roman" w:hAnsi="Times New Roman" w:cs="Times New Roman"/>
                <w:b/>
                <w:bCs/>
                <w:color w:val="000000"/>
                <w:sz w:val="20"/>
              </w:rPr>
              <w:t>Sponsor Level SFSP Operations</w:t>
            </w:r>
          </w:p>
        </w:tc>
        <w:tc>
          <w:tcPr>
            <w:tcW w:w="810" w:type="dxa"/>
            <w:tcBorders>
              <w:top w:val="nil"/>
              <w:left w:val="single" w:sz="4" w:space="0" w:color="auto"/>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p>
        </w:tc>
        <w:tc>
          <w:tcPr>
            <w:tcW w:w="630" w:type="dxa"/>
            <w:tcBorders>
              <w:top w:val="nil"/>
              <w:left w:val="nil"/>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p>
        </w:tc>
        <w:tc>
          <w:tcPr>
            <w:tcW w:w="1170" w:type="dxa"/>
            <w:tcBorders>
              <w:top w:val="nil"/>
              <w:left w:val="nil"/>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p>
        </w:tc>
      </w:tr>
      <w:tr w:rsidR="000021F6" w:rsidRPr="000021F6" w:rsidTr="00B321F6">
        <w:trPr>
          <w:trHeight w:val="252"/>
        </w:trPr>
        <w:tc>
          <w:tcPr>
            <w:tcW w:w="5775" w:type="dxa"/>
            <w:tcBorders>
              <w:top w:val="nil"/>
              <w:left w:val="nil"/>
              <w:bottom w:val="nil"/>
              <w:right w:val="single" w:sz="4" w:space="0" w:color="auto"/>
            </w:tcBorders>
            <w:shd w:val="clear" w:color="auto" w:fill="auto"/>
            <w:vAlign w:val="center"/>
            <w:hideMark/>
          </w:tcPr>
          <w:p w:rsidR="000021F6" w:rsidRPr="000021F6" w:rsidRDefault="000021F6" w:rsidP="00B321F6">
            <w:pPr>
              <w:rPr>
                <w:rFonts w:ascii="Times New Roman" w:hAnsi="Times New Roman" w:cs="Times New Roman"/>
                <w:color w:val="000000"/>
                <w:sz w:val="20"/>
              </w:rPr>
            </w:pPr>
            <w:r w:rsidRPr="000021F6">
              <w:rPr>
                <w:rFonts w:ascii="Times New Roman" w:hAnsi="Times New Roman" w:cs="Times New Roman"/>
                <w:color w:val="000000"/>
                <w:sz w:val="20"/>
              </w:rPr>
              <w:t>Type of sponsors</w:t>
            </w:r>
          </w:p>
        </w:tc>
        <w:tc>
          <w:tcPr>
            <w:tcW w:w="810" w:type="dxa"/>
            <w:tcBorders>
              <w:top w:val="nil"/>
              <w:left w:val="single" w:sz="4" w:space="0" w:color="auto"/>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080" w:type="dxa"/>
            <w:tcBorders>
              <w:top w:val="nil"/>
              <w:left w:val="nil"/>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p>
        </w:tc>
        <w:tc>
          <w:tcPr>
            <w:tcW w:w="1170" w:type="dxa"/>
            <w:tcBorders>
              <w:top w:val="nil"/>
              <w:left w:val="nil"/>
              <w:bottom w:val="nil"/>
              <w:right w:val="nil"/>
            </w:tcBorders>
            <w:shd w:val="clear" w:color="auto" w:fill="auto"/>
            <w:noWrap/>
            <w:vAlign w:val="center"/>
            <w:hideMark/>
          </w:tcPr>
          <w:p w:rsidR="000021F6" w:rsidRPr="000021F6" w:rsidRDefault="000021F6" w:rsidP="00170501">
            <w:pPr>
              <w:jc w:val="center"/>
              <w:rPr>
                <w:rFonts w:ascii="Times New Roman" w:hAnsi="Times New Roman" w:cs="Times New Roman"/>
                <w:color w:val="000000"/>
                <w:sz w:val="20"/>
              </w:rPr>
            </w:pPr>
          </w:p>
        </w:tc>
      </w:tr>
      <w:tr w:rsidR="00A767FD" w:rsidRPr="000021F6" w:rsidTr="00A767FD">
        <w:trPr>
          <w:trHeight w:val="300"/>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A767FD">
            <w:pPr>
              <w:rPr>
                <w:rFonts w:ascii="Times New Roman" w:hAnsi="Times New Roman" w:cs="Times New Roman"/>
                <w:color w:val="000000"/>
                <w:sz w:val="20"/>
              </w:rPr>
            </w:pPr>
            <w:r w:rsidRPr="000021F6">
              <w:rPr>
                <w:rFonts w:ascii="Times New Roman" w:hAnsi="Times New Roman" w:cs="Times New Roman"/>
                <w:color w:val="000000"/>
                <w:sz w:val="20"/>
              </w:rPr>
              <w:t xml:space="preserve">Number of years </w:t>
            </w:r>
            <w:r>
              <w:rPr>
                <w:rFonts w:ascii="Times New Roman" w:hAnsi="Times New Roman" w:cs="Times New Roman"/>
                <w:color w:val="000000"/>
                <w:sz w:val="20"/>
              </w:rPr>
              <w:t>in the program</w:t>
            </w:r>
          </w:p>
        </w:tc>
        <w:tc>
          <w:tcPr>
            <w:tcW w:w="810" w:type="dxa"/>
            <w:tcBorders>
              <w:top w:val="nil"/>
              <w:left w:val="single" w:sz="4" w:space="0" w:color="auto"/>
              <w:bottom w:val="nil"/>
              <w:right w:val="nil"/>
            </w:tcBorders>
            <w:shd w:val="clear" w:color="auto" w:fill="auto"/>
            <w:noWrap/>
            <w:vAlign w:val="center"/>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F7599D">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300"/>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Number of sites</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5C4667">
        <w:trPr>
          <w:trHeight w:val="216"/>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 xml:space="preserve">Total meals served annually </w:t>
            </w:r>
            <w:r>
              <w:rPr>
                <w:rFonts w:ascii="Times New Roman" w:hAnsi="Times New Roman" w:cs="Times New Roman"/>
                <w:color w:val="000000"/>
                <w:sz w:val="20"/>
              </w:rPr>
              <w:t>and t</w:t>
            </w:r>
            <w:r w:rsidRPr="000021F6">
              <w:rPr>
                <w:rFonts w:ascii="Times New Roman" w:hAnsi="Times New Roman" w:cs="Times New Roman"/>
                <w:color w:val="000000"/>
                <w:sz w:val="20"/>
              </w:rPr>
              <w:t>ype of meals served</w:t>
            </w:r>
          </w:p>
        </w:tc>
        <w:tc>
          <w:tcPr>
            <w:tcW w:w="810" w:type="dxa"/>
            <w:tcBorders>
              <w:top w:val="nil"/>
              <w:left w:val="single" w:sz="4" w:space="0" w:color="auto"/>
              <w:bottom w:val="nil"/>
              <w:right w:val="nil"/>
            </w:tcBorders>
            <w:shd w:val="clear" w:color="auto" w:fill="auto"/>
            <w:noWrap/>
            <w:vAlign w:val="center"/>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F7599D">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300"/>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5C4667">
            <w:pPr>
              <w:rPr>
                <w:rFonts w:ascii="Times New Roman" w:hAnsi="Times New Roman" w:cs="Times New Roman"/>
                <w:color w:val="000000"/>
                <w:sz w:val="20"/>
              </w:rPr>
            </w:pPr>
            <w:r w:rsidRPr="000021F6">
              <w:rPr>
                <w:rFonts w:ascii="Times New Roman" w:hAnsi="Times New Roman" w:cs="Times New Roman"/>
                <w:color w:val="000000"/>
                <w:sz w:val="20"/>
              </w:rPr>
              <w:t>Duration of SFSP program in weeks</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207"/>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5C4667">
            <w:pPr>
              <w:rPr>
                <w:rFonts w:ascii="Times New Roman" w:hAnsi="Times New Roman" w:cs="Times New Roman"/>
                <w:color w:val="000000"/>
                <w:sz w:val="20"/>
              </w:rPr>
            </w:pPr>
            <w:r w:rsidRPr="000021F6">
              <w:rPr>
                <w:rFonts w:ascii="Times New Roman" w:hAnsi="Times New Roman" w:cs="Times New Roman"/>
                <w:color w:val="000000"/>
                <w:sz w:val="20"/>
              </w:rPr>
              <w:t xml:space="preserve">Major tasks/roles of </w:t>
            </w:r>
            <w:r>
              <w:rPr>
                <w:rFonts w:ascii="Times New Roman" w:hAnsi="Times New Roman" w:cs="Times New Roman"/>
                <w:color w:val="000000"/>
                <w:sz w:val="20"/>
              </w:rPr>
              <w:t>staff</w:t>
            </w:r>
            <w:r w:rsidRPr="000021F6">
              <w:rPr>
                <w:rFonts w:ascii="Times New Roman" w:hAnsi="Times New Roman" w:cs="Times New Roman"/>
                <w:color w:val="000000"/>
                <w:sz w:val="20"/>
              </w:rPr>
              <w:t xml:space="preserve"> in SFSP administration</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F7599D">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F7599D">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243"/>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Subjective assessment of sponsor application process</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300"/>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A767FD">
            <w:pPr>
              <w:rPr>
                <w:rFonts w:ascii="Times New Roman" w:hAnsi="Times New Roman" w:cs="Times New Roman"/>
                <w:color w:val="000000"/>
                <w:sz w:val="20"/>
              </w:rPr>
            </w:pPr>
            <w:r w:rsidRPr="000021F6">
              <w:rPr>
                <w:rFonts w:ascii="Times New Roman" w:hAnsi="Times New Roman" w:cs="Times New Roman"/>
                <w:color w:val="000000"/>
                <w:sz w:val="20"/>
              </w:rPr>
              <w:t xml:space="preserve">Subjective assessment of </w:t>
            </w:r>
            <w:r>
              <w:rPr>
                <w:rFonts w:ascii="Times New Roman" w:hAnsi="Times New Roman" w:cs="Times New Roman"/>
                <w:color w:val="000000"/>
                <w:sz w:val="20"/>
              </w:rPr>
              <w:t>received</w:t>
            </w:r>
            <w:r w:rsidRPr="000021F6">
              <w:rPr>
                <w:rFonts w:ascii="Times New Roman" w:hAnsi="Times New Roman" w:cs="Times New Roman"/>
                <w:color w:val="000000"/>
                <w:sz w:val="20"/>
              </w:rPr>
              <w:t xml:space="preserve"> training</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F7599D">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306"/>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Participation in other child nutrition and other government programs</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5261CB">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F7599D">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r>
      <w:tr w:rsidR="00A767FD" w:rsidRPr="000021F6" w:rsidTr="00B321F6">
        <w:trPr>
          <w:trHeight w:val="279"/>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Frequency of site monitoring by sponsor</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252"/>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Common problems encountered during monitoring</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126"/>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Share of costs covered by reimbursement</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207"/>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5C4667">
            <w:pPr>
              <w:rPr>
                <w:rFonts w:ascii="Times New Roman" w:hAnsi="Times New Roman" w:cs="Times New Roman"/>
                <w:color w:val="000000"/>
                <w:sz w:val="20"/>
              </w:rPr>
            </w:pPr>
            <w:r w:rsidRPr="000021F6">
              <w:rPr>
                <w:rFonts w:ascii="Times New Roman" w:hAnsi="Times New Roman" w:cs="Times New Roman"/>
                <w:color w:val="000000"/>
                <w:sz w:val="20"/>
              </w:rPr>
              <w:t>Other sources of funding</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F7599D">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300"/>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Share of funds used on food</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225"/>
        </w:trPr>
        <w:tc>
          <w:tcPr>
            <w:tcW w:w="5775" w:type="dxa"/>
            <w:tcBorders>
              <w:top w:val="nil"/>
              <w:left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Pr>
                <w:rFonts w:ascii="Times New Roman" w:hAnsi="Times New Roman" w:cs="Times New Roman"/>
                <w:color w:val="000000"/>
                <w:sz w:val="20"/>
              </w:rPr>
              <w:t>P</w:t>
            </w:r>
            <w:r w:rsidRPr="000021F6">
              <w:rPr>
                <w:rFonts w:ascii="Times New Roman" w:hAnsi="Times New Roman" w:cs="Times New Roman"/>
                <w:color w:val="000000"/>
                <w:sz w:val="20"/>
              </w:rPr>
              <w:t>artners</w:t>
            </w:r>
          </w:p>
        </w:tc>
        <w:tc>
          <w:tcPr>
            <w:tcW w:w="810" w:type="dxa"/>
            <w:tcBorders>
              <w:top w:val="nil"/>
              <w:left w:val="single" w:sz="4" w:space="0" w:color="auto"/>
              <w:right w:val="nil"/>
            </w:tcBorders>
            <w:shd w:val="clear" w:color="auto" w:fill="auto"/>
            <w:noWrap/>
            <w:vAlign w:val="center"/>
            <w:hideMark/>
          </w:tcPr>
          <w:p w:rsidR="00A767FD" w:rsidRPr="000021F6" w:rsidRDefault="00A767FD" w:rsidP="00F7599D">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080" w:type="dxa"/>
            <w:tcBorders>
              <w:top w:val="nil"/>
              <w:left w:val="nil"/>
              <w:right w:val="nil"/>
            </w:tcBorders>
            <w:shd w:val="clear" w:color="auto" w:fill="auto"/>
            <w:noWrap/>
            <w:vAlign w:val="center"/>
            <w:hideMark/>
          </w:tcPr>
          <w:p w:rsidR="00A767FD" w:rsidRPr="000021F6" w:rsidRDefault="00A767FD" w:rsidP="00F7599D">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right w:val="nil"/>
            </w:tcBorders>
            <w:shd w:val="clear" w:color="auto" w:fill="auto"/>
            <w:noWrap/>
            <w:vAlign w:val="center"/>
            <w:hideMark/>
          </w:tcPr>
          <w:p w:rsidR="00A767FD" w:rsidRPr="000021F6" w:rsidRDefault="00A767FD" w:rsidP="00F7599D">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66"/>
        </w:trPr>
        <w:tc>
          <w:tcPr>
            <w:tcW w:w="5775" w:type="dxa"/>
            <w:tcBorders>
              <w:top w:val="nil"/>
              <w:left w:val="nil"/>
              <w:bottom w:val="single" w:sz="4" w:space="0" w:color="auto"/>
              <w:right w:val="single" w:sz="4" w:space="0" w:color="auto"/>
            </w:tcBorders>
            <w:shd w:val="clear" w:color="auto" w:fill="auto"/>
            <w:vAlign w:val="center"/>
            <w:hideMark/>
          </w:tcPr>
          <w:p w:rsidR="00A767FD" w:rsidRPr="000021F6" w:rsidRDefault="00A767FD" w:rsidP="00B321F6">
            <w:pPr>
              <w:rPr>
                <w:rFonts w:ascii="Times New Roman" w:hAnsi="Times New Roman" w:cs="Times New Roman"/>
                <w:sz w:val="20"/>
              </w:rPr>
            </w:pPr>
            <w:r w:rsidRPr="000021F6">
              <w:rPr>
                <w:rFonts w:ascii="Times New Roman" w:hAnsi="Times New Roman" w:cs="Times New Roman"/>
                <w:sz w:val="20"/>
              </w:rPr>
              <w:t>Participation levels in the Seamless Summer Option</w:t>
            </w:r>
          </w:p>
        </w:tc>
        <w:tc>
          <w:tcPr>
            <w:tcW w:w="810" w:type="dxa"/>
            <w:tcBorders>
              <w:top w:val="nil"/>
              <w:left w:val="single" w:sz="4" w:space="0" w:color="auto"/>
              <w:bottom w:val="single" w:sz="4" w:space="0" w:color="auto"/>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080" w:type="dxa"/>
            <w:tcBorders>
              <w:top w:val="nil"/>
              <w:left w:val="nil"/>
              <w:bottom w:val="single" w:sz="4" w:space="0" w:color="auto"/>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single" w:sz="4" w:space="0" w:color="auto"/>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170" w:type="dxa"/>
            <w:tcBorders>
              <w:top w:val="nil"/>
              <w:left w:val="nil"/>
              <w:bottom w:val="single" w:sz="4" w:space="0" w:color="auto"/>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300"/>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b/>
                <w:bCs/>
                <w:color w:val="000000"/>
                <w:sz w:val="20"/>
              </w:rPr>
            </w:pPr>
            <w:r w:rsidRPr="000021F6">
              <w:rPr>
                <w:rFonts w:ascii="Times New Roman" w:hAnsi="Times New Roman" w:cs="Times New Roman"/>
                <w:b/>
                <w:bCs/>
                <w:color w:val="000000"/>
                <w:sz w:val="20"/>
              </w:rPr>
              <w:t>Site Level SFSP Operations</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216"/>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Site geographic location</w:t>
            </w:r>
            <w:r>
              <w:rPr>
                <w:rFonts w:ascii="Times New Roman" w:hAnsi="Times New Roman" w:cs="Times New Roman"/>
                <w:color w:val="000000"/>
                <w:sz w:val="20"/>
              </w:rPr>
              <w:t xml:space="preserve"> (urban/rural)</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252"/>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A767FD">
            <w:pPr>
              <w:rPr>
                <w:rFonts w:ascii="Times New Roman" w:hAnsi="Times New Roman" w:cs="Times New Roman"/>
                <w:color w:val="000000"/>
                <w:sz w:val="20"/>
              </w:rPr>
            </w:pPr>
            <w:r w:rsidRPr="000021F6">
              <w:rPr>
                <w:rFonts w:ascii="Times New Roman" w:hAnsi="Times New Roman" w:cs="Times New Roman"/>
                <w:color w:val="000000"/>
                <w:sz w:val="20"/>
              </w:rPr>
              <w:t>Site setting</w:t>
            </w:r>
            <w:r>
              <w:rPr>
                <w:rFonts w:ascii="Times New Roman" w:hAnsi="Times New Roman" w:cs="Times New Roman"/>
                <w:color w:val="000000"/>
                <w:sz w:val="20"/>
              </w:rPr>
              <w:t xml:space="preserve">, </w:t>
            </w:r>
            <w:r w:rsidRPr="000021F6">
              <w:rPr>
                <w:rFonts w:ascii="Times New Roman" w:hAnsi="Times New Roman" w:cs="Times New Roman"/>
                <w:color w:val="000000"/>
                <w:sz w:val="20"/>
              </w:rPr>
              <w:t>type, purpose, and activities offered (if any)</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225"/>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Adult feeding program and/or paid meal options offered</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234"/>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 xml:space="preserve">Number of children served </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207"/>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Mode of preparation/service of meals</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270"/>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Ingredients used for meals</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tcPr>
          <w:p w:rsidR="00A767FD" w:rsidRPr="000021F6" w:rsidRDefault="00A767FD" w:rsidP="00170501">
            <w:pPr>
              <w:jc w:val="center"/>
              <w:rPr>
                <w:rFonts w:ascii="Times New Roman" w:hAnsi="Times New Roman" w:cs="Times New Roman"/>
                <w:color w:val="000000"/>
                <w:sz w:val="20"/>
              </w:rPr>
            </w:pP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234"/>
        </w:trPr>
        <w:tc>
          <w:tcPr>
            <w:tcW w:w="5775" w:type="dxa"/>
            <w:tcBorders>
              <w:top w:val="nil"/>
              <w:left w:val="nil"/>
              <w:bottom w:val="single" w:sz="4" w:space="0" w:color="auto"/>
              <w:right w:val="single" w:sz="4" w:space="0" w:color="auto"/>
            </w:tcBorders>
            <w:shd w:val="clear" w:color="auto" w:fill="auto"/>
            <w:vAlign w:val="center"/>
            <w:hideMark/>
          </w:tcPr>
          <w:p w:rsidR="00A767FD" w:rsidRPr="000021F6" w:rsidRDefault="00A767FD" w:rsidP="00F7599D">
            <w:pPr>
              <w:rPr>
                <w:rFonts w:ascii="Times New Roman" w:hAnsi="Times New Roman" w:cs="Times New Roman"/>
                <w:sz w:val="20"/>
              </w:rPr>
            </w:pPr>
            <w:r w:rsidRPr="000021F6">
              <w:rPr>
                <w:rFonts w:ascii="Times New Roman" w:hAnsi="Times New Roman" w:cs="Times New Roman"/>
                <w:sz w:val="20"/>
              </w:rPr>
              <w:t>Approaches to maintain food safety and frequency of their use</w:t>
            </w:r>
          </w:p>
        </w:tc>
        <w:tc>
          <w:tcPr>
            <w:tcW w:w="810" w:type="dxa"/>
            <w:tcBorders>
              <w:top w:val="nil"/>
              <w:left w:val="single" w:sz="4" w:space="0" w:color="auto"/>
              <w:bottom w:val="single" w:sz="4" w:space="0" w:color="auto"/>
              <w:right w:val="nil"/>
            </w:tcBorders>
            <w:shd w:val="clear" w:color="auto" w:fill="auto"/>
            <w:noWrap/>
            <w:vAlign w:val="center"/>
            <w:hideMark/>
          </w:tcPr>
          <w:p w:rsidR="00A767FD" w:rsidRPr="000021F6" w:rsidRDefault="00A767FD" w:rsidP="00F7599D">
            <w:pPr>
              <w:jc w:val="center"/>
              <w:rPr>
                <w:rFonts w:ascii="Times New Roman" w:hAnsi="Times New Roman" w:cs="Times New Roman"/>
                <w:color w:val="000000"/>
                <w:sz w:val="20"/>
              </w:rPr>
            </w:pPr>
          </w:p>
        </w:tc>
        <w:tc>
          <w:tcPr>
            <w:tcW w:w="1080" w:type="dxa"/>
            <w:tcBorders>
              <w:top w:val="nil"/>
              <w:left w:val="nil"/>
              <w:bottom w:val="single" w:sz="4" w:space="0" w:color="auto"/>
              <w:right w:val="nil"/>
            </w:tcBorders>
            <w:shd w:val="clear" w:color="auto" w:fill="auto"/>
            <w:noWrap/>
            <w:vAlign w:val="center"/>
            <w:hideMark/>
          </w:tcPr>
          <w:p w:rsidR="00A767FD" w:rsidRPr="000021F6" w:rsidRDefault="00A767FD" w:rsidP="00F7599D">
            <w:pPr>
              <w:jc w:val="center"/>
              <w:rPr>
                <w:rFonts w:ascii="Times New Roman" w:hAnsi="Times New Roman" w:cs="Times New Roman"/>
                <w:color w:val="000000"/>
                <w:sz w:val="20"/>
              </w:rPr>
            </w:pPr>
          </w:p>
        </w:tc>
        <w:tc>
          <w:tcPr>
            <w:tcW w:w="630" w:type="dxa"/>
            <w:tcBorders>
              <w:top w:val="nil"/>
              <w:left w:val="nil"/>
              <w:bottom w:val="single" w:sz="4" w:space="0" w:color="auto"/>
              <w:right w:val="nil"/>
            </w:tcBorders>
            <w:shd w:val="clear" w:color="auto" w:fill="auto"/>
            <w:noWrap/>
            <w:vAlign w:val="center"/>
            <w:hideMark/>
          </w:tcPr>
          <w:p w:rsidR="00A767FD" w:rsidRPr="000021F6" w:rsidRDefault="00A767FD" w:rsidP="00F7599D">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single" w:sz="4" w:space="0" w:color="auto"/>
              <w:right w:val="nil"/>
            </w:tcBorders>
            <w:shd w:val="clear" w:color="auto" w:fill="auto"/>
            <w:noWrap/>
            <w:vAlign w:val="center"/>
            <w:hideMark/>
          </w:tcPr>
          <w:p w:rsidR="00A767FD" w:rsidRPr="000021F6" w:rsidRDefault="00A767FD" w:rsidP="00F7599D">
            <w:pPr>
              <w:jc w:val="center"/>
              <w:rPr>
                <w:rFonts w:ascii="Times New Roman" w:hAnsi="Times New Roman" w:cs="Times New Roman"/>
                <w:color w:val="000000"/>
                <w:sz w:val="20"/>
              </w:rPr>
            </w:pPr>
          </w:p>
        </w:tc>
      </w:tr>
      <w:tr w:rsidR="00A767FD" w:rsidRPr="000021F6" w:rsidTr="00B321F6">
        <w:trPr>
          <w:trHeight w:val="215"/>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b/>
                <w:bCs/>
                <w:color w:val="000000"/>
                <w:sz w:val="20"/>
              </w:rPr>
            </w:pPr>
            <w:r w:rsidRPr="000021F6">
              <w:rPr>
                <w:rFonts w:ascii="Times New Roman" w:hAnsi="Times New Roman" w:cs="Times New Roman"/>
                <w:b/>
                <w:bCs/>
                <w:color w:val="000000"/>
                <w:sz w:val="20"/>
              </w:rPr>
              <w:t>Participant Information</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r>
      <w:tr w:rsidR="00A767FD" w:rsidRPr="000021F6" w:rsidTr="00B321F6">
        <w:trPr>
          <w:trHeight w:val="243"/>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Age and/or school grade level of participants</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tcPr>
          <w:p w:rsidR="00A767FD" w:rsidRPr="000021F6" w:rsidRDefault="00A767FD" w:rsidP="00170501">
            <w:pPr>
              <w:jc w:val="center"/>
              <w:rPr>
                <w:rFonts w:ascii="Times New Roman" w:hAnsi="Times New Roman" w:cs="Times New Roman"/>
                <w:color w:val="000000"/>
                <w:sz w:val="20"/>
              </w:rPr>
            </w:pP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5261CB">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r>
      <w:tr w:rsidR="00A767FD" w:rsidRPr="000021F6" w:rsidTr="00B321F6">
        <w:trPr>
          <w:trHeight w:val="234"/>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Gender</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tcPr>
          <w:p w:rsidR="00A767FD" w:rsidRPr="000021F6" w:rsidRDefault="00A767FD" w:rsidP="00170501">
            <w:pPr>
              <w:jc w:val="center"/>
              <w:rPr>
                <w:rFonts w:ascii="Times New Roman" w:hAnsi="Times New Roman" w:cs="Times New Roman"/>
                <w:color w:val="000000"/>
                <w:sz w:val="20"/>
              </w:rPr>
            </w:pP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5261CB">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r>
      <w:tr w:rsidR="00A767FD" w:rsidRPr="000021F6" w:rsidTr="00B321F6">
        <w:trPr>
          <w:trHeight w:val="207"/>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Race</w:t>
            </w:r>
            <w:r>
              <w:rPr>
                <w:rFonts w:ascii="Times New Roman" w:hAnsi="Times New Roman" w:cs="Times New Roman"/>
                <w:color w:val="000000"/>
                <w:sz w:val="20"/>
              </w:rPr>
              <w:t>/</w:t>
            </w:r>
            <w:r w:rsidRPr="000021F6">
              <w:rPr>
                <w:rFonts w:ascii="Times New Roman" w:hAnsi="Times New Roman" w:cs="Times New Roman"/>
                <w:color w:val="000000"/>
                <w:sz w:val="20"/>
              </w:rPr>
              <w:t>Ethnicity</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tcPr>
          <w:p w:rsidR="00A767FD" w:rsidRPr="000021F6" w:rsidRDefault="00A767FD" w:rsidP="00170501">
            <w:pPr>
              <w:jc w:val="center"/>
              <w:rPr>
                <w:rFonts w:ascii="Times New Roman" w:hAnsi="Times New Roman" w:cs="Times New Roman"/>
                <w:color w:val="000000"/>
                <w:sz w:val="20"/>
              </w:rPr>
            </w:pP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5261CB">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r>
      <w:tr w:rsidR="00A767FD" w:rsidRPr="000021F6" w:rsidTr="00B321F6">
        <w:trPr>
          <w:trHeight w:val="300"/>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Reasons for participation in SFSP program</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r>
      <w:tr w:rsidR="00A767FD" w:rsidRPr="000021F6" w:rsidTr="00B321F6">
        <w:trPr>
          <w:trHeight w:val="234"/>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Frequency of participation</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08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63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r>
      <w:tr w:rsidR="00A767FD" w:rsidRPr="000021F6" w:rsidTr="00B321F6">
        <w:trPr>
          <w:trHeight w:val="198"/>
        </w:trPr>
        <w:tc>
          <w:tcPr>
            <w:tcW w:w="5775" w:type="dxa"/>
            <w:tcBorders>
              <w:top w:val="nil"/>
              <w:left w:val="nil"/>
              <w:bottom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Factors that would improve attendance levels</w:t>
            </w:r>
          </w:p>
        </w:tc>
        <w:tc>
          <w:tcPr>
            <w:tcW w:w="810" w:type="dxa"/>
            <w:tcBorders>
              <w:top w:val="nil"/>
              <w:left w:val="single" w:sz="4" w:space="0" w:color="auto"/>
              <w:bottom w:val="nil"/>
              <w:right w:val="nil"/>
            </w:tcBorders>
            <w:shd w:val="clear" w:color="auto" w:fill="auto"/>
            <w:noWrap/>
            <w:vAlign w:val="center"/>
            <w:hideMark/>
          </w:tcPr>
          <w:p w:rsidR="00A767FD" w:rsidRPr="000021F6" w:rsidRDefault="00A767FD" w:rsidP="005261CB">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080" w:type="dxa"/>
            <w:tcBorders>
              <w:top w:val="nil"/>
              <w:left w:val="nil"/>
              <w:bottom w:val="nil"/>
              <w:right w:val="nil"/>
            </w:tcBorders>
            <w:shd w:val="clear" w:color="auto" w:fill="auto"/>
            <w:noWrap/>
            <w:vAlign w:val="center"/>
            <w:hideMark/>
          </w:tcPr>
          <w:p w:rsidR="00A767FD" w:rsidRPr="000021F6" w:rsidRDefault="00A767FD" w:rsidP="005261CB">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nil"/>
              <w:right w:val="nil"/>
            </w:tcBorders>
            <w:shd w:val="clear" w:color="auto" w:fill="auto"/>
            <w:noWrap/>
            <w:vAlign w:val="center"/>
            <w:hideMark/>
          </w:tcPr>
          <w:p w:rsidR="00A767FD" w:rsidRPr="000021F6" w:rsidRDefault="00A767FD" w:rsidP="005261CB">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r>
      <w:tr w:rsidR="00A767FD" w:rsidRPr="000021F6" w:rsidTr="00B321F6">
        <w:trPr>
          <w:trHeight w:val="261"/>
        </w:trPr>
        <w:tc>
          <w:tcPr>
            <w:tcW w:w="5775" w:type="dxa"/>
            <w:tcBorders>
              <w:top w:val="nil"/>
              <w:left w:val="nil"/>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Barriers to, and facilitators of, attendance/participation</w:t>
            </w:r>
          </w:p>
        </w:tc>
        <w:tc>
          <w:tcPr>
            <w:tcW w:w="810" w:type="dxa"/>
            <w:tcBorders>
              <w:top w:val="nil"/>
              <w:left w:val="single" w:sz="4" w:space="0" w:color="auto"/>
              <w:right w:val="nil"/>
            </w:tcBorders>
            <w:shd w:val="clear" w:color="auto" w:fill="auto"/>
            <w:noWrap/>
            <w:vAlign w:val="center"/>
            <w:hideMark/>
          </w:tcPr>
          <w:p w:rsidR="00A767FD" w:rsidRPr="000021F6" w:rsidRDefault="00A767FD" w:rsidP="005261CB">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080" w:type="dxa"/>
            <w:tcBorders>
              <w:top w:val="nil"/>
              <w:left w:val="nil"/>
              <w:right w:val="nil"/>
            </w:tcBorders>
            <w:shd w:val="clear" w:color="auto" w:fill="auto"/>
            <w:noWrap/>
            <w:vAlign w:val="center"/>
            <w:hideMark/>
          </w:tcPr>
          <w:p w:rsidR="00A767FD" w:rsidRPr="000021F6" w:rsidRDefault="00A767FD" w:rsidP="005261CB">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right w:val="nil"/>
            </w:tcBorders>
            <w:shd w:val="clear" w:color="auto" w:fill="auto"/>
            <w:noWrap/>
            <w:vAlign w:val="center"/>
            <w:hideMark/>
          </w:tcPr>
          <w:p w:rsidR="00A767FD" w:rsidRPr="000021F6" w:rsidRDefault="00A767FD" w:rsidP="005261CB">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r>
      <w:tr w:rsidR="00A767FD" w:rsidRPr="000021F6" w:rsidTr="00B321F6">
        <w:trPr>
          <w:trHeight w:val="135"/>
        </w:trPr>
        <w:tc>
          <w:tcPr>
            <w:tcW w:w="5775" w:type="dxa"/>
            <w:tcBorders>
              <w:top w:val="nil"/>
              <w:left w:val="nil"/>
              <w:bottom w:val="single" w:sz="4" w:space="0" w:color="auto"/>
              <w:right w:val="single" w:sz="4" w:space="0" w:color="auto"/>
            </w:tcBorders>
            <w:shd w:val="clear" w:color="auto" w:fill="auto"/>
            <w:vAlign w:val="center"/>
            <w:hideMark/>
          </w:tcPr>
          <w:p w:rsidR="00A767FD" w:rsidRPr="000021F6" w:rsidRDefault="00A767FD" w:rsidP="00B321F6">
            <w:pPr>
              <w:rPr>
                <w:rFonts w:ascii="Times New Roman" w:hAnsi="Times New Roman" w:cs="Times New Roman"/>
                <w:color w:val="000000"/>
                <w:sz w:val="20"/>
              </w:rPr>
            </w:pPr>
            <w:r w:rsidRPr="000021F6">
              <w:rPr>
                <w:rFonts w:ascii="Times New Roman" w:hAnsi="Times New Roman" w:cs="Times New Roman"/>
                <w:color w:val="000000"/>
                <w:sz w:val="20"/>
              </w:rPr>
              <w:t>Sources that promoted the SFSP program</w:t>
            </w:r>
          </w:p>
        </w:tc>
        <w:tc>
          <w:tcPr>
            <w:tcW w:w="810" w:type="dxa"/>
            <w:tcBorders>
              <w:top w:val="nil"/>
              <w:left w:val="single" w:sz="4" w:space="0" w:color="auto"/>
              <w:bottom w:val="single" w:sz="4" w:space="0" w:color="auto"/>
              <w:right w:val="nil"/>
            </w:tcBorders>
            <w:shd w:val="clear" w:color="auto" w:fill="auto"/>
            <w:noWrap/>
            <w:vAlign w:val="center"/>
            <w:hideMark/>
          </w:tcPr>
          <w:p w:rsidR="00A767FD" w:rsidRPr="000021F6" w:rsidRDefault="00A767FD" w:rsidP="005261CB">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080" w:type="dxa"/>
            <w:tcBorders>
              <w:top w:val="nil"/>
              <w:left w:val="nil"/>
              <w:bottom w:val="single" w:sz="4" w:space="0" w:color="auto"/>
              <w:right w:val="nil"/>
            </w:tcBorders>
            <w:shd w:val="clear" w:color="auto" w:fill="auto"/>
            <w:noWrap/>
            <w:vAlign w:val="center"/>
            <w:hideMark/>
          </w:tcPr>
          <w:p w:rsidR="00A767FD" w:rsidRPr="000021F6" w:rsidRDefault="00A767FD" w:rsidP="005261CB">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630" w:type="dxa"/>
            <w:tcBorders>
              <w:top w:val="nil"/>
              <w:left w:val="nil"/>
              <w:bottom w:val="single" w:sz="4" w:space="0" w:color="auto"/>
              <w:right w:val="nil"/>
            </w:tcBorders>
            <w:shd w:val="clear" w:color="auto" w:fill="auto"/>
            <w:noWrap/>
            <w:vAlign w:val="center"/>
            <w:hideMark/>
          </w:tcPr>
          <w:p w:rsidR="00A767FD" w:rsidRPr="000021F6" w:rsidRDefault="00A767FD" w:rsidP="005261CB">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c>
          <w:tcPr>
            <w:tcW w:w="1170" w:type="dxa"/>
            <w:tcBorders>
              <w:top w:val="nil"/>
              <w:left w:val="nil"/>
              <w:bottom w:val="single" w:sz="4" w:space="0" w:color="auto"/>
              <w:right w:val="nil"/>
            </w:tcBorders>
            <w:shd w:val="clear" w:color="auto" w:fill="auto"/>
            <w:noWrap/>
            <w:vAlign w:val="center"/>
            <w:hideMark/>
          </w:tcPr>
          <w:p w:rsidR="00A767FD" w:rsidRPr="000021F6" w:rsidRDefault="00A767FD" w:rsidP="00170501">
            <w:pPr>
              <w:jc w:val="center"/>
              <w:rPr>
                <w:rFonts w:ascii="Times New Roman" w:hAnsi="Times New Roman" w:cs="Times New Roman"/>
                <w:color w:val="000000"/>
                <w:sz w:val="20"/>
              </w:rPr>
            </w:pPr>
            <w:r w:rsidRPr="000021F6">
              <w:rPr>
                <w:rFonts w:ascii="Times New Roman" w:hAnsi="Times New Roman" w:cs="Times New Roman"/>
                <w:color w:val="000000"/>
                <w:sz w:val="20"/>
              </w:rPr>
              <w:t>X</w:t>
            </w:r>
          </w:p>
        </w:tc>
      </w:tr>
    </w:tbl>
    <w:p w:rsidR="00F51909" w:rsidRPr="00C6076C" w:rsidRDefault="00F51909" w:rsidP="00835E50">
      <w:pPr>
        <w:rPr>
          <w:rFonts w:ascii="Times New Roman" w:hAnsi="Times New Roman" w:cs="Times New Roman"/>
        </w:rPr>
      </w:pPr>
    </w:p>
    <w:p w:rsidR="00EA1A0D" w:rsidRPr="00811D9D" w:rsidRDefault="009F6128" w:rsidP="009B1433">
      <w:pPr>
        <w:spacing w:line="480" w:lineRule="auto"/>
        <w:rPr>
          <w:rFonts w:ascii="Times New Roman" w:hAnsi="Times New Roman" w:cs="Times New Roman"/>
          <w:b/>
        </w:rPr>
      </w:pPr>
      <w:r>
        <w:rPr>
          <w:rFonts w:ascii="Times New Roman" w:hAnsi="Times New Roman" w:cs="Times New Roman"/>
          <w:b/>
        </w:rPr>
        <w:br w:type="page"/>
      </w:r>
      <w:r w:rsidR="00811D9D" w:rsidRPr="00811D9D">
        <w:rPr>
          <w:rFonts w:ascii="Times New Roman" w:hAnsi="Times New Roman" w:cs="Times New Roman"/>
          <w:b/>
        </w:rPr>
        <w:lastRenderedPageBreak/>
        <w:t>From whom will the information be collected?</w:t>
      </w:r>
    </w:p>
    <w:p w:rsidR="00811D9D" w:rsidRDefault="00811D9D" w:rsidP="009B1433">
      <w:pPr>
        <w:spacing w:line="480" w:lineRule="auto"/>
        <w:rPr>
          <w:rFonts w:ascii="Times New Roman" w:hAnsi="Times New Roman" w:cs="Times New Roman"/>
        </w:rPr>
      </w:pPr>
      <w:r>
        <w:rPr>
          <w:rFonts w:ascii="Times New Roman" w:hAnsi="Times New Roman" w:cs="Times New Roman"/>
        </w:rPr>
        <w:t>To evaluate how program operations contribute to program participation at the state, sponsor, and site levels; to determine the factors affecting participation; and</w:t>
      </w:r>
      <w:r w:rsidR="00325389">
        <w:rPr>
          <w:rFonts w:ascii="Times New Roman" w:hAnsi="Times New Roman" w:cs="Times New Roman"/>
        </w:rPr>
        <w:t>,</w:t>
      </w:r>
      <w:r>
        <w:rPr>
          <w:rFonts w:ascii="Times New Roman" w:hAnsi="Times New Roman" w:cs="Times New Roman"/>
        </w:rPr>
        <w:t xml:space="preserve"> to study characteristics of providers, participants, and eligible nonparticipants, a variety of information must be obtained. </w:t>
      </w:r>
    </w:p>
    <w:p w:rsidR="00811D9D" w:rsidRDefault="00811D9D" w:rsidP="009B1433">
      <w:pPr>
        <w:spacing w:line="480" w:lineRule="auto"/>
        <w:rPr>
          <w:rFonts w:ascii="Times New Roman" w:hAnsi="Times New Roman" w:cs="Times New Roman"/>
        </w:rPr>
      </w:pPr>
      <w:r>
        <w:rPr>
          <w:rFonts w:ascii="Times New Roman" w:hAnsi="Times New Roman" w:cs="Times New Roman"/>
        </w:rPr>
        <w:t xml:space="preserve">The survey data for this study will be collected from </w:t>
      </w:r>
      <w:r w:rsidR="00DC6421">
        <w:rPr>
          <w:rFonts w:ascii="Times New Roman" w:hAnsi="Times New Roman" w:cs="Times New Roman"/>
        </w:rPr>
        <w:t xml:space="preserve">the total sample of 754 respondents </w:t>
      </w:r>
      <w:r w:rsidR="00F77DB2">
        <w:rPr>
          <w:rFonts w:ascii="Times New Roman" w:hAnsi="Times New Roman" w:cs="Times New Roman"/>
        </w:rPr>
        <w:t>specifically</w:t>
      </w:r>
      <w:r>
        <w:rPr>
          <w:rFonts w:ascii="Times New Roman" w:hAnsi="Times New Roman" w:cs="Times New Roman"/>
        </w:rPr>
        <w:t>:</w:t>
      </w:r>
    </w:p>
    <w:p w:rsidR="00811D9D" w:rsidRPr="009314BD" w:rsidRDefault="00811D9D" w:rsidP="009B1433">
      <w:pPr>
        <w:pStyle w:val="ListParagraph"/>
        <w:numPr>
          <w:ilvl w:val="0"/>
          <w:numId w:val="28"/>
        </w:numPr>
        <w:spacing w:line="480" w:lineRule="auto"/>
        <w:ind w:left="720"/>
      </w:pPr>
      <w:r w:rsidRPr="009314BD">
        <w:t>State agencies</w:t>
      </w:r>
      <w:r>
        <w:t xml:space="preserve"> from</w:t>
      </w:r>
      <w:r w:rsidRPr="009314BD">
        <w:t xml:space="preserve"> </w:t>
      </w:r>
      <w:r>
        <w:t>all</w:t>
      </w:r>
      <w:r w:rsidRPr="009314BD">
        <w:t xml:space="preserve"> </w:t>
      </w:r>
      <w:r>
        <w:t>54 states and territories</w:t>
      </w:r>
      <w:r>
        <w:rPr>
          <w:rStyle w:val="FootnoteReference"/>
        </w:rPr>
        <w:footnoteReference w:id="3"/>
      </w:r>
      <w:r>
        <w:t>, including</w:t>
      </w:r>
      <w:r w:rsidRPr="009314BD">
        <w:t xml:space="preserve"> </w:t>
      </w:r>
      <w:r>
        <w:t xml:space="preserve">Washington, </w:t>
      </w:r>
      <w:r w:rsidRPr="009314BD">
        <w:t>D.C</w:t>
      </w:r>
      <w:r w:rsidR="00325389" w:rsidRPr="009314BD">
        <w:t>.</w:t>
      </w:r>
      <w:r w:rsidR="00325389">
        <w:t>,</w:t>
      </w:r>
      <w:r w:rsidR="00325389" w:rsidRPr="009314BD">
        <w:t xml:space="preserve"> </w:t>
      </w:r>
      <w:r w:rsidRPr="00122E3C">
        <w:t>Guam</w:t>
      </w:r>
      <w:r w:rsidR="00325389">
        <w:t>,</w:t>
      </w:r>
      <w:r w:rsidR="00325389" w:rsidRPr="00122E3C">
        <w:t xml:space="preserve"> </w:t>
      </w:r>
      <w:r w:rsidR="00C77399" w:rsidRPr="009314BD">
        <w:t>Puerto Rico</w:t>
      </w:r>
      <w:r w:rsidR="00C77399">
        <w:t>,</w:t>
      </w:r>
      <w:r w:rsidR="00C77399" w:rsidRPr="009314BD">
        <w:t xml:space="preserve"> </w:t>
      </w:r>
      <w:r w:rsidRPr="009314BD">
        <w:t xml:space="preserve">and the </w:t>
      </w:r>
      <w:r w:rsidR="00C77399">
        <w:t xml:space="preserve">U.S. </w:t>
      </w:r>
      <w:r w:rsidRPr="009314BD">
        <w:t>Virgin Islands.</w:t>
      </w:r>
      <w:r w:rsidRPr="004A3721">
        <w:t xml:space="preserve"> </w:t>
      </w:r>
      <w:r>
        <w:t xml:space="preserve">The data collection will involve a </w:t>
      </w:r>
      <w:r w:rsidRPr="008142A6">
        <w:t xml:space="preserve">self-administered </w:t>
      </w:r>
      <w:r>
        <w:t xml:space="preserve">web survey with state administrators of the agencies that operate the SFSP. </w:t>
      </w:r>
      <w:r w:rsidR="00CA6B26">
        <w:t xml:space="preserve">The screen shots for the web surveys are </w:t>
      </w:r>
      <w:r w:rsidR="00CA6B26" w:rsidRPr="006439E4">
        <w:t>presented in Appendix A-1.</w:t>
      </w:r>
    </w:p>
    <w:p w:rsidR="00811D9D" w:rsidRDefault="00811D9D" w:rsidP="009B1433">
      <w:pPr>
        <w:pStyle w:val="ListParagraph"/>
        <w:numPr>
          <w:ilvl w:val="0"/>
          <w:numId w:val="28"/>
        </w:numPr>
        <w:spacing w:line="480" w:lineRule="auto"/>
        <w:ind w:left="720"/>
      </w:pPr>
      <w:r>
        <w:t xml:space="preserve">Program staff from a </w:t>
      </w:r>
      <w:r w:rsidRPr="008142A6">
        <w:t>national</w:t>
      </w:r>
      <w:r>
        <w:t>ly representative sample of 300</w:t>
      </w:r>
      <w:r w:rsidRPr="008142A6">
        <w:t xml:space="preserve"> </w:t>
      </w:r>
      <w:r>
        <w:t>current SFSP sponsors, such as SFAs, government agencies, residential camps, National Youth Sports Camps, or nonprofit organizations.</w:t>
      </w:r>
      <w:r w:rsidRPr="00BA73CA">
        <w:t xml:space="preserve"> </w:t>
      </w:r>
      <w:r>
        <w:t xml:space="preserve">The data collection will involve a </w:t>
      </w:r>
      <w:r w:rsidRPr="008142A6">
        <w:t xml:space="preserve">self-administered </w:t>
      </w:r>
      <w:r>
        <w:t>web survey.</w:t>
      </w:r>
      <w:r w:rsidRPr="005C792D">
        <w:t xml:space="preserve"> </w:t>
      </w:r>
      <w:r w:rsidR="003059E1">
        <w:t xml:space="preserve">The screen shots for the web surveys are </w:t>
      </w:r>
      <w:r w:rsidR="003059E1" w:rsidRPr="006439E4">
        <w:t xml:space="preserve">presented in Appendix </w:t>
      </w:r>
      <w:r w:rsidR="002C1996" w:rsidRPr="006439E4">
        <w:t>A-1</w:t>
      </w:r>
      <w:r w:rsidR="003059E1" w:rsidRPr="006439E4">
        <w:t>.</w:t>
      </w:r>
      <w:r w:rsidR="003D34A3" w:rsidRPr="006439E4">
        <w:t xml:space="preserve"> </w:t>
      </w:r>
    </w:p>
    <w:p w:rsidR="00811D9D" w:rsidRPr="00403C75" w:rsidRDefault="00811D9D" w:rsidP="009B1433">
      <w:pPr>
        <w:pStyle w:val="ListParagraph"/>
        <w:numPr>
          <w:ilvl w:val="0"/>
          <w:numId w:val="28"/>
        </w:numPr>
        <w:spacing w:line="480" w:lineRule="auto"/>
        <w:ind w:left="720"/>
      </w:pPr>
      <w:r>
        <w:t xml:space="preserve">Site directors from a </w:t>
      </w:r>
      <w:r w:rsidRPr="008142A6">
        <w:t>national</w:t>
      </w:r>
      <w:r>
        <w:t>ly representative sample of 350</w:t>
      </w:r>
      <w:r w:rsidRPr="008142A6">
        <w:t xml:space="preserve"> </w:t>
      </w:r>
      <w:r>
        <w:t>sites.</w:t>
      </w:r>
      <w:r w:rsidRPr="007A12DA">
        <w:t xml:space="preserve"> </w:t>
      </w:r>
      <w:r>
        <w:t xml:space="preserve">The data collection will involve a </w:t>
      </w:r>
      <w:r w:rsidRPr="008142A6">
        <w:t xml:space="preserve">self-administered </w:t>
      </w:r>
      <w:r>
        <w:t>web survey.</w:t>
      </w:r>
      <w:r w:rsidR="00CA6B26" w:rsidRPr="00CA6B26">
        <w:t xml:space="preserve"> </w:t>
      </w:r>
      <w:r w:rsidR="00CA6B26">
        <w:t xml:space="preserve">The screen shots for the web surveys are </w:t>
      </w:r>
      <w:r w:rsidR="00CA6B26" w:rsidRPr="006439E4">
        <w:t>presented in Appendix A-1.</w:t>
      </w:r>
    </w:p>
    <w:p w:rsidR="00811D9D" w:rsidRPr="006439E4" w:rsidRDefault="00C77399" w:rsidP="009B1433">
      <w:pPr>
        <w:pStyle w:val="ListParagraph"/>
        <w:numPr>
          <w:ilvl w:val="0"/>
          <w:numId w:val="28"/>
        </w:numPr>
        <w:spacing w:line="480" w:lineRule="auto"/>
        <w:ind w:left="720"/>
      </w:pPr>
      <w:r>
        <w:t xml:space="preserve">Twenty-five </w:t>
      </w:r>
      <w:r w:rsidR="00811D9D">
        <w:t xml:space="preserve">parents or caregivers of </w:t>
      </w:r>
      <w:r>
        <w:t>children participating in</w:t>
      </w:r>
      <w:r w:rsidR="00811D9D">
        <w:t xml:space="preserve"> SFSP and 25 parents/caregivers of eligible nonparticipating children. The data collection will involve interviews </w:t>
      </w:r>
      <w:r w:rsidR="00811D9D" w:rsidRPr="008142A6">
        <w:t>over the telephone.</w:t>
      </w:r>
      <w:r w:rsidR="009B1433">
        <w:t xml:space="preserve"> </w:t>
      </w:r>
      <w:r w:rsidR="000E6A86">
        <w:t xml:space="preserve">The interview guides for the participant and nonparticipant surveys are </w:t>
      </w:r>
      <w:r w:rsidR="000E6A86" w:rsidRPr="006439E4">
        <w:t xml:space="preserve">presented in Appendix </w:t>
      </w:r>
      <w:r w:rsidR="002C1996" w:rsidRPr="006439E4">
        <w:t>H-1 and I-1</w:t>
      </w:r>
      <w:r w:rsidR="000E6A86" w:rsidRPr="006439E4">
        <w:t>.</w:t>
      </w:r>
    </w:p>
    <w:p w:rsidR="00811D9D" w:rsidRDefault="00811D9D" w:rsidP="009B1433">
      <w:pPr>
        <w:spacing w:line="480" w:lineRule="auto"/>
        <w:rPr>
          <w:rFonts w:ascii="Times New Roman" w:hAnsi="Times New Roman" w:cs="Times New Roman"/>
          <w:b/>
        </w:rPr>
      </w:pPr>
    </w:p>
    <w:p w:rsidR="00BB078F" w:rsidRDefault="00BB078F" w:rsidP="009B1433">
      <w:pPr>
        <w:spacing w:line="480" w:lineRule="auto"/>
        <w:rPr>
          <w:rFonts w:ascii="Times New Roman" w:hAnsi="Times New Roman" w:cs="Times New Roman"/>
          <w:b/>
        </w:rPr>
      </w:pPr>
    </w:p>
    <w:p w:rsidR="00792034" w:rsidRDefault="00811D9D" w:rsidP="009B1433">
      <w:pPr>
        <w:spacing w:line="480" w:lineRule="auto"/>
        <w:rPr>
          <w:rFonts w:ascii="Times New Roman" w:hAnsi="Times New Roman" w:cs="Times New Roman"/>
          <w:b/>
        </w:rPr>
      </w:pPr>
      <w:r w:rsidRPr="00811D9D">
        <w:rPr>
          <w:rFonts w:ascii="Times New Roman" w:hAnsi="Times New Roman" w:cs="Times New Roman"/>
          <w:b/>
        </w:rPr>
        <w:t xml:space="preserve">How will the information be </w:t>
      </w:r>
      <w:r w:rsidR="00883B06" w:rsidRPr="00811D9D">
        <w:rPr>
          <w:rFonts w:ascii="Times New Roman" w:hAnsi="Times New Roman" w:cs="Times New Roman"/>
          <w:b/>
        </w:rPr>
        <w:t>collected?</w:t>
      </w:r>
    </w:p>
    <w:p w:rsidR="00CA4B4D" w:rsidRDefault="00811D9D" w:rsidP="009B1433">
      <w:pPr>
        <w:spacing w:line="480" w:lineRule="auto"/>
        <w:rPr>
          <w:rFonts w:ascii="Times New Roman" w:hAnsi="Times New Roman" w:cs="Times New Roman"/>
        </w:rPr>
      </w:pPr>
      <w:r>
        <w:rPr>
          <w:rFonts w:ascii="Times New Roman" w:hAnsi="Times New Roman" w:cs="Times New Roman"/>
        </w:rPr>
        <w:t xml:space="preserve">The data collection will involve web-based surveys. </w:t>
      </w:r>
      <w:r w:rsidR="00906A37">
        <w:rPr>
          <w:rFonts w:ascii="Times New Roman" w:hAnsi="Times New Roman" w:cs="Times New Roman"/>
        </w:rPr>
        <w:t>State</w:t>
      </w:r>
      <w:r>
        <w:rPr>
          <w:rFonts w:ascii="Times New Roman" w:hAnsi="Times New Roman" w:cs="Times New Roman"/>
        </w:rPr>
        <w:t xml:space="preserve">, sponsor, and site respondents will </w:t>
      </w:r>
      <w:r w:rsidR="00906A37">
        <w:rPr>
          <w:rFonts w:ascii="Times New Roman" w:hAnsi="Times New Roman" w:cs="Times New Roman"/>
        </w:rPr>
        <w:t>also</w:t>
      </w:r>
      <w:r>
        <w:rPr>
          <w:rFonts w:ascii="Times New Roman" w:hAnsi="Times New Roman" w:cs="Times New Roman"/>
        </w:rPr>
        <w:t xml:space="preserve"> have </w:t>
      </w:r>
      <w:r w:rsidRPr="003A2AA7">
        <w:rPr>
          <w:rFonts w:ascii="Times New Roman" w:hAnsi="Times New Roman" w:cs="Times New Roman"/>
        </w:rPr>
        <w:t xml:space="preserve">the option of completing the survey </w:t>
      </w:r>
      <w:r w:rsidR="0018381F">
        <w:rPr>
          <w:rFonts w:ascii="Times New Roman" w:hAnsi="Times New Roman" w:cs="Times New Roman"/>
        </w:rPr>
        <w:t>over</w:t>
      </w:r>
      <w:r>
        <w:rPr>
          <w:rFonts w:ascii="Times New Roman" w:hAnsi="Times New Roman" w:cs="Times New Roman"/>
        </w:rPr>
        <w:t xml:space="preserve"> </w:t>
      </w:r>
      <w:r w:rsidR="00906A37">
        <w:rPr>
          <w:rFonts w:ascii="Times New Roman" w:hAnsi="Times New Roman" w:cs="Times New Roman"/>
        </w:rPr>
        <w:t xml:space="preserve">the </w:t>
      </w:r>
      <w:r>
        <w:rPr>
          <w:rFonts w:ascii="Times New Roman" w:hAnsi="Times New Roman" w:cs="Times New Roman"/>
        </w:rPr>
        <w:t>telephone</w:t>
      </w:r>
      <w:r w:rsidR="0018381F">
        <w:rPr>
          <w:rFonts w:ascii="Times New Roman" w:hAnsi="Times New Roman" w:cs="Times New Roman"/>
        </w:rPr>
        <w:t xml:space="preserve"> with operator </w:t>
      </w:r>
      <w:r w:rsidR="00906A37">
        <w:rPr>
          <w:rFonts w:ascii="Times New Roman" w:hAnsi="Times New Roman" w:cs="Times New Roman"/>
        </w:rPr>
        <w:t>assistance.</w:t>
      </w:r>
      <w:r w:rsidRPr="003A2AA7">
        <w:rPr>
          <w:rFonts w:ascii="Times New Roman" w:hAnsi="Times New Roman" w:cs="Times New Roman"/>
        </w:rPr>
        <w:t xml:space="preserve"> It is anticipated that respondents will choose the option of</w:t>
      </w:r>
      <w:r>
        <w:rPr>
          <w:rFonts w:ascii="Times New Roman" w:hAnsi="Times New Roman" w:cs="Times New Roman"/>
        </w:rPr>
        <w:t>fering</w:t>
      </w:r>
      <w:r w:rsidRPr="003A2AA7">
        <w:rPr>
          <w:rFonts w:ascii="Times New Roman" w:hAnsi="Times New Roman" w:cs="Times New Roman"/>
        </w:rPr>
        <w:t xml:space="preserve"> </w:t>
      </w:r>
      <w:r>
        <w:rPr>
          <w:rFonts w:ascii="Times New Roman" w:hAnsi="Times New Roman" w:cs="Times New Roman"/>
        </w:rPr>
        <w:t xml:space="preserve">the </w:t>
      </w:r>
      <w:r w:rsidRPr="003A2AA7">
        <w:rPr>
          <w:rFonts w:ascii="Times New Roman" w:hAnsi="Times New Roman" w:cs="Times New Roman"/>
        </w:rPr>
        <w:t>le</w:t>
      </w:r>
      <w:r>
        <w:rPr>
          <w:rFonts w:ascii="Times New Roman" w:hAnsi="Times New Roman" w:cs="Times New Roman"/>
        </w:rPr>
        <w:t>sser</w:t>
      </w:r>
      <w:r w:rsidRPr="003A2AA7">
        <w:rPr>
          <w:rFonts w:ascii="Times New Roman" w:hAnsi="Times New Roman" w:cs="Times New Roman"/>
        </w:rPr>
        <w:t xml:space="preserve"> personal burden</w:t>
      </w:r>
      <w:r w:rsidR="0018381F">
        <w:rPr>
          <w:rFonts w:ascii="Times New Roman" w:hAnsi="Times New Roman" w:cs="Times New Roman"/>
        </w:rPr>
        <w:t>.</w:t>
      </w:r>
      <w:r w:rsidRPr="003A2AA7">
        <w:rPr>
          <w:rFonts w:ascii="Times New Roman" w:hAnsi="Times New Roman" w:cs="Times New Roman"/>
        </w:rPr>
        <w:t xml:space="preserve"> </w:t>
      </w:r>
      <w:r>
        <w:rPr>
          <w:rFonts w:ascii="Times New Roman" w:hAnsi="Times New Roman" w:cs="Times New Roman"/>
        </w:rPr>
        <w:t>P</w:t>
      </w:r>
      <w:r w:rsidRPr="003A2AA7">
        <w:rPr>
          <w:rFonts w:ascii="Times New Roman" w:hAnsi="Times New Roman" w:cs="Times New Roman"/>
        </w:rPr>
        <w:t xml:space="preserve">ostcard </w:t>
      </w:r>
      <w:r>
        <w:rPr>
          <w:rFonts w:ascii="Times New Roman" w:hAnsi="Times New Roman" w:cs="Times New Roman"/>
        </w:rPr>
        <w:t xml:space="preserve">and e-mail </w:t>
      </w:r>
      <w:r w:rsidRPr="003A2AA7">
        <w:rPr>
          <w:rFonts w:ascii="Times New Roman" w:hAnsi="Times New Roman" w:cs="Times New Roman"/>
        </w:rPr>
        <w:t>reminder</w:t>
      </w:r>
      <w:r>
        <w:rPr>
          <w:rFonts w:ascii="Times New Roman" w:hAnsi="Times New Roman" w:cs="Times New Roman"/>
        </w:rPr>
        <w:t>s</w:t>
      </w:r>
      <w:r w:rsidRPr="003A2AA7">
        <w:rPr>
          <w:rFonts w:ascii="Times New Roman" w:hAnsi="Times New Roman" w:cs="Times New Roman"/>
        </w:rPr>
        <w:t xml:space="preserve"> will be sent to non</w:t>
      </w:r>
      <w:r w:rsidR="00906A37">
        <w:rPr>
          <w:rFonts w:ascii="Times New Roman" w:hAnsi="Times New Roman" w:cs="Times New Roman"/>
        </w:rPr>
        <w:t>-</w:t>
      </w:r>
      <w:r w:rsidRPr="003A2AA7">
        <w:rPr>
          <w:rFonts w:ascii="Times New Roman" w:hAnsi="Times New Roman" w:cs="Times New Roman"/>
        </w:rPr>
        <w:t>respond</w:t>
      </w:r>
      <w:r w:rsidR="0018381F">
        <w:rPr>
          <w:rFonts w:ascii="Times New Roman" w:hAnsi="Times New Roman" w:cs="Times New Roman"/>
        </w:rPr>
        <w:t>ing states, sponsors</w:t>
      </w:r>
      <w:r w:rsidR="00C77399">
        <w:rPr>
          <w:rFonts w:ascii="Times New Roman" w:hAnsi="Times New Roman" w:cs="Times New Roman"/>
        </w:rPr>
        <w:t>,</w:t>
      </w:r>
      <w:r w:rsidR="0018381F">
        <w:rPr>
          <w:rFonts w:ascii="Times New Roman" w:hAnsi="Times New Roman" w:cs="Times New Roman"/>
        </w:rPr>
        <w:t xml:space="preserve"> and sites.</w:t>
      </w:r>
      <w:r w:rsidRPr="006439E4">
        <w:rPr>
          <w:rFonts w:ascii="Times New Roman" w:hAnsi="Times New Roman" w:cs="Times New Roman"/>
        </w:rPr>
        <w:t xml:space="preserve"> </w:t>
      </w:r>
      <w:r w:rsidR="00697BB9" w:rsidRPr="006439E4">
        <w:rPr>
          <w:rFonts w:ascii="Times New Roman" w:hAnsi="Times New Roman" w:cs="Times New Roman"/>
        </w:rPr>
        <w:t>The reminders are presented in Appendices</w:t>
      </w:r>
      <w:r w:rsidR="002C1996" w:rsidRPr="006439E4">
        <w:rPr>
          <w:rFonts w:ascii="Times New Roman" w:hAnsi="Times New Roman" w:cs="Times New Roman"/>
        </w:rPr>
        <w:t xml:space="preserve"> E-5, F-5, </w:t>
      </w:r>
      <w:r w:rsidR="00341812">
        <w:rPr>
          <w:rFonts w:ascii="Times New Roman" w:hAnsi="Times New Roman" w:cs="Times New Roman"/>
        </w:rPr>
        <w:t>G-4</w:t>
      </w:r>
      <w:r w:rsidR="00A02029" w:rsidRPr="00A02029">
        <w:rPr>
          <w:rFonts w:ascii="Times New Roman" w:hAnsi="Times New Roman" w:cs="Times New Roman"/>
        </w:rPr>
        <w:t xml:space="preserve"> </w:t>
      </w:r>
      <w:r w:rsidR="00A02029">
        <w:rPr>
          <w:rFonts w:ascii="Times New Roman" w:hAnsi="Times New Roman" w:cs="Times New Roman"/>
        </w:rPr>
        <w:t>and K1</w:t>
      </w:r>
      <w:r w:rsidR="002C1996" w:rsidRPr="006439E4">
        <w:rPr>
          <w:rFonts w:ascii="Times New Roman" w:hAnsi="Times New Roman" w:cs="Times New Roman"/>
        </w:rPr>
        <w:t>.</w:t>
      </w:r>
      <w:r w:rsidR="00697BB9" w:rsidRPr="006439E4">
        <w:rPr>
          <w:rFonts w:ascii="Times New Roman" w:hAnsi="Times New Roman" w:cs="Times New Roman"/>
        </w:rPr>
        <w:t xml:space="preserve"> </w:t>
      </w:r>
      <w:r w:rsidRPr="006439E4">
        <w:rPr>
          <w:rFonts w:ascii="Times New Roman" w:hAnsi="Times New Roman" w:cs="Times New Roman"/>
        </w:rPr>
        <w:t>Any</w:t>
      </w:r>
      <w:r w:rsidRPr="003A2AA7">
        <w:rPr>
          <w:rFonts w:ascii="Times New Roman" w:hAnsi="Times New Roman" w:cs="Times New Roman"/>
        </w:rPr>
        <w:t xml:space="preserve"> </w:t>
      </w:r>
      <w:r>
        <w:rPr>
          <w:rFonts w:ascii="Times New Roman" w:hAnsi="Times New Roman" w:cs="Times New Roman"/>
        </w:rPr>
        <w:t>remaining</w:t>
      </w:r>
      <w:r w:rsidRPr="003A2AA7">
        <w:rPr>
          <w:rFonts w:ascii="Times New Roman" w:hAnsi="Times New Roman" w:cs="Times New Roman"/>
        </w:rPr>
        <w:t xml:space="preserve"> non</w:t>
      </w:r>
      <w:r w:rsidR="00655054">
        <w:rPr>
          <w:rFonts w:ascii="Times New Roman" w:hAnsi="Times New Roman" w:cs="Times New Roman"/>
        </w:rPr>
        <w:t>-</w:t>
      </w:r>
      <w:r w:rsidRPr="003A2AA7">
        <w:rPr>
          <w:rFonts w:ascii="Times New Roman" w:hAnsi="Times New Roman" w:cs="Times New Roman"/>
        </w:rPr>
        <w:t xml:space="preserve">respondents will be </w:t>
      </w:r>
      <w:r>
        <w:rPr>
          <w:rFonts w:ascii="Times New Roman" w:hAnsi="Times New Roman" w:cs="Times New Roman"/>
        </w:rPr>
        <w:t xml:space="preserve">contacted </w:t>
      </w:r>
      <w:r w:rsidRPr="003A2AA7">
        <w:rPr>
          <w:rFonts w:ascii="Times New Roman" w:hAnsi="Times New Roman" w:cs="Times New Roman"/>
        </w:rPr>
        <w:t>by telephone</w:t>
      </w:r>
      <w:r w:rsidR="00341812">
        <w:rPr>
          <w:rFonts w:ascii="Times New Roman" w:hAnsi="Times New Roman" w:cs="Times New Roman"/>
        </w:rPr>
        <w:t xml:space="preserve"> to remind them to participate</w:t>
      </w:r>
      <w:r w:rsidRPr="003A2AA7">
        <w:rPr>
          <w:rFonts w:ascii="Times New Roman" w:hAnsi="Times New Roman" w:cs="Times New Roman"/>
        </w:rPr>
        <w:t xml:space="preserve">. </w:t>
      </w:r>
      <w:r w:rsidR="00C77399">
        <w:rPr>
          <w:rFonts w:ascii="Times New Roman" w:hAnsi="Times New Roman" w:cs="Times New Roman"/>
        </w:rPr>
        <w:t xml:space="preserve">The </w:t>
      </w:r>
      <w:r w:rsidR="00341812">
        <w:rPr>
          <w:rFonts w:ascii="Times New Roman" w:hAnsi="Times New Roman" w:cs="Times New Roman"/>
        </w:rPr>
        <w:t>survey can be provided in a hard copy format</w:t>
      </w:r>
      <w:r w:rsidR="00C77399">
        <w:rPr>
          <w:rFonts w:ascii="Times New Roman" w:hAnsi="Times New Roman" w:cs="Times New Roman"/>
        </w:rPr>
        <w:t xml:space="preserve">, at the </w:t>
      </w:r>
      <w:r w:rsidR="00906A37">
        <w:rPr>
          <w:rFonts w:ascii="Times New Roman" w:hAnsi="Times New Roman" w:cs="Times New Roman"/>
        </w:rPr>
        <w:t>respondents’</w:t>
      </w:r>
      <w:r w:rsidR="00C77399">
        <w:rPr>
          <w:rFonts w:ascii="Times New Roman" w:hAnsi="Times New Roman" w:cs="Times New Roman"/>
        </w:rPr>
        <w:t xml:space="preserve"> option</w:t>
      </w:r>
      <w:r w:rsidR="00341812">
        <w:rPr>
          <w:rFonts w:ascii="Times New Roman" w:hAnsi="Times New Roman" w:cs="Times New Roman"/>
        </w:rPr>
        <w:t>. Hard copies</w:t>
      </w:r>
      <w:r w:rsidRPr="00801F86">
        <w:rPr>
          <w:rFonts w:ascii="Times New Roman" w:hAnsi="Times New Roman" w:cs="Times New Roman"/>
        </w:rPr>
        <w:t xml:space="preserve"> will be </w:t>
      </w:r>
      <w:r w:rsidR="00906A37" w:rsidRPr="00801F86">
        <w:rPr>
          <w:rFonts w:ascii="Times New Roman" w:hAnsi="Times New Roman" w:cs="Times New Roman"/>
        </w:rPr>
        <w:t>disseminated</w:t>
      </w:r>
      <w:r w:rsidRPr="00801F86">
        <w:rPr>
          <w:rFonts w:ascii="Times New Roman" w:hAnsi="Times New Roman" w:cs="Times New Roman"/>
        </w:rPr>
        <w:t xml:space="preserve"> with pre</w:t>
      </w:r>
      <w:r w:rsidR="00655054">
        <w:rPr>
          <w:rFonts w:ascii="Times New Roman" w:hAnsi="Times New Roman" w:cs="Times New Roman"/>
        </w:rPr>
        <w:t>-</w:t>
      </w:r>
      <w:r w:rsidRPr="00801F86">
        <w:rPr>
          <w:rFonts w:ascii="Times New Roman" w:hAnsi="Times New Roman" w:cs="Times New Roman"/>
        </w:rPr>
        <w:t>labeled and prepaid envelope</w:t>
      </w:r>
      <w:r>
        <w:rPr>
          <w:rFonts w:ascii="Times New Roman" w:hAnsi="Times New Roman" w:cs="Times New Roman"/>
        </w:rPr>
        <w:t>s</w:t>
      </w:r>
      <w:r w:rsidRPr="00801F86">
        <w:rPr>
          <w:rFonts w:ascii="Times New Roman" w:hAnsi="Times New Roman" w:cs="Times New Roman"/>
        </w:rPr>
        <w:t>.</w:t>
      </w:r>
    </w:p>
    <w:p w:rsidR="00CA4B4D" w:rsidRDefault="00CA4B4D" w:rsidP="00697BB9">
      <w:pPr>
        <w:spacing w:line="480" w:lineRule="auto"/>
        <w:rPr>
          <w:rFonts w:ascii="Times New Roman" w:hAnsi="Times New Roman" w:cs="Times New Roman"/>
        </w:rPr>
      </w:pPr>
    </w:p>
    <w:p w:rsidR="00CA4B4D" w:rsidRDefault="00811D9D" w:rsidP="00697BB9">
      <w:pPr>
        <w:spacing w:line="480" w:lineRule="auto"/>
        <w:rPr>
          <w:rFonts w:ascii="Times New Roman" w:hAnsi="Times New Roman" w:cs="Times New Roman"/>
        </w:rPr>
      </w:pPr>
      <w:r>
        <w:rPr>
          <w:rFonts w:ascii="Times New Roman" w:hAnsi="Times New Roman" w:cs="Times New Roman"/>
        </w:rPr>
        <w:t>The parents/caregivers of participating children and eligible nonparticipants will be interviewed by phone. For this</w:t>
      </w:r>
      <w:r w:rsidRPr="003A2AA7">
        <w:rPr>
          <w:rFonts w:ascii="Times New Roman" w:hAnsi="Times New Roman" w:cs="Times New Roman"/>
        </w:rPr>
        <w:t xml:space="preserve"> telephone</w:t>
      </w:r>
      <w:r>
        <w:rPr>
          <w:rFonts w:ascii="Times New Roman" w:hAnsi="Times New Roman" w:cs="Times New Roman"/>
        </w:rPr>
        <w:t xml:space="preserve"> data collection</w:t>
      </w:r>
      <w:r w:rsidRPr="003A2AA7">
        <w:rPr>
          <w:rFonts w:ascii="Times New Roman" w:hAnsi="Times New Roman" w:cs="Times New Roman"/>
        </w:rPr>
        <w:t>, the interviewer</w:t>
      </w:r>
      <w:r>
        <w:rPr>
          <w:rFonts w:ascii="Times New Roman" w:hAnsi="Times New Roman" w:cs="Times New Roman"/>
        </w:rPr>
        <w:t>s</w:t>
      </w:r>
      <w:r w:rsidRPr="003A2AA7">
        <w:rPr>
          <w:rFonts w:ascii="Times New Roman" w:hAnsi="Times New Roman" w:cs="Times New Roman"/>
        </w:rPr>
        <w:t xml:space="preserve"> will </w:t>
      </w:r>
      <w:r w:rsidR="00092714">
        <w:rPr>
          <w:rFonts w:ascii="Times New Roman" w:hAnsi="Times New Roman" w:cs="Times New Roman"/>
        </w:rPr>
        <w:t>use the paper version of the survey to</w:t>
      </w:r>
      <w:r w:rsidRPr="003A2AA7">
        <w:rPr>
          <w:rFonts w:ascii="Times New Roman" w:hAnsi="Times New Roman" w:cs="Times New Roman"/>
        </w:rPr>
        <w:t xml:space="preserve"> </w:t>
      </w:r>
      <w:r w:rsidR="00092714">
        <w:rPr>
          <w:rFonts w:ascii="Times New Roman" w:hAnsi="Times New Roman" w:cs="Times New Roman"/>
        </w:rPr>
        <w:t>record the</w:t>
      </w:r>
      <w:r w:rsidRPr="003A2AA7">
        <w:rPr>
          <w:rFonts w:ascii="Times New Roman" w:hAnsi="Times New Roman" w:cs="Times New Roman"/>
        </w:rPr>
        <w:t xml:space="preserve"> responses.</w:t>
      </w:r>
      <w:r w:rsidR="00697BB9">
        <w:rPr>
          <w:rFonts w:ascii="Times New Roman" w:hAnsi="Times New Roman" w:cs="Times New Roman"/>
        </w:rPr>
        <w:t xml:space="preserve"> The </w:t>
      </w:r>
      <w:r w:rsidR="00092714">
        <w:rPr>
          <w:rFonts w:ascii="Times New Roman" w:hAnsi="Times New Roman" w:cs="Times New Roman"/>
        </w:rPr>
        <w:t>participant and non</w:t>
      </w:r>
      <w:r w:rsidR="00655054">
        <w:rPr>
          <w:rFonts w:ascii="Times New Roman" w:hAnsi="Times New Roman" w:cs="Times New Roman"/>
        </w:rPr>
        <w:t>-</w:t>
      </w:r>
      <w:r w:rsidR="00092714">
        <w:rPr>
          <w:rFonts w:ascii="Times New Roman" w:hAnsi="Times New Roman" w:cs="Times New Roman"/>
        </w:rPr>
        <w:t>participant</w:t>
      </w:r>
      <w:r w:rsidR="00697BB9">
        <w:rPr>
          <w:rFonts w:ascii="Times New Roman" w:hAnsi="Times New Roman" w:cs="Times New Roman"/>
        </w:rPr>
        <w:t xml:space="preserve"> </w:t>
      </w:r>
      <w:r w:rsidR="00341812">
        <w:rPr>
          <w:rFonts w:ascii="Times New Roman" w:hAnsi="Times New Roman" w:cs="Times New Roman"/>
        </w:rPr>
        <w:t>interview scripts</w:t>
      </w:r>
      <w:r w:rsidR="00697BB9">
        <w:rPr>
          <w:rFonts w:ascii="Times New Roman" w:hAnsi="Times New Roman" w:cs="Times New Roman"/>
        </w:rPr>
        <w:t xml:space="preserve"> </w:t>
      </w:r>
      <w:r w:rsidR="00092714">
        <w:rPr>
          <w:rFonts w:ascii="Times New Roman" w:hAnsi="Times New Roman" w:cs="Times New Roman"/>
        </w:rPr>
        <w:t>are</w:t>
      </w:r>
      <w:r w:rsidR="00697BB9">
        <w:rPr>
          <w:rFonts w:ascii="Times New Roman" w:hAnsi="Times New Roman" w:cs="Times New Roman"/>
        </w:rPr>
        <w:t xml:space="preserve"> presented in </w:t>
      </w:r>
      <w:r w:rsidR="00697BB9" w:rsidRPr="006439E4">
        <w:rPr>
          <w:rFonts w:ascii="Times New Roman" w:hAnsi="Times New Roman" w:cs="Times New Roman"/>
        </w:rPr>
        <w:t xml:space="preserve">Appendix </w:t>
      </w:r>
      <w:r w:rsidR="00F37F0F" w:rsidRPr="006439E4">
        <w:rPr>
          <w:rFonts w:ascii="Times New Roman" w:hAnsi="Times New Roman" w:cs="Times New Roman"/>
        </w:rPr>
        <w:t>H-1 and</w:t>
      </w:r>
      <w:r w:rsidR="002C1996" w:rsidRPr="006439E4">
        <w:rPr>
          <w:rFonts w:ascii="Times New Roman" w:hAnsi="Times New Roman" w:cs="Times New Roman"/>
        </w:rPr>
        <w:t xml:space="preserve"> I-1</w:t>
      </w:r>
      <w:r w:rsidR="00092714" w:rsidRPr="006439E4">
        <w:rPr>
          <w:rFonts w:ascii="Times New Roman" w:hAnsi="Times New Roman" w:cs="Times New Roman"/>
        </w:rPr>
        <w:t>.</w:t>
      </w:r>
      <w:r w:rsidR="00697BB9">
        <w:rPr>
          <w:rFonts w:ascii="Times New Roman" w:hAnsi="Times New Roman" w:cs="Times New Roman"/>
        </w:rPr>
        <w:t xml:space="preserve"> </w:t>
      </w:r>
      <w:r w:rsidRPr="00801F86">
        <w:t xml:space="preserve"> </w:t>
      </w:r>
    </w:p>
    <w:p w:rsidR="00811D9D" w:rsidRDefault="00811D9D" w:rsidP="00FB69DD">
      <w:pPr>
        <w:rPr>
          <w:rFonts w:ascii="Times New Roman" w:hAnsi="Times New Roman" w:cs="Times New Roman"/>
        </w:rPr>
      </w:pPr>
    </w:p>
    <w:p w:rsidR="00811D9D" w:rsidRPr="00811D9D" w:rsidRDefault="00811D9D" w:rsidP="009B1433">
      <w:pPr>
        <w:spacing w:line="480" w:lineRule="auto"/>
        <w:rPr>
          <w:rFonts w:ascii="Times New Roman" w:hAnsi="Times New Roman" w:cs="Times New Roman"/>
          <w:b/>
        </w:rPr>
      </w:pPr>
      <w:r w:rsidRPr="00811D9D">
        <w:rPr>
          <w:rFonts w:ascii="Times New Roman" w:hAnsi="Times New Roman" w:cs="Times New Roman"/>
          <w:b/>
        </w:rPr>
        <w:t xml:space="preserve">How frequently will the information be </w:t>
      </w:r>
      <w:r w:rsidR="00883B06" w:rsidRPr="00811D9D">
        <w:rPr>
          <w:rFonts w:ascii="Times New Roman" w:hAnsi="Times New Roman" w:cs="Times New Roman"/>
          <w:b/>
        </w:rPr>
        <w:t>collected?</w:t>
      </w:r>
    </w:p>
    <w:p w:rsidR="00811D9D" w:rsidRDefault="001C300E" w:rsidP="009B1433">
      <w:pPr>
        <w:spacing w:line="480" w:lineRule="auto"/>
        <w:rPr>
          <w:rFonts w:ascii="Times New Roman" w:hAnsi="Times New Roman" w:cs="Times New Roman"/>
        </w:rPr>
      </w:pPr>
      <w:r>
        <w:rPr>
          <w:rFonts w:ascii="Times New Roman" w:hAnsi="Times New Roman" w:cs="Times New Roman"/>
        </w:rPr>
        <w:t>The data collection will be conducted once.</w:t>
      </w:r>
    </w:p>
    <w:p w:rsidR="00F054B3" w:rsidRDefault="00F054B3">
      <w:pPr>
        <w:rPr>
          <w:rFonts w:ascii="Times New Roman" w:hAnsi="Times New Roman" w:cs="Times New Roman"/>
          <w:b/>
        </w:rPr>
      </w:pPr>
    </w:p>
    <w:p w:rsidR="00811D9D" w:rsidRDefault="00811D9D" w:rsidP="009B1433">
      <w:pPr>
        <w:spacing w:line="480" w:lineRule="auto"/>
        <w:rPr>
          <w:rFonts w:ascii="Times New Roman" w:hAnsi="Times New Roman" w:cs="Times New Roman"/>
          <w:b/>
        </w:rPr>
      </w:pPr>
      <w:r w:rsidRPr="00917ECF">
        <w:rPr>
          <w:rFonts w:ascii="Times New Roman" w:hAnsi="Times New Roman" w:cs="Times New Roman"/>
          <w:b/>
        </w:rPr>
        <w:t>Will the information be shared with any other organizations inside or outside USDA or the</w:t>
      </w:r>
      <w:r w:rsidR="001C300E" w:rsidRPr="00917ECF">
        <w:rPr>
          <w:rFonts w:ascii="Times New Roman" w:hAnsi="Times New Roman" w:cs="Times New Roman"/>
          <w:b/>
        </w:rPr>
        <w:t xml:space="preserve"> </w:t>
      </w:r>
      <w:r w:rsidRPr="00917ECF">
        <w:rPr>
          <w:rFonts w:ascii="Times New Roman" w:hAnsi="Times New Roman" w:cs="Times New Roman"/>
          <w:b/>
        </w:rPr>
        <w:t>government?</w:t>
      </w:r>
    </w:p>
    <w:p w:rsidR="00CA4B4D" w:rsidRDefault="00917ECF" w:rsidP="003A5AEF">
      <w:pPr>
        <w:spacing w:line="480" w:lineRule="auto"/>
        <w:rPr>
          <w:rFonts w:ascii="Times New Roman" w:hAnsi="Times New Roman" w:cs="Times New Roman"/>
        </w:rPr>
      </w:pPr>
      <w:r w:rsidRPr="00917ECF">
        <w:rPr>
          <w:rFonts w:ascii="Times New Roman" w:hAnsi="Times New Roman" w:cs="Times New Roman"/>
        </w:rPr>
        <w:t>The information collected in this study will be a valuable asset to policymakers; SFSP staff at the Federal, regional, State, local, and site levels</w:t>
      </w:r>
      <w:r w:rsidR="000B674B">
        <w:rPr>
          <w:rFonts w:ascii="Times New Roman" w:hAnsi="Times New Roman" w:cs="Times New Roman"/>
        </w:rPr>
        <w:t>,</w:t>
      </w:r>
      <w:r w:rsidR="000B674B" w:rsidRPr="00917ECF">
        <w:rPr>
          <w:rFonts w:ascii="Times New Roman" w:hAnsi="Times New Roman" w:cs="Times New Roman"/>
        </w:rPr>
        <w:t xml:space="preserve"> </w:t>
      </w:r>
      <w:r w:rsidRPr="00917ECF">
        <w:rPr>
          <w:rFonts w:ascii="Times New Roman" w:hAnsi="Times New Roman" w:cs="Times New Roman"/>
        </w:rPr>
        <w:t xml:space="preserve">and </w:t>
      </w:r>
      <w:r w:rsidR="000B674B">
        <w:rPr>
          <w:rFonts w:ascii="Times New Roman" w:hAnsi="Times New Roman" w:cs="Times New Roman"/>
        </w:rPr>
        <w:t>the</w:t>
      </w:r>
      <w:r w:rsidRPr="00917ECF">
        <w:rPr>
          <w:rFonts w:ascii="Times New Roman" w:hAnsi="Times New Roman" w:cs="Times New Roman"/>
        </w:rPr>
        <w:t xml:space="preserve"> summer feeding/child nutrition research community. Policymakers and SFSP staff will use the findings to design and shape the programs </w:t>
      </w:r>
      <w:r w:rsidRPr="00917ECF">
        <w:rPr>
          <w:rFonts w:ascii="Times New Roman" w:hAnsi="Times New Roman" w:cs="Times New Roman"/>
        </w:rPr>
        <w:lastRenderedPageBreak/>
        <w:t xml:space="preserve">to ensure that participants’ needs are being met. Summer feeding and child nutrition researchers will have an important data source to analyze and further contribute to the knowledge base regarding this high-risk, vulnerable population. </w:t>
      </w:r>
    </w:p>
    <w:p w:rsidR="00811D9D" w:rsidRPr="009971D9" w:rsidRDefault="00811D9D" w:rsidP="00811D9D">
      <w:pPr>
        <w:rPr>
          <w:rFonts w:ascii="Times New Roman" w:hAnsi="Times New Roman" w:cs="Times New Roman"/>
        </w:rPr>
      </w:pPr>
    </w:p>
    <w:p w:rsidR="00DD55EB" w:rsidRDefault="00362385" w:rsidP="00E93787">
      <w:pPr>
        <w:pStyle w:val="Heading2"/>
        <w:spacing w:line="480" w:lineRule="auto"/>
      </w:pPr>
      <w:bookmarkStart w:id="3" w:name="_Toc381944828"/>
      <w:r w:rsidRPr="00362385">
        <w:t xml:space="preserve">Use of Information </w:t>
      </w:r>
      <w:r>
        <w:t>Technology and Burden Reduction</w:t>
      </w:r>
      <w:bookmarkEnd w:id="3"/>
    </w:p>
    <w:p w:rsidR="003A5AEF" w:rsidRPr="003A5AEF" w:rsidRDefault="003A5AEF" w:rsidP="00E93787">
      <w:pPr>
        <w:spacing w:line="480" w:lineRule="auto"/>
        <w:rPr>
          <w:rFonts w:ascii="Times New Roman" w:hAnsi="Times New Roman" w:cs="Times New Roman"/>
          <w:b/>
          <w:spacing w:val="-3"/>
          <w:szCs w:val="24"/>
        </w:rPr>
      </w:pPr>
      <w:r w:rsidRPr="003A5AEF">
        <w:rPr>
          <w:rFonts w:ascii="Times New Roman" w:hAnsi="Times New Roman" w:cs="Times New Roman"/>
          <w:b/>
          <w:spacing w:val="-3"/>
          <w:szCs w:val="24"/>
        </w:rPr>
        <w:t>Describe whether, and to what extent, the collection of information involves the use of</w:t>
      </w:r>
      <w:r>
        <w:rPr>
          <w:rFonts w:ascii="Times New Roman" w:hAnsi="Times New Roman" w:cs="Times New Roman"/>
          <w:b/>
          <w:spacing w:val="-3"/>
          <w:szCs w:val="24"/>
        </w:rPr>
        <w:t xml:space="preserve"> </w:t>
      </w:r>
      <w:r w:rsidRPr="003A5AEF">
        <w:rPr>
          <w:rFonts w:ascii="Times New Roman" w:hAnsi="Times New Roman" w:cs="Times New Roman"/>
          <w:b/>
          <w:spacing w:val="-3"/>
          <w:szCs w:val="24"/>
        </w:rPr>
        <w:t>automated, electronic, mechanical, or other technological collection techniques or other forms of</w:t>
      </w:r>
      <w:r>
        <w:rPr>
          <w:rFonts w:ascii="Times New Roman" w:hAnsi="Times New Roman" w:cs="Times New Roman"/>
          <w:b/>
          <w:spacing w:val="-3"/>
          <w:szCs w:val="24"/>
        </w:rPr>
        <w:t xml:space="preserve"> </w:t>
      </w:r>
      <w:r w:rsidRPr="003A5AEF">
        <w:rPr>
          <w:rFonts w:ascii="Times New Roman" w:hAnsi="Times New Roman" w:cs="Times New Roman"/>
          <w:b/>
          <w:spacing w:val="-3"/>
          <w:szCs w:val="24"/>
        </w:rPr>
        <w:t>information technology, e.g. permitting electronic submission of responses, and the basis for the</w:t>
      </w:r>
      <w:r>
        <w:rPr>
          <w:rFonts w:ascii="Times New Roman" w:hAnsi="Times New Roman" w:cs="Times New Roman"/>
          <w:b/>
          <w:spacing w:val="-3"/>
          <w:szCs w:val="24"/>
        </w:rPr>
        <w:t xml:space="preserve"> </w:t>
      </w:r>
      <w:r w:rsidRPr="003A5AEF">
        <w:rPr>
          <w:rFonts w:ascii="Times New Roman" w:hAnsi="Times New Roman" w:cs="Times New Roman"/>
          <w:b/>
          <w:spacing w:val="-3"/>
          <w:szCs w:val="24"/>
        </w:rPr>
        <w:t>decision for adopting this means of collection. Also describe any consideration of using</w:t>
      </w:r>
      <w:r>
        <w:rPr>
          <w:rFonts w:ascii="Times New Roman" w:hAnsi="Times New Roman" w:cs="Times New Roman"/>
          <w:b/>
          <w:spacing w:val="-3"/>
          <w:szCs w:val="24"/>
        </w:rPr>
        <w:t xml:space="preserve"> </w:t>
      </w:r>
      <w:r w:rsidRPr="003A5AEF">
        <w:rPr>
          <w:rFonts w:ascii="Times New Roman" w:hAnsi="Times New Roman" w:cs="Times New Roman"/>
          <w:b/>
          <w:spacing w:val="-3"/>
          <w:szCs w:val="24"/>
        </w:rPr>
        <w:t>information technology to reduce burden. Insert any applicable electronic web address.</w:t>
      </w:r>
    </w:p>
    <w:p w:rsidR="003A5AEF" w:rsidRDefault="003A5AEF" w:rsidP="003A5AEF">
      <w:pPr>
        <w:spacing w:line="480" w:lineRule="auto"/>
        <w:rPr>
          <w:rFonts w:ascii="Times New Roman" w:hAnsi="Times New Roman" w:cs="Times New Roman"/>
          <w:spacing w:val="-3"/>
          <w:szCs w:val="24"/>
        </w:rPr>
      </w:pPr>
    </w:p>
    <w:p w:rsidR="00CA4B4D" w:rsidRDefault="000B674B" w:rsidP="003A5AEF">
      <w:pPr>
        <w:spacing w:line="480" w:lineRule="auto"/>
        <w:rPr>
          <w:rFonts w:ascii="Times New Roman" w:hAnsi="Times New Roman" w:cs="Times New Roman"/>
        </w:rPr>
      </w:pPr>
      <w:r>
        <w:rPr>
          <w:rFonts w:ascii="Times New Roman" w:hAnsi="Times New Roman" w:cs="Times New Roman"/>
          <w:spacing w:val="-3"/>
          <w:szCs w:val="24"/>
        </w:rPr>
        <w:t xml:space="preserve">The </w:t>
      </w:r>
      <w:r w:rsidR="00AF31CA" w:rsidRPr="003A5AEF">
        <w:rPr>
          <w:rFonts w:ascii="Times New Roman" w:hAnsi="Times New Roman" w:cs="Times New Roman"/>
          <w:spacing w:val="-3"/>
          <w:szCs w:val="24"/>
        </w:rPr>
        <w:t>FNS is committed to complying with the E-Government Act, 2002 to promote the use of technology</w:t>
      </w:r>
      <w:r w:rsidR="002255C7" w:rsidRPr="00EE25B9">
        <w:rPr>
          <w:rFonts w:ascii="Times New Roman" w:hAnsi="Times New Roman" w:cs="Times New Roman"/>
          <w:spacing w:val="-3"/>
          <w:sz w:val="22"/>
          <w:szCs w:val="22"/>
        </w:rPr>
        <w:t>.</w:t>
      </w:r>
      <w:r w:rsidR="002255C7">
        <w:rPr>
          <w:rFonts w:cs="Arial"/>
          <w:spacing w:val="-3"/>
          <w:sz w:val="22"/>
          <w:szCs w:val="22"/>
        </w:rPr>
        <w:t xml:space="preserve"> </w:t>
      </w:r>
      <w:r w:rsidR="00AC5D40">
        <w:rPr>
          <w:rFonts w:ascii="Times New Roman" w:hAnsi="Times New Roman" w:cs="Times New Roman"/>
        </w:rPr>
        <w:t xml:space="preserve">The data collection will involve web-based surveys, which </w:t>
      </w:r>
      <w:r w:rsidR="00AC5D40" w:rsidRPr="00AC5D40">
        <w:rPr>
          <w:rFonts w:ascii="Times New Roman" w:hAnsi="Times New Roman" w:cs="Times New Roman"/>
        </w:rPr>
        <w:t xml:space="preserve">facilitate and streamline </w:t>
      </w:r>
      <w:r w:rsidR="00AC5D40" w:rsidRPr="006439E4">
        <w:rPr>
          <w:rFonts w:ascii="Times New Roman" w:hAnsi="Times New Roman" w:cs="Times New Roman"/>
        </w:rPr>
        <w:t xml:space="preserve">the collection of data. </w:t>
      </w:r>
      <w:r w:rsidR="00E50A6B" w:rsidRPr="006439E4">
        <w:rPr>
          <w:rFonts w:ascii="Times New Roman" w:hAnsi="Times New Roman" w:cs="Times New Roman"/>
        </w:rPr>
        <w:t>The web surveys screen shots with the web addresses and access credentials are presented in Appendi</w:t>
      </w:r>
      <w:r w:rsidR="004328B5">
        <w:rPr>
          <w:rFonts w:ascii="Times New Roman" w:hAnsi="Times New Roman" w:cs="Times New Roman"/>
        </w:rPr>
        <w:t>x</w:t>
      </w:r>
      <w:r w:rsidR="00E50A6B" w:rsidRPr="006439E4">
        <w:rPr>
          <w:rFonts w:ascii="Times New Roman" w:hAnsi="Times New Roman" w:cs="Times New Roman"/>
        </w:rPr>
        <w:t xml:space="preserve"> </w:t>
      </w:r>
      <w:r w:rsidR="00F37F0F" w:rsidRPr="006439E4">
        <w:rPr>
          <w:rFonts w:ascii="Times New Roman" w:hAnsi="Times New Roman" w:cs="Times New Roman"/>
        </w:rPr>
        <w:t>A-1</w:t>
      </w:r>
      <w:r w:rsidR="00E50A6B" w:rsidRPr="006439E4">
        <w:rPr>
          <w:rFonts w:ascii="Times New Roman" w:hAnsi="Times New Roman" w:cs="Times New Roman"/>
        </w:rPr>
        <w:t xml:space="preserve">. </w:t>
      </w:r>
      <w:r w:rsidR="00AC5D40" w:rsidRPr="006439E4">
        <w:rPr>
          <w:rFonts w:ascii="Times New Roman" w:hAnsi="Times New Roman" w:cs="Times New Roman"/>
        </w:rPr>
        <w:t>Web-based surveys are an effective,</w:t>
      </w:r>
      <w:r w:rsidR="00AC5D40" w:rsidRPr="00AC5D40">
        <w:rPr>
          <w:rFonts w:ascii="Times New Roman" w:hAnsi="Times New Roman" w:cs="Times New Roman"/>
        </w:rPr>
        <w:t xml:space="preserve"> consistent, and accessible mode for data collection. They are a highly cost-efficient solution that provides critical information from </w:t>
      </w:r>
      <w:r w:rsidR="00D40F06">
        <w:rPr>
          <w:rFonts w:ascii="Times New Roman" w:hAnsi="Times New Roman" w:cs="Times New Roman"/>
        </w:rPr>
        <w:t>respondents in real</w:t>
      </w:r>
      <w:r w:rsidR="0093286C">
        <w:rPr>
          <w:rFonts w:ascii="Times New Roman" w:hAnsi="Times New Roman" w:cs="Times New Roman"/>
        </w:rPr>
        <w:t xml:space="preserve"> </w:t>
      </w:r>
      <w:r w:rsidR="00D40F06">
        <w:rPr>
          <w:rFonts w:ascii="Times New Roman" w:hAnsi="Times New Roman" w:cs="Times New Roman"/>
        </w:rPr>
        <w:t>time</w:t>
      </w:r>
      <w:r w:rsidR="00AC5D40" w:rsidRPr="00AC5D40">
        <w:rPr>
          <w:rFonts w:ascii="Times New Roman" w:hAnsi="Times New Roman" w:cs="Times New Roman"/>
        </w:rPr>
        <w:t xml:space="preserve"> </w:t>
      </w:r>
      <w:r w:rsidR="00D40F06">
        <w:rPr>
          <w:rFonts w:ascii="Times New Roman" w:hAnsi="Times New Roman" w:cs="Times New Roman"/>
        </w:rPr>
        <w:t xml:space="preserve">and </w:t>
      </w:r>
      <w:r w:rsidR="00AC5D40" w:rsidRPr="00AC5D40">
        <w:rPr>
          <w:rFonts w:ascii="Times New Roman" w:hAnsi="Times New Roman" w:cs="Times New Roman"/>
        </w:rPr>
        <w:t>allow</w:t>
      </w:r>
      <w:r w:rsidR="00D40F06">
        <w:rPr>
          <w:rFonts w:ascii="Times New Roman" w:hAnsi="Times New Roman" w:cs="Times New Roman"/>
        </w:rPr>
        <w:t>s</w:t>
      </w:r>
      <w:r w:rsidR="00AC5D40" w:rsidRPr="00AC5D40">
        <w:rPr>
          <w:rFonts w:ascii="Times New Roman" w:hAnsi="Times New Roman" w:cs="Times New Roman"/>
        </w:rPr>
        <w:t xml:space="preserve"> flexibility in the survey</w:t>
      </w:r>
      <w:r w:rsidR="0093286C">
        <w:rPr>
          <w:rFonts w:ascii="Times New Roman" w:hAnsi="Times New Roman" w:cs="Times New Roman"/>
        </w:rPr>
        <w:t>’s</w:t>
      </w:r>
      <w:r w:rsidR="00AC5D40" w:rsidRPr="00AC5D40">
        <w:rPr>
          <w:rFonts w:ascii="Times New Roman" w:hAnsi="Times New Roman" w:cs="Times New Roman"/>
        </w:rPr>
        <w:t xml:space="preserve"> </w:t>
      </w:r>
      <w:r w:rsidR="00B509CD">
        <w:rPr>
          <w:rFonts w:ascii="Times New Roman" w:hAnsi="Times New Roman" w:cs="Times New Roman"/>
        </w:rPr>
        <w:t xml:space="preserve">format, </w:t>
      </w:r>
      <w:r w:rsidR="00AC5D40" w:rsidRPr="00AC5D40">
        <w:rPr>
          <w:rFonts w:ascii="Times New Roman" w:hAnsi="Times New Roman" w:cs="Times New Roman"/>
        </w:rPr>
        <w:t>layout</w:t>
      </w:r>
      <w:r w:rsidR="0093286C">
        <w:rPr>
          <w:rFonts w:ascii="Times New Roman" w:hAnsi="Times New Roman" w:cs="Times New Roman"/>
        </w:rPr>
        <w:t>,</w:t>
      </w:r>
      <w:r w:rsidR="00AC5D40" w:rsidRPr="00AC5D40">
        <w:rPr>
          <w:rFonts w:ascii="Times New Roman" w:hAnsi="Times New Roman" w:cs="Times New Roman"/>
        </w:rPr>
        <w:t xml:space="preserve"> and </w:t>
      </w:r>
      <w:r w:rsidR="00B509CD">
        <w:rPr>
          <w:rFonts w:ascii="Times New Roman" w:hAnsi="Times New Roman" w:cs="Times New Roman"/>
        </w:rPr>
        <w:t>navigation. The web-</w:t>
      </w:r>
      <w:r w:rsidR="0093286C">
        <w:rPr>
          <w:rFonts w:ascii="Times New Roman" w:hAnsi="Times New Roman" w:cs="Times New Roman"/>
        </w:rPr>
        <w:t xml:space="preserve">based </w:t>
      </w:r>
      <w:r w:rsidR="00B509CD">
        <w:rPr>
          <w:rFonts w:ascii="Times New Roman" w:hAnsi="Times New Roman" w:cs="Times New Roman"/>
        </w:rPr>
        <w:t xml:space="preserve">surveys minimize the respondents’ burden </w:t>
      </w:r>
      <w:r w:rsidR="008E1CFF">
        <w:rPr>
          <w:rFonts w:ascii="Times New Roman" w:hAnsi="Times New Roman" w:cs="Times New Roman"/>
        </w:rPr>
        <w:t xml:space="preserve">and </w:t>
      </w:r>
      <w:r w:rsidR="008E1CFF" w:rsidRPr="008E1CFF">
        <w:rPr>
          <w:rFonts w:ascii="Times New Roman" w:hAnsi="Times New Roman" w:cs="Times New Roman"/>
        </w:rPr>
        <w:t>improve data quality</w:t>
      </w:r>
      <w:r w:rsidR="008E1CFF">
        <w:rPr>
          <w:rFonts w:ascii="Times New Roman" w:hAnsi="Times New Roman" w:cs="Times New Roman"/>
        </w:rPr>
        <w:t xml:space="preserve"> </w:t>
      </w:r>
      <w:r w:rsidR="00B509CD">
        <w:rPr>
          <w:rFonts w:ascii="Times New Roman" w:hAnsi="Times New Roman" w:cs="Times New Roman"/>
        </w:rPr>
        <w:t xml:space="preserve">by providing skip patterns for </w:t>
      </w:r>
      <w:r w:rsidR="0093286C">
        <w:rPr>
          <w:rFonts w:ascii="Times New Roman" w:hAnsi="Times New Roman" w:cs="Times New Roman"/>
        </w:rPr>
        <w:t xml:space="preserve">questions that are </w:t>
      </w:r>
      <w:r w:rsidR="00B509CD">
        <w:rPr>
          <w:rFonts w:ascii="Times New Roman" w:hAnsi="Times New Roman" w:cs="Times New Roman"/>
        </w:rPr>
        <w:t xml:space="preserve">not applicable, </w:t>
      </w:r>
      <w:r w:rsidR="00AC5D40" w:rsidRPr="00AC5D40">
        <w:rPr>
          <w:rFonts w:ascii="Times New Roman" w:hAnsi="Times New Roman" w:cs="Times New Roman"/>
        </w:rPr>
        <w:t>pop-up instructions to questions</w:t>
      </w:r>
      <w:r w:rsidR="00B509CD">
        <w:rPr>
          <w:rFonts w:ascii="Times New Roman" w:hAnsi="Times New Roman" w:cs="Times New Roman"/>
        </w:rPr>
        <w:t xml:space="preserve">, </w:t>
      </w:r>
      <w:r w:rsidR="00D40F06">
        <w:rPr>
          <w:rFonts w:ascii="Times New Roman" w:hAnsi="Times New Roman" w:cs="Times New Roman"/>
        </w:rPr>
        <w:t xml:space="preserve">an </w:t>
      </w:r>
      <w:r w:rsidR="00B509CD">
        <w:rPr>
          <w:rFonts w:ascii="Times New Roman" w:hAnsi="Times New Roman" w:cs="Times New Roman"/>
        </w:rPr>
        <w:t>easy navigation, and a</w:t>
      </w:r>
      <w:r w:rsidR="00F054B3">
        <w:rPr>
          <w:rFonts w:ascii="Times New Roman" w:hAnsi="Times New Roman" w:cs="Times New Roman"/>
        </w:rPr>
        <w:t>n ability to stop and restart the survey at any time convenient to a respondent</w:t>
      </w:r>
      <w:r w:rsidR="00AC5D40" w:rsidRPr="00AC5D40">
        <w:rPr>
          <w:rFonts w:ascii="Times New Roman" w:hAnsi="Times New Roman" w:cs="Times New Roman"/>
        </w:rPr>
        <w:t>.</w:t>
      </w:r>
      <w:r w:rsidR="00C728E7">
        <w:rPr>
          <w:rFonts w:ascii="Times New Roman" w:hAnsi="Times New Roman" w:cs="Times New Roman"/>
        </w:rPr>
        <w:t xml:space="preserve"> </w:t>
      </w:r>
      <w:r w:rsidR="00C728E7" w:rsidRPr="00C728E7">
        <w:rPr>
          <w:rFonts w:ascii="Times New Roman" w:hAnsi="Times New Roman" w:cs="Times New Roman"/>
        </w:rPr>
        <w:t xml:space="preserve">It is expected that over </w:t>
      </w:r>
      <w:r>
        <w:rPr>
          <w:rFonts w:ascii="Times New Roman" w:hAnsi="Times New Roman" w:cs="Times New Roman"/>
        </w:rPr>
        <w:t>90%</w:t>
      </w:r>
      <w:r w:rsidR="008E1CFF" w:rsidRPr="00C728E7">
        <w:rPr>
          <w:rFonts w:ascii="Times New Roman" w:hAnsi="Times New Roman" w:cs="Times New Roman"/>
        </w:rPr>
        <w:t xml:space="preserve"> of </w:t>
      </w:r>
      <w:r w:rsidR="00C728E7" w:rsidRPr="00C728E7">
        <w:rPr>
          <w:rFonts w:ascii="Times New Roman" w:hAnsi="Times New Roman" w:cs="Times New Roman"/>
        </w:rPr>
        <w:t xml:space="preserve">state, sponsor, and site </w:t>
      </w:r>
      <w:r w:rsidR="00C728E7">
        <w:rPr>
          <w:rFonts w:ascii="Times New Roman" w:hAnsi="Times New Roman" w:cs="Times New Roman"/>
        </w:rPr>
        <w:t>surveys</w:t>
      </w:r>
      <w:r w:rsidR="008E1CFF" w:rsidRPr="00C728E7">
        <w:rPr>
          <w:rFonts w:ascii="Times New Roman" w:hAnsi="Times New Roman" w:cs="Times New Roman"/>
        </w:rPr>
        <w:t xml:space="preserve"> will be collected electronically</w:t>
      </w:r>
      <w:r w:rsidR="00C728E7">
        <w:rPr>
          <w:rFonts w:ascii="Times New Roman" w:hAnsi="Times New Roman" w:cs="Times New Roman"/>
        </w:rPr>
        <w:t xml:space="preserve">. </w:t>
      </w:r>
      <w:r>
        <w:rPr>
          <w:rFonts w:ascii="Times New Roman" w:hAnsi="Times New Roman" w:cs="Times New Roman"/>
        </w:rPr>
        <w:t>S</w:t>
      </w:r>
      <w:r w:rsidRPr="00C728E7">
        <w:rPr>
          <w:rFonts w:ascii="Times New Roman" w:hAnsi="Times New Roman" w:cs="Times New Roman"/>
        </w:rPr>
        <w:t>tate</w:t>
      </w:r>
      <w:r w:rsidR="00C728E7" w:rsidRPr="00C728E7">
        <w:rPr>
          <w:rFonts w:ascii="Times New Roman" w:hAnsi="Times New Roman" w:cs="Times New Roman"/>
        </w:rPr>
        <w:t xml:space="preserve">, sponsor, and site respondents will </w:t>
      </w:r>
      <w:r>
        <w:rPr>
          <w:rFonts w:ascii="Times New Roman" w:hAnsi="Times New Roman" w:cs="Times New Roman"/>
        </w:rPr>
        <w:t>also</w:t>
      </w:r>
      <w:r w:rsidR="00C728E7" w:rsidRPr="00C728E7">
        <w:rPr>
          <w:rFonts w:ascii="Times New Roman" w:hAnsi="Times New Roman" w:cs="Times New Roman"/>
        </w:rPr>
        <w:t xml:space="preserve"> have the option of completing the survey via telephone </w:t>
      </w:r>
      <w:r w:rsidR="00C728E7">
        <w:rPr>
          <w:rFonts w:ascii="Times New Roman" w:hAnsi="Times New Roman" w:cs="Times New Roman"/>
        </w:rPr>
        <w:t>or a paper version of the survey</w:t>
      </w:r>
      <w:r w:rsidR="00C728E7" w:rsidRPr="00C728E7">
        <w:rPr>
          <w:rFonts w:ascii="Times New Roman" w:hAnsi="Times New Roman" w:cs="Times New Roman"/>
        </w:rPr>
        <w:t xml:space="preserve">. It is anticipated that respondents will choose the option offering the lesser personal burden, thereby </w:t>
      </w:r>
      <w:r w:rsidR="0072379F">
        <w:rPr>
          <w:rFonts w:ascii="Times New Roman" w:hAnsi="Times New Roman" w:cs="Times New Roman"/>
        </w:rPr>
        <w:t>minimizing</w:t>
      </w:r>
      <w:r w:rsidR="0072379F" w:rsidRPr="00C728E7">
        <w:rPr>
          <w:rFonts w:ascii="Times New Roman" w:hAnsi="Times New Roman" w:cs="Times New Roman"/>
        </w:rPr>
        <w:t xml:space="preserve"> </w:t>
      </w:r>
      <w:r w:rsidR="00C728E7" w:rsidRPr="00C728E7">
        <w:rPr>
          <w:rFonts w:ascii="Times New Roman" w:hAnsi="Times New Roman" w:cs="Times New Roman"/>
        </w:rPr>
        <w:t xml:space="preserve">the </w:t>
      </w:r>
      <w:r w:rsidR="00C728E7" w:rsidRPr="00C728E7">
        <w:rPr>
          <w:rFonts w:ascii="Times New Roman" w:hAnsi="Times New Roman" w:cs="Times New Roman"/>
        </w:rPr>
        <w:lastRenderedPageBreak/>
        <w:t>overall burden of the study.</w:t>
      </w:r>
      <w:r w:rsidR="00C728E7" w:rsidRPr="00C728E7">
        <w:t xml:space="preserve"> </w:t>
      </w:r>
      <w:r w:rsidR="00C728E7" w:rsidRPr="00C728E7">
        <w:rPr>
          <w:rFonts w:ascii="Times New Roman" w:hAnsi="Times New Roman" w:cs="Times New Roman"/>
        </w:rPr>
        <w:t xml:space="preserve">The parents/caregivers of participating children and eligible nonparticipants will be interviewed by </w:t>
      </w:r>
      <w:r w:rsidR="00BF188C" w:rsidRPr="00C728E7">
        <w:rPr>
          <w:rFonts w:ascii="Times New Roman" w:hAnsi="Times New Roman" w:cs="Times New Roman"/>
        </w:rPr>
        <w:t xml:space="preserve">telephone </w:t>
      </w:r>
      <w:r w:rsidR="00C728E7">
        <w:rPr>
          <w:rFonts w:ascii="Times New Roman" w:hAnsi="Times New Roman" w:cs="Times New Roman"/>
        </w:rPr>
        <w:t xml:space="preserve">using </w:t>
      </w:r>
      <w:r w:rsidR="005E0CE6">
        <w:rPr>
          <w:rFonts w:ascii="Times New Roman" w:hAnsi="Times New Roman" w:cs="Times New Roman"/>
        </w:rPr>
        <w:t>the paper version of the surveys</w:t>
      </w:r>
      <w:r w:rsidR="00C728E7">
        <w:rPr>
          <w:rFonts w:ascii="Times New Roman" w:hAnsi="Times New Roman" w:cs="Times New Roman"/>
        </w:rPr>
        <w:t>.</w:t>
      </w:r>
    </w:p>
    <w:p w:rsidR="00CA4B4D" w:rsidRDefault="00CA4B4D" w:rsidP="005E0CE6">
      <w:pPr>
        <w:spacing w:line="480" w:lineRule="auto"/>
        <w:rPr>
          <w:rFonts w:ascii="Times New Roman" w:hAnsi="Times New Roman" w:cs="Times New Roman"/>
        </w:rPr>
      </w:pPr>
    </w:p>
    <w:p w:rsidR="00CA4B4D" w:rsidRDefault="0063476B" w:rsidP="005E0CE6">
      <w:pPr>
        <w:spacing w:line="480" w:lineRule="auto"/>
        <w:rPr>
          <w:rFonts w:ascii="Times New Roman" w:hAnsi="Times New Roman" w:cs="Times New Roman"/>
        </w:rPr>
      </w:pPr>
      <w:r w:rsidRPr="00EB6380">
        <w:rPr>
          <w:rFonts w:ascii="Times New Roman" w:hAnsi="Times New Roman" w:cs="Times New Roman"/>
        </w:rPr>
        <w:t>Respondent burden will be</w:t>
      </w:r>
      <w:r>
        <w:rPr>
          <w:rFonts w:ascii="Times New Roman" w:hAnsi="Times New Roman" w:cs="Times New Roman"/>
        </w:rPr>
        <w:t xml:space="preserve"> </w:t>
      </w:r>
      <w:r w:rsidRPr="00EB6380">
        <w:rPr>
          <w:rFonts w:ascii="Times New Roman" w:hAnsi="Times New Roman" w:cs="Times New Roman"/>
        </w:rPr>
        <w:t>minimized by</w:t>
      </w:r>
      <w:r>
        <w:rPr>
          <w:rFonts w:ascii="Times New Roman" w:hAnsi="Times New Roman" w:cs="Times New Roman"/>
        </w:rPr>
        <w:t xml:space="preserve"> the use of the web-based survey and </w:t>
      </w:r>
      <w:r w:rsidR="00906A37">
        <w:rPr>
          <w:rFonts w:ascii="Times New Roman" w:hAnsi="Times New Roman" w:cs="Times New Roman"/>
        </w:rPr>
        <w:t>professionally trained</w:t>
      </w:r>
      <w:r w:rsidR="00C728E7">
        <w:rPr>
          <w:rFonts w:ascii="Times New Roman" w:hAnsi="Times New Roman" w:cs="Times New Roman"/>
        </w:rPr>
        <w:t xml:space="preserve"> </w:t>
      </w:r>
      <w:r w:rsidR="00BF188C" w:rsidRPr="00C728E7">
        <w:rPr>
          <w:rFonts w:ascii="Times New Roman" w:hAnsi="Times New Roman" w:cs="Times New Roman"/>
        </w:rPr>
        <w:t xml:space="preserve">telephone </w:t>
      </w:r>
      <w:r>
        <w:rPr>
          <w:rFonts w:ascii="Times New Roman" w:hAnsi="Times New Roman" w:cs="Times New Roman"/>
        </w:rPr>
        <w:t>interviewers, which will</w:t>
      </w:r>
      <w:r w:rsidRPr="00EB6380">
        <w:rPr>
          <w:rFonts w:ascii="Times New Roman" w:hAnsi="Times New Roman" w:cs="Times New Roman"/>
        </w:rPr>
        <w:t xml:space="preserve"> streamline the</w:t>
      </w:r>
      <w:r>
        <w:rPr>
          <w:rFonts w:ascii="Times New Roman" w:hAnsi="Times New Roman" w:cs="Times New Roman"/>
        </w:rPr>
        <w:t xml:space="preserve"> data-collection</w:t>
      </w:r>
      <w:r w:rsidRPr="00EB6380">
        <w:rPr>
          <w:rFonts w:ascii="Times New Roman" w:hAnsi="Times New Roman" w:cs="Times New Roman"/>
        </w:rPr>
        <w:t xml:space="preserve"> process. </w:t>
      </w:r>
      <w:r>
        <w:rPr>
          <w:rFonts w:ascii="Times New Roman" w:hAnsi="Times New Roman" w:cs="Times New Roman"/>
        </w:rPr>
        <w:t>The web-based</w:t>
      </w:r>
      <w:r w:rsidRPr="009835E3">
        <w:rPr>
          <w:rFonts w:ascii="Times New Roman" w:hAnsi="Times New Roman" w:cs="Times New Roman"/>
        </w:rPr>
        <w:t xml:space="preserve"> data collection will allow </w:t>
      </w:r>
      <w:r>
        <w:rPr>
          <w:rFonts w:ascii="Times New Roman" w:hAnsi="Times New Roman" w:cs="Times New Roman"/>
        </w:rPr>
        <w:t>respondents</w:t>
      </w:r>
      <w:r w:rsidRPr="009835E3">
        <w:rPr>
          <w:rFonts w:ascii="Times New Roman" w:hAnsi="Times New Roman" w:cs="Times New Roman"/>
        </w:rPr>
        <w:t xml:space="preserve"> to choose when to respond to the survey, preventing the interruption that </w:t>
      </w:r>
      <w:r>
        <w:rPr>
          <w:rFonts w:ascii="Times New Roman" w:hAnsi="Times New Roman" w:cs="Times New Roman"/>
        </w:rPr>
        <w:t>might occur</w:t>
      </w:r>
      <w:r w:rsidRPr="009835E3">
        <w:rPr>
          <w:rFonts w:ascii="Times New Roman" w:hAnsi="Times New Roman" w:cs="Times New Roman"/>
        </w:rPr>
        <w:t xml:space="preserve"> during </w:t>
      </w:r>
      <w:r>
        <w:rPr>
          <w:rFonts w:ascii="Times New Roman" w:hAnsi="Times New Roman" w:cs="Times New Roman"/>
        </w:rPr>
        <w:t>telephone interviews. Furthermore, t</w:t>
      </w:r>
      <w:r w:rsidRPr="00AA420D">
        <w:rPr>
          <w:rFonts w:ascii="Times New Roman" w:hAnsi="Times New Roman" w:cs="Times New Roman"/>
        </w:rPr>
        <w:t xml:space="preserve">o </w:t>
      </w:r>
      <w:r>
        <w:rPr>
          <w:rFonts w:ascii="Times New Roman" w:hAnsi="Times New Roman" w:cs="Times New Roman"/>
        </w:rPr>
        <w:t>reduce the burden,</w:t>
      </w:r>
      <w:r w:rsidRPr="00AA420D">
        <w:rPr>
          <w:rFonts w:ascii="Times New Roman" w:hAnsi="Times New Roman" w:cs="Times New Roman"/>
        </w:rPr>
        <w:t xml:space="preserve"> an introduction letter </w:t>
      </w:r>
      <w:r>
        <w:rPr>
          <w:rFonts w:ascii="Times New Roman" w:hAnsi="Times New Roman" w:cs="Times New Roman"/>
        </w:rPr>
        <w:t xml:space="preserve">will outline </w:t>
      </w:r>
      <w:r w:rsidRPr="00AA420D">
        <w:rPr>
          <w:rFonts w:ascii="Times New Roman" w:hAnsi="Times New Roman" w:cs="Times New Roman"/>
        </w:rPr>
        <w:t xml:space="preserve">the information that respondents </w:t>
      </w:r>
      <w:r>
        <w:rPr>
          <w:rFonts w:ascii="Times New Roman" w:hAnsi="Times New Roman" w:cs="Times New Roman"/>
        </w:rPr>
        <w:t xml:space="preserve">might </w:t>
      </w:r>
      <w:r w:rsidRPr="00AA420D">
        <w:rPr>
          <w:rFonts w:ascii="Times New Roman" w:hAnsi="Times New Roman" w:cs="Times New Roman"/>
        </w:rPr>
        <w:t xml:space="preserve">need to look up in their </w:t>
      </w:r>
      <w:r>
        <w:rPr>
          <w:rFonts w:ascii="Times New Roman" w:hAnsi="Times New Roman" w:cs="Times New Roman"/>
        </w:rPr>
        <w:t xml:space="preserve">administrative </w:t>
      </w:r>
      <w:r w:rsidRPr="00AA420D">
        <w:rPr>
          <w:rFonts w:ascii="Times New Roman" w:hAnsi="Times New Roman" w:cs="Times New Roman"/>
        </w:rPr>
        <w:t>records prior to participating in the survey</w:t>
      </w:r>
      <w:r>
        <w:rPr>
          <w:rFonts w:ascii="Times New Roman" w:hAnsi="Times New Roman" w:cs="Times New Roman"/>
        </w:rPr>
        <w:t>. T</w:t>
      </w:r>
      <w:r w:rsidRPr="009835E3">
        <w:rPr>
          <w:rFonts w:ascii="Times New Roman" w:hAnsi="Times New Roman" w:cs="Times New Roman"/>
        </w:rPr>
        <w:t xml:space="preserve">o further facilitate </w:t>
      </w:r>
      <w:r>
        <w:rPr>
          <w:rFonts w:ascii="Times New Roman" w:hAnsi="Times New Roman" w:cs="Times New Roman"/>
        </w:rPr>
        <w:t xml:space="preserve">the </w:t>
      </w:r>
      <w:r w:rsidRPr="009835E3">
        <w:rPr>
          <w:rFonts w:ascii="Times New Roman" w:hAnsi="Times New Roman" w:cs="Times New Roman"/>
        </w:rPr>
        <w:t>ease of respon</w:t>
      </w:r>
      <w:r>
        <w:rPr>
          <w:rFonts w:ascii="Times New Roman" w:hAnsi="Times New Roman" w:cs="Times New Roman"/>
        </w:rPr>
        <w:t>ding,</w:t>
      </w:r>
      <w:r w:rsidRPr="009835E3">
        <w:rPr>
          <w:rFonts w:ascii="Times New Roman" w:hAnsi="Times New Roman" w:cs="Times New Roman"/>
        </w:rPr>
        <w:t xml:space="preserve"> during </w:t>
      </w:r>
      <w:r>
        <w:rPr>
          <w:rFonts w:ascii="Times New Roman" w:hAnsi="Times New Roman" w:cs="Times New Roman"/>
        </w:rPr>
        <w:t xml:space="preserve">the </w:t>
      </w:r>
      <w:r w:rsidR="00341812">
        <w:rPr>
          <w:rFonts w:ascii="Times New Roman" w:hAnsi="Times New Roman" w:cs="Times New Roman"/>
        </w:rPr>
        <w:t>reminder</w:t>
      </w:r>
      <w:r w:rsidRPr="009835E3">
        <w:rPr>
          <w:rFonts w:ascii="Times New Roman" w:hAnsi="Times New Roman" w:cs="Times New Roman"/>
        </w:rPr>
        <w:t xml:space="preserve"> telephone calls</w:t>
      </w:r>
      <w:r w:rsidR="008648C6">
        <w:rPr>
          <w:rFonts w:ascii="Times New Roman" w:hAnsi="Times New Roman" w:cs="Times New Roman"/>
        </w:rPr>
        <w:t xml:space="preserve"> </w:t>
      </w:r>
      <w:r w:rsidR="00A4496F">
        <w:rPr>
          <w:rFonts w:ascii="Times New Roman" w:hAnsi="Times New Roman" w:cs="Times New Roman"/>
        </w:rPr>
        <w:t>to</w:t>
      </w:r>
      <w:r w:rsidR="008648C6">
        <w:rPr>
          <w:rFonts w:ascii="Times New Roman" w:hAnsi="Times New Roman" w:cs="Times New Roman"/>
        </w:rPr>
        <w:t xml:space="preserve"> non-respondents</w:t>
      </w:r>
      <w:r w:rsidRPr="009835E3">
        <w:rPr>
          <w:rFonts w:ascii="Times New Roman" w:hAnsi="Times New Roman" w:cs="Times New Roman"/>
        </w:rPr>
        <w:t xml:space="preserve">, </w:t>
      </w:r>
      <w:r>
        <w:rPr>
          <w:rFonts w:ascii="Times New Roman" w:hAnsi="Times New Roman" w:cs="Times New Roman"/>
        </w:rPr>
        <w:t xml:space="preserve">the </w:t>
      </w:r>
      <w:r w:rsidRPr="009835E3">
        <w:rPr>
          <w:rFonts w:ascii="Times New Roman" w:hAnsi="Times New Roman" w:cs="Times New Roman"/>
        </w:rPr>
        <w:t>interviewers will ask survey participants how to best support the survey completion (</w:t>
      </w:r>
      <w:r>
        <w:rPr>
          <w:rFonts w:ascii="Times New Roman" w:hAnsi="Times New Roman" w:cs="Times New Roman"/>
        </w:rPr>
        <w:t>e.g.</w:t>
      </w:r>
      <w:r w:rsidRPr="009835E3">
        <w:rPr>
          <w:rFonts w:ascii="Times New Roman" w:hAnsi="Times New Roman" w:cs="Times New Roman"/>
        </w:rPr>
        <w:t>, identifying best times to call back, most suitable person to speak to,</w:t>
      </w:r>
      <w:r>
        <w:rPr>
          <w:rFonts w:ascii="Times New Roman" w:hAnsi="Times New Roman" w:cs="Times New Roman"/>
        </w:rPr>
        <w:t xml:space="preserve"> and</w:t>
      </w:r>
      <w:r w:rsidRPr="009835E3">
        <w:rPr>
          <w:rFonts w:ascii="Times New Roman" w:hAnsi="Times New Roman" w:cs="Times New Roman"/>
        </w:rPr>
        <w:t xml:space="preserve"> </w:t>
      </w:r>
      <w:r>
        <w:rPr>
          <w:rFonts w:ascii="Times New Roman" w:hAnsi="Times New Roman" w:cs="Times New Roman"/>
        </w:rPr>
        <w:t>preferred data-collection mode</w:t>
      </w:r>
      <w:r w:rsidRPr="009835E3">
        <w:rPr>
          <w:rFonts w:ascii="Times New Roman" w:hAnsi="Times New Roman" w:cs="Times New Roman"/>
        </w:rPr>
        <w:t xml:space="preserve">). </w:t>
      </w:r>
      <w:r w:rsidR="00124538">
        <w:rPr>
          <w:rFonts w:ascii="Times New Roman" w:hAnsi="Times New Roman" w:cs="Times New Roman"/>
        </w:rPr>
        <w:t xml:space="preserve">The </w:t>
      </w:r>
      <w:r w:rsidR="00906A37">
        <w:rPr>
          <w:rFonts w:ascii="Times New Roman" w:hAnsi="Times New Roman" w:cs="Times New Roman"/>
        </w:rPr>
        <w:t>reminder</w:t>
      </w:r>
      <w:r w:rsidR="00BF188C">
        <w:rPr>
          <w:rFonts w:ascii="Times New Roman" w:hAnsi="Times New Roman" w:cs="Times New Roman"/>
        </w:rPr>
        <w:t xml:space="preserve"> </w:t>
      </w:r>
      <w:r w:rsidR="00124538">
        <w:rPr>
          <w:rFonts w:ascii="Times New Roman" w:hAnsi="Times New Roman" w:cs="Times New Roman"/>
        </w:rPr>
        <w:t>scripts are presented in Appendi</w:t>
      </w:r>
      <w:r w:rsidR="007A795D">
        <w:rPr>
          <w:rFonts w:ascii="Times New Roman" w:hAnsi="Times New Roman" w:cs="Times New Roman"/>
        </w:rPr>
        <w:t xml:space="preserve">ces </w:t>
      </w:r>
      <w:r w:rsidR="007A795D" w:rsidRPr="007A795D">
        <w:rPr>
          <w:rFonts w:ascii="Times New Roman" w:hAnsi="Times New Roman" w:cs="Times New Roman"/>
        </w:rPr>
        <w:t>E-5, F-5, G-4, and K-1</w:t>
      </w:r>
      <w:r w:rsidR="007A795D">
        <w:rPr>
          <w:rFonts w:ascii="Times New Roman" w:hAnsi="Times New Roman" w:cs="Times New Roman"/>
        </w:rPr>
        <w:t>.</w:t>
      </w:r>
      <w:r w:rsidR="00124538">
        <w:rPr>
          <w:rFonts w:ascii="Times New Roman" w:hAnsi="Times New Roman" w:cs="Times New Roman"/>
        </w:rPr>
        <w:t xml:space="preserve"> </w:t>
      </w:r>
    </w:p>
    <w:p w:rsidR="00CA4B4D" w:rsidRDefault="00CA4B4D" w:rsidP="00AD5867">
      <w:pPr>
        <w:spacing w:line="480" w:lineRule="auto"/>
        <w:rPr>
          <w:rFonts w:ascii="Times New Roman" w:hAnsi="Times New Roman" w:cs="Times New Roman"/>
        </w:rPr>
      </w:pPr>
    </w:p>
    <w:p w:rsidR="00CA4B4D" w:rsidRDefault="0063476B" w:rsidP="00AD5867">
      <w:pPr>
        <w:spacing w:line="480" w:lineRule="auto"/>
        <w:rPr>
          <w:rFonts w:ascii="Times New Roman" w:hAnsi="Times New Roman" w:cs="Times New Roman"/>
        </w:rPr>
      </w:pPr>
      <w:r>
        <w:rPr>
          <w:rFonts w:ascii="Times New Roman" w:hAnsi="Times New Roman" w:cs="Times New Roman"/>
        </w:rPr>
        <w:t xml:space="preserve">The study will also rely on administrative data obtained from states and sponsors on their </w:t>
      </w:r>
      <w:r w:rsidR="000B674B">
        <w:rPr>
          <w:rFonts w:ascii="Times New Roman" w:hAnsi="Times New Roman" w:cs="Times New Roman"/>
        </w:rPr>
        <w:t xml:space="preserve">respective </w:t>
      </w:r>
      <w:r>
        <w:rPr>
          <w:rFonts w:ascii="Times New Roman" w:hAnsi="Times New Roman" w:cs="Times New Roman"/>
        </w:rPr>
        <w:t xml:space="preserve">characteristics and program participation. </w:t>
      </w:r>
      <w:r w:rsidR="008648C6">
        <w:rPr>
          <w:rFonts w:ascii="Times New Roman" w:hAnsi="Times New Roman" w:cs="Times New Roman"/>
        </w:rPr>
        <w:t xml:space="preserve"> These data will be</w:t>
      </w:r>
      <w:r w:rsidR="008E1CFF" w:rsidRPr="008E1CFF">
        <w:rPr>
          <w:rFonts w:ascii="Times New Roman" w:hAnsi="Times New Roman" w:cs="Times New Roman"/>
        </w:rPr>
        <w:t xml:space="preserve"> submitted to the evaluation team via a secure File Transfer Protocol (FTP) site. To reduce the data collection burden, </w:t>
      </w:r>
      <w:r w:rsidR="008648C6">
        <w:rPr>
          <w:rFonts w:ascii="Times New Roman" w:hAnsi="Times New Roman" w:cs="Times New Roman"/>
        </w:rPr>
        <w:t>the respondents will be</w:t>
      </w:r>
      <w:r w:rsidR="008E1CFF" w:rsidRPr="008E1CFF">
        <w:rPr>
          <w:rFonts w:ascii="Times New Roman" w:hAnsi="Times New Roman" w:cs="Times New Roman"/>
        </w:rPr>
        <w:t xml:space="preserve"> permitted to submit data in a</w:t>
      </w:r>
      <w:r w:rsidR="008648C6">
        <w:rPr>
          <w:rFonts w:ascii="Times New Roman" w:hAnsi="Times New Roman" w:cs="Times New Roman"/>
        </w:rPr>
        <w:t>ny</w:t>
      </w:r>
      <w:r w:rsidR="008E1CFF" w:rsidRPr="008E1CFF">
        <w:rPr>
          <w:rFonts w:ascii="Times New Roman" w:hAnsi="Times New Roman" w:cs="Times New Roman"/>
        </w:rPr>
        <w:t xml:space="preserve"> format </w:t>
      </w:r>
      <w:r w:rsidR="008648C6">
        <w:rPr>
          <w:rFonts w:ascii="Times New Roman" w:hAnsi="Times New Roman" w:cs="Times New Roman"/>
        </w:rPr>
        <w:t>or form convenient for them</w:t>
      </w:r>
      <w:r w:rsidR="008E1CFF" w:rsidRPr="008E1CFF">
        <w:rPr>
          <w:rFonts w:ascii="Times New Roman" w:hAnsi="Times New Roman" w:cs="Times New Roman"/>
        </w:rPr>
        <w:t xml:space="preserve">. Each </w:t>
      </w:r>
      <w:r w:rsidR="008648C6">
        <w:rPr>
          <w:rFonts w:ascii="Times New Roman" w:hAnsi="Times New Roman" w:cs="Times New Roman"/>
        </w:rPr>
        <w:t>respondent will be</w:t>
      </w:r>
      <w:r w:rsidR="008E1CFF" w:rsidRPr="008E1CFF">
        <w:rPr>
          <w:rFonts w:ascii="Times New Roman" w:hAnsi="Times New Roman" w:cs="Times New Roman"/>
        </w:rPr>
        <w:t xml:space="preserve"> provided a secure log-in to the FTP site to upload data.</w:t>
      </w:r>
      <w:r w:rsidR="008648C6">
        <w:rPr>
          <w:rFonts w:ascii="Times New Roman" w:hAnsi="Times New Roman" w:cs="Times New Roman"/>
        </w:rPr>
        <w:t xml:space="preserve"> </w:t>
      </w:r>
      <w:r>
        <w:rPr>
          <w:rFonts w:ascii="Times New Roman" w:hAnsi="Times New Roman" w:cs="Times New Roman"/>
        </w:rPr>
        <w:t xml:space="preserve">The use of </w:t>
      </w:r>
      <w:r w:rsidR="008648C6">
        <w:rPr>
          <w:rFonts w:ascii="Times New Roman" w:hAnsi="Times New Roman" w:cs="Times New Roman"/>
        </w:rPr>
        <w:t xml:space="preserve">administrative </w:t>
      </w:r>
      <w:r>
        <w:rPr>
          <w:rFonts w:ascii="Times New Roman" w:hAnsi="Times New Roman" w:cs="Times New Roman"/>
        </w:rPr>
        <w:t xml:space="preserve">data will reduce the number of survey questions to be asked of the state, sponsor, and site staff. </w:t>
      </w:r>
      <w:r w:rsidRPr="00EB6380">
        <w:rPr>
          <w:rFonts w:ascii="Times New Roman" w:hAnsi="Times New Roman" w:cs="Times New Roman"/>
        </w:rPr>
        <w:t xml:space="preserve">Burden will </w:t>
      </w:r>
      <w:r>
        <w:rPr>
          <w:rFonts w:ascii="Times New Roman" w:hAnsi="Times New Roman" w:cs="Times New Roman"/>
        </w:rPr>
        <w:t xml:space="preserve">also </w:t>
      </w:r>
      <w:r w:rsidRPr="00EB6380">
        <w:rPr>
          <w:rFonts w:ascii="Times New Roman" w:hAnsi="Times New Roman" w:cs="Times New Roman"/>
        </w:rPr>
        <w:t>be minimized</w:t>
      </w:r>
      <w:r>
        <w:rPr>
          <w:rFonts w:ascii="Times New Roman" w:hAnsi="Times New Roman" w:cs="Times New Roman"/>
        </w:rPr>
        <w:t xml:space="preserve"> </w:t>
      </w:r>
      <w:r w:rsidRPr="00EB6380">
        <w:rPr>
          <w:rFonts w:ascii="Times New Roman" w:hAnsi="Times New Roman" w:cs="Times New Roman"/>
        </w:rPr>
        <w:t>by relying on</w:t>
      </w:r>
      <w:r>
        <w:rPr>
          <w:rFonts w:ascii="Times New Roman" w:hAnsi="Times New Roman" w:cs="Times New Roman"/>
        </w:rPr>
        <w:t xml:space="preserve"> </w:t>
      </w:r>
      <w:r w:rsidRPr="00EB6380">
        <w:rPr>
          <w:rFonts w:ascii="Times New Roman" w:hAnsi="Times New Roman" w:cs="Times New Roman"/>
        </w:rPr>
        <w:t xml:space="preserve">administrative records for </w:t>
      </w:r>
      <w:r>
        <w:rPr>
          <w:rFonts w:ascii="Times New Roman" w:hAnsi="Times New Roman" w:cs="Times New Roman"/>
        </w:rPr>
        <w:t>the data elements</w:t>
      </w:r>
      <w:r w:rsidRPr="00EB6380">
        <w:rPr>
          <w:rFonts w:ascii="Times New Roman" w:hAnsi="Times New Roman" w:cs="Times New Roman"/>
        </w:rPr>
        <w:t xml:space="preserve"> that</w:t>
      </w:r>
      <w:r>
        <w:rPr>
          <w:rFonts w:ascii="Times New Roman" w:hAnsi="Times New Roman" w:cs="Times New Roman"/>
        </w:rPr>
        <w:t xml:space="preserve"> </w:t>
      </w:r>
      <w:r w:rsidRPr="00EB6380">
        <w:rPr>
          <w:rFonts w:ascii="Times New Roman" w:hAnsi="Times New Roman" w:cs="Times New Roman"/>
        </w:rPr>
        <w:t xml:space="preserve">are consistently available across </w:t>
      </w:r>
      <w:r>
        <w:rPr>
          <w:rFonts w:ascii="Times New Roman" w:hAnsi="Times New Roman" w:cs="Times New Roman"/>
        </w:rPr>
        <w:t xml:space="preserve">the </w:t>
      </w:r>
      <w:r w:rsidRPr="00EB6380">
        <w:rPr>
          <w:rFonts w:ascii="Times New Roman" w:hAnsi="Times New Roman" w:cs="Times New Roman"/>
        </w:rPr>
        <w:t>states</w:t>
      </w:r>
      <w:r>
        <w:rPr>
          <w:rFonts w:ascii="Times New Roman" w:hAnsi="Times New Roman" w:cs="Times New Roman"/>
        </w:rPr>
        <w:t>, sponsors, and sites</w:t>
      </w:r>
      <w:r w:rsidRPr="00EB6380">
        <w:rPr>
          <w:rFonts w:ascii="Times New Roman" w:hAnsi="Times New Roman" w:cs="Times New Roman"/>
        </w:rPr>
        <w:t>.</w:t>
      </w:r>
      <w:r>
        <w:rPr>
          <w:rFonts w:ascii="Times New Roman" w:hAnsi="Times New Roman" w:cs="Times New Roman"/>
        </w:rPr>
        <w:t xml:space="preserve"> </w:t>
      </w:r>
      <w:r w:rsidR="006D3F18">
        <w:rPr>
          <w:rFonts w:ascii="Times New Roman" w:hAnsi="Times New Roman" w:cs="Times New Roman"/>
        </w:rPr>
        <w:t xml:space="preserve"> </w:t>
      </w:r>
    </w:p>
    <w:p w:rsidR="00AD5867" w:rsidRDefault="00AD5867" w:rsidP="00AD5867">
      <w:pPr>
        <w:spacing w:line="480" w:lineRule="auto"/>
        <w:rPr>
          <w:rFonts w:ascii="Times New Roman" w:hAnsi="Times New Roman" w:cs="Times New Roman"/>
        </w:rPr>
      </w:pPr>
    </w:p>
    <w:p w:rsidR="00DD55EB" w:rsidRPr="009971D9" w:rsidRDefault="00362385" w:rsidP="00C6055B">
      <w:pPr>
        <w:pStyle w:val="Heading2"/>
        <w:spacing w:line="480" w:lineRule="auto"/>
      </w:pPr>
      <w:bookmarkStart w:id="4" w:name="_Toc381944829"/>
      <w:r w:rsidRPr="00362385">
        <w:lastRenderedPageBreak/>
        <w:t>Efforts to Identify Duplication and Use of Similar Information</w:t>
      </w:r>
      <w:bookmarkEnd w:id="4"/>
    </w:p>
    <w:p w:rsidR="00246D7B" w:rsidRPr="00246D7B" w:rsidRDefault="00246D7B" w:rsidP="00C6055B">
      <w:pPr>
        <w:pStyle w:val="BodyText"/>
        <w:spacing w:line="480" w:lineRule="auto"/>
        <w:rPr>
          <w:b/>
          <w:szCs w:val="22"/>
        </w:rPr>
      </w:pPr>
      <w:r w:rsidRPr="00246D7B">
        <w:rPr>
          <w:b/>
          <w:szCs w:val="22"/>
        </w:rPr>
        <w:t>Describe efforts to identify duplication. Show specifically why any similar information already</w:t>
      </w:r>
      <w:r>
        <w:rPr>
          <w:b/>
          <w:szCs w:val="22"/>
        </w:rPr>
        <w:t xml:space="preserve"> </w:t>
      </w:r>
      <w:r w:rsidRPr="00246D7B">
        <w:rPr>
          <w:b/>
          <w:szCs w:val="22"/>
        </w:rPr>
        <w:t>available cannot be used or modified for use for the purposes described in Item 2 above.</w:t>
      </w:r>
    </w:p>
    <w:p w:rsidR="00246D7B" w:rsidRDefault="00246D7B" w:rsidP="00246D7B">
      <w:pPr>
        <w:pStyle w:val="BodyText"/>
        <w:spacing w:line="480" w:lineRule="auto"/>
        <w:rPr>
          <w:szCs w:val="22"/>
        </w:rPr>
      </w:pPr>
    </w:p>
    <w:p w:rsidR="009C6AAE" w:rsidRPr="00246D7B" w:rsidRDefault="00AF31CA" w:rsidP="009C6AAE">
      <w:pPr>
        <w:pStyle w:val="BodyText"/>
        <w:spacing w:line="480" w:lineRule="auto"/>
      </w:pPr>
      <w:r w:rsidRPr="00246D7B">
        <w:rPr>
          <w:szCs w:val="22"/>
        </w:rPr>
        <w:t xml:space="preserve">The data requirements for the evaluation have been carefully reviewed to determine whether the needed information is already available. Efforts to identify duplication included a review of FNS reporting requirements, State administrative agency reporting requirements, and special studies by government and private agencies. It was concluded that no existing data sources can provide data needed to answer the study’s research questions. </w:t>
      </w:r>
    </w:p>
    <w:p w:rsidR="009C6AAE" w:rsidRDefault="009C6AAE" w:rsidP="00DD55EB">
      <w:pPr>
        <w:rPr>
          <w:rFonts w:ascii="Times New Roman" w:hAnsi="Times New Roman" w:cs="Times New Roman"/>
        </w:rPr>
      </w:pPr>
    </w:p>
    <w:p w:rsidR="009C6AAE" w:rsidRDefault="009C6AAE" w:rsidP="00DD55EB">
      <w:pPr>
        <w:rPr>
          <w:rFonts w:ascii="Times New Roman" w:hAnsi="Times New Roman" w:cs="Times New Roman"/>
        </w:rPr>
      </w:pPr>
    </w:p>
    <w:p w:rsidR="007C7CC2" w:rsidRDefault="0093286C" w:rsidP="00246D7B">
      <w:pPr>
        <w:spacing w:line="480" w:lineRule="auto"/>
        <w:rPr>
          <w:rFonts w:ascii="Times New Roman" w:hAnsi="Times New Roman" w:cs="Times New Roman"/>
        </w:rPr>
      </w:pPr>
      <w:r>
        <w:rPr>
          <w:rFonts w:ascii="Times New Roman" w:hAnsi="Times New Roman" w:cs="Times New Roman"/>
        </w:rPr>
        <w:t xml:space="preserve">Because </w:t>
      </w:r>
      <w:r w:rsidR="003155EF">
        <w:rPr>
          <w:rFonts w:ascii="Times New Roman" w:hAnsi="Times New Roman" w:cs="Times New Roman"/>
        </w:rPr>
        <w:t>the last SFSP study was conducted</w:t>
      </w:r>
      <w:r w:rsidR="00A766F2">
        <w:rPr>
          <w:rFonts w:ascii="Times New Roman" w:hAnsi="Times New Roman" w:cs="Times New Roman"/>
        </w:rPr>
        <w:t xml:space="preserve"> by </w:t>
      </w:r>
      <w:r w:rsidR="000B674B">
        <w:rPr>
          <w:rFonts w:ascii="Times New Roman" w:hAnsi="Times New Roman" w:cs="Times New Roman"/>
        </w:rPr>
        <w:t xml:space="preserve">the </w:t>
      </w:r>
      <w:r w:rsidR="00A766F2">
        <w:rPr>
          <w:rFonts w:ascii="Times New Roman" w:hAnsi="Times New Roman" w:cs="Times New Roman"/>
        </w:rPr>
        <w:t>FNS</w:t>
      </w:r>
      <w:r w:rsidR="003155EF">
        <w:rPr>
          <w:rFonts w:ascii="Times New Roman" w:hAnsi="Times New Roman" w:cs="Times New Roman"/>
        </w:rPr>
        <w:t xml:space="preserve"> in 2003, most of the information collected is </w:t>
      </w:r>
      <w:r>
        <w:rPr>
          <w:rFonts w:ascii="Times New Roman" w:hAnsi="Times New Roman" w:cs="Times New Roman"/>
        </w:rPr>
        <w:t xml:space="preserve">now </w:t>
      </w:r>
      <w:r w:rsidR="00A766F2">
        <w:rPr>
          <w:rFonts w:ascii="Times New Roman" w:hAnsi="Times New Roman" w:cs="Times New Roman"/>
        </w:rPr>
        <w:t>out</w:t>
      </w:r>
      <w:r w:rsidR="003155EF">
        <w:rPr>
          <w:rFonts w:ascii="Times New Roman" w:hAnsi="Times New Roman" w:cs="Times New Roman"/>
        </w:rPr>
        <w:t xml:space="preserve">dated and does not reflect current SFSP policies, operations, and </w:t>
      </w:r>
      <w:r w:rsidR="0013676E">
        <w:rPr>
          <w:rFonts w:ascii="Times New Roman" w:hAnsi="Times New Roman" w:cs="Times New Roman"/>
        </w:rPr>
        <w:t xml:space="preserve">circumstances of the </w:t>
      </w:r>
      <w:r w:rsidR="003155EF">
        <w:rPr>
          <w:rFonts w:ascii="Times New Roman" w:hAnsi="Times New Roman" w:cs="Times New Roman"/>
        </w:rPr>
        <w:t>providers, pa</w:t>
      </w:r>
      <w:r w:rsidR="003C2DEB">
        <w:rPr>
          <w:rFonts w:ascii="Times New Roman" w:hAnsi="Times New Roman" w:cs="Times New Roman"/>
        </w:rPr>
        <w:t>rticipants, and nonparticipants</w:t>
      </w:r>
      <w:r w:rsidR="003155EF">
        <w:rPr>
          <w:rFonts w:ascii="Times New Roman" w:hAnsi="Times New Roman" w:cs="Times New Roman"/>
        </w:rPr>
        <w:t xml:space="preserve">. Although the study will use some of the survey items developed for the 2003 study, the results </w:t>
      </w:r>
      <w:r>
        <w:rPr>
          <w:rFonts w:ascii="Times New Roman" w:hAnsi="Times New Roman" w:cs="Times New Roman"/>
        </w:rPr>
        <w:t xml:space="preserve">are </w:t>
      </w:r>
      <w:r w:rsidR="003155EF">
        <w:rPr>
          <w:rFonts w:ascii="Times New Roman" w:hAnsi="Times New Roman" w:cs="Times New Roman"/>
        </w:rPr>
        <w:t xml:space="preserve">likely to be different and </w:t>
      </w:r>
      <w:r>
        <w:rPr>
          <w:rFonts w:ascii="Times New Roman" w:hAnsi="Times New Roman" w:cs="Times New Roman"/>
        </w:rPr>
        <w:t xml:space="preserve">should </w:t>
      </w:r>
      <w:r w:rsidR="003155EF">
        <w:rPr>
          <w:rFonts w:ascii="Times New Roman" w:hAnsi="Times New Roman" w:cs="Times New Roman"/>
        </w:rPr>
        <w:t xml:space="preserve">provide </w:t>
      </w:r>
      <w:r w:rsidR="00DC223F">
        <w:rPr>
          <w:rFonts w:ascii="Times New Roman" w:hAnsi="Times New Roman" w:cs="Times New Roman"/>
        </w:rPr>
        <w:t xml:space="preserve">the </w:t>
      </w:r>
      <w:r w:rsidR="003155EF">
        <w:rPr>
          <w:rFonts w:ascii="Times New Roman" w:hAnsi="Times New Roman" w:cs="Times New Roman"/>
        </w:rPr>
        <w:t xml:space="preserve">USDA with </w:t>
      </w:r>
      <w:r w:rsidR="009717A2">
        <w:rPr>
          <w:rFonts w:ascii="Times New Roman" w:hAnsi="Times New Roman" w:cs="Times New Roman"/>
        </w:rPr>
        <w:t>the results</w:t>
      </w:r>
      <w:r w:rsidR="003155EF">
        <w:rPr>
          <w:rFonts w:ascii="Times New Roman" w:hAnsi="Times New Roman" w:cs="Times New Roman"/>
        </w:rPr>
        <w:t xml:space="preserve"> of how the SFSP has changed </w:t>
      </w:r>
      <w:r w:rsidR="00F13339">
        <w:rPr>
          <w:rFonts w:ascii="Times New Roman" w:hAnsi="Times New Roman" w:cs="Times New Roman"/>
        </w:rPr>
        <w:t xml:space="preserve">over </w:t>
      </w:r>
      <w:r w:rsidR="003155EF">
        <w:rPr>
          <w:rFonts w:ascii="Times New Roman" w:hAnsi="Times New Roman" w:cs="Times New Roman"/>
        </w:rPr>
        <w:t xml:space="preserve">the past decade. </w:t>
      </w:r>
      <w:r w:rsidR="000B674B">
        <w:rPr>
          <w:rFonts w:ascii="Times New Roman" w:hAnsi="Times New Roman" w:cs="Times New Roman"/>
        </w:rPr>
        <w:t>The</w:t>
      </w:r>
      <w:r w:rsidR="007C7CC2">
        <w:rPr>
          <w:rFonts w:ascii="Times New Roman" w:hAnsi="Times New Roman" w:cs="Times New Roman"/>
        </w:rPr>
        <w:t xml:space="preserve"> current study expands the research questions and the survey data to provide more detailed information on program operations and characteristics of the providers, participants and eligible nonparticipants than the data that were collected in 2003. </w:t>
      </w:r>
      <w:r w:rsidR="00072ED6">
        <w:rPr>
          <w:rFonts w:ascii="Times New Roman" w:hAnsi="Times New Roman" w:cs="Times New Roman"/>
        </w:rPr>
        <w:t xml:space="preserve">The current study also involves different research questions, scope of work, </w:t>
      </w:r>
      <w:r w:rsidR="00906A37">
        <w:rPr>
          <w:rFonts w:ascii="Times New Roman" w:hAnsi="Times New Roman" w:cs="Times New Roman"/>
        </w:rPr>
        <w:t xml:space="preserve">and </w:t>
      </w:r>
      <w:r w:rsidR="00906A37" w:rsidRPr="00072ED6">
        <w:rPr>
          <w:rFonts w:ascii="Times New Roman" w:hAnsi="Times New Roman" w:cs="Times New Roman"/>
        </w:rPr>
        <w:t>data</w:t>
      </w:r>
      <w:r w:rsidR="00072ED6" w:rsidRPr="00072ED6">
        <w:rPr>
          <w:rFonts w:ascii="Times New Roman" w:hAnsi="Times New Roman" w:cs="Times New Roman"/>
        </w:rPr>
        <w:t xml:space="preserve"> collection instruments</w:t>
      </w:r>
      <w:r w:rsidR="00072ED6">
        <w:rPr>
          <w:rFonts w:ascii="Times New Roman" w:hAnsi="Times New Roman" w:cs="Times New Roman"/>
        </w:rPr>
        <w:t xml:space="preserve">. As a result, the current study is considered as a new data collection effort. </w:t>
      </w:r>
    </w:p>
    <w:p w:rsidR="007C7CC2" w:rsidRDefault="007C7CC2" w:rsidP="006F5E58">
      <w:pPr>
        <w:spacing w:line="480" w:lineRule="auto"/>
        <w:rPr>
          <w:rFonts w:ascii="Times New Roman" w:hAnsi="Times New Roman" w:cs="Times New Roman"/>
        </w:rPr>
      </w:pPr>
    </w:p>
    <w:p w:rsidR="00651034" w:rsidRDefault="00651034" w:rsidP="006F5E58">
      <w:pPr>
        <w:pStyle w:val="Heading2"/>
        <w:spacing w:line="480" w:lineRule="auto"/>
      </w:pPr>
      <w:bookmarkStart w:id="5" w:name="_Toc381944830"/>
      <w:r w:rsidRPr="006A587D">
        <w:lastRenderedPageBreak/>
        <w:t>Impacts Small Businesses or Other Small Entities</w:t>
      </w:r>
      <w:bookmarkEnd w:id="5"/>
      <w:r w:rsidR="00DD55EB" w:rsidRPr="006A587D">
        <w:t xml:space="preserve"> </w:t>
      </w:r>
    </w:p>
    <w:p w:rsidR="006F5E58" w:rsidRPr="006F5E58" w:rsidRDefault="006F5E58" w:rsidP="006F5E58">
      <w:pPr>
        <w:spacing w:line="480" w:lineRule="auto"/>
        <w:rPr>
          <w:rFonts w:ascii="Times New Roman" w:hAnsi="Times New Roman" w:cs="Times New Roman"/>
          <w:b/>
        </w:rPr>
      </w:pPr>
      <w:r w:rsidRPr="006F5E58">
        <w:rPr>
          <w:rFonts w:ascii="Times New Roman" w:hAnsi="Times New Roman" w:cs="Times New Roman"/>
          <w:b/>
        </w:rPr>
        <w:t>If the collection of information impacts small business or other small entities describe any</w:t>
      </w:r>
      <w:r>
        <w:rPr>
          <w:rFonts w:ascii="Times New Roman" w:hAnsi="Times New Roman" w:cs="Times New Roman"/>
          <w:b/>
        </w:rPr>
        <w:t xml:space="preserve"> </w:t>
      </w:r>
      <w:r w:rsidRPr="006F5E58">
        <w:rPr>
          <w:rFonts w:ascii="Times New Roman" w:hAnsi="Times New Roman" w:cs="Times New Roman"/>
          <w:b/>
        </w:rPr>
        <w:t>methods used to minimize burden.</w:t>
      </w:r>
    </w:p>
    <w:p w:rsidR="006F5E58" w:rsidRDefault="006F5E58" w:rsidP="006F5E58">
      <w:pPr>
        <w:autoSpaceDE w:val="0"/>
        <w:autoSpaceDN w:val="0"/>
        <w:adjustRightInd w:val="0"/>
        <w:spacing w:line="480" w:lineRule="auto"/>
        <w:rPr>
          <w:rFonts w:ascii="Times New Roman" w:hAnsi="Times New Roman" w:cs="Times New Roman"/>
          <w:bCs/>
          <w:iCs/>
          <w:szCs w:val="24"/>
        </w:rPr>
      </w:pPr>
    </w:p>
    <w:p w:rsidR="00651034" w:rsidRDefault="00651034" w:rsidP="006F5E58">
      <w:pPr>
        <w:autoSpaceDE w:val="0"/>
        <w:autoSpaceDN w:val="0"/>
        <w:adjustRightInd w:val="0"/>
        <w:spacing w:line="480" w:lineRule="auto"/>
        <w:rPr>
          <w:rFonts w:ascii="Times New Roman" w:hAnsi="Times New Roman" w:cs="Times New Roman"/>
          <w:bCs/>
          <w:iCs/>
          <w:szCs w:val="24"/>
        </w:rPr>
      </w:pPr>
      <w:r w:rsidRPr="00651034">
        <w:rPr>
          <w:rFonts w:ascii="Times New Roman" w:hAnsi="Times New Roman" w:cs="Times New Roman"/>
          <w:bCs/>
          <w:iCs/>
          <w:szCs w:val="24"/>
        </w:rPr>
        <w:t>No small businesses will be involved in this information collection request.</w:t>
      </w:r>
    </w:p>
    <w:p w:rsidR="00651034" w:rsidRPr="00651034" w:rsidRDefault="00651034" w:rsidP="006F5E58">
      <w:pPr>
        <w:autoSpaceDE w:val="0"/>
        <w:autoSpaceDN w:val="0"/>
        <w:adjustRightInd w:val="0"/>
        <w:spacing w:line="480" w:lineRule="auto"/>
        <w:rPr>
          <w:rFonts w:ascii="Times New Roman" w:hAnsi="Times New Roman" w:cs="Times New Roman"/>
          <w:color w:val="FF0000"/>
          <w:szCs w:val="24"/>
        </w:rPr>
      </w:pPr>
    </w:p>
    <w:p w:rsidR="00CA4B4D" w:rsidRPr="006F5E58" w:rsidRDefault="00C53AE5" w:rsidP="006F5E58">
      <w:pPr>
        <w:pStyle w:val="Heading2"/>
        <w:spacing w:line="480" w:lineRule="auto"/>
      </w:pPr>
      <w:bookmarkStart w:id="6" w:name="_Toc381944831"/>
      <w:r>
        <w:t xml:space="preserve"> </w:t>
      </w:r>
      <w:bookmarkEnd w:id="6"/>
      <w:r w:rsidRPr="00C53AE5">
        <w:t>Describe the consequence to Federal program or policy activities if the collection is not conducted or is conducted less frequently, as well as any technical or legal obstacles to reducing burden.</w:t>
      </w:r>
    </w:p>
    <w:p w:rsidR="00CA4B4D" w:rsidRDefault="00CA4B4D" w:rsidP="006F5E58"/>
    <w:p w:rsidR="00C53AE5" w:rsidRPr="006A587D" w:rsidRDefault="006A587D" w:rsidP="00C53AE5">
      <w:pPr>
        <w:spacing w:line="480" w:lineRule="auto"/>
        <w:rPr>
          <w:rFonts w:ascii="Times New Roman" w:hAnsi="Times New Roman" w:cs="Times New Roman"/>
        </w:rPr>
      </w:pPr>
      <w:r>
        <w:rPr>
          <w:rFonts w:ascii="Times New Roman" w:hAnsi="Times New Roman" w:cs="Times New Roman"/>
        </w:rPr>
        <w:t>The data collection will be conducted once.</w:t>
      </w:r>
      <w:r w:rsidR="00C53AE5">
        <w:rPr>
          <w:rFonts w:ascii="Times New Roman" w:hAnsi="Times New Roman" w:cs="Times New Roman"/>
        </w:rPr>
        <w:t xml:space="preserve"> </w:t>
      </w:r>
      <w:r w:rsidR="00C53AE5" w:rsidRPr="006A587D">
        <w:rPr>
          <w:rFonts w:ascii="Times New Roman" w:hAnsi="Times New Roman" w:cs="Times New Roman"/>
        </w:rPr>
        <w:t xml:space="preserve">Without </w:t>
      </w:r>
      <w:r w:rsidR="000B674B" w:rsidRPr="006A587D">
        <w:rPr>
          <w:rFonts w:ascii="Times New Roman" w:hAnsi="Times New Roman" w:cs="Times New Roman"/>
        </w:rPr>
        <w:t>th</w:t>
      </w:r>
      <w:r w:rsidR="000B674B">
        <w:rPr>
          <w:rFonts w:ascii="Times New Roman" w:hAnsi="Times New Roman" w:cs="Times New Roman"/>
        </w:rPr>
        <w:t>is</w:t>
      </w:r>
      <w:r w:rsidR="00C53AE5" w:rsidRPr="006A587D">
        <w:rPr>
          <w:rFonts w:ascii="Times New Roman" w:hAnsi="Times New Roman" w:cs="Times New Roman"/>
        </w:rPr>
        <w:t xml:space="preserve"> study, the USDA will not be able to examine SFSP operations, administration, and providers’ characteristics or identify facilitators and barriers to program participation by sponsors, sites, and eligible children. As a result, the USDA will not be able to determine future changes in SFSP policy and procedures to improve program participation and operations.</w:t>
      </w:r>
    </w:p>
    <w:p w:rsidR="00651034" w:rsidRPr="00651034" w:rsidRDefault="00651034" w:rsidP="00406E74">
      <w:pPr>
        <w:rPr>
          <w:b/>
        </w:rPr>
      </w:pPr>
    </w:p>
    <w:p w:rsidR="003620E3" w:rsidRPr="003620E3" w:rsidRDefault="006F5E58" w:rsidP="007935FA">
      <w:pPr>
        <w:pStyle w:val="Heading2"/>
        <w:numPr>
          <w:ilvl w:val="0"/>
          <w:numId w:val="0"/>
        </w:numPr>
        <w:spacing w:line="480" w:lineRule="auto"/>
        <w:rPr>
          <w:b w:val="0"/>
        </w:rPr>
      </w:pPr>
      <w:r w:rsidRPr="006F5E58">
        <w:t>7.</w:t>
      </w:r>
      <w:r w:rsidRPr="006F5E58">
        <w:tab/>
      </w:r>
      <w:bookmarkStart w:id="7" w:name="_Toc381944832"/>
      <w:r w:rsidR="00115357" w:rsidRPr="006F5E58">
        <w:t>Explain any special circumstances that would cause an information collecti</w:t>
      </w:r>
      <w:r w:rsidR="00115357" w:rsidRPr="006F5E58">
        <w:softHyphen/>
        <w:t>on to be</w:t>
      </w:r>
      <w:bookmarkEnd w:id="7"/>
      <w:r w:rsidRPr="006F5E58">
        <w:t xml:space="preserve"> </w:t>
      </w:r>
      <w:r w:rsidR="00115357" w:rsidRPr="006F5E58">
        <w:t xml:space="preserve">  con</w:t>
      </w:r>
      <w:r w:rsidR="00115357" w:rsidRPr="006F5E58">
        <w:softHyphen/>
        <w:t>ducted in a manner:</w:t>
      </w:r>
    </w:p>
    <w:p w:rsidR="003620E3" w:rsidRPr="007935FA" w:rsidRDefault="003620E3" w:rsidP="007935FA">
      <w:pPr>
        <w:pStyle w:val="ListParagraph"/>
        <w:numPr>
          <w:ilvl w:val="0"/>
          <w:numId w:val="42"/>
        </w:numPr>
        <w:tabs>
          <w:tab w:val="left" w:pos="9630"/>
          <w:tab w:val="left" w:pos="9810"/>
        </w:tabs>
        <w:spacing w:line="480" w:lineRule="auto"/>
        <w:ind w:right="792"/>
        <w:rPr>
          <w:b/>
        </w:rPr>
      </w:pPr>
      <w:r w:rsidRPr="007935FA">
        <w:rPr>
          <w:b/>
        </w:rPr>
        <w:t>requiring respondents to report informa</w:t>
      </w:r>
      <w:r w:rsidRPr="007935FA">
        <w:rPr>
          <w:b/>
        </w:rPr>
        <w:softHyphen/>
        <w:t>tion to the agency more often than quarterly;</w:t>
      </w:r>
    </w:p>
    <w:p w:rsidR="00CA4B4D" w:rsidRPr="00072ED6" w:rsidRDefault="003620E3" w:rsidP="007935FA">
      <w:pPr>
        <w:pStyle w:val="ListParagraph"/>
        <w:numPr>
          <w:ilvl w:val="0"/>
          <w:numId w:val="42"/>
        </w:numPr>
        <w:tabs>
          <w:tab w:val="left" w:pos="9630"/>
          <w:tab w:val="left" w:pos="9810"/>
        </w:tabs>
        <w:spacing w:line="480" w:lineRule="auto"/>
        <w:ind w:right="792"/>
        <w:rPr>
          <w:b/>
        </w:rPr>
      </w:pPr>
      <w:r w:rsidRPr="00072ED6">
        <w:rPr>
          <w:b/>
        </w:rPr>
        <w:t>requiring respondents to prepare a writ</w:t>
      </w:r>
      <w:r w:rsidRPr="00072ED6">
        <w:rPr>
          <w:b/>
        </w:rPr>
        <w:softHyphen/>
        <w:t>ten response to a collection of infor</w:t>
      </w:r>
      <w:r w:rsidRPr="00072ED6">
        <w:rPr>
          <w:b/>
        </w:rPr>
        <w:softHyphen/>
        <w:t>ma</w:t>
      </w:r>
      <w:r w:rsidRPr="00072ED6">
        <w:rPr>
          <w:b/>
        </w:rPr>
        <w:softHyphen/>
        <w:t>tion in fewer than 30 days after receipt of it;</w:t>
      </w:r>
    </w:p>
    <w:p w:rsidR="00CA4B4D" w:rsidRPr="00072ED6" w:rsidRDefault="003620E3" w:rsidP="007935FA">
      <w:pPr>
        <w:pStyle w:val="ListParagraph"/>
        <w:numPr>
          <w:ilvl w:val="0"/>
          <w:numId w:val="42"/>
        </w:numPr>
        <w:tabs>
          <w:tab w:val="left" w:pos="9630"/>
          <w:tab w:val="left" w:pos="9810"/>
        </w:tabs>
        <w:spacing w:line="480" w:lineRule="auto"/>
        <w:ind w:right="792"/>
        <w:rPr>
          <w:b/>
        </w:rPr>
      </w:pPr>
      <w:r w:rsidRPr="00072ED6">
        <w:rPr>
          <w:b/>
        </w:rPr>
        <w:t>requiring respondents to submit more than an original and two copies of any docu</w:t>
      </w:r>
      <w:r w:rsidRPr="00072ED6">
        <w:rPr>
          <w:b/>
        </w:rPr>
        <w:softHyphen/>
        <w:t>ment;</w:t>
      </w:r>
    </w:p>
    <w:p w:rsidR="00CA4B4D" w:rsidRPr="00072ED6" w:rsidRDefault="003620E3" w:rsidP="007935FA">
      <w:pPr>
        <w:pStyle w:val="ListParagraph"/>
        <w:numPr>
          <w:ilvl w:val="0"/>
          <w:numId w:val="42"/>
        </w:numPr>
        <w:tabs>
          <w:tab w:val="left" w:pos="9630"/>
          <w:tab w:val="left" w:pos="9810"/>
        </w:tabs>
        <w:spacing w:line="480" w:lineRule="auto"/>
        <w:ind w:right="792"/>
        <w:rPr>
          <w:b/>
        </w:rPr>
      </w:pPr>
      <w:r w:rsidRPr="00072ED6">
        <w:rPr>
          <w:b/>
        </w:rPr>
        <w:lastRenderedPageBreak/>
        <w:t>requiring respondents to retain re</w:t>
      </w:r>
      <w:r w:rsidRPr="00072ED6">
        <w:rPr>
          <w:b/>
        </w:rPr>
        <w:softHyphen/>
        <w:t>cords, other than health, medical, governm</w:t>
      </w:r>
      <w:r w:rsidRPr="00072ED6">
        <w:rPr>
          <w:b/>
        </w:rPr>
        <w:softHyphen/>
        <w:t>ent contract, grant-in-aid, or tax records for more than three years;</w:t>
      </w:r>
    </w:p>
    <w:p w:rsidR="00CA4B4D" w:rsidRPr="00072ED6" w:rsidRDefault="003620E3" w:rsidP="007935FA">
      <w:pPr>
        <w:pStyle w:val="ListParagraph"/>
        <w:numPr>
          <w:ilvl w:val="0"/>
          <w:numId w:val="42"/>
        </w:numPr>
        <w:tabs>
          <w:tab w:val="left" w:pos="9630"/>
          <w:tab w:val="left" w:pos="9810"/>
        </w:tabs>
        <w:spacing w:line="480" w:lineRule="auto"/>
        <w:ind w:right="792"/>
        <w:rPr>
          <w:b/>
        </w:rPr>
      </w:pPr>
      <w:r w:rsidRPr="00072ED6">
        <w:rPr>
          <w:b/>
        </w:rPr>
        <w:t>in connection with a statisti</w:t>
      </w:r>
      <w:r w:rsidRPr="00072ED6">
        <w:rPr>
          <w:b/>
        </w:rPr>
        <w:softHyphen/>
        <w:t>cal sur</w:t>
      </w:r>
      <w:r w:rsidRPr="00072ED6">
        <w:rPr>
          <w:b/>
        </w:rPr>
        <w:softHyphen/>
        <w:t>vey, that is not de</w:t>
      </w:r>
      <w:r w:rsidRPr="00072ED6">
        <w:rPr>
          <w:b/>
        </w:rPr>
        <w:softHyphen/>
        <w:t>signed to produce valid and reli</w:t>
      </w:r>
      <w:r w:rsidRPr="00072ED6">
        <w:rPr>
          <w:b/>
        </w:rPr>
        <w:softHyphen/>
        <w:t>able results that can be general</w:t>
      </w:r>
      <w:r w:rsidRPr="00072ED6">
        <w:rPr>
          <w:b/>
        </w:rPr>
        <w:softHyphen/>
        <w:t>ized to the uni</w:t>
      </w:r>
      <w:r w:rsidRPr="00072ED6">
        <w:rPr>
          <w:b/>
        </w:rPr>
        <w:softHyphen/>
        <w:t>verse of study;</w:t>
      </w:r>
    </w:p>
    <w:p w:rsidR="00CA4B4D" w:rsidRPr="00072ED6" w:rsidRDefault="003620E3" w:rsidP="007935FA">
      <w:pPr>
        <w:pStyle w:val="ListParagraph"/>
        <w:numPr>
          <w:ilvl w:val="0"/>
          <w:numId w:val="42"/>
        </w:numPr>
        <w:tabs>
          <w:tab w:val="left" w:pos="9630"/>
          <w:tab w:val="left" w:pos="9810"/>
        </w:tabs>
        <w:spacing w:line="480" w:lineRule="auto"/>
        <w:ind w:right="792"/>
        <w:rPr>
          <w:b/>
        </w:rPr>
      </w:pPr>
      <w:r w:rsidRPr="00072ED6">
        <w:rPr>
          <w:b/>
        </w:rPr>
        <w:t>requiring the use of a statis</w:t>
      </w:r>
      <w:r w:rsidRPr="00072ED6">
        <w:rPr>
          <w:b/>
        </w:rPr>
        <w:softHyphen/>
        <w:t>tical data classi</w:t>
      </w:r>
      <w:r w:rsidRPr="00072ED6">
        <w:rPr>
          <w:b/>
        </w:rPr>
        <w:softHyphen/>
        <w:t>fication that has not been re</w:t>
      </w:r>
      <w:r w:rsidRPr="00072ED6">
        <w:rPr>
          <w:b/>
        </w:rPr>
        <w:softHyphen/>
        <w:t>vie</w:t>
      </w:r>
      <w:r w:rsidRPr="00072ED6">
        <w:rPr>
          <w:b/>
        </w:rPr>
        <w:softHyphen/>
        <w:t>wed and approved by OMB;</w:t>
      </w:r>
    </w:p>
    <w:p w:rsidR="00CA4B4D" w:rsidRPr="00072ED6" w:rsidRDefault="003620E3" w:rsidP="007935FA">
      <w:pPr>
        <w:pStyle w:val="ListParagraph"/>
        <w:numPr>
          <w:ilvl w:val="0"/>
          <w:numId w:val="42"/>
        </w:numPr>
        <w:tabs>
          <w:tab w:val="left" w:pos="9630"/>
          <w:tab w:val="left" w:pos="9810"/>
        </w:tabs>
        <w:spacing w:line="480" w:lineRule="auto"/>
        <w:ind w:right="792"/>
        <w:rPr>
          <w:b/>
        </w:rPr>
      </w:pPr>
      <w:r w:rsidRPr="00072ED6">
        <w:rPr>
          <w:b/>
        </w:rPr>
        <w:t>that includes a pledge of confiden</w:t>
      </w:r>
      <w:r w:rsidRPr="00072ED6">
        <w:rPr>
          <w:b/>
        </w:rPr>
        <w:softHyphen/>
        <w:t>tiali</w:t>
      </w:r>
      <w:r w:rsidRPr="00072ED6">
        <w:rPr>
          <w:b/>
        </w:rPr>
        <w:softHyphen/>
        <w:t>ty that is not supported by au</w:t>
      </w:r>
      <w:r w:rsidRPr="00072ED6">
        <w:rPr>
          <w:b/>
        </w:rPr>
        <w:softHyphen/>
        <w:t>thority estab</w:t>
      </w:r>
      <w:r w:rsidRPr="00072ED6">
        <w:rPr>
          <w:b/>
        </w:rPr>
        <w:softHyphen/>
        <w:t>lished in statute or regu</w:t>
      </w:r>
      <w:r w:rsidRPr="00072ED6">
        <w:rPr>
          <w:b/>
        </w:rPr>
        <w:softHyphen/>
        <w:t>la</w:t>
      </w:r>
      <w:r w:rsidRPr="00072ED6">
        <w:rPr>
          <w:b/>
        </w:rPr>
        <w:softHyphen/>
        <w:t>tion, that is not sup</w:t>
      </w:r>
      <w:r w:rsidRPr="00072ED6">
        <w:rPr>
          <w:b/>
        </w:rPr>
        <w:softHyphen/>
        <w:t>ported by dis</w:t>
      </w:r>
      <w:r w:rsidRPr="00072ED6">
        <w:rPr>
          <w:b/>
        </w:rPr>
        <w:softHyphen/>
        <w:t>closure and data security policies that are consistent with the pledge, or which unneces</w:t>
      </w:r>
      <w:r w:rsidRPr="00072ED6">
        <w:rPr>
          <w:b/>
        </w:rPr>
        <w:softHyphen/>
        <w:t>sarily impedes shar</w:t>
      </w:r>
      <w:r w:rsidRPr="00072ED6">
        <w:rPr>
          <w:b/>
        </w:rPr>
        <w:softHyphen/>
        <w:t>ing of data with other agencies for com</w:t>
      </w:r>
      <w:r w:rsidRPr="00072ED6">
        <w:rPr>
          <w:b/>
        </w:rPr>
        <w:softHyphen/>
        <w:t>patible confiden</w:t>
      </w:r>
      <w:r w:rsidRPr="00072ED6">
        <w:rPr>
          <w:b/>
        </w:rPr>
        <w:softHyphen/>
        <w:t>tial use; or</w:t>
      </w:r>
    </w:p>
    <w:p w:rsidR="003620E3" w:rsidRPr="00072ED6" w:rsidRDefault="003620E3" w:rsidP="007935FA">
      <w:pPr>
        <w:pStyle w:val="ListParagraph"/>
        <w:numPr>
          <w:ilvl w:val="0"/>
          <w:numId w:val="42"/>
        </w:numPr>
        <w:tabs>
          <w:tab w:val="left" w:pos="9630"/>
          <w:tab w:val="left" w:pos="9810"/>
        </w:tabs>
        <w:spacing w:line="480" w:lineRule="auto"/>
        <w:ind w:right="792"/>
      </w:pPr>
      <w:r w:rsidRPr="00072ED6">
        <w:rPr>
          <w:b/>
        </w:rPr>
        <w:t>requiring respondents to submit propri</w:t>
      </w:r>
      <w:r w:rsidRPr="00072ED6">
        <w:rPr>
          <w:b/>
        </w:rPr>
        <w:softHyphen/>
        <w:t>etary trade secret, or other confidential information unless the agency can demon</w:t>
      </w:r>
      <w:r w:rsidRPr="00072ED6">
        <w:rPr>
          <w:b/>
        </w:rPr>
        <w:softHyphen/>
        <w:t>strate that it has instituted procedures to protect the information's confidentiality to the extent permit</w:t>
      </w:r>
      <w:r w:rsidRPr="00072ED6">
        <w:rPr>
          <w:b/>
        </w:rPr>
        <w:softHyphen/>
        <w:t>ted by law.</w:t>
      </w:r>
    </w:p>
    <w:p w:rsidR="003620E3" w:rsidRDefault="003620E3" w:rsidP="007935FA">
      <w:pPr>
        <w:pStyle w:val="ListParagraph"/>
        <w:spacing w:line="480" w:lineRule="auto"/>
        <w:ind w:left="0"/>
      </w:pPr>
    </w:p>
    <w:p w:rsidR="00651034" w:rsidRDefault="00836E51" w:rsidP="007935FA">
      <w:pPr>
        <w:pStyle w:val="ListParagraph"/>
        <w:spacing w:line="480" w:lineRule="auto"/>
        <w:ind w:left="0"/>
      </w:pPr>
      <w:r>
        <w:t>There are no special circumstances. The collection of information is conducted in a manner consistent with the guidelines in 5 CFR 1320.5.</w:t>
      </w:r>
    </w:p>
    <w:p w:rsidR="00836E51" w:rsidRPr="00836E51" w:rsidRDefault="00836E51" w:rsidP="00406E74">
      <w:pPr>
        <w:pStyle w:val="ListParagraph"/>
        <w:ind w:left="0"/>
      </w:pPr>
    </w:p>
    <w:p w:rsidR="007935FA" w:rsidRDefault="007935FA">
      <w:pPr>
        <w:rPr>
          <w:rFonts w:ascii="Times New Roman" w:hAnsi="Times New Roman" w:cs="Times New Roman"/>
          <w:b/>
          <w:szCs w:val="24"/>
        </w:rPr>
      </w:pPr>
      <w:bookmarkStart w:id="8" w:name="_Toc381944833"/>
      <w:r>
        <w:br w:type="page"/>
      </w:r>
    </w:p>
    <w:p w:rsidR="00651034" w:rsidRPr="006A587D" w:rsidRDefault="00042FFA" w:rsidP="00042FFA">
      <w:pPr>
        <w:pStyle w:val="Heading2"/>
        <w:numPr>
          <w:ilvl w:val="0"/>
          <w:numId w:val="0"/>
        </w:numPr>
        <w:spacing w:line="480" w:lineRule="auto"/>
      </w:pPr>
      <w:r>
        <w:lastRenderedPageBreak/>
        <w:t xml:space="preserve">8. </w:t>
      </w:r>
      <w:r>
        <w:tab/>
      </w:r>
      <w:r w:rsidR="00651034" w:rsidRPr="006A587D">
        <w:t>Comments in Response to the Federal Register Notice and</w:t>
      </w:r>
      <w:r w:rsidRPr="00042FFA">
        <w:t xml:space="preserve"> </w:t>
      </w:r>
      <w:r>
        <w:t>Efforts to Consult Outside Agency</w:t>
      </w:r>
      <w:r w:rsidR="00651034" w:rsidRPr="006A587D">
        <w:t xml:space="preserve"> </w:t>
      </w:r>
      <w:bookmarkEnd w:id="8"/>
    </w:p>
    <w:p w:rsidR="00DB152C" w:rsidRDefault="00DB152C" w:rsidP="00042FFA">
      <w:pPr>
        <w:tabs>
          <w:tab w:val="left" w:pos="-720"/>
          <w:tab w:val="left" w:pos="9630"/>
          <w:tab w:val="left" w:pos="9810"/>
        </w:tabs>
        <w:suppressAutoHyphens/>
        <w:overflowPunct w:val="0"/>
        <w:autoSpaceDE w:val="0"/>
        <w:autoSpaceDN w:val="0"/>
        <w:adjustRightInd w:val="0"/>
        <w:spacing w:line="480" w:lineRule="auto"/>
        <w:ind w:left="270" w:right="792"/>
        <w:textAlignment w:val="baseline"/>
        <w:rPr>
          <w:rFonts w:ascii="Times New Roman" w:hAnsi="Times New Roman" w:cs="Times New Roman"/>
          <w:szCs w:val="24"/>
        </w:rPr>
      </w:pPr>
      <w:r w:rsidRPr="00DB152C">
        <w:rPr>
          <w:rFonts w:ascii="Times New Roman" w:hAnsi="Times New Roman" w:cs="Times New Roman"/>
          <w:b/>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sidRPr="00DB152C">
        <w:rPr>
          <w:rFonts w:ascii="Times New Roman" w:hAnsi="Times New Roman" w:cs="Times New Roman"/>
          <w:szCs w:val="24"/>
        </w:rPr>
        <w:t xml:space="preserve"> </w:t>
      </w:r>
    </w:p>
    <w:p w:rsidR="00D22CD9" w:rsidRPr="009F0A75" w:rsidRDefault="009F0A75" w:rsidP="00DB152C">
      <w:pPr>
        <w:tabs>
          <w:tab w:val="left" w:pos="-720"/>
          <w:tab w:val="left" w:pos="9630"/>
          <w:tab w:val="left" w:pos="9810"/>
        </w:tabs>
        <w:suppressAutoHyphens/>
        <w:overflowPunct w:val="0"/>
        <w:autoSpaceDE w:val="0"/>
        <w:autoSpaceDN w:val="0"/>
        <w:adjustRightInd w:val="0"/>
        <w:spacing w:line="480" w:lineRule="auto"/>
        <w:ind w:left="270" w:right="792"/>
        <w:textAlignment w:val="baseline"/>
        <w:rPr>
          <w:rFonts w:ascii="Times New Roman" w:hAnsi="Times New Roman" w:cs="Times New Roman"/>
          <w:sz w:val="22"/>
          <w:szCs w:val="22"/>
        </w:rPr>
      </w:pPr>
      <w:r w:rsidRPr="009F0A75">
        <w:rPr>
          <w:sz w:val="22"/>
          <w:szCs w:val="22"/>
        </w:rPr>
        <w:t xml:space="preserve">.   </w:t>
      </w:r>
    </w:p>
    <w:p w:rsidR="00A65FDD" w:rsidRDefault="00DB152C" w:rsidP="00DB152C">
      <w:pPr>
        <w:pStyle w:val="ListParagraph"/>
        <w:spacing w:line="480" w:lineRule="auto"/>
        <w:ind w:left="0"/>
      </w:pPr>
      <w:r>
        <w:t>A</w:t>
      </w:r>
      <w:r w:rsidR="00444E03" w:rsidRPr="002361A2">
        <w:t xml:space="preserve"> </w:t>
      </w:r>
      <w:r w:rsidR="002361A2" w:rsidRPr="002361A2">
        <w:t xml:space="preserve">60 day </w:t>
      </w:r>
      <w:r w:rsidR="00444E03" w:rsidRPr="002361A2">
        <w:t xml:space="preserve">Federal Register </w:t>
      </w:r>
      <w:r>
        <w:t>N</w:t>
      </w:r>
      <w:r w:rsidRPr="002361A2">
        <w:t xml:space="preserve">otice </w:t>
      </w:r>
      <w:r>
        <w:t>(FRN) was published in the Federal Register on January 2, 2014</w:t>
      </w:r>
      <w:r w:rsidR="004161DB">
        <w:t xml:space="preserve"> in Volume 7</w:t>
      </w:r>
      <w:r w:rsidR="00754BF4">
        <w:t>9</w:t>
      </w:r>
      <w:bookmarkStart w:id="9" w:name="_GoBack"/>
      <w:bookmarkEnd w:id="9"/>
      <w:r w:rsidR="004161DB">
        <w:t>, No. 1, P</w:t>
      </w:r>
      <w:r w:rsidR="004161DB" w:rsidRPr="00CC3535">
        <w:t xml:space="preserve">age </w:t>
      </w:r>
      <w:r w:rsidR="004161DB">
        <w:t>92</w:t>
      </w:r>
      <w:r w:rsidR="009F0A75">
        <w:t xml:space="preserve">. </w:t>
      </w:r>
      <w:r w:rsidR="00D22CD9">
        <w:t xml:space="preserve">There </w:t>
      </w:r>
      <w:r w:rsidR="00D22CD9" w:rsidRPr="00935C2E">
        <w:t xml:space="preserve">were </w:t>
      </w:r>
      <w:r w:rsidR="009F0A75" w:rsidRPr="00935C2E">
        <w:t>no</w:t>
      </w:r>
      <w:r w:rsidR="00D22CD9" w:rsidRPr="00935C2E">
        <w:t xml:space="preserve"> comments germane</w:t>
      </w:r>
      <w:r w:rsidR="00D22CD9">
        <w:t xml:space="preserve"> to this data collection.</w:t>
      </w:r>
    </w:p>
    <w:p w:rsidR="00D22CD9" w:rsidRPr="00A65FDD" w:rsidRDefault="00D22CD9" w:rsidP="00DB152C">
      <w:pPr>
        <w:pStyle w:val="ListParagraph"/>
        <w:spacing w:line="480" w:lineRule="auto"/>
        <w:ind w:left="0"/>
      </w:pPr>
    </w:p>
    <w:p w:rsidR="00DB152C" w:rsidRPr="00DB152C" w:rsidRDefault="00444E03" w:rsidP="00DB152C">
      <w:pPr>
        <w:pStyle w:val="BodyTextIndent2"/>
        <w:tabs>
          <w:tab w:val="left" w:pos="9630"/>
          <w:tab w:val="left" w:pos="9810"/>
        </w:tabs>
        <w:ind w:right="792"/>
        <w:rPr>
          <w:rFonts w:ascii="Times New Roman" w:hAnsi="Times New Roman" w:cs="Times New Roman"/>
          <w:b/>
          <w:szCs w:val="24"/>
        </w:rPr>
      </w:pPr>
      <w:r w:rsidRPr="00A65FDD">
        <w:t xml:space="preserve"> </w:t>
      </w:r>
      <w:r w:rsidR="00DB152C" w:rsidRPr="00DB152C">
        <w:rPr>
          <w:rFonts w:ascii="Times New Roman" w:hAnsi="Times New Roman" w:cs="Times New Roman"/>
          <w:b/>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DB0BA2" w:rsidRDefault="00DB0BA2" w:rsidP="00DB0BA2">
      <w:pPr>
        <w:rPr>
          <w:szCs w:val="24"/>
        </w:rPr>
      </w:pPr>
    </w:p>
    <w:p w:rsidR="00366884" w:rsidRDefault="000054CA" w:rsidP="00DB152C">
      <w:pPr>
        <w:pStyle w:val="ListParagraph"/>
        <w:spacing w:line="480" w:lineRule="auto"/>
        <w:ind w:left="0"/>
        <w:rPr>
          <w:b/>
        </w:rPr>
      </w:pPr>
      <w:r>
        <w:t xml:space="preserve">The study </w:t>
      </w:r>
      <w:r w:rsidR="00366884">
        <w:t>uses</w:t>
      </w:r>
      <w:r w:rsidR="00366884" w:rsidRPr="00A14504">
        <w:t xml:space="preserve"> </w:t>
      </w:r>
      <w:r w:rsidRPr="00A14504">
        <w:t>a panel of experts to identify and prioritize key research issues</w:t>
      </w:r>
      <w:r>
        <w:t>;</w:t>
      </w:r>
      <w:r w:rsidRPr="00A14504">
        <w:t xml:space="preserve"> develop and refine sampling, data collection</w:t>
      </w:r>
      <w:r>
        <w:t>, and methodological approaches; review</w:t>
      </w:r>
      <w:r w:rsidRPr="00A14504">
        <w:t xml:space="preserve"> </w:t>
      </w:r>
      <w:proofErr w:type="gramStart"/>
      <w:r w:rsidRPr="00A14504">
        <w:t>survey instruments and protocols</w:t>
      </w:r>
      <w:r>
        <w:t>;</w:t>
      </w:r>
      <w:r w:rsidRPr="00A14504">
        <w:t xml:space="preserve"> and</w:t>
      </w:r>
      <w:r w:rsidR="00AD683B">
        <w:t>,</w:t>
      </w:r>
      <w:r w:rsidRPr="00A14504">
        <w:t xml:space="preserve"> validate</w:t>
      </w:r>
      <w:proofErr w:type="gramEnd"/>
      <w:r w:rsidRPr="00A14504">
        <w:t xml:space="preserve"> </w:t>
      </w:r>
      <w:r>
        <w:t xml:space="preserve">and interpret </w:t>
      </w:r>
      <w:r w:rsidRPr="00A14504">
        <w:t>findings.</w:t>
      </w:r>
      <w:r>
        <w:t xml:space="preserve"> </w:t>
      </w:r>
      <w:r w:rsidRPr="00A14504">
        <w:t>The advisory panel function</w:t>
      </w:r>
      <w:r w:rsidR="00072ED6">
        <w:t>s</w:t>
      </w:r>
      <w:r w:rsidRPr="00A14504">
        <w:t xml:space="preserve"> as an external team to review and provide guidance on </w:t>
      </w:r>
      <w:r w:rsidR="001D49AF">
        <w:t>the</w:t>
      </w:r>
      <w:r w:rsidRPr="00A14504">
        <w:t xml:space="preserve"> deliverables. The panel </w:t>
      </w:r>
      <w:r w:rsidRPr="001F707D">
        <w:t>will</w:t>
      </w:r>
      <w:r w:rsidR="001F707D">
        <w:t xml:space="preserve"> continue to</w:t>
      </w:r>
      <w:r w:rsidRPr="00A14504">
        <w:t xml:space="preserve"> work with </w:t>
      </w:r>
      <w:r>
        <w:t>the study team</w:t>
      </w:r>
      <w:r w:rsidRPr="00A14504">
        <w:t xml:space="preserve"> throughout the SFSP evaluation</w:t>
      </w:r>
      <w:r>
        <w:t>,</w:t>
      </w:r>
      <w:r w:rsidRPr="00A14504">
        <w:t xml:space="preserve"> providing oversight and support to ensure quality and accuracy. The advisory panel </w:t>
      </w:r>
      <w:r w:rsidR="00072ED6">
        <w:t>is</w:t>
      </w:r>
      <w:r w:rsidR="00072ED6" w:rsidRPr="00A14504">
        <w:t xml:space="preserve"> </w:t>
      </w:r>
      <w:r w:rsidRPr="00A14504">
        <w:t xml:space="preserve">composed of </w:t>
      </w:r>
      <w:r>
        <w:t>four</w:t>
      </w:r>
      <w:r w:rsidRPr="00A14504">
        <w:t xml:space="preserve"> m</w:t>
      </w:r>
      <w:r>
        <w:t xml:space="preserve">embers from diverse disciplines, including </w:t>
      </w:r>
      <w:r w:rsidRPr="00A14504">
        <w:t>sampling</w:t>
      </w:r>
      <w:r>
        <w:t xml:space="preserve">, </w:t>
      </w:r>
      <w:r w:rsidRPr="00A14504">
        <w:t>program/school administration</w:t>
      </w:r>
      <w:r>
        <w:t xml:space="preserve">, </w:t>
      </w:r>
      <w:r w:rsidRPr="00A14504">
        <w:t>survey methodology</w:t>
      </w:r>
      <w:r>
        <w:t xml:space="preserve">, </w:t>
      </w:r>
      <w:r w:rsidRPr="00A14504">
        <w:t>food</w:t>
      </w:r>
      <w:r>
        <w:t>-</w:t>
      </w:r>
      <w:r w:rsidRPr="009B7776">
        <w:t xml:space="preserve">security </w:t>
      </w:r>
      <w:r w:rsidRPr="009B7776">
        <w:lastRenderedPageBreak/>
        <w:t xml:space="preserve">programs, program evaluation, and social services. The contact information for these individuals </w:t>
      </w:r>
      <w:r>
        <w:t>is</w:t>
      </w:r>
      <w:r w:rsidRPr="009B7776">
        <w:t xml:space="preserve"> </w:t>
      </w:r>
      <w:r w:rsidR="0074568E">
        <w:t xml:space="preserve">presented in </w:t>
      </w:r>
      <w:r w:rsidR="000911F6">
        <w:t xml:space="preserve">Section </w:t>
      </w:r>
      <w:r w:rsidR="0074568E">
        <w:t>B 5 of this document.</w:t>
      </w:r>
      <w:r w:rsidR="00DA01CA">
        <w:t xml:space="preserve"> </w:t>
      </w:r>
    </w:p>
    <w:p w:rsidR="00AD683B" w:rsidRPr="00472C66" w:rsidRDefault="00AD683B" w:rsidP="00AD683B">
      <w:pPr>
        <w:pStyle w:val="BodyText"/>
        <w:spacing w:line="480" w:lineRule="auto"/>
      </w:pPr>
      <w:r w:rsidRPr="00DB0BA2">
        <w:t>In addition to</w:t>
      </w:r>
      <w:r w:rsidR="00BE7AD8">
        <w:t xml:space="preserve"> a panel</w:t>
      </w:r>
      <w:r w:rsidRPr="00DB0BA2">
        <w:t xml:space="preserve"> </w:t>
      </w:r>
      <w:r w:rsidR="00366884" w:rsidRPr="00A14504">
        <w:t>of experts</w:t>
      </w:r>
      <w:r w:rsidR="00BE7AD8">
        <w:t>, t</w:t>
      </w:r>
      <w:r w:rsidR="000911F6">
        <w:t>he</w:t>
      </w:r>
      <w:r w:rsidRPr="00DB0BA2">
        <w:t xml:space="preserve"> FNS </w:t>
      </w:r>
      <w:r w:rsidR="000432C6">
        <w:t>consulted</w:t>
      </w:r>
      <w:r w:rsidRPr="00DB0BA2">
        <w:t xml:space="preserve"> with </w:t>
      </w:r>
      <w:r w:rsidR="000432C6">
        <w:t>John Richards, Mathematical Statistician</w:t>
      </w:r>
      <w:r w:rsidRPr="00DB0BA2">
        <w:t xml:space="preserve"> from National Agricultural Statistics Service (NASS) </w:t>
      </w:r>
      <w:r w:rsidR="00490CCA">
        <w:t xml:space="preserve">(See Appendix M-1) </w:t>
      </w:r>
      <w:r>
        <w:t xml:space="preserve">at </w:t>
      </w:r>
      <w:r w:rsidR="000432C6">
        <w:t xml:space="preserve">202-720-3368 </w:t>
      </w:r>
      <w:r w:rsidRPr="00DB0BA2">
        <w:t xml:space="preserve">for expert </w:t>
      </w:r>
      <w:r w:rsidRPr="00472C66">
        <w:t>consultation about</w:t>
      </w:r>
      <w:r w:rsidR="000451BE" w:rsidRPr="00472C66">
        <w:t xml:space="preserve"> the methodological approach</w:t>
      </w:r>
      <w:r w:rsidRPr="00472C66">
        <w:t xml:space="preserve"> the availability of data, the design, level of burden, and clarity of instructions for this collection. </w:t>
      </w:r>
      <w:r w:rsidR="00B146EC" w:rsidRPr="00472C66">
        <w:t>Dr.</w:t>
      </w:r>
      <w:r w:rsidRPr="00472C66">
        <w:t xml:space="preserve"> </w:t>
      </w:r>
      <w:r w:rsidR="00B146EC" w:rsidRPr="00472C66">
        <w:t xml:space="preserve">Laura </w:t>
      </w:r>
      <w:proofErr w:type="spellStart"/>
      <w:r w:rsidR="00B146EC" w:rsidRPr="00472C66">
        <w:t>Leette</w:t>
      </w:r>
      <w:proofErr w:type="spellEnd"/>
      <w:r w:rsidR="00B146EC" w:rsidRPr="00472C66">
        <w:t>, at 503-362-8795</w:t>
      </w:r>
      <w:r w:rsidR="002603EF" w:rsidRPr="00472C66">
        <w:t xml:space="preserve"> </w:t>
      </w:r>
      <w:hyperlink r:id="rId18" w:history="1">
        <w:r w:rsidR="002603EF" w:rsidRPr="00472C66">
          <w:rPr>
            <w:rStyle w:val="Hyperlink"/>
            <w:color w:val="0065CC"/>
            <w:shd w:val="clear" w:color="auto" w:fill="FFFFFF"/>
          </w:rPr>
          <w:t>leete@uoregon.edu</w:t>
        </w:r>
      </w:hyperlink>
      <w:r w:rsidR="00B146EC" w:rsidRPr="00472C66">
        <w:t xml:space="preserve"> of the University of Oregon has been consulted on methodology and design. Shauna Sweet at 301-918-5088</w:t>
      </w:r>
      <w:r w:rsidR="002603EF" w:rsidRPr="00472C66">
        <w:t xml:space="preserve"> </w:t>
      </w:r>
      <w:hyperlink r:id="rId19" w:history="1">
        <w:r w:rsidR="002603EF" w:rsidRPr="00472C66">
          <w:rPr>
            <w:rStyle w:val="Hyperlink"/>
            <w:color w:val="0065CC"/>
            <w:shd w:val="clear" w:color="auto" w:fill="FFFFFF"/>
          </w:rPr>
          <w:t>shaunajsweet@gmail.com</w:t>
        </w:r>
      </w:hyperlink>
      <w:proofErr w:type="gramStart"/>
      <w:r w:rsidR="002603EF" w:rsidRPr="00472C66">
        <w:t>,</w:t>
      </w:r>
      <w:proofErr w:type="gramEnd"/>
      <w:r w:rsidR="00B146EC" w:rsidRPr="00472C66">
        <w:t xml:space="preserve"> is a statistician from the University of Maryland who has been consulting on the project for Optimal.</w:t>
      </w:r>
      <w:r w:rsidRPr="00472C66">
        <w:t xml:space="preserve"> </w:t>
      </w:r>
    </w:p>
    <w:p w:rsidR="00093DA4" w:rsidRPr="00DB0BA2" w:rsidRDefault="00093DA4" w:rsidP="00AD683B">
      <w:pPr>
        <w:pStyle w:val="BodyText"/>
        <w:spacing w:line="480" w:lineRule="auto"/>
      </w:pPr>
    </w:p>
    <w:p w:rsidR="00E35276" w:rsidRDefault="0074568E" w:rsidP="0074568E">
      <w:pPr>
        <w:pStyle w:val="Heading2"/>
        <w:numPr>
          <w:ilvl w:val="0"/>
          <w:numId w:val="0"/>
        </w:numPr>
        <w:spacing w:line="480" w:lineRule="auto"/>
      </w:pPr>
      <w:bookmarkStart w:id="10" w:name="_Toc381944834"/>
      <w:r>
        <w:t>9.</w:t>
      </w:r>
      <w:r>
        <w:tab/>
      </w:r>
      <w:r w:rsidR="004106C9">
        <w:t xml:space="preserve">Explanation of Any </w:t>
      </w:r>
      <w:r w:rsidR="00E35276" w:rsidRPr="009971D9">
        <w:t>Payment or Gift</w:t>
      </w:r>
      <w:r w:rsidR="00E35276">
        <w:t xml:space="preserve"> to the Respondents</w:t>
      </w:r>
      <w:bookmarkEnd w:id="10"/>
    </w:p>
    <w:p w:rsidR="0074568E" w:rsidRDefault="0074568E" w:rsidP="0074568E">
      <w:pPr>
        <w:spacing w:line="480" w:lineRule="auto"/>
        <w:rPr>
          <w:rFonts w:ascii="Times New Roman" w:hAnsi="Times New Roman" w:cs="Times New Roman"/>
          <w:b/>
        </w:rPr>
      </w:pPr>
      <w:r w:rsidRPr="00684F70">
        <w:rPr>
          <w:rFonts w:ascii="Times New Roman" w:hAnsi="Times New Roman" w:cs="Times New Roman"/>
          <w:b/>
        </w:rPr>
        <w:t>Explain any decision to provide any payment or gift to respondents, other than re-enumeration of contractors or grantees.</w:t>
      </w:r>
    </w:p>
    <w:p w:rsidR="0074568E" w:rsidRPr="0074568E" w:rsidRDefault="0074568E" w:rsidP="0074568E">
      <w:pPr>
        <w:spacing w:line="480" w:lineRule="auto"/>
        <w:rPr>
          <w:rFonts w:ascii="Times New Roman" w:hAnsi="Times New Roman" w:cs="Times New Roman"/>
          <w:b/>
        </w:rPr>
      </w:pPr>
      <w:r w:rsidRPr="0074568E">
        <w:rPr>
          <w:rFonts w:ascii="Times New Roman" w:hAnsi="Times New Roman" w:cs="Times New Roman"/>
          <w:b/>
        </w:rPr>
        <w:t xml:space="preserve"> </w:t>
      </w:r>
    </w:p>
    <w:p w:rsidR="00CA4B4D" w:rsidRDefault="006322D0" w:rsidP="0074568E">
      <w:pPr>
        <w:spacing w:line="480" w:lineRule="auto"/>
        <w:rPr>
          <w:rFonts w:ascii="Times New Roman" w:hAnsi="Times New Roman" w:cs="Times New Roman"/>
        </w:rPr>
      </w:pPr>
      <w:r>
        <w:rPr>
          <w:rFonts w:ascii="Times New Roman" w:hAnsi="Times New Roman" w:cs="Times New Roman"/>
        </w:rPr>
        <w:t>Given the low response rates to surveys among low-income respondents, especially</w:t>
      </w:r>
      <w:r w:rsidRPr="006322D0">
        <w:rPr>
          <w:rFonts w:ascii="Times New Roman" w:hAnsi="Times New Roman" w:cs="Times New Roman"/>
        </w:rPr>
        <w:t xml:space="preserve"> </w:t>
      </w:r>
      <w:r>
        <w:rPr>
          <w:rFonts w:ascii="Times New Roman" w:hAnsi="Times New Roman" w:cs="Times New Roman"/>
        </w:rPr>
        <w:t>among program nonparticipants, t</w:t>
      </w:r>
      <w:r w:rsidR="00E35276" w:rsidRPr="00AC7D4C">
        <w:rPr>
          <w:rFonts w:ascii="Times New Roman" w:hAnsi="Times New Roman" w:cs="Times New Roman"/>
        </w:rPr>
        <w:t>o maximize the response rates among par</w:t>
      </w:r>
      <w:r w:rsidR="00E35276">
        <w:rPr>
          <w:rFonts w:ascii="Times New Roman" w:hAnsi="Times New Roman" w:cs="Times New Roman"/>
        </w:rPr>
        <w:t xml:space="preserve">ents/caregivers of participants and eligible </w:t>
      </w:r>
      <w:r w:rsidR="00E35276" w:rsidRPr="00AC7D4C">
        <w:rPr>
          <w:rFonts w:ascii="Times New Roman" w:hAnsi="Times New Roman" w:cs="Times New Roman"/>
        </w:rPr>
        <w:t xml:space="preserve">nonparticipants, it </w:t>
      </w:r>
      <w:r w:rsidR="00E35276">
        <w:rPr>
          <w:rFonts w:ascii="Times New Roman" w:hAnsi="Times New Roman" w:cs="Times New Roman"/>
        </w:rPr>
        <w:t>will</w:t>
      </w:r>
      <w:r w:rsidR="00E35276" w:rsidRPr="00AC7D4C">
        <w:rPr>
          <w:rFonts w:ascii="Times New Roman" w:hAnsi="Times New Roman" w:cs="Times New Roman"/>
        </w:rPr>
        <w:t xml:space="preserve"> be necessary to incentivize the</w:t>
      </w:r>
      <w:r w:rsidR="003C5C1D">
        <w:rPr>
          <w:rFonts w:ascii="Times New Roman" w:hAnsi="Times New Roman" w:cs="Times New Roman"/>
        </w:rPr>
        <w:t>ir</w:t>
      </w:r>
      <w:r w:rsidR="00E35276" w:rsidRPr="00AC7D4C">
        <w:rPr>
          <w:rFonts w:ascii="Times New Roman" w:hAnsi="Times New Roman" w:cs="Times New Roman"/>
        </w:rPr>
        <w:t xml:space="preserve"> participation. </w:t>
      </w:r>
    </w:p>
    <w:p w:rsidR="00CA4B4D" w:rsidRDefault="00FF3AD0" w:rsidP="00093DA4">
      <w:pPr>
        <w:spacing w:line="480" w:lineRule="auto"/>
        <w:rPr>
          <w:rFonts w:ascii="Times New Roman" w:hAnsi="Times New Roman" w:cs="Times New Roman"/>
        </w:rPr>
      </w:pPr>
      <w:r w:rsidRPr="00FF3AD0">
        <w:rPr>
          <w:rFonts w:ascii="Times New Roman" w:hAnsi="Times New Roman" w:cs="Times New Roman"/>
        </w:rPr>
        <w:t xml:space="preserve">Underrepresentation of </w:t>
      </w:r>
      <w:r w:rsidRPr="00DD139A">
        <w:rPr>
          <w:rFonts w:ascii="Times New Roman" w:hAnsi="Times New Roman" w:cs="Times New Roman"/>
        </w:rPr>
        <w:t xml:space="preserve">low-income </w:t>
      </w:r>
      <w:r w:rsidR="002A7E1D">
        <w:rPr>
          <w:rFonts w:ascii="Times New Roman" w:hAnsi="Times New Roman" w:cs="Times New Roman"/>
        </w:rPr>
        <w:t>and</w:t>
      </w:r>
      <w:r w:rsidRPr="00DD139A">
        <w:rPr>
          <w:rFonts w:ascii="Times New Roman" w:hAnsi="Times New Roman" w:cs="Times New Roman"/>
        </w:rPr>
        <w:t xml:space="preserve"> minority</w:t>
      </w:r>
      <w:r>
        <w:rPr>
          <w:rFonts w:ascii="Times New Roman" w:hAnsi="Times New Roman" w:cs="Times New Roman"/>
        </w:rPr>
        <w:t xml:space="preserve"> </w:t>
      </w:r>
      <w:r w:rsidRPr="00DD139A">
        <w:rPr>
          <w:rFonts w:ascii="Times New Roman" w:hAnsi="Times New Roman" w:cs="Times New Roman"/>
        </w:rPr>
        <w:t>groups</w:t>
      </w:r>
      <w:r w:rsidRPr="00FF3AD0">
        <w:rPr>
          <w:rFonts w:ascii="Times New Roman" w:hAnsi="Times New Roman" w:cs="Times New Roman"/>
        </w:rPr>
        <w:t xml:space="preserve"> in research is well-documented</w:t>
      </w:r>
      <w:r w:rsidR="0087773C">
        <w:rPr>
          <w:rStyle w:val="FootnoteReference"/>
          <w:rFonts w:ascii="Times New Roman" w:hAnsi="Times New Roman"/>
        </w:rPr>
        <w:footnoteReference w:id="4"/>
      </w:r>
      <w:r w:rsidRPr="00FF3AD0">
        <w:rPr>
          <w:rFonts w:ascii="Times New Roman" w:hAnsi="Times New Roman" w:cs="Times New Roman"/>
        </w:rPr>
        <w:t xml:space="preserve"> and has been partially attributed to cognitive, cultural, socioeconomic, and historical</w:t>
      </w:r>
      <w:r>
        <w:rPr>
          <w:rFonts w:ascii="Times New Roman" w:hAnsi="Times New Roman" w:cs="Times New Roman"/>
        </w:rPr>
        <w:t xml:space="preserve"> </w:t>
      </w:r>
      <w:r w:rsidRPr="00FF3AD0">
        <w:rPr>
          <w:rFonts w:ascii="Times New Roman" w:hAnsi="Times New Roman" w:cs="Times New Roman"/>
        </w:rPr>
        <w:t>factors</w:t>
      </w:r>
      <w:r w:rsidR="00EE7793">
        <w:rPr>
          <w:rStyle w:val="FootnoteReference"/>
          <w:rFonts w:ascii="Times New Roman" w:hAnsi="Times New Roman"/>
          <w:szCs w:val="24"/>
        </w:rPr>
        <w:footnoteReference w:id="5"/>
      </w:r>
      <w:r w:rsidR="00130318">
        <w:rPr>
          <w:rFonts w:ascii="Times New Roman" w:hAnsi="Times New Roman" w:cs="Times New Roman"/>
        </w:rPr>
        <w:t>.</w:t>
      </w:r>
      <w:r w:rsidR="0087773C">
        <w:rPr>
          <w:rFonts w:ascii="Times New Roman" w:hAnsi="Times New Roman" w:cs="Times New Roman"/>
        </w:rPr>
        <w:t xml:space="preserve"> </w:t>
      </w:r>
      <w:r w:rsidR="00DD139A">
        <w:rPr>
          <w:rFonts w:ascii="Times New Roman" w:hAnsi="Times New Roman" w:cs="Times New Roman"/>
        </w:rPr>
        <w:t>Financial i</w:t>
      </w:r>
      <w:r w:rsidR="00DD139A" w:rsidRPr="00DD139A">
        <w:rPr>
          <w:rFonts w:ascii="Times New Roman" w:hAnsi="Times New Roman" w:cs="Times New Roman"/>
        </w:rPr>
        <w:t xml:space="preserve">ncentives </w:t>
      </w:r>
      <w:r w:rsidR="00AD42B6">
        <w:rPr>
          <w:rFonts w:ascii="Times New Roman" w:hAnsi="Times New Roman" w:cs="Times New Roman"/>
        </w:rPr>
        <w:t xml:space="preserve">are considered tokens of appreciation, </w:t>
      </w:r>
      <w:r w:rsidR="00DD139A">
        <w:rPr>
          <w:rFonts w:ascii="Times New Roman" w:hAnsi="Times New Roman" w:cs="Times New Roman"/>
        </w:rPr>
        <w:t>have been reported to</w:t>
      </w:r>
      <w:r w:rsidR="00DD139A" w:rsidRPr="00DD139A">
        <w:rPr>
          <w:rFonts w:ascii="Times New Roman" w:hAnsi="Times New Roman" w:cs="Times New Roman"/>
        </w:rPr>
        <w:t xml:space="preserve"> </w:t>
      </w:r>
      <w:r w:rsidR="00DD139A">
        <w:rPr>
          <w:rFonts w:ascii="Times New Roman" w:hAnsi="Times New Roman" w:cs="Times New Roman"/>
        </w:rPr>
        <w:t xml:space="preserve">increase the response </w:t>
      </w:r>
      <w:r w:rsidR="00DD139A">
        <w:rPr>
          <w:rFonts w:ascii="Times New Roman" w:hAnsi="Times New Roman" w:cs="Times New Roman"/>
        </w:rPr>
        <w:lastRenderedPageBreak/>
        <w:t>rates</w:t>
      </w:r>
      <w:r w:rsidR="00ED07E4">
        <w:rPr>
          <w:rStyle w:val="FootnoteReference"/>
          <w:rFonts w:ascii="Times New Roman" w:hAnsi="Times New Roman"/>
        </w:rPr>
        <w:footnoteReference w:id="6"/>
      </w:r>
      <w:r w:rsidR="00ED07E4">
        <w:rPr>
          <w:rFonts w:ascii="Times New Roman" w:hAnsi="Times New Roman" w:cs="Times New Roman"/>
        </w:rPr>
        <w:t xml:space="preserve"> </w:t>
      </w:r>
      <w:r w:rsidR="00DD139A">
        <w:rPr>
          <w:rFonts w:ascii="Times New Roman" w:hAnsi="Times New Roman" w:cs="Times New Roman"/>
        </w:rPr>
        <w:t xml:space="preserve">and to </w:t>
      </w:r>
      <w:r w:rsidR="00DD139A" w:rsidRPr="00DD139A">
        <w:rPr>
          <w:rFonts w:ascii="Times New Roman" w:hAnsi="Times New Roman" w:cs="Times New Roman"/>
        </w:rPr>
        <w:t>bring in more respondents from</w:t>
      </w:r>
      <w:r w:rsidR="00DD139A">
        <w:rPr>
          <w:rFonts w:ascii="Times New Roman" w:hAnsi="Times New Roman" w:cs="Times New Roman"/>
        </w:rPr>
        <w:t xml:space="preserve"> </w:t>
      </w:r>
      <w:r w:rsidR="00DD139A" w:rsidRPr="00DD139A">
        <w:rPr>
          <w:rFonts w:ascii="Times New Roman" w:hAnsi="Times New Roman" w:cs="Times New Roman"/>
        </w:rPr>
        <w:t>underrepresented groups</w:t>
      </w:r>
      <w:r w:rsidR="00ED07E4">
        <w:rPr>
          <w:rStyle w:val="FootnoteReference"/>
          <w:rFonts w:ascii="Times New Roman" w:hAnsi="Times New Roman"/>
        </w:rPr>
        <w:footnoteReference w:id="7"/>
      </w:r>
      <w:r w:rsidR="00ED07E4">
        <w:rPr>
          <w:rFonts w:ascii="Times New Roman" w:hAnsi="Times New Roman" w:cs="Times New Roman"/>
        </w:rPr>
        <w:t xml:space="preserve"> </w:t>
      </w:r>
      <w:r w:rsidR="00F35569">
        <w:rPr>
          <w:rStyle w:val="FootnoteReference"/>
          <w:rFonts w:ascii="Times New Roman" w:hAnsi="Times New Roman"/>
        </w:rPr>
        <w:footnoteReference w:id="8"/>
      </w:r>
      <w:r w:rsidR="00604768">
        <w:rPr>
          <w:rFonts w:ascii="Times New Roman" w:hAnsi="Times New Roman" w:cs="Times New Roman"/>
        </w:rPr>
        <w:t>.</w:t>
      </w:r>
      <w:r w:rsidR="0087773C">
        <w:rPr>
          <w:rFonts w:ascii="Times New Roman" w:hAnsi="Times New Roman" w:cs="Times New Roman"/>
        </w:rPr>
        <w:t xml:space="preserve"> </w:t>
      </w:r>
      <w:r>
        <w:rPr>
          <w:rFonts w:ascii="Times New Roman" w:hAnsi="Times New Roman" w:cs="Times New Roman"/>
        </w:rPr>
        <w:t xml:space="preserve">With </w:t>
      </w:r>
      <w:r w:rsidR="00DB5A57">
        <w:rPr>
          <w:rFonts w:ascii="Times New Roman" w:hAnsi="Times New Roman" w:cs="Times New Roman"/>
        </w:rPr>
        <w:t>respect</w:t>
      </w:r>
      <w:r>
        <w:rPr>
          <w:rFonts w:ascii="Times New Roman" w:hAnsi="Times New Roman" w:cs="Times New Roman"/>
        </w:rPr>
        <w:t xml:space="preserve"> to the amount of financial </w:t>
      </w:r>
      <w:r w:rsidR="00DB5A57">
        <w:rPr>
          <w:rFonts w:ascii="Times New Roman" w:hAnsi="Times New Roman" w:cs="Times New Roman"/>
        </w:rPr>
        <w:t>incentives</w:t>
      </w:r>
      <w:r>
        <w:rPr>
          <w:rFonts w:ascii="Times New Roman" w:hAnsi="Times New Roman" w:cs="Times New Roman"/>
        </w:rPr>
        <w:t xml:space="preserve">, </w:t>
      </w:r>
      <w:r w:rsidR="00DB5A57">
        <w:rPr>
          <w:rFonts w:ascii="Times New Roman" w:hAnsi="Times New Roman" w:cs="Times New Roman"/>
        </w:rPr>
        <w:t>participation</w:t>
      </w:r>
      <w:r>
        <w:rPr>
          <w:rFonts w:ascii="Times New Roman" w:hAnsi="Times New Roman" w:cs="Times New Roman"/>
        </w:rPr>
        <w:t xml:space="preserve"> rates</w:t>
      </w:r>
      <w:r w:rsidR="00360571">
        <w:rPr>
          <w:rFonts w:ascii="Times New Roman" w:hAnsi="Times New Roman" w:cs="Times New Roman"/>
        </w:rPr>
        <w:t xml:space="preserve"> increase </w:t>
      </w:r>
      <w:r w:rsidR="00360571" w:rsidRPr="0087773C">
        <w:rPr>
          <w:rFonts w:ascii="Times New Roman" w:hAnsi="Times New Roman" w:cs="Times New Roman"/>
        </w:rPr>
        <w:t>with the increasing value of the incentives, and tend to level off after $20-$30</w:t>
      </w:r>
      <w:r w:rsidR="009954F8" w:rsidRPr="0087773C">
        <w:rPr>
          <w:rStyle w:val="FootnoteReference"/>
          <w:rFonts w:ascii="Times New Roman" w:hAnsi="Times New Roman"/>
        </w:rPr>
        <w:footnoteReference w:id="9"/>
      </w:r>
      <w:proofErr w:type="gramStart"/>
      <w:r w:rsidR="0087773C" w:rsidRPr="0087773C">
        <w:rPr>
          <w:rFonts w:ascii="Times New Roman" w:hAnsi="Times New Roman" w:cs="Times New Roman"/>
        </w:rPr>
        <w:t xml:space="preserve"> </w:t>
      </w:r>
      <w:proofErr w:type="gramEnd"/>
      <w:r w:rsidR="001422AC" w:rsidRPr="0087773C">
        <w:rPr>
          <w:rStyle w:val="FootnoteReference"/>
          <w:rFonts w:ascii="Times New Roman" w:hAnsi="Times New Roman"/>
        </w:rPr>
        <w:footnoteReference w:id="10"/>
      </w:r>
      <w:r w:rsidR="0087773C" w:rsidRPr="0087773C">
        <w:rPr>
          <w:rFonts w:ascii="Times New Roman" w:hAnsi="Times New Roman" w:cs="Times New Roman"/>
        </w:rPr>
        <w:t xml:space="preserve"> </w:t>
      </w:r>
      <w:r w:rsidR="00A121E6" w:rsidRPr="0087773C">
        <w:rPr>
          <w:rStyle w:val="FootnoteReference"/>
          <w:rFonts w:ascii="Times New Roman" w:hAnsi="Times New Roman"/>
        </w:rPr>
        <w:footnoteReference w:id="11"/>
      </w:r>
      <w:r w:rsidR="00360571" w:rsidRPr="0087773C">
        <w:rPr>
          <w:rFonts w:ascii="Times New Roman" w:hAnsi="Times New Roman" w:cs="Times New Roman"/>
        </w:rPr>
        <w:t>.</w:t>
      </w:r>
      <w:r w:rsidR="0087773C" w:rsidRPr="0087773C">
        <w:rPr>
          <w:rFonts w:ascii="Times New Roman" w:hAnsi="Times New Roman" w:cs="Times New Roman"/>
        </w:rPr>
        <w:t xml:space="preserve">  </w:t>
      </w:r>
      <w:r w:rsidR="00E35276" w:rsidRPr="0087773C">
        <w:rPr>
          <w:rFonts w:ascii="Times New Roman" w:hAnsi="Times New Roman" w:cs="Times New Roman"/>
        </w:rPr>
        <w:t>The</w:t>
      </w:r>
      <w:r w:rsidR="0087773C" w:rsidRPr="0087773C">
        <w:rPr>
          <w:rFonts w:ascii="Times New Roman" w:hAnsi="Times New Roman" w:cs="Times New Roman"/>
        </w:rPr>
        <w:t>refore, the</w:t>
      </w:r>
      <w:r w:rsidR="00E35276" w:rsidRPr="0087773C">
        <w:rPr>
          <w:rFonts w:ascii="Times New Roman" w:hAnsi="Times New Roman" w:cs="Times New Roman"/>
        </w:rPr>
        <w:t xml:space="preserve"> study will utilize </w:t>
      </w:r>
      <w:r w:rsidR="003B752B">
        <w:rPr>
          <w:rFonts w:ascii="Times New Roman" w:hAnsi="Times New Roman" w:cs="Times New Roman"/>
        </w:rPr>
        <w:t xml:space="preserve">prepaid </w:t>
      </w:r>
      <w:r w:rsidR="00E35276" w:rsidRPr="0087773C">
        <w:rPr>
          <w:rFonts w:ascii="Times New Roman" w:hAnsi="Times New Roman" w:cs="Times New Roman"/>
        </w:rPr>
        <w:t xml:space="preserve">VISA cards in the amount of $25 to </w:t>
      </w:r>
      <w:r w:rsidR="00AD42B6">
        <w:rPr>
          <w:rFonts w:ascii="Times New Roman" w:hAnsi="Times New Roman" w:cs="Times New Roman"/>
        </w:rPr>
        <w:t>show appreciation</w:t>
      </w:r>
      <w:r w:rsidR="00E35276" w:rsidRPr="0087773C">
        <w:rPr>
          <w:rFonts w:ascii="Times New Roman" w:hAnsi="Times New Roman" w:cs="Times New Roman"/>
        </w:rPr>
        <w:t xml:space="preserve"> </w:t>
      </w:r>
      <w:r w:rsidR="003C5C1D">
        <w:rPr>
          <w:rFonts w:ascii="Times New Roman" w:hAnsi="Times New Roman" w:cs="Times New Roman"/>
        </w:rPr>
        <w:t xml:space="preserve">to </w:t>
      </w:r>
      <w:r w:rsidR="0087773C">
        <w:rPr>
          <w:rFonts w:ascii="Times New Roman" w:hAnsi="Times New Roman" w:cs="Times New Roman"/>
        </w:rPr>
        <w:t>25 p</w:t>
      </w:r>
      <w:r w:rsidR="0087773C" w:rsidRPr="0087773C">
        <w:rPr>
          <w:rFonts w:ascii="Times New Roman" w:hAnsi="Times New Roman" w:cs="Times New Roman"/>
        </w:rPr>
        <w:t xml:space="preserve">arents/caregivers of </w:t>
      </w:r>
      <w:r w:rsidR="0087773C">
        <w:rPr>
          <w:rFonts w:ascii="Times New Roman" w:hAnsi="Times New Roman" w:cs="Times New Roman"/>
        </w:rPr>
        <w:t>SFSP</w:t>
      </w:r>
      <w:r w:rsidR="0087773C" w:rsidRPr="0087773C">
        <w:rPr>
          <w:rFonts w:ascii="Times New Roman" w:hAnsi="Times New Roman" w:cs="Times New Roman"/>
        </w:rPr>
        <w:t xml:space="preserve"> participants </w:t>
      </w:r>
      <w:r w:rsidR="0087773C">
        <w:rPr>
          <w:rFonts w:ascii="Times New Roman" w:hAnsi="Times New Roman" w:cs="Times New Roman"/>
        </w:rPr>
        <w:t>and 25 p</w:t>
      </w:r>
      <w:r w:rsidR="0087773C" w:rsidRPr="0087773C">
        <w:rPr>
          <w:rFonts w:ascii="Times New Roman" w:hAnsi="Times New Roman" w:cs="Times New Roman"/>
        </w:rPr>
        <w:t>arents/caregivers of eligible nonparticipants</w:t>
      </w:r>
      <w:r w:rsidR="005D3CD1">
        <w:rPr>
          <w:rFonts w:ascii="Times New Roman" w:hAnsi="Times New Roman" w:cs="Times New Roman"/>
        </w:rPr>
        <w:t>.</w:t>
      </w:r>
      <w:r w:rsidR="0087773C" w:rsidRPr="0087773C">
        <w:rPr>
          <w:rFonts w:ascii="Times New Roman" w:hAnsi="Times New Roman" w:cs="Times New Roman"/>
        </w:rPr>
        <w:t xml:space="preserve"> </w:t>
      </w:r>
    </w:p>
    <w:p w:rsidR="00FD505F" w:rsidRPr="00FD505F" w:rsidRDefault="00FD505F" w:rsidP="00FD505F">
      <w:pPr>
        <w:pStyle w:val="ListParagraph"/>
        <w:ind w:left="0"/>
      </w:pPr>
    </w:p>
    <w:p w:rsidR="00FE2E25" w:rsidRPr="00684F70" w:rsidRDefault="00FE2E25" w:rsidP="00684F70">
      <w:pPr>
        <w:pStyle w:val="Heading2"/>
        <w:numPr>
          <w:ilvl w:val="0"/>
          <w:numId w:val="0"/>
        </w:numPr>
        <w:spacing w:line="480" w:lineRule="auto"/>
      </w:pPr>
      <w:bookmarkStart w:id="11" w:name="_Toc381944835"/>
      <w:r>
        <w:t>10.</w:t>
      </w:r>
      <w:r>
        <w:tab/>
      </w:r>
      <w:r w:rsidR="004E051B" w:rsidRPr="00684F70">
        <w:t>Assurance of</w:t>
      </w:r>
      <w:r w:rsidR="0078214A" w:rsidRPr="00684F70">
        <w:t xml:space="preserve"> </w:t>
      </w:r>
      <w:r w:rsidR="004E051B" w:rsidRPr="00684F70">
        <w:t>Confidentiality Provided to Respondents</w:t>
      </w:r>
      <w:bookmarkEnd w:id="11"/>
      <w:r w:rsidR="00684F70" w:rsidRPr="00684F70">
        <w:t xml:space="preserve">. </w:t>
      </w:r>
      <w:r w:rsidRPr="00684F70">
        <w:t>Describe any assurance of confidentiality provided to respondents and the basis for the assurance in statute, regulation, or agency policy.</w:t>
      </w:r>
      <w:r w:rsidRPr="00FE2E25">
        <w:rPr>
          <w:b w:val="0"/>
        </w:rPr>
        <w:t xml:space="preserve"> </w:t>
      </w:r>
    </w:p>
    <w:p w:rsidR="00FE2E25" w:rsidRDefault="00FE2E25" w:rsidP="00FE2E25">
      <w:pPr>
        <w:spacing w:line="480" w:lineRule="auto"/>
        <w:rPr>
          <w:rFonts w:ascii="Times New Roman" w:hAnsi="Times New Roman" w:cs="Times New Roman"/>
        </w:rPr>
      </w:pPr>
    </w:p>
    <w:p w:rsidR="00CA4B4D" w:rsidRDefault="000911F6" w:rsidP="00FE2E25">
      <w:pPr>
        <w:spacing w:line="480" w:lineRule="auto"/>
        <w:rPr>
          <w:rFonts w:ascii="Times New Roman" w:hAnsi="Times New Roman" w:cs="Times New Roman"/>
        </w:rPr>
      </w:pPr>
      <w:r>
        <w:rPr>
          <w:rFonts w:ascii="Times New Roman" w:hAnsi="Times New Roman" w:cs="Times New Roman"/>
        </w:rPr>
        <w:t xml:space="preserve">Data </w:t>
      </w:r>
      <w:r w:rsidR="004E051B">
        <w:rPr>
          <w:rFonts w:ascii="Times New Roman" w:hAnsi="Times New Roman" w:cs="Times New Roman"/>
        </w:rPr>
        <w:t>will be reported only in a tabular form, with analysis cells large enough to prevent identification of individual agencies, organizations, sites</w:t>
      </w:r>
      <w:r w:rsidR="003E0D52" w:rsidRPr="003E0D52">
        <w:rPr>
          <w:rFonts w:ascii="Times New Roman" w:hAnsi="Times New Roman" w:cs="Times New Roman"/>
        </w:rPr>
        <w:t xml:space="preserve"> </w:t>
      </w:r>
      <w:r w:rsidR="003E0D52">
        <w:rPr>
          <w:rFonts w:ascii="Times New Roman" w:hAnsi="Times New Roman" w:cs="Times New Roman"/>
        </w:rPr>
        <w:t>or respondents</w:t>
      </w:r>
      <w:r w:rsidR="004E051B">
        <w:rPr>
          <w:rFonts w:ascii="Times New Roman" w:hAnsi="Times New Roman" w:cs="Times New Roman"/>
        </w:rPr>
        <w:t xml:space="preserve">. The surveys, interviews, and data files will not include identifying information, and respondents will be tracked using random number identifiers. </w:t>
      </w:r>
      <w:r>
        <w:rPr>
          <w:rFonts w:ascii="Times New Roman" w:hAnsi="Times New Roman" w:cs="Times New Roman"/>
        </w:rPr>
        <w:t xml:space="preserve">Identifying </w:t>
      </w:r>
      <w:r w:rsidR="004E051B">
        <w:rPr>
          <w:rFonts w:ascii="Times New Roman" w:hAnsi="Times New Roman" w:cs="Times New Roman"/>
        </w:rPr>
        <w:t xml:space="preserve">information will be </w:t>
      </w:r>
      <w:r w:rsidR="00AD42B6">
        <w:rPr>
          <w:rFonts w:ascii="Times New Roman" w:hAnsi="Times New Roman" w:cs="Times New Roman"/>
        </w:rPr>
        <w:t xml:space="preserve">secured </w:t>
      </w:r>
      <w:r w:rsidR="004E051B">
        <w:rPr>
          <w:rFonts w:ascii="Times New Roman" w:hAnsi="Times New Roman" w:cs="Times New Roman"/>
        </w:rPr>
        <w:t xml:space="preserve">by the contractor and will </w:t>
      </w:r>
      <w:r>
        <w:rPr>
          <w:rFonts w:ascii="Times New Roman" w:hAnsi="Times New Roman" w:cs="Times New Roman"/>
        </w:rPr>
        <w:t>only</w:t>
      </w:r>
      <w:r w:rsidR="004E051B">
        <w:rPr>
          <w:rFonts w:ascii="Times New Roman" w:hAnsi="Times New Roman" w:cs="Times New Roman"/>
        </w:rPr>
        <w:t xml:space="preserve"> be released to the contractor’s internal staff members who need it for survey data-collection </w:t>
      </w:r>
      <w:r w:rsidR="004E051B" w:rsidRPr="00AC2CCD">
        <w:rPr>
          <w:rFonts w:ascii="Times New Roman" w:hAnsi="Times New Roman" w:cs="Times New Roman"/>
        </w:rPr>
        <w:t>operations</w:t>
      </w:r>
      <w:r w:rsidR="005D3CD1">
        <w:rPr>
          <w:rFonts w:ascii="Times New Roman" w:hAnsi="Times New Roman" w:cs="Times New Roman"/>
        </w:rPr>
        <w:t xml:space="preserve"> and analyses</w:t>
      </w:r>
      <w:r w:rsidR="0052625C">
        <w:rPr>
          <w:rFonts w:ascii="Times New Roman" w:hAnsi="Times New Roman" w:cs="Times New Roman"/>
        </w:rPr>
        <w:t xml:space="preserve"> (see Confidentiality Agreement Appendix C2)</w:t>
      </w:r>
      <w:r w:rsidR="004E051B" w:rsidRPr="00AC2CCD">
        <w:rPr>
          <w:rFonts w:ascii="Times New Roman" w:hAnsi="Times New Roman" w:cs="Times New Roman"/>
        </w:rPr>
        <w:t>.</w:t>
      </w:r>
      <w:r w:rsidR="00066A3A" w:rsidRPr="00AC2CCD">
        <w:rPr>
          <w:rFonts w:ascii="Times New Roman" w:hAnsi="Times New Roman" w:cs="Times New Roman"/>
        </w:rPr>
        <w:t xml:space="preserve"> </w:t>
      </w:r>
      <w:r w:rsidR="00AC2CCD" w:rsidRPr="00AC2CCD">
        <w:rPr>
          <w:rFonts w:ascii="Times New Roman" w:hAnsi="Times New Roman" w:cs="Times New Roman"/>
        </w:rPr>
        <w:t xml:space="preserve">The introduction letters </w:t>
      </w:r>
      <w:r w:rsidR="00AC2CCD" w:rsidRPr="00AC2CCD">
        <w:rPr>
          <w:rFonts w:ascii="Times New Roman" w:hAnsi="Times New Roman" w:cs="Times New Roman"/>
        </w:rPr>
        <w:lastRenderedPageBreak/>
        <w:t>and the surveys contain the following statement: “The infor</w:t>
      </w:r>
      <w:r w:rsidR="00AC2CCD">
        <w:rPr>
          <w:rFonts w:ascii="Times New Roman" w:hAnsi="Times New Roman" w:cs="Times New Roman"/>
        </w:rPr>
        <w:t xml:space="preserve">mation you provide will be kept </w:t>
      </w:r>
      <w:r w:rsidR="00AD42B6">
        <w:rPr>
          <w:rFonts w:ascii="Times New Roman" w:hAnsi="Times New Roman" w:cs="Times New Roman"/>
        </w:rPr>
        <w:t>private</w:t>
      </w:r>
      <w:r w:rsidR="00AC2CCD" w:rsidRPr="00AC2CCD">
        <w:rPr>
          <w:rFonts w:ascii="Times New Roman" w:hAnsi="Times New Roman" w:cs="Times New Roman"/>
        </w:rPr>
        <w:t>, and will not be disclosed to anyone but the researchers conducting this</w:t>
      </w:r>
      <w:r w:rsidR="00AC2CCD">
        <w:rPr>
          <w:rFonts w:ascii="Times New Roman" w:hAnsi="Times New Roman" w:cs="Times New Roman"/>
        </w:rPr>
        <w:t xml:space="preserve"> </w:t>
      </w:r>
      <w:r w:rsidR="00AC2CCD" w:rsidRPr="00AC2CCD">
        <w:rPr>
          <w:rFonts w:ascii="Times New Roman" w:hAnsi="Times New Roman" w:cs="Times New Roman"/>
        </w:rPr>
        <w:t>investigation, exce</w:t>
      </w:r>
      <w:r w:rsidR="00BF25AA">
        <w:rPr>
          <w:rFonts w:ascii="Times New Roman" w:hAnsi="Times New Roman" w:cs="Times New Roman"/>
        </w:rPr>
        <w:t>pt as otherwise required by law</w:t>
      </w:r>
      <w:r w:rsidR="00AC2CCD" w:rsidRPr="00AC2CCD">
        <w:rPr>
          <w:rFonts w:ascii="Times New Roman" w:hAnsi="Times New Roman" w:cs="Times New Roman"/>
        </w:rPr>
        <w:t>”.</w:t>
      </w:r>
    </w:p>
    <w:p w:rsidR="003D22F5" w:rsidRDefault="003D22F5" w:rsidP="003D22F5">
      <w:pPr>
        <w:rPr>
          <w:rFonts w:ascii="Times New Roman" w:hAnsi="Times New Roman" w:cs="Times New Roman"/>
        </w:rPr>
      </w:pPr>
    </w:p>
    <w:p w:rsidR="00CA4B4D" w:rsidRDefault="003D22F5" w:rsidP="000428F4">
      <w:pPr>
        <w:spacing w:line="480" w:lineRule="auto"/>
        <w:rPr>
          <w:rFonts w:ascii="Times New Roman" w:hAnsi="Times New Roman" w:cs="Times New Roman"/>
        </w:rPr>
      </w:pPr>
      <w:r>
        <w:rPr>
          <w:rFonts w:ascii="Times New Roman" w:hAnsi="Times New Roman" w:cs="Times New Roman"/>
        </w:rPr>
        <w:t xml:space="preserve">The contractor (Optimal </w:t>
      </w:r>
      <w:r w:rsidR="006A20ED">
        <w:rPr>
          <w:rFonts w:ascii="Times New Roman" w:hAnsi="Times New Roman" w:cs="Times New Roman"/>
        </w:rPr>
        <w:t>Solutions</w:t>
      </w:r>
      <w:r>
        <w:rPr>
          <w:rFonts w:ascii="Times New Roman" w:hAnsi="Times New Roman" w:cs="Times New Roman"/>
        </w:rPr>
        <w:t xml:space="preserve"> Group, LLC) utilizes d</w:t>
      </w:r>
      <w:r w:rsidRPr="003D22F5">
        <w:rPr>
          <w:rFonts w:ascii="Times New Roman" w:hAnsi="Times New Roman" w:cs="Times New Roman"/>
        </w:rPr>
        <w:t>ata management security</w:t>
      </w:r>
      <w:r>
        <w:rPr>
          <w:rFonts w:ascii="Times New Roman" w:hAnsi="Times New Roman" w:cs="Times New Roman"/>
        </w:rPr>
        <w:t xml:space="preserve"> </w:t>
      </w:r>
      <w:r w:rsidRPr="003D22F5">
        <w:rPr>
          <w:rFonts w:ascii="Times New Roman" w:hAnsi="Times New Roman" w:cs="Times New Roman"/>
        </w:rPr>
        <w:t xml:space="preserve">protocols </w:t>
      </w:r>
      <w:r>
        <w:rPr>
          <w:rFonts w:ascii="Times New Roman" w:hAnsi="Times New Roman" w:cs="Times New Roman"/>
        </w:rPr>
        <w:t xml:space="preserve">to </w:t>
      </w:r>
      <w:r w:rsidRPr="003D22F5">
        <w:rPr>
          <w:rFonts w:ascii="Times New Roman" w:hAnsi="Times New Roman" w:cs="Times New Roman"/>
        </w:rPr>
        <w:t>ensure restricted access</w:t>
      </w:r>
      <w:r>
        <w:rPr>
          <w:rFonts w:ascii="Times New Roman" w:hAnsi="Times New Roman" w:cs="Times New Roman"/>
        </w:rPr>
        <w:t xml:space="preserve"> </w:t>
      </w:r>
      <w:r w:rsidRPr="003D22F5">
        <w:rPr>
          <w:rFonts w:ascii="Times New Roman" w:hAnsi="Times New Roman" w:cs="Times New Roman"/>
        </w:rPr>
        <w:t xml:space="preserve">to data and </w:t>
      </w:r>
      <w:r w:rsidR="00AD42B6">
        <w:rPr>
          <w:rFonts w:ascii="Times New Roman" w:hAnsi="Times New Roman" w:cs="Times New Roman"/>
        </w:rPr>
        <w:t>privacy</w:t>
      </w:r>
      <w:r w:rsidR="00AD42B6" w:rsidRPr="003D22F5">
        <w:rPr>
          <w:rFonts w:ascii="Times New Roman" w:hAnsi="Times New Roman" w:cs="Times New Roman"/>
        </w:rPr>
        <w:t xml:space="preserve"> </w:t>
      </w:r>
      <w:r w:rsidRPr="003D22F5">
        <w:rPr>
          <w:rFonts w:ascii="Times New Roman" w:hAnsi="Times New Roman" w:cs="Times New Roman"/>
        </w:rPr>
        <w:t>of data</w:t>
      </w:r>
      <w:r>
        <w:rPr>
          <w:rFonts w:ascii="Times New Roman" w:hAnsi="Times New Roman" w:cs="Times New Roman"/>
        </w:rPr>
        <w:t xml:space="preserve"> </w:t>
      </w:r>
      <w:r w:rsidRPr="003D22F5">
        <w:rPr>
          <w:rFonts w:ascii="Times New Roman" w:hAnsi="Times New Roman" w:cs="Times New Roman"/>
        </w:rPr>
        <w:t xml:space="preserve">maintained on </w:t>
      </w:r>
      <w:r w:rsidR="009D59A8">
        <w:rPr>
          <w:rFonts w:ascii="Times New Roman" w:hAnsi="Times New Roman" w:cs="Times New Roman"/>
        </w:rPr>
        <w:t>its</w:t>
      </w:r>
      <w:r w:rsidR="009D59A8" w:rsidRPr="003D22F5">
        <w:rPr>
          <w:rFonts w:ascii="Times New Roman" w:hAnsi="Times New Roman" w:cs="Times New Roman"/>
        </w:rPr>
        <w:t xml:space="preserve"> </w:t>
      </w:r>
      <w:r w:rsidRPr="003D22F5">
        <w:rPr>
          <w:rFonts w:ascii="Times New Roman" w:hAnsi="Times New Roman" w:cs="Times New Roman"/>
        </w:rPr>
        <w:t xml:space="preserve">system and in </w:t>
      </w:r>
      <w:r w:rsidR="009D59A8">
        <w:rPr>
          <w:rFonts w:ascii="Times New Roman" w:hAnsi="Times New Roman" w:cs="Times New Roman"/>
        </w:rPr>
        <w:t xml:space="preserve">its </w:t>
      </w:r>
      <w:r w:rsidRPr="003D22F5">
        <w:rPr>
          <w:rFonts w:ascii="Times New Roman" w:hAnsi="Times New Roman" w:cs="Times New Roman"/>
        </w:rPr>
        <w:t xml:space="preserve">reports. </w:t>
      </w:r>
      <w:r w:rsidR="009D59A8">
        <w:rPr>
          <w:rFonts w:ascii="Times New Roman" w:hAnsi="Times New Roman" w:cs="Times New Roman"/>
        </w:rPr>
        <w:t>S</w:t>
      </w:r>
      <w:r w:rsidRPr="003D22F5">
        <w:rPr>
          <w:rFonts w:ascii="Times New Roman" w:hAnsi="Times New Roman" w:cs="Times New Roman"/>
        </w:rPr>
        <w:t xml:space="preserve">ecure intranets </w:t>
      </w:r>
      <w:r>
        <w:rPr>
          <w:rFonts w:ascii="Times New Roman" w:hAnsi="Times New Roman" w:cs="Times New Roman"/>
        </w:rPr>
        <w:t xml:space="preserve">are used </w:t>
      </w:r>
      <w:r w:rsidRPr="003D22F5">
        <w:rPr>
          <w:rFonts w:ascii="Times New Roman" w:hAnsi="Times New Roman" w:cs="Times New Roman"/>
        </w:rPr>
        <w:t>to maintain project-related files,</w:t>
      </w:r>
      <w:r>
        <w:rPr>
          <w:rFonts w:ascii="Times New Roman" w:hAnsi="Times New Roman" w:cs="Times New Roman"/>
        </w:rPr>
        <w:t xml:space="preserve"> </w:t>
      </w:r>
      <w:r w:rsidRPr="003D22F5">
        <w:rPr>
          <w:rFonts w:ascii="Times New Roman" w:hAnsi="Times New Roman" w:cs="Times New Roman"/>
        </w:rPr>
        <w:t>and secure servers use industry-standard methods such as firewalls, monitored access logs, virus</w:t>
      </w:r>
      <w:r>
        <w:rPr>
          <w:rFonts w:ascii="Times New Roman" w:hAnsi="Times New Roman" w:cs="Times New Roman"/>
        </w:rPr>
        <w:t xml:space="preserve"> </w:t>
      </w:r>
      <w:r w:rsidRPr="003D22F5">
        <w:rPr>
          <w:rFonts w:ascii="Times New Roman" w:hAnsi="Times New Roman" w:cs="Times New Roman"/>
        </w:rPr>
        <w:t>protection, encrypted connections, password-protected accounts, and user authentication mechanisms to</w:t>
      </w:r>
      <w:r>
        <w:rPr>
          <w:rFonts w:ascii="Times New Roman" w:hAnsi="Times New Roman" w:cs="Times New Roman"/>
        </w:rPr>
        <w:t xml:space="preserve"> </w:t>
      </w:r>
      <w:r w:rsidRPr="003D22F5">
        <w:rPr>
          <w:rFonts w:ascii="Times New Roman" w:hAnsi="Times New Roman" w:cs="Times New Roman"/>
        </w:rPr>
        <w:t xml:space="preserve">ensure the </w:t>
      </w:r>
      <w:r w:rsidR="00906A37">
        <w:rPr>
          <w:rFonts w:ascii="Times New Roman" w:hAnsi="Times New Roman" w:cs="Times New Roman"/>
        </w:rPr>
        <w:t>privacy</w:t>
      </w:r>
      <w:r w:rsidR="00906A37" w:rsidRPr="003D22F5">
        <w:rPr>
          <w:rFonts w:ascii="Times New Roman" w:hAnsi="Times New Roman" w:cs="Times New Roman"/>
        </w:rPr>
        <w:t xml:space="preserve"> responses</w:t>
      </w:r>
      <w:r w:rsidRPr="003D22F5">
        <w:rPr>
          <w:rFonts w:ascii="Times New Roman" w:hAnsi="Times New Roman" w:cs="Times New Roman"/>
        </w:rPr>
        <w:t>. Optimal maintains a</w:t>
      </w:r>
      <w:r>
        <w:rPr>
          <w:rFonts w:ascii="Times New Roman" w:hAnsi="Times New Roman" w:cs="Times New Roman"/>
        </w:rPr>
        <w:t xml:space="preserve"> </w:t>
      </w:r>
      <w:r w:rsidRPr="003D22F5">
        <w:rPr>
          <w:rFonts w:ascii="Times New Roman" w:hAnsi="Times New Roman" w:cs="Times New Roman"/>
        </w:rPr>
        <w:t xml:space="preserve">biometrically (physically) </w:t>
      </w:r>
      <w:r w:rsidRPr="00BE7AD8">
        <w:rPr>
          <w:rFonts w:ascii="Times New Roman" w:hAnsi="Times New Roman" w:cs="Times New Roman"/>
        </w:rPr>
        <w:t xml:space="preserve">secure environment and employs a data security officer who </w:t>
      </w:r>
      <w:r w:rsidRPr="00BE7AD8">
        <w:rPr>
          <w:rFonts w:ascii="Times New Roman" w:hAnsi="Times New Roman"/>
        </w:rPr>
        <w:t>oversees</w:t>
      </w:r>
      <w:r w:rsidR="00FF1237" w:rsidRPr="00BE7AD8">
        <w:rPr>
          <w:rFonts w:ascii="Times New Roman" w:hAnsi="Times New Roman"/>
        </w:rPr>
        <w:t xml:space="preserve"> </w:t>
      </w:r>
      <w:proofErr w:type="spellStart"/>
      <w:r w:rsidRPr="00BE7AD8">
        <w:rPr>
          <w:rFonts w:ascii="Times New Roman" w:hAnsi="Times New Roman"/>
        </w:rPr>
        <w:t>Optimal’s</w:t>
      </w:r>
      <w:proofErr w:type="spellEnd"/>
      <w:r w:rsidRPr="00BE7AD8">
        <w:rPr>
          <w:rFonts w:ascii="Times New Roman" w:hAnsi="Times New Roman"/>
        </w:rPr>
        <w:t xml:space="preserve"> data</w:t>
      </w:r>
      <w:r w:rsidRPr="00BE7AD8">
        <w:rPr>
          <w:rFonts w:ascii="Times New Roman" w:hAnsi="Times New Roman" w:cs="Times New Roman"/>
        </w:rPr>
        <w:t>. The security approach used to protect the restricted-us</w:t>
      </w:r>
      <w:r w:rsidRPr="003D22F5">
        <w:rPr>
          <w:rFonts w:ascii="Times New Roman" w:hAnsi="Times New Roman" w:cs="Times New Roman"/>
        </w:rPr>
        <w:t>e data (RUD) is</w:t>
      </w:r>
      <w:r>
        <w:rPr>
          <w:rFonts w:ascii="Times New Roman" w:hAnsi="Times New Roman" w:cs="Times New Roman"/>
        </w:rPr>
        <w:t xml:space="preserve"> </w:t>
      </w:r>
      <w:r w:rsidRPr="003D22F5">
        <w:rPr>
          <w:rFonts w:ascii="Times New Roman" w:hAnsi="Times New Roman" w:cs="Times New Roman"/>
        </w:rPr>
        <w:t>based upon Defense in Depth principles. Security protections have been designed to address controls</w:t>
      </w:r>
      <w:r>
        <w:rPr>
          <w:rFonts w:ascii="Times New Roman" w:hAnsi="Times New Roman" w:cs="Times New Roman"/>
        </w:rPr>
        <w:t xml:space="preserve"> </w:t>
      </w:r>
      <w:r w:rsidRPr="003D22F5">
        <w:rPr>
          <w:rFonts w:ascii="Times New Roman" w:hAnsi="Times New Roman" w:cs="Times New Roman"/>
        </w:rPr>
        <w:t>relative to people, technologies, and operations with technologies focused on defending the</w:t>
      </w:r>
      <w:r>
        <w:rPr>
          <w:rFonts w:ascii="Times New Roman" w:hAnsi="Times New Roman" w:cs="Times New Roman"/>
        </w:rPr>
        <w:t xml:space="preserve"> </w:t>
      </w:r>
      <w:r w:rsidRPr="003D22F5">
        <w:rPr>
          <w:rFonts w:ascii="Times New Roman" w:hAnsi="Times New Roman" w:cs="Times New Roman"/>
        </w:rPr>
        <w:t>network/perimeter, the enclave, the computing environment, and the supporting structures. In general, the</w:t>
      </w:r>
      <w:r>
        <w:rPr>
          <w:rFonts w:ascii="Times New Roman" w:hAnsi="Times New Roman" w:cs="Times New Roman"/>
        </w:rPr>
        <w:t xml:space="preserve"> </w:t>
      </w:r>
      <w:r w:rsidRPr="003D22F5">
        <w:rPr>
          <w:rFonts w:ascii="Times New Roman" w:hAnsi="Times New Roman" w:cs="Times New Roman"/>
        </w:rPr>
        <w:t>RUD enclave consists of a single web portal accessible only via a virtual private network (VPN) and</w:t>
      </w:r>
      <w:r>
        <w:rPr>
          <w:rFonts w:ascii="Times New Roman" w:hAnsi="Times New Roman" w:cs="Times New Roman"/>
        </w:rPr>
        <w:t xml:space="preserve"> </w:t>
      </w:r>
      <w:r w:rsidRPr="003D22F5">
        <w:rPr>
          <w:rFonts w:ascii="Times New Roman" w:hAnsi="Times New Roman" w:cs="Times New Roman"/>
        </w:rPr>
        <w:t>remote desktop software. The server does not have access to the Internet, nor does it have public IP</w:t>
      </w:r>
      <w:r>
        <w:rPr>
          <w:rFonts w:ascii="Times New Roman" w:hAnsi="Times New Roman" w:cs="Times New Roman"/>
        </w:rPr>
        <w:t xml:space="preserve"> </w:t>
      </w:r>
      <w:r w:rsidRPr="003D22F5">
        <w:rPr>
          <w:rFonts w:ascii="Times New Roman" w:hAnsi="Times New Roman" w:cs="Times New Roman"/>
        </w:rPr>
        <w:t>addresses open. Access is only granted via the secure VPN connection</w:t>
      </w:r>
      <w:r>
        <w:rPr>
          <w:rFonts w:ascii="Times New Roman" w:hAnsi="Times New Roman" w:cs="Times New Roman"/>
        </w:rPr>
        <w:t>.</w:t>
      </w:r>
      <w:r w:rsidR="00CC3EE0">
        <w:rPr>
          <w:rFonts w:ascii="Times New Roman" w:hAnsi="Times New Roman" w:cs="Times New Roman"/>
        </w:rPr>
        <w:t xml:space="preserve"> </w:t>
      </w:r>
      <w:r w:rsidR="00CC3EE0" w:rsidRPr="006439E4">
        <w:rPr>
          <w:rFonts w:ascii="Times New Roman" w:hAnsi="Times New Roman" w:cs="Times New Roman"/>
        </w:rPr>
        <w:t>The detailed description of data handling, storage and disposition</w:t>
      </w:r>
      <w:r w:rsidR="000911F6">
        <w:rPr>
          <w:rFonts w:ascii="Times New Roman" w:hAnsi="Times New Roman" w:cs="Times New Roman"/>
        </w:rPr>
        <w:t>,</w:t>
      </w:r>
      <w:r w:rsidR="00CC3EE0" w:rsidRPr="006439E4">
        <w:rPr>
          <w:rFonts w:ascii="Times New Roman" w:hAnsi="Times New Roman" w:cs="Times New Roman"/>
        </w:rPr>
        <w:t xml:space="preserve"> and the procedures for </w:t>
      </w:r>
      <w:r w:rsidR="00DE0B2B" w:rsidRPr="006439E4">
        <w:rPr>
          <w:rFonts w:ascii="Times New Roman" w:hAnsi="Times New Roman" w:cs="Times New Roman"/>
        </w:rPr>
        <w:t xml:space="preserve">privacy </w:t>
      </w:r>
      <w:r w:rsidR="006A20ED" w:rsidRPr="006439E4">
        <w:rPr>
          <w:rFonts w:ascii="Times New Roman" w:hAnsi="Times New Roman" w:cs="Times New Roman"/>
        </w:rPr>
        <w:t>safeguards and protection</w:t>
      </w:r>
      <w:r w:rsidR="00CC3EE0" w:rsidRPr="006439E4">
        <w:rPr>
          <w:rFonts w:ascii="Times New Roman" w:hAnsi="Times New Roman" w:cs="Times New Roman"/>
        </w:rPr>
        <w:t xml:space="preserve"> are presented in Appendix </w:t>
      </w:r>
      <w:r w:rsidR="00F37F0F" w:rsidRPr="006439E4">
        <w:rPr>
          <w:rFonts w:ascii="Times New Roman" w:hAnsi="Times New Roman" w:cs="Times New Roman"/>
        </w:rPr>
        <w:t>C-1</w:t>
      </w:r>
      <w:r w:rsidR="006A20ED" w:rsidRPr="006439E4">
        <w:rPr>
          <w:rFonts w:ascii="Times New Roman" w:hAnsi="Times New Roman" w:cs="Times New Roman"/>
        </w:rPr>
        <w:t xml:space="preserve"> Data Management Security</w:t>
      </w:r>
      <w:r w:rsidR="006A20ED" w:rsidRPr="006A20ED">
        <w:rPr>
          <w:rFonts w:ascii="Times New Roman" w:hAnsi="Times New Roman" w:cs="Times New Roman"/>
        </w:rPr>
        <w:t xml:space="preserve"> Protocol</w:t>
      </w:r>
      <w:r w:rsidR="006A20ED" w:rsidRPr="00BE7AD8">
        <w:rPr>
          <w:rFonts w:ascii="Times New Roman" w:hAnsi="Times New Roman" w:cs="Times New Roman"/>
        </w:rPr>
        <w:t>s</w:t>
      </w:r>
      <w:r w:rsidR="00CC3EE0" w:rsidRPr="00591D8C">
        <w:rPr>
          <w:rFonts w:ascii="Times New Roman" w:hAnsi="Times New Roman" w:cs="Times New Roman"/>
        </w:rPr>
        <w:t>.</w:t>
      </w:r>
      <w:r w:rsidR="00A944A8" w:rsidRPr="00A944A8">
        <w:rPr>
          <w:rFonts w:ascii="Times New Roman" w:hAnsi="Times New Roman" w:cs="Times New Roman"/>
        </w:rPr>
        <w:t xml:space="preserve"> </w:t>
      </w:r>
      <w:r w:rsidR="00A944A8">
        <w:rPr>
          <w:rFonts w:ascii="Times New Roman" w:hAnsi="Times New Roman" w:cs="Times New Roman"/>
        </w:rPr>
        <w:t>Furthermore, a</w:t>
      </w:r>
      <w:r w:rsidR="00A944A8" w:rsidRPr="003D22F5">
        <w:rPr>
          <w:rFonts w:ascii="Times New Roman" w:hAnsi="Times New Roman" w:cs="Times New Roman"/>
        </w:rPr>
        <w:t xml:space="preserve">ll </w:t>
      </w:r>
      <w:proofErr w:type="gramStart"/>
      <w:r w:rsidR="00A944A8" w:rsidRPr="003D22F5">
        <w:rPr>
          <w:rFonts w:ascii="Times New Roman" w:hAnsi="Times New Roman" w:cs="Times New Roman"/>
        </w:rPr>
        <w:t>Optimal</w:t>
      </w:r>
      <w:proofErr w:type="gramEnd"/>
      <w:r w:rsidR="00A944A8" w:rsidRPr="003D22F5">
        <w:rPr>
          <w:rFonts w:ascii="Times New Roman" w:hAnsi="Times New Roman" w:cs="Times New Roman"/>
        </w:rPr>
        <w:t xml:space="preserve"> staff members are HIPAA compliance trained, with recertification completed</w:t>
      </w:r>
      <w:r w:rsidR="00A944A8">
        <w:rPr>
          <w:rFonts w:ascii="Times New Roman" w:hAnsi="Times New Roman" w:cs="Times New Roman"/>
        </w:rPr>
        <w:t xml:space="preserve"> </w:t>
      </w:r>
      <w:r w:rsidR="00A944A8" w:rsidRPr="003D22F5">
        <w:rPr>
          <w:rFonts w:ascii="Times New Roman" w:hAnsi="Times New Roman" w:cs="Times New Roman"/>
        </w:rPr>
        <w:t>every two years.</w:t>
      </w:r>
    </w:p>
    <w:p w:rsidR="003D22F5" w:rsidRDefault="003D22F5" w:rsidP="003D22F5">
      <w:pPr>
        <w:rPr>
          <w:rFonts w:ascii="Times New Roman" w:hAnsi="Times New Roman" w:cs="Times New Roman"/>
        </w:rPr>
      </w:pPr>
    </w:p>
    <w:p w:rsidR="004E051B" w:rsidRDefault="000911F6" w:rsidP="00F7754E">
      <w:pPr>
        <w:pStyle w:val="ListParagraph"/>
        <w:spacing w:line="480" w:lineRule="auto"/>
        <w:ind w:left="0"/>
        <w:rPr>
          <w:highlight w:val="yellow"/>
        </w:rPr>
      </w:pPr>
      <w:r>
        <w:t>The</w:t>
      </w:r>
      <w:r w:rsidR="00461298">
        <w:t xml:space="preserve"> </w:t>
      </w:r>
      <w:r w:rsidR="009A5BE1" w:rsidRPr="009A5BE1">
        <w:t>FNS</w:t>
      </w:r>
      <w:r w:rsidR="00C339FA" w:rsidRPr="009A5BE1">
        <w:t xml:space="preserve"> has unique confidentiality </w:t>
      </w:r>
      <w:r w:rsidR="009A5BE1" w:rsidRPr="009A5BE1">
        <w:t xml:space="preserve">and privacy </w:t>
      </w:r>
      <w:r w:rsidR="00C339FA" w:rsidRPr="009A5BE1">
        <w:t xml:space="preserve">policies </w:t>
      </w:r>
      <w:r w:rsidR="009A5BE1" w:rsidRPr="009A5BE1">
        <w:t>to provide</w:t>
      </w:r>
      <w:r w:rsidR="00C339FA" w:rsidRPr="009A5BE1">
        <w:t xml:space="preserve"> protections to respondents.</w:t>
      </w:r>
      <w:r w:rsidR="009A5BE1" w:rsidRPr="009A5BE1">
        <w:t xml:space="preserve"> A system of record notice (SORN) titled FNS-8 USDA/FNS Studies and Reports in the Federal </w:t>
      </w:r>
      <w:r w:rsidR="009A5BE1" w:rsidRPr="009A5BE1">
        <w:lastRenderedPageBreak/>
        <w:t>Register on April 25, 1991 Volume 56, Number 80, and is located on pages 19078-19080 discusses the terms of protections that will be provided to respondents.  Participants in this study will be subject to assuranc</w:t>
      </w:r>
      <w:r w:rsidR="000303BC">
        <w:t>e</w:t>
      </w:r>
      <w:r w:rsidR="009A5BE1" w:rsidRPr="009A5BE1">
        <w:t xml:space="preserve">s and safeguards as provided by the Privacy Act of 1974 (5 USC 552a), which requires the safeguarding of individuals against invasion of privacy. The Privacy Act also provides for the privacy treatment of records maintained by a Federal agency according to either the individual’s name or some other identifier. The States and sites participating in this study will be notified that the information they provide will not be released in a form that identifies participants, except as otherwise required by law. No identifying information will be attached to any reports or data supplied to </w:t>
      </w:r>
      <w:r>
        <w:t xml:space="preserve">the </w:t>
      </w:r>
      <w:r w:rsidR="009A5BE1" w:rsidRPr="009A5BE1">
        <w:t>U</w:t>
      </w:r>
      <w:r w:rsidR="009A5BE1">
        <w:t>SDA or any other researchers.</w:t>
      </w:r>
    </w:p>
    <w:p w:rsidR="00032AAA" w:rsidRPr="00C339FA" w:rsidRDefault="00032AAA" w:rsidP="00F7754E">
      <w:pPr>
        <w:pStyle w:val="ListParagraph"/>
        <w:spacing w:line="480" w:lineRule="auto"/>
        <w:ind w:left="0"/>
        <w:rPr>
          <w:highlight w:val="yellow"/>
        </w:rPr>
      </w:pPr>
    </w:p>
    <w:p w:rsidR="00F7754E" w:rsidRPr="00684F70" w:rsidRDefault="00F7754E" w:rsidP="00684F70">
      <w:pPr>
        <w:pStyle w:val="Heading2"/>
        <w:numPr>
          <w:ilvl w:val="0"/>
          <w:numId w:val="0"/>
        </w:numPr>
        <w:spacing w:line="480" w:lineRule="auto"/>
      </w:pPr>
      <w:bookmarkStart w:id="12" w:name="_Toc381944836"/>
      <w:r>
        <w:t>11.</w:t>
      </w:r>
      <w:r>
        <w:tab/>
      </w:r>
      <w:r w:rsidR="0078214A" w:rsidRPr="00684F70">
        <w:t xml:space="preserve">Justification for </w:t>
      </w:r>
      <w:r w:rsidR="00D93E49" w:rsidRPr="00684F70">
        <w:t>Sensitive</w:t>
      </w:r>
      <w:bookmarkEnd w:id="12"/>
      <w:r w:rsidR="0078214A" w:rsidRPr="00684F70">
        <w:t xml:space="preserve"> Questions</w:t>
      </w:r>
      <w:r w:rsidR="00684F70">
        <w:t xml:space="preserve"> </w:t>
      </w:r>
      <w:r w:rsidRPr="00684F70">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F7754E" w:rsidRDefault="00F7754E" w:rsidP="00F7754E">
      <w:pPr>
        <w:pStyle w:val="ListParagraph"/>
        <w:spacing w:line="480" w:lineRule="auto"/>
        <w:ind w:left="0"/>
      </w:pPr>
    </w:p>
    <w:p w:rsidR="00D93E49" w:rsidRPr="0080125E" w:rsidRDefault="00D93E49" w:rsidP="00F7754E">
      <w:pPr>
        <w:pStyle w:val="ListParagraph"/>
        <w:spacing w:line="480" w:lineRule="auto"/>
        <w:ind w:left="0"/>
      </w:pPr>
      <w:r>
        <w:t>States, sponsors, and sites’ r</w:t>
      </w:r>
      <w:r w:rsidRPr="0080125E">
        <w:t>espondents will be asked to answer</w:t>
      </w:r>
      <w:r>
        <w:t xml:space="preserve"> questions</w:t>
      </w:r>
      <w:r w:rsidRPr="0080125E">
        <w:t xml:space="preserve"> from the perspective of their </w:t>
      </w:r>
      <w:r w:rsidR="000911F6">
        <w:t xml:space="preserve">respective </w:t>
      </w:r>
      <w:r>
        <w:t xml:space="preserve">agencies or </w:t>
      </w:r>
      <w:r w:rsidRPr="0080125E">
        <w:t>organization</w:t>
      </w:r>
      <w:r>
        <w:t>s</w:t>
      </w:r>
      <w:r w:rsidRPr="0080125E">
        <w:t xml:space="preserve"> about particular aspects of </w:t>
      </w:r>
      <w:r>
        <w:t xml:space="preserve">SFSP operations, administration, and participation. Parents/caregivers of participants and eligible nonparticipants will be asked about their views of various aspects of the SFSP program and participating sites. </w:t>
      </w:r>
      <w:r w:rsidR="000911F6">
        <w:t xml:space="preserve">The </w:t>
      </w:r>
      <w:r>
        <w:t>parents/caregivers surveys will not include questions about respondents’ household incomes</w:t>
      </w:r>
      <w:r w:rsidR="008F7E66">
        <w:t xml:space="preserve"> for sensitivity purposes</w:t>
      </w:r>
      <w:r>
        <w:t>.</w:t>
      </w:r>
    </w:p>
    <w:p w:rsidR="00A708DD" w:rsidRDefault="00A708DD" w:rsidP="00F7754E">
      <w:pPr>
        <w:pStyle w:val="ListParagraph"/>
        <w:spacing w:line="480" w:lineRule="auto"/>
        <w:ind w:left="0"/>
      </w:pPr>
    </w:p>
    <w:p w:rsidR="00875421" w:rsidRDefault="00906A37" w:rsidP="00F7754E">
      <w:pPr>
        <w:pStyle w:val="ListParagraph"/>
        <w:spacing w:line="480" w:lineRule="auto"/>
        <w:ind w:left="0"/>
      </w:pPr>
      <w:r>
        <w:t>The</w:t>
      </w:r>
      <w:r w:rsidR="00A708DD">
        <w:t xml:space="preserve"> interviews will include questions about race and ethnicity </w:t>
      </w:r>
      <w:r w:rsidR="008F7E66">
        <w:t>t</w:t>
      </w:r>
      <w:r w:rsidR="008F7E66" w:rsidRPr="00032AAA">
        <w:t>o describe</w:t>
      </w:r>
      <w:r w:rsidR="00A708DD">
        <w:t xml:space="preserve"> the children</w:t>
      </w:r>
      <w:r w:rsidR="008F7E66">
        <w:t xml:space="preserve"> participating in the program and eligible nonparticipants</w:t>
      </w:r>
      <w:r w:rsidR="00FF78D4" w:rsidRPr="00032AAA">
        <w:t xml:space="preserve">. </w:t>
      </w:r>
      <w:r w:rsidR="0006000E">
        <w:t xml:space="preserve">These questions are important to </w:t>
      </w:r>
      <w:r w:rsidR="008F7E66">
        <w:t>the</w:t>
      </w:r>
      <w:r w:rsidR="0006000E">
        <w:t xml:space="preserve"> FNS to describe the </w:t>
      </w:r>
      <w:r w:rsidR="0006000E" w:rsidRPr="0006000E">
        <w:t>characteristics of</w:t>
      </w:r>
      <w:r w:rsidR="0006000E">
        <w:t xml:space="preserve"> diverse </w:t>
      </w:r>
      <w:r w:rsidR="0006000E" w:rsidRPr="0006000E">
        <w:t>participants and eligible nonparticipants</w:t>
      </w:r>
      <w:r w:rsidR="0006000E">
        <w:t>, their experiences and views of the program</w:t>
      </w:r>
      <w:r w:rsidR="0006000E" w:rsidRPr="0006000E">
        <w:t xml:space="preserve">. </w:t>
      </w:r>
      <w:r w:rsidR="0006000E">
        <w:t xml:space="preserve"> </w:t>
      </w:r>
      <w:r w:rsidR="00E324CA">
        <w:t>The parents/caregivers will sign the informed</w:t>
      </w:r>
      <w:r w:rsidR="00E324CA" w:rsidRPr="00E324CA">
        <w:t xml:space="preserve"> consent</w:t>
      </w:r>
      <w:r w:rsidR="00E324CA">
        <w:t xml:space="preserve"> form prior to participation in the interviews.</w:t>
      </w:r>
      <w:r w:rsidR="00E324CA" w:rsidRPr="00E324CA">
        <w:t xml:space="preserve"> </w:t>
      </w:r>
      <w:r w:rsidR="00CB111B">
        <w:t>T</w:t>
      </w:r>
      <w:r w:rsidR="00B135A8" w:rsidRPr="00032AAA">
        <w:t>he OMB Standards for the</w:t>
      </w:r>
      <w:r w:rsidR="003C4679" w:rsidRPr="00032AAA">
        <w:t xml:space="preserve"> </w:t>
      </w:r>
      <w:r w:rsidR="00B135A8" w:rsidRPr="00032AAA">
        <w:t>Classification of Federal Data on Race and Ethnicity</w:t>
      </w:r>
      <w:r w:rsidR="00CB111B" w:rsidRPr="00CB111B">
        <w:t xml:space="preserve"> </w:t>
      </w:r>
      <w:r w:rsidR="00CB111B" w:rsidRPr="00032AAA">
        <w:t>are followed</w:t>
      </w:r>
      <w:r w:rsidR="0006000E">
        <w:rPr>
          <w:rStyle w:val="FootnoteReference"/>
        </w:rPr>
        <w:footnoteReference w:id="12"/>
      </w:r>
      <w:r w:rsidR="00CB111B">
        <w:t>.</w:t>
      </w:r>
      <w:r w:rsidR="00E0745F">
        <w:t xml:space="preserve"> </w:t>
      </w:r>
    </w:p>
    <w:p w:rsidR="00875421" w:rsidRDefault="00875421" w:rsidP="00F7754E">
      <w:pPr>
        <w:pStyle w:val="ListParagraph"/>
        <w:spacing w:line="480" w:lineRule="auto"/>
        <w:ind w:left="0"/>
      </w:pPr>
    </w:p>
    <w:p w:rsidR="00B135A8" w:rsidRPr="00032AAA" w:rsidRDefault="008F7E66" w:rsidP="00F7754E">
      <w:pPr>
        <w:pStyle w:val="ListParagraph"/>
        <w:spacing w:line="480" w:lineRule="auto"/>
        <w:ind w:left="0"/>
      </w:pPr>
      <w:r>
        <w:t>The</w:t>
      </w:r>
      <w:r w:rsidR="00E0745F">
        <w:t xml:space="preserve"> standard </w:t>
      </w:r>
      <w:r w:rsidR="00E0745F" w:rsidRPr="00E0745F">
        <w:t xml:space="preserve">USDA/ERS household </w:t>
      </w:r>
      <w:r w:rsidR="00E0745F">
        <w:t xml:space="preserve">food security measure will be administered to parents/caregivers of participants and eligible non-participants.  This measure is essential for the FNS to </w:t>
      </w:r>
      <w:r w:rsidR="00FD5CB6">
        <w:t xml:space="preserve">gain a better understanding of the </w:t>
      </w:r>
      <w:r>
        <w:t xml:space="preserve">respondents’ </w:t>
      </w:r>
      <w:r w:rsidR="00FD5CB6">
        <w:t xml:space="preserve">household food security issues, to contextualize and interpret the results of the interviews with parents, as well as to descriptively compare the households of participants and nonparticipants. </w:t>
      </w:r>
      <w:r w:rsidR="00E0745F">
        <w:t xml:space="preserve"> </w:t>
      </w:r>
      <w:r w:rsidR="00875421">
        <w:t xml:space="preserve">Without this measure, it would be difficult to separate the issues of need, pride, resilience, and stigma.  For </w:t>
      </w:r>
      <w:r>
        <w:t>example</w:t>
      </w:r>
      <w:r w:rsidR="00875421">
        <w:t>, some of the pretest respondents stated that they do not want to participate in the program because they are used to liv</w:t>
      </w:r>
      <w:r w:rsidR="00930C8C">
        <w:t>ing</w:t>
      </w:r>
      <w:r w:rsidR="00875421">
        <w:t xml:space="preserve"> with what they have</w:t>
      </w:r>
      <w:r>
        <w:t>,</w:t>
      </w:r>
      <w:r w:rsidR="00875421">
        <w:t xml:space="preserve"> and want the program to be available for people who really need it. </w:t>
      </w:r>
    </w:p>
    <w:p w:rsidR="00FD63EB" w:rsidRPr="00591D8C" w:rsidRDefault="00FD63EB" w:rsidP="00591D8C">
      <w:pPr>
        <w:rPr>
          <w:rFonts w:ascii="Times New Roman" w:hAnsi="Times New Roman"/>
          <w:b/>
        </w:rPr>
      </w:pPr>
      <w:bookmarkStart w:id="13" w:name="_Toc381944837"/>
    </w:p>
    <w:p w:rsidR="00495DB5" w:rsidRDefault="00F7754E" w:rsidP="00F7754E">
      <w:pPr>
        <w:pStyle w:val="Heading2"/>
        <w:numPr>
          <w:ilvl w:val="0"/>
          <w:numId w:val="0"/>
        </w:numPr>
        <w:spacing w:line="480" w:lineRule="auto"/>
      </w:pPr>
      <w:r>
        <w:t>12.</w:t>
      </w:r>
      <w:r>
        <w:tab/>
      </w:r>
      <w:r w:rsidR="00B135A8" w:rsidRPr="00B135A8">
        <w:t>Estimates of Hour Burden Including Annualized Hourly Costs</w:t>
      </w:r>
      <w:bookmarkEnd w:id="13"/>
    </w:p>
    <w:p w:rsidR="00F7754E" w:rsidRPr="00F7754E" w:rsidRDefault="00F7754E" w:rsidP="00F7754E">
      <w:pPr>
        <w:spacing w:line="480" w:lineRule="auto"/>
        <w:rPr>
          <w:rFonts w:ascii="Times New Roman" w:hAnsi="Times New Roman" w:cs="Times New Roman"/>
          <w:b/>
        </w:rPr>
      </w:pPr>
      <w:r w:rsidRPr="00F7754E">
        <w:rPr>
          <w:rFonts w:ascii="Times New Roman" w:hAnsi="Times New Roman" w:cs="Times New Roman"/>
          <w:b/>
        </w:rPr>
        <w:t>Provide estimates of the hour burden of the collection of information. Indicate the affected</w:t>
      </w:r>
      <w:r>
        <w:rPr>
          <w:rFonts w:ascii="Times New Roman" w:hAnsi="Times New Roman" w:cs="Times New Roman"/>
          <w:b/>
        </w:rPr>
        <w:t xml:space="preserve"> </w:t>
      </w:r>
      <w:r w:rsidRPr="00F7754E">
        <w:rPr>
          <w:rFonts w:ascii="Times New Roman" w:hAnsi="Times New Roman" w:cs="Times New Roman"/>
          <w:b/>
        </w:rPr>
        <w:t>public, number of respondents, frequency of respo</w:t>
      </w:r>
      <w:r>
        <w:rPr>
          <w:rFonts w:ascii="Times New Roman" w:hAnsi="Times New Roman" w:cs="Times New Roman"/>
          <w:b/>
        </w:rPr>
        <w:t xml:space="preserve">nse, annual hour burden, and an </w:t>
      </w:r>
      <w:r w:rsidRPr="00F7754E">
        <w:rPr>
          <w:rFonts w:ascii="Times New Roman" w:hAnsi="Times New Roman" w:cs="Times New Roman"/>
          <w:b/>
        </w:rPr>
        <w:t>explanation of</w:t>
      </w:r>
      <w:r>
        <w:rPr>
          <w:rFonts w:ascii="Times New Roman" w:hAnsi="Times New Roman" w:cs="Times New Roman"/>
          <w:b/>
        </w:rPr>
        <w:t xml:space="preserve"> </w:t>
      </w:r>
      <w:r w:rsidRPr="00F7754E">
        <w:rPr>
          <w:rFonts w:ascii="Times New Roman" w:hAnsi="Times New Roman" w:cs="Times New Roman"/>
          <w:b/>
        </w:rPr>
        <w:t>how the burden was estimated.</w:t>
      </w:r>
    </w:p>
    <w:p w:rsidR="00F7754E" w:rsidRPr="00F7754E" w:rsidRDefault="00F7754E" w:rsidP="00F7754E"/>
    <w:p w:rsidR="00FB44DC" w:rsidRDefault="008F7E66" w:rsidP="00F7754E">
      <w:pPr>
        <w:spacing w:line="480" w:lineRule="auto"/>
        <w:rPr>
          <w:rFonts w:ascii="Times New Roman" w:hAnsi="Times New Roman" w:cs="Times New Roman"/>
        </w:rPr>
      </w:pPr>
      <w:r>
        <w:rPr>
          <w:rFonts w:ascii="Times New Roman" w:hAnsi="Times New Roman" w:cs="Times New Roman"/>
        </w:rPr>
        <w:t xml:space="preserve">The </w:t>
      </w:r>
      <w:r w:rsidR="00FB44DC">
        <w:rPr>
          <w:rFonts w:ascii="Times New Roman" w:hAnsi="Times New Roman" w:cs="Times New Roman"/>
        </w:rPr>
        <w:t xml:space="preserve">FNS estimates </w:t>
      </w:r>
      <w:r w:rsidR="005139C9" w:rsidRPr="005139C9">
        <w:rPr>
          <w:rFonts w:ascii="Times New Roman" w:hAnsi="Times New Roman" w:cs="Times New Roman"/>
        </w:rPr>
        <w:t>2</w:t>
      </w:r>
      <w:r w:rsidR="005139C9">
        <w:rPr>
          <w:rFonts w:ascii="Times New Roman" w:hAnsi="Times New Roman" w:cs="Times New Roman"/>
        </w:rPr>
        <w:t>,</w:t>
      </w:r>
      <w:r w:rsidR="005139C9" w:rsidRPr="005139C9">
        <w:rPr>
          <w:rFonts w:ascii="Times New Roman" w:hAnsi="Times New Roman" w:cs="Times New Roman"/>
        </w:rPr>
        <w:t>552.74</w:t>
      </w:r>
      <w:r w:rsidR="005139C9">
        <w:rPr>
          <w:rFonts w:ascii="Times New Roman" w:hAnsi="Times New Roman" w:cs="Times New Roman"/>
        </w:rPr>
        <w:t xml:space="preserve"> </w:t>
      </w:r>
      <w:r w:rsidR="00056201">
        <w:rPr>
          <w:rFonts w:ascii="Times New Roman" w:hAnsi="Times New Roman" w:cs="Times New Roman"/>
        </w:rPr>
        <w:t>hours are</w:t>
      </w:r>
      <w:r w:rsidR="00FB44DC">
        <w:rPr>
          <w:rFonts w:ascii="Times New Roman" w:hAnsi="Times New Roman" w:cs="Times New Roman"/>
        </w:rPr>
        <w:t xml:space="preserve"> </w:t>
      </w:r>
      <w:r w:rsidR="00906A37">
        <w:rPr>
          <w:rFonts w:ascii="Times New Roman" w:hAnsi="Times New Roman" w:cs="Times New Roman"/>
        </w:rPr>
        <w:t xml:space="preserve">needed </w:t>
      </w:r>
      <w:r w:rsidR="00FB44DC">
        <w:rPr>
          <w:rFonts w:ascii="Times New Roman" w:hAnsi="Times New Roman" w:cs="Times New Roman"/>
        </w:rPr>
        <w:t>to conduct this study</w:t>
      </w:r>
      <w:r w:rsidR="00906A37">
        <w:rPr>
          <w:rFonts w:ascii="Times New Roman" w:hAnsi="Times New Roman" w:cs="Times New Roman"/>
        </w:rPr>
        <w:t xml:space="preserve"> (See Exhibit 3)</w:t>
      </w:r>
      <w:r w:rsidR="00FB44DC">
        <w:rPr>
          <w:rFonts w:ascii="Times New Roman" w:hAnsi="Times New Roman" w:cs="Times New Roman"/>
        </w:rPr>
        <w:t xml:space="preserve">.  The Affected Public and Respondent Types for this data collection include:  State agencies </w:t>
      </w:r>
      <w:r w:rsidR="005E33B6">
        <w:rPr>
          <w:rFonts w:ascii="Times New Roman" w:hAnsi="Times New Roman" w:cs="Times New Roman"/>
        </w:rPr>
        <w:t>[</w:t>
      </w:r>
      <w:r w:rsidR="00FB44DC">
        <w:rPr>
          <w:rFonts w:ascii="Times New Roman" w:hAnsi="Times New Roman" w:cs="Times New Roman"/>
        </w:rPr>
        <w:t>State Administrators, Schools or</w:t>
      </w:r>
      <w:r w:rsidR="00FB44DC" w:rsidRPr="00FB44DC">
        <w:rPr>
          <w:rFonts w:ascii="Times New Roman" w:hAnsi="Times New Roman" w:cs="Times New Roman"/>
        </w:rPr>
        <w:t xml:space="preserve"> </w:t>
      </w:r>
      <w:r w:rsidR="00FB44DC" w:rsidRPr="006D3A13">
        <w:rPr>
          <w:rFonts w:ascii="Times New Roman" w:hAnsi="Times New Roman" w:cs="Times New Roman"/>
        </w:rPr>
        <w:t>School Food Authorities</w:t>
      </w:r>
      <w:r w:rsidR="005E33B6">
        <w:rPr>
          <w:rFonts w:ascii="Times New Roman" w:hAnsi="Times New Roman" w:cs="Times New Roman"/>
        </w:rPr>
        <w:t xml:space="preserve"> (SFAs)]</w:t>
      </w:r>
      <w:r w:rsidR="00FB44DC">
        <w:rPr>
          <w:rFonts w:ascii="Times New Roman" w:hAnsi="Times New Roman" w:cs="Times New Roman"/>
        </w:rPr>
        <w:t xml:space="preserve">, </w:t>
      </w:r>
      <w:r w:rsidR="00293593" w:rsidRPr="00293593">
        <w:rPr>
          <w:rFonts w:ascii="Times New Roman" w:hAnsi="Times New Roman" w:cs="Times New Roman"/>
        </w:rPr>
        <w:t>Business for/not-for-Profit</w:t>
      </w:r>
      <w:r w:rsidR="00293593">
        <w:rPr>
          <w:rFonts w:ascii="Times New Roman" w:hAnsi="Times New Roman" w:cs="Times New Roman"/>
        </w:rPr>
        <w:t xml:space="preserve"> (sponsors), and parents/caregivers of participating and non-participating children.</w:t>
      </w:r>
      <w:r w:rsidR="00FB44DC" w:rsidRPr="006D3A13">
        <w:rPr>
          <w:rFonts w:ascii="Times New Roman" w:hAnsi="Times New Roman" w:cs="Times New Roman"/>
        </w:rPr>
        <w:t xml:space="preserve"> </w:t>
      </w:r>
    </w:p>
    <w:p w:rsidR="00FB44DC" w:rsidRDefault="00FB44DC" w:rsidP="00F7754E">
      <w:pPr>
        <w:spacing w:line="480" w:lineRule="auto"/>
        <w:rPr>
          <w:rFonts w:ascii="Times New Roman" w:hAnsi="Times New Roman" w:cs="Times New Roman"/>
        </w:rPr>
      </w:pPr>
    </w:p>
    <w:p w:rsidR="00D32195" w:rsidRDefault="00FE6BEF" w:rsidP="00205F38">
      <w:pPr>
        <w:pStyle w:val="BodyText"/>
        <w:spacing w:line="480" w:lineRule="auto"/>
      </w:pPr>
      <w:r>
        <w:t>The</w:t>
      </w:r>
      <w:r w:rsidR="00205F38">
        <w:t xml:space="preserve"> pretests </w:t>
      </w:r>
      <w:r>
        <w:t>were conducted for</w:t>
      </w:r>
      <w:r w:rsidR="00205F38">
        <w:t xml:space="preserve"> all data collection instruments for which OMB clearance is being requested. The objectives of the pretest were to evaluate: the ability of respondents to understand and respond to questions; </w:t>
      </w:r>
      <w:r w:rsidR="006931E3" w:rsidRPr="006931E3">
        <w:t>difficulties remembering the information</w:t>
      </w:r>
      <w:r w:rsidR="008B76A6">
        <w:t xml:space="preserve"> needed</w:t>
      </w:r>
      <w:r w:rsidR="006931E3" w:rsidRPr="006931E3">
        <w:t xml:space="preserve"> to answer questions</w:t>
      </w:r>
      <w:r w:rsidR="00205F38">
        <w:t xml:space="preserve">; appropriateness of </w:t>
      </w:r>
      <w:r w:rsidR="006931E3" w:rsidRPr="006931E3">
        <w:t xml:space="preserve">questions </w:t>
      </w:r>
      <w:r w:rsidR="006931E3">
        <w:t xml:space="preserve">and </w:t>
      </w:r>
      <w:r w:rsidR="00205F38">
        <w:t xml:space="preserve">response categories; </w:t>
      </w:r>
      <w:r w:rsidR="006931E3" w:rsidRPr="006931E3">
        <w:t>missing questions or response categories</w:t>
      </w:r>
      <w:r w:rsidR="006931E3">
        <w:t xml:space="preserve">; </w:t>
      </w:r>
      <w:r w:rsidR="00205F38">
        <w:t xml:space="preserve">and length of time required to administer the survey instruments. </w:t>
      </w:r>
      <w:r w:rsidR="00280790">
        <w:t>The</w:t>
      </w:r>
      <w:r w:rsidR="00205F38">
        <w:t xml:space="preserve"> pretests were conducted with </w:t>
      </w:r>
      <w:r w:rsidR="00D32195">
        <w:t>19 respondents</w:t>
      </w:r>
      <w:r w:rsidR="00280790">
        <w:t xml:space="preserve"> (two state administrators</w:t>
      </w:r>
      <w:r w:rsidR="00280790" w:rsidRPr="002B649C">
        <w:t>, six sponsors, six site supervisors, two parents/caregivers of the participants, and three parents/caregivers of eligible nonparticipants</w:t>
      </w:r>
      <w:r w:rsidR="00280790">
        <w:t>)</w:t>
      </w:r>
      <w:r w:rsidR="00D32195">
        <w:t xml:space="preserve">, </w:t>
      </w:r>
      <w:r w:rsidR="007C11D1">
        <w:t xml:space="preserve">thus, </w:t>
      </w:r>
      <w:r w:rsidR="00D32195">
        <w:t xml:space="preserve">no </w:t>
      </w:r>
      <w:r w:rsidR="00205F38">
        <w:t>more</w:t>
      </w:r>
      <w:r w:rsidR="00D32195">
        <w:t xml:space="preserve"> than 9 respondents were pretested on any one </w:t>
      </w:r>
      <w:r w:rsidR="00D32195" w:rsidRPr="004637E7">
        <w:t>instrument</w:t>
      </w:r>
      <w:r w:rsidR="00D32195">
        <w:t xml:space="preserve">. </w:t>
      </w:r>
      <w:r w:rsidR="00205F38">
        <w:t xml:space="preserve"> </w:t>
      </w:r>
      <w:r w:rsidR="001B7F42">
        <w:t>Given five different survey instruments, the</w:t>
      </w:r>
      <w:r w:rsidR="00205F38">
        <w:t xml:space="preserve"> </w:t>
      </w:r>
      <w:r w:rsidR="00D32195">
        <w:t>sufficient</w:t>
      </w:r>
      <w:r w:rsidR="001B7F42">
        <w:t xml:space="preserve"> pretest</w:t>
      </w:r>
      <w:r w:rsidR="00205F38">
        <w:t xml:space="preserve"> feedback </w:t>
      </w:r>
      <w:r w:rsidR="00AE0595">
        <w:t xml:space="preserve">for this information collection </w:t>
      </w:r>
      <w:r w:rsidR="00D32195">
        <w:t xml:space="preserve">could not be obtained </w:t>
      </w:r>
      <w:r w:rsidR="00205F38">
        <w:t xml:space="preserve">with </w:t>
      </w:r>
      <w:r w:rsidR="00AE0595">
        <w:t xml:space="preserve">the total of </w:t>
      </w:r>
      <w:r w:rsidR="001B7F42">
        <w:t>only</w:t>
      </w:r>
      <w:r w:rsidR="00205F38">
        <w:t xml:space="preserve"> 9 </w:t>
      </w:r>
      <w:r w:rsidR="00D32195">
        <w:t>respondents</w:t>
      </w:r>
      <w:r w:rsidR="00205F38">
        <w:t xml:space="preserve">.  </w:t>
      </w:r>
    </w:p>
    <w:p w:rsidR="00B96D6F" w:rsidRDefault="00B96D6F" w:rsidP="00B96D6F">
      <w:pPr>
        <w:pStyle w:val="BodyText"/>
        <w:spacing w:after="0" w:line="480" w:lineRule="auto"/>
      </w:pPr>
    </w:p>
    <w:p w:rsidR="00FB44DC" w:rsidRPr="00F7754E" w:rsidRDefault="00D91B49" w:rsidP="00401D64">
      <w:pPr>
        <w:pStyle w:val="BodyText"/>
        <w:spacing w:line="480" w:lineRule="auto"/>
      </w:pPr>
      <w:r>
        <w:t>B</w:t>
      </w:r>
      <w:r w:rsidR="00205F38">
        <w:t>ased on feedback obtained from pre-test respondents</w:t>
      </w:r>
      <w:r>
        <w:t xml:space="preserve"> the instruments were revised by</w:t>
      </w:r>
      <w:r w:rsidR="00205F38">
        <w:t xml:space="preserve"> </w:t>
      </w:r>
      <w:r>
        <w:t>clarifying</w:t>
      </w:r>
      <w:r w:rsidR="00205F38">
        <w:t xml:space="preserve"> instructions, changing some of the questions, </w:t>
      </w:r>
      <w:r w:rsidR="00E54134">
        <w:t xml:space="preserve">adding a few questions, </w:t>
      </w:r>
      <w:r>
        <w:t>modifying</w:t>
      </w:r>
      <w:r w:rsidR="00205F38">
        <w:t xml:space="preserve"> </w:t>
      </w:r>
      <w:r w:rsidR="00E54134">
        <w:t>some response scales,</w:t>
      </w:r>
      <w:r w:rsidR="00E54134" w:rsidRPr="00E54134">
        <w:t xml:space="preserve"> </w:t>
      </w:r>
      <w:r w:rsidR="00E54134">
        <w:t xml:space="preserve">and adding skip patterns to reduce </w:t>
      </w:r>
      <w:r w:rsidR="008742F7">
        <w:t xml:space="preserve">the survey </w:t>
      </w:r>
      <w:r w:rsidR="00E54134">
        <w:t>burden</w:t>
      </w:r>
      <w:r w:rsidR="00205F38">
        <w:t>. In addition some questions were deleted or simplified to reduce the survey burden.</w:t>
      </w:r>
      <w:r w:rsidR="00401D64">
        <w:t xml:space="preserve"> </w:t>
      </w:r>
      <w:r w:rsidR="00205F38">
        <w:t xml:space="preserve">Respondent burden for each data collection instrument is presented in </w:t>
      </w:r>
      <w:r w:rsidR="009E27E2">
        <w:t>Exhibit 3</w:t>
      </w:r>
      <w:r w:rsidR="00205F38">
        <w:t>.</w:t>
      </w:r>
      <w:r w:rsidR="00401D64" w:rsidRPr="00401D64">
        <w:t xml:space="preserve"> </w:t>
      </w:r>
      <w:r w:rsidR="00401D64">
        <w:t>Respondent burden was adjusted for data collection instruments based on the results of the pretest and the revisions to the instruments.</w:t>
      </w:r>
      <w:r w:rsidR="005B6D90">
        <w:t xml:space="preserve"> </w:t>
      </w:r>
      <w:r w:rsidR="00293593">
        <w:t xml:space="preserve">The pretest </w:t>
      </w:r>
      <w:r w:rsidR="00FD63EB">
        <w:lastRenderedPageBreak/>
        <w:t xml:space="preserve">survey </w:t>
      </w:r>
      <w:r w:rsidR="00293593">
        <w:t xml:space="preserve">responding took </w:t>
      </w:r>
      <w:r w:rsidR="00FD63EB">
        <w:t xml:space="preserve">less than an </w:t>
      </w:r>
      <w:r w:rsidR="00293593">
        <w:t xml:space="preserve">hour for state administrators, </w:t>
      </w:r>
      <w:r w:rsidR="00284576">
        <w:t>sponsors, and site directors, and 30 minutes for parents/caregivers of participants/non-participants (</w:t>
      </w:r>
      <w:r w:rsidR="00BD5FDF">
        <w:t xml:space="preserve">See </w:t>
      </w:r>
      <w:r w:rsidR="00284576">
        <w:t xml:space="preserve">Exhibit 3). </w:t>
      </w:r>
      <w:r w:rsidR="00AF31CA" w:rsidRPr="00F7754E">
        <w:t xml:space="preserve">No respondents will be asked to keep records of data as part of this data collection; therefore, no burden hours have been estimated for recordkeeping. </w:t>
      </w:r>
    </w:p>
    <w:p w:rsidR="00FB44DC" w:rsidRDefault="00FB44DC" w:rsidP="00F7754E">
      <w:pPr>
        <w:spacing w:line="480" w:lineRule="auto"/>
      </w:pPr>
    </w:p>
    <w:p w:rsidR="00BA7906" w:rsidRDefault="00164737" w:rsidP="00F7754E">
      <w:pPr>
        <w:spacing w:line="480" w:lineRule="auto"/>
        <w:rPr>
          <w:rFonts w:ascii="Times New Roman" w:hAnsi="Times New Roman" w:cs="Times New Roman"/>
        </w:rPr>
      </w:pPr>
      <w:r>
        <w:rPr>
          <w:rFonts w:ascii="Times New Roman" w:hAnsi="Times New Roman" w:cs="Times New Roman"/>
        </w:rPr>
        <w:t xml:space="preserve">The estimates in the Exhibit </w:t>
      </w:r>
      <w:r w:rsidR="00684712">
        <w:rPr>
          <w:rFonts w:ascii="Times New Roman" w:hAnsi="Times New Roman" w:cs="Times New Roman"/>
        </w:rPr>
        <w:t xml:space="preserve">3 </w:t>
      </w:r>
      <w:r>
        <w:rPr>
          <w:rFonts w:ascii="Times New Roman" w:hAnsi="Times New Roman" w:cs="Times New Roman"/>
        </w:rPr>
        <w:t xml:space="preserve">include:  </w:t>
      </w:r>
      <w:r w:rsidR="008F7E66">
        <w:rPr>
          <w:rFonts w:ascii="Times New Roman" w:hAnsi="Times New Roman" w:cs="Times New Roman"/>
        </w:rPr>
        <w:t>Memoranda of Understanding (</w:t>
      </w:r>
      <w:r>
        <w:rPr>
          <w:rFonts w:ascii="Times New Roman" w:hAnsi="Times New Roman" w:cs="Times New Roman"/>
        </w:rPr>
        <w:t>MOUs</w:t>
      </w:r>
      <w:r w:rsidR="008F7E66">
        <w:rPr>
          <w:rFonts w:ascii="Times New Roman" w:hAnsi="Times New Roman" w:cs="Times New Roman"/>
        </w:rPr>
        <w:t>)</w:t>
      </w:r>
      <w:r>
        <w:rPr>
          <w:rFonts w:ascii="Times New Roman" w:hAnsi="Times New Roman" w:cs="Times New Roman"/>
        </w:rPr>
        <w:t>, e</w:t>
      </w:r>
      <w:r w:rsidR="008F7E66">
        <w:rPr>
          <w:rFonts w:ascii="Times New Roman" w:hAnsi="Times New Roman" w:cs="Times New Roman"/>
        </w:rPr>
        <w:t>-</w:t>
      </w:r>
      <w:r>
        <w:rPr>
          <w:rFonts w:ascii="Times New Roman" w:hAnsi="Times New Roman" w:cs="Times New Roman"/>
        </w:rPr>
        <w:t>mail invitations, introductory letters, reminder texts, webinar activities</w:t>
      </w:r>
      <w:r w:rsidR="00E27C29">
        <w:rPr>
          <w:rFonts w:ascii="Times New Roman" w:hAnsi="Times New Roman" w:cs="Times New Roman"/>
        </w:rPr>
        <w:t>,</w:t>
      </w:r>
      <w:r w:rsidR="00284576">
        <w:rPr>
          <w:rFonts w:ascii="Times New Roman" w:hAnsi="Times New Roman" w:cs="Times New Roman"/>
        </w:rPr>
        <w:t xml:space="preserve"> </w:t>
      </w:r>
      <w:r>
        <w:rPr>
          <w:rFonts w:ascii="Times New Roman" w:hAnsi="Times New Roman" w:cs="Times New Roman"/>
        </w:rPr>
        <w:t>the time it take</w:t>
      </w:r>
      <w:r w:rsidR="00BD5FDF">
        <w:rPr>
          <w:rFonts w:ascii="Times New Roman" w:hAnsi="Times New Roman" w:cs="Times New Roman"/>
        </w:rPr>
        <w:t>s</w:t>
      </w:r>
      <w:r>
        <w:rPr>
          <w:rFonts w:ascii="Times New Roman" w:hAnsi="Times New Roman" w:cs="Times New Roman"/>
        </w:rPr>
        <w:t xml:space="preserve"> to</w:t>
      </w:r>
      <w:r w:rsidR="00FD63EB">
        <w:rPr>
          <w:rFonts w:ascii="Times New Roman" w:hAnsi="Times New Roman" w:cs="Times New Roman"/>
        </w:rPr>
        <w:t xml:space="preserve"> prepare for and</w:t>
      </w:r>
      <w:r>
        <w:rPr>
          <w:rFonts w:ascii="Times New Roman" w:hAnsi="Times New Roman" w:cs="Times New Roman"/>
        </w:rPr>
        <w:t xml:space="preserve"> complete the survey</w:t>
      </w:r>
      <w:r w:rsidR="00FD63EB">
        <w:rPr>
          <w:rFonts w:ascii="Times New Roman" w:hAnsi="Times New Roman" w:cs="Times New Roman"/>
        </w:rPr>
        <w:t>,</w:t>
      </w:r>
      <w:r>
        <w:rPr>
          <w:rFonts w:ascii="Times New Roman" w:hAnsi="Times New Roman" w:cs="Times New Roman"/>
        </w:rPr>
        <w:t xml:space="preserve"> </w:t>
      </w:r>
      <w:r w:rsidR="00FD63EB">
        <w:rPr>
          <w:rFonts w:ascii="Times New Roman" w:hAnsi="Times New Roman" w:cs="Times New Roman"/>
        </w:rPr>
        <w:t xml:space="preserve">as well as </w:t>
      </w:r>
      <w:r>
        <w:rPr>
          <w:rFonts w:ascii="Times New Roman" w:hAnsi="Times New Roman" w:cs="Times New Roman"/>
        </w:rPr>
        <w:t xml:space="preserve">the time it takes to gather and </w:t>
      </w:r>
      <w:r w:rsidR="00BA7906">
        <w:rPr>
          <w:rFonts w:ascii="Times New Roman" w:hAnsi="Times New Roman" w:cs="Times New Roman"/>
        </w:rPr>
        <w:t>obtain administrative records required for sampling</w:t>
      </w:r>
      <w:r>
        <w:rPr>
          <w:rFonts w:ascii="Times New Roman" w:hAnsi="Times New Roman" w:cs="Times New Roman"/>
        </w:rPr>
        <w:t xml:space="preserve">.  </w:t>
      </w:r>
      <w:r w:rsidR="002653B8">
        <w:rPr>
          <w:rFonts w:ascii="Times New Roman" w:hAnsi="Times New Roman" w:cs="Times New Roman"/>
        </w:rPr>
        <w:t>The main sources of burden are the collection of the administrative data</w:t>
      </w:r>
      <w:r w:rsidR="00246ED5" w:rsidRPr="00246ED5">
        <w:rPr>
          <w:rFonts w:ascii="Times New Roman" w:hAnsi="Times New Roman" w:cs="Times New Roman"/>
        </w:rPr>
        <w:t xml:space="preserve"> </w:t>
      </w:r>
      <w:r w:rsidR="00246ED5">
        <w:rPr>
          <w:rFonts w:ascii="Times New Roman" w:hAnsi="Times New Roman" w:cs="Times New Roman"/>
        </w:rPr>
        <w:t>for sampling</w:t>
      </w:r>
      <w:r w:rsidR="002653B8">
        <w:rPr>
          <w:rFonts w:ascii="Times New Roman" w:hAnsi="Times New Roman" w:cs="Times New Roman"/>
        </w:rPr>
        <w:t>, preparation for the survey, and the survey completion.</w:t>
      </w:r>
      <w:r w:rsidR="00BD5FDF">
        <w:rPr>
          <w:rFonts w:ascii="Times New Roman" w:hAnsi="Times New Roman" w:cs="Times New Roman"/>
        </w:rPr>
        <w:t xml:space="preserve"> </w:t>
      </w:r>
      <w:r>
        <w:rPr>
          <w:rFonts w:ascii="Times New Roman" w:hAnsi="Times New Roman" w:cs="Times New Roman"/>
        </w:rPr>
        <w:t>T</w:t>
      </w:r>
      <w:r w:rsidR="00BA7906">
        <w:rPr>
          <w:rFonts w:ascii="Times New Roman" w:hAnsi="Times New Roman" w:cs="Times New Roman"/>
        </w:rPr>
        <w:t xml:space="preserve">he estimated burden </w:t>
      </w:r>
      <w:r w:rsidR="00284576">
        <w:rPr>
          <w:rFonts w:ascii="Times New Roman" w:hAnsi="Times New Roman" w:cs="Times New Roman"/>
        </w:rPr>
        <w:t>for the collection of the administrative data</w:t>
      </w:r>
      <w:r w:rsidR="007F169D" w:rsidRPr="007F169D">
        <w:rPr>
          <w:rFonts w:ascii="Times New Roman" w:hAnsi="Times New Roman" w:cs="Times New Roman"/>
        </w:rPr>
        <w:t xml:space="preserve"> </w:t>
      </w:r>
      <w:r w:rsidR="007F169D">
        <w:rPr>
          <w:rFonts w:ascii="Times New Roman" w:hAnsi="Times New Roman" w:cs="Times New Roman"/>
        </w:rPr>
        <w:t>for sampling</w:t>
      </w:r>
      <w:r w:rsidR="00284576">
        <w:rPr>
          <w:rFonts w:ascii="Times New Roman" w:hAnsi="Times New Roman" w:cs="Times New Roman"/>
        </w:rPr>
        <w:t xml:space="preserve"> </w:t>
      </w:r>
      <w:r w:rsidR="00BA7906">
        <w:rPr>
          <w:rFonts w:ascii="Times New Roman" w:hAnsi="Times New Roman" w:cs="Times New Roman"/>
        </w:rPr>
        <w:t>will be</w:t>
      </w:r>
      <w:r w:rsidR="00F13339">
        <w:rPr>
          <w:rFonts w:ascii="Times New Roman" w:hAnsi="Times New Roman" w:cs="Times New Roman"/>
        </w:rPr>
        <w:t xml:space="preserve"> as follows</w:t>
      </w:r>
      <w:r w:rsidR="00BA7906">
        <w:rPr>
          <w:rFonts w:ascii="Times New Roman" w:hAnsi="Times New Roman" w:cs="Times New Roman"/>
        </w:rPr>
        <w:t>:</w:t>
      </w:r>
    </w:p>
    <w:p w:rsidR="00463C99" w:rsidRPr="006D3A13" w:rsidRDefault="00463C99" w:rsidP="00F7754E">
      <w:pPr>
        <w:numPr>
          <w:ilvl w:val="0"/>
          <w:numId w:val="17"/>
        </w:numPr>
        <w:spacing w:line="480" w:lineRule="auto"/>
        <w:ind w:left="540"/>
        <w:rPr>
          <w:rFonts w:ascii="Times New Roman" w:hAnsi="Times New Roman" w:cs="Times New Roman"/>
        </w:rPr>
      </w:pPr>
      <w:r w:rsidRPr="006D3A13">
        <w:rPr>
          <w:rFonts w:ascii="Times New Roman" w:hAnsi="Times New Roman" w:cs="Times New Roman"/>
        </w:rPr>
        <w:t xml:space="preserve">State </w:t>
      </w:r>
      <w:r w:rsidR="00FF5214">
        <w:rPr>
          <w:rFonts w:ascii="Times New Roman" w:hAnsi="Times New Roman" w:cs="Times New Roman"/>
        </w:rPr>
        <w:t>a</w:t>
      </w:r>
      <w:r w:rsidRPr="006D3A13">
        <w:rPr>
          <w:rFonts w:ascii="Times New Roman" w:hAnsi="Times New Roman" w:cs="Times New Roman"/>
        </w:rPr>
        <w:t>dministrators</w:t>
      </w:r>
      <w:r>
        <w:rPr>
          <w:rFonts w:ascii="Times New Roman" w:hAnsi="Times New Roman" w:cs="Times New Roman"/>
        </w:rPr>
        <w:t xml:space="preserve">: </w:t>
      </w:r>
      <w:r w:rsidR="005E33B6" w:rsidRPr="006D3A13">
        <w:rPr>
          <w:rFonts w:ascii="Times New Roman" w:hAnsi="Times New Roman" w:cs="Times New Roman"/>
        </w:rPr>
        <w:t xml:space="preserve"> </w:t>
      </w:r>
      <w:r w:rsidR="005E33B6">
        <w:rPr>
          <w:rFonts w:ascii="Times New Roman" w:hAnsi="Times New Roman" w:cs="Times New Roman"/>
        </w:rPr>
        <w:t xml:space="preserve">four </w:t>
      </w:r>
      <w:r w:rsidRPr="006D3A13">
        <w:rPr>
          <w:rFonts w:ascii="Times New Roman" w:hAnsi="Times New Roman" w:cs="Times New Roman"/>
        </w:rPr>
        <w:t>hours to compile the lists of sponsors and sites</w:t>
      </w:r>
      <w:r w:rsidR="00EF7EDB">
        <w:rPr>
          <w:rFonts w:ascii="Times New Roman" w:hAnsi="Times New Roman" w:cs="Times New Roman"/>
        </w:rPr>
        <w:t>;</w:t>
      </w:r>
    </w:p>
    <w:p w:rsidR="00463C99" w:rsidRPr="006D3A13" w:rsidRDefault="00463C99" w:rsidP="00F7754E">
      <w:pPr>
        <w:numPr>
          <w:ilvl w:val="0"/>
          <w:numId w:val="17"/>
        </w:numPr>
        <w:spacing w:line="480" w:lineRule="auto"/>
        <w:ind w:left="540"/>
        <w:rPr>
          <w:rFonts w:ascii="Times New Roman" w:hAnsi="Times New Roman" w:cs="Times New Roman"/>
        </w:rPr>
      </w:pPr>
      <w:r w:rsidRPr="006D3A13">
        <w:rPr>
          <w:rFonts w:ascii="Times New Roman" w:hAnsi="Times New Roman" w:cs="Times New Roman"/>
        </w:rPr>
        <w:t>Sponsors</w:t>
      </w:r>
      <w:r>
        <w:rPr>
          <w:rFonts w:ascii="Times New Roman" w:hAnsi="Times New Roman" w:cs="Times New Roman"/>
        </w:rPr>
        <w:t xml:space="preserve">: </w:t>
      </w:r>
      <w:r w:rsidR="005E33B6">
        <w:rPr>
          <w:rFonts w:ascii="Times New Roman" w:hAnsi="Times New Roman" w:cs="Times New Roman"/>
        </w:rPr>
        <w:t>two and a half</w:t>
      </w:r>
      <w:r w:rsidRPr="006D3A13">
        <w:rPr>
          <w:rFonts w:ascii="Times New Roman" w:hAnsi="Times New Roman" w:cs="Times New Roman"/>
        </w:rPr>
        <w:t xml:space="preserve"> hours to compile the lists of sites</w:t>
      </w:r>
      <w:r w:rsidR="00EF7EDB">
        <w:rPr>
          <w:rFonts w:ascii="Times New Roman" w:hAnsi="Times New Roman" w:cs="Times New Roman"/>
        </w:rPr>
        <w:t>;</w:t>
      </w:r>
    </w:p>
    <w:p w:rsidR="00463C99" w:rsidRDefault="00792C11" w:rsidP="00F7754E">
      <w:pPr>
        <w:numPr>
          <w:ilvl w:val="0"/>
          <w:numId w:val="17"/>
        </w:numPr>
        <w:spacing w:line="480" w:lineRule="auto"/>
        <w:ind w:left="540"/>
        <w:rPr>
          <w:rFonts w:ascii="Times New Roman" w:hAnsi="Times New Roman" w:cs="Times New Roman"/>
        </w:rPr>
      </w:pPr>
      <w:r>
        <w:rPr>
          <w:rFonts w:ascii="Times New Roman" w:hAnsi="Times New Roman" w:cs="Times New Roman"/>
        </w:rPr>
        <w:t>Two</w:t>
      </w:r>
      <w:r w:rsidR="00463C99" w:rsidRPr="006D3A13">
        <w:rPr>
          <w:rFonts w:ascii="Times New Roman" w:hAnsi="Times New Roman" w:cs="Times New Roman"/>
        </w:rPr>
        <w:t xml:space="preserve"> schools or SFA sites</w:t>
      </w:r>
      <w:r w:rsidR="00463C99">
        <w:rPr>
          <w:rFonts w:ascii="Times New Roman" w:hAnsi="Times New Roman" w:cs="Times New Roman"/>
        </w:rPr>
        <w:t xml:space="preserve">: </w:t>
      </w:r>
      <w:r w:rsidR="005E33B6">
        <w:rPr>
          <w:rFonts w:ascii="Times New Roman" w:hAnsi="Times New Roman" w:cs="Times New Roman"/>
        </w:rPr>
        <w:t>two</w:t>
      </w:r>
      <w:r w:rsidR="00463C99" w:rsidRPr="006D3A13">
        <w:rPr>
          <w:rFonts w:ascii="Times New Roman" w:hAnsi="Times New Roman" w:cs="Times New Roman"/>
        </w:rPr>
        <w:t xml:space="preserve"> hours </w:t>
      </w:r>
      <w:r w:rsidR="00463C99">
        <w:rPr>
          <w:rFonts w:ascii="Times New Roman" w:hAnsi="Times New Roman" w:cs="Times New Roman"/>
        </w:rPr>
        <w:t xml:space="preserve">to </w:t>
      </w:r>
      <w:r w:rsidR="00463C99" w:rsidRPr="006D3A13">
        <w:rPr>
          <w:rFonts w:ascii="Times New Roman" w:hAnsi="Times New Roman" w:cs="Times New Roman"/>
        </w:rPr>
        <w:t>compile the lists of</w:t>
      </w:r>
      <w:r w:rsidR="00463C99" w:rsidRPr="002A055C">
        <w:rPr>
          <w:rFonts w:ascii="Times New Roman" w:hAnsi="Times New Roman" w:cs="Times New Roman"/>
        </w:rPr>
        <w:t xml:space="preserve"> </w:t>
      </w:r>
      <w:r w:rsidR="00463C99">
        <w:rPr>
          <w:rFonts w:ascii="Times New Roman" w:hAnsi="Times New Roman" w:cs="Times New Roman"/>
        </w:rPr>
        <w:t>participants and eligible nonparticipants (participating in school lunch or breakfast programs)</w:t>
      </w:r>
      <w:r w:rsidR="00EF7EDB">
        <w:rPr>
          <w:rFonts w:ascii="Times New Roman" w:hAnsi="Times New Roman" w:cs="Times New Roman"/>
        </w:rPr>
        <w:t>.</w:t>
      </w:r>
      <w:r w:rsidR="00463C99">
        <w:rPr>
          <w:rFonts w:ascii="Times New Roman" w:hAnsi="Times New Roman" w:cs="Times New Roman"/>
        </w:rPr>
        <w:t xml:space="preserve"> </w:t>
      </w:r>
    </w:p>
    <w:p w:rsidR="00B96D6F" w:rsidRDefault="00B96D6F" w:rsidP="00F7754E">
      <w:pPr>
        <w:spacing w:line="480" w:lineRule="auto"/>
        <w:rPr>
          <w:rFonts w:ascii="Times New Roman" w:hAnsi="Times New Roman" w:cs="Times New Roman"/>
        </w:rPr>
      </w:pPr>
    </w:p>
    <w:p w:rsidR="00495DB5" w:rsidRPr="00DF09D9" w:rsidRDefault="00495DB5" w:rsidP="00F7754E">
      <w:pPr>
        <w:spacing w:line="480" w:lineRule="auto"/>
        <w:rPr>
          <w:rFonts w:ascii="Times New Roman" w:hAnsi="Times New Roman" w:cs="Times New Roman"/>
        </w:rPr>
      </w:pPr>
      <w:r w:rsidRPr="00DF09D9">
        <w:rPr>
          <w:rFonts w:ascii="Times New Roman" w:hAnsi="Times New Roman" w:cs="Times New Roman"/>
        </w:rPr>
        <w:t xml:space="preserve">To </w:t>
      </w:r>
      <w:r w:rsidR="002653B8">
        <w:rPr>
          <w:rFonts w:ascii="Times New Roman" w:hAnsi="Times New Roman" w:cs="Times New Roman"/>
        </w:rPr>
        <w:t xml:space="preserve">prepare for and </w:t>
      </w:r>
      <w:r w:rsidRPr="00DF09D9">
        <w:rPr>
          <w:rFonts w:ascii="Times New Roman" w:hAnsi="Times New Roman" w:cs="Times New Roman"/>
        </w:rPr>
        <w:t xml:space="preserve">complete the surveys and interviews, the estimated burden </w:t>
      </w:r>
      <w:r w:rsidR="00BA7B40">
        <w:rPr>
          <w:rFonts w:ascii="Times New Roman" w:hAnsi="Times New Roman" w:cs="Times New Roman"/>
        </w:rPr>
        <w:t>will be</w:t>
      </w:r>
      <w:r w:rsidR="00F13339">
        <w:rPr>
          <w:rFonts w:ascii="Times New Roman" w:hAnsi="Times New Roman" w:cs="Times New Roman"/>
        </w:rPr>
        <w:t xml:space="preserve"> as follows</w:t>
      </w:r>
      <w:r w:rsidRPr="00DF09D9">
        <w:rPr>
          <w:rFonts w:ascii="Times New Roman" w:hAnsi="Times New Roman" w:cs="Times New Roman"/>
        </w:rPr>
        <w:t xml:space="preserve">: </w:t>
      </w:r>
    </w:p>
    <w:p w:rsidR="00AB66A9" w:rsidRPr="00AB66A9" w:rsidRDefault="00AB66A9" w:rsidP="00F7754E">
      <w:pPr>
        <w:numPr>
          <w:ilvl w:val="0"/>
          <w:numId w:val="17"/>
        </w:numPr>
        <w:spacing w:line="480" w:lineRule="auto"/>
        <w:rPr>
          <w:rFonts w:ascii="Times New Roman" w:hAnsi="Times New Roman" w:cs="Times New Roman"/>
        </w:rPr>
      </w:pPr>
      <w:r w:rsidRPr="00AB66A9">
        <w:rPr>
          <w:rFonts w:ascii="Times New Roman" w:hAnsi="Times New Roman" w:cs="Times New Roman"/>
        </w:rPr>
        <w:t xml:space="preserve">State </w:t>
      </w:r>
      <w:r w:rsidR="00FF5214">
        <w:rPr>
          <w:rFonts w:ascii="Times New Roman" w:hAnsi="Times New Roman" w:cs="Times New Roman"/>
        </w:rPr>
        <w:t>a</w:t>
      </w:r>
      <w:r w:rsidRPr="00AB66A9">
        <w:rPr>
          <w:rFonts w:ascii="Times New Roman" w:hAnsi="Times New Roman" w:cs="Times New Roman"/>
        </w:rPr>
        <w:t xml:space="preserve">dministrators: </w:t>
      </w:r>
      <w:r w:rsidR="00EF7EDB">
        <w:rPr>
          <w:rFonts w:ascii="Times New Roman" w:hAnsi="Times New Roman" w:cs="Times New Roman"/>
        </w:rPr>
        <w:t xml:space="preserve">45 minutes </w:t>
      </w:r>
      <w:r w:rsidRPr="00AB66A9">
        <w:rPr>
          <w:rFonts w:ascii="Times New Roman" w:hAnsi="Times New Roman" w:cs="Times New Roman"/>
        </w:rPr>
        <w:t>to prepare for</w:t>
      </w:r>
      <w:r w:rsidR="00B25814">
        <w:rPr>
          <w:rFonts w:ascii="Times New Roman" w:hAnsi="Times New Roman" w:cs="Times New Roman"/>
        </w:rPr>
        <w:t>,</w:t>
      </w:r>
      <w:r w:rsidRPr="00AB66A9">
        <w:rPr>
          <w:rFonts w:ascii="Times New Roman" w:hAnsi="Times New Roman" w:cs="Times New Roman"/>
        </w:rPr>
        <w:t xml:space="preserve"> and </w:t>
      </w:r>
      <w:r w:rsidR="00E27C29">
        <w:rPr>
          <w:rFonts w:ascii="Times New Roman" w:hAnsi="Times New Roman" w:cs="Times New Roman"/>
        </w:rPr>
        <w:t xml:space="preserve">an </w:t>
      </w:r>
      <w:r w:rsidR="00B25814">
        <w:rPr>
          <w:rFonts w:ascii="Times New Roman" w:hAnsi="Times New Roman" w:cs="Times New Roman"/>
        </w:rPr>
        <w:t xml:space="preserve">additional </w:t>
      </w:r>
      <w:r w:rsidR="00EF7EDB">
        <w:rPr>
          <w:rFonts w:ascii="Times New Roman" w:hAnsi="Times New Roman" w:cs="Times New Roman"/>
        </w:rPr>
        <w:t xml:space="preserve">45 minutes to </w:t>
      </w:r>
      <w:r w:rsidRPr="00AB66A9">
        <w:rPr>
          <w:rFonts w:ascii="Times New Roman" w:hAnsi="Times New Roman" w:cs="Times New Roman"/>
        </w:rPr>
        <w:t>complete the survey</w:t>
      </w:r>
      <w:r w:rsidR="00EF7EDB">
        <w:rPr>
          <w:rFonts w:ascii="Times New Roman" w:hAnsi="Times New Roman" w:cs="Times New Roman"/>
        </w:rPr>
        <w:t>;</w:t>
      </w:r>
    </w:p>
    <w:p w:rsidR="00AB66A9" w:rsidRPr="00AB66A9" w:rsidRDefault="00AB66A9" w:rsidP="00F7754E">
      <w:pPr>
        <w:numPr>
          <w:ilvl w:val="0"/>
          <w:numId w:val="17"/>
        </w:numPr>
        <w:spacing w:line="480" w:lineRule="auto"/>
        <w:rPr>
          <w:rFonts w:ascii="Times New Roman" w:hAnsi="Times New Roman" w:cs="Times New Roman"/>
        </w:rPr>
      </w:pPr>
      <w:r w:rsidRPr="00AB66A9">
        <w:rPr>
          <w:rFonts w:ascii="Times New Roman" w:hAnsi="Times New Roman" w:cs="Times New Roman"/>
        </w:rPr>
        <w:t xml:space="preserve">Sponsor </w:t>
      </w:r>
      <w:r w:rsidR="00FF5214" w:rsidRPr="00AB66A9">
        <w:rPr>
          <w:rFonts w:ascii="Times New Roman" w:hAnsi="Times New Roman" w:cs="Times New Roman"/>
        </w:rPr>
        <w:t>staff</w:t>
      </w:r>
      <w:r w:rsidRPr="00AB66A9">
        <w:rPr>
          <w:rFonts w:ascii="Times New Roman" w:hAnsi="Times New Roman" w:cs="Times New Roman"/>
        </w:rPr>
        <w:t xml:space="preserve">: </w:t>
      </w:r>
      <w:r w:rsidR="00EF7EDB">
        <w:rPr>
          <w:rFonts w:ascii="Times New Roman" w:hAnsi="Times New Roman" w:cs="Times New Roman"/>
        </w:rPr>
        <w:t xml:space="preserve">45 minutes </w:t>
      </w:r>
      <w:r w:rsidR="00EF7EDB" w:rsidRPr="00AB66A9">
        <w:rPr>
          <w:rFonts w:ascii="Times New Roman" w:hAnsi="Times New Roman" w:cs="Times New Roman"/>
        </w:rPr>
        <w:t>to prepare for</w:t>
      </w:r>
      <w:r w:rsidR="00B25814">
        <w:rPr>
          <w:rFonts w:ascii="Times New Roman" w:hAnsi="Times New Roman" w:cs="Times New Roman"/>
        </w:rPr>
        <w:t>,</w:t>
      </w:r>
      <w:r w:rsidR="00B25814" w:rsidRPr="00AB66A9">
        <w:rPr>
          <w:rFonts w:ascii="Times New Roman" w:hAnsi="Times New Roman" w:cs="Times New Roman"/>
        </w:rPr>
        <w:t xml:space="preserve"> and </w:t>
      </w:r>
      <w:r w:rsidR="00E27C29">
        <w:rPr>
          <w:rFonts w:ascii="Times New Roman" w:hAnsi="Times New Roman" w:cs="Times New Roman"/>
        </w:rPr>
        <w:t xml:space="preserve">an </w:t>
      </w:r>
      <w:r w:rsidR="00B25814">
        <w:rPr>
          <w:rFonts w:ascii="Times New Roman" w:hAnsi="Times New Roman" w:cs="Times New Roman"/>
        </w:rPr>
        <w:t>additional</w:t>
      </w:r>
      <w:r w:rsidR="00EF7EDB" w:rsidRPr="00AB66A9">
        <w:rPr>
          <w:rFonts w:ascii="Times New Roman" w:hAnsi="Times New Roman" w:cs="Times New Roman"/>
        </w:rPr>
        <w:t xml:space="preserve"> </w:t>
      </w:r>
      <w:r w:rsidR="00EF7EDB">
        <w:rPr>
          <w:rFonts w:ascii="Times New Roman" w:hAnsi="Times New Roman" w:cs="Times New Roman"/>
        </w:rPr>
        <w:t xml:space="preserve">45 minutes to </w:t>
      </w:r>
      <w:r w:rsidR="00EF7EDB" w:rsidRPr="00AB66A9">
        <w:rPr>
          <w:rFonts w:ascii="Times New Roman" w:hAnsi="Times New Roman" w:cs="Times New Roman"/>
        </w:rPr>
        <w:t>complete the survey</w:t>
      </w:r>
      <w:r w:rsidR="00EF7EDB">
        <w:rPr>
          <w:rFonts w:ascii="Times New Roman" w:hAnsi="Times New Roman" w:cs="Times New Roman"/>
        </w:rPr>
        <w:t>;</w:t>
      </w:r>
    </w:p>
    <w:p w:rsidR="00AB66A9" w:rsidRPr="00AB66A9" w:rsidRDefault="00AB66A9" w:rsidP="00F7754E">
      <w:pPr>
        <w:numPr>
          <w:ilvl w:val="0"/>
          <w:numId w:val="17"/>
        </w:numPr>
        <w:spacing w:line="480" w:lineRule="auto"/>
        <w:rPr>
          <w:rFonts w:ascii="Times New Roman" w:hAnsi="Times New Roman" w:cs="Times New Roman"/>
        </w:rPr>
      </w:pPr>
      <w:r w:rsidRPr="00AB66A9">
        <w:rPr>
          <w:rFonts w:ascii="Times New Roman" w:hAnsi="Times New Roman" w:cs="Times New Roman"/>
        </w:rPr>
        <w:t xml:space="preserve">Site </w:t>
      </w:r>
      <w:r w:rsidR="00FF5214" w:rsidRPr="00AB66A9">
        <w:rPr>
          <w:rFonts w:ascii="Times New Roman" w:hAnsi="Times New Roman" w:cs="Times New Roman"/>
        </w:rPr>
        <w:t>directors</w:t>
      </w:r>
      <w:r w:rsidRPr="00AB66A9">
        <w:rPr>
          <w:rFonts w:ascii="Times New Roman" w:hAnsi="Times New Roman" w:cs="Times New Roman"/>
        </w:rPr>
        <w:t xml:space="preserve">: </w:t>
      </w:r>
      <w:r w:rsidR="00CD02B4">
        <w:rPr>
          <w:rFonts w:ascii="Times New Roman" w:hAnsi="Times New Roman" w:cs="Times New Roman"/>
        </w:rPr>
        <w:t>30</w:t>
      </w:r>
      <w:r w:rsidR="00EF7EDB">
        <w:rPr>
          <w:rFonts w:ascii="Times New Roman" w:hAnsi="Times New Roman" w:cs="Times New Roman"/>
        </w:rPr>
        <w:t xml:space="preserve"> minutes </w:t>
      </w:r>
      <w:r w:rsidR="00EF7EDB" w:rsidRPr="00AB66A9">
        <w:rPr>
          <w:rFonts w:ascii="Times New Roman" w:hAnsi="Times New Roman" w:cs="Times New Roman"/>
        </w:rPr>
        <w:t>to prepare for</w:t>
      </w:r>
      <w:r w:rsidR="00B25814">
        <w:rPr>
          <w:rFonts w:ascii="Times New Roman" w:hAnsi="Times New Roman" w:cs="Times New Roman"/>
        </w:rPr>
        <w:t>,</w:t>
      </w:r>
      <w:r w:rsidR="00B25814" w:rsidRPr="00AB66A9">
        <w:rPr>
          <w:rFonts w:ascii="Times New Roman" w:hAnsi="Times New Roman" w:cs="Times New Roman"/>
        </w:rPr>
        <w:t xml:space="preserve"> and </w:t>
      </w:r>
      <w:r w:rsidR="00E27C29">
        <w:rPr>
          <w:rFonts w:ascii="Times New Roman" w:hAnsi="Times New Roman" w:cs="Times New Roman"/>
        </w:rPr>
        <w:t xml:space="preserve">an </w:t>
      </w:r>
      <w:r w:rsidR="00B25814">
        <w:rPr>
          <w:rFonts w:ascii="Times New Roman" w:hAnsi="Times New Roman" w:cs="Times New Roman"/>
        </w:rPr>
        <w:t>additional</w:t>
      </w:r>
      <w:r w:rsidR="00EF7EDB" w:rsidRPr="00AB66A9">
        <w:rPr>
          <w:rFonts w:ascii="Times New Roman" w:hAnsi="Times New Roman" w:cs="Times New Roman"/>
        </w:rPr>
        <w:t xml:space="preserve"> </w:t>
      </w:r>
      <w:r w:rsidR="00CD02B4">
        <w:rPr>
          <w:rFonts w:ascii="Times New Roman" w:hAnsi="Times New Roman" w:cs="Times New Roman"/>
        </w:rPr>
        <w:t>30</w:t>
      </w:r>
      <w:r w:rsidR="00B25814">
        <w:rPr>
          <w:rFonts w:ascii="Times New Roman" w:hAnsi="Times New Roman" w:cs="Times New Roman"/>
        </w:rPr>
        <w:t xml:space="preserve"> </w:t>
      </w:r>
      <w:r w:rsidR="00EF7EDB">
        <w:rPr>
          <w:rFonts w:ascii="Times New Roman" w:hAnsi="Times New Roman" w:cs="Times New Roman"/>
        </w:rPr>
        <w:t xml:space="preserve">minutes to </w:t>
      </w:r>
      <w:r w:rsidR="00EF7EDB" w:rsidRPr="00AB66A9">
        <w:rPr>
          <w:rFonts w:ascii="Times New Roman" w:hAnsi="Times New Roman" w:cs="Times New Roman"/>
        </w:rPr>
        <w:t>complete the survey</w:t>
      </w:r>
      <w:r w:rsidR="00EF7EDB">
        <w:rPr>
          <w:rFonts w:ascii="Times New Roman" w:hAnsi="Times New Roman" w:cs="Times New Roman"/>
        </w:rPr>
        <w:t>;</w:t>
      </w:r>
    </w:p>
    <w:p w:rsidR="00AB66A9" w:rsidRPr="00AB66A9" w:rsidRDefault="00AB66A9" w:rsidP="00F7754E">
      <w:pPr>
        <w:numPr>
          <w:ilvl w:val="0"/>
          <w:numId w:val="17"/>
        </w:numPr>
        <w:spacing w:line="480" w:lineRule="auto"/>
        <w:rPr>
          <w:rFonts w:ascii="Times New Roman" w:hAnsi="Times New Roman" w:cs="Times New Roman"/>
        </w:rPr>
      </w:pPr>
      <w:r w:rsidRPr="00AB66A9">
        <w:rPr>
          <w:rFonts w:ascii="Times New Roman" w:hAnsi="Times New Roman" w:cs="Times New Roman"/>
        </w:rPr>
        <w:lastRenderedPageBreak/>
        <w:t>Parents/</w:t>
      </w:r>
      <w:r w:rsidR="00FF5214" w:rsidRPr="00AB66A9">
        <w:rPr>
          <w:rFonts w:ascii="Times New Roman" w:hAnsi="Times New Roman" w:cs="Times New Roman"/>
        </w:rPr>
        <w:t>caregivers of participants</w:t>
      </w:r>
      <w:r w:rsidRPr="00AB66A9">
        <w:rPr>
          <w:rFonts w:ascii="Times New Roman" w:hAnsi="Times New Roman" w:cs="Times New Roman"/>
        </w:rPr>
        <w:t>: 30 minutes to complete the telephone interview</w:t>
      </w:r>
      <w:r w:rsidR="00D83903">
        <w:rPr>
          <w:rFonts w:ascii="Times New Roman" w:hAnsi="Times New Roman" w:cs="Times New Roman"/>
        </w:rPr>
        <w:t>;</w:t>
      </w:r>
    </w:p>
    <w:p w:rsidR="00AB66A9" w:rsidRPr="00AB66A9" w:rsidRDefault="00AB66A9" w:rsidP="00F7754E">
      <w:pPr>
        <w:numPr>
          <w:ilvl w:val="0"/>
          <w:numId w:val="17"/>
        </w:numPr>
        <w:spacing w:line="480" w:lineRule="auto"/>
        <w:rPr>
          <w:rFonts w:ascii="Times New Roman" w:hAnsi="Times New Roman" w:cs="Times New Roman"/>
        </w:rPr>
      </w:pPr>
      <w:r w:rsidRPr="00AB66A9">
        <w:rPr>
          <w:rFonts w:ascii="Times New Roman" w:hAnsi="Times New Roman" w:cs="Times New Roman"/>
        </w:rPr>
        <w:t>Parents/</w:t>
      </w:r>
      <w:r w:rsidR="00FF5214" w:rsidRPr="00AB66A9">
        <w:rPr>
          <w:rFonts w:ascii="Times New Roman" w:hAnsi="Times New Roman" w:cs="Times New Roman"/>
        </w:rPr>
        <w:t>caregivers of eligible nonparticipants</w:t>
      </w:r>
      <w:r w:rsidRPr="00AB66A9">
        <w:rPr>
          <w:rFonts w:ascii="Times New Roman" w:hAnsi="Times New Roman" w:cs="Times New Roman"/>
        </w:rPr>
        <w:t>: 30 minutes to complete the telephone interview</w:t>
      </w:r>
      <w:r w:rsidR="00D83903">
        <w:rPr>
          <w:rFonts w:ascii="Times New Roman" w:hAnsi="Times New Roman" w:cs="Times New Roman"/>
        </w:rPr>
        <w:t>.</w:t>
      </w:r>
    </w:p>
    <w:p w:rsidR="00AF54CC" w:rsidRDefault="00AF54CC" w:rsidP="00F7754E">
      <w:pPr>
        <w:spacing w:line="480" w:lineRule="auto"/>
        <w:rPr>
          <w:rFonts w:ascii="Times New Roman" w:hAnsi="Times New Roman" w:cs="Times New Roman"/>
        </w:rPr>
      </w:pPr>
    </w:p>
    <w:p w:rsidR="00A50A3D" w:rsidRDefault="00AF54CC" w:rsidP="00D2634A">
      <w:pPr>
        <w:spacing w:line="480" w:lineRule="auto"/>
        <w:rPr>
          <w:rFonts w:ascii="Times New Roman" w:hAnsi="Times New Roman" w:cs="Times New Roman"/>
        </w:rPr>
      </w:pPr>
      <w:r w:rsidRPr="00AF54CC">
        <w:rPr>
          <w:rFonts w:ascii="Times New Roman" w:hAnsi="Times New Roman" w:cs="Times New Roman"/>
        </w:rPr>
        <w:t xml:space="preserve">Exhibit </w:t>
      </w:r>
      <w:r w:rsidR="008E5773">
        <w:rPr>
          <w:rFonts w:ascii="Times New Roman" w:hAnsi="Times New Roman" w:cs="Times New Roman"/>
        </w:rPr>
        <w:t>3</w:t>
      </w:r>
      <w:r w:rsidR="00F13339">
        <w:rPr>
          <w:rFonts w:ascii="Times New Roman" w:hAnsi="Times New Roman" w:cs="Times New Roman"/>
        </w:rPr>
        <w:t>, below,</w:t>
      </w:r>
      <w:r w:rsidRPr="00AF54CC">
        <w:rPr>
          <w:rFonts w:ascii="Times New Roman" w:hAnsi="Times New Roman" w:cs="Times New Roman"/>
        </w:rPr>
        <w:t xml:space="preserve"> provide</w:t>
      </w:r>
      <w:r>
        <w:rPr>
          <w:rFonts w:ascii="Times New Roman" w:hAnsi="Times New Roman" w:cs="Times New Roman"/>
        </w:rPr>
        <w:t>s</w:t>
      </w:r>
      <w:r w:rsidRPr="00AF54CC">
        <w:rPr>
          <w:rFonts w:ascii="Times New Roman" w:hAnsi="Times New Roman" w:cs="Times New Roman"/>
        </w:rPr>
        <w:t xml:space="preserve"> estimates of the </w:t>
      </w:r>
      <w:r w:rsidR="00C8117F">
        <w:rPr>
          <w:rFonts w:ascii="Times New Roman" w:hAnsi="Times New Roman" w:cs="Times New Roman"/>
        </w:rPr>
        <w:t>data</w:t>
      </w:r>
      <w:r w:rsidR="00F13339">
        <w:rPr>
          <w:rFonts w:ascii="Times New Roman" w:hAnsi="Times New Roman" w:cs="Times New Roman"/>
        </w:rPr>
        <w:t>-</w:t>
      </w:r>
      <w:r w:rsidRPr="00AF54CC">
        <w:rPr>
          <w:rFonts w:ascii="Times New Roman" w:hAnsi="Times New Roman" w:cs="Times New Roman"/>
        </w:rPr>
        <w:t xml:space="preserve">collection burden </w:t>
      </w:r>
      <w:r w:rsidR="00FF5214">
        <w:rPr>
          <w:rFonts w:ascii="Times New Roman" w:hAnsi="Times New Roman" w:cs="Times New Roman"/>
        </w:rPr>
        <w:t>for</w:t>
      </w:r>
      <w:r w:rsidRPr="00AF54CC">
        <w:rPr>
          <w:rFonts w:ascii="Times New Roman" w:hAnsi="Times New Roman" w:cs="Times New Roman"/>
        </w:rPr>
        <w:t xml:space="preserve"> each of the </w:t>
      </w:r>
      <w:r>
        <w:rPr>
          <w:rFonts w:ascii="Times New Roman" w:hAnsi="Times New Roman" w:cs="Times New Roman"/>
        </w:rPr>
        <w:t>five</w:t>
      </w:r>
      <w:r w:rsidRPr="00AF54CC">
        <w:rPr>
          <w:rFonts w:ascii="Times New Roman" w:hAnsi="Times New Roman" w:cs="Times New Roman"/>
        </w:rPr>
        <w:t xml:space="preserve"> </w:t>
      </w:r>
      <w:r w:rsidR="00E27C29">
        <w:rPr>
          <w:rFonts w:ascii="Times New Roman" w:hAnsi="Times New Roman" w:cs="Times New Roman"/>
        </w:rPr>
        <w:t>respondent groups</w:t>
      </w:r>
      <w:r w:rsidR="00E27C29" w:rsidRPr="00AF54CC">
        <w:rPr>
          <w:rFonts w:ascii="Times New Roman" w:hAnsi="Times New Roman" w:cs="Times New Roman"/>
        </w:rPr>
        <w:t xml:space="preserve"> </w:t>
      </w:r>
      <w:r w:rsidRPr="00AF54CC">
        <w:rPr>
          <w:rFonts w:ascii="Times New Roman" w:hAnsi="Times New Roman" w:cs="Times New Roman"/>
        </w:rPr>
        <w:t xml:space="preserve">for this </w:t>
      </w:r>
      <w:r w:rsidR="00FF5214">
        <w:rPr>
          <w:rFonts w:ascii="Times New Roman" w:hAnsi="Times New Roman" w:cs="Times New Roman"/>
        </w:rPr>
        <w:t>study</w:t>
      </w:r>
      <w:r w:rsidR="0067740F" w:rsidRPr="0067740F">
        <w:rPr>
          <w:rFonts w:ascii="Times New Roman" w:hAnsi="Times New Roman" w:cs="Times New Roman"/>
          <w:szCs w:val="24"/>
        </w:rPr>
        <w:t xml:space="preserve"> </w:t>
      </w:r>
      <w:r w:rsidR="0067740F">
        <w:rPr>
          <w:rFonts w:ascii="Times New Roman" w:hAnsi="Times New Roman" w:cs="Times New Roman"/>
          <w:szCs w:val="24"/>
        </w:rPr>
        <w:t xml:space="preserve">based on </w:t>
      </w:r>
      <w:r w:rsidR="0067740F" w:rsidRPr="000C7CE6">
        <w:rPr>
          <w:rFonts w:ascii="Times New Roman" w:hAnsi="Times New Roman" w:cs="Times New Roman"/>
          <w:szCs w:val="24"/>
        </w:rPr>
        <w:t>all contacts with the respondents and non-respondents</w:t>
      </w:r>
      <w:r w:rsidRPr="00AF54CC">
        <w:rPr>
          <w:rFonts w:ascii="Times New Roman" w:hAnsi="Times New Roman" w:cs="Times New Roman"/>
        </w:rPr>
        <w:t>.</w:t>
      </w:r>
      <w:r w:rsidR="0067740F">
        <w:rPr>
          <w:rFonts w:ascii="Times New Roman" w:hAnsi="Times New Roman" w:cs="Times New Roman"/>
        </w:rPr>
        <w:t xml:space="preserve"> Therefore</w:t>
      </w:r>
      <w:r w:rsidR="00D86F30">
        <w:rPr>
          <w:rFonts w:ascii="Times New Roman" w:hAnsi="Times New Roman" w:cs="Times New Roman"/>
        </w:rPr>
        <w:t>,</w:t>
      </w:r>
      <w:r w:rsidR="0067740F">
        <w:rPr>
          <w:rFonts w:ascii="Times New Roman" w:hAnsi="Times New Roman" w:cs="Times New Roman"/>
        </w:rPr>
        <w:t xml:space="preserve"> the exhibit presents</w:t>
      </w:r>
      <w:r w:rsidR="00A50A3D" w:rsidRPr="00A50A3D">
        <w:rPr>
          <w:rFonts w:ascii="Times New Roman" w:hAnsi="Times New Roman" w:cs="Times New Roman"/>
        </w:rPr>
        <w:t xml:space="preserve"> </w:t>
      </w:r>
      <w:r w:rsidR="00A50A3D" w:rsidRPr="00AF54CC">
        <w:rPr>
          <w:rFonts w:ascii="Times New Roman" w:hAnsi="Times New Roman" w:cs="Times New Roman"/>
        </w:rPr>
        <w:t>burden</w:t>
      </w:r>
      <w:r w:rsidR="0067740F">
        <w:rPr>
          <w:rFonts w:ascii="Times New Roman" w:hAnsi="Times New Roman" w:cs="Times New Roman"/>
        </w:rPr>
        <w:t xml:space="preserve"> </w:t>
      </w:r>
      <w:r w:rsidR="00691D51">
        <w:rPr>
          <w:rFonts w:ascii="Times New Roman" w:hAnsi="Times New Roman" w:cs="Times New Roman"/>
        </w:rPr>
        <w:t xml:space="preserve">estimates </w:t>
      </w:r>
      <w:r w:rsidR="0067740F">
        <w:rPr>
          <w:rFonts w:ascii="Times New Roman" w:hAnsi="Times New Roman" w:cs="Times New Roman"/>
        </w:rPr>
        <w:t>for the number of contacts</w:t>
      </w:r>
      <w:r w:rsidR="00D32195">
        <w:rPr>
          <w:rFonts w:ascii="Times New Roman" w:hAnsi="Times New Roman" w:cs="Times New Roman"/>
        </w:rPr>
        <w:t xml:space="preserve"> </w:t>
      </w:r>
      <w:r w:rsidR="00137204">
        <w:rPr>
          <w:rFonts w:ascii="Times New Roman" w:hAnsi="Times New Roman" w:cs="Times New Roman"/>
        </w:rPr>
        <w:t>(</w:t>
      </w:r>
      <w:r w:rsidR="00AA3066" w:rsidRPr="00AA3066">
        <w:rPr>
          <w:rFonts w:ascii="Times New Roman" w:hAnsi="Times New Roman" w:cs="Times New Roman"/>
        </w:rPr>
        <w:t>10</w:t>
      </w:r>
      <w:r w:rsidR="00AA3066">
        <w:rPr>
          <w:rFonts w:ascii="Times New Roman" w:hAnsi="Times New Roman" w:cs="Times New Roman"/>
        </w:rPr>
        <w:t>,</w:t>
      </w:r>
      <w:r w:rsidR="00AA3066" w:rsidRPr="00AA3066">
        <w:rPr>
          <w:rFonts w:ascii="Times New Roman" w:hAnsi="Times New Roman" w:cs="Times New Roman"/>
        </w:rPr>
        <w:t>338</w:t>
      </w:r>
      <w:r w:rsidR="00137204">
        <w:rPr>
          <w:rFonts w:ascii="Times New Roman" w:hAnsi="Times New Roman" w:cs="Times New Roman"/>
        </w:rPr>
        <w:t>)</w:t>
      </w:r>
      <w:r w:rsidR="0067740F">
        <w:rPr>
          <w:rFonts w:ascii="Times New Roman" w:hAnsi="Times New Roman" w:cs="Times New Roman"/>
        </w:rPr>
        <w:t xml:space="preserve"> and not the final sample size of 754</w:t>
      </w:r>
      <w:r w:rsidR="00A432D8">
        <w:rPr>
          <w:rFonts w:ascii="Times New Roman" w:hAnsi="Times New Roman" w:cs="Times New Roman"/>
        </w:rPr>
        <w:t xml:space="preserve"> respondents</w:t>
      </w:r>
      <w:r w:rsidR="00DC6421">
        <w:rPr>
          <w:rFonts w:ascii="Times New Roman" w:hAnsi="Times New Roman" w:cs="Times New Roman"/>
        </w:rPr>
        <w:t xml:space="preserve"> (</w:t>
      </w:r>
      <w:r w:rsidR="00DC6421" w:rsidRPr="00DC6421">
        <w:rPr>
          <w:rFonts w:ascii="Times New Roman" w:hAnsi="Times New Roman" w:cs="Times New Roman"/>
        </w:rPr>
        <w:t>54 state administrators, 300 sponsors, 350 site directors, 25 parents or caregivers of participating children, and 25 parents or caregivers of eligible nonparticipating children</w:t>
      </w:r>
      <w:r w:rsidR="00DC6421">
        <w:rPr>
          <w:rFonts w:ascii="Times New Roman" w:hAnsi="Times New Roman" w:cs="Times New Roman"/>
        </w:rPr>
        <w:t>)</w:t>
      </w:r>
      <w:r w:rsidR="0067740F">
        <w:rPr>
          <w:rFonts w:ascii="Times New Roman" w:hAnsi="Times New Roman" w:cs="Times New Roman"/>
        </w:rPr>
        <w:t xml:space="preserve">. </w:t>
      </w:r>
      <w:r w:rsidR="00063096">
        <w:rPr>
          <w:rFonts w:ascii="Times New Roman" w:hAnsi="Times New Roman" w:cs="Times New Roman"/>
        </w:rPr>
        <w:t xml:space="preserve">The sampling approach will use randomly selected replacements for non-respondents to achieve the desired sample size of 754. </w:t>
      </w:r>
    </w:p>
    <w:p w:rsidR="00A50A3D" w:rsidRDefault="00A50A3D" w:rsidP="00D2634A">
      <w:pPr>
        <w:spacing w:line="480" w:lineRule="auto"/>
        <w:rPr>
          <w:rFonts w:ascii="Times New Roman" w:hAnsi="Times New Roman" w:cs="Times New Roman"/>
        </w:rPr>
      </w:pPr>
    </w:p>
    <w:p w:rsidR="00B4457A" w:rsidRDefault="00D2634A" w:rsidP="00D2634A">
      <w:pPr>
        <w:spacing w:line="480" w:lineRule="auto"/>
        <w:rPr>
          <w:rFonts w:ascii="Garamond" w:hAnsi="Garamond" w:cs="Times New Roman"/>
          <w:b/>
          <w:smallCaps/>
          <w:sz w:val="22"/>
          <w:szCs w:val="22"/>
          <w:highlight w:val="yellow"/>
        </w:rPr>
      </w:pPr>
      <w:r w:rsidRPr="000C7CE6">
        <w:rPr>
          <w:rFonts w:ascii="Times New Roman" w:hAnsi="Times New Roman" w:cs="Times New Roman"/>
          <w:szCs w:val="24"/>
        </w:rPr>
        <w:t>Exhibit 4</w:t>
      </w:r>
      <w:r>
        <w:rPr>
          <w:rFonts w:ascii="Times New Roman" w:hAnsi="Times New Roman" w:cs="Times New Roman"/>
          <w:szCs w:val="24"/>
        </w:rPr>
        <w:t>, below,</w:t>
      </w:r>
      <w:r w:rsidRPr="000C7CE6">
        <w:rPr>
          <w:rFonts w:ascii="Times New Roman" w:hAnsi="Times New Roman" w:cs="Times New Roman"/>
          <w:szCs w:val="24"/>
        </w:rPr>
        <w:t xml:space="preserve"> provides estimates of the data-collection cost for participants and non-participants for each of the five samples for this study.  The cost is based on the detailed burden estimates for respondents, non-respondents, and all contacts with the respondents and non-respondents calculated in the Exhibit 3.</w:t>
      </w:r>
      <w:r w:rsidR="00A47FA6">
        <w:rPr>
          <w:rFonts w:ascii="Times New Roman" w:hAnsi="Times New Roman" w:cs="Times New Roman"/>
          <w:szCs w:val="24"/>
        </w:rPr>
        <w:t xml:space="preserve"> Based on the estimated burden of </w:t>
      </w:r>
      <w:r w:rsidR="00AA3066" w:rsidRPr="00AA3066">
        <w:rPr>
          <w:rFonts w:ascii="Times New Roman" w:hAnsi="Times New Roman" w:cs="Times New Roman"/>
        </w:rPr>
        <w:t>2</w:t>
      </w:r>
      <w:r w:rsidR="00AA3066">
        <w:rPr>
          <w:rFonts w:ascii="Times New Roman" w:hAnsi="Times New Roman" w:cs="Times New Roman"/>
        </w:rPr>
        <w:t>,</w:t>
      </w:r>
      <w:r w:rsidR="00AA3066" w:rsidRPr="00AA3066">
        <w:rPr>
          <w:rFonts w:ascii="Times New Roman" w:hAnsi="Times New Roman" w:cs="Times New Roman"/>
        </w:rPr>
        <w:t>552.74</w:t>
      </w:r>
      <w:r w:rsidR="00AA3066">
        <w:rPr>
          <w:rFonts w:ascii="Times New Roman" w:hAnsi="Times New Roman" w:cs="Times New Roman"/>
        </w:rPr>
        <w:t xml:space="preserve"> </w:t>
      </w:r>
      <w:r w:rsidR="00A47FA6">
        <w:rPr>
          <w:rFonts w:ascii="Times New Roman" w:hAnsi="Times New Roman" w:cs="Times New Roman"/>
        </w:rPr>
        <w:t xml:space="preserve">hours, the estimated </w:t>
      </w:r>
      <w:r w:rsidR="00A47FA6" w:rsidRPr="000C7CE6">
        <w:rPr>
          <w:rFonts w:ascii="Times New Roman" w:hAnsi="Times New Roman" w:cs="Times New Roman"/>
          <w:szCs w:val="24"/>
        </w:rPr>
        <w:t>data-collection cost for</w:t>
      </w:r>
      <w:r w:rsidR="00A47FA6">
        <w:rPr>
          <w:rFonts w:ascii="Times New Roman" w:hAnsi="Times New Roman" w:cs="Times New Roman"/>
          <w:szCs w:val="24"/>
        </w:rPr>
        <w:t xml:space="preserve"> the project is </w:t>
      </w:r>
      <w:r w:rsidR="00AA3066" w:rsidRPr="00AA3066">
        <w:rPr>
          <w:rFonts w:ascii="Times New Roman" w:hAnsi="Times New Roman" w:cs="Times New Roman"/>
          <w:szCs w:val="24"/>
        </w:rPr>
        <w:t>$88,612.14</w:t>
      </w:r>
      <w:r w:rsidR="00A47FA6">
        <w:rPr>
          <w:rFonts w:ascii="Times New Roman" w:hAnsi="Times New Roman" w:cs="Times New Roman"/>
          <w:szCs w:val="24"/>
        </w:rPr>
        <w:t>.</w:t>
      </w:r>
      <w:r w:rsidR="00A47FA6">
        <w:rPr>
          <w:rFonts w:ascii="Times New Roman" w:hAnsi="Times New Roman" w:cs="Times New Roman"/>
        </w:rPr>
        <w:t xml:space="preserve">  </w:t>
      </w:r>
      <w:r w:rsidR="00B4457A">
        <w:rPr>
          <w:rFonts w:ascii="Garamond" w:hAnsi="Garamond"/>
          <w:sz w:val="22"/>
          <w:szCs w:val="22"/>
          <w:highlight w:val="yellow"/>
        </w:rPr>
        <w:br w:type="page"/>
      </w:r>
    </w:p>
    <w:p w:rsidR="00B4457A" w:rsidRDefault="00B4457A" w:rsidP="00AF54CC">
      <w:pPr>
        <w:pStyle w:val="ExhibitTitle"/>
        <w:rPr>
          <w:rFonts w:ascii="Garamond" w:hAnsi="Garamond"/>
          <w:sz w:val="22"/>
          <w:szCs w:val="22"/>
          <w:highlight w:val="yellow"/>
        </w:rPr>
        <w:sectPr w:rsidR="00B4457A" w:rsidSect="00F3422F">
          <w:headerReference w:type="default" r:id="rId20"/>
          <w:footerReference w:type="default" r:id="rId21"/>
          <w:pgSz w:w="12240" w:h="15840" w:code="1"/>
          <w:pgMar w:top="1440" w:right="1440" w:bottom="1440" w:left="1440" w:header="432" w:footer="720" w:gutter="0"/>
          <w:cols w:space="720"/>
          <w:docGrid w:linePitch="326"/>
        </w:sectPr>
      </w:pPr>
    </w:p>
    <w:p w:rsidR="00AF54CC" w:rsidRDefault="00AF54CC" w:rsidP="00517BF4">
      <w:pPr>
        <w:pStyle w:val="ExhibitTitle"/>
        <w:spacing w:before="0" w:after="0"/>
        <w:rPr>
          <w:rFonts w:ascii="Garamond" w:hAnsi="Garamond"/>
          <w:sz w:val="22"/>
          <w:szCs w:val="22"/>
        </w:rPr>
      </w:pPr>
      <w:proofErr w:type="gramStart"/>
      <w:r w:rsidRPr="00CA46C4">
        <w:rPr>
          <w:rFonts w:ascii="Garamond" w:hAnsi="Garamond"/>
          <w:sz w:val="22"/>
          <w:szCs w:val="22"/>
        </w:rPr>
        <w:lastRenderedPageBreak/>
        <w:t xml:space="preserve">Exhibit </w:t>
      </w:r>
      <w:r w:rsidR="008E5773" w:rsidRPr="00CA46C4">
        <w:rPr>
          <w:rFonts w:ascii="Garamond" w:hAnsi="Garamond"/>
          <w:sz w:val="22"/>
          <w:szCs w:val="22"/>
        </w:rPr>
        <w:t>3</w:t>
      </w:r>
      <w:r w:rsidRPr="00CA46C4">
        <w:rPr>
          <w:rFonts w:ascii="Garamond" w:hAnsi="Garamond"/>
          <w:sz w:val="22"/>
          <w:szCs w:val="22"/>
        </w:rPr>
        <w:t>.</w:t>
      </w:r>
      <w:proofErr w:type="gramEnd"/>
      <w:r w:rsidRPr="00CA46C4">
        <w:rPr>
          <w:rFonts w:ascii="Garamond" w:hAnsi="Garamond"/>
          <w:sz w:val="22"/>
          <w:szCs w:val="22"/>
        </w:rPr>
        <w:t xml:space="preserve"> </w:t>
      </w:r>
      <w:r w:rsidR="00591B95" w:rsidRPr="00CA46C4">
        <w:rPr>
          <w:rFonts w:ascii="Garamond" w:hAnsi="Garamond"/>
          <w:sz w:val="22"/>
          <w:szCs w:val="22"/>
        </w:rPr>
        <w:t>Reporting Estimates of Hour Burden</w:t>
      </w:r>
      <w:r w:rsidR="00591B95" w:rsidRPr="00591B95">
        <w:rPr>
          <w:rFonts w:ascii="Garamond" w:hAnsi="Garamond"/>
          <w:sz w:val="22"/>
          <w:szCs w:val="22"/>
        </w:rPr>
        <w:t xml:space="preserve"> </w:t>
      </w:r>
    </w:p>
    <w:tbl>
      <w:tblPr>
        <w:tblW w:w="13101" w:type="dxa"/>
        <w:tblInd w:w="93" w:type="dxa"/>
        <w:tblBorders>
          <w:top w:val="single" w:sz="8" w:space="0" w:color="auto"/>
          <w:bottom w:val="single" w:sz="8" w:space="0" w:color="auto"/>
          <w:insideV w:val="single" w:sz="8" w:space="0" w:color="auto"/>
        </w:tblBorders>
        <w:tblLayout w:type="fixed"/>
        <w:tblLook w:val="04A0" w:firstRow="1" w:lastRow="0" w:firstColumn="1" w:lastColumn="0" w:noHBand="0" w:noVBand="1"/>
      </w:tblPr>
      <w:tblGrid>
        <w:gridCol w:w="1635"/>
        <w:gridCol w:w="1890"/>
        <w:gridCol w:w="1080"/>
        <w:gridCol w:w="814"/>
        <w:gridCol w:w="805"/>
        <w:gridCol w:w="810"/>
        <w:gridCol w:w="778"/>
        <w:gridCol w:w="1091"/>
        <w:gridCol w:w="814"/>
        <w:gridCol w:w="896"/>
        <w:gridCol w:w="901"/>
        <w:gridCol w:w="811"/>
        <w:gridCol w:w="776"/>
      </w:tblGrid>
      <w:tr w:rsidR="00FF0FCB" w:rsidRPr="00F006D3" w:rsidTr="00F006D3">
        <w:trPr>
          <w:trHeight w:val="50"/>
        </w:trPr>
        <w:tc>
          <w:tcPr>
            <w:tcW w:w="1635" w:type="dxa"/>
            <w:tcBorders>
              <w:top w:val="single" w:sz="8" w:space="0" w:color="auto"/>
              <w:bottom w:val="nil"/>
            </w:tcBorders>
            <w:shd w:val="pct12" w:color="auto" w:fill="auto"/>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Respondent Type</w:t>
            </w:r>
          </w:p>
        </w:tc>
        <w:tc>
          <w:tcPr>
            <w:tcW w:w="1890" w:type="dxa"/>
            <w:tcBorders>
              <w:top w:val="single" w:sz="8" w:space="0" w:color="auto"/>
              <w:bottom w:val="nil"/>
            </w:tcBorders>
            <w:shd w:val="pct12" w:color="auto" w:fill="auto"/>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Instrument</w:t>
            </w:r>
          </w:p>
        </w:tc>
        <w:tc>
          <w:tcPr>
            <w:tcW w:w="1080" w:type="dxa"/>
            <w:tcBorders>
              <w:top w:val="single" w:sz="8" w:space="0" w:color="auto"/>
              <w:bottom w:val="nil"/>
            </w:tcBorders>
            <w:shd w:val="pct12" w:color="auto" w:fill="auto"/>
            <w:vAlign w:val="bottom"/>
            <w:hideMark/>
          </w:tcPr>
          <w:p w:rsidR="00FF0FCB" w:rsidRPr="00F006D3" w:rsidRDefault="00FF0FCB" w:rsidP="00FF0FCB">
            <w:pPr>
              <w:ind w:right="-108"/>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Number of Respondents</w:t>
            </w:r>
          </w:p>
        </w:tc>
        <w:tc>
          <w:tcPr>
            <w:tcW w:w="814" w:type="dxa"/>
            <w:tcBorders>
              <w:top w:val="single" w:sz="8" w:space="0" w:color="auto"/>
              <w:bottom w:val="nil"/>
            </w:tcBorders>
            <w:shd w:val="pct12" w:color="auto" w:fill="auto"/>
            <w:vAlign w:val="bottom"/>
            <w:hideMark/>
          </w:tcPr>
          <w:p w:rsidR="00FF0FCB" w:rsidRPr="00F006D3" w:rsidRDefault="00FF0FCB" w:rsidP="00FF0FCB">
            <w:pPr>
              <w:ind w:right="-82"/>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Freq. of Response (annual)</w:t>
            </w:r>
          </w:p>
        </w:tc>
        <w:tc>
          <w:tcPr>
            <w:tcW w:w="805" w:type="dxa"/>
            <w:tcBorders>
              <w:top w:val="single" w:sz="8" w:space="0" w:color="auto"/>
              <w:bottom w:val="nil"/>
            </w:tcBorders>
            <w:shd w:val="pct12" w:color="auto" w:fill="auto"/>
            <w:vAlign w:val="bottom"/>
            <w:hideMark/>
          </w:tcPr>
          <w:p w:rsidR="00FF0FCB" w:rsidRPr="00F006D3" w:rsidRDefault="00FF0FCB" w:rsidP="00FF0FCB">
            <w:pPr>
              <w:ind w:right="-87"/>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Total Annual Response</w:t>
            </w:r>
          </w:p>
        </w:tc>
        <w:tc>
          <w:tcPr>
            <w:tcW w:w="810" w:type="dxa"/>
            <w:tcBorders>
              <w:top w:val="single" w:sz="8" w:space="0" w:color="auto"/>
              <w:bottom w:val="nil"/>
            </w:tcBorders>
            <w:shd w:val="pct12" w:color="auto" w:fill="auto"/>
            <w:vAlign w:val="bottom"/>
            <w:hideMark/>
          </w:tcPr>
          <w:p w:rsidR="00FF0FCB" w:rsidRPr="00F006D3" w:rsidRDefault="00FF0FCB" w:rsidP="00FF0FCB">
            <w:pPr>
              <w:ind w:right="-87"/>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Avg. Hours per Response</w:t>
            </w:r>
          </w:p>
        </w:tc>
        <w:tc>
          <w:tcPr>
            <w:tcW w:w="778" w:type="dxa"/>
            <w:tcBorders>
              <w:top w:val="single" w:sz="8" w:space="0" w:color="auto"/>
              <w:bottom w:val="nil"/>
            </w:tcBorders>
            <w:shd w:val="pct12" w:color="auto" w:fill="auto"/>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Total Annua</w:t>
            </w:r>
            <w:r w:rsidRPr="00F006D3">
              <w:rPr>
                <w:rFonts w:ascii="Times New Roman" w:hAnsi="Times New Roman" w:cs="Times New Roman"/>
                <w:b/>
                <w:bCs/>
                <w:color w:val="000000"/>
                <w:sz w:val="15"/>
                <w:szCs w:val="15"/>
                <w:shd w:val="clear" w:color="auto" w:fill="FFFFFF" w:themeFill="background1"/>
              </w:rPr>
              <w:t>l</w:t>
            </w:r>
            <w:r w:rsidRPr="00F006D3">
              <w:rPr>
                <w:rFonts w:ascii="Times New Roman" w:hAnsi="Times New Roman" w:cs="Times New Roman"/>
                <w:b/>
                <w:bCs/>
                <w:color w:val="000000"/>
                <w:sz w:val="15"/>
                <w:szCs w:val="15"/>
              </w:rPr>
              <w:t xml:space="preserve"> Burden</w:t>
            </w:r>
          </w:p>
        </w:tc>
        <w:tc>
          <w:tcPr>
            <w:tcW w:w="1091" w:type="dxa"/>
            <w:tcBorders>
              <w:top w:val="single" w:sz="8" w:space="0" w:color="auto"/>
              <w:bottom w:val="nil"/>
            </w:tcBorders>
            <w:shd w:val="pct12" w:color="auto" w:fill="auto"/>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Number of Non-Respondents</w:t>
            </w:r>
          </w:p>
        </w:tc>
        <w:tc>
          <w:tcPr>
            <w:tcW w:w="814" w:type="dxa"/>
            <w:tcBorders>
              <w:top w:val="single" w:sz="8" w:space="0" w:color="auto"/>
              <w:bottom w:val="nil"/>
            </w:tcBorders>
            <w:shd w:val="pct12" w:color="auto" w:fill="auto"/>
            <w:vAlign w:val="bottom"/>
            <w:hideMark/>
          </w:tcPr>
          <w:p w:rsidR="00FF0FCB" w:rsidRPr="00F006D3" w:rsidRDefault="00FF0FCB" w:rsidP="00FF0FCB">
            <w:pPr>
              <w:ind w:right="-104"/>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Freq. of Response (annual)</w:t>
            </w:r>
          </w:p>
        </w:tc>
        <w:tc>
          <w:tcPr>
            <w:tcW w:w="896" w:type="dxa"/>
            <w:tcBorders>
              <w:top w:val="single" w:sz="8" w:space="0" w:color="auto"/>
              <w:bottom w:val="nil"/>
            </w:tcBorders>
            <w:shd w:val="pct12" w:color="auto" w:fill="auto"/>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Total Annual Response</w:t>
            </w:r>
          </w:p>
        </w:tc>
        <w:tc>
          <w:tcPr>
            <w:tcW w:w="901" w:type="dxa"/>
            <w:tcBorders>
              <w:top w:val="single" w:sz="8" w:space="0" w:color="auto"/>
              <w:bottom w:val="nil"/>
            </w:tcBorders>
            <w:shd w:val="pct12" w:color="auto" w:fill="auto"/>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Avg. Hours per Response</w:t>
            </w:r>
          </w:p>
        </w:tc>
        <w:tc>
          <w:tcPr>
            <w:tcW w:w="811" w:type="dxa"/>
            <w:tcBorders>
              <w:top w:val="single" w:sz="8" w:space="0" w:color="auto"/>
              <w:bottom w:val="nil"/>
            </w:tcBorders>
            <w:shd w:val="pct12" w:color="auto" w:fill="auto"/>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Total Annual Burden</w:t>
            </w:r>
          </w:p>
        </w:tc>
        <w:tc>
          <w:tcPr>
            <w:tcW w:w="776" w:type="dxa"/>
            <w:tcBorders>
              <w:top w:val="single" w:sz="8" w:space="0" w:color="auto"/>
              <w:bottom w:val="nil"/>
            </w:tcBorders>
            <w:shd w:val="pct12" w:color="auto" w:fill="auto"/>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Total Burden Hours</w:t>
            </w:r>
          </w:p>
        </w:tc>
      </w:tr>
      <w:tr w:rsidR="00FF0FCB" w:rsidRPr="00F006D3" w:rsidTr="00F006D3">
        <w:trPr>
          <w:trHeight w:val="51"/>
        </w:trPr>
        <w:tc>
          <w:tcPr>
            <w:tcW w:w="1635" w:type="dxa"/>
            <w:tcBorders>
              <w:top w:val="nil"/>
            </w:tcBorders>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State Administrators</w:t>
            </w:r>
          </w:p>
        </w:tc>
        <w:tc>
          <w:tcPr>
            <w:tcW w:w="1890" w:type="dxa"/>
            <w:tcBorders>
              <w:top w:val="nil"/>
            </w:tcBorders>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Survey pretest</w:t>
            </w:r>
          </w:p>
        </w:tc>
        <w:tc>
          <w:tcPr>
            <w:tcW w:w="1080" w:type="dxa"/>
            <w:tcBorders>
              <w:top w:val="nil"/>
            </w:tcBorders>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814" w:type="dxa"/>
            <w:tcBorders>
              <w:top w:val="nil"/>
            </w:tcBorders>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tcBorders>
              <w:top w:val="nil"/>
            </w:tcBorders>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810" w:type="dxa"/>
            <w:tcBorders>
              <w:top w:val="nil"/>
            </w:tcBorders>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778" w:type="dxa"/>
            <w:tcBorders>
              <w:top w:val="nil"/>
            </w:tcBorders>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1091" w:type="dxa"/>
            <w:tcBorders>
              <w:top w:val="nil"/>
            </w:tcBorders>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tcBorders>
              <w:top w:val="nil"/>
            </w:tcBorders>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tcBorders>
              <w:top w:val="nil"/>
            </w:tcBorders>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tcBorders>
              <w:top w:val="nil"/>
            </w:tcBorders>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1" w:type="dxa"/>
            <w:tcBorders>
              <w:top w:val="nil"/>
            </w:tcBorders>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tcBorders>
              <w:top w:val="nil"/>
            </w:tcBorders>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State Administrators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Survey Instrument</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54</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54</w:t>
            </w:r>
          </w:p>
        </w:tc>
        <w:tc>
          <w:tcPr>
            <w:tcW w:w="81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1.5</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81</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81</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State Administrators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MOU</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54</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54</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0.167</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9.018</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0.167</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9.018</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State Administrators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Survey Invite Email</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54</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54</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4.32</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4.32</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State Administrators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Intro Letter</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54</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54</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4.32</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4.32</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State Administrators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 xml:space="preserve">Reminders </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18</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90</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7.2</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7.2</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State Administrators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Webinar</w:t>
            </w:r>
          </w:p>
        </w:tc>
        <w:tc>
          <w:tcPr>
            <w:tcW w:w="108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45</w:t>
            </w:r>
          </w:p>
        </w:tc>
        <w:tc>
          <w:tcPr>
            <w:tcW w:w="814"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45</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45</w:t>
            </w:r>
          </w:p>
        </w:tc>
        <w:tc>
          <w:tcPr>
            <w:tcW w:w="109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9</w:t>
            </w:r>
          </w:p>
        </w:tc>
        <w:tc>
          <w:tcPr>
            <w:tcW w:w="814"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9</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45</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State Administrators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Webinar Save the Date</w:t>
            </w:r>
          </w:p>
        </w:tc>
        <w:tc>
          <w:tcPr>
            <w:tcW w:w="108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45</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45</w:t>
            </w:r>
          </w:p>
        </w:tc>
        <w:tc>
          <w:tcPr>
            <w:tcW w:w="81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0.05</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2.25</w:t>
            </w:r>
          </w:p>
        </w:tc>
        <w:tc>
          <w:tcPr>
            <w:tcW w:w="109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9</w:t>
            </w:r>
          </w:p>
        </w:tc>
        <w:tc>
          <w:tcPr>
            <w:tcW w:w="814"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9</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2.25</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State Administrators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Sponsors info request</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54</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54</w:t>
            </w:r>
          </w:p>
        </w:tc>
        <w:tc>
          <w:tcPr>
            <w:tcW w:w="81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216</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216</w:t>
            </w:r>
          </w:p>
        </w:tc>
      </w:tr>
      <w:tr w:rsidR="00FF0FCB" w:rsidRPr="00F006D3" w:rsidTr="00FF0FCB">
        <w:trPr>
          <w:trHeight w:val="51"/>
        </w:trPr>
        <w:tc>
          <w:tcPr>
            <w:tcW w:w="3525" w:type="dxa"/>
            <w:gridSpan w:val="2"/>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State Agency Subtotal</w:t>
            </w:r>
          </w:p>
        </w:tc>
        <w:tc>
          <w:tcPr>
            <w:tcW w:w="1080" w:type="dxa"/>
            <w:shd w:val="clear" w:color="000000" w:fill="BFBFBF"/>
            <w:vAlign w:val="bottom"/>
            <w:hideMark/>
          </w:tcPr>
          <w:p w:rsidR="00FF0FCB" w:rsidRPr="00F006D3" w:rsidRDefault="00FF0FCB" w:rsidP="00B4457A">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54</w:t>
            </w:r>
          </w:p>
        </w:tc>
        <w:tc>
          <w:tcPr>
            <w:tcW w:w="814" w:type="dxa"/>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805" w:type="dxa"/>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r w:rsidR="00AE507D" w:rsidRPr="00F006D3">
              <w:rPr>
                <w:rFonts w:ascii="Times New Roman" w:hAnsi="Times New Roman" w:cs="Times New Roman"/>
                <w:b/>
                <w:bCs/>
                <w:color w:val="000000"/>
                <w:sz w:val="15"/>
                <w:szCs w:val="15"/>
              </w:rPr>
              <w:fldChar w:fldCharType="begin"/>
            </w:r>
            <w:r w:rsidRPr="00F006D3">
              <w:rPr>
                <w:rFonts w:ascii="Times New Roman" w:hAnsi="Times New Roman" w:cs="Times New Roman"/>
                <w:b/>
                <w:bCs/>
                <w:color w:val="000000"/>
                <w:sz w:val="15"/>
                <w:szCs w:val="15"/>
              </w:rPr>
              <w:instrText xml:space="preserve"> =SUM(ABOVE) </w:instrText>
            </w:r>
            <w:r w:rsidR="00AE507D" w:rsidRPr="00F006D3">
              <w:rPr>
                <w:rFonts w:ascii="Times New Roman" w:hAnsi="Times New Roman" w:cs="Times New Roman"/>
                <w:b/>
                <w:bCs/>
                <w:color w:val="000000"/>
                <w:sz w:val="15"/>
                <w:szCs w:val="15"/>
              </w:rPr>
              <w:fldChar w:fldCharType="separate"/>
            </w:r>
            <w:r w:rsidRPr="00F006D3">
              <w:rPr>
                <w:rFonts w:ascii="Times New Roman" w:hAnsi="Times New Roman" w:cs="Times New Roman"/>
                <w:b/>
                <w:bCs/>
                <w:noProof/>
                <w:color w:val="000000"/>
                <w:sz w:val="15"/>
                <w:szCs w:val="15"/>
              </w:rPr>
              <w:t>452</w:t>
            </w:r>
            <w:r w:rsidR="00AE507D" w:rsidRPr="00F006D3">
              <w:rPr>
                <w:rFonts w:ascii="Times New Roman" w:hAnsi="Times New Roman" w:cs="Times New Roman"/>
                <w:b/>
                <w:bCs/>
                <w:color w:val="000000"/>
                <w:sz w:val="15"/>
                <w:szCs w:val="15"/>
              </w:rPr>
              <w:fldChar w:fldCharType="end"/>
            </w:r>
          </w:p>
        </w:tc>
        <w:tc>
          <w:tcPr>
            <w:tcW w:w="810" w:type="dxa"/>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778" w:type="dxa"/>
            <w:shd w:val="clear" w:color="000000" w:fill="BFBFBF"/>
            <w:vAlign w:val="bottom"/>
            <w:hideMark/>
          </w:tcPr>
          <w:p w:rsidR="00FF0FCB" w:rsidRPr="00F006D3" w:rsidRDefault="00FF0FCB" w:rsidP="00551D60">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371.11</w:t>
            </w:r>
          </w:p>
        </w:tc>
        <w:tc>
          <w:tcPr>
            <w:tcW w:w="1091" w:type="dxa"/>
            <w:shd w:val="clear" w:color="000000" w:fill="BFBFBF"/>
            <w:vAlign w:val="bottom"/>
            <w:hideMark/>
          </w:tcPr>
          <w:p w:rsidR="00FF0FCB" w:rsidRPr="00F006D3" w:rsidRDefault="00FF0FCB" w:rsidP="00A50A3D">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r w:rsidR="00D86F30" w:rsidRPr="00F006D3">
              <w:rPr>
                <w:rFonts w:ascii="Times New Roman" w:hAnsi="Times New Roman" w:cs="Times New Roman"/>
                <w:b/>
                <w:bCs/>
                <w:color w:val="000000"/>
                <w:sz w:val="15"/>
                <w:szCs w:val="15"/>
              </w:rPr>
              <w:t>9</w:t>
            </w:r>
          </w:p>
        </w:tc>
        <w:tc>
          <w:tcPr>
            <w:tcW w:w="814" w:type="dxa"/>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896" w:type="dxa"/>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r w:rsidR="00AE507D" w:rsidRPr="00F006D3">
              <w:rPr>
                <w:rFonts w:ascii="Times New Roman" w:hAnsi="Times New Roman" w:cs="Times New Roman"/>
                <w:b/>
                <w:bCs/>
                <w:color w:val="000000"/>
                <w:sz w:val="15"/>
                <w:szCs w:val="15"/>
              </w:rPr>
              <w:fldChar w:fldCharType="begin"/>
            </w:r>
            <w:r w:rsidRPr="00F006D3">
              <w:rPr>
                <w:rFonts w:ascii="Times New Roman" w:hAnsi="Times New Roman" w:cs="Times New Roman"/>
                <w:b/>
                <w:bCs/>
                <w:color w:val="000000"/>
                <w:sz w:val="15"/>
                <w:szCs w:val="15"/>
              </w:rPr>
              <w:instrText xml:space="preserve"> =SUM(ABOVE) </w:instrText>
            </w:r>
            <w:r w:rsidR="00AE507D" w:rsidRPr="00F006D3">
              <w:rPr>
                <w:rFonts w:ascii="Times New Roman" w:hAnsi="Times New Roman" w:cs="Times New Roman"/>
                <w:b/>
                <w:bCs/>
                <w:color w:val="000000"/>
                <w:sz w:val="15"/>
                <w:szCs w:val="15"/>
              </w:rPr>
              <w:fldChar w:fldCharType="separate"/>
            </w:r>
            <w:r w:rsidRPr="00F006D3">
              <w:rPr>
                <w:rFonts w:ascii="Times New Roman" w:hAnsi="Times New Roman" w:cs="Times New Roman"/>
                <w:b/>
                <w:bCs/>
                <w:noProof/>
                <w:color w:val="000000"/>
                <w:sz w:val="15"/>
                <w:szCs w:val="15"/>
              </w:rPr>
              <w:t>18</w:t>
            </w:r>
            <w:r w:rsidR="00AE507D" w:rsidRPr="00F006D3">
              <w:rPr>
                <w:rFonts w:ascii="Times New Roman" w:hAnsi="Times New Roman" w:cs="Times New Roman"/>
                <w:b/>
                <w:bCs/>
                <w:color w:val="000000"/>
                <w:sz w:val="15"/>
                <w:szCs w:val="15"/>
              </w:rPr>
              <w:fldChar w:fldCharType="end"/>
            </w:r>
          </w:p>
        </w:tc>
        <w:tc>
          <w:tcPr>
            <w:tcW w:w="901" w:type="dxa"/>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811" w:type="dxa"/>
            <w:shd w:val="clear" w:color="000000" w:fill="BFBFBF"/>
            <w:vAlign w:val="bottom"/>
            <w:hideMark/>
          </w:tcPr>
          <w:p w:rsidR="00FF0FCB" w:rsidRPr="00F006D3" w:rsidRDefault="00FF0FCB" w:rsidP="00B4457A">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0</w:t>
            </w:r>
          </w:p>
        </w:tc>
        <w:tc>
          <w:tcPr>
            <w:tcW w:w="776" w:type="dxa"/>
            <w:shd w:val="clear" w:color="000000" w:fill="BFBFBF"/>
            <w:vAlign w:val="bottom"/>
            <w:hideMark/>
          </w:tcPr>
          <w:p w:rsidR="00FF0FCB" w:rsidRPr="00F006D3" w:rsidRDefault="00FF0FCB" w:rsidP="0015618B">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371.11</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Sponsors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Survey pretest</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6</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6</w:t>
            </w:r>
          </w:p>
        </w:tc>
        <w:tc>
          <w:tcPr>
            <w:tcW w:w="81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6</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6</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Sponsors</w:t>
            </w:r>
          </w:p>
        </w:tc>
        <w:tc>
          <w:tcPr>
            <w:tcW w:w="1890" w:type="dxa"/>
            <w:shd w:val="clear" w:color="auto" w:fill="auto"/>
            <w:hideMark/>
          </w:tcPr>
          <w:p w:rsidR="00FF0FCB" w:rsidRPr="00F006D3" w:rsidRDefault="00FF0FCB" w:rsidP="00FF0FCB">
            <w:pPr>
              <w:rPr>
                <w:rFonts w:ascii="Times New Roman" w:hAnsi="Times New Roman" w:cs="Times New Roman"/>
                <w:color w:val="000000"/>
                <w:sz w:val="15"/>
                <w:szCs w:val="15"/>
              </w:rPr>
            </w:pPr>
            <w:r w:rsidRPr="00F006D3">
              <w:rPr>
                <w:rFonts w:ascii="Times New Roman" w:hAnsi="Times New Roman" w:cs="Times New Roman"/>
                <w:color w:val="000000"/>
                <w:sz w:val="15"/>
                <w:szCs w:val="15"/>
              </w:rPr>
              <w:t xml:space="preserve">Sponsor Survey </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300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300</w:t>
            </w:r>
          </w:p>
        </w:tc>
        <w:tc>
          <w:tcPr>
            <w:tcW w:w="81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1.5</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450</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33</w:t>
            </w:r>
          </w:p>
        </w:tc>
        <w:tc>
          <w:tcPr>
            <w:tcW w:w="814"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33</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450</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Sponsors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MOU</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300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300</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0.167</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50.1</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33</w:t>
            </w:r>
          </w:p>
        </w:tc>
        <w:tc>
          <w:tcPr>
            <w:tcW w:w="814"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33</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0.167</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5.511</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55.611</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Sponsors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Survey Invite</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300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300</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24</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33</w:t>
            </w:r>
          </w:p>
        </w:tc>
        <w:tc>
          <w:tcPr>
            <w:tcW w:w="814"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33</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2.64</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26.64</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Sponsors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Sponsor Letter</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300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300</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24</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33</w:t>
            </w:r>
          </w:p>
        </w:tc>
        <w:tc>
          <w:tcPr>
            <w:tcW w:w="814"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33</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2.64</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26.64</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Sponsors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Reminders</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102</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510</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40.8</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40.8</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Sponsors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Webinar</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250</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250</w:t>
            </w:r>
          </w:p>
        </w:tc>
        <w:tc>
          <w:tcPr>
            <w:tcW w:w="109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50</w:t>
            </w:r>
          </w:p>
        </w:tc>
        <w:tc>
          <w:tcPr>
            <w:tcW w:w="814"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0.05</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252.5</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Sponsors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Webinar Save the Date</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250</w:t>
            </w:r>
          </w:p>
        </w:tc>
        <w:tc>
          <w:tcPr>
            <w:tcW w:w="81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0.05</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12.5</w:t>
            </w:r>
          </w:p>
        </w:tc>
        <w:tc>
          <w:tcPr>
            <w:tcW w:w="109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50</w:t>
            </w:r>
          </w:p>
        </w:tc>
        <w:tc>
          <w:tcPr>
            <w:tcW w:w="814"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0.05</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15</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Sponsors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Sites info request</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300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300</w:t>
            </w:r>
          </w:p>
        </w:tc>
        <w:tc>
          <w:tcPr>
            <w:tcW w:w="81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750</w:t>
            </w:r>
          </w:p>
        </w:tc>
        <w:tc>
          <w:tcPr>
            <w:tcW w:w="109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750</w:t>
            </w:r>
          </w:p>
        </w:tc>
      </w:tr>
      <w:tr w:rsidR="00FF0FCB" w:rsidRPr="00F006D3" w:rsidTr="00FF0FCB">
        <w:trPr>
          <w:trHeight w:val="51"/>
        </w:trPr>
        <w:tc>
          <w:tcPr>
            <w:tcW w:w="3525" w:type="dxa"/>
            <w:gridSpan w:val="2"/>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Sponsor Subtotal</w:t>
            </w:r>
          </w:p>
        </w:tc>
        <w:tc>
          <w:tcPr>
            <w:tcW w:w="1080" w:type="dxa"/>
            <w:shd w:val="clear" w:color="000000" w:fill="BFBFBF"/>
            <w:vAlign w:val="bottom"/>
            <w:hideMark/>
          </w:tcPr>
          <w:p w:rsidR="00FF0FCB" w:rsidRPr="00F006D3" w:rsidRDefault="00FF0FCB" w:rsidP="00B4457A">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300</w:t>
            </w:r>
          </w:p>
        </w:tc>
        <w:tc>
          <w:tcPr>
            <w:tcW w:w="814" w:type="dxa"/>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805" w:type="dxa"/>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r w:rsidR="00AE507D" w:rsidRPr="00F006D3">
              <w:rPr>
                <w:rFonts w:ascii="Times New Roman" w:hAnsi="Times New Roman" w:cs="Times New Roman"/>
                <w:b/>
                <w:bCs/>
                <w:color w:val="000000"/>
                <w:sz w:val="15"/>
                <w:szCs w:val="15"/>
              </w:rPr>
              <w:fldChar w:fldCharType="begin"/>
            </w:r>
            <w:r w:rsidRPr="00F006D3">
              <w:rPr>
                <w:rFonts w:ascii="Times New Roman" w:hAnsi="Times New Roman" w:cs="Times New Roman"/>
                <w:b/>
                <w:bCs/>
                <w:color w:val="000000"/>
                <w:sz w:val="15"/>
                <w:szCs w:val="15"/>
              </w:rPr>
              <w:instrText xml:space="preserve"> =SUM(ABOVE) </w:instrText>
            </w:r>
            <w:r w:rsidR="00AE507D" w:rsidRPr="00F006D3">
              <w:rPr>
                <w:rFonts w:ascii="Times New Roman" w:hAnsi="Times New Roman" w:cs="Times New Roman"/>
                <w:b/>
                <w:bCs/>
                <w:color w:val="000000"/>
                <w:sz w:val="15"/>
                <w:szCs w:val="15"/>
              </w:rPr>
              <w:fldChar w:fldCharType="separate"/>
            </w:r>
            <w:r w:rsidRPr="00F006D3">
              <w:rPr>
                <w:rFonts w:ascii="Times New Roman" w:hAnsi="Times New Roman" w:cs="Times New Roman"/>
                <w:b/>
                <w:bCs/>
                <w:noProof/>
                <w:color w:val="000000"/>
                <w:sz w:val="15"/>
                <w:szCs w:val="15"/>
              </w:rPr>
              <w:t>2516</w:t>
            </w:r>
            <w:r w:rsidR="00AE507D" w:rsidRPr="00F006D3">
              <w:rPr>
                <w:rFonts w:ascii="Times New Roman" w:hAnsi="Times New Roman" w:cs="Times New Roman"/>
                <w:b/>
                <w:bCs/>
                <w:color w:val="000000"/>
                <w:sz w:val="15"/>
                <w:szCs w:val="15"/>
              </w:rPr>
              <w:fldChar w:fldCharType="end"/>
            </w:r>
          </w:p>
        </w:tc>
        <w:tc>
          <w:tcPr>
            <w:tcW w:w="810" w:type="dxa"/>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778" w:type="dxa"/>
            <w:shd w:val="clear" w:color="000000" w:fill="BFBFBF"/>
            <w:vAlign w:val="bottom"/>
            <w:hideMark/>
          </w:tcPr>
          <w:p w:rsidR="00FF0FCB" w:rsidRPr="00F006D3" w:rsidRDefault="00FF0FCB" w:rsidP="00B4457A">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1607.4</w:t>
            </w:r>
          </w:p>
        </w:tc>
        <w:tc>
          <w:tcPr>
            <w:tcW w:w="1091" w:type="dxa"/>
            <w:shd w:val="clear" w:color="000000" w:fill="BFBFBF"/>
            <w:vAlign w:val="bottom"/>
            <w:hideMark/>
          </w:tcPr>
          <w:p w:rsidR="00FF0FCB" w:rsidRPr="00F006D3" w:rsidRDefault="00FF0FCB" w:rsidP="00A50A3D">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r w:rsidR="00D86F30" w:rsidRPr="00F006D3">
              <w:rPr>
                <w:rFonts w:ascii="Times New Roman" w:hAnsi="Times New Roman" w:cs="Times New Roman"/>
                <w:b/>
                <w:bCs/>
                <w:color w:val="000000"/>
                <w:sz w:val="15"/>
                <w:szCs w:val="15"/>
              </w:rPr>
              <w:t>50</w:t>
            </w:r>
          </w:p>
        </w:tc>
        <w:tc>
          <w:tcPr>
            <w:tcW w:w="814" w:type="dxa"/>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896" w:type="dxa"/>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r w:rsidR="00AE507D" w:rsidRPr="00F006D3">
              <w:rPr>
                <w:rFonts w:ascii="Times New Roman" w:hAnsi="Times New Roman" w:cs="Times New Roman"/>
                <w:b/>
                <w:bCs/>
                <w:color w:val="000000"/>
                <w:sz w:val="15"/>
                <w:szCs w:val="15"/>
              </w:rPr>
              <w:fldChar w:fldCharType="begin"/>
            </w:r>
            <w:r w:rsidRPr="00F006D3">
              <w:rPr>
                <w:rFonts w:ascii="Times New Roman" w:hAnsi="Times New Roman" w:cs="Times New Roman"/>
                <w:b/>
                <w:bCs/>
                <w:color w:val="000000"/>
                <w:sz w:val="15"/>
                <w:szCs w:val="15"/>
              </w:rPr>
              <w:instrText xml:space="preserve"> =SUM(ABOVE) </w:instrText>
            </w:r>
            <w:r w:rsidR="00AE507D" w:rsidRPr="00F006D3">
              <w:rPr>
                <w:rFonts w:ascii="Times New Roman" w:hAnsi="Times New Roman" w:cs="Times New Roman"/>
                <w:b/>
                <w:bCs/>
                <w:color w:val="000000"/>
                <w:sz w:val="15"/>
                <w:szCs w:val="15"/>
              </w:rPr>
              <w:fldChar w:fldCharType="separate"/>
            </w:r>
            <w:r w:rsidRPr="00F006D3">
              <w:rPr>
                <w:rFonts w:ascii="Times New Roman" w:hAnsi="Times New Roman" w:cs="Times New Roman"/>
                <w:b/>
                <w:bCs/>
                <w:noProof/>
                <w:color w:val="000000"/>
                <w:sz w:val="15"/>
                <w:szCs w:val="15"/>
              </w:rPr>
              <w:t>232</w:t>
            </w:r>
            <w:r w:rsidR="00AE507D" w:rsidRPr="00F006D3">
              <w:rPr>
                <w:rFonts w:ascii="Times New Roman" w:hAnsi="Times New Roman" w:cs="Times New Roman"/>
                <w:b/>
                <w:bCs/>
                <w:color w:val="000000"/>
                <w:sz w:val="15"/>
                <w:szCs w:val="15"/>
              </w:rPr>
              <w:fldChar w:fldCharType="end"/>
            </w:r>
          </w:p>
        </w:tc>
        <w:tc>
          <w:tcPr>
            <w:tcW w:w="901" w:type="dxa"/>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811" w:type="dxa"/>
            <w:shd w:val="clear" w:color="000000" w:fill="BFBFBF"/>
            <w:vAlign w:val="bottom"/>
            <w:hideMark/>
          </w:tcPr>
          <w:p w:rsidR="00FF0FCB" w:rsidRPr="00F006D3" w:rsidRDefault="00FF0FCB" w:rsidP="00B4457A">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15.791</w:t>
            </w:r>
          </w:p>
        </w:tc>
        <w:tc>
          <w:tcPr>
            <w:tcW w:w="776" w:type="dxa"/>
            <w:shd w:val="clear" w:color="000000" w:fill="BFBFBF"/>
            <w:vAlign w:val="bottom"/>
            <w:hideMark/>
          </w:tcPr>
          <w:p w:rsidR="00FF0FCB" w:rsidRPr="00F006D3" w:rsidRDefault="00FF0FCB" w:rsidP="0015618B">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1623.19</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Site</w:t>
            </w:r>
            <w:r w:rsidRPr="00F006D3">
              <w:rPr>
                <w:rFonts w:ascii="Times New Roman" w:hAnsi="Times New Roman" w:cs="Times New Roman"/>
                <w:sz w:val="15"/>
                <w:szCs w:val="15"/>
              </w:rPr>
              <w:t xml:space="preserve"> </w:t>
            </w:r>
            <w:r w:rsidRPr="00F006D3">
              <w:rPr>
                <w:rFonts w:ascii="Times New Roman" w:hAnsi="Times New Roman" w:cs="Times New Roman"/>
                <w:color w:val="000000"/>
                <w:sz w:val="15"/>
                <w:szCs w:val="15"/>
              </w:rPr>
              <w:t>directors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Pretest</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6</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6</w:t>
            </w:r>
          </w:p>
        </w:tc>
        <w:tc>
          <w:tcPr>
            <w:tcW w:w="81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6</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6</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Site directors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Site Survey Instrument</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350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350</w:t>
            </w:r>
          </w:p>
        </w:tc>
        <w:tc>
          <w:tcPr>
            <w:tcW w:w="81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350</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39</w:t>
            </w:r>
          </w:p>
        </w:tc>
        <w:tc>
          <w:tcPr>
            <w:tcW w:w="814"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39</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350</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Site directors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Survey Invite Email</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350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350</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28</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39</w:t>
            </w:r>
          </w:p>
        </w:tc>
        <w:tc>
          <w:tcPr>
            <w:tcW w:w="814"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39</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3.12</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31.12</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Site directors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Site Letter</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350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350</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28</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39</w:t>
            </w:r>
          </w:p>
        </w:tc>
        <w:tc>
          <w:tcPr>
            <w:tcW w:w="814"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39</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3.12</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31.12</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Site directors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Reminders</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119</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595</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47.6</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47.6</w:t>
            </w:r>
          </w:p>
        </w:tc>
      </w:tr>
      <w:tr w:rsidR="00FF0FCB" w:rsidRPr="00F006D3" w:rsidTr="00FF0FCB">
        <w:trPr>
          <w:trHeight w:val="51"/>
        </w:trPr>
        <w:tc>
          <w:tcPr>
            <w:tcW w:w="1635"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Site directors</w:t>
            </w:r>
          </w:p>
        </w:tc>
        <w:tc>
          <w:tcPr>
            <w:tcW w:w="1890" w:type="dxa"/>
            <w:shd w:val="clear" w:color="auto" w:fill="auto"/>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Participants Info Request</w:t>
            </w:r>
          </w:p>
        </w:tc>
        <w:tc>
          <w:tcPr>
            <w:tcW w:w="108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810"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w:t>
            </w:r>
          </w:p>
        </w:tc>
        <w:tc>
          <w:tcPr>
            <w:tcW w:w="109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w:t>
            </w:r>
          </w:p>
        </w:tc>
      </w:tr>
      <w:tr w:rsidR="00FF0FCB" w:rsidRPr="00F006D3" w:rsidTr="00FF0FCB">
        <w:trPr>
          <w:trHeight w:val="51"/>
        </w:trPr>
        <w:tc>
          <w:tcPr>
            <w:tcW w:w="3525" w:type="dxa"/>
            <w:gridSpan w:val="2"/>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Site Subtotal</w:t>
            </w:r>
          </w:p>
        </w:tc>
        <w:tc>
          <w:tcPr>
            <w:tcW w:w="1080" w:type="dxa"/>
            <w:shd w:val="clear" w:color="000000" w:fill="BFBFBF"/>
            <w:vAlign w:val="bottom"/>
            <w:hideMark/>
          </w:tcPr>
          <w:p w:rsidR="00FF0FCB" w:rsidRPr="00F006D3" w:rsidRDefault="00FF0FCB" w:rsidP="00B4457A">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350</w:t>
            </w:r>
          </w:p>
        </w:tc>
        <w:tc>
          <w:tcPr>
            <w:tcW w:w="814" w:type="dxa"/>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805" w:type="dxa"/>
            <w:shd w:val="clear" w:color="000000" w:fill="BFBFBF"/>
            <w:vAlign w:val="bottom"/>
            <w:hideMark/>
          </w:tcPr>
          <w:p w:rsidR="00FF0FCB" w:rsidRPr="00F006D3" w:rsidRDefault="00FF0FCB" w:rsidP="00C530A8">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r w:rsidR="00C530A8" w:rsidRPr="00F006D3">
              <w:rPr>
                <w:rFonts w:ascii="Times New Roman" w:hAnsi="Times New Roman" w:cs="Times New Roman"/>
                <w:b/>
                <w:bCs/>
                <w:color w:val="000000"/>
                <w:sz w:val="15"/>
                <w:szCs w:val="15"/>
              </w:rPr>
              <w:fldChar w:fldCharType="begin"/>
            </w:r>
            <w:r w:rsidR="00C530A8" w:rsidRPr="00F006D3">
              <w:rPr>
                <w:rFonts w:ascii="Times New Roman" w:hAnsi="Times New Roman" w:cs="Times New Roman"/>
                <w:b/>
                <w:bCs/>
                <w:color w:val="000000"/>
                <w:sz w:val="15"/>
                <w:szCs w:val="15"/>
              </w:rPr>
              <w:instrText xml:space="preserve"> =SUM(ABOVE) </w:instrText>
            </w:r>
            <w:r w:rsidR="00C530A8" w:rsidRPr="00F006D3">
              <w:rPr>
                <w:rFonts w:ascii="Times New Roman" w:hAnsi="Times New Roman" w:cs="Times New Roman"/>
                <w:b/>
                <w:bCs/>
                <w:color w:val="000000"/>
                <w:sz w:val="15"/>
                <w:szCs w:val="15"/>
              </w:rPr>
              <w:fldChar w:fldCharType="separate"/>
            </w:r>
            <w:r w:rsidR="00C530A8" w:rsidRPr="00F006D3">
              <w:rPr>
                <w:rFonts w:ascii="Times New Roman" w:hAnsi="Times New Roman" w:cs="Times New Roman"/>
                <w:b/>
                <w:bCs/>
                <w:noProof/>
                <w:color w:val="000000"/>
                <w:sz w:val="15"/>
                <w:szCs w:val="15"/>
              </w:rPr>
              <w:t>6685</w:t>
            </w:r>
            <w:r w:rsidR="00C530A8" w:rsidRPr="00F006D3">
              <w:rPr>
                <w:rFonts w:ascii="Times New Roman" w:hAnsi="Times New Roman" w:cs="Times New Roman"/>
                <w:b/>
                <w:bCs/>
                <w:color w:val="000000"/>
                <w:sz w:val="15"/>
                <w:szCs w:val="15"/>
              </w:rPr>
              <w:fldChar w:fldCharType="end"/>
            </w:r>
          </w:p>
        </w:tc>
        <w:tc>
          <w:tcPr>
            <w:tcW w:w="810" w:type="dxa"/>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778" w:type="dxa"/>
            <w:shd w:val="clear" w:color="000000" w:fill="BFBFBF"/>
            <w:vAlign w:val="bottom"/>
            <w:hideMark/>
          </w:tcPr>
          <w:p w:rsidR="00FF0FCB" w:rsidRPr="00F006D3" w:rsidRDefault="00685841" w:rsidP="00B4457A">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463.6</w:t>
            </w:r>
          </w:p>
        </w:tc>
        <w:tc>
          <w:tcPr>
            <w:tcW w:w="1091" w:type="dxa"/>
            <w:shd w:val="clear" w:color="000000" w:fill="BFBFBF"/>
            <w:vAlign w:val="bottom"/>
            <w:hideMark/>
          </w:tcPr>
          <w:p w:rsidR="00FF0FCB" w:rsidRPr="00F006D3" w:rsidRDefault="00FF0FCB" w:rsidP="00A50A3D">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r w:rsidR="00D86F30" w:rsidRPr="00F006D3">
              <w:rPr>
                <w:rFonts w:ascii="Times New Roman" w:hAnsi="Times New Roman" w:cs="Times New Roman"/>
                <w:b/>
                <w:bCs/>
                <w:color w:val="000000"/>
                <w:sz w:val="15"/>
                <w:szCs w:val="15"/>
              </w:rPr>
              <w:t>39</w:t>
            </w:r>
          </w:p>
        </w:tc>
        <w:tc>
          <w:tcPr>
            <w:tcW w:w="814" w:type="dxa"/>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896" w:type="dxa"/>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r w:rsidR="00AE507D" w:rsidRPr="00F006D3">
              <w:rPr>
                <w:rFonts w:ascii="Times New Roman" w:hAnsi="Times New Roman" w:cs="Times New Roman"/>
                <w:b/>
                <w:bCs/>
                <w:color w:val="000000"/>
                <w:sz w:val="15"/>
                <w:szCs w:val="15"/>
              </w:rPr>
              <w:fldChar w:fldCharType="begin"/>
            </w:r>
            <w:r w:rsidRPr="00F006D3">
              <w:rPr>
                <w:rFonts w:ascii="Times New Roman" w:hAnsi="Times New Roman" w:cs="Times New Roman"/>
                <w:b/>
                <w:bCs/>
                <w:color w:val="000000"/>
                <w:sz w:val="15"/>
                <w:szCs w:val="15"/>
              </w:rPr>
              <w:instrText xml:space="preserve"> =SUM(ABOVE) </w:instrText>
            </w:r>
            <w:r w:rsidR="00AE507D" w:rsidRPr="00F006D3">
              <w:rPr>
                <w:rFonts w:ascii="Times New Roman" w:hAnsi="Times New Roman" w:cs="Times New Roman"/>
                <w:b/>
                <w:bCs/>
                <w:color w:val="000000"/>
                <w:sz w:val="15"/>
                <w:szCs w:val="15"/>
              </w:rPr>
              <w:fldChar w:fldCharType="separate"/>
            </w:r>
            <w:r w:rsidRPr="00F006D3">
              <w:rPr>
                <w:rFonts w:ascii="Times New Roman" w:hAnsi="Times New Roman" w:cs="Times New Roman"/>
                <w:b/>
                <w:bCs/>
                <w:noProof/>
                <w:color w:val="000000"/>
                <w:sz w:val="15"/>
                <w:szCs w:val="15"/>
              </w:rPr>
              <w:t>581</w:t>
            </w:r>
            <w:r w:rsidR="00AE507D" w:rsidRPr="00F006D3">
              <w:rPr>
                <w:rFonts w:ascii="Times New Roman" w:hAnsi="Times New Roman" w:cs="Times New Roman"/>
                <w:b/>
                <w:bCs/>
                <w:color w:val="000000"/>
                <w:sz w:val="15"/>
                <w:szCs w:val="15"/>
              </w:rPr>
              <w:fldChar w:fldCharType="end"/>
            </w:r>
          </w:p>
        </w:tc>
        <w:tc>
          <w:tcPr>
            <w:tcW w:w="901" w:type="dxa"/>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811" w:type="dxa"/>
            <w:shd w:val="clear" w:color="000000" w:fill="BFBFBF"/>
            <w:vAlign w:val="bottom"/>
            <w:hideMark/>
          </w:tcPr>
          <w:p w:rsidR="00FF0FCB" w:rsidRPr="00F006D3" w:rsidRDefault="00FF0FCB" w:rsidP="00B4457A">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6.24</w:t>
            </w:r>
          </w:p>
        </w:tc>
        <w:tc>
          <w:tcPr>
            <w:tcW w:w="776" w:type="dxa"/>
            <w:shd w:val="clear" w:color="000000" w:fill="BFBFBF"/>
            <w:vAlign w:val="bottom"/>
            <w:hideMark/>
          </w:tcPr>
          <w:p w:rsidR="00FF0FCB" w:rsidRPr="00F006D3" w:rsidRDefault="00FF0FCB" w:rsidP="00B4457A">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469.84</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Participants</w:t>
            </w:r>
          </w:p>
        </w:tc>
        <w:tc>
          <w:tcPr>
            <w:tcW w:w="1890" w:type="dxa"/>
            <w:shd w:val="clear" w:color="auto" w:fill="auto"/>
            <w:noWrap/>
            <w:vAlign w:val="bottom"/>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Interview Guide</w:t>
            </w:r>
          </w:p>
        </w:tc>
        <w:tc>
          <w:tcPr>
            <w:tcW w:w="1080"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0"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0.5</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12.5</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6</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6</w:t>
            </w:r>
          </w:p>
        </w:tc>
        <w:tc>
          <w:tcPr>
            <w:tcW w:w="901"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12.5</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Participants</w:t>
            </w:r>
          </w:p>
        </w:tc>
        <w:tc>
          <w:tcPr>
            <w:tcW w:w="1890" w:type="dxa"/>
            <w:shd w:val="clear" w:color="auto" w:fill="auto"/>
            <w:noWrap/>
            <w:vAlign w:val="bottom"/>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Pretest</w:t>
            </w:r>
          </w:p>
        </w:tc>
        <w:tc>
          <w:tcPr>
            <w:tcW w:w="1080"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810"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0.5</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Participants</w:t>
            </w:r>
          </w:p>
        </w:tc>
        <w:tc>
          <w:tcPr>
            <w:tcW w:w="1890" w:type="dxa"/>
            <w:shd w:val="clear" w:color="auto" w:fill="auto"/>
            <w:noWrap/>
            <w:vAlign w:val="bottom"/>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Intro Letter</w:t>
            </w:r>
          </w:p>
        </w:tc>
        <w:tc>
          <w:tcPr>
            <w:tcW w:w="1080" w:type="dxa"/>
            <w:shd w:val="clear" w:color="auto" w:fill="auto"/>
            <w:vAlign w:val="bottom"/>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Participants</w:t>
            </w:r>
          </w:p>
        </w:tc>
        <w:tc>
          <w:tcPr>
            <w:tcW w:w="1890" w:type="dxa"/>
            <w:shd w:val="clear" w:color="auto" w:fill="auto"/>
            <w:noWrap/>
            <w:vAlign w:val="bottom"/>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Thank You</w:t>
            </w:r>
          </w:p>
        </w:tc>
        <w:tc>
          <w:tcPr>
            <w:tcW w:w="1080"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Participants</w:t>
            </w:r>
          </w:p>
        </w:tc>
        <w:tc>
          <w:tcPr>
            <w:tcW w:w="1890" w:type="dxa"/>
            <w:shd w:val="clear" w:color="auto" w:fill="auto"/>
            <w:noWrap/>
            <w:vAlign w:val="bottom"/>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Parent Info Brochure</w:t>
            </w:r>
          </w:p>
        </w:tc>
        <w:tc>
          <w:tcPr>
            <w:tcW w:w="1080"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0.167</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4.175</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6</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6</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0.167</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1.002</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5.177</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Participants</w:t>
            </w:r>
          </w:p>
        </w:tc>
        <w:tc>
          <w:tcPr>
            <w:tcW w:w="1890" w:type="dxa"/>
            <w:shd w:val="clear" w:color="auto" w:fill="auto"/>
            <w:noWrap/>
            <w:vAlign w:val="bottom"/>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Parent Inform Consent</w:t>
            </w:r>
          </w:p>
        </w:tc>
        <w:tc>
          <w:tcPr>
            <w:tcW w:w="1080"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0.167</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4.175</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0.167</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4.175</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Participants</w:t>
            </w:r>
          </w:p>
        </w:tc>
        <w:tc>
          <w:tcPr>
            <w:tcW w:w="1890" w:type="dxa"/>
            <w:shd w:val="clear" w:color="auto" w:fill="auto"/>
            <w:noWrap/>
            <w:vAlign w:val="bottom"/>
            <w:hideMark/>
          </w:tcPr>
          <w:p w:rsidR="00FF0FCB" w:rsidRPr="00F006D3" w:rsidRDefault="00FF0FCB" w:rsidP="00517BF4">
            <w:pPr>
              <w:rPr>
                <w:rFonts w:ascii="Times New Roman" w:hAnsi="Times New Roman" w:cs="Times New Roman"/>
                <w:color w:val="000000"/>
                <w:sz w:val="15"/>
                <w:szCs w:val="15"/>
              </w:rPr>
            </w:pPr>
            <w:r w:rsidRPr="00F006D3">
              <w:rPr>
                <w:rFonts w:ascii="Times New Roman" w:hAnsi="Times New Roman" w:cs="Times New Roman"/>
                <w:color w:val="000000"/>
                <w:sz w:val="15"/>
                <w:szCs w:val="15"/>
              </w:rPr>
              <w:t xml:space="preserve">FNS Regional Letter </w:t>
            </w:r>
          </w:p>
        </w:tc>
        <w:tc>
          <w:tcPr>
            <w:tcW w:w="1080" w:type="dxa"/>
            <w:shd w:val="clear" w:color="auto" w:fill="auto"/>
            <w:vAlign w:val="bottom"/>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Participants</w:t>
            </w:r>
          </w:p>
        </w:tc>
        <w:tc>
          <w:tcPr>
            <w:tcW w:w="1890" w:type="dxa"/>
            <w:shd w:val="clear" w:color="auto" w:fill="auto"/>
            <w:noWrap/>
            <w:vAlign w:val="bottom"/>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Participation Reminder</w:t>
            </w:r>
          </w:p>
        </w:tc>
        <w:tc>
          <w:tcPr>
            <w:tcW w:w="1080"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14</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10</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140</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11.2</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11.2</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Participants</w:t>
            </w:r>
          </w:p>
        </w:tc>
        <w:tc>
          <w:tcPr>
            <w:tcW w:w="1890" w:type="dxa"/>
            <w:shd w:val="clear" w:color="auto" w:fill="auto"/>
            <w:noWrap/>
            <w:vAlign w:val="bottom"/>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School District Letter</w:t>
            </w:r>
          </w:p>
        </w:tc>
        <w:tc>
          <w:tcPr>
            <w:tcW w:w="1080" w:type="dxa"/>
            <w:shd w:val="clear" w:color="auto" w:fill="auto"/>
            <w:vAlign w:val="bottom"/>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Participants</w:t>
            </w:r>
          </w:p>
        </w:tc>
        <w:tc>
          <w:tcPr>
            <w:tcW w:w="1890" w:type="dxa"/>
            <w:shd w:val="clear" w:color="auto" w:fill="auto"/>
            <w:noWrap/>
            <w:vAlign w:val="bottom"/>
            <w:hideMark/>
          </w:tcPr>
          <w:p w:rsidR="00FF0FCB" w:rsidRPr="00F006D3" w:rsidRDefault="00FF0FCB" w:rsidP="00FF0FCB">
            <w:pPr>
              <w:rPr>
                <w:rFonts w:ascii="Times New Roman" w:hAnsi="Times New Roman" w:cs="Times New Roman"/>
                <w:color w:val="000000"/>
                <w:sz w:val="15"/>
                <w:szCs w:val="15"/>
              </w:rPr>
            </w:pPr>
            <w:r w:rsidRPr="00F006D3">
              <w:rPr>
                <w:rFonts w:ascii="Times New Roman" w:hAnsi="Times New Roman" w:cs="Times New Roman"/>
                <w:color w:val="000000"/>
                <w:sz w:val="15"/>
                <w:szCs w:val="15"/>
              </w:rPr>
              <w:t xml:space="preserve">School Thank Letter </w:t>
            </w:r>
          </w:p>
        </w:tc>
        <w:tc>
          <w:tcPr>
            <w:tcW w:w="1080"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Non-participants</w:t>
            </w:r>
          </w:p>
        </w:tc>
        <w:tc>
          <w:tcPr>
            <w:tcW w:w="1890" w:type="dxa"/>
            <w:shd w:val="clear" w:color="auto" w:fill="auto"/>
            <w:noWrap/>
            <w:vAlign w:val="bottom"/>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Interview Guide</w:t>
            </w:r>
          </w:p>
        </w:tc>
        <w:tc>
          <w:tcPr>
            <w:tcW w:w="1080"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0"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0.5</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12.5</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6</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6</w:t>
            </w:r>
          </w:p>
        </w:tc>
        <w:tc>
          <w:tcPr>
            <w:tcW w:w="901"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12.5</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Non-participants</w:t>
            </w:r>
          </w:p>
        </w:tc>
        <w:tc>
          <w:tcPr>
            <w:tcW w:w="1890" w:type="dxa"/>
            <w:shd w:val="clear" w:color="auto" w:fill="auto"/>
            <w:noWrap/>
            <w:vAlign w:val="bottom"/>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Pretest</w:t>
            </w:r>
          </w:p>
        </w:tc>
        <w:tc>
          <w:tcPr>
            <w:tcW w:w="1080" w:type="dxa"/>
            <w:shd w:val="clear" w:color="auto" w:fill="auto"/>
            <w:vAlign w:val="bottom"/>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3</w:t>
            </w:r>
          </w:p>
        </w:tc>
        <w:tc>
          <w:tcPr>
            <w:tcW w:w="810"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0.5</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r w:rsidR="00685841" w:rsidRPr="00F006D3">
              <w:rPr>
                <w:rFonts w:ascii="Times New Roman" w:hAnsi="Times New Roman" w:cs="Times New Roman"/>
                <w:color w:val="000000"/>
                <w:sz w:val="15"/>
                <w:szCs w:val="15"/>
              </w:rPr>
              <w:t>.5</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r w:rsidR="00685841" w:rsidRPr="00F006D3">
              <w:rPr>
                <w:rFonts w:ascii="Times New Roman" w:hAnsi="Times New Roman" w:cs="Times New Roman"/>
                <w:color w:val="000000"/>
                <w:sz w:val="15"/>
                <w:szCs w:val="15"/>
              </w:rPr>
              <w:t>.5</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Non-participants</w:t>
            </w:r>
          </w:p>
        </w:tc>
        <w:tc>
          <w:tcPr>
            <w:tcW w:w="1890" w:type="dxa"/>
            <w:shd w:val="clear" w:color="auto" w:fill="auto"/>
            <w:noWrap/>
            <w:vAlign w:val="bottom"/>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Intro Letter</w:t>
            </w:r>
          </w:p>
        </w:tc>
        <w:tc>
          <w:tcPr>
            <w:tcW w:w="1080" w:type="dxa"/>
            <w:shd w:val="clear" w:color="auto" w:fill="auto"/>
            <w:vAlign w:val="bottom"/>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Non-participants</w:t>
            </w:r>
          </w:p>
        </w:tc>
        <w:tc>
          <w:tcPr>
            <w:tcW w:w="1890" w:type="dxa"/>
            <w:shd w:val="clear" w:color="auto" w:fill="auto"/>
            <w:noWrap/>
            <w:vAlign w:val="bottom"/>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Thank You</w:t>
            </w:r>
          </w:p>
        </w:tc>
        <w:tc>
          <w:tcPr>
            <w:tcW w:w="1080"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Non-participants</w:t>
            </w:r>
          </w:p>
        </w:tc>
        <w:tc>
          <w:tcPr>
            <w:tcW w:w="1890" w:type="dxa"/>
            <w:shd w:val="clear" w:color="auto" w:fill="auto"/>
            <w:noWrap/>
            <w:vAlign w:val="bottom"/>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Parent Info Brochure</w:t>
            </w:r>
          </w:p>
        </w:tc>
        <w:tc>
          <w:tcPr>
            <w:tcW w:w="1080"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0.167</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4.175</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6</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6</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0.167</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1.002</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5.177</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Non-participants</w:t>
            </w:r>
          </w:p>
        </w:tc>
        <w:tc>
          <w:tcPr>
            <w:tcW w:w="1890" w:type="dxa"/>
            <w:shd w:val="clear" w:color="auto" w:fill="auto"/>
            <w:noWrap/>
            <w:vAlign w:val="bottom"/>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Parent Inform Consent</w:t>
            </w:r>
          </w:p>
        </w:tc>
        <w:tc>
          <w:tcPr>
            <w:tcW w:w="1080"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0.167</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4.175</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0.167</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4.175</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Non-participants</w:t>
            </w:r>
          </w:p>
        </w:tc>
        <w:tc>
          <w:tcPr>
            <w:tcW w:w="1890" w:type="dxa"/>
            <w:shd w:val="clear" w:color="auto" w:fill="auto"/>
            <w:noWrap/>
            <w:vAlign w:val="bottom"/>
            <w:hideMark/>
          </w:tcPr>
          <w:p w:rsidR="00FF0FCB" w:rsidRPr="00F006D3" w:rsidRDefault="00FF0FCB" w:rsidP="00517BF4">
            <w:pPr>
              <w:rPr>
                <w:rFonts w:ascii="Times New Roman" w:hAnsi="Times New Roman" w:cs="Times New Roman"/>
                <w:color w:val="000000"/>
                <w:sz w:val="15"/>
                <w:szCs w:val="15"/>
              </w:rPr>
            </w:pPr>
            <w:r w:rsidRPr="00F006D3">
              <w:rPr>
                <w:rFonts w:ascii="Times New Roman" w:hAnsi="Times New Roman" w:cs="Times New Roman"/>
                <w:color w:val="000000"/>
                <w:sz w:val="15"/>
                <w:szCs w:val="15"/>
              </w:rPr>
              <w:t xml:space="preserve">FNS Regional Letter </w:t>
            </w:r>
          </w:p>
        </w:tc>
        <w:tc>
          <w:tcPr>
            <w:tcW w:w="1080" w:type="dxa"/>
            <w:shd w:val="clear" w:color="auto" w:fill="auto"/>
            <w:vAlign w:val="bottom"/>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Non-participants</w:t>
            </w:r>
          </w:p>
        </w:tc>
        <w:tc>
          <w:tcPr>
            <w:tcW w:w="1890" w:type="dxa"/>
            <w:shd w:val="clear" w:color="auto" w:fill="auto"/>
            <w:noWrap/>
            <w:vAlign w:val="bottom"/>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Participation Reminder</w:t>
            </w:r>
          </w:p>
        </w:tc>
        <w:tc>
          <w:tcPr>
            <w:tcW w:w="1080"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14</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10</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140</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11.2</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11.2</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Non-participants</w:t>
            </w:r>
          </w:p>
        </w:tc>
        <w:tc>
          <w:tcPr>
            <w:tcW w:w="1890" w:type="dxa"/>
            <w:shd w:val="clear" w:color="auto" w:fill="auto"/>
            <w:noWrap/>
            <w:vAlign w:val="bottom"/>
            <w:hideMark/>
          </w:tcPr>
          <w:p w:rsidR="00FF0FCB" w:rsidRPr="00F006D3" w:rsidRDefault="00FF0FCB" w:rsidP="00B4457A">
            <w:pPr>
              <w:rPr>
                <w:rFonts w:ascii="Times New Roman" w:hAnsi="Times New Roman" w:cs="Times New Roman"/>
                <w:color w:val="000000"/>
                <w:sz w:val="15"/>
                <w:szCs w:val="15"/>
              </w:rPr>
            </w:pPr>
            <w:r w:rsidRPr="00F006D3">
              <w:rPr>
                <w:rFonts w:ascii="Times New Roman" w:hAnsi="Times New Roman" w:cs="Times New Roman"/>
                <w:color w:val="000000"/>
                <w:sz w:val="15"/>
                <w:szCs w:val="15"/>
              </w:rPr>
              <w:t>School District Letter</w:t>
            </w:r>
          </w:p>
        </w:tc>
        <w:tc>
          <w:tcPr>
            <w:tcW w:w="1080" w:type="dxa"/>
            <w:shd w:val="clear" w:color="auto" w:fill="auto"/>
            <w:vAlign w:val="bottom"/>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685841"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r>
      <w:tr w:rsidR="00FF0FCB" w:rsidRPr="00F006D3" w:rsidTr="00FF0FCB">
        <w:trPr>
          <w:trHeight w:val="51"/>
        </w:trPr>
        <w:tc>
          <w:tcPr>
            <w:tcW w:w="1635" w:type="dxa"/>
            <w:shd w:val="clear" w:color="auto" w:fill="auto"/>
            <w:hideMark/>
          </w:tcPr>
          <w:p w:rsidR="00FF0FCB" w:rsidRPr="00F006D3" w:rsidRDefault="00FF0FCB">
            <w:pPr>
              <w:rPr>
                <w:rFonts w:ascii="Times New Roman" w:hAnsi="Times New Roman" w:cs="Times New Roman"/>
                <w:sz w:val="15"/>
                <w:szCs w:val="15"/>
              </w:rPr>
            </w:pPr>
            <w:r w:rsidRPr="00F006D3">
              <w:rPr>
                <w:rFonts w:ascii="Times New Roman" w:hAnsi="Times New Roman" w:cs="Times New Roman"/>
                <w:color w:val="000000"/>
                <w:sz w:val="15"/>
                <w:szCs w:val="15"/>
              </w:rPr>
              <w:t>Non-participants</w:t>
            </w:r>
          </w:p>
        </w:tc>
        <w:tc>
          <w:tcPr>
            <w:tcW w:w="1890" w:type="dxa"/>
            <w:shd w:val="clear" w:color="auto" w:fill="auto"/>
            <w:noWrap/>
            <w:vAlign w:val="bottom"/>
            <w:hideMark/>
          </w:tcPr>
          <w:p w:rsidR="00FF0FCB" w:rsidRPr="00F006D3" w:rsidRDefault="00FF0FCB" w:rsidP="00FF0FCB">
            <w:pPr>
              <w:rPr>
                <w:rFonts w:ascii="Times New Roman" w:hAnsi="Times New Roman" w:cs="Times New Roman"/>
                <w:color w:val="000000"/>
                <w:sz w:val="15"/>
                <w:szCs w:val="15"/>
              </w:rPr>
            </w:pPr>
            <w:r w:rsidRPr="00F006D3">
              <w:rPr>
                <w:rFonts w:ascii="Times New Roman" w:hAnsi="Times New Roman" w:cs="Times New Roman"/>
                <w:color w:val="000000"/>
                <w:sz w:val="15"/>
                <w:szCs w:val="15"/>
              </w:rPr>
              <w:t xml:space="preserve">School Letter Thank </w:t>
            </w:r>
          </w:p>
        </w:tc>
        <w:tc>
          <w:tcPr>
            <w:tcW w:w="1080"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05"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25</w:t>
            </w:r>
          </w:p>
        </w:tc>
        <w:tc>
          <w:tcPr>
            <w:tcW w:w="810"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778"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c>
          <w:tcPr>
            <w:tcW w:w="1091" w:type="dxa"/>
            <w:shd w:val="clear" w:color="auto" w:fill="auto"/>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814" w:type="dxa"/>
            <w:shd w:val="clear" w:color="auto" w:fill="auto"/>
            <w:noWrap/>
            <w:vAlign w:val="bottom"/>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1</w:t>
            </w:r>
          </w:p>
        </w:tc>
        <w:tc>
          <w:tcPr>
            <w:tcW w:w="896"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901" w:type="dxa"/>
            <w:shd w:val="clear" w:color="auto" w:fill="auto"/>
            <w:noWrap/>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0.08</w:t>
            </w:r>
          </w:p>
        </w:tc>
        <w:tc>
          <w:tcPr>
            <w:tcW w:w="811"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0</w:t>
            </w:r>
          </w:p>
        </w:tc>
        <w:tc>
          <w:tcPr>
            <w:tcW w:w="776" w:type="dxa"/>
            <w:shd w:val="clear" w:color="auto" w:fill="auto"/>
            <w:hideMark/>
          </w:tcPr>
          <w:p w:rsidR="00FF0FCB" w:rsidRPr="00F006D3" w:rsidRDefault="00FF0FCB" w:rsidP="00B4457A">
            <w:pPr>
              <w:jc w:val="right"/>
              <w:rPr>
                <w:rFonts w:ascii="Times New Roman" w:hAnsi="Times New Roman" w:cs="Times New Roman"/>
                <w:color w:val="000000"/>
                <w:sz w:val="15"/>
                <w:szCs w:val="15"/>
              </w:rPr>
            </w:pPr>
            <w:r w:rsidRPr="00F006D3">
              <w:rPr>
                <w:rFonts w:ascii="Times New Roman" w:hAnsi="Times New Roman" w:cs="Times New Roman"/>
                <w:color w:val="000000"/>
                <w:sz w:val="15"/>
                <w:szCs w:val="15"/>
              </w:rPr>
              <w:t>2</w:t>
            </w:r>
          </w:p>
        </w:tc>
      </w:tr>
      <w:tr w:rsidR="00FF0FCB" w:rsidRPr="00F006D3" w:rsidTr="00FF0FCB">
        <w:trPr>
          <w:trHeight w:val="51"/>
        </w:trPr>
        <w:tc>
          <w:tcPr>
            <w:tcW w:w="3525" w:type="dxa"/>
            <w:gridSpan w:val="2"/>
            <w:tcBorders>
              <w:bottom w:val="single" w:sz="8" w:space="0" w:color="auto"/>
            </w:tcBorders>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Parents and caregivers Subtotal</w:t>
            </w:r>
          </w:p>
        </w:tc>
        <w:tc>
          <w:tcPr>
            <w:tcW w:w="1080" w:type="dxa"/>
            <w:tcBorders>
              <w:bottom w:val="single" w:sz="8" w:space="0" w:color="auto"/>
            </w:tcBorders>
            <w:shd w:val="clear" w:color="000000" w:fill="BFBFBF"/>
            <w:vAlign w:val="bottom"/>
            <w:hideMark/>
          </w:tcPr>
          <w:p w:rsidR="00FF0FCB" w:rsidRPr="00F006D3" w:rsidRDefault="00A50A3D" w:rsidP="00B4457A">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50</w:t>
            </w:r>
          </w:p>
        </w:tc>
        <w:tc>
          <w:tcPr>
            <w:tcW w:w="814" w:type="dxa"/>
            <w:tcBorders>
              <w:bottom w:val="single" w:sz="8" w:space="0" w:color="auto"/>
            </w:tcBorders>
            <w:shd w:val="clear" w:color="000000" w:fill="BFBFBF"/>
            <w:noWrap/>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805" w:type="dxa"/>
            <w:tcBorders>
              <w:bottom w:val="single" w:sz="8" w:space="0" w:color="auto"/>
            </w:tcBorders>
            <w:shd w:val="clear" w:color="000000" w:fill="BFBFBF"/>
            <w:vAlign w:val="bottom"/>
            <w:hideMark/>
          </w:tcPr>
          <w:p w:rsidR="00FF0FCB" w:rsidRPr="00F006D3" w:rsidRDefault="00FF0FCB" w:rsidP="00C530A8">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r w:rsidR="00C530A8" w:rsidRPr="00F006D3">
              <w:rPr>
                <w:rFonts w:ascii="Times New Roman" w:hAnsi="Times New Roman" w:cs="Times New Roman"/>
                <w:b/>
                <w:bCs/>
                <w:color w:val="000000"/>
                <w:sz w:val="15"/>
                <w:szCs w:val="15"/>
              </w:rPr>
              <w:t>685</w:t>
            </w:r>
          </w:p>
        </w:tc>
        <w:tc>
          <w:tcPr>
            <w:tcW w:w="810" w:type="dxa"/>
            <w:tcBorders>
              <w:bottom w:val="single" w:sz="8" w:space="0" w:color="auto"/>
            </w:tcBorders>
            <w:shd w:val="clear" w:color="000000" w:fill="BFBFBF"/>
            <w:noWrap/>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778" w:type="dxa"/>
            <w:tcBorders>
              <w:bottom w:val="single" w:sz="8" w:space="0" w:color="auto"/>
            </w:tcBorders>
            <w:shd w:val="clear" w:color="000000" w:fill="BFBFBF"/>
            <w:vAlign w:val="bottom"/>
            <w:hideMark/>
          </w:tcPr>
          <w:p w:rsidR="00FF0FCB" w:rsidRPr="00F006D3" w:rsidRDefault="00685841" w:rsidP="00B4457A">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86.6</w:t>
            </w:r>
          </w:p>
        </w:tc>
        <w:tc>
          <w:tcPr>
            <w:tcW w:w="1091" w:type="dxa"/>
            <w:tcBorders>
              <w:bottom w:val="single" w:sz="8" w:space="0" w:color="auto"/>
            </w:tcBorders>
            <w:shd w:val="clear" w:color="000000" w:fill="BFBFBF"/>
            <w:vAlign w:val="bottom"/>
            <w:hideMark/>
          </w:tcPr>
          <w:p w:rsidR="00FF0FCB" w:rsidRPr="00F006D3" w:rsidRDefault="00D86F30" w:rsidP="00A50A3D">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12</w:t>
            </w:r>
            <w:r w:rsidR="00FF0FCB" w:rsidRPr="00F006D3">
              <w:rPr>
                <w:rFonts w:ascii="Times New Roman" w:hAnsi="Times New Roman" w:cs="Times New Roman"/>
                <w:b/>
                <w:bCs/>
                <w:color w:val="000000"/>
                <w:sz w:val="15"/>
                <w:szCs w:val="15"/>
              </w:rPr>
              <w:t> </w:t>
            </w:r>
          </w:p>
        </w:tc>
        <w:tc>
          <w:tcPr>
            <w:tcW w:w="814" w:type="dxa"/>
            <w:tcBorders>
              <w:bottom w:val="single" w:sz="8" w:space="0" w:color="auto"/>
            </w:tcBorders>
            <w:shd w:val="clear" w:color="000000" w:fill="BFBFBF"/>
            <w:noWrap/>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896" w:type="dxa"/>
            <w:tcBorders>
              <w:bottom w:val="single" w:sz="8" w:space="0" w:color="auto"/>
            </w:tcBorders>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r w:rsidR="00AE507D" w:rsidRPr="00F006D3">
              <w:rPr>
                <w:rFonts w:ascii="Times New Roman" w:hAnsi="Times New Roman" w:cs="Times New Roman"/>
                <w:b/>
                <w:bCs/>
                <w:color w:val="000000"/>
                <w:sz w:val="15"/>
                <w:szCs w:val="15"/>
              </w:rPr>
              <w:fldChar w:fldCharType="begin"/>
            </w:r>
            <w:r w:rsidRPr="00F006D3">
              <w:rPr>
                <w:rFonts w:ascii="Times New Roman" w:hAnsi="Times New Roman" w:cs="Times New Roman"/>
                <w:b/>
                <w:bCs/>
                <w:color w:val="000000"/>
                <w:sz w:val="15"/>
                <w:szCs w:val="15"/>
              </w:rPr>
              <w:instrText xml:space="preserve"> =SUM(ABOVE) </w:instrText>
            </w:r>
            <w:r w:rsidR="00AE507D" w:rsidRPr="00F006D3">
              <w:rPr>
                <w:rFonts w:ascii="Times New Roman" w:hAnsi="Times New Roman" w:cs="Times New Roman"/>
                <w:b/>
                <w:bCs/>
                <w:color w:val="000000"/>
                <w:sz w:val="15"/>
                <w:szCs w:val="15"/>
              </w:rPr>
              <w:fldChar w:fldCharType="separate"/>
            </w:r>
            <w:r w:rsidRPr="00F006D3">
              <w:rPr>
                <w:rFonts w:ascii="Times New Roman" w:hAnsi="Times New Roman" w:cs="Times New Roman"/>
                <w:b/>
                <w:bCs/>
                <w:noProof/>
                <w:color w:val="000000"/>
                <w:sz w:val="15"/>
                <w:szCs w:val="15"/>
              </w:rPr>
              <w:t>24</w:t>
            </w:r>
            <w:r w:rsidR="00AE507D" w:rsidRPr="00F006D3">
              <w:rPr>
                <w:rFonts w:ascii="Times New Roman" w:hAnsi="Times New Roman" w:cs="Times New Roman"/>
                <w:b/>
                <w:bCs/>
                <w:color w:val="000000"/>
                <w:sz w:val="15"/>
                <w:szCs w:val="15"/>
              </w:rPr>
              <w:fldChar w:fldCharType="end"/>
            </w:r>
          </w:p>
        </w:tc>
        <w:tc>
          <w:tcPr>
            <w:tcW w:w="901" w:type="dxa"/>
            <w:tcBorders>
              <w:bottom w:val="single" w:sz="8" w:space="0" w:color="auto"/>
            </w:tcBorders>
            <w:shd w:val="clear" w:color="000000" w:fill="BFBFBF"/>
            <w:noWrap/>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811" w:type="dxa"/>
            <w:tcBorders>
              <w:bottom w:val="single" w:sz="8" w:space="0" w:color="auto"/>
            </w:tcBorders>
            <w:shd w:val="clear" w:color="000000" w:fill="BFBFBF"/>
            <w:vAlign w:val="bottom"/>
            <w:hideMark/>
          </w:tcPr>
          <w:p w:rsidR="00FF0FCB" w:rsidRPr="00F006D3" w:rsidRDefault="00FF0FCB" w:rsidP="00B4457A">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2.004</w:t>
            </w:r>
          </w:p>
        </w:tc>
        <w:tc>
          <w:tcPr>
            <w:tcW w:w="776" w:type="dxa"/>
            <w:tcBorders>
              <w:bottom w:val="single" w:sz="8" w:space="0" w:color="auto"/>
            </w:tcBorders>
            <w:shd w:val="clear" w:color="000000" w:fill="BFBFBF"/>
            <w:vAlign w:val="bottom"/>
            <w:hideMark/>
          </w:tcPr>
          <w:p w:rsidR="00FF0FCB" w:rsidRPr="00F006D3" w:rsidRDefault="00685841" w:rsidP="00B4457A">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88.60</w:t>
            </w:r>
          </w:p>
        </w:tc>
      </w:tr>
      <w:tr w:rsidR="00FF0FCB" w:rsidRPr="00FF0FCB" w:rsidTr="00FF0FCB">
        <w:trPr>
          <w:trHeight w:val="51"/>
        </w:trPr>
        <w:tc>
          <w:tcPr>
            <w:tcW w:w="1635" w:type="dxa"/>
            <w:tcBorders>
              <w:top w:val="single" w:sz="8" w:space="0" w:color="auto"/>
              <w:bottom w:val="single" w:sz="8" w:space="0" w:color="auto"/>
            </w:tcBorders>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GRAND TOTAL</w:t>
            </w:r>
          </w:p>
        </w:tc>
        <w:tc>
          <w:tcPr>
            <w:tcW w:w="1890" w:type="dxa"/>
            <w:tcBorders>
              <w:top w:val="single" w:sz="8" w:space="0" w:color="auto"/>
              <w:bottom w:val="single" w:sz="8" w:space="0" w:color="auto"/>
            </w:tcBorders>
            <w:shd w:val="clear" w:color="000000" w:fill="BFBFBF"/>
            <w:noWrap/>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1080" w:type="dxa"/>
            <w:tcBorders>
              <w:top w:val="single" w:sz="8" w:space="0" w:color="auto"/>
              <w:bottom w:val="single" w:sz="8" w:space="0" w:color="auto"/>
            </w:tcBorders>
            <w:shd w:val="clear" w:color="000000" w:fill="BFBFBF"/>
            <w:vAlign w:val="bottom"/>
            <w:hideMark/>
          </w:tcPr>
          <w:p w:rsidR="00FF0FCB" w:rsidRPr="00F006D3" w:rsidRDefault="00A50A3D" w:rsidP="00B4457A">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754</w:t>
            </w:r>
          </w:p>
        </w:tc>
        <w:tc>
          <w:tcPr>
            <w:tcW w:w="814" w:type="dxa"/>
            <w:tcBorders>
              <w:top w:val="single" w:sz="8" w:space="0" w:color="auto"/>
              <w:bottom w:val="single" w:sz="8" w:space="0" w:color="auto"/>
            </w:tcBorders>
            <w:shd w:val="clear" w:color="000000" w:fill="BFBFBF"/>
            <w:noWrap/>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805" w:type="dxa"/>
            <w:tcBorders>
              <w:top w:val="single" w:sz="8" w:space="0" w:color="auto"/>
              <w:bottom w:val="single" w:sz="8" w:space="0" w:color="auto"/>
            </w:tcBorders>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r w:rsidR="00C530A8" w:rsidRPr="00F006D3">
              <w:rPr>
                <w:rFonts w:ascii="Times New Roman" w:hAnsi="Times New Roman" w:cs="Times New Roman"/>
                <w:b/>
                <w:bCs/>
                <w:color w:val="000000"/>
                <w:sz w:val="15"/>
                <w:szCs w:val="15"/>
              </w:rPr>
              <w:t>10338</w:t>
            </w:r>
          </w:p>
        </w:tc>
        <w:tc>
          <w:tcPr>
            <w:tcW w:w="810" w:type="dxa"/>
            <w:tcBorders>
              <w:top w:val="single" w:sz="8" w:space="0" w:color="auto"/>
              <w:bottom w:val="single" w:sz="8" w:space="0" w:color="auto"/>
            </w:tcBorders>
            <w:shd w:val="clear" w:color="000000" w:fill="BFBFBF"/>
            <w:noWrap/>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778" w:type="dxa"/>
            <w:tcBorders>
              <w:top w:val="single" w:sz="8" w:space="0" w:color="auto"/>
              <w:bottom w:val="single" w:sz="8" w:space="0" w:color="auto"/>
            </w:tcBorders>
            <w:shd w:val="clear" w:color="000000" w:fill="BFBFBF"/>
            <w:vAlign w:val="bottom"/>
            <w:hideMark/>
          </w:tcPr>
          <w:p w:rsidR="00FF0FCB" w:rsidRPr="00F006D3" w:rsidRDefault="00652F90" w:rsidP="00FF0FCB">
            <w:pPr>
              <w:ind w:right="-51"/>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2528.7</w:t>
            </w:r>
            <w:r w:rsidR="00C530A8" w:rsidRPr="00F006D3">
              <w:rPr>
                <w:rFonts w:ascii="Times New Roman" w:hAnsi="Times New Roman" w:cs="Times New Roman"/>
                <w:b/>
                <w:bCs/>
                <w:color w:val="000000"/>
                <w:sz w:val="15"/>
                <w:szCs w:val="15"/>
              </w:rPr>
              <w:t>1</w:t>
            </w:r>
          </w:p>
        </w:tc>
        <w:tc>
          <w:tcPr>
            <w:tcW w:w="1091" w:type="dxa"/>
            <w:tcBorders>
              <w:top w:val="single" w:sz="8" w:space="0" w:color="auto"/>
              <w:bottom w:val="single" w:sz="8" w:space="0" w:color="auto"/>
            </w:tcBorders>
            <w:shd w:val="clear" w:color="000000" w:fill="BFBFBF"/>
            <w:vAlign w:val="bottom"/>
            <w:hideMark/>
          </w:tcPr>
          <w:p w:rsidR="00FF0FCB" w:rsidRPr="00F006D3" w:rsidRDefault="00D86F30" w:rsidP="00A50A3D">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110</w:t>
            </w:r>
            <w:r w:rsidR="00FF0FCB" w:rsidRPr="00F006D3">
              <w:rPr>
                <w:rFonts w:ascii="Times New Roman" w:hAnsi="Times New Roman" w:cs="Times New Roman"/>
                <w:b/>
                <w:bCs/>
                <w:color w:val="000000"/>
                <w:sz w:val="15"/>
                <w:szCs w:val="15"/>
              </w:rPr>
              <w:t> </w:t>
            </w:r>
          </w:p>
        </w:tc>
        <w:tc>
          <w:tcPr>
            <w:tcW w:w="814" w:type="dxa"/>
            <w:tcBorders>
              <w:top w:val="single" w:sz="8" w:space="0" w:color="auto"/>
              <w:bottom w:val="single" w:sz="8" w:space="0" w:color="auto"/>
            </w:tcBorders>
            <w:shd w:val="clear" w:color="000000" w:fill="BFBFBF"/>
            <w:noWrap/>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896" w:type="dxa"/>
            <w:tcBorders>
              <w:top w:val="single" w:sz="8" w:space="0" w:color="auto"/>
              <w:bottom w:val="single" w:sz="8" w:space="0" w:color="auto"/>
            </w:tcBorders>
            <w:shd w:val="clear" w:color="000000" w:fill="BFBFBF"/>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855</w:t>
            </w:r>
          </w:p>
        </w:tc>
        <w:tc>
          <w:tcPr>
            <w:tcW w:w="901" w:type="dxa"/>
            <w:tcBorders>
              <w:top w:val="single" w:sz="8" w:space="0" w:color="auto"/>
              <w:bottom w:val="single" w:sz="8" w:space="0" w:color="auto"/>
            </w:tcBorders>
            <w:shd w:val="clear" w:color="000000" w:fill="BFBFBF"/>
            <w:noWrap/>
            <w:vAlign w:val="bottom"/>
            <w:hideMark/>
          </w:tcPr>
          <w:p w:rsidR="00FF0FCB" w:rsidRPr="00F006D3" w:rsidRDefault="00FF0FCB" w:rsidP="00B4457A">
            <w:pPr>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 </w:t>
            </w:r>
          </w:p>
        </w:tc>
        <w:tc>
          <w:tcPr>
            <w:tcW w:w="811" w:type="dxa"/>
            <w:tcBorders>
              <w:top w:val="single" w:sz="8" w:space="0" w:color="auto"/>
              <w:bottom w:val="single" w:sz="8" w:space="0" w:color="auto"/>
            </w:tcBorders>
            <w:shd w:val="clear" w:color="000000" w:fill="BFBFBF"/>
            <w:vAlign w:val="bottom"/>
            <w:hideMark/>
          </w:tcPr>
          <w:p w:rsidR="00FF0FCB" w:rsidRPr="00F006D3" w:rsidRDefault="00FF0FCB" w:rsidP="00B4457A">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24.035</w:t>
            </w:r>
          </w:p>
        </w:tc>
        <w:tc>
          <w:tcPr>
            <w:tcW w:w="776" w:type="dxa"/>
            <w:tcBorders>
              <w:top w:val="single" w:sz="8" w:space="0" w:color="auto"/>
              <w:bottom w:val="single" w:sz="8" w:space="0" w:color="auto"/>
            </w:tcBorders>
            <w:shd w:val="clear" w:color="000000" w:fill="BFBFBF"/>
            <w:vAlign w:val="bottom"/>
            <w:hideMark/>
          </w:tcPr>
          <w:p w:rsidR="00FF0FCB" w:rsidRPr="00F006D3" w:rsidRDefault="00685841" w:rsidP="00B4457A">
            <w:pPr>
              <w:jc w:val="right"/>
              <w:rPr>
                <w:rFonts w:ascii="Times New Roman" w:hAnsi="Times New Roman" w:cs="Times New Roman"/>
                <w:b/>
                <w:bCs/>
                <w:color w:val="000000"/>
                <w:sz w:val="15"/>
                <w:szCs w:val="15"/>
              </w:rPr>
            </w:pPr>
            <w:r w:rsidRPr="00F006D3">
              <w:rPr>
                <w:rFonts w:ascii="Times New Roman" w:hAnsi="Times New Roman" w:cs="Times New Roman"/>
                <w:b/>
                <w:bCs/>
                <w:color w:val="000000"/>
                <w:sz w:val="15"/>
                <w:szCs w:val="15"/>
              </w:rPr>
              <w:t>2552.74</w:t>
            </w:r>
          </w:p>
        </w:tc>
      </w:tr>
    </w:tbl>
    <w:p w:rsidR="00B4457A" w:rsidRDefault="00B4457A" w:rsidP="0063476B">
      <w:pPr>
        <w:pStyle w:val="ListParagraph"/>
        <w:ind w:left="0"/>
        <w:sectPr w:rsidR="00B4457A" w:rsidSect="00B4457A">
          <w:pgSz w:w="15840" w:h="12240" w:orient="landscape" w:code="1"/>
          <w:pgMar w:top="1440" w:right="1440" w:bottom="1440" w:left="1440" w:header="432" w:footer="720" w:gutter="0"/>
          <w:cols w:space="720"/>
          <w:docGrid w:linePitch="326"/>
        </w:sectPr>
      </w:pPr>
    </w:p>
    <w:p w:rsidR="00056201" w:rsidRPr="00795A78" w:rsidRDefault="00056201" w:rsidP="00056201">
      <w:pPr>
        <w:pStyle w:val="ExhibitTitle"/>
        <w:spacing w:before="0" w:after="0"/>
        <w:rPr>
          <w:rFonts w:ascii="Garamond" w:hAnsi="Garamond"/>
          <w:sz w:val="22"/>
          <w:szCs w:val="22"/>
        </w:rPr>
      </w:pPr>
      <w:proofErr w:type="gramStart"/>
      <w:r w:rsidRPr="0015618B">
        <w:rPr>
          <w:rFonts w:ascii="Garamond" w:hAnsi="Garamond"/>
          <w:sz w:val="22"/>
          <w:szCs w:val="22"/>
        </w:rPr>
        <w:lastRenderedPageBreak/>
        <w:t>Exhibit 4.</w:t>
      </w:r>
      <w:proofErr w:type="gramEnd"/>
      <w:r w:rsidRPr="0015618B">
        <w:rPr>
          <w:rFonts w:ascii="Garamond" w:hAnsi="Garamond"/>
          <w:sz w:val="22"/>
          <w:szCs w:val="22"/>
        </w:rPr>
        <w:t xml:space="preserve"> Annualized Cost to Respondents</w:t>
      </w:r>
    </w:p>
    <w:tbl>
      <w:tblPr>
        <w:tblW w:w="13065" w:type="dxa"/>
        <w:tblInd w:w="93" w:type="dxa"/>
        <w:tblBorders>
          <w:top w:val="single" w:sz="8" w:space="0" w:color="auto"/>
          <w:bottom w:val="single" w:sz="8" w:space="0" w:color="auto"/>
          <w:right w:val="single" w:sz="8" w:space="0" w:color="auto"/>
          <w:insideV w:val="single" w:sz="8" w:space="0" w:color="auto"/>
        </w:tblBorders>
        <w:tblLayout w:type="fixed"/>
        <w:tblLook w:val="04A0" w:firstRow="1" w:lastRow="0" w:firstColumn="1" w:lastColumn="0" w:noHBand="0" w:noVBand="1"/>
      </w:tblPr>
      <w:tblGrid>
        <w:gridCol w:w="1185"/>
        <w:gridCol w:w="1350"/>
        <w:gridCol w:w="900"/>
        <w:gridCol w:w="787"/>
        <w:gridCol w:w="810"/>
        <w:gridCol w:w="810"/>
        <w:gridCol w:w="743"/>
        <w:gridCol w:w="900"/>
        <w:gridCol w:w="810"/>
        <w:gridCol w:w="810"/>
        <w:gridCol w:w="810"/>
        <w:gridCol w:w="720"/>
        <w:gridCol w:w="720"/>
        <w:gridCol w:w="720"/>
        <w:gridCol w:w="990"/>
      </w:tblGrid>
      <w:tr w:rsidR="000C7CE6" w:rsidRPr="00420096" w:rsidTr="00C53CC9">
        <w:trPr>
          <w:trHeight w:val="50"/>
        </w:trPr>
        <w:tc>
          <w:tcPr>
            <w:tcW w:w="1185" w:type="dxa"/>
            <w:tcBorders>
              <w:top w:val="single" w:sz="8" w:space="0" w:color="auto"/>
              <w:bottom w:val="single" w:sz="8" w:space="0" w:color="auto"/>
            </w:tcBorders>
            <w:shd w:val="clear" w:color="auto" w:fill="D9D9D9" w:themeFill="background1" w:themeFillShade="D9"/>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Respondent Type</w:t>
            </w:r>
          </w:p>
        </w:tc>
        <w:tc>
          <w:tcPr>
            <w:tcW w:w="1350" w:type="dxa"/>
            <w:tcBorders>
              <w:top w:val="single" w:sz="8" w:space="0" w:color="auto"/>
              <w:bottom w:val="single" w:sz="8" w:space="0" w:color="auto"/>
            </w:tcBorders>
            <w:shd w:val="clear" w:color="auto" w:fill="D9D9D9" w:themeFill="background1" w:themeFillShade="D9"/>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Instrument</w:t>
            </w:r>
          </w:p>
        </w:tc>
        <w:tc>
          <w:tcPr>
            <w:tcW w:w="900" w:type="dxa"/>
            <w:tcBorders>
              <w:top w:val="single" w:sz="8" w:space="0" w:color="auto"/>
              <w:bottom w:val="single" w:sz="8" w:space="0" w:color="auto"/>
            </w:tcBorders>
            <w:shd w:val="clear" w:color="auto" w:fill="D9D9D9" w:themeFill="background1" w:themeFillShade="D9"/>
            <w:vAlign w:val="center"/>
            <w:hideMark/>
          </w:tcPr>
          <w:p w:rsidR="000C7CE6" w:rsidRPr="00420096" w:rsidRDefault="000C7CE6" w:rsidP="00C53CC9">
            <w:pPr>
              <w:ind w:right="-108"/>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Number of Respondents</w:t>
            </w:r>
          </w:p>
        </w:tc>
        <w:tc>
          <w:tcPr>
            <w:tcW w:w="787" w:type="dxa"/>
            <w:tcBorders>
              <w:top w:val="single" w:sz="8" w:space="0" w:color="auto"/>
              <w:bottom w:val="single" w:sz="8" w:space="0" w:color="auto"/>
            </w:tcBorders>
            <w:shd w:val="clear" w:color="auto" w:fill="D9D9D9" w:themeFill="background1" w:themeFillShade="D9"/>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Freq. of Response (annual)</w:t>
            </w:r>
          </w:p>
        </w:tc>
        <w:tc>
          <w:tcPr>
            <w:tcW w:w="810" w:type="dxa"/>
            <w:tcBorders>
              <w:top w:val="single" w:sz="8" w:space="0" w:color="auto"/>
              <w:bottom w:val="single" w:sz="8" w:space="0" w:color="auto"/>
            </w:tcBorders>
            <w:shd w:val="clear" w:color="auto" w:fill="D9D9D9" w:themeFill="background1" w:themeFillShade="D9"/>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Total Annual Response</w:t>
            </w:r>
          </w:p>
        </w:tc>
        <w:tc>
          <w:tcPr>
            <w:tcW w:w="810" w:type="dxa"/>
            <w:tcBorders>
              <w:top w:val="single" w:sz="8" w:space="0" w:color="auto"/>
              <w:bottom w:val="single" w:sz="8" w:space="0" w:color="auto"/>
            </w:tcBorders>
            <w:shd w:val="clear" w:color="auto" w:fill="D9D9D9" w:themeFill="background1" w:themeFillShade="D9"/>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Avg. Hours per Response</w:t>
            </w:r>
          </w:p>
        </w:tc>
        <w:tc>
          <w:tcPr>
            <w:tcW w:w="743" w:type="dxa"/>
            <w:tcBorders>
              <w:top w:val="single" w:sz="8" w:space="0" w:color="auto"/>
              <w:bottom w:val="single" w:sz="8" w:space="0" w:color="auto"/>
            </w:tcBorders>
            <w:shd w:val="clear" w:color="auto" w:fill="D9D9D9" w:themeFill="background1" w:themeFillShade="D9"/>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Total Annual Burden</w:t>
            </w:r>
          </w:p>
        </w:tc>
        <w:tc>
          <w:tcPr>
            <w:tcW w:w="900" w:type="dxa"/>
            <w:tcBorders>
              <w:top w:val="single" w:sz="8" w:space="0" w:color="auto"/>
              <w:bottom w:val="single" w:sz="8" w:space="0" w:color="auto"/>
            </w:tcBorders>
            <w:shd w:val="clear" w:color="auto" w:fill="D9D9D9" w:themeFill="background1" w:themeFillShade="D9"/>
            <w:vAlign w:val="center"/>
            <w:hideMark/>
          </w:tcPr>
          <w:p w:rsidR="000C7CE6" w:rsidRPr="00420096" w:rsidRDefault="000C7CE6" w:rsidP="00C53CC9">
            <w:pPr>
              <w:ind w:left="-19" w:right="-108"/>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Number of Non-Respondents</w:t>
            </w:r>
          </w:p>
        </w:tc>
        <w:tc>
          <w:tcPr>
            <w:tcW w:w="810" w:type="dxa"/>
            <w:tcBorders>
              <w:top w:val="single" w:sz="8" w:space="0" w:color="auto"/>
              <w:bottom w:val="single" w:sz="8" w:space="0" w:color="auto"/>
            </w:tcBorders>
            <w:shd w:val="clear" w:color="auto" w:fill="D9D9D9" w:themeFill="background1" w:themeFillShade="D9"/>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Freq. of Response (annual)</w:t>
            </w:r>
          </w:p>
        </w:tc>
        <w:tc>
          <w:tcPr>
            <w:tcW w:w="810" w:type="dxa"/>
            <w:tcBorders>
              <w:top w:val="single" w:sz="8" w:space="0" w:color="auto"/>
              <w:bottom w:val="single" w:sz="8" w:space="0" w:color="auto"/>
            </w:tcBorders>
            <w:shd w:val="clear" w:color="auto" w:fill="D9D9D9" w:themeFill="background1" w:themeFillShade="D9"/>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Total Annual Response</w:t>
            </w:r>
          </w:p>
        </w:tc>
        <w:tc>
          <w:tcPr>
            <w:tcW w:w="810" w:type="dxa"/>
            <w:tcBorders>
              <w:top w:val="single" w:sz="8" w:space="0" w:color="auto"/>
              <w:bottom w:val="single" w:sz="8" w:space="0" w:color="auto"/>
            </w:tcBorders>
            <w:shd w:val="clear" w:color="auto" w:fill="D9D9D9" w:themeFill="background1" w:themeFillShade="D9"/>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Avg. Hours per Response</w:t>
            </w:r>
          </w:p>
        </w:tc>
        <w:tc>
          <w:tcPr>
            <w:tcW w:w="720" w:type="dxa"/>
            <w:tcBorders>
              <w:top w:val="single" w:sz="8" w:space="0" w:color="auto"/>
              <w:bottom w:val="single" w:sz="8" w:space="0" w:color="auto"/>
            </w:tcBorders>
            <w:shd w:val="clear" w:color="auto" w:fill="D9D9D9" w:themeFill="background1" w:themeFillShade="D9"/>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Total Annual Burden</w:t>
            </w:r>
          </w:p>
        </w:tc>
        <w:tc>
          <w:tcPr>
            <w:tcW w:w="720" w:type="dxa"/>
            <w:tcBorders>
              <w:top w:val="single" w:sz="8" w:space="0" w:color="auto"/>
              <w:bottom w:val="single" w:sz="8" w:space="0" w:color="auto"/>
            </w:tcBorders>
            <w:shd w:val="clear" w:color="auto" w:fill="D9D9D9" w:themeFill="background1" w:themeFillShade="D9"/>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Total Burden Hours</w:t>
            </w:r>
          </w:p>
        </w:tc>
        <w:tc>
          <w:tcPr>
            <w:tcW w:w="720" w:type="dxa"/>
            <w:tcBorders>
              <w:top w:val="single" w:sz="8" w:space="0" w:color="auto"/>
              <w:bottom w:val="single" w:sz="8" w:space="0" w:color="auto"/>
            </w:tcBorders>
            <w:shd w:val="clear" w:color="auto" w:fill="D9D9D9" w:themeFill="background1" w:themeFillShade="D9"/>
            <w:vAlign w:val="center"/>
            <w:hideMark/>
          </w:tcPr>
          <w:p w:rsidR="000C7CE6" w:rsidRPr="00420096" w:rsidRDefault="000C7CE6" w:rsidP="00064BA7">
            <w:pPr>
              <w:jc w:val="cente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Average hourly wage rate</w:t>
            </w:r>
          </w:p>
        </w:tc>
        <w:tc>
          <w:tcPr>
            <w:tcW w:w="990" w:type="dxa"/>
            <w:tcBorders>
              <w:top w:val="single" w:sz="8" w:space="0" w:color="auto"/>
              <w:bottom w:val="single" w:sz="8" w:space="0" w:color="auto"/>
            </w:tcBorders>
            <w:shd w:val="clear" w:color="auto" w:fill="D9D9D9" w:themeFill="background1" w:themeFillShade="D9"/>
            <w:vAlign w:val="center"/>
            <w:hideMark/>
          </w:tcPr>
          <w:p w:rsidR="000C7CE6" w:rsidRPr="00420096" w:rsidRDefault="000C7CE6" w:rsidP="00064BA7">
            <w:pPr>
              <w:jc w:val="cente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Total Annual Respondent Cost</w:t>
            </w:r>
          </w:p>
        </w:tc>
      </w:tr>
      <w:tr w:rsidR="000C7CE6" w:rsidRPr="00420096" w:rsidTr="00C53CC9">
        <w:trPr>
          <w:trHeight w:val="70"/>
        </w:trPr>
        <w:tc>
          <w:tcPr>
            <w:tcW w:w="11355" w:type="dxa"/>
            <w:gridSpan w:val="13"/>
            <w:tcBorders>
              <w:top w:val="single" w:sz="8" w:space="0" w:color="auto"/>
              <w:bottom w:val="nil"/>
            </w:tcBorders>
            <w:shd w:val="clear" w:color="auto" w:fill="BFBFBF" w:themeFill="background1" w:themeFillShade="BF"/>
            <w:vAlign w:val="center"/>
            <w:hideMark/>
          </w:tcPr>
          <w:p w:rsidR="000C7CE6" w:rsidRPr="00420096" w:rsidRDefault="000C7CE6" w:rsidP="00064BA7">
            <w:pPr>
              <w:jc w:val="cente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State Administrators </w:t>
            </w:r>
          </w:p>
        </w:tc>
        <w:tc>
          <w:tcPr>
            <w:tcW w:w="720" w:type="dxa"/>
            <w:tcBorders>
              <w:top w:val="single" w:sz="8" w:space="0" w:color="auto"/>
              <w:bottom w:val="nil"/>
            </w:tcBorders>
            <w:shd w:val="clear" w:color="auto" w:fill="BFBFBF" w:themeFill="background1" w:themeFillShade="BF"/>
            <w:noWrap/>
            <w:vAlign w:val="center"/>
            <w:hideMark/>
          </w:tcPr>
          <w:p w:rsidR="000C7CE6" w:rsidRPr="00420096" w:rsidRDefault="000C7CE6" w:rsidP="00064BA7">
            <w:pPr>
              <w:jc w:val="center"/>
              <w:rPr>
                <w:rFonts w:ascii="Times New Roman" w:hAnsi="Times New Roman" w:cs="Times New Roman"/>
                <w:color w:val="000000"/>
                <w:sz w:val="14"/>
                <w:szCs w:val="14"/>
              </w:rPr>
            </w:pPr>
          </w:p>
        </w:tc>
        <w:tc>
          <w:tcPr>
            <w:tcW w:w="990" w:type="dxa"/>
            <w:tcBorders>
              <w:top w:val="single" w:sz="8" w:space="0" w:color="auto"/>
              <w:bottom w:val="nil"/>
            </w:tcBorders>
            <w:shd w:val="clear" w:color="auto" w:fill="BFBFBF" w:themeFill="background1" w:themeFillShade="BF"/>
            <w:noWrap/>
            <w:vAlign w:val="center"/>
            <w:hideMark/>
          </w:tcPr>
          <w:p w:rsidR="000C7CE6" w:rsidRPr="00420096" w:rsidRDefault="000C7CE6" w:rsidP="00064BA7">
            <w:pPr>
              <w:jc w:val="center"/>
              <w:rPr>
                <w:rFonts w:ascii="Times New Roman" w:hAnsi="Times New Roman" w:cs="Times New Roman"/>
                <w:color w:val="000000"/>
                <w:sz w:val="14"/>
                <w:szCs w:val="14"/>
              </w:rPr>
            </w:pPr>
          </w:p>
        </w:tc>
      </w:tr>
      <w:tr w:rsidR="000C7CE6" w:rsidRPr="00420096" w:rsidTr="00C53CC9">
        <w:trPr>
          <w:trHeight w:val="70"/>
        </w:trPr>
        <w:tc>
          <w:tcPr>
            <w:tcW w:w="1185" w:type="dxa"/>
            <w:tcBorders>
              <w:top w:val="nil"/>
            </w:tcBorders>
            <w:shd w:val="clear" w:color="auto" w:fill="auto"/>
            <w:vAlign w:val="center"/>
            <w:hideMark/>
          </w:tcPr>
          <w:p w:rsidR="000C7CE6" w:rsidRPr="00420096" w:rsidRDefault="000C7CE6" w:rsidP="00556183">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State</w:t>
            </w:r>
            <w:r w:rsidR="00556183" w:rsidRPr="00420096">
              <w:rPr>
                <w:rFonts w:ascii="Times New Roman" w:hAnsi="Times New Roman" w:cs="Times New Roman"/>
                <w:color w:val="000000"/>
                <w:sz w:val="14"/>
                <w:szCs w:val="14"/>
              </w:rPr>
              <w:t>s</w:t>
            </w:r>
            <w:r w:rsidRPr="00420096">
              <w:rPr>
                <w:rFonts w:ascii="Times New Roman" w:hAnsi="Times New Roman" w:cs="Times New Roman"/>
                <w:color w:val="000000"/>
                <w:sz w:val="14"/>
                <w:szCs w:val="14"/>
              </w:rPr>
              <w:t xml:space="preserve"> </w:t>
            </w:r>
          </w:p>
        </w:tc>
        <w:tc>
          <w:tcPr>
            <w:tcW w:w="1350" w:type="dxa"/>
            <w:tcBorders>
              <w:top w:val="nil"/>
            </w:tcBorders>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Survey pretest</w:t>
            </w:r>
          </w:p>
        </w:tc>
        <w:tc>
          <w:tcPr>
            <w:tcW w:w="90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w:t>
            </w:r>
          </w:p>
        </w:tc>
        <w:tc>
          <w:tcPr>
            <w:tcW w:w="787"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w:t>
            </w:r>
          </w:p>
        </w:tc>
        <w:tc>
          <w:tcPr>
            <w:tcW w:w="81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743"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w:t>
            </w:r>
          </w:p>
        </w:tc>
        <w:tc>
          <w:tcPr>
            <w:tcW w:w="90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w:t>
            </w:r>
          </w:p>
        </w:tc>
        <w:tc>
          <w:tcPr>
            <w:tcW w:w="720" w:type="dxa"/>
            <w:tcBorders>
              <w:top w:val="nil"/>
            </w:tcBorders>
            <w:shd w:val="clear" w:color="auto" w:fill="auto"/>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$43.70</w:t>
            </w:r>
          </w:p>
        </w:tc>
        <w:tc>
          <w:tcPr>
            <w:tcW w:w="990" w:type="dxa"/>
            <w:tcBorders>
              <w:top w:val="nil"/>
            </w:tcBorders>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$87.40</w:t>
            </w:r>
          </w:p>
        </w:tc>
      </w:tr>
      <w:tr w:rsidR="00556183" w:rsidRPr="00420096" w:rsidTr="00C53CC9">
        <w:trPr>
          <w:trHeight w:val="70"/>
        </w:trPr>
        <w:tc>
          <w:tcPr>
            <w:tcW w:w="1185" w:type="dxa"/>
            <w:shd w:val="clear" w:color="auto" w:fill="auto"/>
            <w:hideMark/>
          </w:tcPr>
          <w:p w:rsidR="00556183" w:rsidRPr="00420096" w:rsidRDefault="00556183">
            <w:pPr>
              <w:rPr>
                <w:rFonts w:ascii="Times New Roman" w:hAnsi="Times New Roman" w:cs="Times New Roman"/>
                <w:sz w:val="14"/>
                <w:szCs w:val="14"/>
              </w:rPr>
            </w:pPr>
            <w:r w:rsidRPr="00420096">
              <w:rPr>
                <w:rFonts w:ascii="Times New Roman" w:hAnsi="Times New Roman" w:cs="Times New Roman"/>
                <w:color w:val="000000"/>
                <w:sz w:val="14"/>
                <w:szCs w:val="14"/>
              </w:rPr>
              <w:t xml:space="preserve">States </w:t>
            </w:r>
          </w:p>
        </w:tc>
        <w:tc>
          <w:tcPr>
            <w:tcW w:w="1350" w:type="dxa"/>
            <w:shd w:val="clear" w:color="auto" w:fill="auto"/>
            <w:vAlign w:val="center"/>
            <w:hideMark/>
          </w:tcPr>
          <w:p w:rsidR="00556183" w:rsidRPr="00420096" w:rsidRDefault="00556183"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Survey Instrument</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54</w:t>
            </w:r>
          </w:p>
        </w:tc>
        <w:tc>
          <w:tcPr>
            <w:tcW w:w="787"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54</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1.5</w:t>
            </w:r>
          </w:p>
        </w:tc>
        <w:tc>
          <w:tcPr>
            <w:tcW w:w="743"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81</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81</w:t>
            </w:r>
          </w:p>
        </w:tc>
        <w:tc>
          <w:tcPr>
            <w:tcW w:w="720" w:type="dxa"/>
            <w:shd w:val="clear" w:color="auto" w:fill="auto"/>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$43.70</w:t>
            </w:r>
          </w:p>
        </w:tc>
        <w:tc>
          <w:tcPr>
            <w:tcW w:w="990" w:type="dxa"/>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$3,539.70</w:t>
            </w:r>
          </w:p>
        </w:tc>
      </w:tr>
      <w:tr w:rsidR="00556183" w:rsidRPr="00420096" w:rsidTr="00C53CC9">
        <w:trPr>
          <w:trHeight w:val="70"/>
        </w:trPr>
        <w:tc>
          <w:tcPr>
            <w:tcW w:w="1185" w:type="dxa"/>
            <w:shd w:val="clear" w:color="auto" w:fill="auto"/>
            <w:hideMark/>
          </w:tcPr>
          <w:p w:rsidR="00556183" w:rsidRPr="00420096" w:rsidRDefault="00556183">
            <w:pPr>
              <w:rPr>
                <w:rFonts w:ascii="Times New Roman" w:hAnsi="Times New Roman" w:cs="Times New Roman"/>
                <w:sz w:val="14"/>
                <w:szCs w:val="14"/>
              </w:rPr>
            </w:pPr>
            <w:r w:rsidRPr="00420096">
              <w:rPr>
                <w:rFonts w:ascii="Times New Roman" w:hAnsi="Times New Roman" w:cs="Times New Roman"/>
                <w:color w:val="000000"/>
                <w:sz w:val="14"/>
                <w:szCs w:val="14"/>
              </w:rPr>
              <w:t xml:space="preserve">States </w:t>
            </w:r>
          </w:p>
        </w:tc>
        <w:tc>
          <w:tcPr>
            <w:tcW w:w="1350" w:type="dxa"/>
            <w:shd w:val="clear" w:color="auto" w:fill="auto"/>
            <w:vAlign w:val="center"/>
            <w:hideMark/>
          </w:tcPr>
          <w:p w:rsidR="00556183" w:rsidRPr="00420096" w:rsidRDefault="00556183"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MOU</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54</w:t>
            </w:r>
          </w:p>
        </w:tc>
        <w:tc>
          <w:tcPr>
            <w:tcW w:w="787"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54</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0.167</w:t>
            </w:r>
          </w:p>
        </w:tc>
        <w:tc>
          <w:tcPr>
            <w:tcW w:w="743"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9.018</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0.167</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9.018</w:t>
            </w:r>
          </w:p>
        </w:tc>
        <w:tc>
          <w:tcPr>
            <w:tcW w:w="720" w:type="dxa"/>
            <w:shd w:val="clear" w:color="auto" w:fill="auto"/>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$43.70</w:t>
            </w:r>
          </w:p>
        </w:tc>
        <w:tc>
          <w:tcPr>
            <w:tcW w:w="990" w:type="dxa"/>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$394.09</w:t>
            </w:r>
          </w:p>
        </w:tc>
      </w:tr>
      <w:tr w:rsidR="00556183" w:rsidRPr="00420096" w:rsidTr="00C53CC9">
        <w:trPr>
          <w:trHeight w:val="70"/>
        </w:trPr>
        <w:tc>
          <w:tcPr>
            <w:tcW w:w="1185" w:type="dxa"/>
            <w:shd w:val="clear" w:color="auto" w:fill="auto"/>
            <w:hideMark/>
          </w:tcPr>
          <w:p w:rsidR="00556183" w:rsidRPr="00420096" w:rsidRDefault="00556183">
            <w:pPr>
              <w:rPr>
                <w:rFonts w:ascii="Times New Roman" w:hAnsi="Times New Roman" w:cs="Times New Roman"/>
                <w:sz w:val="14"/>
                <w:szCs w:val="14"/>
              </w:rPr>
            </w:pPr>
            <w:r w:rsidRPr="00420096">
              <w:rPr>
                <w:rFonts w:ascii="Times New Roman" w:hAnsi="Times New Roman" w:cs="Times New Roman"/>
                <w:color w:val="000000"/>
                <w:sz w:val="14"/>
                <w:szCs w:val="14"/>
              </w:rPr>
              <w:t xml:space="preserve">States </w:t>
            </w:r>
          </w:p>
        </w:tc>
        <w:tc>
          <w:tcPr>
            <w:tcW w:w="1350" w:type="dxa"/>
            <w:shd w:val="clear" w:color="auto" w:fill="auto"/>
            <w:vAlign w:val="center"/>
            <w:hideMark/>
          </w:tcPr>
          <w:p w:rsidR="00556183" w:rsidRPr="00420096" w:rsidRDefault="00556183"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Survey Invite Email</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54</w:t>
            </w:r>
          </w:p>
        </w:tc>
        <w:tc>
          <w:tcPr>
            <w:tcW w:w="787"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54</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43"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4.32</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4.32</w:t>
            </w:r>
          </w:p>
        </w:tc>
        <w:tc>
          <w:tcPr>
            <w:tcW w:w="720" w:type="dxa"/>
            <w:shd w:val="clear" w:color="auto" w:fill="auto"/>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$43.70</w:t>
            </w:r>
          </w:p>
        </w:tc>
        <w:tc>
          <w:tcPr>
            <w:tcW w:w="990" w:type="dxa"/>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$188.78</w:t>
            </w:r>
          </w:p>
        </w:tc>
      </w:tr>
      <w:tr w:rsidR="00556183" w:rsidRPr="00420096" w:rsidTr="00C53CC9">
        <w:trPr>
          <w:trHeight w:val="70"/>
        </w:trPr>
        <w:tc>
          <w:tcPr>
            <w:tcW w:w="1185" w:type="dxa"/>
            <w:shd w:val="clear" w:color="auto" w:fill="auto"/>
            <w:hideMark/>
          </w:tcPr>
          <w:p w:rsidR="00556183" w:rsidRPr="00420096" w:rsidRDefault="00556183">
            <w:pPr>
              <w:rPr>
                <w:rFonts w:ascii="Times New Roman" w:hAnsi="Times New Roman" w:cs="Times New Roman"/>
                <w:sz w:val="14"/>
                <w:szCs w:val="14"/>
              </w:rPr>
            </w:pPr>
            <w:r w:rsidRPr="00420096">
              <w:rPr>
                <w:rFonts w:ascii="Times New Roman" w:hAnsi="Times New Roman" w:cs="Times New Roman"/>
                <w:color w:val="000000"/>
                <w:sz w:val="14"/>
                <w:szCs w:val="14"/>
              </w:rPr>
              <w:t xml:space="preserve">States </w:t>
            </w:r>
          </w:p>
        </w:tc>
        <w:tc>
          <w:tcPr>
            <w:tcW w:w="1350" w:type="dxa"/>
            <w:shd w:val="clear" w:color="auto" w:fill="auto"/>
            <w:vAlign w:val="center"/>
            <w:hideMark/>
          </w:tcPr>
          <w:p w:rsidR="00556183" w:rsidRPr="00420096" w:rsidRDefault="00556183"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Intro Letter</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54</w:t>
            </w:r>
          </w:p>
        </w:tc>
        <w:tc>
          <w:tcPr>
            <w:tcW w:w="787"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54</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43"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4.32</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4.32</w:t>
            </w:r>
          </w:p>
        </w:tc>
        <w:tc>
          <w:tcPr>
            <w:tcW w:w="720" w:type="dxa"/>
            <w:shd w:val="clear" w:color="auto" w:fill="auto"/>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$43.70</w:t>
            </w:r>
          </w:p>
        </w:tc>
        <w:tc>
          <w:tcPr>
            <w:tcW w:w="990" w:type="dxa"/>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$188.78</w:t>
            </w:r>
          </w:p>
        </w:tc>
      </w:tr>
      <w:tr w:rsidR="00556183" w:rsidRPr="00420096" w:rsidTr="00C53CC9">
        <w:trPr>
          <w:trHeight w:val="70"/>
        </w:trPr>
        <w:tc>
          <w:tcPr>
            <w:tcW w:w="1185" w:type="dxa"/>
            <w:shd w:val="clear" w:color="auto" w:fill="auto"/>
            <w:hideMark/>
          </w:tcPr>
          <w:p w:rsidR="00556183" w:rsidRPr="00420096" w:rsidRDefault="00556183">
            <w:pPr>
              <w:rPr>
                <w:rFonts w:ascii="Times New Roman" w:hAnsi="Times New Roman" w:cs="Times New Roman"/>
                <w:sz w:val="14"/>
                <w:szCs w:val="14"/>
              </w:rPr>
            </w:pPr>
            <w:r w:rsidRPr="00420096">
              <w:rPr>
                <w:rFonts w:ascii="Times New Roman" w:hAnsi="Times New Roman" w:cs="Times New Roman"/>
                <w:color w:val="000000"/>
                <w:sz w:val="14"/>
                <w:szCs w:val="14"/>
              </w:rPr>
              <w:t xml:space="preserve">States </w:t>
            </w:r>
          </w:p>
        </w:tc>
        <w:tc>
          <w:tcPr>
            <w:tcW w:w="1350" w:type="dxa"/>
            <w:shd w:val="clear" w:color="auto" w:fill="auto"/>
            <w:vAlign w:val="center"/>
            <w:hideMark/>
          </w:tcPr>
          <w:p w:rsidR="00556183" w:rsidRPr="00420096" w:rsidRDefault="00556183"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 xml:space="preserve">Reminders </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18</w:t>
            </w:r>
          </w:p>
        </w:tc>
        <w:tc>
          <w:tcPr>
            <w:tcW w:w="787"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90</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43"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7.2</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7.2</w:t>
            </w:r>
          </w:p>
        </w:tc>
        <w:tc>
          <w:tcPr>
            <w:tcW w:w="720" w:type="dxa"/>
            <w:shd w:val="clear" w:color="auto" w:fill="auto"/>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$43.70</w:t>
            </w:r>
          </w:p>
        </w:tc>
        <w:tc>
          <w:tcPr>
            <w:tcW w:w="990" w:type="dxa"/>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$314.64</w:t>
            </w:r>
          </w:p>
        </w:tc>
      </w:tr>
      <w:tr w:rsidR="00556183" w:rsidRPr="00420096" w:rsidTr="00C53CC9">
        <w:trPr>
          <w:trHeight w:val="70"/>
        </w:trPr>
        <w:tc>
          <w:tcPr>
            <w:tcW w:w="1185" w:type="dxa"/>
            <w:shd w:val="clear" w:color="auto" w:fill="auto"/>
            <w:hideMark/>
          </w:tcPr>
          <w:p w:rsidR="00556183" w:rsidRPr="00420096" w:rsidRDefault="00556183">
            <w:pPr>
              <w:rPr>
                <w:rFonts w:ascii="Times New Roman" w:hAnsi="Times New Roman" w:cs="Times New Roman"/>
                <w:sz w:val="14"/>
                <w:szCs w:val="14"/>
              </w:rPr>
            </w:pPr>
            <w:r w:rsidRPr="00420096">
              <w:rPr>
                <w:rFonts w:ascii="Times New Roman" w:hAnsi="Times New Roman" w:cs="Times New Roman"/>
                <w:color w:val="000000"/>
                <w:sz w:val="14"/>
                <w:szCs w:val="14"/>
              </w:rPr>
              <w:t xml:space="preserve">States </w:t>
            </w:r>
          </w:p>
        </w:tc>
        <w:tc>
          <w:tcPr>
            <w:tcW w:w="1350" w:type="dxa"/>
            <w:shd w:val="clear" w:color="auto" w:fill="auto"/>
            <w:vAlign w:val="center"/>
            <w:hideMark/>
          </w:tcPr>
          <w:p w:rsidR="00556183" w:rsidRPr="00420096" w:rsidRDefault="00556183"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Webinar</w:t>
            </w:r>
          </w:p>
        </w:tc>
        <w:tc>
          <w:tcPr>
            <w:tcW w:w="90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45</w:t>
            </w:r>
          </w:p>
        </w:tc>
        <w:tc>
          <w:tcPr>
            <w:tcW w:w="787"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45</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743"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45</w:t>
            </w:r>
          </w:p>
        </w:tc>
        <w:tc>
          <w:tcPr>
            <w:tcW w:w="90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9</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9</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45</w:t>
            </w:r>
          </w:p>
        </w:tc>
        <w:tc>
          <w:tcPr>
            <w:tcW w:w="720" w:type="dxa"/>
            <w:shd w:val="clear" w:color="auto" w:fill="auto"/>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$43.70</w:t>
            </w:r>
          </w:p>
        </w:tc>
        <w:tc>
          <w:tcPr>
            <w:tcW w:w="990" w:type="dxa"/>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$1,966.50</w:t>
            </w:r>
          </w:p>
        </w:tc>
      </w:tr>
      <w:tr w:rsidR="00556183" w:rsidRPr="00420096" w:rsidTr="00C53CC9">
        <w:trPr>
          <w:trHeight w:val="70"/>
        </w:trPr>
        <w:tc>
          <w:tcPr>
            <w:tcW w:w="1185" w:type="dxa"/>
            <w:shd w:val="clear" w:color="auto" w:fill="auto"/>
            <w:hideMark/>
          </w:tcPr>
          <w:p w:rsidR="00556183" w:rsidRPr="00420096" w:rsidRDefault="00556183">
            <w:pPr>
              <w:rPr>
                <w:rFonts w:ascii="Times New Roman" w:hAnsi="Times New Roman" w:cs="Times New Roman"/>
                <w:sz w:val="14"/>
                <w:szCs w:val="14"/>
              </w:rPr>
            </w:pPr>
            <w:r w:rsidRPr="00420096">
              <w:rPr>
                <w:rFonts w:ascii="Times New Roman" w:hAnsi="Times New Roman" w:cs="Times New Roman"/>
                <w:color w:val="000000"/>
                <w:sz w:val="14"/>
                <w:szCs w:val="14"/>
              </w:rPr>
              <w:t xml:space="preserve">States </w:t>
            </w:r>
          </w:p>
        </w:tc>
        <w:tc>
          <w:tcPr>
            <w:tcW w:w="1350" w:type="dxa"/>
            <w:shd w:val="clear" w:color="auto" w:fill="auto"/>
            <w:vAlign w:val="center"/>
            <w:hideMark/>
          </w:tcPr>
          <w:p w:rsidR="00556183" w:rsidRPr="00420096" w:rsidRDefault="00556183"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Webinar Save Date</w:t>
            </w:r>
          </w:p>
        </w:tc>
        <w:tc>
          <w:tcPr>
            <w:tcW w:w="90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45</w:t>
            </w:r>
          </w:p>
        </w:tc>
        <w:tc>
          <w:tcPr>
            <w:tcW w:w="787"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45</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0.05</w:t>
            </w:r>
          </w:p>
        </w:tc>
        <w:tc>
          <w:tcPr>
            <w:tcW w:w="743"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2.25</w:t>
            </w:r>
          </w:p>
        </w:tc>
        <w:tc>
          <w:tcPr>
            <w:tcW w:w="90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9</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9</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2.25</w:t>
            </w:r>
          </w:p>
        </w:tc>
        <w:tc>
          <w:tcPr>
            <w:tcW w:w="720" w:type="dxa"/>
            <w:shd w:val="clear" w:color="auto" w:fill="auto"/>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$43.70</w:t>
            </w:r>
          </w:p>
        </w:tc>
        <w:tc>
          <w:tcPr>
            <w:tcW w:w="990" w:type="dxa"/>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$98.33</w:t>
            </w:r>
          </w:p>
        </w:tc>
      </w:tr>
      <w:tr w:rsidR="00556183" w:rsidRPr="00420096" w:rsidTr="00C53CC9">
        <w:trPr>
          <w:trHeight w:val="70"/>
        </w:trPr>
        <w:tc>
          <w:tcPr>
            <w:tcW w:w="1185" w:type="dxa"/>
            <w:tcBorders>
              <w:bottom w:val="nil"/>
            </w:tcBorders>
            <w:shd w:val="clear" w:color="auto" w:fill="auto"/>
            <w:hideMark/>
          </w:tcPr>
          <w:p w:rsidR="00556183" w:rsidRPr="00420096" w:rsidRDefault="00556183">
            <w:pPr>
              <w:rPr>
                <w:rFonts w:ascii="Times New Roman" w:hAnsi="Times New Roman" w:cs="Times New Roman"/>
                <w:sz w:val="14"/>
                <w:szCs w:val="14"/>
              </w:rPr>
            </w:pPr>
            <w:r w:rsidRPr="00420096">
              <w:rPr>
                <w:rFonts w:ascii="Times New Roman" w:hAnsi="Times New Roman" w:cs="Times New Roman"/>
                <w:color w:val="000000"/>
                <w:sz w:val="14"/>
                <w:szCs w:val="14"/>
              </w:rPr>
              <w:t xml:space="preserve">States </w:t>
            </w:r>
          </w:p>
        </w:tc>
        <w:tc>
          <w:tcPr>
            <w:tcW w:w="1350" w:type="dxa"/>
            <w:tcBorders>
              <w:bottom w:val="nil"/>
            </w:tcBorders>
            <w:shd w:val="clear" w:color="auto" w:fill="auto"/>
            <w:vAlign w:val="center"/>
            <w:hideMark/>
          </w:tcPr>
          <w:p w:rsidR="00556183" w:rsidRPr="00420096" w:rsidRDefault="00556183"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info request</w:t>
            </w:r>
          </w:p>
        </w:tc>
        <w:tc>
          <w:tcPr>
            <w:tcW w:w="900"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54</w:t>
            </w:r>
          </w:p>
        </w:tc>
        <w:tc>
          <w:tcPr>
            <w:tcW w:w="787"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54</w:t>
            </w:r>
          </w:p>
        </w:tc>
        <w:tc>
          <w:tcPr>
            <w:tcW w:w="810"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w:t>
            </w:r>
          </w:p>
        </w:tc>
        <w:tc>
          <w:tcPr>
            <w:tcW w:w="743"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216</w:t>
            </w:r>
          </w:p>
        </w:tc>
        <w:tc>
          <w:tcPr>
            <w:tcW w:w="900"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tcBorders>
              <w:bottom w:val="nil"/>
            </w:tcBorders>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216</w:t>
            </w:r>
          </w:p>
        </w:tc>
        <w:tc>
          <w:tcPr>
            <w:tcW w:w="720" w:type="dxa"/>
            <w:tcBorders>
              <w:bottom w:val="nil"/>
            </w:tcBorders>
            <w:shd w:val="clear" w:color="auto" w:fill="auto"/>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$43.70</w:t>
            </w:r>
          </w:p>
        </w:tc>
        <w:tc>
          <w:tcPr>
            <w:tcW w:w="990" w:type="dxa"/>
            <w:tcBorders>
              <w:bottom w:val="nil"/>
            </w:tcBorders>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$9,439.20</w:t>
            </w:r>
          </w:p>
        </w:tc>
      </w:tr>
      <w:tr w:rsidR="000C7CE6" w:rsidRPr="00420096" w:rsidTr="00C53CC9">
        <w:trPr>
          <w:trHeight w:val="70"/>
        </w:trPr>
        <w:tc>
          <w:tcPr>
            <w:tcW w:w="2535" w:type="dxa"/>
            <w:gridSpan w:val="2"/>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State Agency Subtotal</w:t>
            </w:r>
          </w:p>
        </w:tc>
        <w:tc>
          <w:tcPr>
            <w:tcW w:w="900" w:type="dxa"/>
            <w:tcBorders>
              <w:top w:val="nil"/>
              <w:bottom w:val="nil"/>
            </w:tcBorders>
            <w:shd w:val="clear" w:color="auto" w:fill="BFBFBF" w:themeFill="background1" w:themeFillShade="BF"/>
            <w:vAlign w:val="center"/>
            <w:hideMark/>
          </w:tcPr>
          <w:p w:rsidR="000C7CE6" w:rsidRPr="00420096" w:rsidRDefault="000C7CE6" w:rsidP="00064BA7">
            <w:pPr>
              <w:jc w:val="right"/>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54</w:t>
            </w:r>
          </w:p>
        </w:tc>
        <w:tc>
          <w:tcPr>
            <w:tcW w:w="787"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p>
        </w:tc>
        <w:tc>
          <w:tcPr>
            <w:tcW w:w="81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r w:rsidR="00AE507D" w:rsidRPr="00420096">
              <w:rPr>
                <w:rFonts w:ascii="Times New Roman" w:hAnsi="Times New Roman" w:cs="Times New Roman"/>
                <w:b/>
                <w:bCs/>
                <w:color w:val="000000"/>
                <w:sz w:val="14"/>
                <w:szCs w:val="14"/>
              </w:rPr>
              <w:fldChar w:fldCharType="begin"/>
            </w:r>
            <w:r w:rsidR="00D2634A" w:rsidRPr="00420096">
              <w:rPr>
                <w:rFonts w:ascii="Times New Roman" w:hAnsi="Times New Roman" w:cs="Times New Roman"/>
                <w:b/>
                <w:bCs/>
                <w:color w:val="000000"/>
                <w:sz w:val="14"/>
                <w:szCs w:val="14"/>
              </w:rPr>
              <w:instrText xml:space="preserve"> =SUM(ABOVE) </w:instrText>
            </w:r>
            <w:r w:rsidR="00AE507D" w:rsidRPr="00420096">
              <w:rPr>
                <w:rFonts w:ascii="Times New Roman" w:hAnsi="Times New Roman" w:cs="Times New Roman"/>
                <w:b/>
                <w:bCs/>
                <w:color w:val="000000"/>
                <w:sz w:val="14"/>
                <w:szCs w:val="14"/>
              </w:rPr>
              <w:fldChar w:fldCharType="separate"/>
            </w:r>
            <w:r w:rsidR="00D2634A" w:rsidRPr="00420096">
              <w:rPr>
                <w:rFonts w:ascii="Times New Roman" w:hAnsi="Times New Roman" w:cs="Times New Roman"/>
                <w:b/>
                <w:bCs/>
                <w:noProof/>
                <w:color w:val="000000"/>
                <w:sz w:val="14"/>
                <w:szCs w:val="14"/>
              </w:rPr>
              <w:t>452</w:t>
            </w:r>
            <w:r w:rsidR="00AE507D" w:rsidRPr="00420096">
              <w:rPr>
                <w:rFonts w:ascii="Times New Roman" w:hAnsi="Times New Roman" w:cs="Times New Roman"/>
                <w:b/>
                <w:bCs/>
                <w:color w:val="000000"/>
                <w:sz w:val="14"/>
                <w:szCs w:val="14"/>
              </w:rPr>
              <w:fldChar w:fldCharType="end"/>
            </w:r>
          </w:p>
        </w:tc>
        <w:tc>
          <w:tcPr>
            <w:tcW w:w="81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p>
        </w:tc>
        <w:tc>
          <w:tcPr>
            <w:tcW w:w="743" w:type="dxa"/>
            <w:tcBorders>
              <w:top w:val="nil"/>
              <w:bottom w:val="nil"/>
            </w:tcBorders>
            <w:shd w:val="clear" w:color="auto" w:fill="BFBFBF" w:themeFill="background1" w:themeFillShade="BF"/>
            <w:vAlign w:val="center"/>
            <w:hideMark/>
          </w:tcPr>
          <w:p w:rsidR="000C7CE6" w:rsidRPr="00420096" w:rsidRDefault="000C7CE6" w:rsidP="00064BA7">
            <w:pPr>
              <w:jc w:val="right"/>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371.11</w:t>
            </w:r>
          </w:p>
        </w:tc>
        <w:tc>
          <w:tcPr>
            <w:tcW w:w="90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r w:rsidR="00D32195" w:rsidRPr="00420096">
              <w:rPr>
                <w:rFonts w:ascii="Times New Roman" w:hAnsi="Times New Roman" w:cs="Times New Roman"/>
                <w:b/>
                <w:bCs/>
                <w:color w:val="000000"/>
                <w:sz w:val="14"/>
                <w:szCs w:val="14"/>
              </w:rPr>
              <w:t xml:space="preserve">               9</w:t>
            </w:r>
          </w:p>
        </w:tc>
        <w:tc>
          <w:tcPr>
            <w:tcW w:w="81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p>
        </w:tc>
        <w:tc>
          <w:tcPr>
            <w:tcW w:w="81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r w:rsidR="00AE507D" w:rsidRPr="00420096">
              <w:rPr>
                <w:rFonts w:ascii="Times New Roman" w:hAnsi="Times New Roman" w:cs="Times New Roman"/>
                <w:b/>
                <w:bCs/>
                <w:color w:val="000000"/>
                <w:sz w:val="14"/>
                <w:szCs w:val="14"/>
              </w:rPr>
              <w:fldChar w:fldCharType="begin"/>
            </w:r>
            <w:r w:rsidR="00D2634A" w:rsidRPr="00420096">
              <w:rPr>
                <w:rFonts w:ascii="Times New Roman" w:hAnsi="Times New Roman" w:cs="Times New Roman"/>
                <w:b/>
                <w:bCs/>
                <w:color w:val="000000"/>
                <w:sz w:val="14"/>
                <w:szCs w:val="14"/>
              </w:rPr>
              <w:instrText xml:space="preserve"> =SUM(ABOVE) </w:instrText>
            </w:r>
            <w:r w:rsidR="00AE507D" w:rsidRPr="00420096">
              <w:rPr>
                <w:rFonts w:ascii="Times New Roman" w:hAnsi="Times New Roman" w:cs="Times New Roman"/>
                <w:b/>
                <w:bCs/>
                <w:color w:val="000000"/>
                <w:sz w:val="14"/>
                <w:szCs w:val="14"/>
              </w:rPr>
              <w:fldChar w:fldCharType="separate"/>
            </w:r>
            <w:r w:rsidR="00D2634A" w:rsidRPr="00420096">
              <w:rPr>
                <w:rFonts w:ascii="Times New Roman" w:hAnsi="Times New Roman" w:cs="Times New Roman"/>
                <w:b/>
                <w:bCs/>
                <w:noProof/>
                <w:color w:val="000000"/>
                <w:sz w:val="14"/>
                <w:szCs w:val="14"/>
              </w:rPr>
              <w:t>18</w:t>
            </w:r>
            <w:r w:rsidR="00AE507D" w:rsidRPr="00420096">
              <w:rPr>
                <w:rFonts w:ascii="Times New Roman" w:hAnsi="Times New Roman" w:cs="Times New Roman"/>
                <w:b/>
                <w:bCs/>
                <w:color w:val="000000"/>
                <w:sz w:val="14"/>
                <w:szCs w:val="14"/>
              </w:rPr>
              <w:fldChar w:fldCharType="end"/>
            </w:r>
          </w:p>
        </w:tc>
        <w:tc>
          <w:tcPr>
            <w:tcW w:w="81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p>
        </w:tc>
        <w:tc>
          <w:tcPr>
            <w:tcW w:w="720" w:type="dxa"/>
            <w:tcBorders>
              <w:top w:val="nil"/>
              <w:bottom w:val="nil"/>
            </w:tcBorders>
            <w:shd w:val="clear" w:color="auto" w:fill="BFBFBF" w:themeFill="background1" w:themeFillShade="BF"/>
            <w:vAlign w:val="center"/>
            <w:hideMark/>
          </w:tcPr>
          <w:p w:rsidR="000C7CE6" w:rsidRPr="00420096" w:rsidRDefault="000C7CE6" w:rsidP="00064BA7">
            <w:pPr>
              <w:jc w:val="right"/>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0.00</w:t>
            </w:r>
          </w:p>
        </w:tc>
        <w:tc>
          <w:tcPr>
            <w:tcW w:w="720" w:type="dxa"/>
            <w:tcBorders>
              <w:top w:val="nil"/>
              <w:bottom w:val="nil"/>
            </w:tcBorders>
            <w:shd w:val="clear" w:color="auto" w:fill="BFBFBF" w:themeFill="background1" w:themeFillShade="BF"/>
            <w:vAlign w:val="center"/>
            <w:hideMark/>
          </w:tcPr>
          <w:p w:rsidR="000C7CE6" w:rsidRPr="00420096" w:rsidRDefault="000C7CE6" w:rsidP="00064BA7">
            <w:pPr>
              <w:jc w:val="right"/>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371.11</w:t>
            </w:r>
          </w:p>
        </w:tc>
        <w:tc>
          <w:tcPr>
            <w:tcW w:w="720" w:type="dxa"/>
            <w:tcBorders>
              <w:top w:val="nil"/>
              <w:bottom w:val="nil"/>
            </w:tcBorders>
            <w:shd w:val="clear" w:color="auto" w:fill="BFBFBF" w:themeFill="background1" w:themeFillShade="BF"/>
            <w:vAlign w:val="center"/>
            <w:hideMark/>
          </w:tcPr>
          <w:p w:rsidR="000C7CE6" w:rsidRPr="00420096" w:rsidRDefault="000C7CE6" w:rsidP="00064BA7">
            <w:pPr>
              <w:jc w:val="center"/>
              <w:rPr>
                <w:rFonts w:ascii="Times New Roman" w:hAnsi="Times New Roman" w:cs="Times New Roman"/>
                <w:b/>
                <w:color w:val="000000"/>
                <w:sz w:val="14"/>
                <w:szCs w:val="14"/>
              </w:rPr>
            </w:pPr>
            <w:r w:rsidRPr="00420096">
              <w:rPr>
                <w:rFonts w:ascii="Times New Roman" w:hAnsi="Times New Roman" w:cs="Times New Roman"/>
                <w:b/>
                <w:color w:val="000000"/>
                <w:sz w:val="14"/>
                <w:szCs w:val="14"/>
              </w:rPr>
              <w:t>$43.70</w:t>
            </w:r>
          </w:p>
        </w:tc>
        <w:tc>
          <w:tcPr>
            <w:tcW w:w="990" w:type="dxa"/>
            <w:tcBorders>
              <w:top w:val="nil"/>
              <w:bottom w:val="nil"/>
            </w:tcBorders>
            <w:shd w:val="clear" w:color="auto" w:fill="BFBFBF" w:themeFill="background1" w:themeFillShade="BF"/>
            <w:noWrap/>
            <w:vAlign w:val="center"/>
            <w:hideMark/>
          </w:tcPr>
          <w:p w:rsidR="000C7CE6" w:rsidRPr="00420096" w:rsidRDefault="000C7CE6" w:rsidP="00064BA7">
            <w:pPr>
              <w:jc w:val="cente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$16,217.42</w:t>
            </w:r>
          </w:p>
        </w:tc>
      </w:tr>
      <w:tr w:rsidR="000C7CE6" w:rsidRPr="00420096" w:rsidTr="00C53CC9">
        <w:trPr>
          <w:trHeight w:val="70"/>
        </w:trPr>
        <w:tc>
          <w:tcPr>
            <w:tcW w:w="11355" w:type="dxa"/>
            <w:gridSpan w:val="13"/>
            <w:tcBorders>
              <w:top w:val="nil"/>
              <w:bottom w:val="nil"/>
            </w:tcBorders>
            <w:shd w:val="clear" w:color="auto" w:fill="BFBFBF" w:themeFill="background1" w:themeFillShade="BF"/>
            <w:vAlign w:val="center"/>
            <w:hideMark/>
          </w:tcPr>
          <w:p w:rsidR="000C7CE6" w:rsidRPr="00420096" w:rsidRDefault="000C7CE6" w:rsidP="00064BA7">
            <w:pPr>
              <w:jc w:val="cente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Business for/not-for-Profit </w:t>
            </w:r>
          </w:p>
        </w:tc>
        <w:tc>
          <w:tcPr>
            <w:tcW w:w="720" w:type="dxa"/>
            <w:tcBorders>
              <w:top w:val="nil"/>
              <w:bottom w:val="nil"/>
            </w:tcBorders>
            <w:shd w:val="clear" w:color="auto" w:fill="BFBFBF" w:themeFill="background1" w:themeFillShade="BF"/>
            <w:noWrap/>
            <w:vAlign w:val="center"/>
            <w:hideMark/>
          </w:tcPr>
          <w:p w:rsidR="000C7CE6" w:rsidRPr="00420096" w:rsidRDefault="000C7CE6" w:rsidP="00064BA7">
            <w:pPr>
              <w:jc w:val="center"/>
              <w:rPr>
                <w:rFonts w:ascii="Times New Roman" w:hAnsi="Times New Roman" w:cs="Times New Roman"/>
                <w:color w:val="000000"/>
                <w:sz w:val="14"/>
                <w:szCs w:val="14"/>
              </w:rPr>
            </w:pPr>
          </w:p>
        </w:tc>
        <w:tc>
          <w:tcPr>
            <w:tcW w:w="990" w:type="dxa"/>
            <w:tcBorders>
              <w:top w:val="nil"/>
              <w:bottom w:val="nil"/>
            </w:tcBorders>
            <w:shd w:val="clear" w:color="auto" w:fill="BFBFBF" w:themeFill="background1" w:themeFillShade="BF"/>
            <w:noWrap/>
            <w:vAlign w:val="center"/>
            <w:hideMark/>
          </w:tcPr>
          <w:p w:rsidR="000C7CE6" w:rsidRPr="00420096" w:rsidRDefault="000C7CE6" w:rsidP="00064BA7">
            <w:pPr>
              <w:jc w:val="center"/>
              <w:rPr>
                <w:rFonts w:ascii="Times New Roman" w:hAnsi="Times New Roman" w:cs="Times New Roman"/>
                <w:color w:val="000000"/>
                <w:sz w:val="14"/>
                <w:szCs w:val="14"/>
              </w:rPr>
            </w:pPr>
          </w:p>
        </w:tc>
      </w:tr>
      <w:tr w:rsidR="000C7CE6" w:rsidRPr="00420096" w:rsidTr="00C53CC9">
        <w:trPr>
          <w:trHeight w:val="70"/>
        </w:trPr>
        <w:tc>
          <w:tcPr>
            <w:tcW w:w="1185" w:type="dxa"/>
            <w:tcBorders>
              <w:top w:val="nil"/>
            </w:tcBorders>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Sponsors</w:t>
            </w:r>
          </w:p>
        </w:tc>
        <w:tc>
          <w:tcPr>
            <w:tcW w:w="1350" w:type="dxa"/>
            <w:tcBorders>
              <w:top w:val="nil"/>
            </w:tcBorders>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Survey pretest</w:t>
            </w:r>
          </w:p>
        </w:tc>
        <w:tc>
          <w:tcPr>
            <w:tcW w:w="90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6</w:t>
            </w:r>
          </w:p>
        </w:tc>
        <w:tc>
          <w:tcPr>
            <w:tcW w:w="787"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6</w:t>
            </w:r>
          </w:p>
        </w:tc>
        <w:tc>
          <w:tcPr>
            <w:tcW w:w="81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743"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6</w:t>
            </w:r>
          </w:p>
        </w:tc>
        <w:tc>
          <w:tcPr>
            <w:tcW w:w="90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6</w:t>
            </w:r>
          </w:p>
        </w:tc>
        <w:tc>
          <w:tcPr>
            <w:tcW w:w="720" w:type="dxa"/>
            <w:tcBorders>
              <w:top w:val="nil"/>
            </w:tcBorders>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$35.94</w:t>
            </w:r>
          </w:p>
        </w:tc>
        <w:tc>
          <w:tcPr>
            <w:tcW w:w="990" w:type="dxa"/>
            <w:tcBorders>
              <w:top w:val="nil"/>
            </w:tcBorders>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$215.64</w:t>
            </w:r>
          </w:p>
        </w:tc>
      </w:tr>
      <w:tr w:rsidR="000C7CE6" w:rsidRPr="00420096" w:rsidTr="00C53CC9">
        <w:trPr>
          <w:trHeight w:val="70"/>
        </w:trPr>
        <w:tc>
          <w:tcPr>
            <w:tcW w:w="1185" w:type="dxa"/>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Sponsors</w:t>
            </w:r>
          </w:p>
        </w:tc>
        <w:tc>
          <w:tcPr>
            <w:tcW w:w="1350" w:type="dxa"/>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Survey Instrument</w:t>
            </w:r>
          </w:p>
        </w:tc>
        <w:tc>
          <w:tcPr>
            <w:tcW w:w="90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300</w:t>
            </w:r>
          </w:p>
        </w:tc>
        <w:tc>
          <w:tcPr>
            <w:tcW w:w="787"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300</w:t>
            </w:r>
          </w:p>
        </w:tc>
        <w:tc>
          <w:tcPr>
            <w:tcW w:w="81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1.5</w:t>
            </w:r>
          </w:p>
        </w:tc>
        <w:tc>
          <w:tcPr>
            <w:tcW w:w="743"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450</w:t>
            </w:r>
          </w:p>
        </w:tc>
        <w:tc>
          <w:tcPr>
            <w:tcW w:w="90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33</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33</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450</w:t>
            </w:r>
          </w:p>
        </w:tc>
        <w:tc>
          <w:tcPr>
            <w:tcW w:w="720" w:type="dxa"/>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$35.94</w:t>
            </w:r>
          </w:p>
        </w:tc>
        <w:tc>
          <w:tcPr>
            <w:tcW w:w="990" w:type="dxa"/>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$16,173.00</w:t>
            </w:r>
          </w:p>
        </w:tc>
      </w:tr>
      <w:tr w:rsidR="000C7CE6" w:rsidRPr="00420096" w:rsidTr="00C53CC9">
        <w:trPr>
          <w:trHeight w:val="70"/>
        </w:trPr>
        <w:tc>
          <w:tcPr>
            <w:tcW w:w="1185" w:type="dxa"/>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Sponsors</w:t>
            </w:r>
          </w:p>
        </w:tc>
        <w:tc>
          <w:tcPr>
            <w:tcW w:w="1350" w:type="dxa"/>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MOU</w:t>
            </w:r>
          </w:p>
        </w:tc>
        <w:tc>
          <w:tcPr>
            <w:tcW w:w="90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300</w:t>
            </w:r>
          </w:p>
        </w:tc>
        <w:tc>
          <w:tcPr>
            <w:tcW w:w="787"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300</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0.167</w:t>
            </w:r>
          </w:p>
        </w:tc>
        <w:tc>
          <w:tcPr>
            <w:tcW w:w="743"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50.1</w:t>
            </w:r>
          </w:p>
        </w:tc>
        <w:tc>
          <w:tcPr>
            <w:tcW w:w="90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33</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33</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0.167</w:t>
            </w:r>
          </w:p>
        </w:tc>
        <w:tc>
          <w:tcPr>
            <w:tcW w:w="72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5.511</w:t>
            </w:r>
          </w:p>
        </w:tc>
        <w:tc>
          <w:tcPr>
            <w:tcW w:w="72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55.611</w:t>
            </w:r>
          </w:p>
        </w:tc>
        <w:tc>
          <w:tcPr>
            <w:tcW w:w="720" w:type="dxa"/>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$35.94</w:t>
            </w:r>
          </w:p>
        </w:tc>
        <w:tc>
          <w:tcPr>
            <w:tcW w:w="990" w:type="dxa"/>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$1,998.66</w:t>
            </w:r>
          </w:p>
        </w:tc>
      </w:tr>
      <w:tr w:rsidR="000C7CE6" w:rsidRPr="00420096" w:rsidTr="00C53CC9">
        <w:trPr>
          <w:trHeight w:val="70"/>
        </w:trPr>
        <w:tc>
          <w:tcPr>
            <w:tcW w:w="1185" w:type="dxa"/>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Sponsors</w:t>
            </w:r>
          </w:p>
        </w:tc>
        <w:tc>
          <w:tcPr>
            <w:tcW w:w="1350" w:type="dxa"/>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Survey Invite</w:t>
            </w:r>
          </w:p>
        </w:tc>
        <w:tc>
          <w:tcPr>
            <w:tcW w:w="90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300</w:t>
            </w:r>
          </w:p>
        </w:tc>
        <w:tc>
          <w:tcPr>
            <w:tcW w:w="787"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300</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43"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24</w:t>
            </w:r>
          </w:p>
        </w:tc>
        <w:tc>
          <w:tcPr>
            <w:tcW w:w="90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33</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33</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2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2.64</w:t>
            </w:r>
          </w:p>
        </w:tc>
        <w:tc>
          <w:tcPr>
            <w:tcW w:w="72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26.64</w:t>
            </w:r>
          </w:p>
        </w:tc>
        <w:tc>
          <w:tcPr>
            <w:tcW w:w="720" w:type="dxa"/>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$35.94</w:t>
            </w:r>
          </w:p>
        </w:tc>
        <w:tc>
          <w:tcPr>
            <w:tcW w:w="990" w:type="dxa"/>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$957.44</w:t>
            </w:r>
          </w:p>
        </w:tc>
      </w:tr>
      <w:tr w:rsidR="000C7CE6" w:rsidRPr="00420096" w:rsidTr="00C53CC9">
        <w:trPr>
          <w:trHeight w:val="70"/>
        </w:trPr>
        <w:tc>
          <w:tcPr>
            <w:tcW w:w="1185" w:type="dxa"/>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Sponsors</w:t>
            </w:r>
          </w:p>
        </w:tc>
        <w:tc>
          <w:tcPr>
            <w:tcW w:w="1350" w:type="dxa"/>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Sponsor Letter</w:t>
            </w:r>
          </w:p>
        </w:tc>
        <w:tc>
          <w:tcPr>
            <w:tcW w:w="90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300</w:t>
            </w:r>
          </w:p>
        </w:tc>
        <w:tc>
          <w:tcPr>
            <w:tcW w:w="787"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300</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43"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24</w:t>
            </w:r>
          </w:p>
        </w:tc>
        <w:tc>
          <w:tcPr>
            <w:tcW w:w="90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33</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33</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2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2.64</w:t>
            </w:r>
          </w:p>
        </w:tc>
        <w:tc>
          <w:tcPr>
            <w:tcW w:w="72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26.64</w:t>
            </w:r>
          </w:p>
        </w:tc>
        <w:tc>
          <w:tcPr>
            <w:tcW w:w="720" w:type="dxa"/>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$35.94</w:t>
            </w:r>
          </w:p>
        </w:tc>
        <w:tc>
          <w:tcPr>
            <w:tcW w:w="990" w:type="dxa"/>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$957.44</w:t>
            </w:r>
          </w:p>
        </w:tc>
      </w:tr>
      <w:tr w:rsidR="000C7CE6" w:rsidRPr="00420096" w:rsidTr="00C53CC9">
        <w:trPr>
          <w:trHeight w:val="70"/>
        </w:trPr>
        <w:tc>
          <w:tcPr>
            <w:tcW w:w="1185" w:type="dxa"/>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Sponsors</w:t>
            </w:r>
          </w:p>
        </w:tc>
        <w:tc>
          <w:tcPr>
            <w:tcW w:w="1350" w:type="dxa"/>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Reminders</w:t>
            </w:r>
          </w:p>
        </w:tc>
        <w:tc>
          <w:tcPr>
            <w:tcW w:w="90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102</w:t>
            </w:r>
          </w:p>
        </w:tc>
        <w:tc>
          <w:tcPr>
            <w:tcW w:w="787"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w:t>
            </w:r>
          </w:p>
        </w:tc>
        <w:tc>
          <w:tcPr>
            <w:tcW w:w="81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510</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43"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40.8</w:t>
            </w:r>
          </w:p>
        </w:tc>
        <w:tc>
          <w:tcPr>
            <w:tcW w:w="90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2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40.8</w:t>
            </w:r>
          </w:p>
        </w:tc>
        <w:tc>
          <w:tcPr>
            <w:tcW w:w="720" w:type="dxa"/>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$35.94</w:t>
            </w:r>
          </w:p>
        </w:tc>
        <w:tc>
          <w:tcPr>
            <w:tcW w:w="990" w:type="dxa"/>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$1,466.35</w:t>
            </w:r>
          </w:p>
        </w:tc>
      </w:tr>
      <w:tr w:rsidR="000C7CE6" w:rsidRPr="00420096" w:rsidTr="00C53CC9">
        <w:trPr>
          <w:trHeight w:val="70"/>
        </w:trPr>
        <w:tc>
          <w:tcPr>
            <w:tcW w:w="1185" w:type="dxa"/>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Sponsors</w:t>
            </w:r>
          </w:p>
        </w:tc>
        <w:tc>
          <w:tcPr>
            <w:tcW w:w="1350" w:type="dxa"/>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Webinar</w:t>
            </w:r>
          </w:p>
        </w:tc>
        <w:tc>
          <w:tcPr>
            <w:tcW w:w="90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250</w:t>
            </w:r>
          </w:p>
        </w:tc>
        <w:tc>
          <w:tcPr>
            <w:tcW w:w="787"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250</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743"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250</w:t>
            </w:r>
          </w:p>
        </w:tc>
        <w:tc>
          <w:tcPr>
            <w:tcW w:w="90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50</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50</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0.05</w:t>
            </w:r>
          </w:p>
        </w:tc>
        <w:tc>
          <w:tcPr>
            <w:tcW w:w="72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2.5</w:t>
            </w:r>
          </w:p>
        </w:tc>
        <w:tc>
          <w:tcPr>
            <w:tcW w:w="72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252.5</w:t>
            </w:r>
          </w:p>
        </w:tc>
        <w:tc>
          <w:tcPr>
            <w:tcW w:w="720" w:type="dxa"/>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$35.94</w:t>
            </w:r>
          </w:p>
        </w:tc>
        <w:tc>
          <w:tcPr>
            <w:tcW w:w="990" w:type="dxa"/>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$9,074.85</w:t>
            </w:r>
          </w:p>
        </w:tc>
      </w:tr>
      <w:tr w:rsidR="000C7CE6" w:rsidRPr="00420096" w:rsidTr="00C53CC9">
        <w:trPr>
          <w:trHeight w:val="70"/>
        </w:trPr>
        <w:tc>
          <w:tcPr>
            <w:tcW w:w="1185" w:type="dxa"/>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Sponsors</w:t>
            </w:r>
          </w:p>
        </w:tc>
        <w:tc>
          <w:tcPr>
            <w:tcW w:w="1350" w:type="dxa"/>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Webinar Save Date</w:t>
            </w:r>
          </w:p>
        </w:tc>
        <w:tc>
          <w:tcPr>
            <w:tcW w:w="90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250</w:t>
            </w:r>
          </w:p>
        </w:tc>
        <w:tc>
          <w:tcPr>
            <w:tcW w:w="787"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250</w:t>
            </w:r>
          </w:p>
        </w:tc>
        <w:tc>
          <w:tcPr>
            <w:tcW w:w="81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0.05</w:t>
            </w:r>
          </w:p>
        </w:tc>
        <w:tc>
          <w:tcPr>
            <w:tcW w:w="743"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12.5</w:t>
            </w:r>
          </w:p>
        </w:tc>
        <w:tc>
          <w:tcPr>
            <w:tcW w:w="90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50</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50</w:t>
            </w:r>
          </w:p>
        </w:tc>
        <w:tc>
          <w:tcPr>
            <w:tcW w:w="810" w:type="dxa"/>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0.05</w:t>
            </w:r>
          </w:p>
        </w:tc>
        <w:tc>
          <w:tcPr>
            <w:tcW w:w="72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2.5</w:t>
            </w:r>
          </w:p>
        </w:tc>
        <w:tc>
          <w:tcPr>
            <w:tcW w:w="720" w:type="dxa"/>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15</w:t>
            </w:r>
          </w:p>
        </w:tc>
        <w:tc>
          <w:tcPr>
            <w:tcW w:w="720" w:type="dxa"/>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$35.94</w:t>
            </w:r>
          </w:p>
        </w:tc>
        <w:tc>
          <w:tcPr>
            <w:tcW w:w="990" w:type="dxa"/>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$539.10</w:t>
            </w:r>
          </w:p>
        </w:tc>
      </w:tr>
      <w:tr w:rsidR="000C7CE6" w:rsidRPr="00420096" w:rsidTr="00C53CC9">
        <w:trPr>
          <w:trHeight w:val="70"/>
        </w:trPr>
        <w:tc>
          <w:tcPr>
            <w:tcW w:w="1185" w:type="dxa"/>
            <w:tcBorders>
              <w:bottom w:val="nil"/>
            </w:tcBorders>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Sponsors</w:t>
            </w:r>
          </w:p>
        </w:tc>
        <w:tc>
          <w:tcPr>
            <w:tcW w:w="1350" w:type="dxa"/>
            <w:tcBorders>
              <w:bottom w:val="nil"/>
            </w:tcBorders>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Sites info request</w:t>
            </w:r>
          </w:p>
        </w:tc>
        <w:tc>
          <w:tcPr>
            <w:tcW w:w="900" w:type="dxa"/>
            <w:tcBorders>
              <w:bottom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300</w:t>
            </w:r>
          </w:p>
        </w:tc>
        <w:tc>
          <w:tcPr>
            <w:tcW w:w="787" w:type="dxa"/>
            <w:tcBorders>
              <w:bottom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tcBorders>
              <w:bottom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300</w:t>
            </w:r>
          </w:p>
        </w:tc>
        <w:tc>
          <w:tcPr>
            <w:tcW w:w="810" w:type="dxa"/>
            <w:tcBorders>
              <w:bottom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2.5</w:t>
            </w:r>
          </w:p>
        </w:tc>
        <w:tc>
          <w:tcPr>
            <w:tcW w:w="743" w:type="dxa"/>
            <w:tcBorders>
              <w:bottom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750</w:t>
            </w:r>
          </w:p>
        </w:tc>
        <w:tc>
          <w:tcPr>
            <w:tcW w:w="900" w:type="dxa"/>
            <w:tcBorders>
              <w:bottom w:val="nil"/>
            </w:tcBorders>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tcBorders>
              <w:bottom w:val="nil"/>
            </w:tcBorders>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tcBorders>
              <w:bottom w:val="nil"/>
            </w:tcBorders>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tcBorders>
              <w:bottom w:val="nil"/>
            </w:tcBorders>
            <w:shd w:val="clear" w:color="auto" w:fill="auto"/>
            <w:noWrap/>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tcBorders>
              <w:bottom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tcBorders>
              <w:bottom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750</w:t>
            </w:r>
          </w:p>
        </w:tc>
        <w:tc>
          <w:tcPr>
            <w:tcW w:w="720" w:type="dxa"/>
            <w:tcBorders>
              <w:bottom w:val="nil"/>
            </w:tcBorders>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$35.94</w:t>
            </w:r>
          </w:p>
        </w:tc>
        <w:tc>
          <w:tcPr>
            <w:tcW w:w="990" w:type="dxa"/>
            <w:tcBorders>
              <w:bottom w:val="nil"/>
            </w:tcBorders>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$26,955.00</w:t>
            </w:r>
          </w:p>
        </w:tc>
      </w:tr>
      <w:tr w:rsidR="000C7CE6" w:rsidRPr="00420096" w:rsidTr="00C53CC9">
        <w:trPr>
          <w:trHeight w:val="70"/>
        </w:trPr>
        <w:tc>
          <w:tcPr>
            <w:tcW w:w="2535" w:type="dxa"/>
            <w:gridSpan w:val="2"/>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Sponsor Subtotal</w:t>
            </w:r>
          </w:p>
        </w:tc>
        <w:tc>
          <w:tcPr>
            <w:tcW w:w="900" w:type="dxa"/>
            <w:tcBorders>
              <w:top w:val="nil"/>
              <w:bottom w:val="nil"/>
            </w:tcBorders>
            <w:shd w:val="clear" w:color="auto" w:fill="BFBFBF" w:themeFill="background1" w:themeFillShade="BF"/>
            <w:vAlign w:val="center"/>
            <w:hideMark/>
          </w:tcPr>
          <w:p w:rsidR="000C7CE6" w:rsidRPr="00420096" w:rsidRDefault="000C7CE6" w:rsidP="00064BA7">
            <w:pPr>
              <w:jc w:val="right"/>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300</w:t>
            </w:r>
          </w:p>
        </w:tc>
        <w:tc>
          <w:tcPr>
            <w:tcW w:w="787"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p>
        </w:tc>
        <w:tc>
          <w:tcPr>
            <w:tcW w:w="81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r w:rsidR="00AE507D" w:rsidRPr="00420096">
              <w:rPr>
                <w:rFonts w:ascii="Times New Roman" w:hAnsi="Times New Roman" w:cs="Times New Roman"/>
                <w:b/>
                <w:bCs/>
                <w:color w:val="000000"/>
                <w:sz w:val="14"/>
                <w:szCs w:val="14"/>
              </w:rPr>
              <w:fldChar w:fldCharType="begin"/>
            </w:r>
            <w:r w:rsidR="00D2634A" w:rsidRPr="00420096">
              <w:rPr>
                <w:rFonts w:ascii="Times New Roman" w:hAnsi="Times New Roman" w:cs="Times New Roman"/>
                <w:b/>
                <w:bCs/>
                <w:color w:val="000000"/>
                <w:sz w:val="14"/>
                <w:szCs w:val="14"/>
              </w:rPr>
              <w:instrText xml:space="preserve"> =SUM(ABOVE) </w:instrText>
            </w:r>
            <w:r w:rsidR="00AE507D" w:rsidRPr="00420096">
              <w:rPr>
                <w:rFonts w:ascii="Times New Roman" w:hAnsi="Times New Roman" w:cs="Times New Roman"/>
                <w:b/>
                <w:bCs/>
                <w:color w:val="000000"/>
                <w:sz w:val="14"/>
                <w:szCs w:val="14"/>
              </w:rPr>
              <w:fldChar w:fldCharType="separate"/>
            </w:r>
            <w:r w:rsidR="00D2634A" w:rsidRPr="00420096">
              <w:rPr>
                <w:rFonts w:ascii="Times New Roman" w:hAnsi="Times New Roman" w:cs="Times New Roman"/>
                <w:b/>
                <w:bCs/>
                <w:noProof/>
                <w:color w:val="000000"/>
                <w:sz w:val="14"/>
                <w:szCs w:val="14"/>
              </w:rPr>
              <w:t>2516</w:t>
            </w:r>
            <w:r w:rsidR="00AE507D" w:rsidRPr="00420096">
              <w:rPr>
                <w:rFonts w:ascii="Times New Roman" w:hAnsi="Times New Roman" w:cs="Times New Roman"/>
                <w:b/>
                <w:bCs/>
                <w:color w:val="000000"/>
                <w:sz w:val="14"/>
                <w:szCs w:val="14"/>
              </w:rPr>
              <w:fldChar w:fldCharType="end"/>
            </w:r>
          </w:p>
        </w:tc>
        <w:tc>
          <w:tcPr>
            <w:tcW w:w="81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p>
        </w:tc>
        <w:tc>
          <w:tcPr>
            <w:tcW w:w="743" w:type="dxa"/>
            <w:tcBorders>
              <w:top w:val="nil"/>
              <w:bottom w:val="nil"/>
            </w:tcBorders>
            <w:shd w:val="clear" w:color="auto" w:fill="BFBFBF" w:themeFill="background1" w:themeFillShade="BF"/>
            <w:vAlign w:val="center"/>
            <w:hideMark/>
          </w:tcPr>
          <w:p w:rsidR="000C7CE6" w:rsidRPr="00420096" w:rsidRDefault="000C7CE6" w:rsidP="00064BA7">
            <w:pPr>
              <w:jc w:val="right"/>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1607.4</w:t>
            </w:r>
          </w:p>
        </w:tc>
        <w:tc>
          <w:tcPr>
            <w:tcW w:w="90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r w:rsidR="00D32195" w:rsidRPr="00420096">
              <w:rPr>
                <w:rFonts w:ascii="Times New Roman" w:hAnsi="Times New Roman" w:cs="Times New Roman"/>
                <w:b/>
                <w:bCs/>
                <w:color w:val="000000"/>
                <w:sz w:val="14"/>
                <w:szCs w:val="14"/>
              </w:rPr>
              <w:t xml:space="preserve">            </w:t>
            </w:r>
            <w:r w:rsidR="00D32195" w:rsidRPr="00420096">
              <w:rPr>
                <w:rFonts w:ascii="Times New Roman" w:hAnsi="Times New Roman" w:cs="Times New Roman"/>
                <w:b/>
                <w:color w:val="000000"/>
                <w:sz w:val="14"/>
                <w:szCs w:val="14"/>
              </w:rPr>
              <w:t>50</w:t>
            </w:r>
          </w:p>
        </w:tc>
        <w:tc>
          <w:tcPr>
            <w:tcW w:w="81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p>
        </w:tc>
        <w:tc>
          <w:tcPr>
            <w:tcW w:w="81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r w:rsidR="00AE507D" w:rsidRPr="00420096">
              <w:rPr>
                <w:rFonts w:ascii="Times New Roman" w:hAnsi="Times New Roman" w:cs="Times New Roman"/>
                <w:b/>
                <w:bCs/>
                <w:color w:val="000000"/>
                <w:sz w:val="14"/>
                <w:szCs w:val="14"/>
              </w:rPr>
              <w:fldChar w:fldCharType="begin"/>
            </w:r>
            <w:r w:rsidR="00D2634A" w:rsidRPr="00420096">
              <w:rPr>
                <w:rFonts w:ascii="Times New Roman" w:hAnsi="Times New Roman" w:cs="Times New Roman"/>
                <w:b/>
                <w:bCs/>
                <w:color w:val="000000"/>
                <w:sz w:val="14"/>
                <w:szCs w:val="14"/>
              </w:rPr>
              <w:instrText xml:space="preserve"> =SUM(ABOVE) </w:instrText>
            </w:r>
            <w:r w:rsidR="00AE507D" w:rsidRPr="00420096">
              <w:rPr>
                <w:rFonts w:ascii="Times New Roman" w:hAnsi="Times New Roman" w:cs="Times New Roman"/>
                <w:b/>
                <w:bCs/>
                <w:color w:val="000000"/>
                <w:sz w:val="14"/>
                <w:szCs w:val="14"/>
              </w:rPr>
              <w:fldChar w:fldCharType="separate"/>
            </w:r>
            <w:r w:rsidR="00D2634A" w:rsidRPr="00420096">
              <w:rPr>
                <w:rFonts w:ascii="Times New Roman" w:hAnsi="Times New Roman" w:cs="Times New Roman"/>
                <w:b/>
                <w:bCs/>
                <w:noProof/>
                <w:color w:val="000000"/>
                <w:sz w:val="14"/>
                <w:szCs w:val="14"/>
              </w:rPr>
              <w:t>232</w:t>
            </w:r>
            <w:r w:rsidR="00AE507D" w:rsidRPr="00420096">
              <w:rPr>
                <w:rFonts w:ascii="Times New Roman" w:hAnsi="Times New Roman" w:cs="Times New Roman"/>
                <w:b/>
                <w:bCs/>
                <w:color w:val="000000"/>
                <w:sz w:val="14"/>
                <w:szCs w:val="14"/>
              </w:rPr>
              <w:fldChar w:fldCharType="end"/>
            </w:r>
          </w:p>
        </w:tc>
        <w:tc>
          <w:tcPr>
            <w:tcW w:w="81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p>
        </w:tc>
        <w:tc>
          <w:tcPr>
            <w:tcW w:w="720" w:type="dxa"/>
            <w:tcBorders>
              <w:top w:val="nil"/>
              <w:bottom w:val="nil"/>
            </w:tcBorders>
            <w:shd w:val="clear" w:color="auto" w:fill="BFBFBF" w:themeFill="background1" w:themeFillShade="BF"/>
            <w:vAlign w:val="center"/>
            <w:hideMark/>
          </w:tcPr>
          <w:p w:rsidR="000C7CE6" w:rsidRPr="00420096" w:rsidRDefault="000C7CE6" w:rsidP="00064BA7">
            <w:pPr>
              <w:jc w:val="right"/>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15.791</w:t>
            </w:r>
          </w:p>
        </w:tc>
        <w:tc>
          <w:tcPr>
            <w:tcW w:w="720" w:type="dxa"/>
            <w:tcBorders>
              <w:top w:val="nil"/>
              <w:bottom w:val="nil"/>
            </w:tcBorders>
            <w:shd w:val="clear" w:color="auto" w:fill="BFBFBF" w:themeFill="background1" w:themeFillShade="BF"/>
            <w:vAlign w:val="center"/>
            <w:hideMark/>
          </w:tcPr>
          <w:p w:rsidR="000C7CE6" w:rsidRPr="00420096" w:rsidRDefault="000C7CE6" w:rsidP="00064BA7">
            <w:pPr>
              <w:jc w:val="right"/>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1623.19</w:t>
            </w:r>
          </w:p>
        </w:tc>
        <w:tc>
          <w:tcPr>
            <w:tcW w:w="720" w:type="dxa"/>
            <w:tcBorders>
              <w:top w:val="nil"/>
              <w:bottom w:val="nil"/>
            </w:tcBorders>
            <w:shd w:val="clear" w:color="auto" w:fill="BFBFBF" w:themeFill="background1" w:themeFillShade="BF"/>
            <w:noWrap/>
            <w:vAlign w:val="center"/>
            <w:hideMark/>
          </w:tcPr>
          <w:p w:rsidR="000C7CE6" w:rsidRPr="00420096" w:rsidRDefault="000C7CE6" w:rsidP="00064BA7">
            <w:pPr>
              <w:jc w:val="center"/>
              <w:rPr>
                <w:rFonts w:ascii="Times New Roman" w:hAnsi="Times New Roman" w:cs="Times New Roman"/>
                <w:b/>
                <w:color w:val="000000"/>
                <w:sz w:val="14"/>
                <w:szCs w:val="14"/>
              </w:rPr>
            </w:pPr>
            <w:r w:rsidRPr="00420096">
              <w:rPr>
                <w:rFonts w:ascii="Times New Roman" w:hAnsi="Times New Roman" w:cs="Times New Roman"/>
                <w:b/>
                <w:color w:val="000000"/>
                <w:sz w:val="14"/>
                <w:szCs w:val="14"/>
              </w:rPr>
              <w:t>$35.94</w:t>
            </w:r>
          </w:p>
        </w:tc>
        <w:tc>
          <w:tcPr>
            <w:tcW w:w="990" w:type="dxa"/>
            <w:tcBorders>
              <w:top w:val="nil"/>
              <w:bottom w:val="nil"/>
            </w:tcBorders>
            <w:shd w:val="clear" w:color="auto" w:fill="BFBFBF" w:themeFill="background1" w:themeFillShade="BF"/>
            <w:noWrap/>
            <w:vAlign w:val="center"/>
            <w:hideMark/>
          </w:tcPr>
          <w:p w:rsidR="000C7CE6" w:rsidRPr="00420096" w:rsidRDefault="000C7CE6" w:rsidP="00064BA7">
            <w:pPr>
              <w:jc w:val="cente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$58,337.48</w:t>
            </w:r>
          </w:p>
        </w:tc>
      </w:tr>
      <w:tr w:rsidR="000C7CE6" w:rsidRPr="00420096" w:rsidTr="00C53CC9">
        <w:trPr>
          <w:trHeight w:val="70"/>
        </w:trPr>
        <w:tc>
          <w:tcPr>
            <w:tcW w:w="1185" w:type="dxa"/>
            <w:tcBorders>
              <w:top w:val="nil"/>
            </w:tcBorders>
            <w:shd w:val="clear" w:color="auto" w:fill="auto"/>
            <w:vAlign w:val="center"/>
            <w:hideMark/>
          </w:tcPr>
          <w:p w:rsidR="000C7CE6" w:rsidRPr="00420096" w:rsidRDefault="000C7CE6" w:rsidP="00556183">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Site</w:t>
            </w:r>
            <w:r w:rsidR="00556183" w:rsidRPr="00420096">
              <w:rPr>
                <w:rFonts w:ascii="Times New Roman" w:hAnsi="Times New Roman" w:cs="Times New Roman"/>
                <w:color w:val="000000"/>
                <w:sz w:val="14"/>
                <w:szCs w:val="14"/>
              </w:rPr>
              <w:t>s</w:t>
            </w:r>
            <w:r w:rsidRPr="00420096">
              <w:rPr>
                <w:rFonts w:ascii="Times New Roman" w:hAnsi="Times New Roman" w:cs="Times New Roman"/>
                <w:color w:val="000000"/>
                <w:sz w:val="14"/>
                <w:szCs w:val="14"/>
              </w:rPr>
              <w:t xml:space="preserve"> </w:t>
            </w:r>
          </w:p>
        </w:tc>
        <w:tc>
          <w:tcPr>
            <w:tcW w:w="1350" w:type="dxa"/>
            <w:tcBorders>
              <w:top w:val="nil"/>
            </w:tcBorders>
            <w:shd w:val="clear" w:color="auto" w:fill="auto"/>
            <w:vAlign w:val="center"/>
            <w:hideMark/>
          </w:tcPr>
          <w:p w:rsidR="000C7CE6" w:rsidRPr="00420096" w:rsidRDefault="000C7CE6"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Pretest</w:t>
            </w:r>
          </w:p>
        </w:tc>
        <w:tc>
          <w:tcPr>
            <w:tcW w:w="90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6</w:t>
            </w:r>
          </w:p>
        </w:tc>
        <w:tc>
          <w:tcPr>
            <w:tcW w:w="787"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6</w:t>
            </w:r>
          </w:p>
        </w:tc>
        <w:tc>
          <w:tcPr>
            <w:tcW w:w="81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743"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6</w:t>
            </w:r>
          </w:p>
        </w:tc>
        <w:tc>
          <w:tcPr>
            <w:tcW w:w="90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tcBorders>
              <w:top w:val="nil"/>
            </w:tcBorders>
            <w:shd w:val="clear" w:color="auto" w:fill="auto"/>
            <w:vAlign w:val="center"/>
            <w:hideMark/>
          </w:tcPr>
          <w:p w:rsidR="000C7CE6" w:rsidRPr="00420096" w:rsidRDefault="000C7CE6"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6</w:t>
            </w:r>
          </w:p>
        </w:tc>
        <w:tc>
          <w:tcPr>
            <w:tcW w:w="720" w:type="dxa"/>
            <w:tcBorders>
              <w:top w:val="nil"/>
            </w:tcBorders>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$27.99</w:t>
            </w:r>
          </w:p>
        </w:tc>
        <w:tc>
          <w:tcPr>
            <w:tcW w:w="990" w:type="dxa"/>
            <w:tcBorders>
              <w:top w:val="nil"/>
            </w:tcBorders>
            <w:shd w:val="clear" w:color="auto" w:fill="auto"/>
            <w:noWrap/>
            <w:vAlign w:val="center"/>
            <w:hideMark/>
          </w:tcPr>
          <w:p w:rsidR="000C7CE6" w:rsidRPr="00420096" w:rsidRDefault="000C7CE6"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$167.94</w:t>
            </w:r>
          </w:p>
        </w:tc>
      </w:tr>
      <w:tr w:rsidR="00556183" w:rsidRPr="00420096" w:rsidTr="00C53CC9">
        <w:trPr>
          <w:trHeight w:val="70"/>
        </w:trPr>
        <w:tc>
          <w:tcPr>
            <w:tcW w:w="1185" w:type="dxa"/>
            <w:shd w:val="clear" w:color="auto" w:fill="auto"/>
            <w:vAlign w:val="center"/>
            <w:hideMark/>
          </w:tcPr>
          <w:p w:rsidR="00556183" w:rsidRPr="00420096" w:rsidRDefault="00556183" w:rsidP="00FF0FCB">
            <w:pPr>
              <w:rPr>
                <w:rFonts w:ascii="Times New Roman" w:hAnsi="Times New Roman" w:cs="Times New Roman"/>
                <w:color w:val="000000"/>
                <w:sz w:val="14"/>
                <w:szCs w:val="14"/>
              </w:rPr>
            </w:pPr>
            <w:r w:rsidRPr="00420096">
              <w:rPr>
                <w:rFonts w:ascii="Times New Roman" w:hAnsi="Times New Roman" w:cs="Times New Roman"/>
                <w:color w:val="000000"/>
                <w:sz w:val="14"/>
                <w:szCs w:val="14"/>
              </w:rPr>
              <w:t xml:space="preserve">Sites </w:t>
            </w:r>
          </w:p>
        </w:tc>
        <w:tc>
          <w:tcPr>
            <w:tcW w:w="1350" w:type="dxa"/>
            <w:shd w:val="clear" w:color="auto" w:fill="auto"/>
            <w:vAlign w:val="center"/>
            <w:hideMark/>
          </w:tcPr>
          <w:p w:rsidR="00556183" w:rsidRPr="00420096" w:rsidRDefault="00556183"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Survey Instrument</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350</w:t>
            </w:r>
          </w:p>
        </w:tc>
        <w:tc>
          <w:tcPr>
            <w:tcW w:w="787"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350</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743"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350</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39</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39</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350</w:t>
            </w:r>
          </w:p>
        </w:tc>
        <w:tc>
          <w:tcPr>
            <w:tcW w:w="720" w:type="dxa"/>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$27.99</w:t>
            </w:r>
          </w:p>
        </w:tc>
        <w:tc>
          <w:tcPr>
            <w:tcW w:w="990" w:type="dxa"/>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$9,796.50</w:t>
            </w:r>
          </w:p>
        </w:tc>
      </w:tr>
      <w:tr w:rsidR="00556183" w:rsidRPr="00420096" w:rsidTr="00C53CC9">
        <w:trPr>
          <w:trHeight w:val="70"/>
        </w:trPr>
        <w:tc>
          <w:tcPr>
            <w:tcW w:w="1185" w:type="dxa"/>
            <w:shd w:val="clear" w:color="auto" w:fill="auto"/>
            <w:vAlign w:val="center"/>
            <w:hideMark/>
          </w:tcPr>
          <w:p w:rsidR="00556183" w:rsidRPr="00420096" w:rsidRDefault="00556183" w:rsidP="00FF0FCB">
            <w:pPr>
              <w:rPr>
                <w:rFonts w:ascii="Times New Roman" w:hAnsi="Times New Roman" w:cs="Times New Roman"/>
                <w:color w:val="000000"/>
                <w:sz w:val="14"/>
                <w:szCs w:val="14"/>
              </w:rPr>
            </w:pPr>
            <w:r w:rsidRPr="00420096">
              <w:rPr>
                <w:rFonts w:ascii="Times New Roman" w:hAnsi="Times New Roman" w:cs="Times New Roman"/>
                <w:color w:val="000000"/>
                <w:sz w:val="14"/>
                <w:szCs w:val="14"/>
              </w:rPr>
              <w:t xml:space="preserve">Sites </w:t>
            </w:r>
          </w:p>
        </w:tc>
        <w:tc>
          <w:tcPr>
            <w:tcW w:w="1350" w:type="dxa"/>
            <w:shd w:val="clear" w:color="auto" w:fill="auto"/>
            <w:vAlign w:val="center"/>
            <w:hideMark/>
          </w:tcPr>
          <w:p w:rsidR="00556183" w:rsidRPr="00420096" w:rsidRDefault="00556183"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Survey Invite Email</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350</w:t>
            </w:r>
          </w:p>
        </w:tc>
        <w:tc>
          <w:tcPr>
            <w:tcW w:w="787"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350</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43"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28</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39</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39</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3.12</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31.12</w:t>
            </w:r>
          </w:p>
        </w:tc>
        <w:tc>
          <w:tcPr>
            <w:tcW w:w="720" w:type="dxa"/>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$27.99</w:t>
            </w:r>
          </w:p>
        </w:tc>
        <w:tc>
          <w:tcPr>
            <w:tcW w:w="990" w:type="dxa"/>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$871.05</w:t>
            </w:r>
          </w:p>
        </w:tc>
      </w:tr>
      <w:tr w:rsidR="00556183" w:rsidRPr="00420096" w:rsidTr="00C53CC9">
        <w:trPr>
          <w:trHeight w:val="70"/>
        </w:trPr>
        <w:tc>
          <w:tcPr>
            <w:tcW w:w="1185" w:type="dxa"/>
            <w:shd w:val="clear" w:color="auto" w:fill="auto"/>
            <w:vAlign w:val="center"/>
            <w:hideMark/>
          </w:tcPr>
          <w:p w:rsidR="00556183" w:rsidRPr="00420096" w:rsidRDefault="00556183" w:rsidP="00FF0FCB">
            <w:pPr>
              <w:rPr>
                <w:rFonts w:ascii="Times New Roman" w:hAnsi="Times New Roman" w:cs="Times New Roman"/>
                <w:color w:val="000000"/>
                <w:sz w:val="14"/>
                <w:szCs w:val="14"/>
              </w:rPr>
            </w:pPr>
            <w:r w:rsidRPr="00420096">
              <w:rPr>
                <w:rFonts w:ascii="Times New Roman" w:hAnsi="Times New Roman" w:cs="Times New Roman"/>
                <w:color w:val="000000"/>
                <w:sz w:val="14"/>
                <w:szCs w:val="14"/>
              </w:rPr>
              <w:t xml:space="preserve">Sites </w:t>
            </w:r>
          </w:p>
        </w:tc>
        <w:tc>
          <w:tcPr>
            <w:tcW w:w="1350" w:type="dxa"/>
            <w:shd w:val="clear" w:color="auto" w:fill="auto"/>
            <w:vAlign w:val="center"/>
            <w:hideMark/>
          </w:tcPr>
          <w:p w:rsidR="00556183" w:rsidRPr="00420096" w:rsidRDefault="00556183"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Site Letter</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350</w:t>
            </w:r>
          </w:p>
        </w:tc>
        <w:tc>
          <w:tcPr>
            <w:tcW w:w="787"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350</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43"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28</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39</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39</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3.12</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31.12</w:t>
            </w:r>
          </w:p>
        </w:tc>
        <w:tc>
          <w:tcPr>
            <w:tcW w:w="720" w:type="dxa"/>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$27.99</w:t>
            </w:r>
          </w:p>
        </w:tc>
        <w:tc>
          <w:tcPr>
            <w:tcW w:w="990" w:type="dxa"/>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$871.05</w:t>
            </w:r>
          </w:p>
        </w:tc>
      </w:tr>
      <w:tr w:rsidR="00556183" w:rsidRPr="00420096" w:rsidTr="00C53CC9">
        <w:trPr>
          <w:trHeight w:val="70"/>
        </w:trPr>
        <w:tc>
          <w:tcPr>
            <w:tcW w:w="1185" w:type="dxa"/>
            <w:shd w:val="clear" w:color="auto" w:fill="auto"/>
            <w:vAlign w:val="center"/>
            <w:hideMark/>
          </w:tcPr>
          <w:p w:rsidR="00556183" w:rsidRPr="00420096" w:rsidRDefault="00556183" w:rsidP="00FF0FCB">
            <w:pPr>
              <w:rPr>
                <w:rFonts w:ascii="Times New Roman" w:hAnsi="Times New Roman" w:cs="Times New Roman"/>
                <w:color w:val="000000"/>
                <w:sz w:val="14"/>
                <w:szCs w:val="14"/>
              </w:rPr>
            </w:pPr>
            <w:r w:rsidRPr="00420096">
              <w:rPr>
                <w:rFonts w:ascii="Times New Roman" w:hAnsi="Times New Roman" w:cs="Times New Roman"/>
                <w:color w:val="000000"/>
                <w:sz w:val="14"/>
                <w:szCs w:val="14"/>
              </w:rPr>
              <w:t xml:space="preserve">Sites </w:t>
            </w:r>
          </w:p>
        </w:tc>
        <w:tc>
          <w:tcPr>
            <w:tcW w:w="1350" w:type="dxa"/>
            <w:shd w:val="clear" w:color="auto" w:fill="auto"/>
            <w:vAlign w:val="center"/>
            <w:hideMark/>
          </w:tcPr>
          <w:p w:rsidR="00556183" w:rsidRPr="00420096" w:rsidRDefault="00556183"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Reminders</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119</w:t>
            </w:r>
          </w:p>
        </w:tc>
        <w:tc>
          <w:tcPr>
            <w:tcW w:w="787"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595</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43"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47.6</w:t>
            </w:r>
          </w:p>
        </w:tc>
        <w:tc>
          <w:tcPr>
            <w:tcW w:w="90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0.08</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47.6</w:t>
            </w:r>
          </w:p>
        </w:tc>
        <w:tc>
          <w:tcPr>
            <w:tcW w:w="720" w:type="dxa"/>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$27.99</w:t>
            </w:r>
          </w:p>
        </w:tc>
        <w:tc>
          <w:tcPr>
            <w:tcW w:w="990" w:type="dxa"/>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$1,332.32</w:t>
            </w:r>
          </w:p>
        </w:tc>
      </w:tr>
      <w:tr w:rsidR="00556183" w:rsidRPr="00420096" w:rsidTr="00C53CC9">
        <w:trPr>
          <w:trHeight w:val="70"/>
        </w:trPr>
        <w:tc>
          <w:tcPr>
            <w:tcW w:w="1185" w:type="dxa"/>
            <w:tcBorders>
              <w:bottom w:val="nil"/>
            </w:tcBorders>
            <w:shd w:val="clear" w:color="auto" w:fill="auto"/>
            <w:vAlign w:val="center"/>
            <w:hideMark/>
          </w:tcPr>
          <w:p w:rsidR="00556183" w:rsidRPr="00420096" w:rsidRDefault="00556183" w:rsidP="00FF0FCB">
            <w:pPr>
              <w:rPr>
                <w:rFonts w:ascii="Times New Roman" w:hAnsi="Times New Roman" w:cs="Times New Roman"/>
                <w:color w:val="000000"/>
                <w:sz w:val="14"/>
                <w:szCs w:val="14"/>
              </w:rPr>
            </w:pPr>
            <w:r w:rsidRPr="00420096">
              <w:rPr>
                <w:rFonts w:ascii="Times New Roman" w:hAnsi="Times New Roman" w:cs="Times New Roman"/>
                <w:color w:val="000000"/>
                <w:sz w:val="14"/>
                <w:szCs w:val="14"/>
              </w:rPr>
              <w:t xml:space="preserve">Sites </w:t>
            </w:r>
          </w:p>
        </w:tc>
        <w:tc>
          <w:tcPr>
            <w:tcW w:w="1350" w:type="dxa"/>
            <w:tcBorders>
              <w:bottom w:val="nil"/>
            </w:tcBorders>
            <w:shd w:val="clear" w:color="auto" w:fill="auto"/>
            <w:vAlign w:val="center"/>
            <w:hideMark/>
          </w:tcPr>
          <w:p w:rsidR="00556183" w:rsidRPr="00420096" w:rsidRDefault="00556183" w:rsidP="00064BA7">
            <w:pPr>
              <w:rPr>
                <w:rFonts w:ascii="Times New Roman" w:hAnsi="Times New Roman" w:cs="Times New Roman"/>
                <w:color w:val="000000"/>
                <w:sz w:val="14"/>
                <w:szCs w:val="14"/>
              </w:rPr>
            </w:pPr>
            <w:r w:rsidRPr="00420096">
              <w:rPr>
                <w:rFonts w:ascii="Times New Roman" w:hAnsi="Times New Roman" w:cs="Times New Roman"/>
                <w:color w:val="000000"/>
                <w:sz w:val="14"/>
                <w:szCs w:val="14"/>
              </w:rPr>
              <w:t>Info Request</w:t>
            </w:r>
          </w:p>
        </w:tc>
        <w:tc>
          <w:tcPr>
            <w:tcW w:w="900"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w:t>
            </w:r>
          </w:p>
        </w:tc>
        <w:tc>
          <w:tcPr>
            <w:tcW w:w="787"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tcBorders>
              <w:bottom w:val="nil"/>
            </w:tcBorders>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w:t>
            </w:r>
          </w:p>
        </w:tc>
        <w:tc>
          <w:tcPr>
            <w:tcW w:w="810"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2</w:t>
            </w:r>
          </w:p>
        </w:tc>
        <w:tc>
          <w:tcPr>
            <w:tcW w:w="743"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w:t>
            </w:r>
          </w:p>
        </w:tc>
        <w:tc>
          <w:tcPr>
            <w:tcW w:w="900"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1</w:t>
            </w:r>
          </w:p>
        </w:tc>
        <w:tc>
          <w:tcPr>
            <w:tcW w:w="810" w:type="dxa"/>
            <w:tcBorders>
              <w:bottom w:val="nil"/>
            </w:tcBorders>
            <w:shd w:val="clear" w:color="auto" w:fill="auto"/>
            <w:noWrap/>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810"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0</w:t>
            </w:r>
          </w:p>
        </w:tc>
        <w:tc>
          <w:tcPr>
            <w:tcW w:w="720" w:type="dxa"/>
            <w:tcBorders>
              <w:bottom w:val="nil"/>
            </w:tcBorders>
            <w:shd w:val="clear" w:color="auto" w:fill="auto"/>
            <w:vAlign w:val="center"/>
            <w:hideMark/>
          </w:tcPr>
          <w:p w:rsidR="00556183" w:rsidRPr="00420096" w:rsidRDefault="00556183" w:rsidP="00064BA7">
            <w:pPr>
              <w:jc w:val="right"/>
              <w:rPr>
                <w:rFonts w:ascii="Times New Roman" w:hAnsi="Times New Roman" w:cs="Times New Roman"/>
                <w:color w:val="000000"/>
                <w:sz w:val="14"/>
                <w:szCs w:val="14"/>
              </w:rPr>
            </w:pPr>
            <w:r w:rsidRPr="00420096">
              <w:rPr>
                <w:rFonts w:ascii="Times New Roman" w:hAnsi="Times New Roman" w:cs="Times New Roman"/>
                <w:color w:val="000000"/>
                <w:sz w:val="14"/>
                <w:szCs w:val="14"/>
              </w:rPr>
              <w:t>4</w:t>
            </w:r>
          </w:p>
        </w:tc>
        <w:tc>
          <w:tcPr>
            <w:tcW w:w="720" w:type="dxa"/>
            <w:tcBorders>
              <w:bottom w:val="nil"/>
            </w:tcBorders>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$27.99</w:t>
            </w:r>
          </w:p>
        </w:tc>
        <w:tc>
          <w:tcPr>
            <w:tcW w:w="990" w:type="dxa"/>
            <w:tcBorders>
              <w:bottom w:val="nil"/>
            </w:tcBorders>
            <w:shd w:val="clear" w:color="auto" w:fill="auto"/>
            <w:noWrap/>
            <w:vAlign w:val="center"/>
            <w:hideMark/>
          </w:tcPr>
          <w:p w:rsidR="00556183" w:rsidRPr="00420096" w:rsidRDefault="00556183" w:rsidP="00064BA7">
            <w:pPr>
              <w:jc w:val="center"/>
              <w:rPr>
                <w:rFonts w:ascii="Times New Roman" w:hAnsi="Times New Roman" w:cs="Times New Roman"/>
                <w:color w:val="000000"/>
                <w:sz w:val="14"/>
                <w:szCs w:val="14"/>
              </w:rPr>
            </w:pPr>
            <w:r w:rsidRPr="00420096">
              <w:rPr>
                <w:rFonts w:ascii="Times New Roman" w:hAnsi="Times New Roman" w:cs="Times New Roman"/>
                <w:color w:val="000000"/>
                <w:sz w:val="14"/>
                <w:szCs w:val="14"/>
              </w:rPr>
              <w:t>$111.96</w:t>
            </w:r>
          </w:p>
        </w:tc>
      </w:tr>
      <w:tr w:rsidR="000C7CE6" w:rsidRPr="00420096" w:rsidTr="00C53CC9">
        <w:trPr>
          <w:trHeight w:val="70"/>
        </w:trPr>
        <w:tc>
          <w:tcPr>
            <w:tcW w:w="2535" w:type="dxa"/>
            <w:gridSpan w:val="2"/>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Site Subtotal</w:t>
            </w:r>
          </w:p>
        </w:tc>
        <w:tc>
          <w:tcPr>
            <w:tcW w:w="900" w:type="dxa"/>
            <w:tcBorders>
              <w:top w:val="nil"/>
              <w:bottom w:val="nil"/>
            </w:tcBorders>
            <w:shd w:val="clear" w:color="auto" w:fill="BFBFBF" w:themeFill="background1" w:themeFillShade="BF"/>
            <w:vAlign w:val="center"/>
            <w:hideMark/>
          </w:tcPr>
          <w:p w:rsidR="000C7CE6" w:rsidRPr="00420096" w:rsidRDefault="000C7CE6" w:rsidP="00064BA7">
            <w:pPr>
              <w:jc w:val="right"/>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350</w:t>
            </w:r>
          </w:p>
        </w:tc>
        <w:tc>
          <w:tcPr>
            <w:tcW w:w="787"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p>
        </w:tc>
        <w:tc>
          <w:tcPr>
            <w:tcW w:w="81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r w:rsidR="00AE507D" w:rsidRPr="00420096">
              <w:rPr>
                <w:rFonts w:ascii="Times New Roman" w:hAnsi="Times New Roman" w:cs="Times New Roman"/>
                <w:b/>
                <w:bCs/>
                <w:color w:val="000000"/>
                <w:sz w:val="14"/>
                <w:szCs w:val="14"/>
              </w:rPr>
              <w:fldChar w:fldCharType="begin"/>
            </w:r>
            <w:r w:rsidR="00D2634A" w:rsidRPr="00420096">
              <w:rPr>
                <w:rFonts w:ascii="Times New Roman" w:hAnsi="Times New Roman" w:cs="Times New Roman"/>
                <w:b/>
                <w:bCs/>
                <w:color w:val="000000"/>
                <w:sz w:val="14"/>
                <w:szCs w:val="14"/>
              </w:rPr>
              <w:instrText xml:space="preserve"> =SUM(ABOVE) </w:instrText>
            </w:r>
            <w:r w:rsidR="00AE507D" w:rsidRPr="00420096">
              <w:rPr>
                <w:rFonts w:ascii="Times New Roman" w:hAnsi="Times New Roman" w:cs="Times New Roman"/>
                <w:b/>
                <w:bCs/>
                <w:color w:val="000000"/>
                <w:sz w:val="14"/>
                <w:szCs w:val="14"/>
              </w:rPr>
              <w:fldChar w:fldCharType="separate"/>
            </w:r>
            <w:r w:rsidR="00D2634A" w:rsidRPr="00420096">
              <w:rPr>
                <w:rFonts w:ascii="Times New Roman" w:hAnsi="Times New Roman" w:cs="Times New Roman"/>
                <w:b/>
                <w:bCs/>
                <w:noProof/>
                <w:color w:val="000000"/>
                <w:sz w:val="14"/>
                <w:szCs w:val="14"/>
              </w:rPr>
              <w:t>6685</w:t>
            </w:r>
            <w:r w:rsidR="00AE507D" w:rsidRPr="00420096">
              <w:rPr>
                <w:rFonts w:ascii="Times New Roman" w:hAnsi="Times New Roman" w:cs="Times New Roman"/>
                <w:b/>
                <w:bCs/>
                <w:color w:val="000000"/>
                <w:sz w:val="14"/>
                <w:szCs w:val="14"/>
              </w:rPr>
              <w:fldChar w:fldCharType="end"/>
            </w:r>
          </w:p>
        </w:tc>
        <w:tc>
          <w:tcPr>
            <w:tcW w:w="81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p>
        </w:tc>
        <w:tc>
          <w:tcPr>
            <w:tcW w:w="743" w:type="dxa"/>
            <w:tcBorders>
              <w:top w:val="nil"/>
              <w:bottom w:val="nil"/>
            </w:tcBorders>
            <w:shd w:val="clear" w:color="auto" w:fill="BFBFBF" w:themeFill="background1" w:themeFillShade="BF"/>
            <w:vAlign w:val="center"/>
            <w:hideMark/>
          </w:tcPr>
          <w:p w:rsidR="000C7CE6" w:rsidRPr="00420096" w:rsidRDefault="000C7CE6" w:rsidP="00064BA7">
            <w:pPr>
              <w:jc w:val="right"/>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463.6</w:t>
            </w:r>
          </w:p>
        </w:tc>
        <w:tc>
          <w:tcPr>
            <w:tcW w:w="90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r w:rsidR="00D32195" w:rsidRPr="00420096">
              <w:rPr>
                <w:rFonts w:ascii="Times New Roman" w:hAnsi="Times New Roman" w:cs="Times New Roman"/>
                <w:b/>
                <w:bCs/>
                <w:color w:val="000000"/>
                <w:sz w:val="14"/>
                <w:szCs w:val="14"/>
              </w:rPr>
              <w:t xml:space="preserve">            39</w:t>
            </w:r>
          </w:p>
        </w:tc>
        <w:tc>
          <w:tcPr>
            <w:tcW w:w="81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p>
        </w:tc>
        <w:tc>
          <w:tcPr>
            <w:tcW w:w="81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r w:rsidR="00AE507D" w:rsidRPr="00420096">
              <w:rPr>
                <w:rFonts w:ascii="Times New Roman" w:hAnsi="Times New Roman" w:cs="Times New Roman"/>
                <w:b/>
                <w:bCs/>
                <w:color w:val="000000"/>
                <w:sz w:val="14"/>
                <w:szCs w:val="14"/>
              </w:rPr>
              <w:fldChar w:fldCharType="begin"/>
            </w:r>
            <w:r w:rsidR="00D2634A" w:rsidRPr="00420096">
              <w:rPr>
                <w:rFonts w:ascii="Times New Roman" w:hAnsi="Times New Roman" w:cs="Times New Roman"/>
                <w:b/>
                <w:bCs/>
                <w:color w:val="000000"/>
                <w:sz w:val="14"/>
                <w:szCs w:val="14"/>
              </w:rPr>
              <w:instrText xml:space="preserve"> =SUM(ABOVE) </w:instrText>
            </w:r>
            <w:r w:rsidR="00AE507D" w:rsidRPr="00420096">
              <w:rPr>
                <w:rFonts w:ascii="Times New Roman" w:hAnsi="Times New Roman" w:cs="Times New Roman"/>
                <w:b/>
                <w:bCs/>
                <w:color w:val="000000"/>
                <w:sz w:val="14"/>
                <w:szCs w:val="14"/>
              </w:rPr>
              <w:fldChar w:fldCharType="separate"/>
            </w:r>
            <w:r w:rsidR="00D2634A" w:rsidRPr="00420096">
              <w:rPr>
                <w:rFonts w:ascii="Times New Roman" w:hAnsi="Times New Roman" w:cs="Times New Roman"/>
                <w:b/>
                <w:bCs/>
                <w:noProof/>
                <w:color w:val="000000"/>
                <w:sz w:val="14"/>
                <w:szCs w:val="14"/>
              </w:rPr>
              <w:t>581</w:t>
            </w:r>
            <w:r w:rsidR="00AE507D" w:rsidRPr="00420096">
              <w:rPr>
                <w:rFonts w:ascii="Times New Roman" w:hAnsi="Times New Roman" w:cs="Times New Roman"/>
                <w:b/>
                <w:bCs/>
                <w:color w:val="000000"/>
                <w:sz w:val="14"/>
                <w:szCs w:val="14"/>
              </w:rPr>
              <w:fldChar w:fldCharType="end"/>
            </w:r>
          </w:p>
        </w:tc>
        <w:tc>
          <w:tcPr>
            <w:tcW w:w="810" w:type="dxa"/>
            <w:tcBorders>
              <w:top w:val="nil"/>
              <w:bottom w:val="nil"/>
            </w:tcBorders>
            <w:shd w:val="clear" w:color="auto" w:fill="BFBFBF" w:themeFill="background1" w:themeFillShade="BF"/>
            <w:vAlign w:val="center"/>
            <w:hideMark/>
          </w:tcPr>
          <w:p w:rsidR="000C7CE6" w:rsidRPr="00420096" w:rsidRDefault="000C7CE6" w:rsidP="00064BA7">
            <w:pP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w:t>
            </w:r>
          </w:p>
        </w:tc>
        <w:tc>
          <w:tcPr>
            <w:tcW w:w="720" w:type="dxa"/>
            <w:tcBorders>
              <w:top w:val="nil"/>
              <w:bottom w:val="nil"/>
            </w:tcBorders>
            <w:shd w:val="clear" w:color="auto" w:fill="BFBFBF" w:themeFill="background1" w:themeFillShade="BF"/>
            <w:vAlign w:val="center"/>
            <w:hideMark/>
          </w:tcPr>
          <w:p w:rsidR="000C7CE6" w:rsidRPr="00420096" w:rsidRDefault="000C7CE6" w:rsidP="00064BA7">
            <w:pPr>
              <w:jc w:val="right"/>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6.24</w:t>
            </w:r>
          </w:p>
        </w:tc>
        <w:tc>
          <w:tcPr>
            <w:tcW w:w="720" w:type="dxa"/>
            <w:tcBorders>
              <w:top w:val="nil"/>
              <w:bottom w:val="nil"/>
            </w:tcBorders>
            <w:shd w:val="clear" w:color="auto" w:fill="BFBFBF" w:themeFill="background1" w:themeFillShade="BF"/>
            <w:vAlign w:val="center"/>
            <w:hideMark/>
          </w:tcPr>
          <w:p w:rsidR="000C7CE6" w:rsidRPr="00420096" w:rsidRDefault="000C7CE6" w:rsidP="00064BA7">
            <w:pPr>
              <w:jc w:val="right"/>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469.84</w:t>
            </w:r>
          </w:p>
        </w:tc>
        <w:tc>
          <w:tcPr>
            <w:tcW w:w="720" w:type="dxa"/>
            <w:tcBorders>
              <w:top w:val="nil"/>
              <w:bottom w:val="nil"/>
            </w:tcBorders>
            <w:shd w:val="clear" w:color="auto" w:fill="BFBFBF" w:themeFill="background1" w:themeFillShade="BF"/>
            <w:noWrap/>
            <w:vAlign w:val="center"/>
            <w:hideMark/>
          </w:tcPr>
          <w:p w:rsidR="000C7CE6" w:rsidRPr="00420096" w:rsidRDefault="000C7CE6" w:rsidP="00064BA7">
            <w:pPr>
              <w:jc w:val="center"/>
              <w:rPr>
                <w:rFonts w:ascii="Times New Roman" w:hAnsi="Times New Roman" w:cs="Times New Roman"/>
                <w:b/>
                <w:color w:val="000000"/>
                <w:sz w:val="14"/>
                <w:szCs w:val="14"/>
              </w:rPr>
            </w:pPr>
            <w:r w:rsidRPr="00420096">
              <w:rPr>
                <w:rFonts w:ascii="Times New Roman" w:hAnsi="Times New Roman" w:cs="Times New Roman"/>
                <w:b/>
                <w:color w:val="000000"/>
                <w:sz w:val="14"/>
                <w:szCs w:val="14"/>
              </w:rPr>
              <w:t>$27.99</w:t>
            </w:r>
          </w:p>
        </w:tc>
        <w:tc>
          <w:tcPr>
            <w:tcW w:w="990" w:type="dxa"/>
            <w:tcBorders>
              <w:top w:val="nil"/>
              <w:bottom w:val="nil"/>
            </w:tcBorders>
            <w:shd w:val="clear" w:color="auto" w:fill="BFBFBF" w:themeFill="background1" w:themeFillShade="BF"/>
            <w:noWrap/>
            <w:vAlign w:val="center"/>
            <w:hideMark/>
          </w:tcPr>
          <w:p w:rsidR="000C7CE6" w:rsidRPr="00420096" w:rsidRDefault="000C7CE6" w:rsidP="00064BA7">
            <w:pPr>
              <w:jc w:val="cente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$13,150.82</w:t>
            </w:r>
          </w:p>
        </w:tc>
      </w:tr>
      <w:tr w:rsidR="000C7CE6" w:rsidRPr="00420096" w:rsidTr="00C53CC9">
        <w:trPr>
          <w:trHeight w:val="70"/>
        </w:trPr>
        <w:tc>
          <w:tcPr>
            <w:tcW w:w="11355" w:type="dxa"/>
            <w:gridSpan w:val="13"/>
            <w:tcBorders>
              <w:top w:val="nil"/>
              <w:bottom w:val="nil"/>
            </w:tcBorders>
            <w:shd w:val="clear" w:color="auto" w:fill="BFBFBF" w:themeFill="background1" w:themeFillShade="BF"/>
            <w:vAlign w:val="center"/>
            <w:hideMark/>
          </w:tcPr>
          <w:p w:rsidR="000C7CE6" w:rsidRPr="00420096" w:rsidRDefault="000C7CE6" w:rsidP="00064BA7">
            <w:pPr>
              <w:jc w:val="center"/>
              <w:rPr>
                <w:rFonts w:ascii="Times New Roman" w:hAnsi="Times New Roman" w:cs="Times New Roman"/>
                <w:b/>
                <w:bCs/>
                <w:color w:val="000000"/>
                <w:sz w:val="14"/>
                <w:szCs w:val="14"/>
              </w:rPr>
            </w:pPr>
            <w:r w:rsidRPr="00420096">
              <w:rPr>
                <w:rFonts w:ascii="Times New Roman" w:hAnsi="Times New Roman" w:cs="Times New Roman"/>
                <w:b/>
                <w:bCs/>
                <w:color w:val="000000"/>
                <w:sz w:val="14"/>
                <w:szCs w:val="14"/>
              </w:rPr>
              <w:t> Parents and Caregivers</w:t>
            </w:r>
          </w:p>
        </w:tc>
        <w:tc>
          <w:tcPr>
            <w:tcW w:w="720" w:type="dxa"/>
            <w:tcBorders>
              <w:top w:val="nil"/>
              <w:bottom w:val="nil"/>
            </w:tcBorders>
            <w:shd w:val="clear" w:color="auto" w:fill="BFBFBF" w:themeFill="background1" w:themeFillShade="BF"/>
            <w:noWrap/>
            <w:vAlign w:val="center"/>
            <w:hideMark/>
          </w:tcPr>
          <w:p w:rsidR="000C7CE6" w:rsidRPr="00420096" w:rsidRDefault="000C7CE6" w:rsidP="00064BA7">
            <w:pPr>
              <w:jc w:val="center"/>
              <w:rPr>
                <w:rFonts w:ascii="Times New Roman" w:hAnsi="Times New Roman" w:cs="Times New Roman"/>
                <w:color w:val="000000"/>
                <w:sz w:val="14"/>
                <w:szCs w:val="14"/>
              </w:rPr>
            </w:pPr>
          </w:p>
        </w:tc>
        <w:tc>
          <w:tcPr>
            <w:tcW w:w="990" w:type="dxa"/>
            <w:tcBorders>
              <w:top w:val="nil"/>
              <w:bottom w:val="nil"/>
            </w:tcBorders>
            <w:shd w:val="clear" w:color="auto" w:fill="BFBFBF" w:themeFill="background1" w:themeFillShade="BF"/>
            <w:noWrap/>
            <w:vAlign w:val="center"/>
            <w:hideMark/>
          </w:tcPr>
          <w:p w:rsidR="000C7CE6" w:rsidRPr="00420096" w:rsidRDefault="000C7CE6" w:rsidP="00064BA7">
            <w:pPr>
              <w:jc w:val="center"/>
              <w:rPr>
                <w:rFonts w:ascii="Times New Roman" w:hAnsi="Times New Roman" w:cs="Times New Roman"/>
                <w:color w:val="000000"/>
                <w:sz w:val="14"/>
                <w:szCs w:val="14"/>
              </w:rPr>
            </w:pPr>
          </w:p>
        </w:tc>
      </w:tr>
      <w:tr w:rsidR="00420096" w:rsidRPr="00F006D3" w:rsidTr="00420096">
        <w:trPr>
          <w:trHeight w:val="70"/>
        </w:trPr>
        <w:tc>
          <w:tcPr>
            <w:tcW w:w="1185" w:type="dxa"/>
            <w:tcBorders>
              <w:top w:val="nil"/>
            </w:tcBorders>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Participants</w:t>
            </w:r>
          </w:p>
        </w:tc>
        <w:tc>
          <w:tcPr>
            <w:tcW w:w="1350" w:type="dxa"/>
            <w:tcBorders>
              <w:top w:val="nil"/>
            </w:tcBorders>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Interview Guide</w:t>
            </w:r>
          </w:p>
        </w:tc>
        <w:tc>
          <w:tcPr>
            <w:tcW w:w="900" w:type="dxa"/>
            <w:tcBorders>
              <w:top w:val="nil"/>
            </w:tcBorders>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787" w:type="dxa"/>
            <w:tcBorders>
              <w:top w:val="nil"/>
            </w:tcBorders>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tcBorders>
              <w:top w:val="nil"/>
            </w:tcBorders>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810" w:type="dxa"/>
            <w:tcBorders>
              <w:top w:val="nil"/>
            </w:tcBorders>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0.5</w:t>
            </w:r>
          </w:p>
        </w:tc>
        <w:tc>
          <w:tcPr>
            <w:tcW w:w="743" w:type="dxa"/>
            <w:tcBorders>
              <w:top w:val="nil"/>
            </w:tcBorders>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12.5</w:t>
            </w:r>
          </w:p>
        </w:tc>
        <w:tc>
          <w:tcPr>
            <w:tcW w:w="900" w:type="dxa"/>
            <w:tcBorders>
              <w:top w:val="nil"/>
            </w:tcBorders>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6</w:t>
            </w:r>
          </w:p>
        </w:tc>
        <w:tc>
          <w:tcPr>
            <w:tcW w:w="810" w:type="dxa"/>
            <w:tcBorders>
              <w:top w:val="nil"/>
            </w:tcBorders>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tcBorders>
              <w:top w:val="nil"/>
            </w:tcBorders>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6</w:t>
            </w:r>
          </w:p>
        </w:tc>
        <w:tc>
          <w:tcPr>
            <w:tcW w:w="810" w:type="dxa"/>
            <w:tcBorders>
              <w:top w:val="nil"/>
            </w:tcBorders>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tcBorders>
              <w:top w:val="nil"/>
            </w:tcBorders>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tcBorders>
              <w:top w:val="nil"/>
            </w:tcBorders>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12.5</w:t>
            </w:r>
          </w:p>
        </w:tc>
        <w:tc>
          <w:tcPr>
            <w:tcW w:w="720" w:type="dxa"/>
            <w:tcBorders>
              <w:top w:val="nil"/>
            </w:tcBorders>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tcBorders>
              <w:top w:val="nil"/>
            </w:tcBorders>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$127.88</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Pretest</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0.5</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$10.23</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Intro Letter</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$20.46</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Thank You</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$20.46</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Info Brochure</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0.167</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4.175</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6</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6</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0.167</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1.002</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5.177</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$52.96</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Inform Consent</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0.167</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4.175</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0.167</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4.175</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$42.71</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 xml:space="preserve">FNS Letter </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$20.46</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Reminder</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14</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10</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140</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11.2</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11.2</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$114.58</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School Letter</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$20.46</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 xml:space="preserve">Thank Letter </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$20.46</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Non-participants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Interview Guide</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0.5</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12.5</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6</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6</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12.5</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$127.88</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Non-participants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Pretest</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3</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3</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0.5</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1.5</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1.5</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$15.35</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Non-participants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Intro Letter</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$20.46</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Non-participants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Thank You</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$20.46</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Non-participants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Info Brochure</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0.167</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4.175</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6</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6</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0.167</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1.002</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5.177</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$52.96</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Non-participants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Inform Consent</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0.167</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4.175</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0.167</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4.175</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$42.71</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Non-participants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 xml:space="preserve">FNS Letter </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$20.46</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Non-participants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Reminder</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14</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10</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140</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11.2</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11.2</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$114.58</w:t>
            </w:r>
          </w:p>
        </w:tc>
      </w:tr>
      <w:tr w:rsidR="00420096" w:rsidRPr="00F006D3" w:rsidTr="00420096">
        <w:trPr>
          <w:trHeight w:val="70"/>
        </w:trPr>
        <w:tc>
          <w:tcPr>
            <w:tcW w:w="1185" w:type="dxa"/>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Non-participants</w:t>
            </w:r>
          </w:p>
        </w:tc>
        <w:tc>
          <w:tcPr>
            <w:tcW w:w="1350" w:type="dxa"/>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School Letter</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787"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43"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900" w:type="dxa"/>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720" w:type="dxa"/>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$20.46</w:t>
            </w:r>
          </w:p>
        </w:tc>
      </w:tr>
      <w:tr w:rsidR="00420096" w:rsidRPr="00F006D3" w:rsidTr="00420096">
        <w:trPr>
          <w:trHeight w:val="70"/>
        </w:trPr>
        <w:tc>
          <w:tcPr>
            <w:tcW w:w="1185" w:type="dxa"/>
            <w:tcBorders>
              <w:bottom w:val="nil"/>
            </w:tcBorders>
            <w:shd w:val="clear" w:color="auto" w:fill="auto"/>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Non-participants</w:t>
            </w:r>
          </w:p>
        </w:tc>
        <w:tc>
          <w:tcPr>
            <w:tcW w:w="1350" w:type="dxa"/>
            <w:tcBorders>
              <w:bottom w:val="nil"/>
            </w:tcBorders>
            <w:shd w:val="clear" w:color="auto" w:fill="auto"/>
            <w:noWrap/>
            <w:vAlign w:val="center"/>
            <w:hideMark/>
          </w:tcPr>
          <w:p w:rsidR="00420096" w:rsidRPr="00F006D3" w:rsidRDefault="00420096" w:rsidP="00064BA7">
            <w:pPr>
              <w:rPr>
                <w:rFonts w:ascii="Times New Roman" w:hAnsi="Times New Roman" w:cs="Times New Roman"/>
                <w:color w:val="000000"/>
                <w:sz w:val="14"/>
                <w:szCs w:val="14"/>
              </w:rPr>
            </w:pPr>
            <w:r w:rsidRPr="00F006D3">
              <w:rPr>
                <w:rFonts w:ascii="Times New Roman" w:hAnsi="Times New Roman" w:cs="Times New Roman"/>
                <w:color w:val="000000"/>
                <w:sz w:val="14"/>
                <w:szCs w:val="14"/>
              </w:rPr>
              <w:t xml:space="preserve">Letter Thank </w:t>
            </w:r>
          </w:p>
        </w:tc>
        <w:tc>
          <w:tcPr>
            <w:tcW w:w="900" w:type="dxa"/>
            <w:tcBorders>
              <w:bottom w:val="nil"/>
            </w:tcBorders>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787" w:type="dxa"/>
            <w:tcBorders>
              <w:bottom w:val="nil"/>
            </w:tcBorders>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tcBorders>
              <w:bottom w:val="nil"/>
            </w:tcBorders>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25</w:t>
            </w:r>
          </w:p>
        </w:tc>
        <w:tc>
          <w:tcPr>
            <w:tcW w:w="810" w:type="dxa"/>
            <w:tcBorders>
              <w:bottom w:val="nil"/>
            </w:tcBorders>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43" w:type="dxa"/>
            <w:tcBorders>
              <w:bottom w:val="nil"/>
            </w:tcBorders>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900" w:type="dxa"/>
            <w:tcBorders>
              <w:bottom w:val="nil"/>
            </w:tcBorders>
            <w:shd w:val="clear" w:color="auto" w:fill="auto"/>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tcBorders>
              <w:bottom w:val="nil"/>
            </w:tcBorders>
            <w:shd w:val="clear" w:color="auto" w:fill="auto"/>
            <w:noWrap/>
            <w:vAlign w:val="bottom"/>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1</w:t>
            </w:r>
          </w:p>
        </w:tc>
        <w:tc>
          <w:tcPr>
            <w:tcW w:w="810" w:type="dxa"/>
            <w:tcBorders>
              <w:bottom w:val="nil"/>
            </w:tcBorders>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810" w:type="dxa"/>
            <w:tcBorders>
              <w:bottom w:val="nil"/>
            </w:tcBorders>
            <w:shd w:val="clear" w:color="auto" w:fill="auto"/>
            <w:noWrap/>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0.08</w:t>
            </w:r>
          </w:p>
        </w:tc>
        <w:tc>
          <w:tcPr>
            <w:tcW w:w="720" w:type="dxa"/>
            <w:tcBorders>
              <w:bottom w:val="nil"/>
            </w:tcBorders>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0</w:t>
            </w:r>
          </w:p>
        </w:tc>
        <w:tc>
          <w:tcPr>
            <w:tcW w:w="720" w:type="dxa"/>
            <w:tcBorders>
              <w:bottom w:val="nil"/>
            </w:tcBorders>
            <w:shd w:val="clear" w:color="auto" w:fill="auto"/>
            <w:hideMark/>
          </w:tcPr>
          <w:p w:rsidR="00420096" w:rsidRPr="00F006D3" w:rsidRDefault="00420096" w:rsidP="00C95797">
            <w:pPr>
              <w:jc w:val="right"/>
              <w:rPr>
                <w:rFonts w:ascii="Times New Roman" w:hAnsi="Times New Roman" w:cs="Times New Roman"/>
                <w:color w:val="000000"/>
                <w:sz w:val="14"/>
                <w:szCs w:val="14"/>
              </w:rPr>
            </w:pPr>
            <w:r w:rsidRPr="00F006D3">
              <w:rPr>
                <w:rFonts w:ascii="Times New Roman" w:hAnsi="Times New Roman" w:cs="Times New Roman"/>
                <w:color w:val="000000"/>
                <w:sz w:val="14"/>
                <w:szCs w:val="14"/>
              </w:rPr>
              <w:t>2</w:t>
            </w:r>
          </w:p>
        </w:tc>
        <w:tc>
          <w:tcPr>
            <w:tcW w:w="720" w:type="dxa"/>
            <w:tcBorders>
              <w:bottom w:val="nil"/>
            </w:tcBorders>
            <w:shd w:val="clear" w:color="auto" w:fill="auto"/>
            <w:noWrap/>
            <w:vAlign w:val="center"/>
            <w:hideMark/>
          </w:tcPr>
          <w:p w:rsidR="00420096" w:rsidRPr="00F006D3" w:rsidRDefault="00420096" w:rsidP="00064BA7">
            <w:pPr>
              <w:jc w:val="center"/>
              <w:rPr>
                <w:rFonts w:ascii="Times New Roman" w:hAnsi="Times New Roman" w:cs="Times New Roman"/>
                <w:color w:val="000000"/>
                <w:sz w:val="14"/>
                <w:szCs w:val="14"/>
              </w:rPr>
            </w:pPr>
            <w:r w:rsidRPr="00F006D3">
              <w:rPr>
                <w:rFonts w:ascii="Times New Roman" w:hAnsi="Times New Roman" w:cs="Times New Roman"/>
                <w:color w:val="000000"/>
                <w:sz w:val="14"/>
                <w:szCs w:val="14"/>
              </w:rPr>
              <w:t>$10.23</w:t>
            </w:r>
          </w:p>
        </w:tc>
        <w:tc>
          <w:tcPr>
            <w:tcW w:w="990" w:type="dxa"/>
            <w:tcBorders>
              <w:bottom w:val="nil"/>
            </w:tcBorders>
            <w:shd w:val="clear" w:color="auto" w:fill="auto"/>
            <w:noWrap/>
            <w:vAlign w:val="center"/>
            <w:hideMark/>
          </w:tcPr>
          <w:p w:rsidR="00420096" w:rsidRPr="00F006D3" w:rsidRDefault="00420096" w:rsidP="00420096">
            <w:pPr>
              <w:jc w:val="center"/>
              <w:rPr>
                <w:rFonts w:ascii="Times New Roman" w:hAnsi="Times New Roman" w:cs="Times New Roman"/>
                <w:sz w:val="14"/>
                <w:szCs w:val="14"/>
              </w:rPr>
            </w:pPr>
            <w:r w:rsidRPr="00F006D3">
              <w:rPr>
                <w:rFonts w:ascii="Times New Roman" w:hAnsi="Times New Roman" w:cs="Times New Roman"/>
                <w:sz w:val="14"/>
                <w:szCs w:val="14"/>
              </w:rPr>
              <w:t>$20.46</w:t>
            </w:r>
          </w:p>
        </w:tc>
      </w:tr>
      <w:tr w:rsidR="00420096" w:rsidRPr="00F006D3" w:rsidTr="00420096">
        <w:trPr>
          <w:trHeight w:val="70"/>
        </w:trPr>
        <w:tc>
          <w:tcPr>
            <w:tcW w:w="2535" w:type="dxa"/>
            <w:gridSpan w:val="2"/>
            <w:tcBorders>
              <w:top w:val="nil"/>
              <w:bottom w:val="nil"/>
            </w:tcBorders>
            <w:shd w:val="clear" w:color="auto" w:fill="BFBFBF" w:themeFill="background1" w:themeFillShade="BF"/>
            <w:vAlign w:val="center"/>
            <w:hideMark/>
          </w:tcPr>
          <w:p w:rsidR="00420096" w:rsidRPr="00F006D3" w:rsidRDefault="00420096" w:rsidP="00064BA7">
            <w:pPr>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Parents and caregivers Subtotal</w:t>
            </w:r>
          </w:p>
        </w:tc>
        <w:tc>
          <w:tcPr>
            <w:tcW w:w="900" w:type="dxa"/>
            <w:tcBorders>
              <w:top w:val="nil"/>
              <w:bottom w:val="nil"/>
            </w:tcBorders>
            <w:shd w:val="clear" w:color="auto" w:fill="BFBFBF" w:themeFill="background1" w:themeFillShade="BF"/>
            <w:vAlign w:val="bottom"/>
            <w:hideMark/>
          </w:tcPr>
          <w:p w:rsidR="00420096" w:rsidRPr="00F006D3" w:rsidRDefault="00420096" w:rsidP="00C95797">
            <w:pPr>
              <w:jc w:val="right"/>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50</w:t>
            </w:r>
          </w:p>
        </w:tc>
        <w:tc>
          <w:tcPr>
            <w:tcW w:w="787" w:type="dxa"/>
            <w:tcBorders>
              <w:top w:val="nil"/>
              <w:bottom w:val="nil"/>
            </w:tcBorders>
            <w:shd w:val="clear" w:color="auto" w:fill="BFBFBF" w:themeFill="background1" w:themeFillShade="BF"/>
            <w:noWrap/>
            <w:vAlign w:val="bottom"/>
            <w:hideMark/>
          </w:tcPr>
          <w:p w:rsidR="00420096" w:rsidRPr="00F006D3" w:rsidRDefault="00420096" w:rsidP="00C95797">
            <w:pPr>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 </w:t>
            </w:r>
          </w:p>
        </w:tc>
        <w:tc>
          <w:tcPr>
            <w:tcW w:w="810" w:type="dxa"/>
            <w:tcBorders>
              <w:top w:val="nil"/>
              <w:bottom w:val="nil"/>
            </w:tcBorders>
            <w:shd w:val="clear" w:color="auto" w:fill="BFBFBF" w:themeFill="background1" w:themeFillShade="BF"/>
            <w:vAlign w:val="bottom"/>
            <w:hideMark/>
          </w:tcPr>
          <w:p w:rsidR="00420096" w:rsidRPr="00F006D3" w:rsidRDefault="00420096" w:rsidP="00C95797">
            <w:pPr>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 685</w:t>
            </w:r>
          </w:p>
        </w:tc>
        <w:tc>
          <w:tcPr>
            <w:tcW w:w="810" w:type="dxa"/>
            <w:tcBorders>
              <w:top w:val="nil"/>
              <w:bottom w:val="nil"/>
            </w:tcBorders>
            <w:shd w:val="clear" w:color="auto" w:fill="BFBFBF" w:themeFill="background1" w:themeFillShade="BF"/>
            <w:noWrap/>
            <w:vAlign w:val="bottom"/>
            <w:hideMark/>
          </w:tcPr>
          <w:p w:rsidR="00420096" w:rsidRPr="00F006D3" w:rsidRDefault="00420096" w:rsidP="00C95797">
            <w:pPr>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 </w:t>
            </w:r>
          </w:p>
        </w:tc>
        <w:tc>
          <w:tcPr>
            <w:tcW w:w="743" w:type="dxa"/>
            <w:tcBorders>
              <w:top w:val="nil"/>
              <w:bottom w:val="nil"/>
            </w:tcBorders>
            <w:shd w:val="clear" w:color="auto" w:fill="BFBFBF" w:themeFill="background1" w:themeFillShade="BF"/>
            <w:vAlign w:val="bottom"/>
            <w:hideMark/>
          </w:tcPr>
          <w:p w:rsidR="00420096" w:rsidRPr="00F006D3" w:rsidRDefault="00420096" w:rsidP="00C95797">
            <w:pPr>
              <w:jc w:val="right"/>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86.6</w:t>
            </w:r>
          </w:p>
        </w:tc>
        <w:tc>
          <w:tcPr>
            <w:tcW w:w="900" w:type="dxa"/>
            <w:tcBorders>
              <w:top w:val="nil"/>
              <w:bottom w:val="nil"/>
            </w:tcBorders>
            <w:shd w:val="clear" w:color="auto" w:fill="BFBFBF" w:themeFill="background1" w:themeFillShade="BF"/>
            <w:vAlign w:val="bottom"/>
            <w:hideMark/>
          </w:tcPr>
          <w:p w:rsidR="00420096" w:rsidRPr="00F006D3" w:rsidRDefault="00420096" w:rsidP="00C95797">
            <w:pPr>
              <w:jc w:val="right"/>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12 </w:t>
            </w:r>
          </w:p>
        </w:tc>
        <w:tc>
          <w:tcPr>
            <w:tcW w:w="810" w:type="dxa"/>
            <w:tcBorders>
              <w:top w:val="nil"/>
              <w:bottom w:val="nil"/>
            </w:tcBorders>
            <w:shd w:val="clear" w:color="auto" w:fill="BFBFBF" w:themeFill="background1" w:themeFillShade="BF"/>
            <w:noWrap/>
            <w:vAlign w:val="bottom"/>
            <w:hideMark/>
          </w:tcPr>
          <w:p w:rsidR="00420096" w:rsidRPr="00F006D3" w:rsidRDefault="00420096" w:rsidP="00C95797">
            <w:pPr>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 </w:t>
            </w:r>
          </w:p>
        </w:tc>
        <w:tc>
          <w:tcPr>
            <w:tcW w:w="810" w:type="dxa"/>
            <w:tcBorders>
              <w:top w:val="nil"/>
              <w:bottom w:val="nil"/>
            </w:tcBorders>
            <w:shd w:val="clear" w:color="auto" w:fill="BFBFBF" w:themeFill="background1" w:themeFillShade="BF"/>
            <w:vAlign w:val="bottom"/>
            <w:hideMark/>
          </w:tcPr>
          <w:p w:rsidR="00420096" w:rsidRPr="00F006D3" w:rsidRDefault="00420096" w:rsidP="00C95797">
            <w:pPr>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 </w:t>
            </w:r>
            <w:r w:rsidRPr="00F006D3">
              <w:rPr>
                <w:rFonts w:ascii="Times New Roman" w:hAnsi="Times New Roman" w:cs="Times New Roman"/>
                <w:b/>
                <w:bCs/>
                <w:color w:val="000000"/>
                <w:sz w:val="14"/>
                <w:szCs w:val="14"/>
              </w:rPr>
              <w:fldChar w:fldCharType="begin"/>
            </w:r>
            <w:r w:rsidRPr="00F006D3">
              <w:rPr>
                <w:rFonts w:ascii="Times New Roman" w:hAnsi="Times New Roman" w:cs="Times New Roman"/>
                <w:b/>
                <w:bCs/>
                <w:color w:val="000000"/>
                <w:sz w:val="14"/>
                <w:szCs w:val="14"/>
              </w:rPr>
              <w:instrText xml:space="preserve"> =SUM(ABOVE) </w:instrText>
            </w:r>
            <w:r w:rsidRPr="00F006D3">
              <w:rPr>
                <w:rFonts w:ascii="Times New Roman" w:hAnsi="Times New Roman" w:cs="Times New Roman"/>
                <w:b/>
                <w:bCs/>
                <w:color w:val="000000"/>
                <w:sz w:val="14"/>
                <w:szCs w:val="14"/>
              </w:rPr>
              <w:fldChar w:fldCharType="separate"/>
            </w:r>
            <w:r w:rsidRPr="00F006D3">
              <w:rPr>
                <w:rFonts w:ascii="Times New Roman" w:hAnsi="Times New Roman" w:cs="Times New Roman"/>
                <w:b/>
                <w:bCs/>
                <w:noProof/>
                <w:color w:val="000000"/>
                <w:sz w:val="14"/>
                <w:szCs w:val="14"/>
              </w:rPr>
              <w:t>24</w:t>
            </w:r>
            <w:r w:rsidRPr="00F006D3">
              <w:rPr>
                <w:rFonts w:ascii="Times New Roman" w:hAnsi="Times New Roman" w:cs="Times New Roman"/>
                <w:b/>
                <w:bCs/>
                <w:color w:val="000000"/>
                <w:sz w:val="14"/>
                <w:szCs w:val="14"/>
              </w:rPr>
              <w:fldChar w:fldCharType="end"/>
            </w:r>
          </w:p>
        </w:tc>
        <w:tc>
          <w:tcPr>
            <w:tcW w:w="810" w:type="dxa"/>
            <w:tcBorders>
              <w:top w:val="nil"/>
              <w:bottom w:val="nil"/>
            </w:tcBorders>
            <w:shd w:val="clear" w:color="auto" w:fill="BFBFBF" w:themeFill="background1" w:themeFillShade="BF"/>
            <w:noWrap/>
            <w:vAlign w:val="bottom"/>
            <w:hideMark/>
          </w:tcPr>
          <w:p w:rsidR="00420096" w:rsidRPr="00F006D3" w:rsidRDefault="00420096" w:rsidP="00C95797">
            <w:pPr>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 </w:t>
            </w:r>
          </w:p>
        </w:tc>
        <w:tc>
          <w:tcPr>
            <w:tcW w:w="720" w:type="dxa"/>
            <w:tcBorders>
              <w:top w:val="nil"/>
              <w:bottom w:val="nil"/>
            </w:tcBorders>
            <w:shd w:val="clear" w:color="auto" w:fill="BFBFBF" w:themeFill="background1" w:themeFillShade="BF"/>
            <w:vAlign w:val="bottom"/>
            <w:hideMark/>
          </w:tcPr>
          <w:p w:rsidR="00420096" w:rsidRPr="00F006D3" w:rsidRDefault="00420096" w:rsidP="00C95797">
            <w:pPr>
              <w:jc w:val="right"/>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2.004</w:t>
            </w:r>
          </w:p>
        </w:tc>
        <w:tc>
          <w:tcPr>
            <w:tcW w:w="720" w:type="dxa"/>
            <w:tcBorders>
              <w:top w:val="nil"/>
              <w:bottom w:val="nil"/>
            </w:tcBorders>
            <w:shd w:val="clear" w:color="auto" w:fill="BFBFBF" w:themeFill="background1" w:themeFillShade="BF"/>
            <w:vAlign w:val="bottom"/>
            <w:hideMark/>
          </w:tcPr>
          <w:p w:rsidR="00420096" w:rsidRPr="00F006D3" w:rsidRDefault="00420096" w:rsidP="00C95797">
            <w:pPr>
              <w:jc w:val="right"/>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88.60</w:t>
            </w:r>
            <w:r w:rsidR="00AF0446" w:rsidRPr="00F006D3">
              <w:rPr>
                <w:rFonts w:ascii="Times New Roman" w:hAnsi="Times New Roman" w:cs="Times New Roman"/>
                <w:b/>
                <w:bCs/>
                <w:color w:val="000000"/>
                <w:sz w:val="14"/>
                <w:szCs w:val="14"/>
              </w:rPr>
              <w:t>4</w:t>
            </w:r>
          </w:p>
        </w:tc>
        <w:tc>
          <w:tcPr>
            <w:tcW w:w="720" w:type="dxa"/>
            <w:tcBorders>
              <w:top w:val="nil"/>
              <w:bottom w:val="nil"/>
            </w:tcBorders>
            <w:shd w:val="clear" w:color="auto" w:fill="BFBFBF" w:themeFill="background1" w:themeFillShade="BF"/>
            <w:noWrap/>
            <w:vAlign w:val="center"/>
            <w:hideMark/>
          </w:tcPr>
          <w:p w:rsidR="00420096" w:rsidRPr="00F006D3" w:rsidRDefault="00420096" w:rsidP="00064BA7">
            <w:pPr>
              <w:jc w:val="center"/>
              <w:rPr>
                <w:rFonts w:ascii="Times New Roman" w:hAnsi="Times New Roman" w:cs="Times New Roman"/>
                <w:b/>
                <w:color w:val="000000"/>
                <w:sz w:val="14"/>
                <w:szCs w:val="14"/>
              </w:rPr>
            </w:pPr>
            <w:r w:rsidRPr="00F006D3">
              <w:rPr>
                <w:rFonts w:ascii="Times New Roman" w:hAnsi="Times New Roman" w:cs="Times New Roman"/>
                <w:b/>
                <w:color w:val="000000"/>
                <w:sz w:val="14"/>
                <w:szCs w:val="14"/>
              </w:rPr>
              <w:t>$10.23</w:t>
            </w:r>
          </w:p>
        </w:tc>
        <w:tc>
          <w:tcPr>
            <w:tcW w:w="990" w:type="dxa"/>
            <w:tcBorders>
              <w:top w:val="nil"/>
              <w:bottom w:val="nil"/>
            </w:tcBorders>
            <w:shd w:val="clear" w:color="auto" w:fill="BFBFBF" w:themeFill="background1" w:themeFillShade="BF"/>
            <w:noWrap/>
            <w:vAlign w:val="center"/>
            <w:hideMark/>
          </w:tcPr>
          <w:p w:rsidR="00420096" w:rsidRPr="00F006D3" w:rsidRDefault="001C12DD" w:rsidP="00420096">
            <w:pPr>
              <w:jc w:val="center"/>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$906.42</w:t>
            </w:r>
          </w:p>
        </w:tc>
      </w:tr>
      <w:tr w:rsidR="00420096" w:rsidRPr="00420096" w:rsidTr="00420096">
        <w:trPr>
          <w:trHeight w:val="70"/>
        </w:trPr>
        <w:tc>
          <w:tcPr>
            <w:tcW w:w="2535" w:type="dxa"/>
            <w:gridSpan w:val="2"/>
            <w:tcBorders>
              <w:top w:val="nil"/>
              <w:bottom w:val="single" w:sz="8" w:space="0" w:color="auto"/>
            </w:tcBorders>
            <w:shd w:val="clear" w:color="auto" w:fill="BFBFBF" w:themeFill="background1" w:themeFillShade="BF"/>
            <w:vAlign w:val="center"/>
            <w:hideMark/>
          </w:tcPr>
          <w:p w:rsidR="00420096" w:rsidRPr="00F006D3" w:rsidRDefault="00420096" w:rsidP="00556183">
            <w:pPr>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GRAND TOTAL</w:t>
            </w:r>
          </w:p>
        </w:tc>
        <w:tc>
          <w:tcPr>
            <w:tcW w:w="900" w:type="dxa"/>
            <w:tcBorders>
              <w:top w:val="nil"/>
              <w:bottom w:val="single" w:sz="8" w:space="0" w:color="auto"/>
            </w:tcBorders>
            <w:shd w:val="clear" w:color="auto" w:fill="BFBFBF" w:themeFill="background1" w:themeFillShade="BF"/>
            <w:vAlign w:val="bottom"/>
            <w:hideMark/>
          </w:tcPr>
          <w:p w:rsidR="00420096" w:rsidRPr="00F006D3" w:rsidRDefault="00420096" w:rsidP="00C95797">
            <w:pPr>
              <w:jc w:val="right"/>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754</w:t>
            </w:r>
          </w:p>
        </w:tc>
        <w:tc>
          <w:tcPr>
            <w:tcW w:w="787" w:type="dxa"/>
            <w:tcBorders>
              <w:top w:val="nil"/>
              <w:bottom w:val="single" w:sz="8" w:space="0" w:color="auto"/>
            </w:tcBorders>
            <w:shd w:val="clear" w:color="auto" w:fill="BFBFBF" w:themeFill="background1" w:themeFillShade="BF"/>
            <w:noWrap/>
            <w:vAlign w:val="bottom"/>
            <w:hideMark/>
          </w:tcPr>
          <w:p w:rsidR="00420096" w:rsidRPr="00F006D3" w:rsidRDefault="00420096" w:rsidP="00C95797">
            <w:pPr>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 </w:t>
            </w:r>
          </w:p>
        </w:tc>
        <w:tc>
          <w:tcPr>
            <w:tcW w:w="810" w:type="dxa"/>
            <w:tcBorders>
              <w:top w:val="nil"/>
              <w:bottom w:val="single" w:sz="8" w:space="0" w:color="auto"/>
            </w:tcBorders>
            <w:shd w:val="clear" w:color="auto" w:fill="BFBFBF" w:themeFill="background1" w:themeFillShade="BF"/>
            <w:vAlign w:val="bottom"/>
            <w:hideMark/>
          </w:tcPr>
          <w:p w:rsidR="00420096" w:rsidRPr="00F006D3" w:rsidRDefault="00420096" w:rsidP="00C95797">
            <w:pPr>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 10338</w:t>
            </w:r>
          </w:p>
        </w:tc>
        <w:tc>
          <w:tcPr>
            <w:tcW w:w="810" w:type="dxa"/>
            <w:tcBorders>
              <w:top w:val="nil"/>
              <w:bottom w:val="single" w:sz="8" w:space="0" w:color="auto"/>
            </w:tcBorders>
            <w:shd w:val="clear" w:color="auto" w:fill="BFBFBF" w:themeFill="background1" w:themeFillShade="BF"/>
            <w:noWrap/>
            <w:vAlign w:val="bottom"/>
            <w:hideMark/>
          </w:tcPr>
          <w:p w:rsidR="00420096" w:rsidRPr="00F006D3" w:rsidRDefault="00420096" w:rsidP="00C95797">
            <w:pPr>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 </w:t>
            </w:r>
          </w:p>
        </w:tc>
        <w:tc>
          <w:tcPr>
            <w:tcW w:w="743" w:type="dxa"/>
            <w:tcBorders>
              <w:top w:val="nil"/>
              <w:bottom w:val="single" w:sz="8" w:space="0" w:color="auto"/>
            </w:tcBorders>
            <w:shd w:val="clear" w:color="auto" w:fill="BFBFBF" w:themeFill="background1" w:themeFillShade="BF"/>
            <w:vAlign w:val="bottom"/>
            <w:hideMark/>
          </w:tcPr>
          <w:p w:rsidR="00420096" w:rsidRPr="00F006D3" w:rsidRDefault="00420096" w:rsidP="00C95797">
            <w:pPr>
              <w:ind w:right="-51"/>
              <w:jc w:val="right"/>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2528.71</w:t>
            </w:r>
          </w:p>
        </w:tc>
        <w:tc>
          <w:tcPr>
            <w:tcW w:w="900" w:type="dxa"/>
            <w:tcBorders>
              <w:top w:val="nil"/>
              <w:bottom w:val="single" w:sz="8" w:space="0" w:color="auto"/>
            </w:tcBorders>
            <w:shd w:val="clear" w:color="auto" w:fill="BFBFBF" w:themeFill="background1" w:themeFillShade="BF"/>
            <w:vAlign w:val="bottom"/>
            <w:hideMark/>
          </w:tcPr>
          <w:p w:rsidR="00420096" w:rsidRPr="00F006D3" w:rsidRDefault="00420096" w:rsidP="00C95797">
            <w:pPr>
              <w:jc w:val="right"/>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110 </w:t>
            </w:r>
          </w:p>
        </w:tc>
        <w:tc>
          <w:tcPr>
            <w:tcW w:w="810" w:type="dxa"/>
            <w:tcBorders>
              <w:top w:val="nil"/>
              <w:bottom w:val="single" w:sz="8" w:space="0" w:color="auto"/>
            </w:tcBorders>
            <w:shd w:val="clear" w:color="auto" w:fill="BFBFBF" w:themeFill="background1" w:themeFillShade="BF"/>
            <w:noWrap/>
            <w:vAlign w:val="bottom"/>
            <w:hideMark/>
          </w:tcPr>
          <w:p w:rsidR="00420096" w:rsidRPr="00F006D3" w:rsidRDefault="00420096" w:rsidP="00C95797">
            <w:pPr>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 </w:t>
            </w:r>
          </w:p>
        </w:tc>
        <w:tc>
          <w:tcPr>
            <w:tcW w:w="810" w:type="dxa"/>
            <w:tcBorders>
              <w:top w:val="nil"/>
              <w:bottom w:val="single" w:sz="8" w:space="0" w:color="auto"/>
            </w:tcBorders>
            <w:shd w:val="clear" w:color="auto" w:fill="BFBFBF" w:themeFill="background1" w:themeFillShade="BF"/>
            <w:vAlign w:val="bottom"/>
            <w:hideMark/>
          </w:tcPr>
          <w:p w:rsidR="00420096" w:rsidRPr="00F006D3" w:rsidRDefault="00420096" w:rsidP="00C95797">
            <w:pPr>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 855</w:t>
            </w:r>
          </w:p>
        </w:tc>
        <w:tc>
          <w:tcPr>
            <w:tcW w:w="810" w:type="dxa"/>
            <w:tcBorders>
              <w:top w:val="nil"/>
              <w:bottom w:val="single" w:sz="8" w:space="0" w:color="auto"/>
            </w:tcBorders>
            <w:shd w:val="clear" w:color="auto" w:fill="BFBFBF" w:themeFill="background1" w:themeFillShade="BF"/>
            <w:noWrap/>
            <w:vAlign w:val="bottom"/>
            <w:hideMark/>
          </w:tcPr>
          <w:p w:rsidR="00420096" w:rsidRPr="00F006D3" w:rsidRDefault="00420096" w:rsidP="00C95797">
            <w:pPr>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 </w:t>
            </w:r>
          </w:p>
        </w:tc>
        <w:tc>
          <w:tcPr>
            <w:tcW w:w="720" w:type="dxa"/>
            <w:tcBorders>
              <w:top w:val="nil"/>
              <w:bottom w:val="single" w:sz="8" w:space="0" w:color="auto"/>
            </w:tcBorders>
            <w:shd w:val="clear" w:color="auto" w:fill="BFBFBF" w:themeFill="background1" w:themeFillShade="BF"/>
            <w:vAlign w:val="bottom"/>
            <w:hideMark/>
          </w:tcPr>
          <w:p w:rsidR="00420096" w:rsidRPr="00F006D3" w:rsidRDefault="00420096" w:rsidP="00C95797">
            <w:pPr>
              <w:jc w:val="right"/>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24.035</w:t>
            </w:r>
          </w:p>
        </w:tc>
        <w:tc>
          <w:tcPr>
            <w:tcW w:w="720" w:type="dxa"/>
            <w:tcBorders>
              <w:top w:val="nil"/>
              <w:bottom w:val="single" w:sz="8" w:space="0" w:color="auto"/>
            </w:tcBorders>
            <w:shd w:val="clear" w:color="auto" w:fill="BFBFBF" w:themeFill="background1" w:themeFillShade="BF"/>
            <w:vAlign w:val="bottom"/>
            <w:hideMark/>
          </w:tcPr>
          <w:p w:rsidR="00420096" w:rsidRPr="00F006D3" w:rsidRDefault="00420096" w:rsidP="00C95797">
            <w:pPr>
              <w:jc w:val="right"/>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2552.74</w:t>
            </w:r>
          </w:p>
        </w:tc>
        <w:tc>
          <w:tcPr>
            <w:tcW w:w="720" w:type="dxa"/>
            <w:tcBorders>
              <w:top w:val="nil"/>
              <w:bottom w:val="single" w:sz="8" w:space="0" w:color="auto"/>
            </w:tcBorders>
            <w:shd w:val="clear" w:color="auto" w:fill="BFBFBF" w:themeFill="background1" w:themeFillShade="BF"/>
            <w:noWrap/>
            <w:vAlign w:val="center"/>
            <w:hideMark/>
          </w:tcPr>
          <w:p w:rsidR="00420096" w:rsidRPr="00F006D3" w:rsidRDefault="00420096" w:rsidP="00064BA7">
            <w:pPr>
              <w:jc w:val="center"/>
              <w:rPr>
                <w:rFonts w:ascii="Times New Roman" w:hAnsi="Times New Roman" w:cs="Times New Roman"/>
                <w:color w:val="000000"/>
                <w:sz w:val="14"/>
                <w:szCs w:val="14"/>
              </w:rPr>
            </w:pPr>
          </w:p>
        </w:tc>
        <w:tc>
          <w:tcPr>
            <w:tcW w:w="990" w:type="dxa"/>
            <w:tcBorders>
              <w:top w:val="nil"/>
              <w:bottom w:val="single" w:sz="8" w:space="0" w:color="auto"/>
            </w:tcBorders>
            <w:shd w:val="clear" w:color="auto" w:fill="BFBFBF" w:themeFill="background1" w:themeFillShade="BF"/>
            <w:noWrap/>
            <w:vAlign w:val="center"/>
            <w:hideMark/>
          </w:tcPr>
          <w:p w:rsidR="00420096" w:rsidRPr="00420096" w:rsidRDefault="007323A3" w:rsidP="00420096">
            <w:pPr>
              <w:jc w:val="center"/>
              <w:rPr>
                <w:rFonts w:ascii="Times New Roman" w:hAnsi="Times New Roman" w:cs="Times New Roman"/>
                <w:b/>
                <w:bCs/>
                <w:color w:val="000000"/>
                <w:sz w:val="14"/>
                <w:szCs w:val="14"/>
              </w:rPr>
            </w:pPr>
            <w:r w:rsidRPr="00F006D3">
              <w:rPr>
                <w:rFonts w:ascii="Times New Roman" w:hAnsi="Times New Roman" w:cs="Times New Roman"/>
                <w:b/>
                <w:bCs/>
                <w:color w:val="000000"/>
                <w:sz w:val="14"/>
                <w:szCs w:val="14"/>
              </w:rPr>
              <w:t>$88,612.14</w:t>
            </w:r>
          </w:p>
        </w:tc>
      </w:tr>
    </w:tbl>
    <w:p w:rsidR="00D2634A" w:rsidRDefault="00D2634A" w:rsidP="00694619">
      <w:pPr>
        <w:rPr>
          <w:rFonts w:ascii="Times New Roman" w:hAnsi="Times New Roman" w:cs="Times New Roman"/>
          <w:sz w:val="18"/>
          <w:szCs w:val="18"/>
        </w:rPr>
        <w:sectPr w:rsidR="00D2634A" w:rsidSect="00DD174A">
          <w:pgSz w:w="15840" w:h="12240" w:orient="landscape" w:code="1"/>
          <w:pgMar w:top="1440" w:right="1440" w:bottom="1440" w:left="1440" w:header="432" w:footer="720" w:gutter="0"/>
          <w:cols w:space="720"/>
          <w:docGrid w:linePitch="326"/>
        </w:sectPr>
      </w:pPr>
    </w:p>
    <w:p w:rsidR="00C8117F" w:rsidRPr="00D2634A" w:rsidRDefault="00C8117F" w:rsidP="00D2634A">
      <w:pPr>
        <w:ind w:left="360" w:hanging="360"/>
        <w:rPr>
          <w:rFonts w:ascii="Times New Roman" w:hAnsi="Times New Roman" w:cs="Times New Roman"/>
          <w:sz w:val="20"/>
        </w:rPr>
      </w:pPr>
      <w:r w:rsidRPr="00D2634A">
        <w:rPr>
          <w:rFonts w:ascii="Times New Roman" w:hAnsi="Times New Roman" w:cs="Times New Roman"/>
          <w:sz w:val="20"/>
        </w:rPr>
        <w:lastRenderedPageBreak/>
        <w:t xml:space="preserve">Note 1: </w:t>
      </w:r>
      <w:r w:rsidR="00812374" w:rsidRPr="00D2634A">
        <w:rPr>
          <w:rFonts w:ascii="Times New Roman" w:hAnsi="Times New Roman" w:cs="Times New Roman"/>
          <w:sz w:val="20"/>
        </w:rPr>
        <w:t xml:space="preserve">$43.70 - </w:t>
      </w:r>
      <w:r w:rsidRPr="00D2634A">
        <w:rPr>
          <w:rFonts w:ascii="Times New Roman" w:hAnsi="Times New Roman" w:cs="Times New Roman"/>
          <w:sz w:val="20"/>
        </w:rPr>
        <w:t xml:space="preserve">Based on </w:t>
      </w:r>
      <w:r w:rsidR="008D2D11" w:rsidRPr="00D2634A">
        <w:rPr>
          <w:rFonts w:ascii="Times New Roman" w:hAnsi="Times New Roman" w:cs="Times New Roman"/>
          <w:sz w:val="20"/>
        </w:rPr>
        <w:t xml:space="preserve">average </w:t>
      </w:r>
      <w:r w:rsidRPr="00D2634A">
        <w:rPr>
          <w:rFonts w:ascii="Times New Roman" w:hAnsi="Times New Roman" w:cs="Times New Roman"/>
          <w:sz w:val="20"/>
        </w:rPr>
        <w:t xml:space="preserve">hourly wage for </w:t>
      </w:r>
      <w:r w:rsidR="00750688" w:rsidRPr="00D2634A">
        <w:rPr>
          <w:rFonts w:ascii="Times New Roman" w:hAnsi="Times New Roman" w:cs="Times New Roman"/>
          <w:sz w:val="20"/>
        </w:rPr>
        <w:t>f</w:t>
      </w:r>
      <w:r w:rsidR="008D2D11" w:rsidRPr="00D2634A">
        <w:rPr>
          <w:rFonts w:ascii="Times New Roman" w:hAnsi="Times New Roman" w:cs="Times New Roman"/>
          <w:sz w:val="20"/>
        </w:rPr>
        <w:t xml:space="preserve">ull-time </w:t>
      </w:r>
      <w:r w:rsidR="000625E7" w:rsidRPr="00D2634A">
        <w:rPr>
          <w:rFonts w:ascii="Times New Roman" w:hAnsi="Times New Roman" w:cs="Times New Roman"/>
          <w:sz w:val="20"/>
        </w:rPr>
        <w:t>“11-3011 Administrative Services Managers, state government” (http://www.bls.gov/oes/2012/may/oes113011.htm)</w:t>
      </w:r>
      <w:r w:rsidR="008D2D11" w:rsidRPr="00D2634A">
        <w:rPr>
          <w:rFonts w:ascii="Times New Roman" w:hAnsi="Times New Roman" w:cs="Times New Roman"/>
          <w:sz w:val="20"/>
        </w:rPr>
        <w:t xml:space="preserve">, </w:t>
      </w:r>
      <w:r w:rsidRPr="00D2634A">
        <w:rPr>
          <w:rFonts w:ascii="Times New Roman" w:hAnsi="Times New Roman" w:cs="Times New Roman"/>
          <w:sz w:val="20"/>
        </w:rPr>
        <w:t>“</w:t>
      </w:r>
      <w:r w:rsidR="00694619" w:rsidRPr="00D2634A">
        <w:rPr>
          <w:rFonts w:ascii="Times New Roman" w:hAnsi="Times New Roman" w:cs="Times New Roman"/>
          <w:sz w:val="20"/>
        </w:rPr>
        <w:t>May 2012 National Occupational Employment and Wage Estimates United States</w:t>
      </w:r>
      <w:r w:rsidRPr="00D2634A">
        <w:rPr>
          <w:rFonts w:ascii="Times New Roman" w:hAnsi="Times New Roman" w:cs="Times New Roman"/>
          <w:sz w:val="20"/>
        </w:rPr>
        <w:t>” U.S. Department of Labor, Bureau of Labor Statistics</w:t>
      </w:r>
      <w:r w:rsidR="00750688" w:rsidRPr="00D2634A">
        <w:rPr>
          <w:rFonts w:ascii="Times New Roman" w:hAnsi="Times New Roman" w:cs="Times New Roman"/>
          <w:sz w:val="20"/>
        </w:rPr>
        <w:t>,</w:t>
      </w:r>
      <w:r w:rsidRPr="00D2634A">
        <w:rPr>
          <w:rFonts w:ascii="Times New Roman" w:hAnsi="Times New Roman" w:cs="Times New Roman"/>
          <w:sz w:val="20"/>
        </w:rPr>
        <w:t xml:space="preserve"> </w:t>
      </w:r>
      <w:r w:rsidR="00694619" w:rsidRPr="00D2634A">
        <w:rPr>
          <w:rFonts w:ascii="Times New Roman" w:hAnsi="Times New Roman" w:cs="Times New Roman"/>
          <w:sz w:val="20"/>
        </w:rPr>
        <w:t>http://www.bls.gov/oes/2012/may/oes_nat.htm</w:t>
      </w:r>
      <w:r w:rsidRPr="00D2634A">
        <w:rPr>
          <w:rFonts w:ascii="Times New Roman" w:hAnsi="Times New Roman" w:cs="Times New Roman"/>
          <w:sz w:val="20"/>
        </w:rPr>
        <w:t xml:space="preserve"> </w:t>
      </w:r>
    </w:p>
    <w:p w:rsidR="006312E3" w:rsidRPr="00D2634A" w:rsidRDefault="006312E3" w:rsidP="00D2634A">
      <w:pPr>
        <w:ind w:left="360" w:hanging="360"/>
        <w:rPr>
          <w:rFonts w:ascii="Times New Roman" w:hAnsi="Times New Roman" w:cs="Times New Roman"/>
          <w:sz w:val="20"/>
        </w:rPr>
      </w:pPr>
      <w:r w:rsidRPr="00D2634A">
        <w:rPr>
          <w:rFonts w:ascii="Times New Roman" w:hAnsi="Times New Roman" w:cs="Times New Roman"/>
          <w:sz w:val="20"/>
        </w:rPr>
        <w:t xml:space="preserve">Note 2: </w:t>
      </w:r>
      <w:r w:rsidR="00812374" w:rsidRPr="00D2634A">
        <w:rPr>
          <w:rFonts w:ascii="Times New Roman" w:hAnsi="Times New Roman" w:cs="Times New Roman"/>
          <w:sz w:val="20"/>
        </w:rPr>
        <w:t>$35.94 -</w:t>
      </w:r>
      <w:r w:rsidR="000C7CE6" w:rsidRPr="00D2634A">
        <w:rPr>
          <w:rFonts w:ascii="Times New Roman" w:hAnsi="Times New Roman" w:cs="Times New Roman"/>
          <w:sz w:val="20"/>
        </w:rPr>
        <w:t xml:space="preserve"> </w:t>
      </w:r>
      <w:r w:rsidRPr="00D2634A">
        <w:rPr>
          <w:rFonts w:ascii="Times New Roman" w:hAnsi="Times New Roman" w:cs="Times New Roman"/>
          <w:sz w:val="20"/>
        </w:rPr>
        <w:t xml:space="preserve">Based on average hourly wage for full-time “11-9151 Social and Community Service Managers, </w:t>
      </w:r>
      <w:proofErr w:type="spellStart"/>
      <w:r w:rsidRPr="00D2634A">
        <w:rPr>
          <w:rFonts w:ascii="Times New Roman" w:hAnsi="Times New Roman" w:cs="Times New Roman"/>
          <w:sz w:val="20"/>
        </w:rPr>
        <w:t>Grantmaking</w:t>
      </w:r>
      <w:proofErr w:type="spellEnd"/>
      <w:r w:rsidRPr="00D2634A">
        <w:rPr>
          <w:rFonts w:ascii="Times New Roman" w:hAnsi="Times New Roman" w:cs="Times New Roman"/>
          <w:sz w:val="20"/>
        </w:rPr>
        <w:t xml:space="preserve"> and Giving Services“(http://www.bls.gov/oes/2012/may/oes119151.htm)</w:t>
      </w:r>
    </w:p>
    <w:p w:rsidR="000625E7" w:rsidRPr="00D2634A" w:rsidRDefault="000625E7" w:rsidP="00D2634A">
      <w:pPr>
        <w:ind w:left="360" w:hanging="360"/>
        <w:rPr>
          <w:rFonts w:ascii="Times New Roman" w:hAnsi="Times New Roman" w:cs="Times New Roman"/>
          <w:sz w:val="20"/>
        </w:rPr>
      </w:pPr>
      <w:r w:rsidRPr="00D2634A">
        <w:rPr>
          <w:rFonts w:ascii="Times New Roman" w:hAnsi="Times New Roman" w:cs="Times New Roman"/>
          <w:sz w:val="20"/>
        </w:rPr>
        <w:t>Note 3:</w:t>
      </w:r>
      <w:r w:rsidR="00812374" w:rsidRPr="00D2634A">
        <w:rPr>
          <w:sz w:val="20"/>
        </w:rPr>
        <w:t xml:space="preserve"> </w:t>
      </w:r>
      <w:r w:rsidR="00812374" w:rsidRPr="00D2634A">
        <w:rPr>
          <w:rFonts w:ascii="Times New Roman" w:hAnsi="Times New Roman" w:cs="Times New Roman"/>
          <w:sz w:val="20"/>
        </w:rPr>
        <w:t>$27.99 -</w:t>
      </w:r>
      <w:r w:rsidRPr="00D2634A">
        <w:rPr>
          <w:rFonts w:ascii="Times New Roman" w:hAnsi="Times New Roman" w:cs="Times New Roman"/>
          <w:sz w:val="20"/>
        </w:rPr>
        <w:t xml:space="preserve"> Based on average hourly wage for full-time “11-9151 Social and Community Service Managers, Community Food and Housing, and Emergency and Other Relief Services</w:t>
      </w:r>
      <w:r w:rsidR="006312E3" w:rsidRPr="00D2634A">
        <w:rPr>
          <w:rFonts w:ascii="Times New Roman" w:hAnsi="Times New Roman" w:cs="Times New Roman"/>
          <w:sz w:val="20"/>
        </w:rPr>
        <w:t>“(</w:t>
      </w:r>
      <w:r w:rsidRPr="00D2634A">
        <w:rPr>
          <w:rFonts w:ascii="Times New Roman" w:hAnsi="Times New Roman" w:cs="Times New Roman"/>
          <w:sz w:val="20"/>
        </w:rPr>
        <w:t>http://www.bls.gov/oes/2012/may/oes119151.htm)</w:t>
      </w:r>
    </w:p>
    <w:p w:rsidR="00DA01CA" w:rsidRPr="00D2634A" w:rsidRDefault="00BE3430" w:rsidP="00D2634A">
      <w:pPr>
        <w:ind w:left="360" w:hanging="360"/>
        <w:rPr>
          <w:rFonts w:ascii="Times New Roman" w:hAnsi="Times New Roman" w:cs="Times New Roman"/>
          <w:sz w:val="20"/>
        </w:rPr>
      </w:pPr>
      <w:r w:rsidRPr="00D2634A">
        <w:rPr>
          <w:rFonts w:ascii="Times New Roman" w:hAnsi="Times New Roman" w:cs="Times New Roman"/>
          <w:sz w:val="20"/>
        </w:rPr>
        <w:t xml:space="preserve">Note </w:t>
      </w:r>
      <w:r w:rsidR="00E22D86" w:rsidRPr="00D2634A">
        <w:rPr>
          <w:rFonts w:ascii="Times New Roman" w:hAnsi="Times New Roman" w:cs="Times New Roman"/>
          <w:sz w:val="20"/>
        </w:rPr>
        <w:t>4</w:t>
      </w:r>
      <w:r w:rsidRPr="00D2634A">
        <w:rPr>
          <w:rFonts w:ascii="Times New Roman" w:hAnsi="Times New Roman" w:cs="Times New Roman"/>
          <w:sz w:val="20"/>
        </w:rPr>
        <w:t>:</w:t>
      </w:r>
      <w:r w:rsidR="000C7CE6" w:rsidRPr="00D2634A">
        <w:rPr>
          <w:rFonts w:ascii="Times New Roman" w:hAnsi="Times New Roman" w:cs="Times New Roman"/>
          <w:sz w:val="20"/>
        </w:rPr>
        <w:t xml:space="preserve"> $10.23 - </w:t>
      </w:r>
      <w:r w:rsidRPr="00D2634A">
        <w:rPr>
          <w:rFonts w:ascii="Times New Roman" w:hAnsi="Times New Roman" w:cs="Times New Roman"/>
          <w:sz w:val="20"/>
        </w:rPr>
        <w:t>Based on 2013</w:t>
      </w:r>
      <w:r w:rsidR="00750688" w:rsidRPr="00D2634A">
        <w:rPr>
          <w:rFonts w:ascii="Times New Roman" w:hAnsi="Times New Roman" w:cs="Times New Roman"/>
          <w:sz w:val="20"/>
        </w:rPr>
        <w:t>–</w:t>
      </w:r>
      <w:r w:rsidRPr="00D2634A">
        <w:rPr>
          <w:rFonts w:ascii="Times New Roman" w:hAnsi="Times New Roman" w:cs="Times New Roman"/>
          <w:sz w:val="20"/>
        </w:rPr>
        <w:t>2014 income</w:t>
      </w:r>
      <w:r w:rsidR="00750688" w:rsidRPr="00D2634A">
        <w:rPr>
          <w:rFonts w:ascii="Times New Roman" w:hAnsi="Times New Roman" w:cs="Times New Roman"/>
          <w:sz w:val="20"/>
        </w:rPr>
        <w:t>-</w:t>
      </w:r>
      <w:r w:rsidRPr="00D2634A">
        <w:rPr>
          <w:rFonts w:ascii="Times New Roman" w:hAnsi="Times New Roman" w:cs="Times New Roman"/>
          <w:sz w:val="20"/>
        </w:rPr>
        <w:t>eligibility guidelines for reduced</w:t>
      </w:r>
      <w:r w:rsidR="00750688" w:rsidRPr="00D2634A">
        <w:rPr>
          <w:rFonts w:ascii="Times New Roman" w:hAnsi="Times New Roman" w:cs="Times New Roman"/>
          <w:sz w:val="20"/>
        </w:rPr>
        <w:t>-</w:t>
      </w:r>
      <w:r w:rsidRPr="00D2634A">
        <w:rPr>
          <w:rFonts w:ascii="Times New Roman" w:hAnsi="Times New Roman" w:cs="Times New Roman"/>
          <w:sz w:val="20"/>
        </w:rPr>
        <w:t xml:space="preserve">price meals for an individual; the </w:t>
      </w:r>
      <w:r w:rsidR="00750688" w:rsidRPr="00D2634A">
        <w:rPr>
          <w:rFonts w:ascii="Times New Roman" w:hAnsi="Times New Roman" w:cs="Times New Roman"/>
          <w:sz w:val="20"/>
        </w:rPr>
        <w:t xml:space="preserve">U.S. </w:t>
      </w:r>
      <w:r w:rsidRPr="00D2634A">
        <w:rPr>
          <w:rFonts w:ascii="Times New Roman" w:hAnsi="Times New Roman" w:cs="Times New Roman"/>
          <w:sz w:val="20"/>
        </w:rPr>
        <w:t xml:space="preserve">Department </w:t>
      </w:r>
      <w:r w:rsidR="00750688" w:rsidRPr="00D2634A">
        <w:rPr>
          <w:rFonts w:ascii="Times New Roman" w:hAnsi="Times New Roman" w:cs="Times New Roman"/>
          <w:sz w:val="20"/>
        </w:rPr>
        <w:t>o</w:t>
      </w:r>
      <w:r w:rsidRPr="00D2634A">
        <w:rPr>
          <w:rFonts w:ascii="Times New Roman" w:hAnsi="Times New Roman" w:cs="Times New Roman"/>
          <w:sz w:val="20"/>
        </w:rPr>
        <w:t>f Agriculture, Food and Nutrition Service</w:t>
      </w:r>
      <w:r w:rsidR="00750688" w:rsidRPr="00D2634A">
        <w:rPr>
          <w:rFonts w:ascii="Times New Roman" w:hAnsi="Times New Roman" w:cs="Times New Roman"/>
          <w:sz w:val="20"/>
        </w:rPr>
        <w:t>,</w:t>
      </w:r>
      <w:r w:rsidRPr="00D2634A">
        <w:rPr>
          <w:rFonts w:ascii="Times New Roman" w:hAnsi="Times New Roman" w:cs="Times New Roman"/>
          <w:sz w:val="20"/>
        </w:rPr>
        <w:t xml:space="preserve"> </w:t>
      </w:r>
      <w:r w:rsidR="00C90F75" w:rsidRPr="00D2634A">
        <w:rPr>
          <w:rFonts w:ascii="Times New Roman" w:hAnsi="Times New Roman" w:cs="Times New Roman"/>
          <w:sz w:val="20"/>
        </w:rPr>
        <w:t>http://www.fns.usda.gov/cnd/Governance/notices/iegs/IEG_Table-032913.pdf</w:t>
      </w:r>
      <w:r w:rsidR="00750688" w:rsidRPr="00D2634A">
        <w:rPr>
          <w:rFonts w:ascii="Times New Roman" w:hAnsi="Times New Roman" w:cs="Times New Roman"/>
          <w:sz w:val="20"/>
        </w:rPr>
        <w:t>.</w:t>
      </w:r>
    </w:p>
    <w:p w:rsidR="0059442C" w:rsidRDefault="0059442C" w:rsidP="0059442C">
      <w:pPr>
        <w:pStyle w:val="Heading2"/>
        <w:numPr>
          <w:ilvl w:val="0"/>
          <w:numId w:val="0"/>
        </w:numPr>
        <w:spacing w:line="480" w:lineRule="auto"/>
      </w:pPr>
      <w:bookmarkStart w:id="14" w:name="_Toc381944838"/>
    </w:p>
    <w:p w:rsidR="00AC3106" w:rsidRDefault="0059442C" w:rsidP="0059442C">
      <w:pPr>
        <w:pStyle w:val="Heading2"/>
        <w:numPr>
          <w:ilvl w:val="0"/>
          <w:numId w:val="0"/>
        </w:numPr>
        <w:spacing w:line="480" w:lineRule="auto"/>
      </w:pPr>
      <w:r>
        <w:t>13.</w:t>
      </w:r>
      <w:r>
        <w:tab/>
      </w:r>
      <w:r w:rsidR="00AC3106" w:rsidRPr="00AC3106">
        <w:t>Estimates of Other Total Annual Cost Burden to Respondents or Record Keepers</w:t>
      </w:r>
      <w:bookmarkEnd w:id="14"/>
    </w:p>
    <w:p w:rsidR="0059442C" w:rsidRPr="0059442C" w:rsidRDefault="0059442C" w:rsidP="0059442C">
      <w:pPr>
        <w:spacing w:line="480" w:lineRule="auto"/>
        <w:rPr>
          <w:rFonts w:ascii="Times New Roman" w:hAnsi="Times New Roman" w:cs="Times New Roman"/>
          <w:b/>
        </w:rPr>
      </w:pPr>
      <w:r w:rsidRPr="0059442C">
        <w:rPr>
          <w:rFonts w:ascii="Times New Roman" w:hAnsi="Times New Roman" w:cs="Times New Roman"/>
          <w:b/>
        </w:rPr>
        <w:t xml:space="preserve">Provide estimates of the total annual cost burden to respondents or record keepers resulting from the collection of information. </w:t>
      </w:r>
    </w:p>
    <w:p w:rsidR="0059442C" w:rsidRPr="0059442C" w:rsidRDefault="0059442C" w:rsidP="0059442C">
      <w:pPr>
        <w:spacing w:line="480" w:lineRule="auto"/>
      </w:pPr>
    </w:p>
    <w:p w:rsidR="00AC3106" w:rsidRDefault="00B32AE2" w:rsidP="0059442C">
      <w:pPr>
        <w:spacing w:line="480" w:lineRule="auto"/>
        <w:rPr>
          <w:rFonts w:ascii="Times New Roman" w:hAnsi="Times New Roman" w:cs="Times New Roman"/>
        </w:rPr>
      </w:pPr>
      <w:r>
        <w:rPr>
          <w:rFonts w:ascii="Times New Roman" w:hAnsi="Times New Roman" w:cs="Times New Roman"/>
        </w:rPr>
        <w:t>There are no o</w:t>
      </w:r>
      <w:r w:rsidRPr="00B32AE2">
        <w:rPr>
          <w:rFonts w:ascii="Times New Roman" w:hAnsi="Times New Roman" w:cs="Times New Roman"/>
        </w:rPr>
        <w:t xml:space="preserve">ther </w:t>
      </w:r>
      <w:r>
        <w:rPr>
          <w:rFonts w:ascii="Times New Roman" w:hAnsi="Times New Roman" w:cs="Times New Roman"/>
        </w:rPr>
        <w:t>c</w:t>
      </w:r>
      <w:r w:rsidRPr="00B32AE2">
        <w:rPr>
          <w:rFonts w:ascii="Times New Roman" w:hAnsi="Times New Roman" w:cs="Times New Roman"/>
        </w:rPr>
        <w:t xml:space="preserve">ost </w:t>
      </w:r>
      <w:r>
        <w:rPr>
          <w:rFonts w:ascii="Times New Roman" w:hAnsi="Times New Roman" w:cs="Times New Roman"/>
        </w:rPr>
        <w:t>b</w:t>
      </w:r>
      <w:r w:rsidRPr="00B32AE2">
        <w:rPr>
          <w:rFonts w:ascii="Times New Roman" w:hAnsi="Times New Roman" w:cs="Times New Roman"/>
        </w:rPr>
        <w:t>urden</w:t>
      </w:r>
      <w:r w:rsidR="00187DB7">
        <w:rPr>
          <w:rFonts w:ascii="Times New Roman" w:hAnsi="Times New Roman" w:cs="Times New Roman"/>
        </w:rPr>
        <w:t>s</w:t>
      </w:r>
      <w:r w:rsidRPr="00B32AE2">
        <w:rPr>
          <w:rFonts w:ascii="Times New Roman" w:hAnsi="Times New Roman" w:cs="Times New Roman"/>
        </w:rPr>
        <w:t xml:space="preserve"> to </w:t>
      </w:r>
      <w:r>
        <w:rPr>
          <w:rFonts w:ascii="Times New Roman" w:hAnsi="Times New Roman" w:cs="Times New Roman"/>
        </w:rPr>
        <w:t>r</w:t>
      </w:r>
      <w:r w:rsidRPr="00B32AE2">
        <w:rPr>
          <w:rFonts w:ascii="Times New Roman" w:hAnsi="Times New Roman" w:cs="Times New Roman"/>
        </w:rPr>
        <w:t xml:space="preserve">espondents or </w:t>
      </w:r>
      <w:r>
        <w:rPr>
          <w:rFonts w:ascii="Times New Roman" w:hAnsi="Times New Roman" w:cs="Times New Roman"/>
        </w:rPr>
        <w:t>r</w:t>
      </w:r>
      <w:r w:rsidRPr="00B32AE2">
        <w:rPr>
          <w:rFonts w:ascii="Times New Roman" w:hAnsi="Times New Roman" w:cs="Times New Roman"/>
        </w:rPr>
        <w:t xml:space="preserve">ecord </w:t>
      </w:r>
      <w:r>
        <w:rPr>
          <w:rFonts w:ascii="Times New Roman" w:hAnsi="Times New Roman" w:cs="Times New Roman"/>
        </w:rPr>
        <w:t>k</w:t>
      </w:r>
      <w:r w:rsidRPr="00B32AE2">
        <w:rPr>
          <w:rFonts w:ascii="Times New Roman" w:hAnsi="Times New Roman" w:cs="Times New Roman"/>
        </w:rPr>
        <w:t>eepers</w:t>
      </w:r>
      <w:r>
        <w:rPr>
          <w:rFonts w:ascii="Times New Roman" w:hAnsi="Times New Roman" w:cs="Times New Roman"/>
        </w:rPr>
        <w:t xml:space="preserve">. </w:t>
      </w:r>
      <w:r w:rsidRPr="00B32AE2">
        <w:rPr>
          <w:rFonts w:ascii="Times New Roman" w:hAnsi="Times New Roman" w:cs="Times New Roman"/>
        </w:rPr>
        <w:t xml:space="preserve"> </w:t>
      </w:r>
      <w:r w:rsidR="00AC3106" w:rsidRPr="00AC3106">
        <w:rPr>
          <w:rFonts w:ascii="Times New Roman" w:hAnsi="Times New Roman" w:cs="Times New Roman"/>
        </w:rPr>
        <w:t>There are no capital/start-up or ongoing operation/maintenance costs associated with</w:t>
      </w:r>
      <w:r w:rsidR="00AC3106">
        <w:rPr>
          <w:rFonts w:ascii="Times New Roman" w:hAnsi="Times New Roman" w:cs="Times New Roman"/>
        </w:rPr>
        <w:t xml:space="preserve"> </w:t>
      </w:r>
      <w:r w:rsidR="00AC3106" w:rsidRPr="00AC3106">
        <w:rPr>
          <w:rFonts w:ascii="Times New Roman" w:hAnsi="Times New Roman" w:cs="Times New Roman"/>
        </w:rPr>
        <w:t>this information collection.</w:t>
      </w:r>
    </w:p>
    <w:p w:rsidR="000C7CE6" w:rsidRDefault="000C7CE6" w:rsidP="00E738CF">
      <w:pPr>
        <w:pStyle w:val="Heading2"/>
        <w:numPr>
          <w:ilvl w:val="0"/>
          <w:numId w:val="0"/>
        </w:numPr>
        <w:spacing w:line="480" w:lineRule="auto"/>
      </w:pPr>
      <w:bookmarkStart w:id="15" w:name="_Toc381944839"/>
    </w:p>
    <w:p w:rsidR="0053703E" w:rsidRPr="009971D9" w:rsidRDefault="0059442C" w:rsidP="00E738CF">
      <w:pPr>
        <w:pStyle w:val="Heading2"/>
        <w:numPr>
          <w:ilvl w:val="0"/>
          <w:numId w:val="0"/>
        </w:numPr>
        <w:spacing w:line="480" w:lineRule="auto"/>
      </w:pPr>
      <w:r>
        <w:t>14.</w:t>
      </w:r>
      <w:r>
        <w:tab/>
      </w:r>
      <w:r w:rsidR="002249CC" w:rsidRPr="002249CC">
        <w:t xml:space="preserve">Annualized </w:t>
      </w:r>
      <w:r w:rsidR="00DD55EB" w:rsidRPr="009971D9">
        <w:t>Costs to Federal Government</w:t>
      </w:r>
      <w:bookmarkEnd w:id="15"/>
    </w:p>
    <w:p w:rsidR="0059442C" w:rsidRPr="0059442C" w:rsidRDefault="0059442C" w:rsidP="00E738CF">
      <w:pPr>
        <w:spacing w:line="480" w:lineRule="auto"/>
        <w:rPr>
          <w:rFonts w:ascii="Times New Roman" w:hAnsi="Times New Roman" w:cs="Times New Roman"/>
          <w:b/>
        </w:rPr>
      </w:pPr>
      <w:r w:rsidRPr="0059442C">
        <w:rPr>
          <w:rFonts w:ascii="Times New Roman" w:hAnsi="Times New Roman" w:cs="Times New Roman"/>
          <w:b/>
        </w:rPr>
        <w:t>Provide estimates of annualized cost to the Federal government. Provide a description of the</w:t>
      </w:r>
      <w:r>
        <w:rPr>
          <w:rFonts w:ascii="Times New Roman" w:hAnsi="Times New Roman" w:cs="Times New Roman"/>
          <w:b/>
        </w:rPr>
        <w:t xml:space="preserve"> </w:t>
      </w:r>
      <w:r w:rsidRPr="0059442C">
        <w:rPr>
          <w:rFonts w:ascii="Times New Roman" w:hAnsi="Times New Roman" w:cs="Times New Roman"/>
          <w:b/>
        </w:rPr>
        <w:t>method used to estimate cost and any other expense that would not have been incurred without</w:t>
      </w:r>
      <w:r>
        <w:rPr>
          <w:rFonts w:ascii="Times New Roman" w:hAnsi="Times New Roman" w:cs="Times New Roman"/>
          <w:b/>
        </w:rPr>
        <w:t xml:space="preserve"> </w:t>
      </w:r>
      <w:r w:rsidRPr="0059442C">
        <w:rPr>
          <w:rFonts w:ascii="Times New Roman" w:hAnsi="Times New Roman" w:cs="Times New Roman"/>
          <w:b/>
        </w:rPr>
        <w:t>this collection of information.</w:t>
      </w:r>
    </w:p>
    <w:p w:rsidR="0059442C" w:rsidRDefault="0059442C" w:rsidP="00E738CF">
      <w:pPr>
        <w:spacing w:line="480" w:lineRule="auto"/>
        <w:rPr>
          <w:rFonts w:ascii="Times New Roman" w:hAnsi="Times New Roman" w:cs="Times New Roman"/>
        </w:rPr>
      </w:pPr>
    </w:p>
    <w:p w:rsidR="005031CC" w:rsidRPr="005031CC" w:rsidRDefault="000303BC" w:rsidP="005031CC">
      <w:pPr>
        <w:spacing w:line="480" w:lineRule="auto"/>
        <w:rPr>
          <w:rFonts w:ascii="Times New Roman" w:hAnsi="Times New Roman" w:cs="Times New Roman"/>
        </w:rPr>
      </w:pPr>
      <w:r w:rsidRPr="00A27DE8">
        <w:rPr>
          <w:rFonts w:ascii="Times New Roman" w:hAnsi="Times New Roman" w:cs="Times New Roman"/>
        </w:rPr>
        <w:t xml:space="preserve">Annualized Cost to </w:t>
      </w:r>
      <w:r w:rsidR="005E33B6">
        <w:rPr>
          <w:rFonts w:ascii="Times New Roman" w:hAnsi="Times New Roman" w:cs="Times New Roman"/>
        </w:rPr>
        <w:t xml:space="preserve">the </w:t>
      </w:r>
      <w:r w:rsidRPr="00A27DE8">
        <w:rPr>
          <w:rFonts w:ascii="Times New Roman" w:hAnsi="Times New Roman" w:cs="Times New Roman"/>
        </w:rPr>
        <w:t xml:space="preserve">Federal Government </w:t>
      </w:r>
      <w:r>
        <w:rPr>
          <w:rFonts w:ascii="Times New Roman" w:hAnsi="Times New Roman" w:cs="Times New Roman"/>
        </w:rPr>
        <w:t xml:space="preserve">is </w:t>
      </w:r>
      <w:r w:rsidR="00DD174A">
        <w:rPr>
          <w:rFonts w:ascii="Times New Roman" w:hAnsi="Times New Roman" w:cs="Times New Roman"/>
        </w:rPr>
        <w:t>$451,415.93</w:t>
      </w:r>
      <w:r w:rsidR="00064BA7">
        <w:rPr>
          <w:rFonts w:ascii="Times New Roman" w:hAnsi="Times New Roman" w:cs="Times New Roman"/>
        </w:rPr>
        <w:t>.</w:t>
      </w:r>
      <w:r>
        <w:rPr>
          <w:rFonts w:ascii="Times New Roman" w:hAnsi="Times New Roman" w:cs="Times New Roman"/>
        </w:rPr>
        <w:t xml:space="preserve"> </w:t>
      </w:r>
      <w:r w:rsidR="005031CC">
        <w:rPr>
          <w:rFonts w:ascii="Times New Roman" w:hAnsi="Times New Roman" w:cs="Times New Roman"/>
        </w:rPr>
        <w:t xml:space="preserve"> </w:t>
      </w:r>
      <w:r w:rsidR="005031CC" w:rsidRPr="005031CC">
        <w:rPr>
          <w:rFonts w:ascii="Times New Roman" w:hAnsi="Times New Roman" w:cs="Times New Roman"/>
        </w:rPr>
        <w:t xml:space="preserve">This includes the costs associated with the contractor conducting the project and the salary of the assigned FNS project officer.  The cost of the FNS employee, Social Science Research Analyst, involved in project oversight with the study is estimated at GS-13, step 1 at $43.23 per hour based on 2,080 hours per year. We anticipate this person will work 520 hours per year for 3 years for a combined total of 1560 </w:t>
      </w:r>
      <w:r w:rsidR="005031CC" w:rsidRPr="005031CC">
        <w:rPr>
          <w:rFonts w:ascii="Times New Roman" w:hAnsi="Times New Roman" w:cs="Times New Roman"/>
        </w:rPr>
        <w:lastRenderedPageBreak/>
        <w:t>hours. The annual cost for this FNS employee over the course of this study is $22,480. The cost of the FNS employee, Branch Chief, involved in project oversight with the study is estimated at GS-14, step 1 at $51.09 per hour based on 2,080 hours per year. We anticipate this person will work 156 hours per year for 3 years for a combined total of 468 hours. The annual cost for this FNS employee over the course of this study is $7,970.  The annual cost for both of these FNS employees over the course of this study is $91,350. Federal employee pay rates are based on the General Schedule of the Office of Personnel Management (OPM) for 2014 for the Washington DC locality.</w:t>
      </w:r>
    </w:p>
    <w:p w:rsidR="00956BDB" w:rsidRDefault="00956BDB">
      <w:pPr>
        <w:spacing w:line="480" w:lineRule="auto"/>
        <w:rPr>
          <w:rFonts w:ascii="Times New Roman" w:hAnsi="Times New Roman" w:cs="Times New Roman"/>
        </w:rPr>
      </w:pPr>
    </w:p>
    <w:p w:rsidR="00956BDB" w:rsidRDefault="00CE0289">
      <w:pPr>
        <w:spacing w:line="480" w:lineRule="auto"/>
        <w:rPr>
          <w:rFonts w:ascii="Times New Roman" w:hAnsi="Times New Roman" w:cs="Times New Roman"/>
        </w:rPr>
      </w:pPr>
      <w:r w:rsidRPr="00CE0289">
        <w:rPr>
          <w:rFonts w:ascii="Times New Roman" w:hAnsi="Times New Roman" w:cs="Times New Roman"/>
        </w:rPr>
        <w:t xml:space="preserve">All costs for conducting the </w:t>
      </w:r>
      <w:r>
        <w:rPr>
          <w:rFonts w:ascii="Times New Roman" w:hAnsi="Times New Roman" w:cs="Times New Roman"/>
        </w:rPr>
        <w:t>s</w:t>
      </w:r>
      <w:r w:rsidRPr="00CE0289">
        <w:rPr>
          <w:rFonts w:ascii="Times New Roman" w:hAnsi="Times New Roman" w:cs="Times New Roman"/>
        </w:rPr>
        <w:t xml:space="preserve">tudy are included in the contract between the </w:t>
      </w:r>
      <w:r>
        <w:rPr>
          <w:rFonts w:ascii="Times New Roman" w:hAnsi="Times New Roman" w:cs="Times New Roman"/>
        </w:rPr>
        <w:t xml:space="preserve">USDA, </w:t>
      </w:r>
      <w:r w:rsidR="0019132F">
        <w:rPr>
          <w:rFonts w:ascii="Times New Roman" w:hAnsi="Times New Roman" w:cs="Times New Roman"/>
        </w:rPr>
        <w:t xml:space="preserve">the </w:t>
      </w:r>
      <w:r>
        <w:rPr>
          <w:rFonts w:ascii="Times New Roman" w:hAnsi="Times New Roman" w:cs="Times New Roman"/>
        </w:rPr>
        <w:t>FNS</w:t>
      </w:r>
      <w:r w:rsidR="00750688">
        <w:rPr>
          <w:rFonts w:ascii="Times New Roman" w:hAnsi="Times New Roman" w:cs="Times New Roman"/>
        </w:rPr>
        <w:t>,</w:t>
      </w:r>
      <w:r w:rsidRPr="00CE0289">
        <w:rPr>
          <w:rFonts w:ascii="Times New Roman" w:hAnsi="Times New Roman" w:cs="Times New Roman"/>
        </w:rPr>
        <w:t xml:space="preserve"> and </w:t>
      </w:r>
      <w:r w:rsidRPr="002840E7">
        <w:rPr>
          <w:rFonts w:ascii="Times New Roman" w:hAnsi="Times New Roman" w:cs="Times New Roman"/>
        </w:rPr>
        <w:t xml:space="preserve">Optimal </w:t>
      </w:r>
      <w:r w:rsidR="005A4989" w:rsidRPr="002840E7">
        <w:rPr>
          <w:rFonts w:ascii="Times New Roman" w:hAnsi="Times New Roman" w:cs="Times New Roman"/>
        </w:rPr>
        <w:t>Solutions Group, LLC</w:t>
      </w:r>
      <w:r w:rsidR="00750688">
        <w:rPr>
          <w:rFonts w:ascii="Times New Roman" w:hAnsi="Times New Roman" w:cs="Times New Roman"/>
        </w:rPr>
        <w:t>,</w:t>
      </w:r>
      <w:r w:rsidR="005A4989" w:rsidRPr="002840E7">
        <w:rPr>
          <w:rFonts w:ascii="Times New Roman" w:hAnsi="Times New Roman" w:cs="Times New Roman"/>
        </w:rPr>
        <w:t xml:space="preserve"> </w:t>
      </w:r>
      <w:r w:rsidRPr="002840E7">
        <w:rPr>
          <w:rFonts w:ascii="Times New Roman" w:hAnsi="Times New Roman" w:cs="Times New Roman"/>
        </w:rPr>
        <w:t>under</w:t>
      </w:r>
      <w:r w:rsidR="00181520" w:rsidRPr="00181520">
        <w:rPr>
          <w:rFonts w:ascii="Times New Roman" w:hAnsi="Times New Roman" w:cs="Times New Roman"/>
        </w:rPr>
        <w:t xml:space="preserve"> </w:t>
      </w:r>
      <w:r w:rsidR="00181520" w:rsidRPr="00CE0289">
        <w:rPr>
          <w:rFonts w:ascii="Times New Roman" w:hAnsi="Times New Roman" w:cs="Times New Roman"/>
        </w:rPr>
        <w:t>the</w:t>
      </w:r>
      <w:r w:rsidRPr="002840E7">
        <w:rPr>
          <w:rFonts w:ascii="Times New Roman" w:hAnsi="Times New Roman" w:cs="Times New Roman"/>
        </w:rPr>
        <w:t xml:space="preserve"> contract number </w:t>
      </w:r>
      <w:r w:rsidR="00A73759" w:rsidRPr="002840E7">
        <w:rPr>
          <w:rFonts w:ascii="Times New Roman" w:hAnsi="Times New Roman" w:cs="Times New Roman"/>
        </w:rPr>
        <w:t>AG-3198-C-13-0016</w:t>
      </w:r>
      <w:r w:rsidRPr="002840E7">
        <w:rPr>
          <w:rFonts w:ascii="Times New Roman" w:hAnsi="Times New Roman" w:cs="Times New Roman"/>
        </w:rPr>
        <w:t xml:space="preserve">. The total cost is </w:t>
      </w:r>
      <w:r w:rsidR="00A73759" w:rsidRPr="002840E7">
        <w:rPr>
          <w:rFonts w:ascii="Times New Roman" w:hAnsi="Times New Roman" w:cs="Times New Roman"/>
        </w:rPr>
        <w:t xml:space="preserve">$1,262,899.00 from </w:t>
      </w:r>
      <w:r w:rsidR="002840E7" w:rsidRPr="002840E7">
        <w:rPr>
          <w:rFonts w:ascii="Times New Roman" w:hAnsi="Times New Roman" w:cs="Times New Roman"/>
        </w:rPr>
        <w:t xml:space="preserve">08/30/13 </w:t>
      </w:r>
      <w:r w:rsidR="0019132F" w:rsidRPr="002840E7">
        <w:rPr>
          <w:rFonts w:ascii="Times New Roman" w:hAnsi="Times New Roman" w:cs="Times New Roman"/>
        </w:rPr>
        <w:t>thr</w:t>
      </w:r>
      <w:r w:rsidR="0019132F">
        <w:rPr>
          <w:rFonts w:ascii="Times New Roman" w:hAnsi="Times New Roman" w:cs="Times New Roman"/>
        </w:rPr>
        <w:t>ough</w:t>
      </w:r>
      <w:r w:rsidR="0019132F" w:rsidRPr="002840E7">
        <w:rPr>
          <w:rFonts w:ascii="Times New Roman" w:hAnsi="Times New Roman" w:cs="Times New Roman"/>
        </w:rPr>
        <w:t xml:space="preserve"> </w:t>
      </w:r>
      <w:r w:rsidR="002840E7" w:rsidRPr="002840E7">
        <w:rPr>
          <w:rFonts w:ascii="Times New Roman" w:hAnsi="Times New Roman" w:cs="Times New Roman"/>
        </w:rPr>
        <w:t xml:space="preserve">08/30/16 </w:t>
      </w:r>
      <w:r w:rsidRPr="002840E7">
        <w:rPr>
          <w:rFonts w:ascii="Times New Roman" w:hAnsi="Times New Roman" w:cs="Times New Roman"/>
        </w:rPr>
        <w:t xml:space="preserve">to </w:t>
      </w:r>
      <w:r w:rsidR="00181520" w:rsidRPr="002840E7">
        <w:rPr>
          <w:rFonts w:ascii="Times New Roman" w:hAnsi="Times New Roman" w:cs="Times New Roman"/>
        </w:rPr>
        <w:t xml:space="preserve">develop </w:t>
      </w:r>
      <w:r w:rsidR="00750688">
        <w:rPr>
          <w:rFonts w:ascii="Times New Roman" w:hAnsi="Times New Roman" w:cs="Times New Roman"/>
        </w:rPr>
        <w:t xml:space="preserve">the </w:t>
      </w:r>
      <w:r w:rsidR="00181520" w:rsidRPr="002840E7">
        <w:rPr>
          <w:rFonts w:ascii="Times New Roman" w:hAnsi="Times New Roman" w:cs="Times New Roman"/>
        </w:rPr>
        <w:t>study pl</w:t>
      </w:r>
      <w:r w:rsidR="00181520">
        <w:rPr>
          <w:rFonts w:ascii="Times New Roman" w:hAnsi="Times New Roman" w:cs="Times New Roman"/>
        </w:rPr>
        <w:t>an, data</w:t>
      </w:r>
      <w:r w:rsidR="00750688">
        <w:rPr>
          <w:rFonts w:ascii="Times New Roman" w:hAnsi="Times New Roman" w:cs="Times New Roman"/>
        </w:rPr>
        <w:t>-</w:t>
      </w:r>
      <w:r w:rsidR="00181520">
        <w:rPr>
          <w:rFonts w:ascii="Times New Roman" w:hAnsi="Times New Roman" w:cs="Times New Roman"/>
        </w:rPr>
        <w:t xml:space="preserve">collection instruments, </w:t>
      </w:r>
      <w:r w:rsidR="00181520" w:rsidRPr="002840E7">
        <w:rPr>
          <w:rFonts w:ascii="Times New Roman" w:hAnsi="Times New Roman" w:cs="Times New Roman"/>
        </w:rPr>
        <w:t>recruitment materials, and the</w:t>
      </w:r>
      <w:r w:rsidR="00750688">
        <w:rPr>
          <w:rFonts w:ascii="Times New Roman" w:hAnsi="Times New Roman" w:cs="Times New Roman"/>
        </w:rPr>
        <w:t xml:space="preserve"> Office of Management and Budget</w:t>
      </w:r>
      <w:r w:rsidR="00181520" w:rsidRPr="002840E7">
        <w:rPr>
          <w:rFonts w:ascii="Times New Roman" w:hAnsi="Times New Roman" w:cs="Times New Roman"/>
        </w:rPr>
        <w:t xml:space="preserve"> </w:t>
      </w:r>
      <w:r w:rsidR="00750688">
        <w:rPr>
          <w:rFonts w:ascii="Times New Roman" w:hAnsi="Times New Roman" w:cs="Times New Roman"/>
        </w:rPr>
        <w:t>(</w:t>
      </w:r>
      <w:r w:rsidR="005E15F1" w:rsidRPr="002840E7">
        <w:rPr>
          <w:rFonts w:ascii="Times New Roman" w:hAnsi="Times New Roman" w:cs="Times New Roman"/>
        </w:rPr>
        <w:t>OMB</w:t>
      </w:r>
      <w:r w:rsidR="00750688">
        <w:rPr>
          <w:rFonts w:ascii="Times New Roman" w:hAnsi="Times New Roman" w:cs="Times New Roman"/>
        </w:rPr>
        <w:t>)</w:t>
      </w:r>
      <w:r w:rsidR="005E15F1" w:rsidRPr="002840E7">
        <w:rPr>
          <w:rFonts w:ascii="Times New Roman" w:hAnsi="Times New Roman" w:cs="Times New Roman"/>
        </w:rPr>
        <w:t xml:space="preserve"> </w:t>
      </w:r>
      <w:r w:rsidR="00181520" w:rsidRPr="002840E7">
        <w:rPr>
          <w:rFonts w:ascii="Times New Roman" w:hAnsi="Times New Roman" w:cs="Times New Roman"/>
        </w:rPr>
        <w:t>package</w:t>
      </w:r>
      <w:r w:rsidR="0019132F">
        <w:rPr>
          <w:rFonts w:ascii="Times New Roman" w:hAnsi="Times New Roman" w:cs="Times New Roman"/>
        </w:rPr>
        <w:t>,</w:t>
      </w:r>
      <w:r w:rsidR="0019132F" w:rsidRPr="002840E7">
        <w:rPr>
          <w:rFonts w:ascii="Times New Roman" w:hAnsi="Times New Roman" w:cs="Times New Roman"/>
        </w:rPr>
        <w:t xml:space="preserve"> </w:t>
      </w:r>
      <w:r w:rsidR="00181520" w:rsidRPr="002840E7">
        <w:rPr>
          <w:rFonts w:ascii="Times New Roman" w:hAnsi="Times New Roman" w:cs="Times New Roman"/>
        </w:rPr>
        <w:t>conduct data</w:t>
      </w:r>
      <w:r w:rsidR="00750688">
        <w:rPr>
          <w:rFonts w:ascii="Times New Roman" w:hAnsi="Times New Roman" w:cs="Times New Roman"/>
        </w:rPr>
        <w:t>-</w:t>
      </w:r>
      <w:r w:rsidR="00181520" w:rsidRPr="002840E7">
        <w:rPr>
          <w:rFonts w:ascii="Times New Roman" w:hAnsi="Times New Roman" w:cs="Times New Roman"/>
        </w:rPr>
        <w:t>collector selection</w:t>
      </w:r>
      <w:r w:rsidR="00181520" w:rsidRPr="005E15F1">
        <w:rPr>
          <w:rFonts w:ascii="Times New Roman" w:hAnsi="Times New Roman" w:cs="Times New Roman"/>
        </w:rPr>
        <w:t xml:space="preserve"> and</w:t>
      </w:r>
      <w:r w:rsidR="00181520">
        <w:rPr>
          <w:rFonts w:ascii="Times New Roman" w:hAnsi="Times New Roman" w:cs="Times New Roman"/>
        </w:rPr>
        <w:t xml:space="preserve"> </w:t>
      </w:r>
      <w:r w:rsidR="00181520" w:rsidRPr="005E15F1">
        <w:rPr>
          <w:rFonts w:ascii="Times New Roman" w:hAnsi="Times New Roman" w:cs="Times New Roman"/>
        </w:rPr>
        <w:t>training</w:t>
      </w:r>
      <w:r w:rsidR="0019132F">
        <w:rPr>
          <w:rFonts w:ascii="Times New Roman" w:hAnsi="Times New Roman" w:cs="Times New Roman"/>
        </w:rPr>
        <w:t xml:space="preserve">, </w:t>
      </w:r>
      <w:r w:rsidR="00181520">
        <w:rPr>
          <w:rFonts w:ascii="Times New Roman" w:hAnsi="Times New Roman" w:cs="Times New Roman"/>
        </w:rPr>
        <w:t xml:space="preserve">collect and analyze </w:t>
      </w:r>
      <w:r w:rsidR="0019132F">
        <w:rPr>
          <w:rFonts w:ascii="Times New Roman" w:hAnsi="Times New Roman" w:cs="Times New Roman"/>
        </w:rPr>
        <w:t>the</w:t>
      </w:r>
      <w:r w:rsidR="00181520">
        <w:rPr>
          <w:rFonts w:ascii="Times New Roman" w:hAnsi="Times New Roman" w:cs="Times New Roman"/>
        </w:rPr>
        <w:t xml:space="preserve"> data</w:t>
      </w:r>
      <w:r w:rsidR="0019132F">
        <w:rPr>
          <w:rFonts w:ascii="Times New Roman" w:hAnsi="Times New Roman" w:cs="Times New Roman"/>
        </w:rPr>
        <w:t xml:space="preserve">, </w:t>
      </w:r>
      <w:r w:rsidR="00181520">
        <w:rPr>
          <w:rFonts w:ascii="Times New Roman" w:hAnsi="Times New Roman" w:cs="Times New Roman"/>
        </w:rPr>
        <w:t>prepare the final report</w:t>
      </w:r>
      <w:r w:rsidR="0019132F">
        <w:rPr>
          <w:rFonts w:ascii="Times New Roman" w:hAnsi="Times New Roman" w:cs="Times New Roman"/>
        </w:rPr>
        <w:t>,</w:t>
      </w:r>
      <w:r w:rsidR="00181520">
        <w:rPr>
          <w:rFonts w:ascii="Times New Roman" w:hAnsi="Times New Roman" w:cs="Times New Roman"/>
        </w:rPr>
        <w:t xml:space="preserve"> and conduct the briefing</w:t>
      </w:r>
      <w:r w:rsidRPr="00CE0289">
        <w:rPr>
          <w:rFonts w:ascii="Times New Roman" w:hAnsi="Times New Roman" w:cs="Times New Roman"/>
        </w:rPr>
        <w:t xml:space="preserve">.  </w:t>
      </w:r>
    </w:p>
    <w:p w:rsidR="00AB0086" w:rsidRDefault="00AB0086" w:rsidP="002249CC">
      <w:pPr>
        <w:rPr>
          <w:rFonts w:ascii="Times New Roman" w:hAnsi="Times New Roman" w:cs="Times New Roman"/>
          <w:highlight w:val="yellow"/>
        </w:rPr>
      </w:pPr>
    </w:p>
    <w:p w:rsidR="00187DB7" w:rsidRPr="00591D8C" w:rsidRDefault="00187DB7">
      <w:pPr>
        <w:rPr>
          <w:rFonts w:ascii="Times New Roman" w:hAnsi="Times New Roman"/>
          <w:b/>
        </w:rPr>
      </w:pPr>
      <w:bookmarkStart w:id="16" w:name="_Toc381944840"/>
    </w:p>
    <w:p w:rsidR="00AB0086" w:rsidRDefault="00E738CF" w:rsidP="00E738CF">
      <w:pPr>
        <w:pStyle w:val="Heading2"/>
        <w:numPr>
          <w:ilvl w:val="0"/>
          <w:numId w:val="0"/>
        </w:numPr>
        <w:spacing w:line="480" w:lineRule="auto"/>
      </w:pPr>
      <w:r>
        <w:t>15.</w:t>
      </w:r>
      <w:r>
        <w:tab/>
      </w:r>
      <w:r w:rsidR="00AB0086" w:rsidRPr="00AB0086">
        <w:t>Explanation for Program Changes or Adjustments</w:t>
      </w:r>
      <w:bookmarkEnd w:id="16"/>
    </w:p>
    <w:p w:rsidR="00E738CF" w:rsidRDefault="00E738CF" w:rsidP="00E738CF">
      <w:pPr>
        <w:spacing w:line="480" w:lineRule="auto"/>
        <w:rPr>
          <w:rFonts w:ascii="Times New Roman" w:hAnsi="Times New Roman" w:cs="Times New Roman"/>
          <w:b/>
        </w:rPr>
      </w:pPr>
      <w:r w:rsidRPr="00E738CF">
        <w:rPr>
          <w:rFonts w:ascii="Times New Roman" w:hAnsi="Times New Roman" w:cs="Times New Roman"/>
          <w:b/>
        </w:rPr>
        <w:t>Explain the reasons for any program changes or adjustments reported in items 13 or 14 of OMB</w:t>
      </w:r>
      <w:r>
        <w:rPr>
          <w:rFonts w:ascii="Times New Roman" w:hAnsi="Times New Roman" w:cs="Times New Roman"/>
          <w:b/>
        </w:rPr>
        <w:t xml:space="preserve"> </w:t>
      </w:r>
      <w:r w:rsidRPr="00E738CF">
        <w:rPr>
          <w:rFonts w:ascii="Times New Roman" w:hAnsi="Times New Roman" w:cs="Times New Roman"/>
          <w:b/>
        </w:rPr>
        <w:t>form 83-I.</w:t>
      </w:r>
    </w:p>
    <w:p w:rsidR="00556183" w:rsidRPr="00E738CF" w:rsidRDefault="00556183" w:rsidP="00E738CF">
      <w:pPr>
        <w:spacing w:line="480" w:lineRule="auto"/>
        <w:rPr>
          <w:rFonts w:ascii="Times New Roman" w:hAnsi="Times New Roman" w:cs="Times New Roman"/>
          <w:b/>
        </w:rPr>
      </w:pPr>
    </w:p>
    <w:p w:rsidR="004A4486" w:rsidRPr="004A4486" w:rsidRDefault="00062C4E" w:rsidP="0059442C">
      <w:pPr>
        <w:pStyle w:val="P1-StandPara"/>
        <w:ind w:firstLine="720"/>
        <w:rPr>
          <w:rFonts w:ascii="Times New Roman" w:hAnsi="Times New Roman"/>
        </w:rPr>
      </w:pPr>
      <w:r w:rsidRPr="00684F70">
        <w:rPr>
          <w:rFonts w:ascii="Times New Roman" w:hAnsi="Times New Roman"/>
        </w:rPr>
        <w:t>This project is a new collection of information</w:t>
      </w:r>
      <w:r w:rsidR="00816238">
        <w:rPr>
          <w:rFonts w:ascii="Times New Roman" w:hAnsi="Times New Roman"/>
        </w:rPr>
        <w:t xml:space="preserve"> as a result of program changes will add 2,636</w:t>
      </w:r>
      <w:r w:rsidR="00816238">
        <w:rPr>
          <w:rFonts w:ascii="Times New Roman" w:hAnsi="Times New Roman"/>
          <w:b/>
          <w:bCs/>
          <w:color w:val="000000"/>
          <w:sz w:val="14"/>
          <w:szCs w:val="14"/>
        </w:rPr>
        <w:t xml:space="preserve"> </w:t>
      </w:r>
      <w:r w:rsidR="00816238">
        <w:rPr>
          <w:rFonts w:ascii="Times New Roman" w:hAnsi="Times New Roman"/>
        </w:rPr>
        <w:t>burden hours to the OMB Burden Inventory.</w:t>
      </w:r>
    </w:p>
    <w:p w:rsidR="00B135A8" w:rsidRDefault="00B135A8" w:rsidP="005C6A2A">
      <w:pPr>
        <w:spacing w:line="480" w:lineRule="auto"/>
        <w:rPr>
          <w:rFonts w:ascii="Times New Roman" w:hAnsi="Times New Roman" w:cs="Times New Roman"/>
        </w:rPr>
      </w:pPr>
    </w:p>
    <w:p w:rsidR="00A6044F" w:rsidRDefault="005C6A2A" w:rsidP="005C6A2A">
      <w:pPr>
        <w:pStyle w:val="Heading2"/>
        <w:numPr>
          <w:ilvl w:val="0"/>
          <w:numId w:val="0"/>
        </w:numPr>
        <w:spacing w:line="480" w:lineRule="auto"/>
      </w:pPr>
      <w:bookmarkStart w:id="17" w:name="_Toc381944841"/>
      <w:r>
        <w:lastRenderedPageBreak/>
        <w:t>16.</w:t>
      </w:r>
      <w:r>
        <w:tab/>
      </w:r>
      <w:r w:rsidR="00A6044F">
        <w:t>Plans for Tabulation and Publication and Project Time Schedule</w:t>
      </w:r>
      <w:bookmarkEnd w:id="17"/>
    </w:p>
    <w:p w:rsidR="005C6A2A" w:rsidRPr="005C6A2A" w:rsidRDefault="005C6A2A" w:rsidP="005C6A2A">
      <w:pPr>
        <w:spacing w:line="480" w:lineRule="auto"/>
        <w:rPr>
          <w:rFonts w:ascii="Times New Roman" w:hAnsi="Times New Roman" w:cs="Times New Roman"/>
          <w:b/>
        </w:rPr>
      </w:pPr>
      <w:r w:rsidRPr="005C6A2A">
        <w:rPr>
          <w:rFonts w:ascii="Times New Roman" w:hAnsi="Times New Roman" w:cs="Times New Roman"/>
          <w:b/>
        </w:rPr>
        <w:t>For collections of information whose results are planned to be published, outline plans for</w:t>
      </w:r>
      <w:r>
        <w:rPr>
          <w:rFonts w:ascii="Times New Roman" w:hAnsi="Times New Roman" w:cs="Times New Roman"/>
          <w:b/>
        </w:rPr>
        <w:t xml:space="preserve"> </w:t>
      </w:r>
      <w:r w:rsidRPr="005C6A2A">
        <w:rPr>
          <w:rFonts w:ascii="Times New Roman" w:hAnsi="Times New Roman" w:cs="Times New Roman"/>
          <w:b/>
        </w:rPr>
        <w:t>tabulation and publication. Address any complex analytica</w:t>
      </w:r>
      <w:r>
        <w:rPr>
          <w:rFonts w:ascii="Times New Roman" w:hAnsi="Times New Roman" w:cs="Times New Roman"/>
          <w:b/>
        </w:rPr>
        <w:t xml:space="preserve">l techniques that will be used. </w:t>
      </w:r>
      <w:r w:rsidRPr="005C6A2A">
        <w:rPr>
          <w:rFonts w:ascii="Times New Roman" w:hAnsi="Times New Roman" w:cs="Times New Roman"/>
          <w:b/>
        </w:rPr>
        <w:t>Provide</w:t>
      </w:r>
      <w:r>
        <w:rPr>
          <w:rFonts w:ascii="Times New Roman" w:hAnsi="Times New Roman" w:cs="Times New Roman"/>
          <w:b/>
        </w:rPr>
        <w:t xml:space="preserve"> </w:t>
      </w:r>
      <w:r w:rsidRPr="005C6A2A">
        <w:rPr>
          <w:rFonts w:ascii="Times New Roman" w:hAnsi="Times New Roman" w:cs="Times New Roman"/>
          <w:b/>
        </w:rPr>
        <w:t>the time schedule for the entire project, including beginning and ending dates of the collection of</w:t>
      </w:r>
      <w:r>
        <w:rPr>
          <w:rFonts w:ascii="Times New Roman" w:hAnsi="Times New Roman" w:cs="Times New Roman"/>
          <w:b/>
        </w:rPr>
        <w:t xml:space="preserve"> </w:t>
      </w:r>
      <w:r w:rsidRPr="005C6A2A">
        <w:rPr>
          <w:rFonts w:ascii="Times New Roman" w:hAnsi="Times New Roman" w:cs="Times New Roman"/>
          <w:b/>
        </w:rPr>
        <w:t>information, completion of report, publication dates, and other actions.</w:t>
      </w:r>
    </w:p>
    <w:p w:rsidR="005C6A2A" w:rsidRPr="005C6A2A" w:rsidRDefault="005C6A2A" w:rsidP="005C6A2A"/>
    <w:p w:rsidR="00A6044F" w:rsidRDefault="00A6044F" w:rsidP="005C6A2A">
      <w:pPr>
        <w:spacing w:line="480" w:lineRule="auto"/>
        <w:rPr>
          <w:rFonts w:ascii="Times New Roman" w:hAnsi="Times New Roman" w:cs="Times New Roman"/>
          <w:szCs w:val="24"/>
        </w:rPr>
      </w:pPr>
      <w:r w:rsidRPr="00E4265B">
        <w:rPr>
          <w:rFonts w:ascii="Times New Roman" w:hAnsi="Times New Roman" w:cs="Times New Roman"/>
          <w:szCs w:val="24"/>
        </w:rPr>
        <w:t xml:space="preserve">This study will use both </w:t>
      </w:r>
      <w:r>
        <w:rPr>
          <w:rFonts w:ascii="Times New Roman" w:hAnsi="Times New Roman" w:cs="Times New Roman"/>
          <w:szCs w:val="24"/>
        </w:rPr>
        <w:t>descriptive</w:t>
      </w:r>
      <w:r w:rsidRPr="00E4265B">
        <w:rPr>
          <w:rFonts w:ascii="Times New Roman" w:hAnsi="Times New Roman" w:cs="Times New Roman"/>
          <w:szCs w:val="24"/>
        </w:rPr>
        <w:t xml:space="preserve"> and </w:t>
      </w:r>
      <w:r w:rsidRPr="00B71143">
        <w:rPr>
          <w:rFonts w:ascii="Times New Roman" w:hAnsi="Times New Roman" w:cs="Times New Roman"/>
          <w:szCs w:val="24"/>
        </w:rPr>
        <w:t xml:space="preserve">inferential </w:t>
      </w:r>
      <w:r>
        <w:rPr>
          <w:rFonts w:ascii="Times New Roman" w:hAnsi="Times New Roman" w:cs="Times New Roman"/>
          <w:szCs w:val="24"/>
        </w:rPr>
        <w:t xml:space="preserve">statistical </w:t>
      </w:r>
      <w:r w:rsidRPr="00E4265B">
        <w:rPr>
          <w:rFonts w:ascii="Times New Roman" w:hAnsi="Times New Roman" w:cs="Times New Roman"/>
          <w:szCs w:val="24"/>
        </w:rPr>
        <w:t xml:space="preserve">techniques to analyze the data. </w:t>
      </w:r>
      <w:r>
        <w:rPr>
          <w:rFonts w:ascii="Times New Roman" w:hAnsi="Times New Roman" w:cs="Times New Roman"/>
          <w:szCs w:val="24"/>
        </w:rPr>
        <w:t xml:space="preserve">The descriptive statistics will include </w:t>
      </w:r>
      <w:r w:rsidR="004E047B">
        <w:rPr>
          <w:rFonts w:ascii="Times New Roman" w:hAnsi="Times New Roman" w:cs="Times New Roman"/>
          <w:szCs w:val="24"/>
        </w:rPr>
        <w:t>frequency</w:t>
      </w:r>
      <w:r>
        <w:rPr>
          <w:rFonts w:ascii="Times New Roman" w:hAnsi="Times New Roman" w:cs="Times New Roman"/>
          <w:szCs w:val="24"/>
        </w:rPr>
        <w:t>, percentages, averages, standard deviations, and ranges for the data elements. The</w:t>
      </w:r>
      <w:r w:rsidRPr="00B71143">
        <w:rPr>
          <w:rFonts w:ascii="Times New Roman" w:hAnsi="Times New Roman" w:cs="Times New Roman"/>
          <w:szCs w:val="24"/>
        </w:rPr>
        <w:t xml:space="preserve"> inferential statistics </w:t>
      </w:r>
      <w:r>
        <w:rPr>
          <w:rFonts w:ascii="Times New Roman" w:hAnsi="Times New Roman" w:cs="Times New Roman"/>
          <w:szCs w:val="24"/>
        </w:rPr>
        <w:t xml:space="preserve">will include </w:t>
      </w:r>
      <w:proofErr w:type="spellStart"/>
      <w:r>
        <w:rPr>
          <w:rFonts w:ascii="Times New Roman" w:hAnsi="Times New Roman" w:cs="Times New Roman"/>
          <w:szCs w:val="24"/>
        </w:rPr>
        <w:t>univariate</w:t>
      </w:r>
      <w:proofErr w:type="spellEnd"/>
      <w:r>
        <w:rPr>
          <w:rFonts w:ascii="Times New Roman" w:hAnsi="Times New Roman" w:cs="Times New Roman"/>
          <w:szCs w:val="24"/>
        </w:rPr>
        <w:t xml:space="preserve"> techniques, such as </w:t>
      </w:r>
      <w:r w:rsidRPr="00B71143">
        <w:rPr>
          <w:rFonts w:ascii="Times New Roman" w:hAnsi="Times New Roman" w:cs="Times New Roman"/>
          <w:szCs w:val="24"/>
        </w:rPr>
        <w:t>the t-test</w:t>
      </w:r>
      <w:r>
        <w:rPr>
          <w:rFonts w:ascii="Times New Roman" w:hAnsi="Times New Roman" w:cs="Times New Roman"/>
          <w:szCs w:val="24"/>
        </w:rPr>
        <w:t xml:space="preserve"> and</w:t>
      </w:r>
      <w:r w:rsidRPr="00B71143">
        <w:rPr>
          <w:rFonts w:ascii="Times New Roman" w:hAnsi="Times New Roman" w:cs="Times New Roman"/>
          <w:szCs w:val="24"/>
        </w:rPr>
        <w:t xml:space="preserve"> chi-square test, </w:t>
      </w:r>
      <w:r>
        <w:rPr>
          <w:rFonts w:ascii="Times New Roman" w:hAnsi="Times New Roman" w:cs="Times New Roman"/>
          <w:szCs w:val="24"/>
        </w:rPr>
        <w:t>as well as</w:t>
      </w:r>
      <w:r w:rsidRPr="00B71143">
        <w:rPr>
          <w:rFonts w:ascii="Times New Roman" w:hAnsi="Times New Roman" w:cs="Times New Roman"/>
          <w:szCs w:val="24"/>
        </w:rPr>
        <w:t xml:space="preserve"> </w:t>
      </w:r>
      <w:r>
        <w:rPr>
          <w:rFonts w:ascii="Times New Roman" w:hAnsi="Times New Roman" w:cs="Times New Roman"/>
          <w:szCs w:val="24"/>
        </w:rPr>
        <w:t>multivariate techniques, such as regressions, mixed models, and analyses of covariance</w:t>
      </w:r>
      <w:r w:rsidRPr="00B71143">
        <w:rPr>
          <w:rFonts w:ascii="Times New Roman" w:hAnsi="Times New Roman" w:cs="Times New Roman"/>
          <w:szCs w:val="24"/>
        </w:rPr>
        <w:t xml:space="preserve">. Standard errors </w:t>
      </w:r>
      <w:r w:rsidR="008C0D65">
        <w:rPr>
          <w:rFonts w:ascii="Times New Roman" w:hAnsi="Times New Roman" w:cs="Times New Roman"/>
          <w:szCs w:val="24"/>
        </w:rPr>
        <w:t xml:space="preserve">and </w:t>
      </w:r>
      <w:r w:rsidR="008C0D65" w:rsidRPr="008C0D65">
        <w:rPr>
          <w:rFonts w:ascii="Times New Roman" w:hAnsi="Times New Roman" w:cs="Times New Roman"/>
          <w:szCs w:val="24"/>
        </w:rPr>
        <w:t xml:space="preserve">95% confidence </w:t>
      </w:r>
      <w:r w:rsidR="008C0D65">
        <w:rPr>
          <w:rFonts w:ascii="Times New Roman" w:hAnsi="Times New Roman" w:cs="Times New Roman"/>
          <w:szCs w:val="24"/>
        </w:rPr>
        <w:t xml:space="preserve">intervals </w:t>
      </w:r>
      <w:r w:rsidRPr="00B71143">
        <w:rPr>
          <w:rFonts w:ascii="Times New Roman" w:hAnsi="Times New Roman" w:cs="Times New Roman"/>
          <w:szCs w:val="24"/>
        </w:rPr>
        <w:t xml:space="preserve">will also be provided for the estimates. </w:t>
      </w:r>
      <w:r w:rsidR="0016603E" w:rsidRPr="0016603E">
        <w:rPr>
          <w:rFonts w:ascii="Times New Roman" w:hAnsi="Times New Roman" w:cs="Times New Roman"/>
          <w:szCs w:val="24"/>
        </w:rPr>
        <w:t xml:space="preserve">The analysis is expected to include </w:t>
      </w:r>
      <w:r w:rsidR="00401485">
        <w:rPr>
          <w:rFonts w:ascii="Times New Roman" w:hAnsi="Times New Roman" w:cs="Times New Roman"/>
          <w:szCs w:val="24"/>
        </w:rPr>
        <w:t xml:space="preserve">tables for the descriptive statistics and </w:t>
      </w:r>
      <w:r w:rsidR="0016603E" w:rsidRPr="0016603E">
        <w:rPr>
          <w:rFonts w:ascii="Times New Roman" w:hAnsi="Times New Roman" w:cs="Times New Roman"/>
          <w:szCs w:val="24"/>
        </w:rPr>
        <w:t>graphical elements, such as frequency distribution graphs and box-and-whiskers plots. Other possible graphical elements include pie charts and maps in order to visually represent the data.</w:t>
      </w:r>
    </w:p>
    <w:p w:rsidR="00A6044F" w:rsidRDefault="00A6044F" w:rsidP="005C6A2A">
      <w:pPr>
        <w:spacing w:line="480" w:lineRule="auto"/>
        <w:rPr>
          <w:rFonts w:ascii="Times New Roman" w:hAnsi="Times New Roman" w:cs="Times New Roman"/>
          <w:szCs w:val="24"/>
        </w:rPr>
      </w:pPr>
    </w:p>
    <w:p w:rsidR="00A6044F" w:rsidRPr="00E4265B" w:rsidRDefault="00A6044F" w:rsidP="005C6A2A">
      <w:pPr>
        <w:spacing w:line="480" w:lineRule="auto"/>
        <w:rPr>
          <w:rFonts w:ascii="Times New Roman" w:hAnsi="Times New Roman" w:cs="Times New Roman"/>
          <w:szCs w:val="24"/>
        </w:rPr>
      </w:pPr>
      <w:r w:rsidRPr="00E4265B">
        <w:rPr>
          <w:rFonts w:ascii="Times New Roman" w:hAnsi="Times New Roman" w:cs="Times New Roman"/>
          <w:szCs w:val="24"/>
        </w:rPr>
        <w:t xml:space="preserve">Data analysis will focus on </w:t>
      </w:r>
      <w:r>
        <w:rPr>
          <w:rFonts w:ascii="Times New Roman" w:hAnsi="Times New Roman" w:cs="Times New Roman"/>
          <w:szCs w:val="24"/>
        </w:rPr>
        <w:t>providing the</w:t>
      </w:r>
      <w:r w:rsidRPr="00E4265B">
        <w:rPr>
          <w:rFonts w:ascii="Times New Roman" w:hAnsi="Times New Roman" w:cs="Times New Roman"/>
          <w:szCs w:val="24"/>
        </w:rPr>
        <w:t xml:space="preserve"> results </w:t>
      </w:r>
      <w:r>
        <w:rPr>
          <w:rFonts w:ascii="Times New Roman" w:hAnsi="Times New Roman" w:cs="Times New Roman"/>
          <w:szCs w:val="24"/>
        </w:rPr>
        <w:t>addressing</w:t>
      </w:r>
      <w:r w:rsidRPr="00E4265B">
        <w:rPr>
          <w:rFonts w:ascii="Times New Roman" w:hAnsi="Times New Roman" w:cs="Times New Roman"/>
          <w:szCs w:val="24"/>
        </w:rPr>
        <w:t xml:space="preserve"> the established research questions. Exhibit </w:t>
      </w:r>
      <w:r w:rsidR="006E078B">
        <w:rPr>
          <w:rFonts w:ascii="Times New Roman" w:hAnsi="Times New Roman" w:cs="Times New Roman"/>
          <w:szCs w:val="24"/>
        </w:rPr>
        <w:t>1</w:t>
      </w:r>
      <w:r w:rsidR="00547B0E">
        <w:rPr>
          <w:rFonts w:ascii="Times New Roman" w:hAnsi="Times New Roman" w:cs="Times New Roman"/>
          <w:szCs w:val="24"/>
        </w:rPr>
        <w:t xml:space="preserve"> </w:t>
      </w:r>
      <w:r w:rsidRPr="00E4265B">
        <w:rPr>
          <w:rFonts w:ascii="Times New Roman" w:hAnsi="Times New Roman" w:cs="Times New Roman"/>
          <w:szCs w:val="24"/>
        </w:rPr>
        <w:t xml:space="preserve">lists the research </w:t>
      </w:r>
      <w:r>
        <w:rPr>
          <w:rFonts w:ascii="Times New Roman" w:hAnsi="Times New Roman" w:cs="Times New Roman"/>
          <w:szCs w:val="24"/>
        </w:rPr>
        <w:t>topics and</w:t>
      </w:r>
      <w:r w:rsidRPr="00273AF5">
        <w:rPr>
          <w:rFonts w:ascii="Times New Roman" w:hAnsi="Times New Roman" w:cs="Times New Roman"/>
          <w:szCs w:val="24"/>
        </w:rPr>
        <w:t xml:space="preserve"> </w:t>
      </w:r>
      <w:r w:rsidRPr="00E4265B">
        <w:rPr>
          <w:rFonts w:ascii="Times New Roman" w:hAnsi="Times New Roman" w:cs="Times New Roman"/>
          <w:szCs w:val="24"/>
        </w:rPr>
        <w:t>the</w:t>
      </w:r>
      <w:r>
        <w:rPr>
          <w:rFonts w:ascii="Times New Roman" w:hAnsi="Times New Roman" w:cs="Times New Roman"/>
          <w:szCs w:val="24"/>
        </w:rPr>
        <w:t xml:space="preserve"> </w:t>
      </w:r>
      <w:r w:rsidRPr="00E4265B">
        <w:rPr>
          <w:rFonts w:ascii="Times New Roman" w:hAnsi="Times New Roman" w:cs="Times New Roman"/>
          <w:szCs w:val="24"/>
        </w:rPr>
        <w:t xml:space="preserve">research questions </w:t>
      </w:r>
      <w:r>
        <w:rPr>
          <w:rFonts w:ascii="Times New Roman" w:hAnsi="Times New Roman" w:cs="Times New Roman"/>
          <w:szCs w:val="24"/>
        </w:rPr>
        <w:t xml:space="preserve">to be addressed by the </w:t>
      </w:r>
      <w:r w:rsidR="00906A37">
        <w:rPr>
          <w:rFonts w:ascii="Times New Roman" w:hAnsi="Times New Roman" w:cs="Times New Roman"/>
          <w:szCs w:val="24"/>
        </w:rPr>
        <w:t>study</w:t>
      </w:r>
      <w:r w:rsidR="00906A37" w:rsidRPr="00E4265B">
        <w:rPr>
          <w:rFonts w:ascii="Times New Roman" w:hAnsi="Times New Roman" w:cs="Times New Roman"/>
          <w:szCs w:val="24"/>
        </w:rPr>
        <w:t>. The</w:t>
      </w:r>
      <w:r w:rsidRPr="00E4265B">
        <w:rPr>
          <w:rFonts w:ascii="Times New Roman" w:hAnsi="Times New Roman" w:cs="Times New Roman"/>
          <w:szCs w:val="24"/>
        </w:rPr>
        <w:t xml:space="preserve"> analysis will determi</w:t>
      </w:r>
      <w:r w:rsidRPr="00E4265B">
        <w:rPr>
          <w:rFonts w:ascii="Times New Roman" w:hAnsi="Times New Roman" w:cs="Times New Roman"/>
          <w:szCs w:val="24"/>
          <w:highlight w:val="white"/>
        </w:rPr>
        <w:t xml:space="preserve">ne the extent to which certain </w:t>
      </w:r>
      <w:r>
        <w:rPr>
          <w:rFonts w:ascii="Times New Roman" w:hAnsi="Times New Roman" w:cs="Times New Roman"/>
          <w:szCs w:val="24"/>
          <w:highlight w:val="white"/>
        </w:rPr>
        <w:t xml:space="preserve">provider </w:t>
      </w:r>
      <w:r w:rsidRPr="00E4265B">
        <w:rPr>
          <w:rFonts w:ascii="Times New Roman" w:hAnsi="Times New Roman" w:cs="Times New Roman"/>
          <w:szCs w:val="24"/>
          <w:highlight w:val="white"/>
        </w:rPr>
        <w:t xml:space="preserve">characteristics </w:t>
      </w:r>
      <w:r>
        <w:rPr>
          <w:rFonts w:ascii="Times New Roman" w:hAnsi="Times New Roman" w:cs="Times New Roman"/>
          <w:szCs w:val="24"/>
        </w:rPr>
        <w:t>are</w:t>
      </w:r>
      <w:r w:rsidRPr="00E4265B">
        <w:rPr>
          <w:rFonts w:ascii="Times New Roman" w:hAnsi="Times New Roman" w:cs="Times New Roman"/>
          <w:szCs w:val="24"/>
        </w:rPr>
        <w:t xml:space="preserve"> related to </w:t>
      </w:r>
      <w:r>
        <w:rPr>
          <w:rFonts w:ascii="Times New Roman" w:hAnsi="Times New Roman" w:cs="Times New Roman"/>
          <w:szCs w:val="24"/>
        </w:rPr>
        <w:t xml:space="preserve">program participation rates and examine the </w:t>
      </w:r>
      <w:r w:rsidRPr="00E4265B">
        <w:rPr>
          <w:rFonts w:ascii="Times New Roman" w:hAnsi="Times New Roman" w:cs="Times New Roman"/>
          <w:szCs w:val="24"/>
        </w:rPr>
        <w:t xml:space="preserve">barriers </w:t>
      </w:r>
      <w:r>
        <w:rPr>
          <w:rFonts w:ascii="Times New Roman" w:hAnsi="Times New Roman" w:cs="Times New Roman"/>
          <w:szCs w:val="24"/>
        </w:rPr>
        <w:t>and facilitators to program participation</w:t>
      </w:r>
      <w:r w:rsidRPr="00BA3AF5">
        <w:rPr>
          <w:rFonts w:ascii="Times New Roman" w:hAnsi="Times New Roman" w:cs="Times New Roman"/>
          <w:szCs w:val="24"/>
        </w:rPr>
        <w:t xml:space="preserve"> </w:t>
      </w:r>
      <w:r w:rsidR="00145905">
        <w:rPr>
          <w:rFonts w:ascii="Times New Roman" w:hAnsi="Times New Roman" w:cs="Times New Roman"/>
          <w:szCs w:val="24"/>
        </w:rPr>
        <w:t>among</w:t>
      </w:r>
      <w:r>
        <w:rPr>
          <w:rFonts w:ascii="Times New Roman" w:hAnsi="Times New Roman" w:cs="Times New Roman"/>
          <w:szCs w:val="24"/>
        </w:rPr>
        <w:t xml:space="preserve"> providers, parents/caregivers of participants, and eligible nonparticipants</w:t>
      </w:r>
      <w:r w:rsidRPr="00E4265B">
        <w:rPr>
          <w:rFonts w:ascii="Times New Roman" w:hAnsi="Times New Roman" w:cs="Times New Roman"/>
          <w:szCs w:val="24"/>
        </w:rPr>
        <w:t xml:space="preserve">.  </w:t>
      </w:r>
    </w:p>
    <w:p w:rsidR="00547B0E" w:rsidRDefault="00547B0E" w:rsidP="005C6A2A">
      <w:pPr>
        <w:pStyle w:val="ListParagraph"/>
        <w:spacing w:line="480" w:lineRule="auto"/>
        <w:rPr>
          <w:b/>
        </w:rPr>
      </w:pPr>
    </w:p>
    <w:p w:rsidR="00C4359F" w:rsidRDefault="00C4359F" w:rsidP="005C6A2A">
      <w:pPr>
        <w:spacing w:line="480" w:lineRule="auto"/>
        <w:rPr>
          <w:rFonts w:ascii="Times New Roman" w:hAnsi="Times New Roman" w:cs="Times New Roman"/>
        </w:rPr>
      </w:pPr>
      <w:r>
        <w:rPr>
          <w:rFonts w:ascii="Times New Roman" w:hAnsi="Times New Roman" w:cs="Times New Roman"/>
        </w:rPr>
        <w:t>The data will be collected on a one-time basis in 2015, beginning with collecting states’ and sponsors’ administrative records on May 1, 20</w:t>
      </w:r>
      <w:r w:rsidRPr="00F85992">
        <w:rPr>
          <w:rFonts w:ascii="Times New Roman" w:hAnsi="Times New Roman" w:cs="Times New Roman"/>
        </w:rPr>
        <w:t>15</w:t>
      </w:r>
      <w:r>
        <w:rPr>
          <w:rFonts w:ascii="Times New Roman" w:hAnsi="Times New Roman" w:cs="Times New Roman"/>
        </w:rPr>
        <w:t xml:space="preserve">, followed by the survey data collection with states, sponsors, </w:t>
      </w:r>
      <w:r w:rsidRPr="00F85992">
        <w:rPr>
          <w:rFonts w:ascii="Times New Roman" w:hAnsi="Times New Roman" w:cs="Times New Roman"/>
        </w:rPr>
        <w:t xml:space="preserve">sites, and </w:t>
      </w:r>
      <w:r>
        <w:rPr>
          <w:rFonts w:ascii="Times New Roman" w:hAnsi="Times New Roman" w:cs="Times New Roman"/>
        </w:rPr>
        <w:t>parent</w:t>
      </w:r>
      <w:r w:rsidRPr="00F37F0F">
        <w:rPr>
          <w:rFonts w:ascii="Times New Roman" w:hAnsi="Times New Roman" w:cs="Times New Roman"/>
        </w:rPr>
        <w:t xml:space="preserve">s/caregivers of participants and eligible nonparticipants. The </w:t>
      </w:r>
      <w:r w:rsidRPr="00F37F0F">
        <w:rPr>
          <w:rFonts w:ascii="Times New Roman" w:hAnsi="Times New Roman" w:cs="Times New Roman"/>
        </w:rPr>
        <w:lastRenderedPageBreak/>
        <w:t>data collection will be completed on November 12, 20</w:t>
      </w:r>
      <w:r w:rsidRPr="00F85992">
        <w:rPr>
          <w:rFonts w:ascii="Times New Roman" w:hAnsi="Times New Roman" w:cs="Times New Roman"/>
        </w:rPr>
        <w:t>15.</w:t>
      </w:r>
      <w:r w:rsidRPr="007C62A8">
        <w:rPr>
          <w:rFonts w:ascii="Times New Roman" w:hAnsi="Times New Roman" w:cs="Times New Roman"/>
        </w:rPr>
        <w:t xml:space="preserve"> </w:t>
      </w:r>
      <w:r w:rsidR="000570EF">
        <w:rPr>
          <w:rFonts w:ascii="Times New Roman" w:hAnsi="Times New Roman" w:cs="Times New Roman"/>
        </w:rPr>
        <w:t xml:space="preserve"> The complete schedule for the project is </w:t>
      </w:r>
      <w:r w:rsidR="000570EF" w:rsidRPr="00F37F0F">
        <w:rPr>
          <w:rFonts w:ascii="Times New Roman" w:hAnsi="Times New Roman" w:cs="Times New Roman"/>
        </w:rPr>
        <w:t xml:space="preserve">attached in </w:t>
      </w:r>
      <w:r w:rsidR="00AF31CA" w:rsidRPr="00F37F0F">
        <w:rPr>
          <w:rFonts w:ascii="Times New Roman" w:hAnsi="Times New Roman" w:cs="Times New Roman"/>
        </w:rPr>
        <w:t>Appendix D</w:t>
      </w:r>
      <w:r w:rsidR="00AF31CA" w:rsidRPr="006439E4">
        <w:rPr>
          <w:rFonts w:ascii="Times New Roman" w:hAnsi="Times New Roman" w:cs="Times New Roman"/>
        </w:rPr>
        <w:t>-1 Deliverable Schedule</w:t>
      </w:r>
      <w:r w:rsidR="000570EF" w:rsidRPr="00F37F0F">
        <w:rPr>
          <w:rFonts w:ascii="Times New Roman" w:hAnsi="Times New Roman" w:cs="Times New Roman"/>
        </w:rPr>
        <w:t>.</w:t>
      </w:r>
    </w:p>
    <w:p w:rsidR="00A6044F" w:rsidRDefault="00A6044F" w:rsidP="005C6A2A">
      <w:pPr>
        <w:pStyle w:val="ListParagraph"/>
        <w:spacing w:line="480" w:lineRule="auto"/>
        <w:ind w:left="0"/>
        <w:rPr>
          <w:b/>
        </w:rPr>
      </w:pPr>
    </w:p>
    <w:p w:rsidR="00A4371C" w:rsidRPr="00835C3E" w:rsidRDefault="00645701" w:rsidP="00835C3E">
      <w:pPr>
        <w:pStyle w:val="Heading2"/>
        <w:numPr>
          <w:ilvl w:val="0"/>
          <w:numId w:val="0"/>
        </w:numPr>
        <w:spacing w:line="480" w:lineRule="auto"/>
      </w:pPr>
      <w:bookmarkStart w:id="18" w:name="_Toc381944842"/>
      <w:r w:rsidRPr="00835C3E">
        <w:t>17.</w:t>
      </w:r>
      <w:r w:rsidRPr="00835C3E">
        <w:tab/>
      </w:r>
      <w:r w:rsidR="00A4371C" w:rsidRPr="00835C3E">
        <w:t>Reason(s) Display of OMB Expiration Date is Inappropriate</w:t>
      </w:r>
      <w:bookmarkEnd w:id="18"/>
    </w:p>
    <w:p w:rsidR="00645701" w:rsidRPr="00835C3E" w:rsidRDefault="00645701" w:rsidP="00835C3E">
      <w:pPr>
        <w:spacing w:line="480" w:lineRule="auto"/>
        <w:rPr>
          <w:rFonts w:ascii="Times New Roman" w:hAnsi="Times New Roman" w:cs="Times New Roman"/>
          <w:b/>
        </w:rPr>
      </w:pPr>
      <w:r w:rsidRPr="00835C3E">
        <w:rPr>
          <w:rFonts w:ascii="Times New Roman" w:hAnsi="Times New Roman" w:cs="Times New Roman"/>
          <w:b/>
        </w:rPr>
        <w:t>If seeking approval to not display the expiration date for OMB approval of the information collection, explain the reasons that display would be inappropriate.</w:t>
      </w:r>
    </w:p>
    <w:p w:rsidR="00645701" w:rsidRPr="00645701" w:rsidRDefault="00645701" w:rsidP="00645701"/>
    <w:p w:rsidR="00A4371C" w:rsidRPr="00F74E71" w:rsidRDefault="00A4371C" w:rsidP="005C6A2A">
      <w:pPr>
        <w:autoSpaceDE w:val="0"/>
        <w:autoSpaceDN w:val="0"/>
        <w:adjustRightInd w:val="0"/>
        <w:spacing w:line="480" w:lineRule="auto"/>
        <w:rPr>
          <w:rFonts w:ascii="Times New Roman" w:hAnsi="Times New Roman" w:cs="Times New Roman"/>
          <w:color w:val="000000"/>
        </w:rPr>
      </w:pPr>
      <w:r w:rsidRPr="00F74E71">
        <w:rPr>
          <w:rFonts w:ascii="Times New Roman" w:hAnsi="Times New Roman" w:cs="Times New Roman"/>
          <w:bCs/>
          <w:iCs/>
          <w:color w:val="000000"/>
          <w:szCs w:val="24"/>
        </w:rPr>
        <w:t>The agency plans to display the expiration date for OMB approval of the information collection on all instruments.</w:t>
      </w:r>
    </w:p>
    <w:p w:rsidR="00A4371C" w:rsidRDefault="00A4371C" w:rsidP="005C6A2A">
      <w:pPr>
        <w:pStyle w:val="ListParagraph"/>
        <w:spacing w:line="480" w:lineRule="auto"/>
        <w:ind w:left="0"/>
        <w:rPr>
          <w:b/>
        </w:rPr>
      </w:pPr>
    </w:p>
    <w:p w:rsidR="000A513C" w:rsidRPr="00835C3E" w:rsidRDefault="00835C3E" w:rsidP="00835C3E">
      <w:pPr>
        <w:pStyle w:val="Heading2"/>
        <w:numPr>
          <w:ilvl w:val="0"/>
          <w:numId w:val="0"/>
        </w:numPr>
        <w:spacing w:line="480" w:lineRule="auto"/>
      </w:pPr>
      <w:bookmarkStart w:id="19" w:name="_Toc381944843"/>
      <w:r w:rsidRPr="00835C3E">
        <w:t>18.</w:t>
      </w:r>
      <w:r w:rsidRPr="00835C3E">
        <w:tab/>
      </w:r>
      <w:r w:rsidR="000A513C" w:rsidRPr="00835C3E">
        <w:t>Exceptions to Certification for Paperwork Reduction Act Submissions</w:t>
      </w:r>
      <w:bookmarkEnd w:id="19"/>
    </w:p>
    <w:p w:rsidR="00835C3E" w:rsidRPr="00835C3E" w:rsidRDefault="00835C3E" w:rsidP="00835C3E">
      <w:pPr>
        <w:spacing w:line="480" w:lineRule="auto"/>
        <w:rPr>
          <w:rFonts w:ascii="Times New Roman" w:hAnsi="Times New Roman" w:cs="Times New Roman"/>
          <w:b/>
        </w:rPr>
      </w:pPr>
      <w:r w:rsidRPr="00835C3E">
        <w:rPr>
          <w:rFonts w:ascii="Times New Roman" w:hAnsi="Times New Roman" w:cs="Times New Roman"/>
          <w:b/>
        </w:rPr>
        <w:t>Explain each exception to the certification statement identified in item 19, "Certification</w:t>
      </w:r>
      <w:r>
        <w:rPr>
          <w:rFonts w:ascii="Times New Roman" w:hAnsi="Times New Roman" w:cs="Times New Roman"/>
          <w:b/>
        </w:rPr>
        <w:t xml:space="preserve"> </w:t>
      </w:r>
      <w:r w:rsidRPr="00835C3E">
        <w:rPr>
          <w:rFonts w:ascii="Times New Roman" w:hAnsi="Times New Roman" w:cs="Times New Roman"/>
          <w:b/>
        </w:rPr>
        <w:t>Requirement for Paperwork Reduction Act." of OMB Form 83-I. Part V "Certification</w:t>
      </w:r>
      <w:r>
        <w:rPr>
          <w:rFonts w:ascii="Times New Roman" w:hAnsi="Times New Roman" w:cs="Times New Roman"/>
          <w:b/>
        </w:rPr>
        <w:t xml:space="preserve"> </w:t>
      </w:r>
      <w:r w:rsidRPr="00835C3E">
        <w:rPr>
          <w:rFonts w:ascii="Times New Roman" w:hAnsi="Times New Roman" w:cs="Times New Roman"/>
          <w:b/>
        </w:rPr>
        <w:t>Requirement for Paperwork Reduction Act." If Agency is not requesting an exception, the</w:t>
      </w:r>
      <w:r>
        <w:rPr>
          <w:rFonts w:ascii="Times New Roman" w:hAnsi="Times New Roman" w:cs="Times New Roman"/>
          <w:b/>
        </w:rPr>
        <w:t xml:space="preserve"> </w:t>
      </w:r>
      <w:r w:rsidRPr="00835C3E">
        <w:rPr>
          <w:rFonts w:ascii="Times New Roman" w:hAnsi="Times New Roman" w:cs="Times New Roman"/>
          <w:b/>
        </w:rPr>
        <w:t>standard statement should be used.</w:t>
      </w:r>
    </w:p>
    <w:p w:rsidR="00835C3E" w:rsidRPr="00835C3E" w:rsidRDefault="00835C3E" w:rsidP="00835C3E">
      <w:pPr>
        <w:spacing w:line="480" w:lineRule="auto"/>
        <w:rPr>
          <w:rFonts w:ascii="Times New Roman" w:hAnsi="Times New Roman" w:cs="Times New Roman"/>
          <w:b/>
        </w:rPr>
      </w:pPr>
    </w:p>
    <w:p w:rsidR="000A513C" w:rsidRPr="000A513C" w:rsidRDefault="000A513C" w:rsidP="005C6A2A">
      <w:pPr>
        <w:pStyle w:val="ListParagraph"/>
        <w:spacing w:line="480" w:lineRule="auto"/>
        <w:ind w:left="0"/>
      </w:pPr>
      <w:r w:rsidRPr="000A513C">
        <w:t>There are no exceptions to the certification statement.</w:t>
      </w:r>
    </w:p>
    <w:p w:rsidR="00BD1D13" w:rsidRDefault="00BD1D13" w:rsidP="005C6A2A">
      <w:pPr>
        <w:spacing w:line="480" w:lineRule="auto"/>
        <w:rPr>
          <w:rFonts w:ascii="Times New Roman" w:hAnsi="Times New Roman" w:cs="Times New Roman"/>
        </w:rPr>
      </w:pPr>
    </w:p>
    <w:p w:rsidR="004E3B1E" w:rsidRPr="009971D9" w:rsidRDefault="004E3B1E" w:rsidP="00062724">
      <w:pPr>
        <w:rPr>
          <w:rFonts w:ascii="Times New Roman" w:hAnsi="Times New Roman" w:cs="Times New Roman"/>
        </w:rPr>
      </w:pPr>
    </w:p>
    <w:p w:rsidR="00CA4B4D" w:rsidRDefault="00E05CFC" w:rsidP="00840DA0">
      <w:pPr>
        <w:pStyle w:val="Heading1"/>
      </w:pPr>
      <w:bookmarkStart w:id="20" w:name="_Toc381944850"/>
      <w:r w:rsidRPr="002361A2">
        <w:t xml:space="preserve"> </w:t>
      </w:r>
      <w:bookmarkEnd w:id="20"/>
    </w:p>
    <w:sectPr w:rsidR="00CA4B4D" w:rsidSect="00D2634A">
      <w:pgSz w:w="12240" w:h="15840" w:code="1"/>
      <w:pgMar w:top="1440" w:right="1440" w:bottom="1440" w:left="1440" w:header="43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1BF" w:rsidRDefault="009051BF">
      <w:r>
        <w:separator/>
      </w:r>
    </w:p>
  </w:endnote>
  <w:endnote w:type="continuationSeparator" w:id="0">
    <w:p w:rsidR="009051BF" w:rsidRDefault="009051BF">
      <w:r>
        <w:continuationSeparator/>
      </w:r>
    </w:p>
  </w:endnote>
  <w:endnote w:type="continuationNotice" w:id="1">
    <w:p w:rsidR="009051BF" w:rsidRDefault="00905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841" w:rsidRPr="00F3422F" w:rsidRDefault="00685841">
    <w:pPr>
      <w:pStyle w:val="Footer"/>
      <w:jc w:val="center"/>
      <w:rPr>
        <w:b/>
      </w:rPr>
    </w:pPr>
    <w:r w:rsidRPr="00F3422F">
      <w:rPr>
        <w:b/>
      </w:rPr>
      <w:fldChar w:fldCharType="begin"/>
    </w:r>
    <w:r w:rsidRPr="00F3422F">
      <w:rPr>
        <w:b/>
      </w:rPr>
      <w:instrText xml:space="preserve"> PAGE   \* MERGEFORMAT </w:instrText>
    </w:r>
    <w:r w:rsidRPr="00F3422F">
      <w:rPr>
        <w:b/>
      </w:rPr>
      <w:fldChar w:fldCharType="separate"/>
    </w:r>
    <w:r w:rsidR="00754BF4">
      <w:rPr>
        <w:b/>
        <w:noProof/>
      </w:rPr>
      <w:t>22</w:t>
    </w:r>
    <w:r w:rsidRPr="00F3422F">
      <w:rPr>
        <w:b/>
        <w:noProof/>
      </w:rPr>
      <w:fldChar w:fldCharType="end"/>
    </w:r>
  </w:p>
  <w:p w:rsidR="00685841" w:rsidRDefault="00685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1BF" w:rsidRDefault="009051BF">
      <w:r>
        <w:separator/>
      </w:r>
    </w:p>
  </w:footnote>
  <w:footnote w:type="continuationSeparator" w:id="0">
    <w:p w:rsidR="009051BF" w:rsidRDefault="009051BF">
      <w:r>
        <w:continuationSeparator/>
      </w:r>
    </w:p>
  </w:footnote>
  <w:footnote w:type="continuationNotice" w:id="1">
    <w:p w:rsidR="009051BF" w:rsidRDefault="009051BF"/>
  </w:footnote>
  <w:footnote w:id="2">
    <w:p w:rsidR="00685841" w:rsidRDefault="00685841" w:rsidP="00CB1F59">
      <w:pPr>
        <w:pStyle w:val="FootnoteText"/>
      </w:pPr>
      <w:r>
        <w:rPr>
          <w:rStyle w:val="FootnoteReference"/>
        </w:rPr>
        <w:footnoteRef/>
      </w:r>
      <w:r>
        <w:t xml:space="preserve"> Feeding Low-Income Children When School Is Out: The Summer Food Service Program. Final Report, March 2003. </w:t>
      </w:r>
      <w:proofErr w:type="spellStart"/>
      <w:r>
        <w:t>Mathematica</w:t>
      </w:r>
      <w:proofErr w:type="spellEnd"/>
      <w:r>
        <w:t xml:space="preserve"> Policy Research, Inc. </w:t>
      </w:r>
      <w:r w:rsidRPr="00CB1F59">
        <w:t>http://www.mathematica-mpr.com/PDFs/feedinglow.pdf</w:t>
      </w:r>
      <w:r>
        <w:t xml:space="preserve"> </w:t>
      </w:r>
    </w:p>
  </w:footnote>
  <w:footnote w:id="3">
    <w:p w:rsidR="00685841" w:rsidRDefault="00685841" w:rsidP="00811D9D">
      <w:pPr>
        <w:pStyle w:val="FootnoteText"/>
      </w:pPr>
      <w:r>
        <w:rPr>
          <w:rStyle w:val="FootnoteReference"/>
        </w:rPr>
        <w:footnoteRef/>
      </w:r>
      <w:r>
        <w:t xml:space="preserve"> </w:t>
      </w:r>
      <w:r w:rsidRPr="00122E3C">
        <w:t>http://www.fns.usda.gov/cnd/Contacts/StateDirectory.htm</w:t>
      </w:r>
    </w:p>
  </w:footnote>
  <w:footnote w:id="4">
    <w:p w:rsidR="00685841" w:rsidRDefault="00685841" w:rsidP="0087773C">
      <w:pPr>
        <w:pStyle w:val="FootnoteText"/>
      </w:pPr>
      <w:r>
        <w:rPr>
          <w:rStyle w:val="FootnoteReference"/>
        </w:rPr>
        <w:footnoteRef/>
      </w:r>
      <w:r w:rsidRPr="00591D8C">
        <w:t xml:space="preserve"> </w:t>
      </w:r>
      <w:r w:rsidRPr="00591D8C">
        <w:rPr>
          <w:lang w:val="de-DE"/>
        </w:rPr>
        <w:t>Gibson, P. J. Koepsell, T. D., Diehr, P., Hale, C.</w:t>
      </w:r>
      <w:r w:rsidRPr="00591D8C">
        <w:t xml:space="preserve"> (1999). </w:t>
      </w:r>
      <w:r w:rsidRPr="00D1201E">
        <w:t>Increasing Response Rates for Mailed Surveys of Medicaid Clients and Other Low-income Populations. American Journal of Epidemiology</w:t>
      </w:r>
      <w:r>
        <w:t xml:space="preserve">, </w:t>
      </w:r>
      <w:r w:rsidRPr="00D1201E">
        <w:t>149</w:t>
      </w:r>
      <w:r>
        <w:t xml:space="preserve">, </w:t>
      </w:r>
      <w:r w:rsidRPr="00D1201E">
        <w:t>11, 1057-1062.</w:t>
      </w:r>
    </w:p>
  </w:footnote>
  <w:footnote w:id="5">
    <w:p w:rsidR="00685841" w:rsidRDefault="00685841" w:rsidP="00EE7793">
      <w:pPr>
        <w:pStyle w:val="FootnoteText"/>
      </w:pPr>
      <w:r>
        <w:rPr>
          <w:rStyle w:val="FootnoteReference"/>
        </w:rPr>
        <w:footnoteRef/>
      </w:r>
      <w:r w:rsidRPr="00591D8C">
        <w:t xml:space="preserve"> Liu, S. T. </w:t>
      </w:r>
      <w:proofErr w:type="spellStart"/>
      <w:r w:rsidRPr="00591D8C">
        <w:t>Geidenberger</w:t>
      </w:r>
      <w:proofErr w:type="spellEnd"/>
      <w:r w:rsidRPr="00591D8C">
        <w:t xml:space="preserve">, C. (2011). </w:t>
      </w:r>
      <w:proofErr w:type="gramStart"/>
      <w:r>
        <w:t>Comparing Incentives to Increase Response Rates among African Americans in the Ohio Pregnancy Risk Assessment Monitoring System.</w:t>
      </w:r>
      <w:proofErr w:type="gramEnd"/>
      <w:r w:rsidRPr="00EE7793">
        <w:t xml:space="preserve"> Matern</w:t>
      </w:r>
      <w:r>
        <w:t>al</w:t>
      </w:r>
      <w:r w:rsidRPr="00EE7793">
        <w:t xml:space="preserve"> Child Health J</w:t>
      </w:r>
      <w:r>
        <w:t>ournal,</w:t>
      </w:r>
      <w:r w:rsidRPr="00EE7793">
        <w:t xml:space="preserve"> 15:527–533</w:t>
      </w:r>
      <w:r>
        <w:t>.</w:t>
      </w:r>
    </w:p>
  </w:footnote>
  <w:footnote w:id="6">
    <w:p w:rsidR="00685841" w:rsidRDefault="00685841">
      <w:pPr>
        <w:pStyle w:val="FootnoteText"/>
      </w:pPr>
      <w:r>
        <w:rPr>
          <w:rStyle w:val="FootnoteReference"/>
        </w:rPr>
        <w:footnoteRef/>
      </w:r>
      <w:r>
        <w:t xml:space="preserve"> </w:t>
      </w:r>
      <w:proofErr w:type="spellStart"/>
      <w:proofErr w:type="gramStart"/>
      <w:r>
        <w:t>Dillman</w:t>
      </w:r>
      <w:proofErr w:type="spellEnd"/>
      <w:r>
        <w:t>, D. A. (2008).</w:t>
      </w:r>
      <w:proofErr w:type="gramEnd"/>
      <w:r>
        <w:t xml:space="preserve"> </w:t>
      </w:r>
      <w:r w:rsidRPr="00ED07E4">
        <w:t>Internet, Mail, and Mixed-Mode Surveys: The Tailored Design Method</w:t>
      </w:r>
      <w:r>
        <w:t xml:space="preserve">. </w:t>
      </w:r>
      <w:proofErr w:type="gramStart"/>
      <w:r>
        <w:t>John Wiley and Sons, Inc., New York, NY.</w:t>
      </w:r>
      <w:proofErr w:type="gramEnd"/>
      <w:r>
        <w:t xml:space="preserve"> </w:t>
      </w:r>
    </w:p>
  </w:footnote>
  <w:footnote w:id="7">
    <w:p w:rsidR="00685841" w:rsidRPr="00A96C0B" w:rsidRDefault="00685841" w:rsidP="00ED07E4">
      <w:pPr>
        <w:pStyle w:val="FootnoteText"/>
        <w:rPr>
          <w:lang w:val="fr-FR"/>
        </w:rPr>
      </w:pPr>
      <w:r>
        <w:rPr>
          <w:rStyle w:val="FootnoteReference"/>
        </w:rPr>
        <w:footnoteRef/>
      </w:r>
      <w:r>
        <w:t xml:space="preserve"> </w:t>
      </w:r>
      <w:proofErr w:type="gramStart"/>
      <w:r>
        <w:t>Sánchez-</w:t>
      </w:r>
      <w:proofErr w:type="spellStart"/>
      <w:r>
        <w:t>Fernández</w:t>
      </w:r>
      <w:proofErr w:type="spellEnd"/>
      <w:r>
        <w:t>, J., Muñoz-</w:t>
      </w:r>
      <w:proofErr w:type="spellStart"/>
      <w:r>
        <w:t>Leiva</w:t>
      </w:r>
      <w:proofErr w:type="spellEnd"/>
      <w:r>
        <w:t xml:space="preserve">, F., </w:t>
      </w:r>
      <w:proofErr w:type="spellStart"/>
      <w:r>
        <w:t>Montoro</w:t>
      </w:r>
      <w:proofErr w:type="spellEnd"/>
      <w:r>
        <w:t>-Ríos, F, J., Ibáñez-Zapata, J. A. (2010).</w:t>
      </w:r>
      <w:proofErr w:type="gramEnd"/>
      <w:r>
        <w:t xml:space="preserve"> An analysis of the effect of pre-incentives and post-incentives based on draws on response to web surveys. </w:t>
      </w:r>
      <w:proofErr w:type="spellStart"/>
      <w:r w:rsidRPr="00A96C0B">
        <w:rPr>
          <w:lang w:val="fr-FR"/>
        </w:rPr>
        <w:t>Qual</w:t>
      </w:r>
      <w:proofErr w:type="spellEnd"/>
      <w:r w:rsidRPr="00A96C0B">
        <w:rPr>
          <w:lang w:val="fr-FR"/>
        </w:rPr>
        <w:t xml:space="preserve"> Quant., 44:357–373.</w:t>
      </w:r>
    </w:p>
  </w:footnote>
  <w:footnote w:id="8">
    <w:p w:rsidR="00685841" w:rsidRDefault="00685841" w:rsidP="00F35569">
      <w:pPr>
        <w:pStyle w:val="FootnoteText"/>
      </w:pPr>
      <w:r>
        <w:rPr>
          <w:rStyle w:val="FootnoteReference"/>
        </w:rPr>
        <w:footnoteRef/>
      </w:r>
      <w:r w:rsidRPr="00A96C0B">
        <w:rPr>
          <w:lang w:val="fr-FR"/>
        </w:rPr>
        <w:t xml:space="preserve"> </w:t>
      </w:r>
      <w:proofErr w:type="spellStart"/>
      <w:r w:rsidRPr="00A96C0B">
        <w:rPr>
          <w:lang w:val="fr-FR"/>
        </w:rPr>
        <w:t>Dykema</w:t>
      </w:r>
      <w:proofErr w:type="spellEnd"/>
      <w:r w:rsidRPr="00A96C0B">
        <w:rPr>
          <w:lang w:val="fr-FR"/>
        </w:rPr>
        <w:t xml:space="preserve">, J., Stevenson, J., </w:t>
      </w:r>
      <w:proofErr w:type="spellStart"/>
      <w:r w:rsidRPr="00A96C0B">
        <w:rPr>
          <w:lang w:val="fr-FR"/>
        </w:rPr>
        <w:t>Kniss</w:t>
      </w:r>
      <w:proofErr w:type="spellEnd"/>
      <w:r w:rsidRPr="00A96C0B">
        <w:rPr>
          <w:lang w:val="fr-FR"/>
        </w:rPr>
        <w:t xml:space="preserve">, C., et al. </w:t>
      </w:r>
      <w:r>
        <w:t>(2011). Use of Monetary and Nonmonetary Incentives to Increase</w:t>
      </w:r>
    </w:p>
    <w:p w:rsidR="00685841" w:rsidRDefault="00685841" w:rsidP="00F35569">
      <w:pPr>
        <w:pStyle w:val="FootnoteText"/>
      </w:pPr>
      <w:proofErr w:type="gramStart"/>
      <w:r>
        <w:t>Response Rates among African Americans in the Wisconsin Pregnancy Risk Assessment Monitoring System.</w:t>
      </w:r>
      <w:proofErr w:type="gramEnd"/>
      <w:r>
        <w:t xml:space="preserve"> </w:t>
      </w:r>
      <w:r w:rsidRPr="00F35569">
        <w:t>Matern</w:t>
      </w:r>
      <w:r>
        <w:t>al</w:t>
      </w:r>
      <w:r w:rsidRPr="00F35569">
        <w:t xml:space="preserve"> Child Health J</w:t>
      </w:r>
      <w:r>
        <w:t xml:space="preserve">ournal, </w:t>
      </w:r>
      <w:r w:rsidRPr="00F35569">
        <w:t>16:785–791</w:t>
      </w:r>
      <w:r>
        <w:t>.</w:t>
      </w:r>
    </w:p>
  </w:footnote>
  <w:footnote w:id="9">
    <w:p w:rsidR="00685841" w:rsidRPr="00FE2E25" w:rsidRDefault="00685841">
      <w:pPr>
        <w:pStyle w:val="FootnoteText"/>
        <w:rPr>
          <w:lang w:val="fr-FR"/>
        </w:rPr>
      </w:pPr>
      <w:r>
        <w:rPr>
          <w:rStyle w:val="FootnoteReference"/>
        </w:rPr>
        <w:footnoteRef/>
      </w:r>
      <w:r>
        <w:t xml:space="preserve"> </w:t>
      </w:r>
      <w:proofErr w:type="gramStart"/>
      <w:r w:rsidRPr="009954F8">
        <w:t>James</w:t>
      </w:r>
      <w:r>
        <w:t>, J. M.</w:t>
      </w:r>
      <w:r w:rsidRPr="009954F8">
        <w:t xml:space="preserve"> and </w:t>
      </w:r>
      <w:proofErr w:type="spellStart"/>
      <w:r w:rsidRPr="009954F8">
        <w:t>Bolstein</w:t>
      </w:r>
      <w:proofErr w:type="spellEnd"/>
      <w:r w:rsidRPr="009954F8">
        <w:t xml:space="preserve">, </w:t>
      </w:r>
      <w:r>
        <w:t>R. (</w:t>
      </w:r>
      <w:r w:rsidRPr="009954F8">
        <w:t>1992</w:t>
      </w:r>
      <w:r>
        <w:t>).</w:t>
      </w:r>
      <w:proofErr w:type="gramEnd"/>
      <w:r>
        <w:t xml:space="preserve"> Large monetary incentives and their effect on mail survey response rates. </w:t>
      </w:r>
      <w:r w:rsidRPr="00FE2E25">
        <w:rPr>
          <w:lang w:val="fr-FR"/>
        </w:rPr>
        <w:t xml:space="preserve">Public Opinion </w:t>
      </w:r>
      <w:proofErr w:type="spellStart"/>
      <w:r w:rsidRPr="00FE2E25">
        <w:rPr>
          <w:lang w:val="fr-FR"/>
        </w:rPr>
        <w:t>Quarterly</w:t>
      </w:r>
      <w:proofErr w:type="spellEnd"/>
      <w:r w:rsidRPr="00FE2E25">
        <w:rPr>
          <w:lang w:val="fr-FR"/>
        </w:rPr>
        <w:t>, 56: 442-453.</w:t>
      </w:r>
    </w:p>
  </w:footnote>
  <w:footnote w:id="10">
    <w:p w:rsidR="00685841" w:rsidRDefault="00685841">
      <w:pPr>
        <w:pStyle w:val="FootnoteText"/>
      </w:pPr>
      <w:r>
        <w:rPr>
          <w:rStyle w:val="FootnoteReference"/>
        </w:rPr>
        <w:footnoteRef/>
      </w:r>
      <w:r w:rsidRPr="00FE2E25">
        <w:rPr>
          <w:lang w:val="fr-FR"/>
        </w:rPr>
        <w:t xml:space="preserve"> Perez, D., Nie, J., </w:t>
      </w:r>
      <w:proofErr w:type="spellStart"/>
      <w:r w:rsidRPr="00FE2E25">
        <w:rPr>
          <w:lang w:val="fr-FR"/>
        </w:rPr>
        <w:t>Ardern</w:t>
      </w:r>
      <w:proofErr w:type="spellEnd"/>
      <w:r w:rsidRPr="00FE2E25">
        <w:rPr>
          <w:lang w:val="fr-FR"/>
        </w:rPr>
        <w:t xml:space="preserve">, C., et al. </w:t>
      </w:r>
      <w:r>
        <w:t xml:space="preserve">(2013). </w:t>
      </w:r>
      <w:r w:rsidRPr="001422AC">
        <w:t>Impact of Participant Incentives and Direct and Snowball Sampling on Survey Response Rate in an Ethnically Diverse Community: Results from a Pilot Study of Physical Activity and the Built Environment. Journal of Immigrant &amp; Minority Health</w:t>
      </w:r>
      <w:r>
        <w:t xml:space="preserve">, </w:t>
      </w:r>
      <w:r w:rsidRPr="001422AC">
        <w:t>15</w:t>
      </w:r>
      <w:r>
        <w:t xml:space="preserve">, </w:t>
      </w:r>
      <w:r w:rsidRPr="001422AC">
        <w:t>1, 207-214.</w:t>
      </w:r>
    </w:p>
  </w:footnote>
  <w:footnote w:id="11">
    <w:p w:rsidR="00685841" w:rsidRDefault="00685841">
      <w:pPr>
        <w:pStyle w:val="FootnoteText"/>
      </w:pPr>
      <w:r>
        <w:rPr>
          <w:rStyle w:val="FootnoteReference"/>
        </w:rPr>
        <w:footnoteRef/>
      </w:r>
      <w:r>
        <w:t xml:space="preserve"> </w:t>
      </w:r>
      <w:proofErr w:type="gramStart"/>
      <w:r w:rsidRPr="00A121E6">
        <w:t>Erwin</w:t>
      </w:r>
      <w:r>
        <w:t>, W. J.</w:t>
      </w:r>
      <w:r w:rsidRPr="00A121E6">
        <w:t xml:space="preserve"> and </w:t>
      </w:r>
      <w:proofErr w:type="spellStart"/>
      <w:r w:rsidRPr="00A121E6">
        <w:t>Wheelright</w:t>
      </w:r>
      <w:proofErr w:type="spellEnd"/>
      <w:r w:rsidRPr="00A121E6">
        <w:t xml:space="preserve">, </w:t>
      </w:r>
      <w:r>
        <w:t>L. A. (</w:t>
      </w:r>
      <w:r w:rsidRPr="00A121E6">
        <w:t>2002</w:t>
      </w:r>
      <w:r>
        <w:t>).</w:t>
      </w:r>
      <w:proofErr w:type="gramEnd"/>
      <w:r>
        <w:t xml:space="preserve">  </w:t>
      </w:r>
      <w:proofErr w:type="gramStart"/>
      <w:r>
        <w:t>Improving mail response rates through the use of monetary incentives.</w:t>
      </w:r>
      <w:proofErr w:type="gramEnd"/>
      <w:r>
        <w:t xml:space="preserve"> Journal of Mental Health Counseling, 24:247-255.</w:t>
      </w:r>
    </w:p>
  </w:footnote>
  <w:footnote w:id="12">
    <w:p w:rsidR="00685841" w:rsidRDefault="00685841" w:rsidP="0006000E">
      <w:pPr>
        <w:pStyle w:val="FootnoteText"/>
      </w:pPr>
      <w:r>
        <w:rPr>
          <w:rStyle w:val="FootnoteReference"/>
        </w:rPr>
        <w:footnoteRef/>
      </w:r>
      <w:r>
        <w:t xml:space="preserve"> http://www.whitehouse.gov/omb/fedreg/ombdir15.html and</w:t>
      </w:r>
    </w:p>
    <w:p w:rsidR="00685841" w:rsidRDefault="00685841" w:rsidP="0006000E">
      <w:pPr>
        <w:pStyle w:val="FootnoteText"/>
      </w:pPr>
      <w:r>
        <w:t>http://www.whitehouse.gov/omb/fedreg/1997standards.html.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841" w:rsidRPr="00F44DF1" w:rsidRDefault="00685841" w:rsidP="00F44DF1">
    <w:pPr>
      <w:jc w:val="center"/>
      <w:rPr>
        <w:rFonts w:ascii="Times New Roman" w:hAnsi="Times New Roman" w:cs="Times New Roman"/>
        <w:b/>
        <w:sz w:val="20"/>
      </w:rPr>
    </w:pPr>
    <w:r w:rsidRPr="00F44DF1">
      <w:rPr>
        <w:rFonts w:ascii="Times New Roman" w:hAnsi="Times New Roman" w:cs="Times New Roman"/>
        <w:b/>
        <w:sz w:val="20"/>
      </w:rPr>
      <w:t>Supporting Statement for Evaluation of the Summer Food Service Program (SFSP) Participant Characteristics</w:t>
    </w:r>
  </w:p>
  <w:p w:rsidR="00685841" w:rsidRPr="00F44DF1" w:rsidRDefault="00685841" w:rsidP="00F44DF1">
    <w:pPr>
      <w:jc w:val="center"/>
      <w:rPr>
        <w:rFonts w:ascii="Times New Roman" w:hAnsi="Times New Roman" w:cs="Times New Roman"/>
        <w:b/>
        <w:sz w:val="20"/>
      </w:rPr>
    </w:pPr>
    <w:r w:rsidRPr="00F44DF1" w:rsidDel="00DE1BF2">
      <w:rPr>
        <w:rFonts w:ascii="Times New Roman" w:hAnsi="Times New Roman" w:cs="Times New Roman"/>
        <w:b/>
        <w:bCs/>
        <w:sz w:val="20"/>
      </w:rPr>
      <w:t xml:space="preserve"> </w:t>
    </w:r>
    <w:r w:rsidRPr="00F44DF1">
      <w:rPr>
        <w:rFonts w:ascii="Times New Roman" w:hAnsi="Times New Roman" w:cs="Times New Roman"/>
        <w:b/>
        <w:sz w:val="20"/>
      </w:rPr>
      <w:t xml:space="preserve">(OMB Control Number: </w:t>
    </w:r>
    <w:r>
      <w:rPr>
        <w:rFonts w:ascii="Times New Roman" w:hAnsi="Times New Roman" w:cs="Times New Roman"/>
        <w:b/>
        <w:sz w:val="20"/>
      </w:rPr>
      <w:t>0584-NEW</w:t>
    </w:r>
    <w:r w:rsidRPr="00F44DF1">
      <w:rPr>
        <w:rFonts w:ascii="Times New Roman" w:hAnsi="Times New Roman" w:cs="Times New Roman"/>
        <w:b/>
        <w:sz w:val="20"/>
      </w:rPr>
      <w:t>)</w:t>
    </w:r>
  </w:p>
  <w:p w:rsidR="00685841" w:rsidRPr="00F44DF1" w:rsidRDefault="00685841" w:rsidP="00F44DF1">
    <w:pPr>
      <w:tabs>
        <w:tab w:val="center" w:pos="4680"/>
        <w:tab w:val="left" w:pos="6300"/>
      </w:tabs>
      <w:jc w:val="center"/>
      <w:rPr>
        <w:rFonts w:ascii="Times New Roman" w:hAnsi="Times New Roman" w:cs="Times New Roman"/>
        <w:b/>
        <w:sz w:val="20"/>
      </w:rPr>
    </w:pPr>
  </w:p>
  <w:p w:rsidR="00685841" w:rsidRPr="006F5A66" w:rsidRDefault="00685841" w:rsidP="006F5A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069A"/>
    <w:multiLevelType w:val="hybridMultilevel"/>
    <w:tmpl w:val="840683B2"/>
    <w:lvl w:ilvl="0" w:tplc="2B388ED2">
      <w:start w:val="1"/>
      <w:numFmt w:val="bullet"/>
      <w:pStyle w:val="Tablebullets"/>
      <w:lvlText w:val=""/>
      <w:lvlJc w:val="left"/>
      <w:pPr>
        <w:tabs>
          <w:tab w:val="num" w:pos="648"/>
        </w:tabs>
        <w:ind w:left="64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15903"/>
    <w:multiLevelType w:val="hybridMultilevel"/>
    <w:tmpl w:val="0B4244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22EB490B"/>
    <w:multiLevelType w:val="hybridMultilevel"/>
    <w:tmpl w:val="64DCC142"/>
    <w:lvl w:ilvl="0" w:tplc="703ABA7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686273C"/>
    <w:multiLevelType w:val="hybridMultilevel"/>
    <w:tmpl w:val="300457F4"/>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27150D90"/>
    <w:multiLevelType w:val="hybridMultilevel"/>
    <w:tmpl w:val="130CF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4A2CE4"/>
    <w:multiLevelType w:val="hybridMultilevel"/>
    <w:tmpl w:val="BA70FF36"/>
    <w:lvl w:ilvl="0" w:tplc="04090015">
      <w:start w:val="1"/>
      <w:numFmt w:val="upp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nsid w:val="29AD0AF5"/>
    <w:multiLevelType w:val="hybridMultilevel"/>
    <w:tmpl w:val="36A26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E1595A"/>
    <w:multiLevelType w:val="hybridMultilevel"/>
    <w:tmpl w:val="717C08DE"/>
    <w:lvl w:ilvl="0" w:tplc="6D164988">
      <w:start w:val="1"/>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B711D"/>
    <w:multiLevelType w:val="hybridMultilevel"/>
    <w:tmpl w:val="7D50D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3D24DA"/>
    <w:multiLevelType w:val="hybridMultilevel"/>
    <w:tmpl w:val="FC169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3C5D42"/>
    <w:multiLevelType w:val="hybridMultilevel"/>
    <w:tmpl w:val="0284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C717E2"/>
    <w:multiLevelType w:val="hybridMultilevel"/>
    <w:tmpl w:val="F530C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462582"/>
    <w:multiLevelType w:val="hybridMultilevel"/>
    <w:tmpl w:val="3628E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D75EA4"/>
    <w:multiLevelType w:val="singleLevel"/>
    <w:tmpl w:val="04090001"/>
    <w:lvl w:ilvl="0">
      <w:start w:val="1"/>
      <w:numFmt w:val="bullet"/>
      <w:lvlText w:val=""/>
      <w:lvlJc w:val="left"/>
      <w:pPr>
        <w:ind w:left="720" w:hanging="360"/>
      </w:pPr>
      <w:rPr>
        <w:rFonts w:ascii="Symbol" w:hAnsi="Symbol" w:hint="default"/>
      </w:rPr>
    </w:lvl>
  </w:abstractNum>
  <w:abstractNum w:abstractNumId="1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7E43740"/>
    <w:multiLevelType w:val="hybridMultilevel"/>
    <w:tmpl w:val="B4E44004"/>
    <w:lvl w:ilvl="0" w:tplc="5B7C015E">
      <w:start w:val="1"/>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96B4229"/>
    <w:multiLevelType w:val="hybridMultilevel"/>
    <w:tmpl w:val="D688AA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4A4F0487"/>
    <w:multiLevelType w:val="hybridMultilevel"/>
    <w:tmpl w:val="A4F28062"/>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BEAC63B4">
      <w:start w:val="412"/>
      <w:numFmt w:val="bullet"/>
      <w:lvlText w:val=""/>
      <w:lvlJc w:val="left"/>
      <w:pPr>
        <w:tabs>
          <w:tab w:val="num" w:pos="1980"/>
        </w:tabs>
        <w:ind w:left="1980" w:hanging="360"/>
      </w:pPr>
      <w:rPr>
        <w:rFonts w:ascii="Symbol" w:eastAsia="Times New Roman" w:hAnsi="Symbol" w:cs="Arial" w:hint="default"/>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4A7A5EEE"/>
    <w:multiLevelType w:val="hybridMultilevel"/>
    <w:tmpl w:val="221011B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AB12C37"/>
    <w:multiLevelType w:val="hybridMultilevel"/>
    <w:tmpl w:val="FC9CB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DF0342"/>
    <w:multiLevelType w:val="hybridMultilevel"/>
    <w:tmpl w:val="362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75A5F08"/>
    <w:multiLevelType w:val="hybridMultilevel"/>
    <w:tmpl w:val="5C0EDB1C"/>
    <w:lvl w:ilvl="0" w:tplc="CD281532">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5B090E"/>
    <w:multiLevelType w:val="hybridMultilevel"/>
    <w:tmpl w:val="FF98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7E39EB"/>
    <w:multiLevelType w:val="hybridMultilevel"/>
    <w:tmpl w:val="78E2E6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6E07647"/>
    <w:multiLevelType w:val="hybridMultilevel"/>
    <w:tmpl w:val="AA0E7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412705"/>
    <w:multiLevelType w:val="hybridMultilevel"/>
    <w:tmpl w:val="987E8B96"/>
    <w:lvl w:ilvl="0" w:tplc="9DD47556">
      <w:start w:val="1"/>
      <w:numFmt w:val="decimal"/>
      <w:pStyle w:val="Heading2"/>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6EBA1AA4"/>
    <w:multiLevelType w:val="hybridMultilevel"/>
    <w:tmpl w:val="6616C25E"/>
    <w:lvl w:ilvl="0" w:tplc="70E09CFE">
      <w:start w:val="96"/>
      <w:numFmt w:val="decimalZero"/>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6FD74D3F"/>
    <w:multiLevelType w:val="hybridMultilevel"/>
    <w:tmpl w:val="4F98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1FC1A13"/>
    <w:multiLevelType w:val="hybridMultilevel"/>
    <w:tmpl w:val="1D14E6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20A355D"/>
    <w:multiLevelType w:val="hybridMultilevel"/>
    <w:tmpl w:val="B4E44004"/>
    <w:lvl w:ilvl="0" w:tplc="5B7C015E">
      <w:start w:val="1"/>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29E59B9"/>
    <w:multiLevelType w:val="hybridMultilevel"/>
    <w:tmpl w:val="D18A3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57F63D4"/>
    <w:multiLevelType w:val="hybridMultilevel"/>
    <w:tmpl w:val="1F76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0"/>
  </w:num>
  <w:num w:numId="2">
    <w:abstractNumId w:val="4"/>
  </w:num>
  <w:num w:numId="3">
    <w:abstractNumId w:val="1"/>
  </w:num>
  <w:num w:numId="4">
    <w:abstractNumId w:val="22"/>
  </w:num>
  <w:num w:numId="5">
    <w:abstractNumId w:val="33"/>
  </w:num>
  <w:num w:numId="6">
    <w:abstractNumId w:val="37"/>
  </w:num>
  <w:num w:numId="7">
    <w:abstractNumId w:val="9"/>
  </w:num>
  <w:num w:numId="8">
    <w:abstractNumId w:val="34"/>
  </w:num>
  <w:num w:numId="9">
    <w:abstractNumId w:val="11"/>
  </w:num>
  <w:num w:numId="10">
    <w:abstractNumId w:val="20"/>
  </w:num>
  <w:num w:numId="11">
    <w:abstractNumId w:val="38"/>
  </w:num>
  <w:num w:numId="12">
    <w:abstractNumId w:val="5"/>
  </w:num>
  <w:num w:numId="13">
    <w:abstractNumId w:val="29"/>
  </w:num>
  <w:num w:numId="14">
    <w:abstractNumId w:val="30"/>
  </w:num>
  <w:num w:numId="15">
    <w:abstractNumId w:val="3"/>
  </w:num>
  <w:num w:numId="16">
    <w:abstractNumId w:val="31"/>
  </w:num>
  <w:num w:numId="17">
    <w:abstractNumId w:val="35"/>
  </w:num>
  <w:num w:numId="18">
    <w:abstractNumId w:val="41"/>
  </w:num>
  <w:num w:numId="19">
    <w:abstractNumId w:val="0"/>
  </w:num>
  <w:num w:numId="20">
    <w:abstractNumId w:val="7"/>
  </w:num>
  <w:num w:numId="21">
    <w:abstractNumId w:val="13"/>
  </w:num>
  <w:num w:numId="22">
    <w:abstractNumId w:val="16"/>
  </w:num>
  <w:num w:numId="23">
    <w:abstractNumId w:val="17"/>
  </w:num>
  <w:num w:numId="24">
    <w:abstractNumId w:val="32"/>
  </w:num>
  <w:num w:numId="25">
    <w:abstractNumId w:val="8"/>
  </w:num>
  <w:num w:numId="26">
    <w:abstractNumId w:val="24"/>
  </w:num>
  <w:num w:numId="27">
    <w:abstractNumId w:val="39"/>
  </w:num>
  <w:num w:numId="28">
    <w:abstractNumId w:val="23"/>
  </w:num>
  <w:num w:numId="29">
    <w:abstractNumId w:val="21"/>
  </w:num>
  <w:num w:numId="30">
    <w:abstractNumId w:val="25"/>
  </w:num>
  <w:num w:numId="31">
    <w:abstractNumId w:val="19"/>
  </w:num>
  <w:num w:numId="32">
    <w:abstractNumId w:val="18"/>
  </w:num>
  <w:num w:numId="33">
    <w:abstractNumId w:val="42"/>
  </w:num>
  <w:num w:numId="34">
    <w:abstractNumId w:val="36"/>
  </w:num>
  <w:num w:numId="35">
    <w:abstractNumId w:val="27"/>
  </w:num>
  <w:num w:numId="36">
    <w:abstractNumId w:val="6"/>
  </w:num>
  <w:num w:numId="37">
    <w:abstractNumId w:val="26"/>
  </w:num>
  <w:num w:numId="38">
    <w:abstractNumId w:val="28"/>
  </w:num>
  <w:num w:numId="39">
    <w:abstractNumId w:val="14"/>
  </w:num>
  <w:num w:numId="40">
    <w:abstractNumId w:val="10"/>
  </w:num>
  <w:num w:numId="41">
    <w:abstractNumId w:val="12"/>
  </w:num>
  <w:num w:numId="42">
    <w:abstractNumId w:val="2"/>
  </w:num>
  <w:num w:numId="4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40"/>
    <w:rsid w:val="00000EEE"/>
    <w:rsid w:val="00000FFF"/>
    <w:rsid w:val="00001006"/>
    <w:rsid w:val="000021F6"/>
    <w:rsid w:val="000054CA"/>
    <w:rsid w:val="00006B6E"/>
    <w:rsid w:val="00006C0F"/>
    <w:rsid w:val="00010A03"/>
    <w:rsid w:val="00013C33"/>
    <w:rsid w:val="000163D3"/>
    <w:rsid w:val="00016E27"/>
    <w:rsid w:val="00022733"/>
    <w:rsid w:val="000259DE"/>
    <w:rsid w:val="0002638B"/>
    <w:rsid w:val="00026FE5"/>
    <w:rsid w:val="00027AA7"/>
    <w:rsid w:val="000303BC"/>
    <w:rsid w:val="00031880"/>
    <w:rsid w:val="00032303"/>
    <w:rsid w:val="00032AAA"/>
    <w:rsid w:val="0003468C"/>
    <w:rsid w:val="00034C68"/>
    <w:rsid w:val="00036DB6"/>
    <w:rsid w:val="000428F4"/>
    <w:rsid w:val="00042B31"/>
    <w:rsid w:val="00042FFA"/>
    <w:rsid w:val="000432C6"/>
    <w:rsid w:val="000451BE"/>
    <w:rsid w:val="00047202"/>
    <w:rsid w:val="0005071E"/>
    <w:rsid w:val="00050E3E"/>
    <w:rsid w:val="00053031"/>
    <w:rsid w:val="00056201"/>
    <w:rsid w:val="000565EC"/>
    <w:rsid w:val="000570EF"/>
    <w:rsid w:val="000577F2"/>
    <w:rsid w:val="0006000E"/>
    <w:rsid w:val="00060066"/>
    <w:rsid w:val="000625E7"/>
    <w:rsid w:val="00062724"/>
    <w:rsid w:val="00062C4E"/>
    <w:rsid w:val="00063096"/>
    <w:rsid w:val="00063C00"/>
    <w:rsid w:val="00064BA7"/>
    <w:rsid w:val="00066A3A"/>
    <w:rsid w:val="00066F38"/>
    <w:rsid w:val="000672DC"/>
    <w:rsid w:val="00071076"/>
    <w:rsid w:val="00072248"/>
    <w:rsid w:val="00072ED6"/>
    <w:rsid w:val="00081185"/>
    <w:rsid w:val="000833FC"/>
    <w:rsid w:val="00083E41"/>
    <w:rsid w:val="00085909"/>
    <w:rsid w:val="00086B08"/>
    <w:rsid w:val="000911F6"/>
    <w:rsid w:val="00092714"/>
    <w:rsid w:val="00093DA4"/>
    <w:rsid w:val="000A4DA0"/>
    <w:rsid w:val="000A513C"/>
    <w:rsid w:val="000A5E33"/>
    <w:rsid w:val="000B2A73"/>
    <w:rsid w:val="000B62EF"/>
    <w:rsid w:val="000B674B"/>
    <w:rsid w:val="000B6E15"/>
    <w:rsid w:val="000C314D"/>
    <w:rsid w:val="000C3B4C"/>
    <w:rsid w:val="000C42A9"/>
    <w:rsid w:val="000C4E95"/>
    <w:rsid w:val="000C7CE6"/>
    <w:rsid w:val="000D3EC5"/>
    <w:rsid w:val="000D5190"/>
    <w:rsid w:val="000D6058"/>
    <w:rsid w:val="000D6CCB"/>
    <w:rsid w:val="000E1A9C"/>
    <w:rsid w:val="000E2DCD"/>
    <w:rsid w:val="000E5BAC"/>
    <w:rsid w:val="000E6A86"/>
    <w:rsid w:val="000E7BFA"/>
    <w:rsid w:val="000E7EA3"/>
    <w:rsid w:val="000F60A6"/>
    <w:rsid w:val="000F647C"/>
    <w:rsid w:val="000F6B89"/>
    <w:rsid w:val="00112F87"/>
    <w:rsid w:val="00115357"/>
    <w:rsid w:val="00120781"/>
    <w:rsid w:val="00122E3C"/>
    <w:rsid w:val="00123661"/>
    <w:rsid w:val="00124538"/>
    <w:rsid w:val="00126C89"/>
    <w:rsid w:val="00130318"/>
    <w:rsid w:val="0013043B"/>
    <w:rsid w:val="0013111B"/>
    <w:rsid w:val="00134491"/>
    <w:rsid w:val="00134C16"/>
    <w:rsid w:val="0013676E"/>
    <w:rsid w:val="00136CB4"/>
    <w:rsid w:val="00136E56"/>
    <w:rsid w:val="00137204"/>
    <w:rsid w:val="00141A95"/>
    <w:rsid w:val="001422AC"/>
    <w:rsid w:val="0014273A"/>
    <w:rsid w:val="00143138"/>
    <w:rsid w:val="00144E98"/>
    <w:rsid w:val="00145364"/>
    <w:rsid w:val="00145905"/>
    <w:rsid w:val="00145FFD"/>
    <w:rsid w:val="00146E4D"/>
    <w:rsid w:val="0015618B"/>
    <w:rsid w:val="001561F9"/>
    <w:rsid w:val="00156A5C"/>
    <w:rsid w:val="00164737"/>
    <w:rsid w:val="0016603E"/>
    <w:rsid w:val="00170501"/>
    <w:rsid w:val="00173921"/>
    <w:rsid w:val="00174DA6"/>
    <w:rsid w:val="0018071C"/>
    <w:rsid w:val="00181520"/>
    <w:rsid w:val="001821E3"/>
    <w:rsid w:val="001822BE"/>
    <w:rsid w:val="001828B6"/>
    <w:rsid w:val="0018381F"/>
    <w:rsid w:val="00184929"/>
    <w:rsid w:val="00187DB7"/>
    <w:rsid w:val="001904F0"/>
    <w:rsid w:val="0019132F"/>
    <w:rsid w:val="001A19EB"/>
    <w:rsid w:val="001A24A7"/>
    <w:rsid w:val="001A3E4E"/>
    <w:rsid w:val="001A4BC1"/>
    <w:rsid w:val="001A5BC4"/>
    <w:rsid w:val="001B7F42"/>
    <w:rsid w:val="001C12DD"/>
    <w:rsid w:val="001C300E"/>
    <w:rsid w:val="001C3ABF"/>
    <w:rsid w:val="001C6097"/>
    <w:rsid w:val="001D0EDA"/>
    <w:rsid w:val="001D1D84"/>
    <w:rsid w:val="001D3403"/>
    <w:rsid w:val="001D414C"/>
    <w:rsid w:val="001D49AF"/>
    <w:rsid w:val="001D5A37"/>
    <w:rsid w:val="001E4792"/>
    <w:rsid w:val="001E7EBE"/>
    <w:rsid w:val="001F0F01"/>
    <w:rsid w:val="001F433C"/>
    <w:rsid w:val="001F5200"/>
    <w:rsid w:val="001F61E4"/>
    <w:rsid w:val="001F707D"/>
    <w:rsid w:val="00200C3C"/>
    <w:rsid w:val="002019DB"/>
    <w:rsid w:val="00205DA9"/>
    <w:rsid w:val="00205F38"/>
    <w:rsid w:val="00210708"/>
    <w:rsid w:val="00210C46"/>
    <w:rsid w:val="0021399D"/>
    <w:rsid w:val="0021461B"/>
    <w:rsid w:val="0021469C"/>
    <w:rsid w:val="00220AF0"/>
    <w:rsid w:val="00223162"/>
    <w:rsid w:val="00223817"/>
    <w:rsid w:val="002249CC"/>
    <w:rsid w:val="002255C7"/>
    <w:rsid w:val="0022674E"/>
    <w:rsid w:val="002267DF"/>
    <w:rsid w:val="00236096"/>
    <w:rsid w:val="002361A2"/>
    <w:rsid w:val="002371D9"/>
    <w:rsid w:val="002374AE"/>
    <w:rsid w:val="0024035A"/>
    <w:rsid w:val="002423D0"/>
    <w:rsid w:val="00242A3F"/>
    <w:rsid w:val="002433F4"/>
    <w:rsid w:val="00246D7B"/>
    <w:rsid w:val="00246ED5"/>
    <w:rsid w:val="00247A1A"/>
    <w:rsid w:val="00252446"/>
    <w:rsid w:val="002527EF"/>
    <w:rsid w:val="00253053"/>
    <w:rsid w:val="00256CD5"/>
    <w:rsid w:val="00257E6F"/>
    <w:rsid w:val="002603EF"/>
    <w:rsid w:val="00262E17"/>
    <w:rsid w:val="002653B8"/>
    <w:rsid w:val="00273AF5"/>
    <w:rsid w:val="0027437A"/>
    <w:rsid w:val="00275EA0"/>
    <w:rsid w:val="00280790"/>
    <w:rsid w:val="00283729"/>
    <w:rsid w:val="002840E7"/>
    <w:rsid w:val="00284576"/>
    <w:rsid w:val="00285D9C"/>
    <w:rsid w:val="002901B3"/>
    <w:rsid w:val="00290FC7"/>
    <w:rsid w:val="00291646"/>
    <w:rsid w:val="00293593"/>
    <w:rsid w:val="0029449D"/>
    <w:rsid w:val="002A055C"/>
    <w:rsid w:val="002A0C28"/>
    <w:rsid w:val="002A3077"/>
    <w:rsid w:val="002A47A5"/>
    <w:rsid w:val="002A5C3A"/>
    <w:rsid w:val="002A60BB"/>
    <w:rsid w:val="002A7A4C"/>
    <w:rsid w:val="002A7E1D"/>
    <w:rsid w:val="002B32DD"/>
    <w:rsid w:val="002B649C"/>
    <w:rsid w:val="002C1996"/>
    <w:rsid w:val="002C3349"/>
    <w:rsid w:val="002C4A41"/>
    <w:rsid w:val="002D1178"/>
    <w:rsid w:val="002D19E7"/>
    <w:rsid w:val="002D1BC9"/>
    <w:rsid w:val="002D4ED1"/>
    <w:rsid w:val="002D6E40"/>
    <w:rsid w:val="002D74AF"/>
    <w:rsid w:val="002E3E43"/>
    <w:rsid w:val="002E5051"/>
    <w:rsid w:val="002E66FB"/>
    <w:rsid w:val="002E6C32"/>
    <w:rsid w:val="002E7A8E"/>
    <w:rsid w:val="002F3491"/>
    <w:rsid w:val="00303545"/>
    <w:rsid w:val="003059E1"/>
    <w:rsid w:val="00306332"/>
    <w:rsid w:val="00307A15"/>
    <w:rsid w:val="00311CEE"/>
    <w:rsid w:val="003155EF"/>
    <w:rsid w:val="003221C0"/>
    <w:rsid w:val="003227F7"/>
    <w:rsid w:val="00324847"/>
    <w:rsid w:val="00325389"/>
    <w:rsid w:val="00326A65"/>
    <w:rsid w:val="00326B64"/>
    <w:rsid w:val="00330726"/>
    <w:rsid w:val="00331A20"/>
    <w:rsid w:val="00331F40"/>
    <w:rsid w:val="003358F6"/>
    <w:rsid w:val="00340186"/>
    <w:rsid w:val="00341812"/>
    <w:rsid w:val="00342011"/>
    <w:rsid w:val="0034315F"/>
    <w:rsid w:val="00345890"/>
    <w:rsid w:val="003535CE"/>
    <w:rsid w:val="00356C5F"/>
    <w:rsid w:val="00360571"/>
    <w:rsid w:val="00361849"/>
    <w:rsid w:val="003620E3"/>
    <w:rsid w:val="00362385"/>
    <w:rsid w:val="00366884"/>
    <w:rsid w:val="00366984"/>
    <w:rsid w:val="00367264"/>
    <w:rsid w:val="00370AEC"/>
    <w:rsid w:val="003713AB"/>
    <w:rsid w:val="0037491A"/>
    <w:rsid w:val="00376D4A"/>
    <w:rsid w:val="003779ED"/>
    <w:rsid w:val="0038440B"/>
    <w:rsid w:val="00384D7F"/>
    <w:rsid w:val="0039360D"/>
    <w:rsid w:val="00396DFB"/>
    <w:rsid w:val="003A177A"/>
    <w:rsid w:val="003A2AA7"/>
    <w:rsid w:val="003A5AEF"/>
    <w:rsid w:val="003A66E3"/>
    <w:rsid w:val="003B752B"/>
    <w:rsid w:val="003C2DEB"/>
    <w:rsid w:val="003C4679"/>
    <w:rsid w:val="003C4837"/>
    <w:rsid w:val="003C5C1D"/>
    <w:rsid w:val="003C5DAE"/>
    <w:rsid w:val="003D044D"/>
    <w:rsid w:val="003D1751"/>
    <w:rsid w:val="003D22F5"/>
    <w:rsid w:val="003D34A3"/>
    <w:rsid w:val="003D391B"/>
    <w:rsid w:val="003D3C02"/>
    <w:rsid w:val="003D44AB"/>
    <w:rsid w:val="003D48F9"/>
    <w:rsid w:val="003D7F6E"/>
    <w:rsid w:val="003E0D52"/>
    <w:rsid w:val="003E1143"/>
    <w:rsid w:val="003F1755"/>
    <w:rsid w:val="003F1B7A"/>
    <w:rsid w:val="003F2B8C"/>
    <w:rsid w:val="003F456F"/>
    <w:rsid w:val="003F52C8"/>
    <w:rsid w:val="003F74C3"/>
    <w:rsid w:val="003F7CEE"/>
    <w:rsid w:val="0040011F"/>
    <w:rsid w:val="00401485"/>
    <w:rsid w:val="00401D64"/>
    <w:rsid w:val="004020E9"/>
    <w:rsid w:val="00406E74"/>
    <w:rsid w:val="00407051"/>
    <w:rsid w:val="004106C9"/>
    <w:rsid w:val="00410F98"/>
    <w:rsid w:val="00411355"/>
    <w:rsid w:val="0041256D"/>
    <w:rsid w:val="004161DB"/>
    <w:rsid w:val="00416290"/>
    <w:rsid w:val="00420096"/>
    <w:rsid w:val="00421661"/>
    <w:rsid w:val="00421E5F"/>
    <w:rsid w:val="00423477"/>
    <w:rsid w:val="004279DF"/>
    <w:rsid w:val="0043028B"/>
    <w:rsid w:val="00430A13"/>
    <w:rsid w:val="0043182E"/>
    <w:rsid w:val="004328B5"/>
    <w:rsid w:val="00442816"/>
    <w:rsid w:val="0044381C"/>
    <w:rsid w:val="004442F8"/>
    <w:rsid w:val="00444E03"/>
    <w:rsid w:val="0044527B"/>
    <w:rsid w:val="00445363"/>
    <w:rsid w:val="00450937"/>
    <w:rsid w:val="00453C7A"/>
    <w:rsid w:val="00454D29"/>
    <w:rsid w:val="00461298"/>
    <w:rsid w:val="00463C99"/>
    <w:rsid w:val="004650C1"/>
    <w:rsid w:val="00465423"/>
    <w:rsid w:val="0047261F"/>
    <w:rsid w:val="00472C66"/>
    <w:rsid w:val="004731CE"/>
    <w:rsid w:val="00474112"/>
    <w:rsid w:val="00476530"/>
    <w:rsid w:val="004859DC"/>
    <w:rsid w:val="00486D05"/>
    <w:rsid w:val="00487D46"/>
    <w:rsid w:val="00490CCA"/>
    <w:rsid w:val="0049137C"/>
    <w:rsid w:val="00491EBB"/>
    <w:rsid w:val="00494D5F"/>
    <w:rsid w:val="00495C3A"/>
    <w:rsid w:val="00495DB5"/>
    <w:rsid w:val="004A4486"/>
    <w:rsid w:val="004A73F1"/>
    <w:rsid w:val="004A7709"/>
    <w:rsid w:val="004B18A3"/>
    <w:rsid w:val="004B318C"/>
    <w:rsid w:val="004B44F2"/>
    <w:rsid w:val="004D06B4"/>
    <w:rsid w:val="004D2888"/>
    <w:rsid w:val="004D2B17"/>
    <w:rsid w:val="004D5E90"/>
    <w:rsid w:val="004D6C71"/>
    <w:rsid w:val="004E047B"/>
    <w:rsid w:val="004E051B"/>
    <w:rsid w:val="004E1AF6"/>
    <w:rsid w:val="004E3B1E"/>
    <w:rsid w:val="004E5118"/>
    <w:rsid w:val="004F112D"/>
    <w:rsid w:val="005031CC"/>
    <w:rsid w:val="00503897"/>
    <w:rsid w:val="00503F64"/>
    <w:rsid w:val="005114B8"/>
    <w:rsid w:val="005139C9"/>
    <w:rsid w:val="0051663D"/>
    <w:rsid w:val="00517BF4"/>
    <w:rsid w:val="005214DC"/>
    <w:rsid w:val="005224C5"/>
    <w:rsid w:val="005261CB"/>
    <w:rsid w:val="0052625C"/>
    <w:rsid w:val="00532FC7"/>
    <w:rsid w:val="005355EE"/>
    <w:rsid w:val="0053703E"/>
    <w:rsid w:val="0053717B"/>
    <w:rsid w:val="00542C4E"/>
    <w:rsid w:val="00547B0E"/>
    <w:rsid w:val="00551199"/>
    <w:rsid w:val="00551D60"/>
    <w:rsid w:val="00554067"/>
    <w:rsid w:val="0055435B"/>
    <w:rsid w:val="00556128"/>
    <w:rsid w:val="00556183"/>
    <w:rsid w:val="005728BD"/>
    <w:rsid w:val="00574093"/>
    <w:rsid w:val="005744E1"/>
    <w:rsid w:val="00581672"/>
    <w:rsid w:val="005821BC"/>
    <w:rsid w:val="00582DC3"/>
    <w:rsid w:val="00582E11"/>
    <w:rsid w:val="00586816"/>
    <w:rsid w:val="00586BEC"/>
    <w:rsid w:val="00591B95"/>
    <w:rsid w:val="00591D8C"/>
    <w:rsid w:val="005931F1"/>
    <w:rsid w:val="0059442C"/>
    <w:rsid w:val="005A4989"/>
    <w:rsid w:val="005A6AA0"/>
    <w:rsid w:val="005B2C55"/>
    <w:rsid w:val="005B3068"/>
    <w:rsid w:val="005B4438"/>
    <w:rsid w:val="005B6D90"/>
    <w:rsid w:val="005C4667"/>
    <w:rsid w:val="005C6A2A"/>
    <w:rsid w:val="005D2A98"/>
    <w:rsid w:val="005D2C18"/>
    <w:rsid w:val="005D3CD1"/>
    <w:rsid w:val="005D5AD0"/>
    <w:rsid w:val="005D62E6"/>
    <w:rsid w:val="005D6BBC"/>
    <w:rsid w:val="005E0205"/>
    <w:rsid w:val="005E0CE6"/>
    <w:rsid w:val="005E15F1"/>
    <w:rsid w:val="005E31A2"/>
    <w:rsid w:val="005E33B6"/>
    <w:rsid w:val="005E679B"/>
    <w:rsid w:val="005E6F7C"/>
    <w:rsid w:val="005F1FA9"/>
    <w:rsid w:val="005F3035"/>
    <w:rsid w:val="005F44AB"/>
    <w:rsid w:val="005F5031"/>
    <w:rsid w:val="006026B7"/>
    <w:rsid w:val="006026CF"/>
    <w:rsid w:val="00604768"/>
    <w:rsid w:val="00606259"/>
    <w:rsid w:val="006070F2"/>
    <w:rsid w:val="00612043"/>
    <w:rsid w:val="0061594A"/>
    <w:rsid w:val="00617534"/>
    <w:rsid w:val="00624C54"/>
    <w:rsid w:val="00625DCD"/>
    <w:rsid w:val="0062669C"/>
    <w:rsid w:val="006312E3"/>
    <w:rsid w:val="006322D0"/>
    <w:rsid w:val="0063476B"/>
    <w:rsid w:val="0064159A"/>
    <w:rsid w:val="006439E4"/>
    <w:rsid w:val="00645701"/>
    <w:rsid w:val="00651034"/>
    <w:rsid w:val="00652F90"/>
    <w:rsid w:val="00655054"/>
    <w:rsid w:val="00655B0F"/>
    <w:rsid w:val="00661FD7"/>
    <w:rsid w:val="00671DD9"/>
    <w:rsid w:val="00673DC9"/>
    <w:rsid w:val="00676BB4"/>
    <w:rsid w:val="00676DD6"/>
    <w:rsid w:val="00676FEC"/>
    <w:rsid w:val="0067740F"/>
    <w:rsid w:val="00682B32"/>
    <w:rsid w:val="0068464B"/>
    <w:rsid w:val="00684712"/>
    <w:rsid w:val="00684F70"/>
    <w:rsid w:val="00685841"/>
    <w:rsid w:val="00686DCE"/>
    <w:rsid w:val="0068746C"/>
    <w:rsid w:val="0069178C"/>
    <w:rsid w:val="00691D51"/>
    <w:rsid w:val="00692746"/>
    <w:rsid w:val="006931E3"/>
    <w:rsid w:val="00694619"/>
    <w:rsid w:val="00696160"/>
    <w:rsid w:val="00696C2E"/>
    <w:rsid w:val="00696F87"/>
    <w:rsid w:val="00697BB9"/>
    <w:rsid w:val="006A1D39"/>
    <w:rsid w:val="006A20ED"/>
    <w:rsid w:val="006A2B89"/>
    <w:rsid w:val="006A587D"/>
    <w:rsid w:val="006B07D8"/>
    <w:rsid w:val="006B73BB"/>
    <w:rsid w:val="006B7BF5"/>
    <w:rsid w:val="006C7559"/>
    <w:rsid w:val="006D3592"/>
    <w:rsid w:val="006D3F18"/>
    <w:rsid w:val="006D4801"/>
    <w:rsid w:val="006D57D7"/>
    <w:rsid w:val="006D65E1"/>
    <w:rsid w:val="006E078B"/>
    <w:rsid w:val="006E4F1C"/>
    <w:rsid w:val="006F1111"/>
    <w:rsid w:val="006F38E1"/>
    <w:rsid w:val="006F53F6"/>
    <w:rsid w:val="006F5A66"/>
    <w:rsid w:val="006F5E58"/>
    <w:rsid w:val="00700335"/>
    <w:rsid w:val="00715D7F"/>
    <w:rsid w:val="0072285E"/>
    <w:rsid w:val="0072379F"/>
    <w:rsid w:val="00725E8A"/>
    <w:rsid w:val="00725EAE"/>
    <w:rsid w:val="007323A3"/>
    <w:rsid w:val="00733263"/>
    <w:rsid w:val="00741BDA"/>
    <w:rsid w:val="007439AC"/>
    <w:rsid w:val="0074568E"/>
    <w:rsid w:val="00747CD5"/>
    <w:rsid w:val="00750688"/>
    <w:rsid w:val="00751DC2"/>
    <w:rsid w:val="00752207"/>
    <w:rsid w:val="007535D7"/>
    <w:rsid w:val="00753793"/>
    <w:rsid w:val="00754BF4"/>
    <w:rsid w:val="00762092"/>
    <w:rsid w:val="00763E40"/>
    <w:rsid w:val="00763F83"/>
    <w:rsid w:val="0076413A"/>
    <w:rsid w:val="00766B15"/>
    <w:rsid w:val="007717C3"/>
    <w:rsid w:val="007743D9"/>
    <w:rsid w:val="00775C0A"/>
    <w:rsid w:val="00777870"/>
    <w:rsid w:val="007812A0"/>
    <w:rsid w:val="00781741"/>
    <w:rsid w:val="0078214A"/>
    <w:rsid w:val="007855C1"/>
    <w:rsid w:val="00787325"/>
    <w:rsid w:val="00792034"/>
    <w:rsid w:val="00792A2F"/>
    <w:rsid w:val="00792C11"/>
    <w:rsid w:val="007935FA"/>
    <w:rsid w:val="00795A78"/>
    <w:rsid w:val="00797F36"/>
    <w:rsid w:val="007A09C3"/>
    <w:rsid w:val="007A12B4"/>
    <w:rsid w:val="007A2A4D"/>
    <w:rsid w:val="007A795D"/>
    <w:rsid w:val="007B50B0"/>
    <w:rsid w:val="007C0728"/>
    <w:rsid w:val="007C11D1"/>
    <w:rsid w:val="007C7CC2"/>
    <w:rsid w:val="007D01E2"/>
    <w:rsid w:val="007D2189"/>
    <w:rsid w:val="007E1BBE"/>
    <w:rsid w:val="007E28B5"/>
    <w:rsid w:val="007F169D"/>
    <w:rsid w:val="007F19C8"/>
    <w:rsid w:val="007F38E5"/>
    <w:rsid w:val="007F45F0"/>
    <w:rsid w:val="007F6ED9"/>
    <w:rsid w:val="007F6FB2"/>
    <w:rsid w:val="0080125E"/>
    <w:rsid w:val="00801F86"/>
    <w:rsid w:val="008050B4"/>
    <w:rsid w:val="00810B9D"/>
    <w:rsid w:val="008114C4"/>
    <w:rsid w:val="00811D9D"/>
    <w:rsid w:val="00812374"/>
    <w:rsid w:val="00813360"/>
    <w:rsid w:val="00814482"/>
    <w:rsid w:val="00816238"/>
    <w:rsid w:val="008164F9"/>
    <w:rsid w:val="008173A1"/>
    <w:rsid w:val="00821CE9"/>
    <w:rsid w:val="008242DE"/>
    <w:rsid w:val="008254B0"/>
    <w:rsid w:val="00826763"/>
    <w:rsid w:val="00831070"/>
    <w:rsid w:val="00835C3E"/>
    <w:rsid w:val="00835E50"/>
    <w:rsid w:val="00836E51"/>
    <w:rsid w:val="00840DA0"/>
    <w:rsid w:val="00842E2F"/>
    <w:rsid w:val="0085454C"/>
    <w:rsid w:val="008555F4"/>
    <w:rsid w:val="00856DB6"/>
    <w:rsid w:val="00861416"/>
    <w:rsid w:val="00861D6F"/>
    <w:rsid w:val="008648C6"/>
    <w:rsid w:val="00866272"/>
    <w:rsid w:val="008742F7"/>
    <w:rsid w:val="00875421"/>
    <w:rsid w:val="0087773C"/>
    <w:rsid w:val="00883B06"/>
    <w:rsid w:val="008856E7"/>
    <w:rsid w:val="00886DA2"/>
    <w:rsid w:val="00891BC8"/>
    <w:rsid w:val="00894D14"/>
    <w:rsid w:val="008A459B"/>
    <w:rsid w:val="008A72B7"/>
    <w:rsid w:val="008B76A6"/>
    <w:rsid w:val="008C0D65"/>
    <w:rsid w:val="008C1408"/>
    <w:rsid w:val="008D08B5"/>
    <w:rsid w:val="008D13ED"/>
    <w:rsid w:val="008D2D11"/>
    <w:rsid w:val="008D6762"/>
    <w:rsid w:val="008E1CFF"/>
    <w:rsid w:val="008E5773"/>
    <w:rsid w:val="008F01FC"/>
    <w:rsid w:val="008F1735"/>
    <w:rsid w:val="008F1F48"/>
    <w:rsid w:val="008F7E66"/>
    <w:rsid w:val="009016F1"/>
    <w:rsid w:val="00904E49"/>
    <w:rsid w:val="009051BF"/>
    <w:rsid w:val="00906A37"/>
    <w:rsid w:val="009123BC"/>
    <w:rsid w:val="00914C45"/>
    <w:rsid w:val="00917ECF"/>
    <w:rsid w:val="00921F16"/>
    <w:rsid w:val="00923B21"/>
    <w:rsid w:val="00924E6D"/>
    <w:rsid w:val="00925FEE"/>
    <w:rsid w:val="0092626F"/>
    <w:rsid w:val="00926529"/>
    <w:rsid w:val="00927CC8"/>
    <w:rsid w:val="00930C8C"/>
    <w:rsid w:val="0093286C"/>
    <w:rsid w:val="00933A8A"/>
    <w:rsid w:val="00933F8A"/>
    <w:rsid w:val="00935C2E"/>
    <w:rsid w:val="00943FA5"/>
    <w:rsid w:val="00944C64"/>
    <w:rsid w:val="00953470"/>
    <w:rsid w:val="00956BDB"/>
    <w:rsid w:val="00957412"/>
    <w:rsid w:val="00957A7D"/>
    <w:rsid w:val="00957D5B"/>
    <w:rsid w:val="00957DCA"/>
    <w:rsid w:val="0096187A"/>
    <w:rsid w:val="00962600"/>
    <w:rsid w:val="009711A6"/>
    <w:rsid w:val="00971640"/>
    <w:rsid w:val="009717A2"/>
    <w:rsid w:val="00975AF9"/>
    <w:rsid w:val="00977A61"/>
    <w:rsid w:val="0098070E"/>
    <w:rsid w:val="00980C8E"/>
    <w:rsid w:val="00981E3B"/>
    <w:rsid w:val="009822D5"/>
    <w:rsid w:val="0098333A"/>
    <w:rsid w:val="009835E3"/>
    <w:rsid w:val="00984106"/>
    <w:rsid w:val="00987784"/>
    <w:rsid w:val="009902AB"/>
    <w:rsid w:val="009913E2"/>
    <w:rsid w:val="009954F8"/>
    <w:rsid w:val="009971D9"/>
    <w:rsid w:val="0099755C"/>
    <w:rsid w:val="009A233C"/>
    <w:rsid w:val="009A395D"/>
    <w:rsid w:val="009A3B7A"/>
    <w:rsid w:val="009A5BE1"/>
    <w:rsid w:val="009A738C"/>
    <w:rsid w:val="009A7F39"/>
    <w:rsid w:val="009B1433"/>
    <w:rsid w:val="009B6943"/>
    <w:rsid w:val="009B7776"/>
    <w:rsid w:val="009C4A1B"/>
    <w:rsid w:val="009C6AAE"/>
    <w:rsid w:val="009D377E"/>
    <w:rsid w:val="009D59A8"/>
    <w:rsid w:val="009D6F55"/>
    <w:rsid w:val="009D7E0F"/>
    <w:rsid w:val="009E27E2"/>
    <w:rsid w:val="009E713D"/>
    <w:rsid w:val="009F0763"/>
    <w:rsid w:val="009F0A75"/>
    <w:rsid w:val="009F1103"/>
    <w:rsid w:val="009F44A2"/>
    <w:rsid w:val="009F5348"/>
    <w:rsid w:val="009F6128"/>
    <w:rsid w:val="00A02029"/>
    <w:rsid w:val="00A04159"/>
    <w:rsid w:val="00A072FA"/>
    <w:rsid w:val="00A121E6"/>
    <w:rsid w:val="00A14504"/>
    <w:rsid w:val="00A15FD0"/>
    <w:rsid w:val="00A17648"/>
    <w:rsid w:val="00A26EE1"/>
    <w:rsid w:val="00A271AE"/>
    <w:rsid w:val="00A2755D"/>
    <w:rsid w:val="00A279ED"/>
    <w:rsid w:val="00A27DE8"/>
    <w:rsid w:val="00A30A34"/>
    <w:rsid w:val="00A35426"/>
    <w:rsid w:val="00A37F98"/>
    <w:rsid w:val="00A403AF"/>
    <w:rsid w:val="00A432D8"/>
    <w:rsid w:val="00A4371C"/>
    <w:rsid w:val="00A4496F"/>
    <w:rsid w:val="00A47FA6"/>
    <w:rsid w:val="00A50A3D"/>
    <w:rsid w:val="00A5297F"/>
    <w:rsid w:val="00A54087"/>
    <w:rsid w:val="00A564BA"/>
    <w:rsid w:val="00A6044F"/>
    <w:rsid w:val="00A63855"/>
    <w:rsid w:val="00A65FDD"/>
    <w:rsid w:val="00A66556"/>
    <w:rsid w:val="00A708DD"/>
    <w:rsid w:val="00A73759"/>
    <w:rsid w:val="00A74C72"/>
    <w:rsid w:val="00A766F2"/>
    <w:rsid w:val="00A767FD"/>
    <w:rsid w:val="00A774C2"/>
    <w:rsid w:val="00A86A3D"/>
    <w:rsid w:val="00A879BC"/>
    <w:rsid w:val="00A912DD"/>
    <w:rsid w:val="00A91311"/>
    <w:rsid w:val="00A944A8"/>
    <w:rsid w:val="00A96C0B"/>
    <w:rsid w:val="00A96F06"/>
    <w:rsid w:val="00AA2BC9"/>
    <w:rsid w:val="00AA3066"/>
    <w:rsid w:val="00AA32FA"/>
    <w:rsid w:val="00AA420D"/>
    <w:rsid w:val="00AB000A"/>
    <w:rsid w:val="00AB0086"/>
    <w:rsid w:val="00AB351B"/>
    <w:rsid w:val="00AB3F7C"/>
    <w:rsid w:val="00AB66A9"/>
    <w:rsid w:val="00AC03AE"/>
    <w:rsid w:val="00AC1034"/>
    <w:rsid w:val="00AC2CCD"/>
    <w:rsid w:val="00AC3106"/>
    <w:rsid w:val="00AC4160"/>
    <w:rsid w:val="00AC43D8"/>
    <w:rsid w:val="00AC5D40"/>
    <w:rsid w:val="00AC71B4"/>
    <w:rsid w:val="00AC7D4C"/>
    <w:rsid w:val="00AD05C7"/>
    <w:rsid w:val="00AD05E9"/>
    <w:rsid w:val="00AD42B6"/>
    <w:rsid w:val="00AD5867"/>
    <w:rsid w:val="00AD683B"/>
    <w:rsid w:val="00AE0595"/>
    <w:rsid w:val="00AE0ED2"/>
    <w:rsid w:val="00AE1E75"/>
    <w:rsid w:val="00AE2CAF"/>
    <w:rsid w:val="00AE347F"/>
    <w:rsid w:val="00AE4D5F"/>
    <w:rsid w:val="00AE507D"/>
    <w:rsid w:val="00AE6161"/>
    <w:rsid w:val="00AE6239"/>
    <w:rsid w:val="00AF0446"/>
    <w:rsid w:val="00AF31CA"/>
    <w:rsid w:val="00AF54CC"/>
    <w:rsid w:val="00B009E0"/>
    <w:rsid w:val="00B013EE"/>
    <w:rsid w:val="00B03A4B"/>
    <w:rsid w:val="00B05B9C"/>
    <w:rsid w:val="00B066BE"/>
    <w:rsid w:val="00B06AA2"/>
    <w:rsid w:val="00B122C0"/>
    <w:rsid w:val="00B135A8"/>
    <w:rsid w:val="00B146EC"/>
    <w:rsid w:val="00B22D4D"/>
    <w:rsid w:val="00B23789"/>
    <w:rsid w:val="00B240B4"/>
    <w:rsid w:val="00B24459"/>
    <w:rsid w:val="00B24AE5"/>
    <w:rsid w:val="00B25814"/>
    <w:rsid w:val="00B321F6"/>
    <w:rsid w:val="00B32AE2"/>
    <w:rsid w:val="00B36132"/>
    <w:rsid w:val="00B42014"/>
    <w:rsid w:val="00B43EC0"/>
    <w:rsid w:val="00B4457A"/>
    <w:rsid w:val="00B46E46"/>
    <w:rsid w:val="00B509CD"/>
    <w:rsid w:val="00B55BFA"/>
    <w:rsid w:val="00B5682B"/>
    <w:rsid w:val="00B605B9"/>
    <w:rsid w:val="00B61523"/>
    <w:rsid w:val="00B61E8C"/>
    <w:rsid w:val="00B71143"/>
    <w:rsid w:val="00B731B5"/>
    <w:rsid w:val="00B75392"/>
    <w:rsid w:val="00B76AAF"/>
    <w:rsid w:val="00B811F1"/>
    <w:rsid w:val="00B831F3"/>
    <w:rsid w:val="00B83DCC"/>
    <w:rsid w:val="00B83EBF"/>
    <w:rsid w:val="00B84D96"/>
    <w:rsid w:val="00B858DF"/>
    <w:rsid w:val="00B85C9E"/>
    <w:rsid w:val="00B865E9"/>
    <w:rsid w:val="00B86CD0"/>
    <w:rsid w:val="00B8719A"/>
    <w:rsid w:val="00B94C73"/>
    <w:rsid w:val="00B96D6F"/>
    <w:rsid w:val="00B96E58"/>
    <w:rsid w:val="00BA375D"/>
    <w:rsid w:val="00BA3AF5"/>
    <w:rsid w:val="00BA3F7A"/>
    <w:rsid w:val="00BA5BFE"/>
    <w:rsid w:val="00BA7906"/>
    <w:rsid w:val="00BA7B40"/>
    <w:rsid w:val="00BB078F"/>
    <w:rsid w:val="00BB07DE"/>
    <w:rsid w:val="00BB0B55"/>
    <w:rsid w:val="00BB2A8D"/>
    <w:rsid w:val="00BB42FB"/>
    <w:rsid w:val="00BB443E"/>
    <w:rsid w:val="00BB7038"/>
    <w:rsid w:val="00BB72F4"/>
    <w:rsid w:val="00BC44BB"/>
    <w:rsid w:val="00BC4F89"/>
    <w:rsid w:val="00BC56B4"/>
    <w:rsid w:val="00BD1D13"/>
    <w:rsid w:val="00BD3DA2"/>
    <w:rsid w:val="00BD5FDF"/>
    <w:rsid w:val="00BD6A18"/>
    <w:rsid w:val="00BE173D"/>
    <w:rsid w:val="00BE3430"/>
    <w:rsid w:val="00BE3D36"/>
    <w:rsid w:val="00BE7AD8"/>
    <w:rsid w:val="00BF0AA7"/>
    <w:rsid w:val="00BF188C"/>
    <w:rsid w:val="00BF25AA"/>
    <w:rsid w:val="00C001C5"/>
    <w:rsid w:val="00C07457"/>
    <w:rsid w:val="00C128A2"/>
    <w:rsid w:val="00C138EB"/>
    <w:rsid w:val="00C158E1"/>
    <w:rsid w:val="00C171D4"/>
    <w:rsid w:val="00C17F63"/>
    <w:rsid w:val="00C269A3"/>
    <w:rsid w:val="00C274AD"/>
    <w:rsid w:val="00C27BEA"/>
    <w:rsid w:val="00C3083F"/>
    <w:rsid w:val="00C33572"/>
    <w:rsid w:val="00C339FA"/>
    <w:rsid w:val="00C41442"/>
    <w:rsid w:val="00C4186E"/>
    <w:rsid w:val="00C41A48"/>
    <w:rsid w:val="00C4359F"/>
    <w:rsid w:val="00C43B1A"/>
    <w:rsid w:val="00C471A6"/>
    <w:rsid w:val="00C507A9"/>
    <w:rsid w:val="00C52782"/>
    <w:rsid w:val="00C530A8"/>
    <w:rsid w:val="00C535A7"/>
    <w:rsid w:val="00C53AE5"/>
    <w:rsid w:val="00C53CC9"/>
    <w:rsid w:val="00C54BD3"/>
    <w:rsid w:val="00C6055B"/>
    <w:rsid w:val="00C6076C"/>
    <w:rsid w:val="00C64052"/>
    <w:rsid w:val="00C728E7"/>
    <w:rsid w:val="00C74A05"/>
    <w:rsid w:val="00C752F9"/>
    <w:rsid w:val="00C75931"/>
    <w:rsid w:val="00C77399"/>
    <w:rsid w:val="00C8117F"/>
    <w:rsid w:val="00C81755"/>
    <w:rsid w:val="00C823AB"/>
    <w:rsid w:val="00C87359"/>
    <w:rsid w:val="00C90F75"/>
    <w:rsid w:val="00C96F4A"/>
    <w:rsid w:val="00CA46C4"/>
    <w:rsid w:val="00CA4B4D"/>
    <w:rsid w:val="00CA6B26"/>
    <w:rsid w:val="00CB076A"/>
    <w:rsid w:val="00CB111B"/>
    <w:rsid w:val="00CB1C5A"/>
    <w:rsid w:val="00CB1F59"/>
    <w:rsid w:val="00CB266B"/>
    <w:rsid w:val="00CB6165"/>
    <w:rsid w:val="00CB6625"/>
    <w:rsid w:val="00CC316E"/>
    <w:rsid w:val="00CC3EE0"/>
    <w:rsid w:val="00CC522E"/>
    <w:rsid w:val="00CC7C77"/>
    <w:rsid w:val="00CC7F3E"/>
    <w:rsid w:val="00CD02B4"/>
    <w:rsid w:val="00CD294C"/>
    <w:rsid w:val="00CE0289"/>
    <w:rsid w:val="00CE5976"/>
    <w:rsid w:val="00CE62F4"/>
    <w:rsid w:val="00CF3488"/>
    <w:rsid w:val="00D002C4"/>
    <w:rsid w:val="00D01196"/>
    <w:rsid w:val="00D01C14"/>
    <w:rsid w:val="00D03285"/>
    <w:rsid w:val="00D06CF6"/>
    <w:rsid w:val="00D076C7"/>
    <w:rsid w:val="00D1201E"/>
    <w:rsid w:val="00D1344D"/>
    <w:rsid w:val="00D1621B"/>
    <w:rsid w:val="00D21F4E"/>
    <w:rsid w:val="00D22761"/>
    <w:rsid w:val="00D22CD9"/>
    <w:rsid w:val="00D2634A"/>
    <w:rsid w:val="00D32195"/>
    <w:rsid w:val="00D40F06"/>
    <w:rsid w:val="00D46E10"/>
    <w:rsid w:val="00D51A56"/>
    <w:rsid w:val="00D5228F"/>
    <w:rsid w:val="00D56B3A"/>
    <w:rsid w:val="00D6751A"/>
    <w:rsid w:val="00D75F88"/>
    <w:rsid w:val="00D778D1"/>
    <w:rsid w:val="00D80D96"/>
    <w:rsid w:val="00D827B2"/>
    <w:rsid w:val="00D83903"/>
    <w:rsid w:val="00D84000"/>
    <w:rsid w:val="00D85156"/>
    <w:rsid w:val="00D8531C"/>
    <w:rsid w:val="00D86F30"/>
    <w:rsid w:val="00D9153B"/>
    <w:rsid w:val="00D91B49"/>
    <w:rsid w:val="00D91EE9"/>
    <w:rsid w:val="00D93948"/>
    <w:rsid w:val="00D93E49"/>
    <w:rsid w:val="00DA01CA"/>
    <w:rsid w:val="00DA3522"/>
    <w:rsid w:val="00DB0BA2"/>
    <w:rsid w:val="00DB152C"/>
    <w:rsid w:val="00DB1C54"/>
    <w:rsid w:val="00DB289C"/>
    <w:rsid w:val="00DB5A57"/>
    <w:rsid w:val="00DB6E51"/>
    <w:rsid w:val="00DB7E43"/>
    <w:rsid w:val="00DC01C6"/>
    <w:rsid w:val="00DC09F2"/>
    <w:rsid w:val="00DC1288"/>
    <w:rsid w:val="00DC223F"/>
    <w:rsid w:val="00DC6421"/>
    <w:rsid w:val="00DD073F"/>
    <w:rsid w:val="00DD139A"/>
    <w:rsid w:val="00DD174A"/>
    <w:rsid w:val="00DD34CE"/>
    <w:rsid w:val="00DD55EB"/>
    <w:rsid w:val="00DE0B2B"/>
    <w:rsid w:val="00DE1BF2"/>
    <w:rsid w:val="00DF3C9A"/>
    <w:rsid w:val="00E00B24"/>
    <w:rsid w:val="00E0255F"/>
    <w:rsid w:val="00E05CFC"/>
    <w:rsid w:val="00E0745F"/>
    <w:rsid w:val="00E10628"/>
    <w:rsid w:val="00E111DE"/>
    <w:rsid w:val="00E124FC"/>
    <w:rsid w:val="00E1423E"/>
    <w:rsid w:val="00E14346"/>
    <w:rsid w:val="00E20CB4"/>
    <w:rsid w:val="00E22D86"/>
    <w:rsid w:val="00E22DA3"/>
    <w:rsid w:val="00E25579"/>
    <w:rsid w:val="00E27C29"/>
    <w:rsid w:val="00E27E57"/>
    <w:rsid w:val="00E3009D"/>
    <w:rsid w:val="00E324CA"/>
    <w:rsid w:val="00E33DCE"/>
    <w:rsid w:val="00E35276"/>
    <w:rsid w:val="00E35EB5"/>
    <w:rsid w:val="00E3718D"/>
    <w:rsid w:val="00E40270"/>
    <w:rsid w:val="00E4265B"/>
    <w:rsid w:val="00E46E2F"/>
    <w:rsid w:val="00E47085"/>
    <w:rsid w:val="00E47252"/>
    <w:rsid w:val="00E50A6B"/>
    <w:rsid w:val="00E54134"/>
    <w:rsid w:val="00E54E22"/>
    <w:rsid w:val="00E64846"/>
    <w:rsid w:val="00E6497C"/>
    <w:rsid w:val="00E710D1"/>
    <w:rsid w:val="00E72FB6"/>
    <w:rsid w:val="00E738CF"/>
    <w:rsid w:val="00E74657"/>
    <w:rsid w:val="00E772FD"/>
    <w:rsid w:val="00E800E4"/>
    <w:rsid w:val="00E816D7"/>
    <w:rsid w:val="00E86CD4"/>
    <w:rsid w:val="00E90707"/>
    <w:rsid w:val="00E91D7C"/>
    <w:rsid w:val="00E91EAC"/>
    <w:rsid w:val="00E93787"/>
    <w:rsid w:val="00E937C1"/>
    <w:rsid w:val="00E93A36"/>
    <w:rsid w:val="00E95688"/>
    <w:rsid w:val="00EA0DB5"/>
    <w:rsid w:val="00EA1A0D"/>
    <w:rsid w:val="00EA2FDB"/>
    <w:rsid w:val="00EB1709"/>
    <w:rsid w:val="00EB519F"/>
    <w:rsid w:val="00EB51AF"/>
    <w:rsid w:val="00EC0407"/>
    <w:rsid w:val="00EC0AF0"/>
    <w:rsid w:val="00EC0CBF"/>
    <w:rsid w:val="00EC0DE6"/>
    <w:rsid w:val="00EC395F"/>
    <w:rsid w:val="00EC5098"/>
    <w:rsid w:val="00EC6ECD"/>
    <w:rsid w:val="00ED07E4"/>
    <w:rsid w:val="00EE23CD"/>
    <w:rsid w:val="00EE7793"/>
    <w:rsid w:val="00EF3D1B"/>
    <w:rsid w:val="00EF7EDB"/>
    <w:rsid w:val="00F006D3"/>
    <w:rsid w:val="00F0169C"/>
    <w:rsid w:val="00F02E32"/>
    <w:rsid w:val="00F051B2"/>
    <w:rsid w:val="00F054B3"/>
    <w:rsid w:val="00F07B7C"/>
    <w:rsid w:val="00F12706"/>
    <w:rsid w:val="00F12DA2"/>
    <w:rsid w:val="00F13339"/>
    <w:rsid w:val="00F239CF"/>
    <w:rsid w:val="00F276D0"/>
    <w:rsid w:val="00F324CA"/>
    <w:rsid w:val="00F32693"/>
    <w:rsid w:val="00F32D79"/>
    <w:rsid w:val="00F340E5"/>
    <w:rsid w:val="00F3422F"/>
    <w:rsid w:val="00F35569"/>
    <w:rsid w:val="00F362E8"/>
    <w:rsid w:val="00F37F0F"/>
    <w:rsid w:val="00F410BA"/>
    <w:rsid w:val="00F44DF1"/>
    <w:rsid w:val="00F461B8"/>
    <w:rsid w:val="00F47587"/>
    <w:rsid w:val="00F5147A"/>
    <w:rsid w:val="00F51909"/>
    <w:rsid w:val="00F51DA3"/>
    <w:rsid w:val="00F52A55"/>
    <w:rsid w:val="00F5304F"/>
    <w:rsid w:val="00F60D90"/>
    <w:rsid w:val="00F64EE2"/>
    <w:rsid w:val="00F71BD0"/>
    <w:rsid w:val="00F74E71"/>
    <w:rsid w:val="00F7599D"/>
    <w:rsid w:val="00F7754E"/>
    <w:rsid w:val="00F77DB2"/>
    <w:rsid w:val="00F85917"/>
    <w:rsid w:val="00F85992"/>
    <w:rsid w:val="00F87B2A"/>
    <w:rsid w:val="00F92A38"/>
    <w:rsid w:val="00F96D25"/>
    <w:rsid w:val="00F97A20"/>
    <w:rsid w:val="00FA17AB"/>
    <w:rsid w:val="00FA31BE"/>
    <w:rsid w:val="00FA7051"/>
    <w:rsid w:val="00FA7D6D"/>
    <w:rsid w:val="00FB24CF"/>
    <w:rsid w:val="00FB431E"/>
    <w:rsid w:val="00FB44DC"/>
    <w:rsid w:val="00FB51BC"/>
    <w:rsid w:val="00FB69DD"/>
    <w:rsid w:val="00FC0253"/>
    <w:rsid w:val="00FD156E"/>
    <w:rsid w:val="00FD28D6"/>
    <w:rsid w:val="00FD2A4B"/>
    <w:rsid w:val="00FD505F"/>
    <w:rsid w:val="00FD5CB6"/>
    <w:rsid w:val="00FD63EB"/>
    <w:rsid w:val="00FE08EB"/>
    <w:rsid w:val="00FE2E25"/>
    <w:rsid w:val="00FE6BEF"/>
    <w:rsid w:val="00FE7D3F"/>
    <w:rsid w:val="00FF0FCB"/>
    <w:rsid w:val="00FF1237"/>
    <w:rsid w:val="00FF3AD0"/>
    <w:rsid w:val="00FF5214"/>
    <w:rsid w:val="00FF6809"/>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264"/>
    <w:rPr>
      <w:rFonts w:ascii="Arial" w:hAnsi="Arial" w:cs="Courier New"/>
      <w:sz w:val="24"/>
    </w:rPr>
  </w:style>
  <w:style w:type="paragraph" w:styleId="Heading1">
    <w:name w:val="heading 1"/>
    <w:basedOn w:val="Normal"/>
    <w:next w:val="Normal"/>
    <w:link w:val="Heading1Char"/>
    <w:qFormat/>
    <w:rsid w:val="009913E2"/>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outlineLvl w:val="0"/>
    </w:pPr>
    <w:rPr>
      <w:rFonts w:ascii="Times New Roman" w:hAnsi="Times New Roman" w:cs="Times New Roman"/>
      <w:b/>
      <w:bCs/>
      <w:sz w:val="28"/>
      <w:szCs w:val="24"/>
    </w:rPr>
  </w:style>
  <w:style w:type="paragraph" w:styleId="Heading2">
    <w:name w:val="heading 2"/>
    <w:basedOn w:val="ListParagraph"/>
    <w:next w:val="Normal"/>
    <w:link w:val="Heading2Char"/>
    <w:qFormat/>
    <w:rsid w:val="00AE2CAF"/>
    <w:pPr>
      <w:numPr>
        <w:numId w:val="5"/>
      </w:numPr>
      <w:ind w:left="0" w:firstLine="0"/>
      <w:outlineLvl w:val="1"/>
    </w:pPr>
    <w:rPr>
      <w:b/>
    </w:rPr>
  </w:style>
  <w:style w:type="paragraph" w:styleId="Heading3">
    <w:name w:val="heading 3"/>
    <w:basedOn w:val="Normal"/>
    <w:next w:val="Normal"/>
    <w:link w:val="Heading3Char"/>
    <w:semiHidden/>
    <w:unhideWhenUsed/>
    <w:qFormat/>
    <w:rsid w:val="00145FFD"/>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6F55"/>
    <w:pPr>
      <w:ind w:left="720"/>
      <w:contextualSpacing/>
    </w:pPr>
    <w:rPr>
      <w:rFonts w:ascii="Times New Roman" w:hAnsi="Times New Roman" w:cs="Times New Roman"/>
      <w:szCs w:val="24"/>
    </w:rPr>
  </w:style>
  <w:style w:type="paragraph" w:styleId="FootnoteText">
    <w:name w:val="footnote text"/>
    <w:basedOn w:val="Normal"/>
    <w:link w:val="FootnoteTextChar"/>
    <w:semiHidden/>
    <w:rsid w:val="00FB69DD"/>
    <w:rPr>
      <w:rFonts w:ascii="Calibri" w:hAnsi="Calibri" w:cs="Times New Roman"/>
      <w:sz w:val="20"/>
    </w:rPr>
  </w:style>
  <w:style w:type="character" w:customStyle="1" w:styleId="FootnoteTextChar">
    <w:name w:val="Footnote Text Char"/>
    <w:link w:val="FootnoteText"/>
    <w:semiHidden/>
    <w:locked/>
    <w:rsid w:val="00FB69DD"/>
    <w:rPr>
      <w:rFonts w:ascii="Calibri" w:hAnsi="Calibri"/>
      <w:lang w:val="en-US" w:eastAsia="en-US" w:bidi="ar-SA"/>
    </w:rPr>
  </w:style>
  <w:style w:type="character" w:styleId="FootnoteReference">
    <w:name w:val="footnote reference"/>
    <w:semiHidden/>
    <w:rsid w:val="00FB69DD"/>
    <w:rPr>
      <w:rFonts w:cs="Times New Roman"/>
      <w:vertAlign w:val="superscript"/>
    </w:rPr>
  </w:style>
  <w:style w:type="paragraph" w:styleId="BodyTextIndent3">
    <w:name w:val="Body Text Indent 3"/>
    <w:basedOn w:val="Normal"/>
    <w:link w:val="BodyTextIndent3Char"/>
    <w:semiHidden/>
    <w:rsid w:val="00DD55EB"/>
    <w:pPr>
      <w:tabs>
        <w:tab w:val="left" w:pos="360"/>
      </w:tabs>
      <w:ind w:left="360" w:hanging="360"/>
    </w:pPr>
    <w:rPr>
      <w:rFonts w:ascii="Tahoma" w:hAnsi="Tahoma" w:cs="Times New Roman"/>
      <w:sz w:val="20"/>
    </w:rPr>
  </w:style>
  <w:style w:type="character" w:customStyle="1" w:styleId="BodyTextIndent3Char">
    <w:name w:val="Body Text Indent 3 Char"/>
    <w:link w:val="BodyTextIndent3"/>
    <w:semiHidden/>
    <w:locked/>
    <w:rsid w:val="00DD55EB"/>
    <w:rPr>
      <w:rFonts w:ascii="Tahoma" w:hAnsi="Tahoma"/>
      <w:lang w:val="en-US" w:eastAsia="en-US" w:bidi="ar-SA"/>
    </w:rPr>
  </w:style>
  <w:style w:type="paragraph" w:styleId="BlockText">
    <w:name w:val="Block Text"/>
    <w:basedOn w:val="Normal"/>
    <w:rsid w:val="00D80D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ind w:left="720" w:right="2880" w:hanging="720"/>
      <w:jc w:val="both"/>
    </w:pPr>
    <w:rPr>
      <w:rFonts w:ascii="Courier New" w:hAnsi="Courier New" w:cs="Times New Roman"/>
      <w:spacing w:val="-3"/>
    </w:rPr>
  </w:style>
  <w:style w:type="paragraph" w:styleId="CommentText">
    <w:name w:val="annotation text"/>
    <w:basedOn w:val="Normal"/>
    <w:semiHidden/>
    <w:rsid w:val="00D80D96"/>
    <w:rPr>
      <w:rFonts w:ascii="Times New Roman" w:hAnsi="Times New Roman" w:cs="Times New Roman"/>
      <w:sz w:val="20"/>
    </w:rPr>
  </w:style>
  <w:style w:type="paragraph" w:styleId="CommentSubject">
    <w:name w:val="annotation subject"/>
    <w:basedOn w:val="CommentText"/>
    <w:next w:val="CommentText"/>
    <w:semiHidden/>
    <w:rsid w:val="00D80D96"/>
    <w:rPr>
      <w:b/>
      <w:bCs/>
    </w:rPr>
  </w:style>
  <w:style w:type="paragraph" w:styleId="PlainText">
    <w:name w:val="Plain Text"/>
    <w:basedOn w:val="Normal"/>
    <w:link w:val="PlainTextChar"/>
    <w:uiPriority w:val="99"/>
    <w:unhideWhenUsed/>
    <w:rsid w:val="00D80D96"/>
    <w:rPr>
      <w:rFonts w:ascii="Palatino Linotype" w:eastAsia="Calibri" w:hAnsi="Palatino Linotype" w:cs="Times New Roman"/>
      <w:b/>
      <w:bCs/>
      <w:color w:val="000000"/>
      <w:sz w:val="22"/>
      <w:szCs w:val="22"/>
    </w:rPr>
  </w:style>
  <w:style w:type="character" w:customStyle="1" w:styleId="PlainTextChar">
    <w:name w:val="Plain Text Char"/>
    <w:link w:val="PlainText"/>
    <w:uiPriority w:val="99"/>
    <w:rsid w:val="00D80D96"/>
    <w:rPr>
      <w:rFonts w:ascii="Palatino Linotype" w:eastAsia="Calibri" w:hAnsi="Palatino Linotype"/>
      <w:b/>
      <w:bCs/>
      <w:color w:val="000000"/>
      <w:sz w:val="22"/>
      <w:szCs w:val="22"/>
      <w:lang w:val="en-US" w:eastAsia="en-US" w:bidi="ar-SA"/>
    </w:rPr>
  </w:style>
  <w:style w:type="character" w:styleId="Emphasis">
    <w:name w:val="Emphasis"/>
    <w:qFormat/>
    <w:rsid w:val="00A279ED"/>
    <w:rPr>
      <w:i/>
      <w:iCs/>
    </w:rPr>
  </w:style>
  <w:style w:type="character" w:styleId="CommentReference">
    <w:name w:val="annotation reference"/>
    <w:rsid w:val="00396DFB"/>
    <w:rPr>
      <w:sz w:val="16"/>
      <w:szCs w:val="16"/>
    </w:rPr>
  </w:style>
  <w:style w:type="paragraph" w:styleId="BalloonText">
    <w:name w:val="Balloon Text"/>
    <w:basedOn w:val="Normal"/>
    <w:link w:val="BalloonTextChar"/>
    <w:rsid w:val="00396DFB"/>
    <w:rPr>
      <w:rFonts w:ascii="Tahoma" w:hAnsi="Tahoma" w:cs="Tahoma"/>
      <w:sz w:val="16"/>
      <w:szCs w:val="16"/>
    </w:rPr>
  </w:style>
  <w:style w:type="character" w:customStyle="1" w:styleId="BalloonTextChar">
    <w:name w:val="Balloon Text Char"/>
    <w:link w:val="BalloonText"/>
    <w:rsid w:val="00396DFB"/>
    <w:rPr>
      <w:rFonts w:ascii="Tahoma" w:hAnsi="Tahoma" w:cs="Tahoma"/>
      <w:sz w:val="16"/>
      <w:szCs w:val="16"/>
    </w:rPr>
  </w:style>
  <w:style w:type="character" w:customStyle="1" w:styleId="Heading1Char">
    <w:name w:val="Heading 1 Char"/>
    <w:link w:val="Heading1"/>
    <w:rsid w:val="009913E2"/>
    <w:rPr>
      <w:b/>
      <w:bCs/>
      <w:sz w:val="28"/>
      <w:szCs w:val="24"/>
    </w:rPr>
  </w:style>
  <w:style w:type="paragraph" w:styleId="Header">
    <w:name w:val="header"/>
    <w:basedOn w:val="Normal"/>
    <w:link w:val="HeaderChar"/>
    <w:rsid w:val="009913E2"/>
    <w:pPr>
      <w:tabs>
        <w:tab w:val="center" w:pos="4320"/>
        <w:tab w:val="right" w:pos="8640"/>
      </w:tabs>
    </w:pPr>
    <w:rPr>
      <w:rFonts w:ascii="Times New Roman" w:hAnsi="Times New Roman" w:cs="Times New Roman"/>
      <w:szCs w:val="24"/>
    </w:rPr>
  </w:style>
  <w:style w:type="character" w:customStyle="1" w:styleId="HeaderChar">
    <w:name w:val="Header Char"/>
    <w:link w:val="Header"/>
    <w:rsid w:val="009913E2"/>
    <w:rPr>
      <w:sz w:val="24"/>
      <w:szCs w:val="24"/>
    </w:rPr>
  </w:style>
  <w:style w:type="paragraph" w:customStyle="1" w:styleId="tabs">
    <w:name w:val="tabs"/>
    <w:basedOn w:val="Normal"/>
    <w:rsid w:val="009913E2"/>
    <w:pPr>
      <w:widowControl w:val="0"/>
      <w:tabs>
        <w:tab w:val="left" w:pos="1080"/>
        <w:tab w:val="left" w:pos="1800"/>
        <w:tab w:val="left" w:pos="2160"/>
        <w:tab w:val="right" w:leader="dot" w:pos="9720"/>
      </w:tabs>
      <w:suppressAutoHyphens/>
      <w:ind w:left="1800" w:hanging="1800"/>
    </w:pPr>
    <w:rPr>
      <w:rFonts w:ascii="CG Times" w:hAnsi="CG Times" w:cs="Times New Roman"/>
      <w:snapToGrid w:val="0"/>
      <w:kern w:val="1"/>
    </w:rPr>
  </w:style>
  <w:style w:type="character" w:styleId="PageNumber">
    <w:name w:val="page number"/>
    <w:basedOn w:val="DefaultParagraphFont"/>
    <w:rsid w:val="009913E2"/>
  </w:style>
  <w:style w:type="paragraph" w:styleId="Footer">
    <w:name w:val="footer"/>
    <w:basedOn w:val="Normal"/>
    <w:link w:val="FooterChar"/>
    <w:uiPriority w:val="99"/>
    <w:rsid w:val="009913E2"/>
    <w:pPr>
      <w:tabs>
        <w:tab w:val="center" w:pos="4320"/>
        <w:tab w:val="right" w:pos="8640"/>
      </w:tabs>
    </w:pPr>
    <w:rPr>
      <w:rFonts w:ascii="Courier New" w:hAnsi="Courier New" w:cs="Times New Roman"/>
    </w:rPr>
  </w:style>
  <w:style w:type="character" w:customStyle="1" w:styleId="FooterChar">
    <w:name w:val="Footer Char"/>
    <w:link w:val="Footer"/>
    <w:uiPriority w:val="99"/>
    <w:rsid w:val="009913E2"/>
    <w:rPr>
      <w:rFonts w:ascii="Courier New" w:hAnsi="Courier New"/>
      <w:sz w:val="24"/>
    </w:rPr>
  </w:style>
  <w:style w:type="character" w:styleId="Strong">
    <w:name w:val="Strong"/>
    <w:uiPriority w:val="22"/>
    <w:qFormat/>
    <w:rsid w:val="00141A95"/>
    <w:rPr>
      <w:b/>
      <w:bCs/>
    </w:rPr>
  </w:style>
  <w:style w:type="paragraph" w:customStyle="1" w:styleId="ExhibitTitle">
    <w:name w:val="Exhibit Title"/>
    <w:basedOn w:val="Normal"/>
    <w:rsid w:val="00AF54CC"/>
    <w:pPr>
      <w:pBdr>
        <w:bottom w:val="single" w:sz="4" w:space="1" w:color="auto"/>
      </w:pBdr>
      <w:spacing w:before="120" w:after="120"/>
      <w:jc w:val="both"/>
    </w:pPr>
    <w:rPr>
      <w:rFonts w:ascii="Times New Roman" w:hAnsi="Times New Roman" w:cs="Times New Roman"/>
      <w:b/>
      <w:smallCaps/>
    </w:rPr>
  </w:style>
  <w:style w:type="paragraph" w:customStyle="1" w:styleId="TableTextLeft">
    <w:name w:val="Table Text Left"/>
    <w:basedOn w:val="Normal"/>
    <w:rsid w:val="00AF54CC"/>
    <w:pPr>
      <w:spacing w:before="40" w:after="40"/>
    </w:pPr>
    <w:rPr>
      <w:rFonts w:ascii="Garamond" w:hAnsi="Garamond" w:cs="Times New Roman"/>
      <w:szCs w:val="24"/>
    </w:rPr>
  </w:style>
  <w:style w:type="paragraph" w:customStyle="1" w:styleId="Tablebullets">
    <w:name w:val="Table bullets"/>
    <w:basedOn w:val="Normal"/>
    <w:rsid w:val="00E816D7"/>
    <w:pPr>
      <w:numPr>
        <w:numId w:val="19"/>
      </w:numPr>
      <w:spacing w:before="20" w:after="20"/>
    </w:pPr>
    <w:rPr>
      <w:rFonts w:ascii="Garamond" w:hAnsi="Garamond" w:cs="Times New Roman"/>
      <w:sz w:val="23"/>
      <w:szCs w:val="22"/>
    </w:rPr>
  </w:style>
  <w:style w:type="paragraph" w:customStyle="1" w:styleId="Default">
    <w:name w:val="Default"/>
    <w:rsid w:val="00E816D7"/>
    <w:pPr>
      <w:autoSpaceDE w:val="0"/>
      <w:autoSpaceDN w:val="0"/>
      <w:adjustRightInd w:val="0"/>
    </w:pPr>
    <w:rPr>
      <w:color w:val="000000"/>
      <w:sz w:val="24"/>
      <w:szCs w:val="24"/>
    </w:rPr>
  </w:style>
  <w:style w:type="character" w:customStyle="1" w:styleId="ListParagraphChar">
    <w:name w:val="List Paragraph Char"/>
    <w:link w:val="ListParagraph"/>
    <w:uiPriority w:val="34"/>
    <w:locked/>
    <w:rsid w:val="00E816D7"/>
    <w:rPr>
      <w:sz w:val="24"/>
      <w:szCs w:val="24"/>
    </w:rPr>
  </w:style>
  <w:style w:type="character" w:customStyle="1" w:styleId="Heading3Char">
    <w:name w:val="Heading 3 Char"/>
    <w:link w:val="Heading3"/>
    <w:semiHidden/>
    <w:rsid w:val="00145FFD"/>
    <w:rPr>
      <w:rFonts w:ascii="Cambria" w:eastAsia="Times New Roman" w:hAnsi="Cambria" w:cs="Times New Roman"/>
      <w:b/>
      <w:bCs/>
      <w:sz w:val="26"/>
      <w:szCs w:val="26"/>
    </w:rPr>
  </w:style>
  <w:style w:type="character" w:styleId="Hyperlink">
    <w:name w:val="Hyperlink"/>
    <w:uiPriority w:val="99"/>
    <w:rsid w:val="00B8719A"/>
    <w:rPr>
      <w:color w:val="0000FF"/>
      <w:u w:val="single"/>
    </w:rPr>
  </w:style>
  <w:style w:type="paragraph" w:styleId="TOCHeading">
    <w:name w:val="TOC Heading"/>
    <w:basedOn w:val="Heading1"/>
    <w:next w:val="Normal"/>
    <w:uiPriority w:val="39"/>
    <w:semiHidden/>
    <w:unhideWhenUsed/>
    <w:qFormat/>
    <w:rsid w:val="0092626F"/>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10627"/>
      </w:tabs>
      <w:spacing w:before="480" w:line="276" w:lineRule="auto"/>
      <w:ind w:right="0"/>
      <w:outlineLvl w:val="9"/>
    </w:pPr>
    <w:rPr>
      <w:rFonts w:ascii="Cambria" w:eastAsia="MS Gothic" w:hAnsi="Cambria"/>
      <w:color w:val="365F91"/>
      <w:szCs w:val="28"/>
      <w:lang w:eastAsia="ja-JP"/>
    </w:rPr>
  </w:style>
  <w:style w:type="paragraph" w:styleId="TOC1">
    <w:name w:val="toc 1"/>
    <w:basedOn w:val="Normal"/>
    <w:next w:val="Normal"/>
    <w:autoRedefine/>
    <w:uiPriority w:val="39"/>
    <w:rsid w:val="0092626F"/>
  </w:style>
  <w:style w:type="paragraph" w:styleId="TOC2">
    <w:name w:val="toc 2"/>
    <w:basedOn w:val="Normal"/>
    <w:next w:val="Normal"/>
    <w:autoRedefine/>
    <w:uiPriority w:val="39"/>
    <w:rsid w:val="0092626F"/>
    <w:pPr>
      <w:ind w:left="240"/>
    </w:pPr>
  </w:style>
  <w:style w:type="paragraph" w:styleId="BodyTextIndent">
    <w:name w:val="Body Text Indent"/>
    <w:basedOn w:val="Normal"/>
    <w:link w:val="BodyTextIndentChar"/>
    <w:rsid w:val="00115357"/>
    <w:pPr>
      <w:spacing w:after="120"/>
      <w:ind w:left="360"/>
    </w:pPr>
  </w:style>
  <w:style w:type="character" w:customStyle="1" w:styleId="BodyTextIndentChar">
    <w:name w:val="Body Text Indent Char"/>
    <w:link w:val="BodyTextIndent"/>
    <w:rsid w:val="00115357"/>
    <w:rPr>
      <w:rFonts w:ascii="Arial" w:hAnsi="Arial" w:cs="Courier New"/>
      <w:sz w:val="24"/>
    </w:rPr>
  </w:style>
  <w:style w:type="paragraph" w:styleId="BodyText">
    <w:name w:val="Body Text"/>
    <w:basedOn w:val="Normal"/>
    <w:link w:val="BodyTextChar"/>
    <w:uiPriority w:val="99"/>
    <w:rsid w:val="009C6AAE"/>
    <w:pPr>
      <w:spacing w:after="120"/>
    </w:pPr>
    <w:rPr>
      <w:rFonts w:ascii="Times New Roman" w:hAnsi="Times New Roman" w:cs="Times New Roman"/>
      <w:szCs w:val="24"/>
    </w:rPr>
  </w:style>
  <w:style w:type="character" w:customStyle="1" w:styleId="BodyTextChar">
    <w:name w:val="Body Text Char"/>
    <w:link w:val="BodyText"/>
    <w:uiPriority w:val="99"/>
    <w:rsid w:val="009C6AAE"/>
    <w:rPr>
      <w:sz w:val="24"/>
      <w:szCs w:val="24"/>
    </w:rPr>
  </w:style>
  <w:style w:type="paragraph" w:styleId="BodyTextIndent2">
    <w:name w:val="Body Text Indent 2"/>
    <w:basedOn w:val="Normal"/>
    <w:link w:val="BodyTextIndent2Char"/>
    <w:rsid w:val="00DB152C"/>
    <w:pPr>
      <w:spacing w:after="120" w:line="480" w:lineRule="auto"/>
      <w:ind w:left="360"/>
    </w:pPr>
  </w:style>
  <w:style w:type="character" w:customStyle="1" w:styleId="BodyTextIndent2Char">
    <w:name w:val="Body Text Indent 2 Char"/>
    <w:link w:val="BodyTextIndent2"/>
    <w:rsid w:val="00DB152C"/>
    <w:rPr>
      <w:rFonts w:ascii="Arial" w:hAnsi="Arial" w:cs="Courier New"/>
      <w:sz w:val="24"/>
    </w:rPr>
  </w:style>
  <w:style w:type="paragraph" w:customStyle="1" w:styleId="P1-StandPara">
    <w:name w:val="P1-Stand Para"/>
    <w:basedOn w:val="Normal"/>
    <w:link w:val="P1-StandParaChar"/>
    <w:uiPriority w:val="99"/>
    <w:rsid w:val="004A4486"/>
    <w:pPr>
      <w:spacing w:line="480" w:lineRule="auto"/>
      <w:ind w:firstLine="1152"/>
    </w:pPr>
    <w:rPr>
      <w:rFonts w:ascii="Garamond" w:hAnsi="Garamond" w:cs="Times New Roman"/>
    </w:rPr>
  </w:style>
  <w:style w:type="character" w:customStyle="1" w:styleId="P1-StandParaChar">
    <w:name w:val="P1-Stand Para Char"/>
    <w:link w:val="P1-StandPara"/>
    <w:uiPriority w:val="99"/>
    <w:rsid w:val="004A4486"/>
    <w:rPr>
      <w:rFonts w:ascii="Garamond" w:hAnsi="Garamond"/>
      <w:sz w:val="24"/>
    </w:rPr>
  </w:style>
  <w:style w:type="paragraph" w:styleId="Revision">
    <w:name w:val="Revision"/>
    <w:hidden/>
    <w:uiPriority w:val="99"/>
    <w:semiHidden/>
    <w:rsid w:val="00B36132"/>
    <w:rPr>
      <w:rFonts w:ascii="Arial" w:hAnsi="Arial" w:cs="Courier New"/>
      <w:sz w:val="24"/>
    </w:rPr>
  </w:style>
  <w:style w:type="character" w:customStyle="1" w:styleId="Heading2Char">
    <w:name w:val="Heading 2 Char"/>
    <w:basedOn w:val="DefaultParagraphFont"/>
    <w:link w:val="Heading2"/>
    <w:rsid w:val="000C7CE6"/>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264"/>
    <w:rPr>
      <w:rFonts w:ascii="Arial" w:hAnsi="Arial" w:cs="Courier New"/>
      <w:sz w:val="24"/>
    </w:rPr>
  </w:style>
  <w:style w:type="paragraph" w:styleId="Heading1">
    <w:name w:val="heading 1"/>
    <w:basedOn w:val="Normal"/>
    <w:next w:val="Normal"/>
    <w:link w:val="Heading1Char"/>
    <w:qFormat/>
    <w:rsid w:val="009913E2"/>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outlineLvl w:val="0"/>
    </w:pPr>
    <w:rPr>
      <w:rFonts w:ascii="Times New Roman" w:hAnsi="Times New Roman" w:cs="Times New Roman"/>
      <w:b/>
      <w:bCs/>
      <w:sz w:val="28"/>
      <w:szCs w:val="24"/>
    </w:rPr>
  </w:style>
  <w:style w:type="paragraph" w:styleId="Heading2">
    <w:name w:val="heading 2"/>
    <w:basedOn w:val="ListParagraph"/>
    <w:next w:val="Normal"/>
    <w:link w:val="Heading2Char"/>
    <w:qFormat/>
    <w:rsid w:val="00AE2CAF"/>
    <w:pPr>
      <w:numPr>
        <w:numId w:val="5"/>
      </w:numPr>
      <w:ind w:left="0" w:firstLine="0"/>
      <w:outlineLvl w:val="1"/>
    </w:pPr>
    <w:rPr>
      <w:b/>
    </w:rPr>
  </w:style>
  <w:style w:type="paragraph" w:styleId="Heading3">
    <w:name w:val="heading 3"/>
    <w:basedOn w:val="Normal"/>
    <w:next w:val="Normal"/>
    <w:link w:val="Heading3Char"/>
    <w:semiHidden/>
    <w:unhideWhenUsed/>
    <w:qFormat/>
    <w:rsid w:val="00145FFD"/>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6F55"/>
    <w:pPr>
      <w:ind w:left="720"/>
      <w:contextualSpacing/>
    </w:pPr>
    <w:rPr>
      <w:rFonts w:ascii="Times New Roman" w:hAnsi="Times New Roman" w:cs="Times New Roman"/>
      <w:szCs w:val="24"/>
    </w:rPr>
  </w:style>
  <w:style w:type="paragraph" w:styleId="FootnoteText">
    <w:name w:val="footnote text"/>
    <w:basedOn w:val="Normal"/>
    <w:link w:val="FootnoteTextChar"/>
    <w:semiHidden/>
    <w:rsid w:val="00FB69DD"/>
    <w:rPr>
      <w:rFonts w:ascii="Calibri" w:hAnsi="Calibri" w:cs="Times New Roman"/>
      <w:sz w:val="20"/>
    </w:rPr>
  </w:style>
  <w:style w:type="character" w:customStyle="1" w:styleId="FootnoteTextChar">
    <w:name w:val="Footnote Text Char"/>
    <w:link w:val="FootnoteText"/>
    <w:semiHidden/>
    <w:locked/>
    <w:rsid w:val="00FB69DD"/>
    <w:rPr>
      <w:rFonts w:ascii="Calibri" w:hAnsi="Calibri"/>
      <w:lang w:val="en-US" w:eastAsia="en-US" w:bidi="ar-SA"/>
    </w:rPr>
  </w:style>
  <w:style w:type="character" w:styleId="FootnoteReference">
    <w:name w:val="footnote reference"/>
    <w:semiHidden/>
    <w:rsid w:val="00FB69DD"/>
    <w:rPr>
      <w:rFonts w:cs="Times New Roman"/>
      <w:vertAlign w:val="superscript"/>
    </w:rPr>
  </w:style>
  <w:style w:type="paragraph" w:styleId="BodyTextIndent3">
    <w:name w:val="Body Text Indent 3"/>
    <w:basedOn w:val="Normal"/>
    <w:link w:val="BodyTextIndent3Char"/>
    <w:semiHidden/>
    <w:rsid w:val="00DD55EB"/>
    <w:pPr>
      <w:tabs>
        <w:tab w:val="left" w:pos="360"/>
      </w:tabs>
      <w:ind w:left="360" w:hanging="360"/>
    </w:pPr>
    <w:rPr>
      <w:rFonts w:ascii="Tahoma" w:hAnsi="Tahoma" w:cs="Times New Roman"/>
      <w:sz w:val="20"/>
    </w:rPr>
  </w:style>
  <w:style w:type="character" w:customStyle="1" w:styleId="BodyTextIndent3Char">
    <w:name w:val="Body Text Indent 3 Char"/>
    <w:link w:val="BodyTextIndent3"/>
    <w:semiHidden/>
    <w:locked/>
    <w:rsid w:val="00DD55EB"/>
    <w:rPr>
      <w:rFonts w:ascii="Tahoma" w:hAnsi="Tahoma"/>
      <w:lang w:val="en-US" w:eastAsia="en-US" w:bidi="ar-SA"/>
    </w:rPr>
  </w:style>
  <w:style w:type="paragraph" w:styleId="BlockText">
    <w:name w:val="Block Text"/>
    <w:basedOn w:val="Normal"/>
    <w:rsid w:val="00D80D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ind w:left="720" w:right="2880" w:hanging="720"/>
      <w:jc w:val="both"/>
    </w:pPr>
    <w:rPr>
      <w:rFonts w:ascii="Courier New" w:hAnsi="Courier New" w:cs="Times New Roman"/>
      <w:spacing w:val="-3"/>
    </w:rPr>
  </w:style>
  <w:style w:type="paragraph" w:styleId="CommentText">
    <w:name w:val="annotation text"/>
    <w:basedOn w:val="Normal"/>
    <w:semiHidden/>
    <w:rsid w:val="00D80D96"/>
    <w:rPr>
      <w:rFonts w:ascii="Times New Roman" w:hAnsi="Times New Roman" w:cs="Times New Roman"/>
      <w:sz w:val="20"/>
    </w:rPr>
  </w:style>
  <w:style w:type="paragraph" w:styleId="CommentSubject">
    <w:name w:val="annotation subject"/>
    <w:basedOn w:val="CommentText"/>
    <w:next w:val="CommentText"/>
    <w:semiHidden/>
    <w:rsid w:val="00D80D96"/>
    <w:rPr>
      <w:b/>
      <w:bCs/>
    </w:rPr>
  </w:style>
  <w:style w:type="paragraph" w:styleId="PlainText">
    <w:name w:val="Plain Text"/>
    <w:basedOn w:val="Normal"/>
    <w:link w:val="PlainTextChar"/>
    <w:uiPriority w:val="99"/>
    <w:unhideWhenUsed/>
    <w:rsid w:val="00D80D96"/>
    <w:rPr>
      <w:rFonts w:ascii="Palatino Linotype" w:eastAsia="Calibri" w:hAnsi="Palatino Linotype" w:cs="Times New Roman"/>
      <w:b/>
      <w:bCs/>
      <w:color w:val="000000"/>
      <w:sz w:val="22"/>
      <w:szCs w:val="22"/>
    </w:rPr>
  </w:style>
  <w:style w:type="character" w:customStyle="1" w:styleId="PlainTextChar">
    <w:name w:val="Plain Text Char"/>
    <w:link w:val="PlainText"/>
    <w:uiPriority w:val="99"/>
    <w:rsid w:val="00D80D96"/>
    <w:rPr>
      <w:rFonts w:ascii="Palatino Linotype" w:eastAsia="Calibri" w:hAnsi="Palatino Linotype"/>
      <w:b/>
      <w:bCs/>
      <w:color w:val="000000"/>
      <w:sz w:val="22"/>
      <w:szCs w:val="22"/>
      <w:lang w:val="en-US" w:eastAsia="en-US" w:bidi="ar-SA"/>
    </w:rPr>
  </w:style>
  <w:style w:type="character" w:styleId="Emphasis">
    <w:name w:val="Emphasis"/>
    <w:qFormat/>
    <w:rsid w:val="00A279ED"/>
    <w:rPr>
      <w:i/>
      <w:iCs/>
    </w:rPr>
  </w:style>
  <w:style w:type="character" w:styleId="CommentReference">
    <w:name w:val="annotation reference"/>
    <w:rsid w:val="00396DFB"/>
    <w:rPr>
      <w:sz w:val="16"/>
      <w:szCs w:val="16"/>
    </w:rPr>
  </w:style>
  <w:style w:type="paragraph" w:styleId="BalloonText">
    <w:name w:val="Balloon Text"/>
    <w:basedOn w:val="Normal"/>
    <w:link w:val="BalloonTextChar"/>
    <w:rsid w:val="00396DFB"/>
    <w:rPr>
      <w:rFonts w:ascii="Tahoma" w:hAnsi="Tahoma" w:cs="Tahoma"/>
      <w:sz w:val="16"/>
      <w:szCs w:val="16"/>
    </w:rPr>
  </w:style>
  <w:style w:type="character" w:customStyle="1" w:styleId="BalloonTextChar">
    <w:name w:val="Balloon Text Char"/>
    <w:link w:val="BalloonText"/>
    <w:rsid w:val="00396DFB"/>
    <w:rPr>
      <w:rFonts w:ascii="Tahoma" w:hAnsi="Tahoma" w:cs="Tahoma"/>
      <w:sz w:val="16"/>
      <w:szCs w:val="16"/>
    </w:rPr>
  </w:style>
  <w:style w:type="character" w:customStyle="1" w:styleId="Heading1Char">
    <w:name w:val="Heading 1 Char"/>
    <w:link w:val="Heading1"/>
    <w:rsid w:val="009913E2"/>
    <w:rPr>
      <w:b/>
      <w:bCs/>
      <w:sz w:val="28"/>
      <w:szCs w:val="24"/>
    </w:rPr>
  </w:style>
  <w:style w:type="paragraph" w:styleId="Header">
    <w:name w:val="header"/>
    <w:basedOn w:val="Normal"/>
    <w:link w:val="HeaderChar"/>
    <w:rsid w:val="009913E2"/>
    <w:pPr>
      <w:tabs>
        <w:tab w:val="center" w:pos="4320"/>
        <w:tab w:val="right" w:pos="8640"/>
      </w:tabs>
    </w:pPr>
    <w:rPr>
      <w:rFonts w:ascii="Times New Roman" w:hAnsi="Times New Roman" w:cs="Times New Roman"/>
      <w:szCs w:val="24"/>
    </w:rPr>
  </w:style>
  <w:style w:type="character" w:customStyle="1" w:styleId="HeaderChar">
    <w:name w:val="Header Char"/>
    <w:link w:val="Header"/>
    <w:rsid w:val="009913E2"/>
    <w:rPr>
      <w:sz w:val="24"/>
      <w:szCs w:val="24"/>
    </w:rPr>
  </w:style>
  <w:style w:type="paragraph" w:customStyle="1" w:styleId="tabs">
    <w:name w:val="tabs"/>
    <w:basedOn w:val="Normal"/>
    <w:rsid w:val="009913E2"/>
    <w:pPr>
      <w:widowControl w:val="0"/>
      <w:tabs>
        <w:tab w:val="left" w:pos="1080"/>
        <w:tab w:val="left" w:pos="1800"/>
        <w:tab w:val="left" w:pos="2160"/>
        <w:tab w:val="right" w:leader="dot" w:pos="9720"/>
      </w:tabs>
      <w:suppressAutoHyphens/>
      <w:ind w:left="1800" w:hanging="1800"/>
    </w:pPr>
    <w:rPr>
      <w:rFonts w:ascii="CG Times" w:hAnsi="CG Times" w:cs="Times New Roman"/>
      <w:snapToGrid w:val="0"/>
      <w:kern w:val="1"/>
    </w:rPr>
  </w:style>
  <w:style w:type="character" w:styleId="PageNumber">
    <w:name w:val="page number"/>
    <w:basedOn w:val="DefaultParagraphFont"/>
    <w:rsid w:val="009913E2"/>
  </w:style>
  <w:style w:type="paragraph" w:styleId="Footer">
    <w:name w:val="footer"/>
    <w:basedOn w:val="Normal"/>
    <w:link w:val="FooterChar"/>
    <w:uiPriority w:val="99"/>
    <w:rsid w:val="009913E2"/>
    <w:pPr>
      <w:tabs>
        <w:tab w:val="center" w:pos="4320"/>
        <w:tab w:val="right" w:pos="8640"/>
      </w:tabs>
    </w:pPr>
    <w:rPr>
      <w:rFonts w:ascii="Courier New" w:hAnsi="Courier New" w:cs="Times New Roman"/>
    </w:rPr>
  </w:style>
  <w:style w:type="character" w:customStyle="1" w:styleId="FooterChar">
    <w:name w:val="Footer Char"/>
    <w:link w:val="Footer"/>
    <w:uiPriority w:val="99"/>
    <w:rsid w:val="009913E2"/>
    <w:rPr>
      <w:rFonts w:ascii="Courier New" w:hAnsi="Courier New"/>
      <w:sz w:val="24"/>
    </w:rPr>
  </w:style>
  <w:style w:type="character" w:styleId="Strong">
    <w:name w:val="Strong"/>
    <w:uiPriority w:val="22"/>
    <w:qFormat/>
    <w:rsid w:val="00141A95"/>
    <w:rPr>
      <w:b/>
      <w:bCs/>
    </w:rPr>
  </w:style>
  <w:style w:type="paragraph" w:customStyle="1" w:styleId="ExhibitTitle">
    <w:name w:val="Exhibit Title"/>
    <w:basedOn w:val="Normal"/>
    <w:rsid w:val="00AF54CC"/>
    <w:pPr>
      <w:pBdr>
        <w:bottom w:val="single" w:sz="4" w:space="1" w:color="auto"/>
      </w:pBdr>
      <w:spacing w:before="120" w:after="120"/>
      <w:jc w:val="both"/>
    </w:pPr>
    <w:rPr>
      <w:rFonts w:ascii="Times New Roman" w:hAnsi="Times New Roman" w:cs="Times New Roman"/>
      <w:b/>
      <w:smallCaps/>
    </w:rPr>
  </w:style>
  <w:style w:type="paragraph" w:customStyle="1" w:styleId="TableTextLeft">
    <w:name w:val="Table Text Left"/>
    <w:basedOn w:val="Normal"/>
    <w:rsid w:val="00AF54CC"/>
    <w:pPr>
      <w:spacing w:before="40" w:after="40"/>
    </w:pPr>
    <w:rPr>
      <w:rFonts w:ascii="Garamond" w:hAnsi="Garamond" w:cs="Times New Roman"/>
      <w:szCs w:val="24"/>
    </w:rPr>
  </w:style>
  <w:style w:type="paragraph" w:customStyle="1" w:styleId="Tablebullets">
    <w:name w:val="Table bullets"/>
    <w:basedOn w:val="Normal"/>
    <w:rsid w:val="00E816D7"/>
    <w:pPr>
      <w:numPr>
        <w:numId w:val="19"/>
      </w:numPr>
      <w:spacing w:before="20" w:after="20"/>
    </w:pPr>
    <w:rPr>
      <w:rFonts w:ascii="Garamond" w:hAnsi="Garamond" w:cs="Times New Roman"/>
      <w:sz w:val="23"/>
      <w:szCs w:val="22"/>
    </w:rPr>
  </w:style>
  <w:style w:type="paragraph" w:customStyle="1" w:styleId="Default">
    <w:name w:val="Default"/>
    <w:rsid w:val="00E816D7"/>
    <w:pPr>
      <w:autoSpaceDE w:val="0"/>
      <w:autoSpaceDN w:val="0"/>
      <w:adjustRightInd w:val="0"/>
    </w:pPr>
    <w:rPr>
      <w:color w:val="000000"/>
      <w:sz w:val="24"/>
      <w:szCs w:val="24"/>
    </w:rPr>
  </w:style>
  <w:style w:type="character" w:customStyle="1" w:styleId="ListParagraphChar">
    <w:name w:val="List Paragraph Char"/>
    <w:link w:val="ListParagraph"/>
    <w:uiPriority w:val="34"/>
    <w:locked/>
    <w:rsid w:val="00E816D7"/>
    <w:rPr>
      <w:sz w:val="24"/>
      <w:szCs w:val="24"/>
    </w:rPr>
  </w:style>
  <w:style w:type="character" w:customStyle="1" w:styleId="Heading3Char">
    <w:name w:val="Heading 3 Char"/>
    <w:link w:val="Heading3"/>
    <w:semiHidden/>
    <w:rsid w:val="00145FFD"/>
    <w:rPr>
      <w:rFonts w:ascii="Cambria" w:eastAsia="Times New Roman" w:hAnsi="Cambria" w:cs="Times New Roman"/>
      <w:b/>
      <w:bCs/>
      <w:sz w:val="26"/>
      <w:szCs w:val="26"/>
    </w:rPr>
  </w:style>
  <w:style w:type="character" w:styleId="Hyperlink">
    <w:name w:val="Hyperlink"/>
    <w:uiPriority w:val="99"/>
    <w:rsid w:val="00B8719A"/>
    <w:rPr>
      <w:color w:val="0000FF"/>
      <w:u w:val="single"/>
    </w:rPr>
  </w:style>
  <w:style w:type="paragraph" w:styleId="TOCHeading">
    <w:name w:val="TOC Heading"/>
    <w:basedOn w:val="Heading1"/>
    <w:next w:val="Normal"/>
    <w:uiPriority w:val="39"/>
    <w:semiHidden/>
    <w:unhideWhenUsed/>
    <w:qFormat/>
    <w:rsid w:val="0092626F"/>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10627"/>
      </w:tabs>
      <w:spacing w:before="480" w:line="276" w:lineRule="auto"/>
      <w:ind w:right="0"/>
      <w:outlineLvl w:val="9"/>
    </w:pPr>
    <w:rPr>
      <w:rFonts w:ascii="Cambria" w:eastAsia="MS Gothic" w:hAnsi="Cambria"/>
      <w:color w:val="365F91"/>
      <w:szCs w:val="28"/>
      <w:lang w:eastAsia="ja-JP"/>
    </w:rPr>
  </w:style>
  <w:style w:type="paragraph" w:styleId="TOC1">
    <w:name w:val="toc 1"/>
    <w:basedOn w:val="Normal"/>
    <w:next w:val="Normal"/>
    <w:autoRedefine/>
    <w:uiPriority w:val="39"/>
    <w:rsid w:val="0092626F"/>
  </w:style>
  <w:style w:type="paragraph" w:styleId="TOC2">
    <w:name w:val="toc 2"/>
    <w:basedOn w:val="Normal"/>
    <w:next w:val="Normal"/>
    <w:autoRedefine/>
    <w:uiPriority w:val="39"/>
    <w:rsid w:val="0092626F"/>
    <w:pPr>
      <w:ind w:left="240"/>
    </w:pPr>
  </w:style>
  <w:style w:type="paragraph" w:styleId="BodyTextIndent">
    <w:name w:val="Body Text Indent"/>
    <w:basedOn w:val="Normal"/>
    <w:link w:val="BodyTextIndentChar"/>
    <w:rsid w:val="00115357"/>
    <w:pPr>
      <w:spacing w:after="120"/>
      <w:ind w:left="360"/>
    </w:pPr>
  </w:style>
  <w:style w:type="character" w:customStyle="1" w:styleId="BodyTextIndentChar">
    <w:name w:val="Body Text Indent Char"/>
    <w:link w:val="BodyTextIndent"/>
    <w:rsid w:val="00115357"/>
    <w:rPr>
      <w:rFonts w:ascii="Arial" w:hAnsi="Arial" w:cs="Courier New"/>
      <w:sz w:val="24"/>
    </w:rPr>
  </w:style>
  <w:style w:type="paragraph" w:styleId="BodyText">
    <w:name w:val="Body Text"/>
    <w:basedOn w:val="Normal"/>
    <w:link w:val="BodyTextChar"/>
    <w:uiPriority w:val="99"/>
    <w:rsid w:val="009C6AAE"/>
    <w:pPr>
      <w:spacing w:after="120"/>
    </w:pPr>
    <w:rPr>
      <w:rFonts w:ascii="Times New Roman" w:hAnsi="Times New Roman" w:cs="Times New Roman"/>
      <w:szCs w:val="24"/>
    </w:rPr>
  </w:style>
  <w:style w:type="character" w:customStyle="1" w:styleId="BodyTextChar">
    <w:name w:val="Body Text Char"/>
    <w:link w:val="BodyText"/>
    <w:uiPriority w:val="99"/>
    <w:rsid w:val="009C6AAE"/>
    <w:rPr>
      <w:sz w:val="24"/>
      <w:szCs w:val="24"/>
    </w:rPr>
  </w:style>
  <w:style w:type="paragraph" w:styleId="BodyTextIndent2">
    <w:name w:val="Body Text Indent 2"/>
    <w:basedOn w:val="Normal"/>
    <w:link w:val="BodyTextIndent2Char"/>
    <w:rsid w:val="00DB152C"/>
    <w:pPr>
      <w:spacing w:after="120" w:line="480" w:lineRule="auto"/>
      <w:ind w:left="360"/>
    </w:pPr>
  </w:style>
  <w:style w:type="character" w:customStyle="1" w:styleId="BodyTextIndent2Char">
    <w:name w:val="Body Text Indent 2 Char"/>
    <w:link w:val="BodyTextIndent2"/>
    <w:rsid w:val="00DB152C"/>
    <w:rPr>
      <w:rFonts w:ascii="Arial" w:hAnsi="Arial" w:cs="Courier New"/>
      <w:sz w:val="24"/>
    </w:rPr>
  </w:style>
  <w:style w:type="paragraph" w:customStyle="1" w:styleId="P1-StandPara">
    <w:name w:val="P1-Stand Para"/>
    <w:basedOn w:val="Normal"/>
    <w:link w:val="P1-StandParaChar"/>
    <w:uiPriority w:val="99"/>
    <w:rsid w:val="004A4486"/>
    <w:pPr>
      <w:spacing w:line="480" w:lineRule="auto"/>
      <w:ind w:firstLine="1152"/>
    </w:pPr>
    <w:rPr>
      <w:rFonts w:ascii="Garamond" w:hAnsi="Garamond" w:cs="Times New Roman"/>
    </w:rPr>
  </w:style>
  <w:style w:type="character" w:customStyle="1" w:styleId="P1-StandParaChar">
    <w:name w:val="P1-Stand Para Char"/>
    <w:link w:val="P1-StandPara"/>
    <w:uiPriority w:val="99"/>
    <w:rsid w:val="004A4486"/>
    <w:rPr>
      <w:rFonts w:ascii="Garamond" w:hAnsi="Garamond"/>
      <w:sz w:val="24"/>
    </w:rPr>
  </w:style>
  <w:style w:type="paragraph" w:styleId="Revision">
    <w:name w:val="Revision"/>
    <w:hidden/>
    <w:uiPriority w:val="99"/>
    <w:semiHidden/>
    <w:rsid w:val="00B36132"/>
    <w:rPr>
      <w:rFonts w:ascii="Arial" w:hAnsi="Arial" w:cs="Courier New"/>
      <w:sz w:val="24"/>
    </w:rPr>
  </w:style>
  <w:style w:type="character" w:customStyle="1" w:styleId="Heading2Char">
    <w:name w:val="Heading 2 Char"/>
    <w:basedOn w:val="DefaultParagraphFont"/>
    <w:link w:val="Heading2"/>
    <w:rsid w:val="000C7CE6"/>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72996">
      <w:bodyDiv w:val="1"/>
      <w:marLeft w:val="0"/>
      <w:marRight w:val="0"/>
      <w:marTop w:val="0"/>
      <w:marBottom w:val="0"/>
      <w:divBdr>
        <w:top w:val="none" w:sz="0" w:space="0" w:color="auto"/>
        <w:left w:val="none" w:sz="0" w:space="0" w:color="auto"/>
        <w:bottom w:val="none" w:sz="0" w:space="0" w:color="auto"/>
        <w:right w:val="none" w:sz="0" w:space="0" w:color="auto"/>
      </w:divBdr>
    </w:div>
    <w:div w:id="343367603">
      <w:bodyDiv w:val="1"/>
      <w:marLeft w:val="0"/>
      <w:marRight w:val="0"/>
      <w:marTop w:val="0"/>
      <w:marBottom w:val="0"/>
      <w:divBdr>
        <w:top w:val="none" w:sz="0" w:space="0" w:color="auto"/>
        <w:left w:val="none" w:sz="0" w:space="0" w:color="auto"/>
        <w:bottom w:val="none" w:sz="0" w:space="0" w:color="auto"/>
        <w:right w:val="none" w:sz="0" w:space="0" w:color="auto"/>
      </w:divBdr>
    </w:div>
    <w:div w:id="351685298">
      <w:bodyDiv w:val="1"/>
      <w:marLeft w:val="0"/>
      <w:marRight w:val="0"/>
      <w:marTop w:val="0"/>
      <w:marBottom w:val="0"/>
      <w:divBdr>
        <w:top w:val="none" w:sz="0" w:space="0" w:color="auto"/>
        <w:left w:val="none" w:sz="0" w:space="0" w:color="auto"/>
        <w:bottom w:val="none" w:sz="0" w:space="0" w:color="auto"/>
        <w:right w:val="none" w:sz="0" w:space="0" w:color="auto"/>
      </w:divBdr>
      <w:divsChild>
        <w:div w:id="209152221">
          <w:marLeft w:val="0"/>
          <w:marRight w:val="0"/>
          <w:marTop w:val="0"/>
          <w:marBottom w:val="0"/>
          <w:divBdr>
            <w:top w:val="none" w:sz="0" w:space="0" w:color="auto"/>
            <w:left w:val="none" w:sz="0" w:space="0" w:color="auto"/>
            <w:bottom w:val="none" w:sz="0" w:space="0" w:color="auto"/>
            <w:right w:val="none" w:sz="0" w:space="0" w:color="auto"/>
          </w:divBdr>
        </w:div>
      </w:divsChild>
    </w:div>
    <w:div w:id="533808960">
      <w:bodyDiv w:val="1"/>
      <w:marLeft w:val="0"/>
      <w:marRight w:val="0"/>
      <w:marTop w:val="0"/>
      <w:marBottom w:val="0"/>
      <w:divBdr>
        <w:top w:val="none" w:sz="0" w:space="0" w:color="auto"/>
        <w:left w:val="none" w:sz="0" w:space="0" w:color="auto"/>
        <w:bottom w:val="none" w:sz="0" w:space="0" w:color="auto"/>
        <w:right w:val="none" w:sz="0" w:space="0" w:color="auto"/>
      </w:divBdr>
      <w:divsChild>
        <w:div w:id="1918634018">
          <w:marLeft w:val="0"/>
          <w:marRight w:val="0"/>
          <w:marTop w:val="0"/>
          <w:marBottom w:val="0"/>
          <w:divBdr>
            <w:top w:val="none" w:sz="0" w:space="0" w:color="auto"/>
            <w:left w:val="none" w:sz="0" w:space="0" w:color="auto"/>
            <w:bottom w:val="none" w:sz="0" w:space="0" w:color="auto"/>
            <w:right w:val="none" w:sz="0" w:space="0" w:color="auto"/>
          </w:divBdr>
        </w:div>
        <w:div w:id="2066834880">
          <w:marLeft w:val="0"/>
          <w:marRight w:val="0"/>
          <w:marTop w:val="0"/>
          <w:marBottom w:val="0"/>
          <w:divBdr>
            <w:top w:val="none" w:sz="0" w:space="0" w:color="auto"/>
            <w:left w:val="none" w:sz="0" w:space="0" w:color="auto"/>
            <w:bottom w:val="none" w:sz="0" w:space="0" w:color="auto"/>
            <w:right w:val="none" w:sz="0" w:space="0" w:color="auto"/>
          </w:divBdr>
        </w:div>
        <w:div w:id="2086416961">
          <w:marLeft w:val="0"/>
          <w:marRight w:val="0"/>
          <w:marTop w:val="0"/>
          <w:marBottom w:val="0"/>
          <w:divBdr>
            <w:top w:val="none" w:sz="0" w:space="0" w:color="auto"/>
            <w:left w:val="none" w:sz="0" w:space="0" w:color="auto"/>
            <w:bottom w:val="none" w:sz="0" w:space="0" w:color="auto"/>
            <w:right w:val="none" w:sz="0" w:space="0" w:color="auto"/>
          </w:divBdr>
        </w:div>
        <w:div w:id="2146851002">
          <w:marLeft w:val="0"/>
          <w:marRight w:val="0"/>
          <w:marTop w:val="0"/>
          <w:marBottom w:val="0"/>
          <w:divBdr>
            <w:top w:val="none" w:sz="0" w:space="0" w:color="auto"/>
            <w:left w:val="none" w:sz="0" w:space="0" w:color="auto"/>
            <w:bottom w:val="none" w:sz="0" w:space="0" w:color="auto"/>
            <w:right w:val="none" w:sz="0" w:space="0" w:color="auto"/>
          </w:divBdr>
        </w:div>
      </w:divsChild>
    </w:div>
    <w:div w:id="1240482424">
      <w:bodyDiv w:val="1"/>
      <w:marLeft w:val="0"/>
      <w:marRight w:val="0"/>
      <w:marTop w:val="0"/>
      <w:marBottom w:val="0"/>
      <w:divBdr>
        <w:top w:val="none" w:sz="0" w:space="0" w:color="auto"/>
        <w:left w:val="none" w:sz="0" w:space="0" w:color="auto"/>
        <w:bottom w:val="none" w:sz="0" w:space="0" w:color="auto"/>
        <w:right w:val="none" w:sz="0" w:space="0" w:color="auto"/>
      </w:divBdr>
      <w:divsChild>
        <w:div w:id="315767907">
          <w:marLeft w:val="0"/>
          <w:marRight w:val="0"/>
          <w:marTop w:val="0"/>
          <w:marBottom w:val="0"/>
          <w:divBdr>
            <w:top w:val="none" w:sz="0" w:space="0" w:color="auto"/>
            <w:left w:val="none" w:sz="0" w:space="0" w:color="auto"/>
            <w:bottom w:val="none" w:sz="0" w:space="0" w:color="auto"/>
            <w:right w:val="none" w:sz="0" w:space="0" w:color="auto"/>
          </w:divBdr>
        </w:div>
        <w:div w:id="417555093">
          <w:marLeft w:val="0"/>
          <w:marRight w:val="0"/>
          <w:marTop w:val="0"/>
          <w:marBottom w:val="0"/>
          <w:divBdr>
            <w:top w:val="none" w:sz="0" w:space="0" w:color="auto"/>
            <w:left w:val="none" w:sz="0" w:space="0" w:color="auto"/>
            <w:bottom w:val="none" w:sz="0" w:space="0" w:color="auto"/>
            <w:right w:val="none" w:sz="0" w:space="0" w:color="auto"/>
          </w:divBdr>
        </w:div>
        <w:div w:id="633800498">
          <w:marLeft w:val="0"/>
          <w:marRight w:val="0"/>
          <w:marTop w:val="0"/>
          <w:marBottom w:val="0"/>
          <w:divBdr>
            <w:top w:val="none" w:sz="0" w:space="0" w:color="auto"/>
            <w:left w:val="none" w:sz="0" w:space="0" w:color="auto"/>
            <w:bottom w:val="none" w:sz="0" w:space="0" w:color="auto"/>
            <w:right w:val="none" w:sz="0" w:space="0" w:color="auto"/>
          </w:divBdr>
        </w:div>
        <w:div w:id="963467513">
          <w:marLeft w:val="0"/>
          <w:marRight w:val="0"/>
          <w:marTop w:val="0"/>
          <w:marBottom w:val="0"/>
          <w:divBdr>
            <w:top w:val="none" w:sz="0" w:space="0" w:color="auto"/>
            <w:left w:val="none" w:sz="0" w:space="0" w:color="auto"/>
            <w:bottom w:val="none" w:sz="0" w:space="0" w:color="auto"/>
            <w:right w:val="none" w:sz="0" w:space="0" w:color="auto"/>
          </w:divBdr>
        </w:div>
        <w:div w:id="997684781">
          <w:marLeft w:val="0"/>
          <w:marRight w:val="0"/>
          <w:marTop w:val="0"/>
          <w:marBottom w:val="0"/>
          <w:divBdr>
            <w:top w:val="none" w:sz="0" w:space="0" w:color="auto"/>
            <w:left w:val="none" w:sz="0" w:space="0" w:color="auto"/>
            <w:bottom w:val="none" w:sz="0" w:space="0" w:color="auto"/>
            <w:right w:val="none" w:sz="0" w:space="0" w:color="auto"/>
          </w:divBdr>
        </w:div>
        <w:div w:id="1150168483">
          <w:marLeft w:val="0"/>
          <w:marRight w:val="0"/>
          <w:marTop w:val="0"/>
          <w:marBottom w:val="0"/>
          <w:divBdr>
            <w:top w:val="none" w:sz="0" w:space="0" w:color="auto"/>
            <w:left w:val="none" w:sz="0" w:space="0" w:color="auto"/>
            <w:bottom w:val="none" w:sz="0" w:space="0" w:color="auto"/>
            <w:right w:val="none" w:sz="0" w:space="0" w:color="auto"/>
          </w:divBdr>
        </w:div>
        <w:div w:id="1438790578">
          <w:marLeft w:val="0"/>
          <w:marRight w:val="0"/>
          <w:marTop w:val="0"/>
          <w:marBottom w:val="0"/>
          <w:divBdr>
            <w:top w:val="none" w:sz="0" w:space="0" w:color="auto"/>
            <w:left w:val="none" w:sz="0" w:space="0" w:color="auto"/>
            <w:bottom w:val="none" w:sz="0" w:space="0" w:color="auto"/>
            <w:right w:val="none" w:sz="0" w:space="0" w:color="auto"/>
          </w:divBdr>
        </w:div>
        <w:div w:id="1995180854">
          <w:marLeft w:val="0"/>
          <w:marRight w:val="0"/>
          <w:marTop w:val="0"/>
          <w:marBottom w:val="0"/>
          <w:divBdr>
            <w:top w:val="none" w:sz="0" w:space="0" w:color="auto"/>
            <w:left w:val="none" w:sz="0" w:space="0" w:color="auto"/>
            <w:bottom w:val="none" w:sz="0" w:space="0" w:color="auto"/>
            <w:right w:val="none" w:sz="0" w:space="0" w:color="auto"/>
          </w:divBdr>
        </w:div>
        <w:div w:id="1999187900">
          <w:marLeft w:val="0"/>
          <w:marRight w:val="0"/>
          <w:marTop w:val="0"/>
          <w:marBottom w:val="0"/>
          <w:divBdr>
            <w:top w:val="none" w:sz="0" w:space="0" w:color="auto"/>
            <w:left w:val="none" w:sz="0" w:space="0" w:color="auto"/>
            <w:bottom w:val="none" w:sz="0" w:space="0" w:color="auto"/>
            <w:right w:val="none" w:sz="0" w:space="0" w:color="auto"/>
          </w:divBdr>
        </w:div>
      </w:divsChild>
    </w:div>
    <w:div w:id="1305695827">
      <w:bodyDiv w:val="1"/>
      <w:marLeft w:val="0"/>
      <w:marRight w:val="0"/>
      <w:marTop w:val="0"/>
      <w:marBottom w:val="0"/>
      <w:divBdr>
        <w:top w:val="none" w:sz="0" w:space="0" w:color="auto"/>
        <w:left w:val="none" w:sz="0" w:space="0" w:color="auto"/>
        <w:bottom w:val="none" w:sz="0" w:space="0" w:color="auto"/>
        <w:right w:val="none" w:sz="0" w:space="0" w:color="auto"/>
      </w:divBdr>
      <w:divsChild>
        <w:div w:id="1060521417">
          <w:marLeft w:val="0"/>
          <w:marRight w:val="0"/>
          <w:marTop w:val="0"/>
          <w:marBottom w:val="0"/>
          <w:divBdr>
            <w:top w:val="none" w:sz="0" w:space="0" w:color="auto"/>
            <w:left w:val="none" w:sz="0" w:space="0" w:color="auto"/>
            <w:bottom w:val="none" w:sz="0" w:space="0" w:color="auto"/>
            <w:right w:val="none" w:sz="0" w:space="0" w:color="auto"/>
          </w:divBdr>
        </w:div>
      </w:divsChild>
    </w:div>
    <w:div w:id="1773932390">
      <w:bodyDiv w:val="1"/>
      <w:marLeft w:val="0"/>
      <w:marRight w:val="0"/>
      <w:marTop w:val="0"/>
      <w:marBottom w:val="0"/>
      <w:divBdr>
        <w:top w:val="none" w:sz="0" w:space="0" w:color="auto"/>
        <w:left w:val="none" w:sz="0" w:space="0" w:color="auto"/>
        <w:bottom w:val="none" w:sz="0" w:space="0" w:color="auto"/>
        <w:right w:val="none" w:sz="0" w:space="0" w:color="auto"/>
      </w:divBdr>
      <w:divsChild>
        <w:div w:id="135419383">
          <w:marLeft w:val="0"/>
          <w:marRight w:val="0"/>
          <w:marTop w:val="0"/>
          <w:marBottom w:val="0"/>
          <w:divBdr>
            <w:top w:val="none" w:sz="0" w:space="0" w:color="auto"/>
            <w:left w:val="none" w:sz="0" w:space="0" w:color="auto"/>
            <w:bottom w:val="none" w:sz="0" w:space="0" w:color="auto"/>
            <w:right w:val="none" w:sz="0" w:space="0" w:color="auto"/>
          </w:divBdr>
        </w:div>
        <w:div w:id="160776826">
          <w:marLeft w:val="0"/>
          <w:marRight w:val="0"/>
          <w:marTop w:val="0"/>
          <w:marBottom w:val="0"/>
          <w:divBdr>
            <w:top w:val="none" w:sz="0" w:space="0" w:color="auto"/>
            <w:left w:val="none" w:sz="0" w:space="0" w:color="auto"/>
            <w:bottom w:val="none" w:sz="0" w:space="0" w:color="auto"/>
            <w:right w:val="none" w:sz="0" w:space="0" w:color="auto"/>
          </w:divBdr>
        </w:div>
        <w:div w:id="239216289">
          <w:marLeft w:val="0"/>
          <w:marRight w:val="0"/>
          <w:marTop w:val="0"/>
          <w:marBottom w:val="0"/>
          <w:divBdr>
            <w:top w:val="none" w:sz="0" w:space="0" w:color="auto"/>
            <w:left w:val="none" w:sz="0" w:space="0" w:color="auto"/>
            <w:bottom w:val="none" w:sz="0" w:space="0" w:color="auto"/>
            <w:right w:val="none" w:sz="0" w:space="0" w:color="auto"/>
          </w:divBdr>
        </w:div>
        <w:div w:id="1677420765">
          <w:marLeft w:val="0"/>
          <w:marRight w:val="0"/>
          <w:marTop w:val="0"/>
          <w:marBottom w:val="0"/>
          <w:divBdr>
            <w:top w:val="none" w:sz="0" w:space="0" w:color="auto"/>
            <w:left w:val="none" w:sz="0" w:space="0" w:color="auto"/>
            <w:bottom w:val="none" w:sz="0" w:space="0" w:color="auto"/>
            <w:right w:val="none" w:sz="0" w:space="0" w:color="auto"/>
          </w:divBdr>
        </w:div>
        <w:div w:id="1998651761">
          <w:marLeft w:val="0"/>
          <w:marRight w:val="0"/>
          <w:marTop w:val="0"/>
          <w:marBottom w:val="0"/>
          <w:divBdr>
            <w:top w:val="none" w:sz="0" w:space="0" w:color="auto"/>
            <w:left w:val="none" w:sz="0" w:space="0" w:color="auto"/>
            <w:bottom w:val="none" w:sz="0" w:space="0" w:color="auto"/>
            <w:right w:val="none" w:sz="0" w:space="0" w:color="auto"/>
          </w:divBdr>
        </w:div>
        <w:div w:id="2067102846">
          <w:marLeft w:val="0"/>
          <w:marRight w:val="0"/>
          <w:marTop w:val="0"/>
          <w:marBottom w:val="0"/>
          <w:divBdr>
            <w:top w:val="none" w:sz="0" w:space="0" w:color="auto"/>
            <w:left w:val="none" w:sz="0" w:space="0" w:color="auto"/>
            <w:bottom w:val="none" w:sz="0" w:space="0" w:color="auto"/>
            <w:right w:val="none" w:sz="0" w:space="0" w:color="auto"/>
          </w:divBdr>
        </w:div>
      </w:divsChild>
    </w:div>
    <w:div w:id="1786147248">
      <w:bodyDiv w:val="1"/>
      <w:marLeft w:val="0"/>
      <w:marRight w:val="0"/>
      <w:marTop w:val="0"/>
      <w:marBottom w:val="0"/>
      <w:divBdr>
        <w:top w:val="none" w:sz="0" w:space="0" w:color="auto"/>
        <w:left w:val="none" w:sz="0" w:space="0" w:color="auto"/>
        <w:bottom w:val="none" w:sz="0" w:space="0" w:color="auto"/>
        <w:right w:val="none" w:sz="0" w:space="0" w:color="auto"/>
      </w:divBdr>
    </w:div>
    <w:div w:id="1798989625">
      <w:bodyDiv w:val="1"/>
      <w:marLeft w:val="0"/>
      <w:marRight w:val="0"/>
      <w:marTop w:val="0"/>
      <w:marBottom w:val="0"/>
      <w:divBdr>
        <w:top w:val="none" w:sz="0" w:space="0" w:color="auto"/>
        <w:left w:val="none" w:sz="0" w:space="0" w:color="auto"/>
        <w:bottom w:val="none" w:sz="0" w:space="0" w:color="auto"/>
        <w:right w:val="none" w:sz="0" w:space="0" w:color="auto"/>
      </w:divBdr>
    </w:div>
    <w:div w:id="1803572013">
      <w:bodyDiv w:val="1"/>
      <w:marLeft w:val="0"/>
      <w:marRight w:val="0"/>
      <w:marTop w:val="0"/>
      <w:marBottom w:val="0"/>
      <w:divBdr>
        <w:top w:val="none" w:sz="0" w:space="0" w:color="auto"/>
        <w:left w:val="none" w:sz="0" w:space="0" w:color="auto"/>
        <w:bottom w:val="none" w:sz="0" w:space="0" w:color="auto"/>
        <w:right w:val="none" w:sz="0" w:space="0" w:color="auto"/>
      </w:divBdr>
    </w:div>
    <w:div w:id="1823347963">
      <w:bodyDiv w:val="1"/>
      <w:marLeft w:val="0"/>
      <w:marRight w:val="0"/>
      <w:marTop w:val="0"/>
      <w:marBottom w:val="0"/>
      <w:divBdr>
        <w:top w:val="none" w:sz="0" w:space="0" w:color="auto"/>
        <w:left w:val="none" w:sz="0" w:space="0" w:color="auto"/>
        <w:bottom w:val="none" w:sz="0" w:space="0" w:color="auto"/>
        <w:right w:val="none" w:sz="0" w:space="0" w:color="auto"/>
      </w:divBdr>
    </w:div>
    <w:div w:id="2070181948">
      <w:bodyDiv w:val="1"/>
      <w:marLeft w:val="0"/>
      <w:marRight w:val="0"/>
      <w:marTop w:val="0"/>
      <w:marBottom w:val="0"/>
      <w:divBdr>
        <w:top w:val="none" w:sz="0" w:space="0" w:color="auto"/>
        <w:left w:val="none" w:sz="0" w:space="0" w:color="auto"/>
        <w:bottom w:val="none" w:sz="0" w:space="0" w:color="auto"/>
        <w:right w:val="none" w:sz="0" w:space="0" w:color="auto"/>
      </w:divBdr>
      <w:divsChild>
        <w:div w:id="19626460">
          <w:marLeft w:val="0"/>
          <w:marRight w:val="0"/>
          <w:marTop w:val="0"/>
          <w:marBottom w:val="0"/>
          <w:divBdr>
            <w:top w:val="none" w:sz="0" w:space="0" w:color="auto"/>
            <w:left w:val="none" w:sz="0" w:space="0" w:color="auto"/>
            <w:bottom w:val="none" w:sz="0" w:space="0" w:color="auto"/>
            <w:right w:val="none" w:sz="0" w:space="0" w:color="auto"/>
          </w:divBdr>
        </w:div>
        <w:div w:id="508181690">
          <w:marLeft w:val="0"/>
          <w:marRight w:val="0"/>
          <w:marTop w:val="0"/>
          <w:marBottom w:val="0"/>
          <w:divBdr>
            <w:top w:val="none" w:sz="0" w:space="0" w:color="auto"/>
            <w:left w:val="none" w:sz="0" w:space="0" w:color="auto"/>
            <w:bottom w:val="none" w:sz="0" w:space="0" w:color="auto"/>
            <w:right w:val="none" w:sz="0" w:space="0" w:color="auto"/>
          </w:divBdr>
        </w:div>
        <w:div w:id="1436441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leete@uoregon.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sfsp@optimalsolutionsgroup.com" TargetMode="External"/><Relationship Id="rId2" Type="http://schemas.openxmlformats.org/officeDocument/2006/relationships/customXml" Target="../customXml/item2.xml"/><Relationship Id="rId16" Type="http://schemas.openxmlformats.org/officeDocument/2006/relationships/hyperlink" Target="mailto:Ashley.Owens@fns.usda.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Chanchalat.Chanhatasilpa@fns.usda.gov"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yperlink" Target="mailto:shaunajsweet@gmail.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FA274-E351-44DC-8CAA-7D5AEA3F077D}">
  <ds:schemaRefs>
    <ds:schemaRef ds:uri="office.server.policy"/>
  </ds:schemaRefs>
</ds:datastoreItem>
</file>

<file path=customXml/itemProps2.xml><?xml version="1.0" encoding="utf-8"?>
<ds:datastoreItem xmlns:ds="http://schemas.openxmlformats.org/officeDocument/2006/customXml" ds:itemID="{2C470706-3FCC-44EB-B08E-55D565F90ED6}">
  <ds:schemaRefs>
    <ds:schemaRef ds:uri="http://schemas.microsoft.com/sharepoint/v3/contenttype/forms"/>
  </ds:schemaRefs>
</ds:datastoreItem>
</file>

<file path=customXml/itemProps3.xml><?xml version="1.0" encoding="utf-8"?>
<ds:datastoreItem xmlns:ds="http://schemas.openxmlformats.org/officeDocument/2006/customXml" ds:itemID="{EFBA4132-24AF-4E38-A2C4-9DC5A3B41843}">
  <ds:schemaRefs>
    <ds:schemaRef ds:uri="http://schemas.microsoft.com/office/2006/metadata/longProperties"/>
  </ds:schemaRefs>
</ds:datastoreItem>
</file>

<file path=customXml/itemProps4.xml><?xml version="1.0" encoding="utf-8"?>
<ds:datastoreItem xmlns:ds="http://schemas.openxmlformats.org/officeDocument/2006/customXml" ds:itemID="{A1549C48-6BE7-4936-B02C-8F3BCC2A4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740352-8196-4725-B23A-38B92444E8BB}">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467e95b9-19f2-42ff-a618-3bef04f73a05"/>
    <ds:schemaRef ds:uri="http://purl.org/dc/elements/1.1/"/>
    <ds:schemaRef ds:uri="http://schemas.microsoft.com/office/infopath/2007/PartnerControls"/>
    <ds:schemaRef ds:uri="http://schemas.microsoft.com/sharepoint/v3"/>
    <ds:schemaRef ds:uri="http://www.w3.org/XML/1998/namespace"/>
  </ds:schemaRefs>
</ds:datastoreItem>
</file>

<file path=customXml/itemProps6.xml><?xml version="1.0" encoding="utf-8"?>
<ds:datastoreItem xmlns:ds="http://schemas.openxmlformats.org/officeDocument/2006/customXml" ds:itemID="{82E76A90-C0EA-4B0D-9A84-668CB7A9F63B}">
  <ds:schemaRefs>
    <ds:schemaRef ds:uri="http://schemas.openxmlformats.org/officeDocument/2006/bibliography"/>
  </ds:schemaRefs>
</ds:datastoreItem>
</file>

<file path=customXml/itemProps7.xml><?xml version="1.0" encoding="utf-8"?>
<ds:datastoreItem xmlns:ds="http://schemas.openxmlformats.org/officeDocument/2006/customXml" ds:itemID="{97593EAB-0ADB-44D3-B499-67010141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9197</Words>
  <Characters>51225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60302</CharactersWithSpaces>
  <SharedDoc>false</SharedDoc>
  <HLinks>
    <vt:vector size="174" baseType="variant">
      <vt:variant>
        <vt:i4>1507390</vt:i4>
      </vt:variant>
      <vt:variant>
        <vt:i4>161</vt:i4>
      </vt:variant>
      <vt:variant>
        <vt:i4>0</vt:i4>
      </vt:variant>
      <vt:variant>
        <vt:i4>5</vt:i4>
      </vt:variant>
      <vt:variant>
        <vt:lpwstr/>
      </vt:variant>
      <vt:variant>
        <vt:lpwstr>_Toc381944850</vt:lpwstr>
      </vt:variant>
      <vt:variant>
        <vt:i4>1441854</vt:i4>
      </vt:variant>
      <vt:variant>
        <vt:i4>155</vt:i4>
      </vt:variant>
      <vt:variant>
        <vt:i4>0</vt:i4>
      </vt:variant>
      <vt:variant>
        <vt:i4>5</vt:i4>
      </vt:variant>
      <vt:variant>
        <vt:lpwstr/>
      </vt:variant>
      <vt:variant>
        <vt:lpwstr>_Toc381944849</vt:lpwstr>
      </vt:variant>
      <vt:variant>
        <vt:i4>1441854</vt:i4>
      </vt:variant>
      <vt:variant>
        <vt:i4>149</vt:i4>
      </vt:variant>
      <vt:variant>
        <vt:i4>0</vt:i4>
      </vt:variant>
      <vt:variant>
        <vt:i4>5</vt:i4>
      </vt:variant>
      <vt:variant>
        <vt:lpwstr/>
      </vt:variant>
      <vt:variant>
        <vt:lpwstr>_Toc381944848</vt:lpwstr>
      </vt:variant>
      <vt:variant>
        <vt:i4>1441854</vt:i4>
      </vt:variant>
      <vt:variant>
        <vt:i4>143</vt:i4>
      </vt:variant>
      <vt:variant>
        <vt:i4>0</vt:i4>
      </vt:variant>
      <vt:variant>
        <vt:i4>5</vt:i4>
      </vt:variant>
      <vt:variant>
        <vt:lpwstr/>
      </vt:variant>
      <vt:variant>
        <vt:lpwstr>_Toc381944847</vt:lpwstr>
      </vt:variant>
      <vt:variant>
        <vt:i4>1441854</vt:i4>
      </vt:variant>
      <vt:variant>
        <vt:i4>137</vt:i4>
      </vt:variant>
      <vt:variant>
        <vt:i4>0</vt:i4>
      </vt:variant>
      <vt:variant>
        <vt:i4>5</vt:i4>
      </vt:variant>
      <vt:variant>
        <vt:lpwstr/>
      </vt:variant>
      <vt:variant>
        <vt:lpwstr>_Toc381944846</vt:lpwstr>
      </vt:variant>
      <vt:variant>
        <vt:i4>1441854</vt:i4>
      </vt:variant>
      <vt:variant>
        <vt:i4>131</vt:i4>
      </vt:variant>
      <vt:variant>
        <vt:i4>0</vt:i4>
      </vt:variant>
      <vt:variant>
        <vt:i4>5</vt:i4>
      </vt:variant>
      <vt:variant>
        <vt:lpwstr/>
      </vt:variant>
      <vt:variant>
        <vt:lpwstr>_Toc381944845</vt:lpwstr>
      </vt:variant>
      <vt:variant>
        <vt:i4>1441854</vt:i4>
      </vt:variant>
      <vt:variant>
        <vt:i4>125</vt:i4>
      </vt:variant>
      <vt:variant>
        <vt:i4>0</vt:i4>
      </vt:variant>
      <vt:variant>
        <vt:i4>5</vt:i4>
      </vt:variant>
      <vt:variant>
        <vt:lpwstr/>
      </vt:variant>
      <vt:variant>
        <vt:lpwstr>_Toc381944844</vt:lpwstr>
      </vt:variant>
      <vt:variant>
        <vt:i4>1441854</vt:i4>
      </vt:variant>
      <vt:variant>
        <vt:i4>119</vt:i4>
      </vt:variant>
      <vt:variant>
        <vt:i4>0</vt:i4>
      </vt:variant>
      <vt:variant>
        <vt:i4>5</vt:i4>
      </vt:variant>
      <vt:variant>
        <vt:lpwstr/>
      </vt:variant>
      <vt:variant>
        <vt:lpwstr>_Toc381944843</vt:lpwstr>
      </vt:variant>
      <vt:variant>
        <vt:i4>1441854</vt:i4>
      </vt:variant>
      <vt:variant>
        <vt:i4>113</vt:i4>
      </vt:variant>
      <vt:variant>
        <vt:i4>0</vt:i4>
      </vt:variant>
      <vt:variant>
        <vt:i4>5</vt:i4>
      </vt:variant>
      <vt:variant>
        <vt:lpwstr/>
      </vt:variant>
      <vt:variant>
        <vt:lpwstr>_Toc381944842</vt:lpwstr>
      </vt:variant>
      <vt:variant>
        <vt:i4>1441854</vt:i4>
      </vt:variant>
      <vt:variant>
        <vt:i4>107</vt:i4>
      </vt:variant>
      <vt:variant>
        <vt:i4>0</vt:i4>
      </vt:variant>
      <vt:variant>
        <vt:i4>5</vt:i4>
      </vt:variant>
      <vt:variant>
        <vt:lpwstr/>
      </vt:variant>
      <vt:variant>
        <vt:lpwstr>_Toc381944841</vt:lpwstr>
      </vt:variant>
      <vt:variant>
        <vt:i4>1441854</vt:i4>
      </vt:variant>
      <vt:variant>
        <vt:i4>101</vt:i4>
      </vt:variant>
      <vt:variant>
        <vt:i4>0</vt:i4>
      </vt:variant>
      <vt:variant>
        <vt:i4>5</vt:i4>
      </vt:variant>
      <vt:variant>
        <vt:lpwstr/>
      </vt:variant>
      <vt:variant>
        <vt:lpwstr>_Toc381944840</vt:lpwstr>
      </vt:variant>
      <vt:variant>
        <vt:i4>1114174</vt:i4>
      </vt:variant>
      <vt:variant>
        <vt:i4>95</vt:i4>
      </vt:variant>
      <vt:variant>
        <vt:i4>0</vt:i4>
      </vt:variant>
      <vt:variant>
        <vt:i4>5</vt:i4>
      </vt:variant>
      <vt:variant>
        <vt:lpwstr/>
      </vt:variant>
      <vt:variant>
        <vt:lpwstr>_Toc381944839</vt:lpwstr>
      </vt:variant>
      <vt:variant>
        <vt:i4>1114174</vt:i4>
      </vt:variant>
      <vt:variant>
        <vt:i4>89</vt:i4>
      </vt:variant>
      <vt:variant>
        <vt:i4>0</vt:i4>
      </vt:variant>
      <vt:variant>
        <vt:i4>5</vt:i4>
      </vt:variant>
      <vt:variant>
        <vt:lpwstr/>
      </vt:variant>
      <vt:variant>
        <vt:lpwstr>_Toc381944838</vt:lpwstr>
      </vt:variant>
      <vt:variant>
        <vt:i4>1114174</vt:i4>
      </vt:variant>
      <vt:variant>
        <vt:i4>83</vt:i4>
      </vt:variant>
      <vt:variant>
        <vt:i4>0</vt:i4>
      </vt:variant>
      <vt:variant>
        <vt:i4>5</vt:i4>
      </vt:variant>
      <vt:variant>
        <vt:lpwstr/>
      </vt:variant>
      <vt:variant>
        <vt:lpwstr>_Toc381944837</vt:lpwstr>
      </vt:variant>
      <vt:variant>
        <vt:i4>1114174</vt:i4>
      </vt:variant>
      <vt:variant>
        <vt:i4>77</vt:i4>
      </vt:variant>
      <vt:variant>
        <vt:i4>0</vt:i4>
      </vt:variant>
      <vt:variant>
        <vt:i4>5</vt:i4>
      </vt:variant>
      <vt:variant>
        <vt:lpwstr/>
      </vt:variant>
      <vt:variant>
        <vt:lpwstr>_Toc381944836</vt:lpwstr>
      </vt:variant>
      <vt:variant>
        <vt:i4>1114174</vt:i4>
      </vt:variant>
      <vt:variant>
        <vt:i4>71</vt:i4>
      </vt:variant>
      <vt:variant>
        <vt:i4>0</vt:i4>
      </vt:variant>
      <vt:variant>
        <vt:i4>5</vt:i4>
      </vt:variant>
      <vt:variant>
        <vt:lpwstr/>
      </vt:variant>
      <vt:variant>
        <vt:lpwstr>_Toc381944835</vt:lpwstr>
      </vt:variant>
      <vt:variant>
        <vt:i4>1114174</vt:i4>
      </vt:variant>
      <vt:variant>
        <vt:i4>65</vt:i4>
      </vt:variant>
      <vt:variant>
        <vt:i4>0</vt:i4>
      </vt:variant>
      <vt:variant>
        <vt:i4>5</vt:i4>
      </vt:variant>
      <vt:variant>
        <vt:lpwstr/>
      </vt:variant>
      <vt:variant>
        <vt:lpwstr>_Toc381944834</vt:lpwstr>
      </vt:variant>
      <vt:variant>
        <vt:i4>1114174</vt:i4>
      </vt:variant>
      <vt:variant>
        <vt:i4>59</vt:i4>
      </vt:variant>
      <vt:variant>
        <vt:i4>0</vt:i4>
      </vt:variant>
      <vt:variant>
        <vt:i4>5</vt:i4>
      </vt:variant>
      <vt:variant>
        <vt:lpwstr/>
      </vt:variant>
      <vt:variant>
        <vt:lpwstr>_Toc381944833</vt:lpwstr>
      </vt:variant>
      <vt:variant>
        <vt:i4>1114174</vt:i4>
      </vt:variant>
      <vt:variant>
        <vt:i4>53</vt:i4>
      </vt:variant>
      <vt:variant>
        <vt:i4>0</vt:i4>
      </vt:variant>
      <vt:variant>
        <vt:i4>5</vt:i4>
      </vt:variant>
      <vt:variant>
        <vt:lpwstr/>
      </vt:variant>
      <vt:variant>
        <vt:lpwstr>_Toc381944832</vt:lpwstr>
      </vt:variant>
      <vt:variant>
        <vt:i4>1114174</vt:i4>
      </vt:variant>
      <vt:variant>
        <vt:i4>47</vt:i4>
      </vt:variant>
      <vt:variant>
        <vt:i4>0</vt:i4>
      </vt:variant>
      <vt:variant>
        <vt:i4>5</vt:i4>
      </vt:variant>
      <vt:variant>
        <vt:lpwstr/>
      </vt:variant>
      <vt:variant>
        <vt:lpwstr>_Toc381944831</vt:lpwstr>
      </vt:variant>
      <vt:variant>
        <vt:i4>1114174</vt:i4>
      </vt:variant>
      <vt:variant>
        <vt:i4>41</vt:i4>
      </vt:variant>
      <vt:variant>
        <vt:i4>0</vt:i4>
      </vt:variant>
      <vt:variant>
        <vt:i4>5</vt:i4>
      </vt:variant>
      <vt:variant>
        <vt:lpwstr/>
      </vt:variant>
      <vt:variant>
        <vt:lpwstr>_Toc381944830</vt:lpwstr>
      </vt:variant>
      <vt:variant>
        <vt:i4>1048638</vt:i4>
      </vt:variant>
      <vt:variant>
        <vt:i4>35</vt:i4>
      </vt:variant>
      <vt:variant>
        <vt:i4>0</vt:i4>
      </vt:variant>
      <vt:variant>
        <vt:i4>5</vt:i4>
      </vt:variant>
      <vt:variant>
        <vt:lpwstr/>
      </vt:variant>
      <vt:variant>
        <vt:lpwstr>_Toc381944829</vt:lpwstr>
      </vt:variant>
      <vt:variant>
        <vt:i4>1048638</vt:i4>
      </vt:variant>
      <vt:variant>
        <vt:i4>29</vt:i4>
      </vt:variant>
      <vt:variant>
        <vt:i4>0</vt:i4>
      </vt:variant>
      <vt:variant>
        <vt:i4>5</vt:i4>
      </vt:variant>
      <vt:variant>
        <vt:lpwstr/>
      </vt:variant>
      <vt:variant>
        <vt:lpwstr>_Toc381944828</vt:lpwstr>
      </vt:variant>
      <vt:variant>
        <vt:i4>1048638</vt:i4>
      </vt:variant>
      <vt:variant>
        <vt:i4>23</vt:i4>
      </vt:variant>
      <vt:variant>
        <vt:i4>0</vt:i4>
      </vt:variant>
      <vt:variant>
        <vt:i4>5</vt:i4>
      </vt:variant>
      <vt:variant>
        <vt:lpwstr/>
      </vt:variant>
      <vt:variant>
        <vt:lpwstr>_Toc381944827</vt:lpwstr>
      </vt:variant>
      <vt:variant>
        <vt:i4>1048638</vt:i4>
      </vt:variant>
      <vt:variant>
        <vt:i4>17</vt:i4>
      </vt:variant>
      <vt:variant>
        <vt:i4>0</vt:i4>
      </vt:variant>
      <vt:variant>
        <vt:i4>5</vt:i4>
      </vt:variant>
      <vt:variant>
        <vt:lpwstr/>
      </vt:variant>
      <vt:variant>
        <vt:lpwstr>_Toc381944826</vt:lpwstr>
      </vt:variant>
      <vt:variant>
        <vt:i4>1048638</vt:i4>
      </vt:variant>
      <vt:variant>
        <vt:i4>11</vt:i4>
      </vt:variant>
      <vt:variant>
        <vt:i4>0</vt:i4>
      </vt:variant>
      <vt:variant>
        <vt:i4>5</vt:i4>
      </vt:variant>
      <vt:variant>
        <vt:lpwstr/>
      </vt:variant>
      <vt:variant>
        <vt:lpwstr>_Toc381944825</vt:lpwstr>
      </vt:variant>
      <vt:variant>
        <vt:i4>7012416</vt:i4>
      </vt:variant>
      <vt:variant>
        <vt:i4>6</vt:i4>
      </vt:variant>
      <vt:variant>
        <vt:i4>0</vt:i4>
      </vt:variant>
      <vt:variant>
        <vt:i4>5</vt:i4>
      </vt:variant>
      <vt:variant>
        <vt:lpwstr>mailto:sfsp@optimalsolutionsgroup.com</vt:lpwstr>
      </vt:variant>
      <vt:variant>
        <vt:lpwstr/>
      </vt:variant>
      <vt:variant>
        <vt:i4>3211289</vt:i4>
      </vt:variant>
      <vt:variant>
        <vt:i4>3</vt:i4>
      </vt:variant>
      <vt:variant>
        <vt:i4>0</vt:i4>
      </vt:variant>
      <vt:variant>
        <vt:i4>5</vt:i4>
      </vt:variant>
      <vt:variant>
        <vt:lpwstr>mailto:Chanchalat.Chanhatasilpa@fns.usda.gov</vt:lpwstr>
      </vt:variant>
      <vt:variant>
        <vt:lpwstr/>
      </vt:variant>
      <vt:variant>
        <vt:i4>3801104</vt:i4>
      </vt:variant>
      <vt:variant>
        <vt:i4>0</vt:i4>
      </vt:variant>
      <vt:variant>
        <vt:i4>0</vt:i4>
      </vt:variant>
      <vt:variant>
        <vt:i4>5</vt:i4>
      </vt:variant>
      <vt:variant>
        <vt:lpwstr>mailto:Ashley.Owens@fns.usda.gov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 D DiLisio</dc:creator>
  <cp:lastModifiedBy>USDA</cp:lastModifiedBy>
  <cp:revision>3</cp:revision>
  <cp:lastPrinted>2014-03-07T12:39:00Z</cp:lastPrinted>
  <dcterms:created xsi:type="dcterms:W3CDTF">2014-06-17T13:13:00Z</dcterms:created>
  <dcterms:modified xsi:type="dcterms:W3CDTF">2014-06-17T13:18:00Z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