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F03" w:rsidRDefault="00DB2F03" w:rsidP="00DB2F03">
      <w:pPr>
        <w:rPr>
          <w:color w:val="1F497D"/>
        </w:rPr>
      </w:pPr>
      <w:r>
        <w:rPr>
          <w:color w:val="1F497D"/>
        </w:rPr>
        <w:t xml:space="preserve">The Health Resources and Services Administration (HRSA) Division of Independent Review (DIR) would like to add one optional question to the RRM reviewer database profile section.  This question is designed to track active &amp; passive recruitment efforts to better target Agency outreach resources and effectiveness.  This question would impact how HRSA addresses under-represented clinical and practice professions and demographics which may impede effective and appropriate review of public health grant applications thru a lack of qualified reviewers.  </w:t>
      </w:r>
    </w:p>
    <w:p w:rsidR="00DB2F03" w:rsidRDefault="00DB2F03" w:rsidP="00DB2F03">
      <w:pPr>
        <w:rPr>
          <w:color w:val="1F497D"/>
        </w:rPr>
      </w:pPr>
    </w:p>
    <w:p w:rsidR="00DB2F03" w:rsidRDefault="00DB2F03" w:rsidP="00DB2F03">
      <w:pPr>
        <w:rPr>
          <w:color w:val="1F497D"/>
        </w:rPr>
      </w:pPr>
      <w:r>
        <w:rPr>
          <w:color w:val="1F497D"/>
        </w:rPr>
        <w:t xml:space="preserve">The attachments show the current data base questions (RRM Profile Questions Before), and the new question inserted (How did you Hear…with arrow).   This request is a low IT (maintenance) cost, high impact data point for HRSA in effectively using the RRM and Agency resources.   Approval now would expedite data capture for FY15 and planning for FY16 recruitment activities. </w:t>
      </w:r>
    </w:p>
    <w:p w:rsidR="00F37EBB" w:rsidRDefault="00F37EBB">
      <w:bookmarkStart w:id="0" w:name="_GoBack"/>
      <w:bookmarkEnd w:id="0"/>
    </w:p>
    <w:sectPr w:rsidR="00F37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03"/>
    <w:rsid w:val="00DB2F03"/>
    <w:rsid w:val="00F3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Duckhorn</dc:creator>
  <cp:lastModifiedBy>Jodi Duckhorn</cp:lastModifiedBy>
  <cp:revision>1</cp:revision>
  <dcterms:created xsi:type="dcterms:W3CDTF">2014-11-25T17:02:00Z</dcterms:created>
  <dcterms:modified xsi:type="dcterms:W3CDTF">2014-11-25T17:02:00Z</dcterms:modified>
</cp:coreProperties>
</file>