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326F2" w14:textId="77777777" w:rsidR="00BC15F2" w:rsidRDefault="00BC15F2" w:rsidP="00100B55">
      <w:pPr>
        <w:pStyle w:val="Title"/>
      </w:pPr>
    </w:p>
    <w:p w14:paraId="6E09C9F5" w14:textId="77777777" w:rsidR="00BC15F2" w:rsidRDefault="00BC15F2" w:rsidP="00100B55">
      <w:pPr>
        <w:pStyle w:val="Title"/>
      </w:pPr>
    </w:p>
    <w:p w14:paraId="0895B71E" w14:textId="77777777" w:rsidR="00BC15F2" w:rsidRDefault="00BC15F2" w:rsidP="00100B55">
      <w:pPr>
        <w:pStyle w:val="Title"/>
      </w:pPr>
    </w:p>
    <w:p w14:paraId="729EA355" w14:textId="77777777" w:rsidR="00BC15F2" w:rsidRDefault="00BC15F2" w:rsidP="00100B55">
      <w:pPr>
        <w:pStyle w:val="Title"/>
      </w:pPr>
    </w:p>
    <w:p w14:paraId="4AECDEE0" w14:textId="77777777" w:rsidR="00BC15F2" w:rsidRDefault="00BC15F2" w:rsidP="00100B55">
      <w:pPr>
        <w:pStyle w:val="Title"/>
      </w:pPr>
    </w:p>
    <w:p w14:paraId="7C2F1FE6" w14:textId="77777777" w:rsidR="00767E22" w:rsidRPr="00BC15F2" w:rsidRDefault="00767E22" w:rsidP="00100B55">
      <w:pPr>
        <w:pStyle w:val="Title"/>
      </w:pPr>
      <w:r w:rsidRPr="00BC15F2">
        <w:t>Supporting Statement</w:t>
      </w:r>
    </w:p>
    <w:p w14:paraId="36E7A34E" w14:textId="77777777" w:rsidR="00767E22" w:rsidRPr="00BC15F2" w:rsidRDefault="00767E22" w:rsidP="00100B55">
      <w:pPr>
        <w:pStyle w:val="Title"/>
      </w:pPr>
      <w:r w:rsidRPr="00BC15F2">
        <w:t>For OMB Review and Approval of</w:t>
      </w:r>
    </w:p>
    <w:p w14:paraId="6F70BEC6" w14:textId="77777777" w:rsidR="00767E22" w:rsidRPr="00F311A9" w:rsidRDefault="00767E22" w:rsidP="00100B55">
      <w:pPr>
        <w:pStyle w:val="Title"/>
      </w:pPr>
    </w:p>
    <w:p w14:paraId="5353B128" w14:textId="77777777" w:rsidR="00767E22" w:rsidRPr="00F776D3" w:rsidRDefault="00767E22" w:rsidP="00100B55">
      <w:pPr>
        <w:pStyle w:val="Title"/>
        <w:rPr>
          <w:color w:val="000000"/>
          <w:sz w:val="28"/>
          <w:szCs w:val="28"/>
        </w:rPr>
      </w:pPr>
      <w:r w:rsidRPr="00F776D3">
        <w:rPr>
          <w:color w:val="000000"/>
          <w:sz w:val="28"/>
          <w:szCs w:val="28"/>
        </w:rPr>
        <w:t>Agency for Toxic Substances and Disease Registry (ATSDR)</w:t>
      </w:r>
    </w:p>
    <w:p w14:paraId="4CC035DB" w14:textId="77777777" w:rsidR="00767E22" w:rsidRPr="00F776D3" w:rsidRDefault="00767E22" w:rsidP="00100B55">
      <w:pPr>
        <w:pStyle w:val="Title"/>
        <w:rPr>
          <w:color w:val="000000"/>
          <w:sz w:val="28"/>
          <w:szCs w:val="28"/>
        </w:rPr>
      </w:pPr>
      <w:proofErr w:type="spellStart"/>
      <w:r w:rsidRPr="00F776D3">
        <w:rPr>
          <w:color w:val="000000"/>
          <w:sz w:val="28"/>
          <w:szCs w:val="28"/>
        </w:rPr>
        <w:t>Biomonitoring</w:t>
      </w:r>
      <w:proofErr w:type="spellEnd"/>
      <w:r w:rsidRPr="00F776D3">
        <w:rPr>
          <w:color w:val="000000"/>
          <w:sz w:val="28"/>
          <w:szCs w:val="28"/>
        </w:rPr>
        <w:t xml:space="preserve"> of Great Lakes Populations</w:t>
      </w:r>
      <w:r w:rsidR="00F311A9" w:rsidRPr="00F776D3">
        <w:rPr>
          <w:color w:val="000000"/>
          <w:sz w:val="28"/>
          <w:szCs w:val="28"/>
        </w:rPr>
        <w:t xml:space="preserve"> Program</w:t>
      </w:r>
      <w:r w:rsidR="005828E5">
        <w:rPr>
          <w:color w:val="000000"/>
          <w:sz w:val="28"/>
          <w:szCs w:val="28"/>
        </w:rPr>
        <w:t xml:space="preserve"> II</w:t>
      </w:r>
    </w:p>
    <w:p w14:paraId="04DEE2BC" w14:textId="77777777" w:rsidR="00F311A9" w:rsidRPr="00692DAC" w:rsidRDefault="00F311A9" w:rsidP="00767E22">
      <w:pPr>
        <w:spacing w:after="0" w:line="240" w:lineRule="auto"/>
        <w:jc w:val="center"/>
        <w:rPr>
          <w:rFonts w:ascii="Cambria" w:hAnsi="Cambria"/>
          <w:b/>
          <w:bCs/>
          <w:color w:val="000000"/>
          <w:sz w:val="24"/>
          <w:szCs w:val="24"/>
        </w:rPr>
      </w:pPr>
    </w:p>
    <w:p w14:paraId="75AD0768" w14:textId="77777777" w:rsidR="00F311A9" w:rsidRPr="00F776D3" w:rsidRDefault="004561A8" w:rsidP="00767E22">
      <w:pPr>
        <w:rPr>
          <w:rFonts w:ascii="Cambria" w:hAnsi="Cambria"/>
          <w:sz w:val="28"/>
          <w:szCs w:val="28"/>
        </w:rPr>
      </w:pPr>
      <w:r>
        <w:rPr>
          <w:rFonts w:ascii="Cambria" w:hAnsi="Cambria"/>
          <w:sz w:val="28"/>
          <w:szCs w:val="28"/>
        </w:rPr>
        <w:t>PART B</w:t>
      </w:r>
      <w:r w:rsidR="00320D5E" w:rsidRPr="00F776D3">
        <w:rPr>
          <w:rFonts w:ascii="Cambria" w:hAnsi="Cambria"/>
          <w:sz w:val="28"/>
          <w:szCs w:val="28"/>
        </w:rPr>
        <w:t xml:space="preserve">. </w:t>
      </w:r>
      <w:r>
        <w:rPr>
          <w:rFonts w:ascii="Cambria" w:hAnsi="Cambria"/>
          <w:sz w:val="28"/>
          <w:szCs w:val="28"/>
        </w:rPr>
        <w:t>Collections o</w:t>
      </w:r>
      <w:r w:rsidRPr="004561A8">
        <w:rPr>
          <w:rFonts w:ascii="Cambria" w:hAnsi="Cambria"/>
          <w:sz w:val="28"/>
          <w:szCs w:val="28"/>
        </w:rPr>
        <w:t>f Information Employing Statistical Methods</w:t>
      </w:r>
    </w:p>
    <w:p w14:paraId="0A021B11" w14:textId="77777777" w:rsidR="000414B0" w:rsidRDefault="000414B0" w:rsidP="00100B55">
      <w:pPr>
        <w:pStyle w:val="NoSpacing"/>
        <w:rPr>
          <w:rFonts w:ascii="Cambria" w:hAnsi="Cambria"/>
          <w:sz w:val="24"/>
          <w:szCs w:val="24"/>
        </w:rPr>
      </w:pPr>
    </w:p>
    <w:p w14:paraId="0DD51F70" w14:textId="1F465779" w:rsidR="00767E22" w:rsidRPr="00066C54" w:rsidRDefault="00D23B5E" w:rsidP="00100B55">
      <w:pPr>
        <w:pStyle w:val="NoSpacing"/>
        <w:rPr>
          <w:rFonts w:ascii="Cambria" w:hAnsi="Cambria"/>
          <w:sz w:val="24"/>
          <w:szCs w:val="24"/>
        </w:rPr>
      </w:pPr>
      <w:r>
        <w:rPr>
          <w:rFonts w:ascii="Cambria" w:hAnsi="Cambria"/>
          <w:sz w:val="24"/>
          <w:szCs w:val="24"/>
        </w:rPr>
        <w:t xml:space="preserve">Date: March </w:t>
      </w:r>
      <w:r w:rsidR="0002404D">
        <w:rPr>
          <w:rFonts w:ascii="Cambria" w:hAnsi="Cambria"/>
          <w:sz w:val="24"/>
          <w:szCs w:val="24"/>
        </w:rPr>
        <w:t>2</w:t>
      </w:r>
      <w:r w:rsidR="00207BE6">
        <w:rPr>
          <w:rFonts w:ascii="Cambria" w:hAnsi="Cambria"/>
          <w:sz w:val="24"/>
          <w:szCs w:val="24"/>
        </w:rPr>
        <w:t>5</w:t>
      </w:r>
      <w:r>
        <w:rPr>
          <w:rFonts w:ascii="Cambria" w:hAnsi="Cambria"/>
          <w:sz w:val="24"/>
          <w:szCs w:val="24"/>
        </w:rPr>
        <w:t>, 2015</w:t>
      </w:r>
    </w:p>
    <w:p w14:paraId="4423D15F" w14:textId="77777777" w:rsidR="00767E22" w:rsidRPr="00066C54" w:rsidRDefault="00767E22" w:rsidP="00100B55">
      <w:pPr>
        <w:pStyle w:val="NoSpacing"/>
        <w:rPr>
          <w:rFonts w:ascii="Cambria" w:hAnsi="Cambria"/>
          <w:sz w:val="24"/>
          <w:szCs w:val="24"/>
        </w:rPr>
      </w:pPr>
    </w:p>
    <w:p w14:paraId="2D240081" w14:textId="77777777" w:rsidR="000414B0" w:rsidRDefault="000414B0" w:rsidP="000414B0">
      <w:pPr>
        <w:pStyle w:val="NoSpacing"/>
        <w:rPr>
          <w:rFonts w:ascii="Cambria" w:hAnsi="Cambria"/>
          <w:sz w:val="24"/>
          <w:szCs w:val="24"/>
        </w:rPr>
      </w:pPr>
    </w:p>
    <w:p w14:paraId="59342A48" w14:textId="77777777" w:rsidR="000414B0" w:rsidRPr="00066C54" w:rsidRDefault="000414B0" w:rsidP="000414B0">
      <w:pPr>
        <w:pStyle w:val="NoSpacing"/>
        <w:rPr>
          <w:rFonts w:ascii="Cambria" w:hAnsi="Cambria"/>
          <w:sz w:val="24"/>
          <w:szCs w:val="24"/>
        </w:rPr>
      </w:pPr>
      <w:r w:rsidRPr="000414B0">
        <w:rPr>
          <w:rFonts w:ascii="Cambria" w:hAnsi="Cambria"/>
          <w:sz w:val="24"/>
          <w:szCs w:val="24"/>
        </w:rPr>
        <w:t xml:space="preserve">ATSDR Division of </w:t>
      </w:r>
      <w:r>
        <w:rPr>
          <w:rFonts w:ascii="Cambria" w:hAnsi="Cambria"/>
          <w:sz w:val="24"/>
          <w:szCs w:val="24"/>
        </w:rPr>
        <w:t>Toxicology and Human Health Sciences</w:t>
      </w:r>
    </w:p>
    <w:p w14:paraId="4146E8B1" w14:textId="77777777" w:rsidR="000414B0" w:rsidRPr="00066C54" w:rsidRDefault="000414B0" w:rsidP="000414B0">
      <w:pPr>
        <w:pStyle w:val="NoSpacing"/>
        <w:rPr>
          <w:rFonts w:ascii="Cambria" w:hAnsi="Cambria"/>
          <w:sz w:val="24"/>
          <w:szCs w:val="24"/>
        </w:rPr>
      </w:pPr>
      <w:r>
        <w:rPr>
          <w:rFonts w:ascii="Cambria" w:hAnsi="Cambria"/>
          <w:sz w:val="24"/>
          <w:szCs w:val="24"/>
        </w:rPr>
        <w:t>Angela Ragin</w:t>
      </w:r>
      <w:r w:rsidR="00C9584D">
        <w:rPr>
          <w:rFonts w:ascii="Cambria" w:hAnsi="Cambria"/>
          <w:sz w:val="24"/>
          <w:szCs w:val="24"/>
        </w:rPr>
        <w:t>-Wilson</w:t>
      </w:r>
      <w:r>
        <w:rPr>
          <w:rFonts w:ascii="Cambria" w:hAnsi="Cambria"/>
          <w:sz w:val="24"/>
          <w:szCs w:val="24"/>
        </w:rPr>
        <w:t>, PhD</w:t>
      </w:r>
    </w:p>
    <w:p w14:paraId="5859B4A7" w14:textId="77777777" w:rsidR="000414B0" w:rsidRPr="00066C54" w:rsidRDefault="000414B0" w:rsidP="000414B0">
      <w:pPr>
        <w:pStyle w:val="NoSpacing"/>
        <w:rPr>
          <w:rFonts w:ascii="Cambria" w:hAnsi="Cambria"/>
          <w:sz w:val="24"/>
          <w:szCs w:val="24"/>
        </w:rPr>
      </w:pPr>
      <w:r>
        <w:rPr>
          <w:rFonts w:ascii="Cambria" w:hAnsi="Cambria"/>
          <w:sz w:val="24"/>
          <w:szCs w:val="24"/>
        </w:rPr>
        <w:t>Program Official</w:t>
      </w:r>
    </w:p>
    <w:p w14:paraId="04744928" w14:textId="77777777" w:rsidR="000414B0" w:rsidRDefault="000414B0" w:rsidP="000414B0">
      <w:pPr>
        <w:pStyle w:val="NoSpacing"/>
        <w:rPr>
          <w:rFonts w:ascii="Cambria" w:hAnsi="Cambria"/>
          <w:sz w:val="24"/>
          <w:szCs w:val="24"/>
        </w:rPr>
      </w:pPr>
      <w:r>
        <w:rPr>
          <w:rFonts w:ascii="Cambria" w:hAnsi="Cambria"/>
          <w:sz w:val="24"/>
          <w:szCs w:val="24"/>
        </w:rPr>
        <w:t>Phone: 770-488-3807</w:t>
      </w:r>
    </w:p>
    <w:p w14:paraId="7C2738E0" w14:textId="77777777" w:rsidR="000414B0" w:rsidRPr="00066C54" w:rsidRDefault="000414B0" w:rsidP="000414B0">
      <w:pPr>
        <w:pStyle w:val="NoSpacing"/>
        <w:rPr>
          <w:rFonts w:ascii="Cambria" w:hAnsi="Cambria"/>
          <w:sz w:val="24"/>
          <w:szCs w:val="24"/>
        </w:rPr>
      </w:pPr>
      <w:r w:rsidRPr="00066C54">
        <w:rPr>
          <w:rFonts w:ascii="Cambria" w:hAnsi="Cambria"/>
          <w:sz w:val="24"/>
          <w:szCs w:val="24"/>
        </w:rPr>
        <w:t>Fax Number: 770-488-7187</w:t>
      </w:r>
    </w:p>
    <w:p w14:paraId="07BDF62B" w14:textId="77777777" w:rsidR="000414B0" w:rsidRDefault="000414B0" w:rsidP="000414B0">
      <w:pPr>
        <w:pStyle w:val="NoSpacing"/>
        <w:rPr>
          <w:rFonts w:ascii="Cambria" w:hAnsi="Cambria"/>
          <w:sz w:val="24"/>
          <w:szCs w:val="24"/>
        </w:rPr>
      </w:pPr>
      <w:r w:rsidRPr="00066C54">
        <w:rPr>
          <w:rFonts w:ascii="Cambria" w:hAnsi="Cambria"/>
          <w:sz w:val="24"/>
          <w:szCs w:val="24"/>
        </w:rPr>
        <w:t xml:space="preserve">Email: </w:t>
      </w:r>
      <w:r>
        <w:rPr>
          <w:rFonts w:ascii="Cambria" w:hAnsi="Cambria"/>
          <w:sz w:val="24"/>
          <w:szCs w:val="24"/>
        </w:rPr>
        <w:t>ARagin</w:t>
      </w:r>
      <w:r w:rsidRPr="00066C54">
        <w:rPr>
          <w:rFonts w:ascii="Cambria" w:hAnsi="Cambria"/>
          <w:sz w:val="24"/>
          <w:szCs w:val="24"/>
        </w:rPr>
        <w:t>@cdc.gov</w:t>
      </w:r>
    </w:p>
    <w:p w14:paraId="1D998ECA" w14:textId="77777777" w:rsidR="00596096" w:rsidRDefault="00596096" w:rsidP="00C67B33">
      <w:pPr>
        <w:rPr>
          <w:rFonts w:ascii="Times New Roman" w:hAnsi="Times New Roman"/>
          <w:bCs/>
          <w:sz w:val="24"/>
          <w:szCs w:val="24"/>
        </w:rPr>
      </w:pPr>
    </w:p>
    <w:p w14:paraId="27079395" w14:textId="77777777" w:rsidR="00FC0D8D" w:rsidRDefault="00FC0D8D" w:rsidP="006B6180">
      <w:pPr>
        <w:contextualSpacing/>
        <w:rPr>
          <w:rFonts w:ascii="Cambria" w:hAnsi="Cambria"/>
          <w:b/>
          <w:color w:val="365F91"/>
          <w:sz w:val="28"/>
          <w:szCs w:val="28"/>
        </w:rPr>
      </w:pPr>
    </w:p>
    <w:p w14:paraId="68B57772" w14:textId="77777777" w:rsidR="00FC0D8D" w:rsidRDefault="00FC0D8D" w:rsidP="006B6180">
      <w:pPr>
        <w:contextualSpacing/>
        <w:rPr>
          <w:rFonts w:ascii="Cambria" w:hAnsi="Cambria"/>
          <w:b/>
          <w:color w:val="365F91"/>
          <w:sz w:val="28"/>
          <w:szCs w:val="28"/>
        </w:rPr>
      </w:pPr>
    </w:p>
    <w:p w14:paraId="14B432B9" w14:textId="77777777" w:rsidR="00FC0D8D" w:rsidRDefault="00FC0D8D" w:rsidP="006B6180">
      <w:pPr>
        <w:contextualSpacing/>
        <w:rPr>
          <w:rFonts w:ascii="Cambria" w:hAnsi="Cambria"/>
          <w:b/>
          <w:color w:val="365F91"/>
          <w:sz w:val="28"/>
          <w:szCs w:val="28"/>
        </w:rPr>
      </w:pPr>
    </w:p>
    <w:p w14:paraId="600AA2AB" w14:textId="77777777" w:rsidR="00FC0D8D" w:rsidRDefault="00FC0D8D" w:rsidP="006B6180">
      <w:pPr>
        <w:contextualSpacing/>
        <w:rPr>
          <w:rFonts w:ascii="Cambria" w:hAnsi="Cambria"/>
          <w:b/>
          <w:color w:val="365F91"/>
          <w:sz w:val="28"/>
          <w:szCs w:val="28"/>
        </w:rPr>
      </w:pPr>
    </w:p>
    <w:p w14:paraId="130F748F" w14:textId="77777777" w:rsidR="00FC0D8D" w:rsidRDefault="00FC0D8D" w:rsidP="006B6180">
      <w:pPr>
        <w:contextualSpacing/>
        <w:rPr>
          <w:rFonts w:ascii="Cambria" w:hAnsi="Cambria"/>
          <w:b/>
          <w:color w:val="365F91"/>
          <w:sz w:val="28"/>
          <w:szCs w:val="28"/>
        </w:rPr>
      </w:pPr>
    </w:p>
    <w:p w14:paraId="52F73DC8" w14:textId="77777777" w:rsidR="00A61772" w:rsidRPr="00066C54" w:rsidRDefault="00BC15F2" w:rsidP="006B6180">
      <w:pPr>
        <w:contextualSpacing/>
        <w:rPr>
          <w:rFonts w:ascii="Cambria" w:hAnsi="Cambria"/>
          <w:sz w:val="24"/>
          <w:szCs w:val="24"/>
        </w:rPr>
      </w:pPr>
      <w:r>
        <w:rPr>
          <w:rFonts w:ascii="Cambria" w:hAnsi="Cambria"/>
          <w:b/>
          <w:color w:val="365F91"/>
          <w:sz w:val="28"/>
          <w:szCs w:val="28"/>
        </w:rPr>
        <w:br w:type="page"/>
      </w:r>
      <w:r w:rsidR="00350E57" w:rsidRPr="00656A49">
        <w:rPr>
          <w:rFonts w:ascii="Cambria" w:hAnsi="Cambria"/>
          <w:b/>
          <w:color w:val="365F91"/>
          <w:sz w:val="28"/>
          <w:szCs w:val="28"/>
        </w:rPr>
        <w:lastRenderedPageBreak/>
        <w:t>TABLE OF CONTENTS</w:t>
      </w:r>
    </w:p>
    <w:p w14:paraId="720A0575" w14:textId="77777777" w:rsidR="00AE69A7" w:rsidRPr="00A30EDD" w:rsidRDefault="00FB795E">
      <w:pPr>
        <w:pStyle w:val="TOC1"/>
        <w:rPr>
          <w:rFonts w:ascii="Calibri" w:eastAsia="Times New Roman" w:hAnsi="Calibri"/>
          <w:noProof/>
          <w:color w:val="auto"/>
          <w:sz w:val="22"/>
          <w:szCs w:val="22"/>
        </w:rPr>
      </w:pPr>
      <w:r w:rsidRPr="004C4ECB">
        <w:fldChar w:fldCharType="begin"/>
      </w:r>
      <w:r w:rsidRPr="004C4ECB">
        <w:instrText xml:space="preserve"> TOC \o "1-3" \h \z \u </w:instrText>
      </w:r>
      <w:r w:rsidRPr="004C4ECB">
        <w:fldChar w:fldCharType="separate"/>
      </w:r>
      <w:hyperlink w:anchor="_Toc395546429" w:history="1">
        <w:r w:rsidR="00AE69A7" w:rsidRPr="000F50CD">
          <w:rPr>
            <w:rStyle w:val="Hyperlink"/>
            <w:rFonts w:ascii="Calibri" w:hAnsi="Calibri"/>
            <w:noProof/>
            <w:color w:val="auto"/>
            <w:sz w:val="22"/>
            <w:szCs w:val="22"/>
          </w:rPr>
          <w:t>B. COLLECTIONS OF INFORMATION EMPLOYING STATISTICAL METHODS</w:t>
        </w:r>
        <w:r w:rsidR="00AE69A7" w:rsidRPr="000F50CD">
          <w:rPr>
            <w:rFonts w:ascii="Calibri" w:hAnsi="Calibri"/>
            <w:noProof/>
            <w:webHidden/>
            <w:color w:val="auto"/>
            <w:sz w:val="22"/>
            <w:szCs w:val="22"/>
          </w:rPr>
          <w:tab/>
        </w:r>
        <w:r w:rsidR="00AE69A7" w:rsidRPr="000F50CD">
          <w:rPr>
            <w:rFonts w:ascii="Calibri" w:hAnsi="Calibri"/>
            <w:noProof/>
            <w:webHidden/>
            <w:color w:val="auto"/>
            <w:sz w:val="22"/>
            <w:szCs w:val="22"/>
          </w:rPr>
          <w:fldChar w:fldCharType="begin"/>
        </w:r>
        <w:r w:rsidR="00AE69A7" w:rsidRPr="000F50CD">
          <w:rPr>
            <w:rFonts w:ascii="Calibri" w:hAnsi="Calibri"/>
            <w:noProof/>
            <w:webHidden/>
            <w:color w:val="auto"/>
            <w:sz w:val="22"/>
            <w:szCs w:val="22"/>
          </w:rPr>
          <w:instrText xml:space="preserve"> PAGEREF _Toc395546429 \h </w:instrText>
        </w:r>
        <w:r w:rsidR="00AE69A7" w:rsidRPr="000F50CD">
          <w:rPr>
            <w:rFonts w:ascii="Calibri" w:hAnsi="Calibri"/>
            <w:noProof/>
            <w:webHidden/>
            <w:color w:val="auto"/>
            <w:sz w:val="22"/>
            <w:szCs w:val="22"/>
          </w:rPr>
        </w:r>
        <w:r w:rsidR="00AE69A7" w:rsidRPr="000F50CD">
          <w:rPr>
            <w:rFonts w:ascii="Calibri" w:hAnsi="Calibri"/>
            <w:noProof/>
            <w:webHidden/>
            <w:color w:val="auto"/>
            <w:sz w:val="22"/>
            <w:szCs w:val="22"/>
          </w:rPr>
          <w:fldChar w:fldCharType="separate"/>
        </w:r>
        <w:r w:rsidR="009F0ADA">
          <w:rPr>
            <w:rFonts w:ascii="Calibri" w:hAnsi="Calibri"/>
            <w:noProof/>
            <w:webHidden/>
            <w:color w:val="auto"/>
            <w:sz w:val="22"/>
            <w:szCs w:val="22"/>
          </w:rPr>
          <w:t>3</w:t>
        </w:r>
        <w:r w:rsidR="00AE69A7" w:rsidRPr="000F50CD">
          <w:rPr>
            <w:rFonts w:ascii="Calibri" w:hAnsi="Calibri"/>
            <w:noProof/>
            <w:webHidden/>
            <w:color w:val="auto"/>
            <w:sz w:val="22"/>
            <w:szCs w:val="22"/>
          </w:rPr>
          <w:fldChar w:fldCharType="end"/>
        </w:r>
      </w:hyperlink>
    </w:p>
    <w:p w14:paraId="0580579D" w14:textId="5B736C45" w:rsidR="00AE69A7" w:rsidRPr="000F50CD" w:rsidRDefault="007D1FCD">
      <w:pPr>
        <w:pStyle w:val="TOC2"/>
        <w:tabs>
          <w:tab w:val="right" w:leader="dot" w:pos="9350"/>
        </w:tabs>
        <w:rPr>
          <w:rFonts w:eastAsia="Times New Roman"/>
          <w:noProof/>
        </w:rPr>
      </w:pPr>
      <w:hyperlink w:anchor="_Toc395546430" w:history="1">
        <w:r w:rsidR="00AE69A7" w:rsidRPr="000F50CD">
          <w:rPr>
            <w:rStyle w:val="Hyperlink"/>
            <w:noProof/>
            <w:color w:val="auto"/>
          </w:rPr>
          <w:t>B.1. Respondent</w:t>
        </w:r>
        <w:r w:rsidR="005B5E14">
          <w:rPr>
            <w:rStyle w:val="Hyperlink"/>
            <w:noProof/>
            <w:color w:val="auto"/>
          </w:rPr>
          <w:t>s</w:t>
        </w:r>
        <w:r w:rsidR="00AE69A7" w:rsidRPr="000F50CD">
          <w:rPr>
            <w:rStyle w:val="Hyperlink"/>
            <w:noProof/>
            <w:color w:val="auto"/>
          </w:rPr>
          <w:t xml:space="preserve">  and Sampling Methods</w:t>
        </w:r>
        <w:r w:rsidR="00AE69A7" w:rsidRPr="00B92B5A">
          <w:rPr>
            <w:noProof/>
            <w:webHidden/>
          </w:rPr>
          <w:tab/>
        </w:r>
        <w:r w:rsidR="00AE69A7" w:rsidRPr="000F50CD">
          <w:rPr>
            <w:noProof/>
            <w:webHidden/>
          </w:rPr>
          <w:fldChar w:fldCharType="begin"/>
        </w:r>
        <w:r w:rsidR="00AE69A7" w:rsidRPr="000F50CD">
          <w:rPr>
            <w:noProof/>
            <w:webHidden/>
          </w:rPr>
          <w:instrText xml:space="preserve"> PAGEREF _Toc395546430 \h </w:instrText>
        </w:r>
        <w:r w:rsidR="00AE69A7" w:rsidRPr="000F50CD">
          <w:rPr>
            <w:noProof/>
            <w:webHidden/>
          </w:rPr>
        </w:r>
        <w:r w:rsidR="00AE69A7" w:rsidRPr="000F50CD">
          <w:rPr>
            <w:noProof/>
            <w:webHidden/>
          </w:rPr>
          <w:fldChar w:fldCharType="separate"/>
        </w:r>
        <w:r w:rsidR="009F0ADA">
          <w:rPr>
            <w:noProof/>
            <w:webHidden/>
          </w:rPr>
          <w:t>3</w:t>
        </w:r>
        <w:r w:rsidR="00AE69A7" w:rsidRPr="000F50CD">
          <w:rPr>
            <w:noProof/>
            <w:webHidden/>
          </w:rPr>
          <w:fldChar w:fldCharType="end"/>
        </w:r>
      </w:hyperlink>
    </w:p>
    <w:p w14:paraId="27ADCA20" w14:textId="107C0002" w:rsidR="00AE69A7" w:rsidRPr="000F50CD" w:rsidRDefault="007D1FCD">
      <w:pPr>
        <w:pStyle w:val="TOC2"/>
        <w:tabs>
          <w:tab w:val="right" w:leader="dot" w:pos="9350"/>
        </w:tabs>
        <w:rPr>
          <w:rFonts w:eastAsia="Times New Roman"/>
          <w:noProof/>
        </w:rPr>
      </w:pPr>
      <w:hyperlink w:anchor="_Toc395546431" w:history="1">
        <w:r w:rsidR="00AE69A7" w:rsidRPr="000F50CD">
          <w:rPr>
            <w:rStyle w:val="Hyperlink"/>
            <w:noProof/>
            <w:color w:val="auto"/>
          </w:rPr>
          <w:t>B.2. Procedures for the Collection of Information</w:t>
        </w:r>
        <w:r w:rsidR="00AE69A7" w:rsidRPr="000F50CD">
          <w:rPr>
            <w:noProof/>
            <w:webHidden/>
          </w:rPr>
          <w:tab/>
        </w:r>
        <w:r w:rsidR="00AE69A7" w:rsidRPr="000F50CD">
          <w:rPr>
            <w:noProof/>
            <w:webHidden/>
          </w:rPr>
          <w:fldChar w:fldCharType="begin"/>
        </w:r>
        <w:r w:rsidR="00AE69A7" w:rsidRPr="000F50CD">
          <w:rPr>
            <w:noProof/>
            <w:webHidden/>
          </w:rPr>
          <w:instrText xml:space="preserve"> PAGEREF _Toc395546431 \h </w:instrText>
        </w:r>
        <w:r w:rsidR="00AE69A7" w:rsidRPr="000F50CD">
          <w:rPr>
            <w:noProof/>
            <w:webHidden/>
          </w:rPr>
        </w:r>
        <w:r w:rsidR="00AE69A7" w:rsidRPr="000F50CD">
          <w:rPr>
            <w:noProof/>
            <w:webHidden/>
          </w:rPr>
          <w:fldChar w:fldCharType="separate"/>
        </w:r>
        <w:r w:rsidR="009F0ADA">
          <w:rPr>
            <w:noProof/>
            <w:webHidden/>
          </w:rPr>
          <w:t>7</w:t>
        </w:r>
        <w:r w:rsidR="00AE69A7" w:rsidRPr="000F50CD">
          <w:rPr>
            <w:noProof/>
            <w:webHidden/>
          </w:rPr>
          <w:fldChar w:fldCharType="end"/>
        </w:r>
      </w:hyperlink>
    </w:p>
    <w:p w14:paraId="512FE7EB" w14:textId="5B4BEF80" w:rsidR="00AE69A7" w:rsidRPr="000F50CD" w:rsidRDefault="007D1FCD">
      <w:pPr>
        <w:pStyle w:val="TOC2"/>
        <w:tabs>
          <w:tab w:val="right" w:leader="dot" w:pos="9350"/>
        </w:tabs>
        <w:rPr>
          <w:rFonts w:eastAsia="Times New Roman"/>
          <w:noProof/>
        </w:rPr>
      </w:pPr>
      <w:hyperlink w:anchor="_Toc395546432" w:history="1">
        <w:r w:rsidR="00AE69A7" w:rsidRPr="000F50CD">
          <w:rPr>
            <w:rStyle w:val="Hyperlink"/>
            <w:noProof/>
            <w:color w:val="auto"/>
          </w:rPr>
          <w:t>B.3. Methods to Maximize Response Rates and Deal with No Response</w:t>
        </w:r>
        <w:r w:rsidR="00AE69A7" w:rsidRPr="000F50CD">
          <w:rPr>
            <w:noProof/>
            <w:webHidden/>
          </w:rPr>
          <w:tab/>
        </w:r>
        <w:r w:rsidR="00AE69A7" w:rsidRPr="000F50CD">
          <w:rPr>
            <w:noProof/>
            <w:webHidden/>
          </w:rPr>
          <w:fldChar w:fldCharType="begin"/>
        </w:r>
        <w:r w:rsidR="00AE69A7" w:rsidRPr="000F50CD">
          <w:rPr>
            <w:noProof/>
            <w:webHidden/>
          </w:rPr>
          <w:instrText xml:space="preserve"> PAGEREF _Toc395546432 \h </w:instrText>
        </w:r>
        <w:r w:rsidR="00AE69A7" w:rsidRPr="000F50CD">
          <w:rPr>
            <w:noProof/>
            <w:webHidden/>
          </w:rPr>
        </w:r>
        <w:r w:rsidR="00AE69A7" w:rsidRPr="000F50CD">
          <w:rPr>
            <w:noProof/>
            <w:webHidden/>
          </w:rPr>
          <w:fldChar w:fldCharType="separate"/>
        </w:r>
        <w:r w:rsidR="009F0ADA">
          <w:rPr>
            <w:noProof/>
            <w:webHidden/>
          </w:rPr>
          <w:t>9</w:t>
        </w:r>
        <w:r w:rsidR="00AE69A7" w:rsidRPr="000F50CD">
          <w:rPr>
            <w:noProof/>
            <w:webHidden/>
          </w:rPr>
          <w:fldChar w:fldCharType="end"/>
        </w:r>
      </w:hyperlink>
    </w:p>
    <w:p w14:paraId="35E10859" w14:textId="46CA8EBB" w:rsidR="00AE69A7" w:rsidRPr="000F50CD" w:rsidRDefault="007D1FCD">
      <w:pPr>
        <w:pStyle w:val="TOC2"/>
        <w:tabs>
          <w:tab w:val="right" w:leader="dot" w:pos="9350"/>
        </w:tabs>
        <w:rPr>
          <w:rFonts w:eastAsia="Times New Roman"/>
          <w:noProof/>
        </w:rPr>
      </w:pPr>
      <w:hyperlink w:anchor="_Toc395546433" w:history="1">
        <w:r w:rsidR="00AE69A7" w:rsidRPr="000F50CD">
          <w:rPr>
            <w:rStyle w:val="Hyperlink"/>
            <w:noProof/>
            <w:color w:val="auto"/>
          </w:rPr>
          <w:t>B.4. Tests of Procedures or Methods to be Undertaken</w:t>
        </w:r>
        <w:r w:rsidR="00AE69A7" w:rsidRPr="000F50CD">
          <w:rPr>
            <w:noProof/>
            <w:webHidden/>
          </w:rPr>
          <w:tab/>
        </w:r>
        <w:r w:rsidR="00AE69A7" w:rsidRPr="000F50CD">
          <w:rPr>
            <w:noProof/>
            <w:webHidden/>
          </w:rPr>
          <w:fldChar w:fldCharType="begin"/>
        </w:r>
        <w:r w:rsidR="00AE69A7" w:rsidRPr="000F50CD">
          <w:rPr>
            <w:noProof/>
            <w:webHidden/>
          </w:rPr>
          <w:instrText xml:space="preserve"> PAGEREF _Toc395546433 \h </w:instrText>
        </w:r>
        <w:r w:rsidR="00AE69A7" w:rsidRPr="000F50CD">
          <w:rPr>
            <w:noProof/>
            <w:webHidden/>
          </w:rPr>
        </w:r>
        <w:r w:rsidR="00AE69A7" w:rsidRPr="000F50CD">
          <w:rPr>
            <w:noProof/>
            <w:webHidden/>
          </w:rPr>
          <w:fldChar w:fldCharType="separate"/>
        </w:r>
        <w:r w:rsidR="009F0ADA">
          <w:rPr>
            <w:noProof/>
            <w:webHidden/>
          </w:rPr>
          <w:t>10</w:t>
        </w:r>
        <w:r w:rsidR="00AE69A7" w:rsidRPr="000F50CD">
          <w:rPr>
            <w:noProof/>
            <w:webHidden/>
          </w:rPr>
          <w:fldChar w:fldCharType="end"/>
        </w:r>
      </w:hyperlink>
    </w:p>
    <w:p w14:paraId="150A2057" w14:textId="1E6702CD" w:rsidR="00AE69A7" w:rsidRPr="000F50CD" w:rsidRDefault="007D1FCD">
      <w:pPr>
        <w:pStyle w:val="TOC2"/>
        <w:tabs>
          <w:tab w:val="right" w:leader="dot" w:pos="9350"/>
        </w:tabs>
        <w:rPr>
          <w:rFonts w:eastAsia="Times New Roman"/>
          <w:noProof/>
        </w:rPr>
      </w:pPr>
      <w:hyperlink w:anchor="_Toc395546434" w:history="1">
        <w:r w:rsidR="00AE69A7" w:rsidRPr="000F50CD">
          <w:rPr>
            <w:rStyle w:val="Hyperlink"/>
            <w:noProof/>
            <w:color w:val="auto"/>
          </w:rPr>
          <w:t>B.5. Individuals Consulted on Statistical Aspects and Individuals Collecting and/or Analyzing Data</w:t>
        </w:r>
        <w:r w:rsidR="00AE69A7" w:rsidRPr="000F50CD">
          <w:rPr>
            <w:noProof/>
            <w:webHidden/>
          </w:rPr>
          <w:tab/>
        </w:r>
        <w:r w:rsidR="00AE69A7" w:rsidRPr="000F50CD">
          <w:rPr>
            <w:noProof/>
            <w:webHidden/>
          </w:rPr>
          <w:fldChar w:fldCharType="begin"/>
        </w:r>
        <w:r w:rsidR="00AE69A7" w:rsidRPr="000F50CD">
          <w:rPr>
            <w:noProof/>
            <w:webHidden/>
          </w:rPr>
          <w:instrText xml:space="preserve"> PAGEREF _Toc395546434 \h </w:instrText>
        </w:r>
        <w:r w:rsidR="00AE69A7" w:rsidRPr="000F50CD">
          <w:rPr>
            <w:noProof/>
            <w:webHidden/>
          </w:rPr>
        </w:r>
        <w:r w:rsidR="00AE69A7" w:rsidRPr="000F50CD">
          <w:rPr>
            <w:noProof/>
            <w:webHidden/>
          </w:rPr>
          <w:fldChar w:fldCharType="separate"/>
        </w:r>
        <w:r w:rsidR="009F0ADA">
          <w:rPr>
            <w:noProof/>
            <w:webHidden/>
          </w:rPr>
          <w:t>10</w:t>
        </w:r>
        <w:r w:rsidR="00AE69A7" w:rsidRPr="000F50CD">
          <w:rPr>
            <w:noProof/>
            <w:webHidden/>
          </w:rPr>
          <w:fldChar w:fldCharType="end"/>
        </w:r>
      </w:hyperlink>
    </w:p>
    <w:p w14:paraId="4087738F" w14:textId="77777777" w:rsidR="00FB795E" w:rsidRDefault="00FB795E" w:rsidP="00FB795E">
      <w:pPr>
        <w:pStyle w:val="TOC1"/>
      </w:pPr>
      <w:r w:rsidRPr="004C4ECB">
        <w:fldChar w:fldCharType="end"/>
      </w:r>
      <w:r>
        <w:t xml:space="preserve"> </w:t>
      </w:r>
    </w:p>
    <w:p w14:paraId="27691981" w14:textId="77777777" w:rsidR="00A61772" w:rsidRPr="00A61772" w:rsidRDefault="00A61772" w:rsidP="00716526">
      <w:pPr>
        <w:spacing w:after="0"/>
      </w:pPr>
    </w:p>
    <w:p w14:paraId="06043A91" w14:textId="77777777" w:rsidR="00F63637" w:rsidRDefault="008E3E78" w:rsidP="00F63637">
      <w:pPr>
        <w:pStyle w:val="Heading1"/>
      </w:pPr>
      <w:r w:rsidRPr="004C4ECB">
        <w:fldChar w:fldCharType="begin"/>
      </w:r>
      <w:r w:rsidR="00A61772" w:rsidRPr="004C4ECB">
        <w:instrText xml:space="preserve"> TOC \o "1-3" \h \z \u </w:instrText>
      </w:r>
      <w:r w:rsidRPr="004C4ECB">
        <w:fldChar w:fldCharType="separate"/>
      </w:r>
      <w:r w:rsidR="007D26CF" w:rsidRPr="00FB510D" w:rsidDel="007D26CF">
        <w:rPr>
          <w:color w:val="1F497D"/>
        </w:rPr>
        <w:t xml:space="preserve"> </w:t>
      </w:r>
      <w:r w:rsidRPr="004C4ECB">
        <w:fldChar w:fldCharType="end"/>
      </w:r>
      <w:bookmarkStart w:id="0" w:name="_Toc296932935"/>
    </w:p>
    <w:p w14:paraId="6B4771D7" w14:textId="77777777" w:rsidR="009E3EE5" w:rsidRDefault="00BC15F2" w:rsidP="00E37AE9">
      <w:pPr>
        <w:pStyle w:val="Heading1"/>
        <w:spacing w:before="0"/>
      </w:pPr>
      <w:r>
        <w:br w:type="page"/>
      </w:r>
      <w:bookmarkStart w:id="1" w:name="_Toc395546429"/>
      <w:r w:rsidR="00716526" w:rsidRPr="003D39C0">
        <w:lastRenderedPageBreak/>
        <w:t>B. COLLECTIONS OF INFORMATION EMPLOYING STATISTICAL METHODS</w:t>
      </w:r>
      <w:bookmarkEnd w:id="0"/>
      <w:bookmarkEnd w:id="1"/>
      <w:r w:rsidR="00716526" w:rsidRPr="003D39C0">
        <w:t xml:space="preserve"> </w:t>
      </w:r>
    </w:p>
    <w:p w14:paraId="2EE7228B" w14:textId="77777777" w:rsidR="00446527" w:rsidRPr="003842C6" w:rsidRDefault="00446527" w:rsidP="00446527">
      <w:pPr>
        <w:spacing w:line="240" w:lineRule="auto"/>
        <w:rPr>
          <w:rFonts w:ascii="Cambria" w:hAnsi="Cambria"/>
          <w:b/>
          <w:bCs/>
          <w:smallCaps/>
          <w:color w:val="4F81BD"/>
        </w:rPr>
      </w:pPr>
    </w:p>
    <w:p w14:paraId="7424F573" w14:textId="77777777" w:rsidR="00873AA5" w:rsidRPr="003842C6" w:rsidRDefault="00873AA5" w:rsidP="00446527">
      <w:pPr>
        <w:spacing w:line="240" w:lineRule="auto"/>
        <w:rPr>
          <w:rFonts w:ascii="Cambria" w:hAnsi="Cambria"/>
          <w:b/>
          <w:bCs/>
          <w:smallCaps/>
          <w:color w:val="4F81BD"/>
        </w:rPr>
      </w:pPr>
      <w:r w:rsidRPr="003842C6">
        <w:rPr>
          <w:rFonts w:ascii="Cambria" w:hAnsi="Cambria"/>
          <w:b/>
          <w:bCs/>
          <w:smallCaps/>
          <w:color w:val="4F81BD"/>
        </w:rPr>
        <w:t>Overview</w:t>
      </w:r>
    </w:p>
    <w:p w14:paraId="48E93D81" w14:textId="77777777" w:rsidR="00CA376D" w:rsidRDefault="00CA376D" w:rsidP="009F224A">
      <w:pPr>
        <w:shd w:val="clear" w:color="auto" w:fill="FFFFFF"/>
        <w:spacing w:before="100" w:beforeAutospacing="1" w:after="100" w:afterAutospacing="1" w:line="240" w:lineRule="auto"/>
        <w:contextualSpacing/>
        <w:rPr>
          <w:rFonts w:ascii="Times New Roman" w:hAnsi="Times New Roman"/>
          <w:sz w:val="24"/>
          <w:szCs w:val="24"/>
        </w:rPr>
      </w:pPr>
    </w:p>
    <w:p w14:paraId="36E95A1A" w14:textId="77777777" w:rsidR="00CA376D" w:rsidRPr="009F224A" w:rsidRDefault="00514C56" w:rsidP="009F224A">
      <w:pPr>
        <w:shd w:val="clear" w:color="auto" w:fill="FFFFFF"/>
        <w:spacing w:before="100" w:beforeAutospacing="1" w:after="100" w:afterAutospacing="1" w:line="240" w:lineRule="auto"/>
        <w:contextualSpacing/>
        <w:rPr>
          <w:rFonts w:ascii="Times New Roman" w:hAnsi="Times New Roman"/>
          <w:sz w:val="24"/>
          <w:szCs w:val="24"/>
        </w:rPr>
      </w:pPr>
      <w:r w:rsidRPr="009F224A">
        <w:rPr>
          <w:rFonts w:ascii="Times New Roman" w:hAnsi="Times New Roman"/>
          <w:sz w:val="24"/>
          <w:szCs w:val="24"/>
        </w:rPr>
        <w:t>NYSDOH will look at two subpopulations of adults living in Syracuse, NY who are known to eat fish from Onondaga Lake.</w:t>
      </w:r>
      <w:r w:rsidR="00013BE7" w:rsidRPr="009F224A">
        <w:rPr>
          <w:rFonts w:ascii="Times New Roman" w:hAnsi="Times New Roman"/>
          <w:sz w:val="24"/>
          <w:szCs w:val="24"/>
        </w:rPr>
        <w:t xml:space="preserve">  </w:t>
      </w:r>
      <w:r w:rsidRPr="009F224A">
        <w:rPr>
          <w:rFonts w:ascii="Times New Roman" w:hAnsi="Times New Roman"/>
          <w:sz w:val="24"/>
          <w:szCs w:val="24"/>
        </w:rPr>
        <w:t>Onondaga Lake is a 4.5 square mile highly polluted Great Lakes Basin water body located in the City Syracuse</w:t>
      </w:r>
      <w:r w:rsidRPr="009F224A">
        <w:rPr>
          <w:rFonts w:ascii="Times New Roman" w:hAnsi="Times New Roman"/>
          <w:color w:val="151515"/>
          <w:sz w:val="24"/>
          <w:szCs w:val="24"/>
          <w:lang w:val="en"/>
        </w:rPr>
        <w:t xml:space="preserve">, the Towns of Salina, Geddes, and Camillus. The lake drains approximately 285 square miles of the surrounding areas. Because of extensive pollution, the lake was proposed to the National Priority List on May 10, 1993, and officially listed on December 16, 1994. The Onondaga Lake superfund site consists of the lake itself, seven major and minor tributaries, and upland sources of contamination to the site, of which there are eleven. The lake flows into the Seneca River, then into the Oswego River and ultimately Lake Ontario. </w:t>
      </w:r>
      <w:r w:rsidRPr="009F224A">
        <w:rPr>
          <w:rFonts w:ascii="Times New Roman" w:hAnsi="Times New Roman"/>
          <w:sz w:val="24"/>
          <w:szCs w:val="24"/>
        </w:rPr>
        <w:t xml:space="preserve">As a result of past industry, Onondaga Lake waters are contaminated with mercury, and sediments are contaminated with PCBs, pesticides, creosotes, heavy metals (including lead, cobalt and mercury), PAHs and volatile organic compounds such as </w:t>
      </w:r>
      <w:proofErr w:type="spellStart"/>
      <w:r w:rsidRPr="009F224A">
        <w:rPr>
          <w:rFonts w:ascii="Times New Roman" w:hAnsi="Times New Roman"/>
          <w:sz w:val="24"/>
          <w:szCs w:val="24"/>
        </w:rPr>
        <w:t>chlorobenzene</w:t>
      </w:r>
      <w:proofErr w:type="spellEnd"/>
      <w:r w:rsidRPr="009F224A">
        <w:rPr>
          <w:rFonts w:ascii="Times New Roman" w:hAnsi="Times New Roman"/>
          <w:sz w:val="24"/>
          <w:szCs w:val="24"/>
        </w:rPr>
        <w:t xml:space="preserve">.  Fish caught from Onondaga Lake have the highest mercury levels in NYS. Detailed information about the Onondaga Lake site history and current progress of remedial actions can be found at the EPA website, </w:t>
      </w:r>
      <w:hyperlink r:id="rId8" w:history="1">
        <w:r w:rsidRPr="001003C2">
          <w:rPr>
            <w:rStyle w:val="Hyperlink"/>
            <w:rFonts w:ascii="Times New Roman" w:hAnsi="Times New Roman"/>
            <w:sz w:val="24"/>
            <w:szCs w:val="24"/>
          </w:rPr>
          <w:t>http://www.epa.gov/region02/superfund/npl/onondagalake</w:t>
        </w:r>
      </w:hyperlink>
      <w:r w:rsidRPr="009F224A">
        <w:rPr>
          <w:rFonts w:ascii="Times New Roman" w:hAnsi="Times New Roman"/>
          <w:sz w:val="24"/>
          <w:szCs w:val="24"/>
        </w:rPr>
        <w:t>.</w:t>
      </w:r>
    </w:p>
    <w:p w14:paraId="313261ED" w14:textId="77777777" w:rsidR="003B03BF" w:rsidRPr="009F224A" w:rsidRDefault="003B03BF" w:rsidP="00CA376D">
      <w:pPr>
        <w:shd w:val="clear" w:color="auto" w:fill="FFFFFF"/>
        <w:spacing w:before="100" w:beforeAutospacing="1" w:after="100" w:afterAutospacing="1" w:line="240" w:lineRule="auto"/>
        <w:contextualSpacing/>
        <w:rPr>
          <w:rFonts w:ascii="Times New Roman" w:hAnsi="Times New Roman"/>
          <w:sz w:val="24"/>
          <w:szCs w:val="24"/>
        </w:rPr>
      </w:pPr>
    </w:p>
    <w:p w14:paraId="74E389B3" w14:textId="77777777" w:rsidR="00D20010" w:rsidRPr="00446527" w:rsidRDefault="00514C56" w:rsidP="001003C2">
      <w:pPr>
        <w:spacing w:line="240" w:lineRule="auto"/>
        <w:rPr>
          <w:rFonts w:ascii="Times New Roman" w:hAnsi="Times New Roman"/>
          <w:sz w:val="24"/>
          <w:szCs w:val="24"/>
        </w:rPr>
      </w:pPr>
      <w:r w:rsidRPr="009F224A">
        <w:rPr>
          <w:rFonts w:ascii="Times New Roman" w:hAnsi="Times New Roman"/>
          <w:sz w:val="24"/>
          <w:szCs w:val="24"/>
        </w:rPr>
        <w:t xml:space="preserve">The NYSDOH </w:t>
      </w:r>
      <w:proofErr w:type="spellStart"/>
      <w:r w:rsidRPr="009F224A">
        <w:rPr>
          <w:rFonts w:ascii="Times New Roman" w:hAnsi="Times New Roman"/>
          <w:sz w:val="24"/>
          <w:szCs w:val="24"/>
        </w:rPr>
        <w:t>biomonitoring</w:t>
      </w:r>
      <w:proofErr w:type="spellEnd"/>
      <w:r w:rsidRPr="009F224A">
        <w:rPr>
          <w:rFonts w:ascii="Times New Roman" w:hAnsi="Times New Roman"/>
          <w:sz w:val="24"/>
          <w:szCs w:val="24"/>
        </w:rPr>
        <w:t xml:space="preserve"> program is not research and the </w:t>
      </w:r>
      <w:proofErr w:type="spellStart"/>
      <w:r w:rsidRPr="009F224A">
        <w:rPr>
          <w:rFonts w:ascii="Times New Roman" w:hAnsi="Times New Roman"/>
          <w:sz w:val="24"/>
          <w:szCs w:val="24"/>
        </w:rPr>
        <w:t>biomonitoring</w:t>
      </w:r>
      <w:proofErr w:type="spellEnd"/>
      <w:r w:rsidRPr="009F224A">
        <w:rPr>
          <w:rFonts w:ascii="Times New Roman" w:hAnsi="Times New Roman"/>
          <w:sz w:val="24"/>
          <w:szCs w:val="24"/>
        </w:rPr>
        <w:t xml:space="preserve"> results will not be generalized beyond t</w:t>
      </w:r>
      <w:r w:rsidRPr="008953A9">
        <w:rPr>
          <w:rFonts w:ascii="Times New Roman" w:hAnsi="Times New Roman"/>
          <w:sz w:val="24"/>
          <w:szCs w:val="24"/>
        </w:rPr>
        <w:t>he City of Syracuse, NY and the de</w:t>
      </w:r>
      <w:bookmarkStart w:id="2" w:name="_Toc296932936"/>
      <w:r w:rsidR="00013BE7" w:rsidRPr="005A3C58">
        <w:rPr>
          <w:rFonts w:ascii="Times New Roman" w:hAnsi="Times New Roman"/>
          <w:sz w:val="24"/>
          <w:szCs w:val="24"/>
        </w:rPr>
        <w:t xml:space="preserve">fined subpopulations under study. </w:t>
      </w:r>
      <w:r w:rsidR="00D20010" w:rsidRPr="00262BC9">
        <w:rPr>
          <w:rFonts w:ascii="Times New Roman" w:hAnsi="Times New Roman"/>
          <w:sz w:val="24"/>
          <w:szCs w:val="24"/>
        </w:rPr>
        <w:t xml:space="preserve">An overview/diagram of the information collection process for </w:t>
      </w:r>
      <w:r w:rsidR="00013BE7" w:rsidRPr="00262BC9">
        <w:rPr>
          <w:rFonts w:ascii="Times New Roman" w:hAnsi="Times New Roman"/>
          <w:sz w:val="24"/>
          <w:szCs w:val="24"/>
        </w:rPr>
        <w:t xml:space="preserve">the </w:t>
      </w:r>
      <w:r w:rsidR="00D20010" w:rsidRPr="00262BC9">
        <w:rPr>
          <w:rFonts w:ascii="Times New Roman" w:hAnsi="Times New Roman"/>
          <w:sz w:val="24"/>
          <w:szCs w:val="24"/>
        </w:rPr>
        <w:t xml:space="preserve">state program can be found in Attachment </w:t>
      </w:r>
      <w:r w:rsidR="00013BE7" w:rsidRPr="001C5CE9">
        <w:rPr>
          <w:rFonts w:ascii="Times New Roman" w:hAnsi="Times New Roman"/>
          <w:sz w:val="24"/>
          <w:szCs w:val="24"/>
        </w:rPr>
        <w:t>3</w:t>
      </w:r>
      <w:r w:rsidR="00D20010" w:rsidRPr="00446527">
        <w:rPr>
          <w:rFonts w:ascii="Times New Roman" w:hAnsi="Times New Roman"/>
          <w:sz w:val="24"/>
          <w:szCs w:val="24"/>
        </w:rPr>
        <w:t xml:space="preserve">.  </w:t>
      </w:r>
    </w:p>
    <w:p w14:paraId="5826989A" w14:textId="77777777" w:rsidR="00020EFF" w:rsidRPr="001003C2" w:rsidRDefault="00834765" w:rsidP="00006C20">
      <w:pPr>
        <w:pStyle w:val="Heading2"/>
      </w:pPr>
      <w:bookmarkStart w:id="3" w:name="_Toc395546430"/>
      <w:r w:rsidRPr="001003C2">
        <w:t>B.</w:t>
      </w:r>
      <w:r w:rsidR="00020EFF" w:rsidRPr="001003C2">
        <w:t>1. Respondent</w:t>
      </w:r>
      <w:r w:rsidR="00A03EF6">
        <w:t>s</w:t>
      </w:r>
      <w:r w:rsidR="00020EFF" w:rsidRPr="001003C2">
        <w:t xml:space="preserve"> and Sampling Methods</w:t>
      </w:r>
      <w:bookmarkEnd w:id="2"/>
      <w:bookmarkEnd w:id="3"/>
      <w:r w:rsidR="00020EFF" w:rsidRPr="001003C2">
        <w:t xml:space="preserve"> </w:t>
      </w:r>
    </w:p>
    <w:p w14:paraId="5BB94075" w14:textId="77777777" w:rsidR="005172A3" w:rsidRDefault="005172A3" w:rsidP="00972A70">
      <w:pPr>
        <w:autoSpaceDE w:val="0"/>
        <w:autoSpaceDN w:val="0"/>
        <w:adjustRightInd w:val="0"/>
        <w:spacing w:after="0"/>
        <w:rPr>
          <w:rFonts w:ascii="Times New Roman" w:hAnsi="Times New Roman"/>
          <w:color w:val="000000"/>
          <w:sz w:val="24"/>
          <w:szCs w:val="24"/>
        </w:rPr>
      </w:pPr>
    </w:p>
    <w:p w14:paraId="6CEAB3A6" w14:textId="77777777" w:rsidR="003E75A8" w:rsidRDefault="003E75A8" w:rsidP="003E75A8">
      <w:pPr>
        <w:pStyle w:val="GLparagraph"/>
        <w:ind w:firstLine="0"/>
        <w:rPr>
          <w:rFonts w:ascii="Times New Roman" w:hAnsi="Times New Roman" w:cs="Times New Roman"/>
          <w:b/>
        </w:rPr>
      </w:pPr>
      <w:r>
        <w:rPr>
          <w:rFonts w:ascii="Times New Roman" w:hAnsi="Times New Roman" w:cs="Times New Roman"/>
          <w:b/>
        </w:rPr>
        <w:t>Respondent Populations</w:t>
      </w:r>
    </w:p>
    <w:p w14:paraId="02FADDC5" w14:textId="77777777" w:rsidR="003E75A8" w:rsidRPr="004C6517" w:rsidRDefault="003E75A8" w:rsidP="00E1501D">
      <w:pPr>
        <w:shd w:val="clear" w:color="auto" w:fill="FFFFFF"/>
        <w:spacing w:before="100" w:beforeAutospacing="1" w:after="100" w:afterAutospacing="1" w:line="240" w:lineRule="auto"/>
        <w:rPr>
          <w:rFonts w:ascii="Times New Roman" w:hAnsi="Times New Roman"/>
          <w:color w:val="000000"/>
          <w:sz w:val="24"/>
          <w:szCs w:val="24"/>
        </w:rPr>
      </w:pPr>
      <w:r w:rsidRPr="00F40E60">
        <w:rPr>
          <w:rFonts w:ascii="Times New Roman" w:hAnsi="Times New Roman"/>
          <w:sz w:val="24"/>
          <w:szCs w:val="24"/>
        </w:rPr>
        <w:t xml:space="preserve">The NYSDOH has two respondent populations: (1) the Burmese and Bhutanese refugee community in Syracuse whose culture is known to eat a substantial amount of fish from Onondaga Lake; (2) an urban subsistence population who rely on fish from Onondaga Lake as a source of food. </w:t>
      </w:r>
      <w:r>
        <w:rPr>
          <w:rFonts w:ascii="Times New Roman" w:hAnsi="Times New Roman"/>
          <w:color w:val="000000"/>
          <w:sz w:val="24"/>
          <w:szCs w:val="24"/>
        </w:rPr>
        <w:t xml:space="preserve">The </w:t>
      </w:r>
      <w:r w:rsidR="00DA21C9">
        <w:rPr>
          <w:rFonts w:ascii="Times New Roman" w:hAnsi="Times New Roman"/>
          <w:color w:val="000000"/>
          <w:sz w:val="24"/>
          <w:szCs w:val="24"/>
        </w:rPr>
        <w:t xml:space="preserve">desired </w:t>
      </w:r>
      <w:r>
        <w:rPr>
          <w:rFonts w:ascii="Times New Roman" w:hAnsi="Times New Roman"/>
          <w:color w:val="000000"/>
          <w:sz w:val="24"/>
          <w:szCs w:val="24"/>
        </w:rPr>
        <w:t>number of re</w:t>
      </w:r>
      <w:r w:rsidR="00DA21C9">
        <w:rPr>
          <w:rFonts w:ascii="Times New Roman" w:hAnsi="Times New Roman"/>
          <w:color w:val="000000"/>
          <w:sz w:val="24"/>
          <w:szCs w:val="24"/>
        </w:rPr>
        <w:t>spondents to complete the study</w:t>
      </w:r>
      <w:r>
        <w:rPr>
          <w:rFonts w:ascii="Times New Roman" w:hAnsi="Times New Roman"/>
          <w:color w:val="000000"/>
          <w:sz w:val="24"/>
          <w:szCs w:val="24"/>
        </w:rPr>
        <w:t xml:space="preserve"> was primarily determined by the level of available </w:t>
      </w:r>
      <w:r w:rsidR="00DA21C9">
        <w:rPr>
          <w:rFonts w:ascii="Times New Roman" w:hAnsi="Times New Roman"/>
          <w:color w:val="000000"/>
          <w:sz w:val="24"/>
          <w:szCs w:val="24"/>
        </w:rPr>
        <w:t xml:space="preserve">program </w:t>
      </w:r>
      <w:r>
        <w:rPr>
          <w:rFonts w:ascii="Times New Roman" w:hAnsi="Times New Roman"/>
          <w:color w:val="000000"/>
          <w:sz w:val="24"/>
          <w:szCs w:val="24"/>
        </w:rPr>
        <w:t>funding</w:t>
      </w:r>
      <w:r w:rsidR="00DA21C9">
        <w:rPr>
          <w:rFonts w:ascii="Times New Roman" w:hAnsi="Times New Roman"/>
          <w:color w:val="000000"/>
          <w:sz w:val="24"/>
          <w:szCs w:val="24"/>
        </w:rPr>
        <w:t xml:space="preserve"> (n=300 for refugees and n=100 subsistence anglers).</w:t>
      </w:r>
    </w:p>
    <w:p w14:paraId="6D1A88C9" w14:textId="77777777" w:rsidR="00E53510" w:rsidRPr="000F50CD" w:rsidRDefault="00E53510" w:rsidP="00972A70">
      <w:pPr>
        <w:autoSpaceDE w:val="0"/>
        <w:autoSpaceDN w:val="0"/>
        <w:adjustRightInd w:val="0"/>
        <w:spacing w:after="0"/>
        <w:rPr>
          <w:rFonts w:ascii="Times New Roman" w:hAnsi="Times New Roman"/>
          <w:i/>
          <w:color w:val="000000"/>
          <w:sz w:val="24"/>
          <w:szCs w:val="24"/>
        </w:rPr>
      </w:pPr>
      <w:r w:rsidRPr="000F50CD">
        <w:rPr>
          <w:rFonts w:ascii="Times New Roman" w:hAnsi="Times New Roman"/>
          <w:color w:val="000000"/>
          <w:sz w:val="24"/>
          <w:szCs w:val="24"/>
        </w:rPr>
        <w:t>Table 1.</w:t>
      </w:r>
      <w:r w:rsidRPr="00EA28C4">
        <w:rPr>
          <w:rFonts w:ascii="Times New Roman" w:hAnsi="Times New Roman"/>
          <w:color w:val="000000"/>
          <w:sz w:val="24"/>
          <w:szCs w:val="24"/>
        </w:rPr>
        <w:t xml:space="preserve">  </w:t>
      </w:r>
      <w:r w:rsidR="00CA5CB2">
        <w:rPr>
          <w:rFonts w:ascii="Times New Roman" w:hAnsi="Times New Roman"/>
          <w:i/>
          <w:color w:val="000000"/>
          <w:sz w:val="24"/>
          <w:szCs w:val="24"/>
        </w:rPr>
        <w:t>N</w:t>
      </w:r>
      <w:r w:rsidRPr="000F50CD">
        <w:rPr>
          <w:rFonts w:ascii="Times New Roman" w:hAnsi="Times New Roman"/>
          <w:i/>
          <w:color w:val="000000"/>
          <w:sz w:val="24"/>
          <w:szCs w:val="24"/>
        </w:rPr>
        <w:t xml:space="preserve">umber of respondents </w:t>
      </w:r>
      <w:r w:rsidR="00B73E0D" w:rsidRPr="000F50CD">
        <w:rPr>
          <w:rFonts w:ascii="Times New Roman" w:hAnsi="Times New Roman"/>
          <w:i/>
          <w:color w:val="000000"/>
          <w:sz w:val="24"/>
          <w:szCs w:val="24"/>
        </w:rPr>
        <w:t xml:space="preserve">by </w:t>
      </w:r>
      <w:r w:rsidR="00625445" w:rsidRPr="000F50CD">
        <w:rPr>
          <w:rFonts w:ascii="Times New Roman" w:hAnsi="Times New Roman"/>
          <w:i/>
          <w:color w:val="000000"/>
          <w:sz w:val="24"/>
          <w:szCs w:val="24"/>
        </w:rPr>
        <w:t>target subpopulation</w:t>
      </w:r>
      <w:r w:rsidR="00145414">
        <w:rPr>
          <w:rFonts w:ascii="Times New Roman" w:hAnsi="Times New Roman"/>
          <w:i/>
          <w:color w:val="000000"/>
          <w:sz w:val="24"/>
          <w:szCs w:val="24"/>
        </w:rPr>
        <w:t xml:space="preserve"> </w:t>
      </w:r>
      <w:r w:rsidR="00625445" w:rsidRPr="000F50CD">
        <w:rPr>
          <w:rFonts w:ascii="Times New Roman" w:hAnsi="Times New Roman"/>
          <w:i/>
          <w:color w:val="000000"/>
          <w:sz w:val="24"/>
          <w:szCs w:val="24"/>
        </w:rPr>
        <w:t>in Syracuse, 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2430"/>
        <w:gridCol w:w="2520"/>
      </w:tblGrid>
      <w:tr w:rsidR="00131880" w:rsidRPr="004C6517" w14:paraId="2D6E0437" w14:textId="77777777" w:rsidTr="000F50CD">
        <w:tc>
          <w:tcPr>
            <w:tcW w:w="3798" w:type="dxa"/>
          </w:tcPr>
          <w:p w14:paraId="2DFE6608" w14:textId="77777777" w:rsidR="00131880" w:rsidRPr="000F50CD" w:rsidRDefault="00131880" w:rsidP="00071598">
            <w:pPr>
              <w:autoSpaceDE w:val="0"/>
              <w:autoSpaceDN w:val="0"/>
              <w:adjustRightInd w:val="0"/>
              <w:spacing w:after="0"/>
              <w:rPr>
                <w:b/>
                <w:color w:val="000000"/>
              </w:rPr>
            </w:pPr>
          </w:p>
        </w:tc>
        <w:tc>
          <w:tcPr>
            <w:tcW w:w="2430" w:type="dxa"/>
            <w:vAlign w:val="center"/>
          </w:tcPr>
          <w:p w14:paraId="139D17C0" w14:textId="77777777" w:rsidR="00131880" w:rsidRPr="000F50CD" w:rsidRDefault="001D78CE" w:rsidP="00BC15F2">
            <w:pPr>
              <w:autoSpaceDE w:val="0"/>
              <w:autoSpaceDN w:val="0"/>
              <w:adjustRightInd w:val="0"/>
              <w:spacing w:after="0"/>
              <w:jc w:val="center"/>
              <w:rPr>
                <w:color w:val="000000"/>
              </w:rPr>
            </w:pPr>
            <w:r w:rsidRPr="000F50CD">
              <w:rPr>
                <w:color w:val="000000"/>
              </w:rPr>
              <w:t>Respondents</w:t>
            </w:r>
          </w:p>
        </w:tc>
        <w:tc>
          <w:tcPr>
            <w:tcW w:w="2520" w:type="dxa"/>
            <w:vAlign w:val="center"/>
          </w:tcPr>
          <w:p w14:paraId="0CA4E83C" w14:textId="77777777" w:rsidR="00131880" w:rsidRPr="000F50CD" w:rsidRDefault="004E0F5D" w:rsidP="004E0F5D">
            <w:pPr>
              <w:autoSpaceDE w:val="0"/>
              <w:autoSpaceDN w:val="0"/>
              <w:adjustRightInd w:val="0"/>
              <w:spacing w:after="0"/>
              <w:jc w:val="center"/>
              <w:rPr>
                <w:color w:val="000000"/>
              </w:rPr>
            </w:pPr>
            <w:r>
              <w:rPr>
                <w:color w:val="000000"/>
              </w:rPr>
              <w:t>Completion</w:t>
            </w:r>
            <w:r w:rsidR="00131880" w:rsidRPr="000F50CD">
              <w:rPr>
                <w:color w:val="000000"/>
              </w:rPr>
              <w:t xml:space="preserve"> Rate</w:t>
            </w:r>
          </w:p>
        </w:tc>
      </w:tr>
      <w:tr w:rsidR="004A42CB" w:rsidRPr="004C6517" w14:paraId="6F9856DE" w14:textId="77777777" w:rsidTr="007A0D82">
        <w:tc>
          <w:tcPr>
            <w:tcW w:w="8748" w:type="dxa"/>
            <w:gridSpan w:val="3"/>
          </w:tcPr>
          <w:p w14:paraId="70A47138" w14:textId="77777777" w:rsidR="004A42CB" w:rsidRPr="000F50CD" w:rsidRDefault="004A42CB" w:rsidP="00667E84">
            <w:pPr>
              <w:autoSpaceDE w:val="0"/>
              <w:autoSpaceDN w:val="0"/>
              <w:adjustRightInd w:val="0"/>
              <w:spacing w:after="0"/>
              <w:rPr>
                <w:color w:val="000000"/>
                <w:sz w:val="20"/>
                <w:szCs w:val="20"/>
              </w:rPr>
            </w:pPr>
            <w:r w:rsidRPr="000F50CD">
              <w:rPr>
                <w:b/>
              </w:rPr>
              <w:t>Refugees from Burma and Bhutan</w:t>
            </w:r>
            <w:r w:rsidR="001C7566">
              <w:rPr>
                <w:b/>
              </w:rPr>
              <w:t xml:space="preserve"> </w:t>
            </w:r>
          </w:p>
        </w:tc>
      </w:tr>
      <w:tr w:rsidR="004D3A43" w:rsidRPr="004C6517" w14:paraId="62DF90B9" w14:textId="77777777" w:rsidTr="00262BC9">
        <w:tc>
          <w:tcPr>
            <w:tcW w:w="3798" w:type="dxa"/>
          </w:tcPr>
          <w:p w14:paraId="424987A5" w14:textId="77777777" w:rsidR="004D3A43" w:rsidRPr="00683A07" w:rsidDel="00667E84" w:rsidRDefault="004D3A43" w:rsidP="00683A07">
            <w:pPr>
              <w:pStyle w:val="GLparagraph"/>
              <w:spacing w:line="240" w:lineRule="auto"/>
              <w:ind w:firstLine="0"/>
              <w:jc w:val="center"/>
              <w:rPr>
                <w:rFonts w:cs="Times New Roman"/>
                <w:i/>
                <w:sz w:val="22"/>
                <w:szCs w:val="22"/>
              </w:rPr>
            </w:pPr>
            <w:r w:rsidRPr="00683A07">
              <w:rPr>
                <w:rFonts w:cs="Times New Roman"/>
                <w:i/>
                <w:sz w:val="22"/>
                <w:szCs w:val="22"/>
              </w:rPr>
              <w:t>Referred=</w:t>
            </w:r>
            <w:r w:rsidR="003D7B87">
              <w:rPr>
                <w:rFonts w:cs="Times New Roman"/>
                <w:i/>
                <w:sz w:val="22"/>
                <w:szCs w:val="22"/>
              </w:rPr>
              <w:t>606</w:t>
            </w:r>
          </w:p>
        </w:tc>
        <w:tc>
          <w:tcPr>
            <w:tcW w:w="2430" w:type="dxa"/>
            <w:vAlign w:val="center"/>
          </w:tcPr>
          <w:p w14:paraId="19E5AEAB" w14:textId="77777777" w:rsidR="004D3A43" w:rsidRPr="000F50CD" w:rsidRDefault="004D3A43" w:rsidP="009F224A">
            <w:pPr>
              <w:autoSpaceDE w:val="0"/>
              <w:autoSpaceDN w:val="0"/>
              <w:adjustRightInd w:val="0"/>
              <w:spacing w:after="0"/>
              <w:jc w:val="center"/>
              <w:rPr>
                <w:color w:val="000000"/>
                <w:sz w:val="20"/>
                <w:szCs w:val="20"/>
              </w:rPr>
            </w:pPr>
          </w:p>
        </w:tc>
        <w:tc>
          <w:tcPr>
            <w:tcW w:w="2520" w:type="dxa"/>
            <w:vAlign w:val="center"/>
          </w:tcPr>
          <w:p w14:paraId="1B6A94EA" w14:textId="77777777" w:rsidR="004D3A43" w:rsidRPr="000F50CD" w:rsidRDefault="004D3A43" w:rsidP="009F224A">
            <w:pPr>
              <w:autoSpaceDE w:val="0"/>
              <w:autoSpaceDN w:val="0"/>
              <w:adjustRightInd w:val="0"/>
              <w:spacing w:after="0"/>
              <w:jc w:val="center"/>
              <w:rPr>
                <w:color w:val="000000"/>
                <w:sz w:val="20"/>
                <w:szCs w:val="20"/>
              </w:rPr>
            </w:pPr>
          </w:p>
        </w:tc>
      </w:tr>
      <w:tr w:rsidR="00916BCC" w:rsidRPr="004C6517" w14:paraId="0F592A86" w14:textId="77777777" w:rsidTr="00262BC9">
        <w:tc>
          <w:tcPr>
            <w:tcW w:w="3798" w:type="dxa"/>
          </w:tcPr>
          <w:p w14:paraId="35C0007E" w14:textId="77777777" w:rsidR="00916BCC" w:rsidRPr="000F50CD" w:rsidRDefault="002A529D" w:rsidP="00272E23">
            <w:pPr>
              <w:pStyle w:val="GLparagraph"/>
              <w:spacing w:line="240" w:lineRule="auto"/>
              <w:ind w:firstLine="0"/>
              <w:jc w:val="right"/>
              <w:rPr>
                <w:rFonts w:cs="Times New Roman"/>
                <w:sz w:val="22"/>
                <w:szCs w:val="22"/>
              </w:rPr>
            </w:pPr>
            <w:r>
              <w:rPr>
                <w:rFonts w:cs="Times New Roman"/>
                <w:sz w:val="22"/>
                <w:szCs w:val="22"/>
              </w:rPr>
              <w:t xml:space="preserve">Eligibility </w:t>
            </w:r>
            <w:r w:rsidR="00916BCC" w:rsidRPr="000F50CD">
              <w:rPr>
                <w:rFonts w:cs="Times New Roman"/>
                <w:sz w:val="22"/>
                <w:szCs w:val="22"/>
              </w:rPr>
              <w:t>Screening</w:t>
            </w:r>
          </w:p>
        </w:tc>
        <w:tc>
          <w:tcPr>
            <w:tcW w:w="2430" w:type="dxa"/>
            <w:vAlign w:val="center"/>
          </w:tcPr>
          <w:p w14:paraId="21DFC235" w14:textId="77777777" w:rsidR="00916BCC" w:rsidRPr="000F50CD" w:rsidRDefault="003D7B87" w:rsidP="009F224A">
            <w:pPr>
              <w:autoSpaceDE w:val="0"/>
              <w:autoSpaceDN w:val="0"/>
              <w:adjustRightInd w:val="0"/>
              <w:spacing w:after="0"/>
              <w:jc w:val="center"/>
              <w:rPr>
                <w:color w:val="000000"/>
                <w:sz w:val="20"/>
                <w:szCs w:val="20"/>
              </w:rPr>
            </w:pPr>
            <w:r>
              <w:rPr>
                <w:color w:val="000000"/>
                <w:sz w:val="20"/>
                <w:szCs w:val="20"/>
              </w:rPr>
              <w:t>424</w:t>
            </w:r>
          </w:p>
        </w:tc>
        <w:tc>
          <w:tcPr>
            <w:tcW w:w="2520" w:type="dxa"/>
            <w:vAlign w:val="center"/>
          </w:tcPr>
          <w:p w14:paraId="202A3C54" w14:textId="77777777" w:rsidR="00916BCC" w:rsidRPr="000F50CD" w:rsidRDefault="00683A07" w:rsidP="00CD1D49">
            <w:pPr>
              <w:autoSpaceDE w:val="0"/>
              <w:autoSpaceDN w:val="0"/>
              <w:adjustRightInd w:val="0"/>
              <w:spacing w:after="0"/>
              <w:jc w:val="center"/>
              <w:rPr>
                <w:color w:val="000000"/>
                <w:sz w:val="20"/>
                <w:szCs w:val="20"/>
              </w:rPr>
            </w:pPr>
            <w:r>
              <w:rPr>
                <w:color w:val="000000"/>
                <w:sz w:val="20"/>
                <w:szCs w:val="20"/>
              </w:rPr>
              <w:t>7</w:t>
            </w:r>
            <w:r w:rsidR="00CD1D49">
              <w:rPr>
                <w:color w:val="000000"/>
                <w:sz w:val="20"/>
                <w:szCs w:val="20"/>
              </w:rPr>
              <w:t>0</w:t>
            </w:r>
            <w:r>
              <w:rPr>
                <w:color w:val="000000"/>
                <w:sz w:val="20"/>
                <w:szCs w:val="20"/>
              </w:rPr>
              <w:t>% (4</w:t>
            </w:r>
            <w:r w:rsidR="00CD1D49">
              <w:rPr>
                <w:color w:val="000000"/>
                <w:sz w:val="20"/>
                <w:szCs w:val="20"/>
              </w:rPr>
              <w:t>24</w:t>
            </w:r>
            <w:r>
              <w:rPr>
                <w:color w:val="000000"/>
                <w:sz w:val="20"/>
                <w:szCs w:val="20"/>
              </w:rPr>
              <w:t xml:space="preserve"> of 6</w:t>
            </w:r>
            <w:r w:rsidR="00CD1D49">
              <w:rPr>
                <w:color w:val="000000"/>
                <w:sz w:val="20"/>
                <w:szCs w:val="20"/>
              </w:rPr>
              <w:t>06</w:t>
            </w:r>
            <w:r>
              <w:rPr>
                <w:color w:val="000000"/>
                <w:sz w:val="20"/>
                <w:szCs w:val="20"/>
              </w:rPr>
              <w:t>)</w:t>
            </w:r>
          </w:p>
        </w:tc>
      </w:tr>
      <w:tr w:rsidR="00916BCC" w:rsidRPr="004C6517" w14:paraId="26CEF82C" w14:textId="77777777" w:rsidTr="00262BC9">
        <w:tc>
          <w:tcPr>
            <w:tcW w:w="3798" w:type="dxa"/>
          </w:tcPr>
          <w:p w14:paraId="6AC11F82" w14:textId="77777777" w:rsidR="00916BCC" w:rsidRPr="00683A07" w:rsidRDefault="00916BCC" w:rsidP="003D7B87">
            <w:pPr>
              <w:pStyle w:val="GLparagraph"/>
              <w:spacing w:line="240" w:lineRule="auto"/>
              <w:ind w:firstLine="0"/>
              <w:jc w:val="center"/>
              <w:rPr>
                <w:rFonts w:cs="Times New Roman"/>
                <w:i/>
                <w:sz w:val="22"/>
                <w:szCs w:val="22"/>
              </w:rPr>
            </w:pPr>
            <w:r w:rsidRPr="00683A07">
              <w:rPr>
                <w:i/>
                <w:color w:val="000000"/>
                <w:sz w:val="22"/>
                <w:szCs w:val="22"/>
              </w:rPr>
              <w:t>Number  Eligible</w:t>
            </w:r>
            <w:r w:rsidR="004D119C" w:rsidRPr="00A03EF6">
              <w:rPr>
                <w:i/>
                <w:color w:val="000000"/>
                <w:sz w:val="22"/>
                <w:szCs w:val="22"/>
              </w:rPr>
              <w:t>=</w:t>
            </w:r>
            <w:r w:rsidR="003D7B87">
              <w:rPr>
                <w:i/>
                <w:color w:val="000000"/>
                <w:sz w:val="22"/>
                <w:szCs w:val="22"/>
              </w:rPr>
              <w:t>335</w:t>
            </w:r>
            <w:r w:rsidRPr="00683A07">
              <w:rPr>
                <w:i/>
                <w:color w:val="000000"/>
                <w:sz w:val="22"/>
                <w:szCs w:val="22"/>
              </w:rPr>
              <w:t xml:space="preserve"> </w:t>
            </w:r>
          </w:p>
        </w:tc>
        <w:tc>
          <w:tcPr>
            <w:tcW w:w="2430" w:type="dxa"/>
            <w:vAlign w:val="center"/>
          </w:tcPr>
          <w:p w14:paraId="0DE2AD59" w14:textId="77777777" w:rsidR="00E15A5D" w:rsidRPr="00667E84" w:rsidRDefault="00E15A5D" w:rsidP="003D7B87">
            <w:pPr>
              <w:autoSpaceDE w:val="0"/>
              <w:autoSpaceDN w:val="0"/>
              <w:adjustRightInd w:val="0"/>
              <w:spacing w:after="0"/>
              <w:jc w:val="center"/>
              <w:rPr>
                <w:color w:val="000000"/>
                <w:sz w:val="20"/>
                <w:szCs w:val="20"/>
              </w:rPr>
            </w:pPr>
          </w:p>
        </w:tc>
        <w:tc>
          <w:tcPr>
            <w:tcW w:w="2520" w:type="dxa"/>
            <w:vAlign w:val="center"/>
          </w:tcPr>
          <w:p w14:paraId="4C20F11E" w14:textId="77777777" w:rsidR="00916BCC" w:rsidRPr="000F50CD" w:rsidRDefault="00916BCC" w:rsidP="009F224A">
            <w:pPr>
              <w:autoSpaceDE w:val="0"/>
              <w:autoSpaceDN w:val="0"/>
              <w:adjustRightInd w:val="0"/>
              <w:spacing w:after="0"/>
              <w:jc w:val="center"/>
              <w:rPr>
                <w:color w:val="000000"/>
                <w:sz w:val="20"/>
                <w:szCs w:val="20"/>
              </w:rPr>
            </w:pPr>
          </w:p>
        </w:tc>
      </w:tr>
      <w:tr w:rsidR="00786AB0" w:rsidRPr="004C6517" w14:paraId="3A5EBDA5" w14:textId="77777777" w:rsidTr="00262BC9">
        <w:tc>
          <w:tcPr>
            <w:tcW w:w="3798" w:type="dxa"/>
          </w:tcPr>
          <w:p w14:paraId="6D137584" w14:textId="77777777" w:rsidR="00786AB0" w:rsidRPr="000F50CD" w:rsidRDefault="002A529D" w:rsidP="00B547A3">
            <w:pPr>
              <w:pStyle w:val="GLparagraph"/>
              <w:spacing w:line="240" w:lineRule="auto"/>
              <w:ind w:firstLine="0"/>
              <w:jc w:val="right"/>
              <w:rPr>
                <w:color w:val="000000"/>
                <w:sz w:val="22"/>
                <w:szCs w:val="22"/>
              </w:rPr>
            </w:pPr>
            <w:r>
              <w:rPr>
                <w:color w:val="000000"/>
                <w:sz w:val="22"/>
                <w:szCs w:val="22"/>
              </w:rPr>
              <w:t xml:space="preserve">Complete </w:t>
            </w:r>
            <w:r w:rsidR="00786AB0" w:rsidRPr="000F50CD">
              <w:rPr>
                <w:color w:val="000000"/>
                <w:sz w:val="22"/>
                <w:szCs w:val="22"/>
              </w:rPr>
              <w:t xml:space="preserve">Study </w:t>
            </w:r>
          </w:p>
        </w:tc>
        <w:tc>
          <w:tcPr>
            <w:tcW w:w="2430" w:type="dxa"/>
            <w:vAlign w:val="center"/>
          </w:tcPr>
          <w:p w14:paraId="1E903860" w14:textId="77777777" w:rsidR="00786AB0" w:rsidRPr="000F50CD" w:rsidRDefault="00786AB0" w:rsidP="009F224A">
            <w:pPr>
              <w:autoSpaceDE w:val="0"/>
              <w:autoSpaceDN w:val="0"/>
              <w:adjustRightInd w:val="0"/>
              <w:spacing w:after="0"/>
              <w:jc w:val="center"/>
              <w:rPr>
                <w:color w:val="000000"/>
                <w:sz w:val="20"/>
                <w:szCs w:val="20"/>
              </w:rPr>
            </w:pPr>
            <w:r w:rsidRPr="000F50CD">
              <w:rPr>
                <w:color w:val="000000"/>
                <w:sz w:val="20"/>
                <w:szCs w:val="20"/>
              </w:rPr>
              <w:t>300</w:t>
            </w:r>
          </w:p>
        </w:tc>
        <w:tc>
          <w:tcPr>
            <w:tcW w:w="2520" w:type="dxa"/>
            <w:vAlign w:val="center"/>
          </w:tcPr>
          <w:p w14:paraId="1DCF7240" w14:textId="77777777" w:rsidR="00786AB0" w:rsidRPr="000F50CD" w:rsidRDefault="000609DC" w:rsidP="000609DC">
            <w:pPr>
              <w:autoSpaceDE w:val="0"/>
              <w:autoSpaceDN w:val="0"/>
              <w:adjustRightInd w:val="0"/>
              <w:spacing w:after="0"/>
              <w:jc w:val="center"/>
              <w:rPr>
                <w:color w:val="000000"/>
                <w:sz w:val="20"/>
                <w:szCs w:val="20"/>
              </w:rPr>
            </w:pPr>
            <w:r>
              <w:rPr>
                <w:color w:val="000000"/>
                <w:sz w:val="20"/>
                <w:szCs w:val="20"/>
              </w:rPr>
              <w:t>90</w:t>
            </w:r>
            <w:r w:rsidR="00786AB0" w:rsidRPr="000F50CD">
              <w:rPr>
                <w:color w:val="000000"/>
                <w:sz w:val="20"/>
                <w:szCs w:val="20"/>
              </w:rPr>
              <w:t>%</w:t>
            </w:r>
            <w:r w:rsidR="00683A07">
              <w:rPr>
                <w:color w:val="000000"/>
                <w:sz w:val="20"/>
                <w:szCs w:val="20"/>
              </w:rPr>
              <w:t xml:space="preserve"> (300 of 3</w:t>
            </w:r>
            <w:r>
              <w:rPr>
                <w:color w:val="000000"/>
                <w:sz w:val="20"/>
                <w:szCs w:val="20"/>
              </w:rPr>
              <w:t>35</w:t>
            </w:r>
            <w:r w:rsidR="00683A07">
              <w:rPr>
                <w:color w:val="000000"/>
                <w:sz w:val="20"/>
                <w:szCs w:val="20"/>
              </w:rPr>
              <w:t>)</w:t>
            </w:r>
          </w:p>
        </w:tc>
      </w:tr>
      <w:tr w:rsidR="00786AB0" w:rsidRPr="004C6517" w14:paraId="511EFDE7" w14:textId="77777777" w:rsidTr="007A0D82">
        <w:tc>
          <w:tcPr>
            <w:tcW w:w="8748" w:type="dxa"/>
            <w:gridSpan w:val="3"/>
            <w:tcBorders>
              <w:top w:val="single" w:sz="4" w:space="0" w:color="auto"/>
              <w:left w:val="single" w:sz="4" w:space="0" w:color="auto"/>
              <w:bottom w:val="single" w:sz="4" w:space="0" w:color="auto"/>
              <w:right w:val="single" w:sz="4" w:space="0" w:color="auto"/>
            </w:tcBorders>
          </w:tcPr>
          <w:p w14:paraId="5F9E25DA" w14:textId="77777777" w:rsidR="00786AB0" w:rsidRPr="000F50CD" w:rsidRDefault="00786AB0" w:rsidP="00E37AE9">
            <w:pPr>
              <w:autoSpaceDE w:val="0"/>
              <w:autoSpaceDN w:val="0"/>
              <w:adjustRightInd w:val="0"/>
              <w:spacing w:after="0"/>
              <w:rPr>
                <w:color w:val="000000"/>
                <w:sz w:val="20"/>
                <w:szCs w:val="20"/>
              </w:rPr>
            </w:pPr>
            <w:r w:rsidRPr="000F50CD">
              <w:rPr>
                <w:b/>
                <w:color w:val="000000"/>
              </w:rPr>
              <w:lastRenderedPageBreak/>
              <w:t xml:space="preserve">Urban </w:t>
            </w:r>
            <w:r w:rsidR="00DA21C9">
              <w:rPr>
                <w:b/>
                <w:color w:val="000000"/>
              </w:rPr>
              <w:t>S</w:t>
            </w:r>
            <w:r w:rsidRPr="000F50CD">
              <w:rPr>
                <w:b/>
                <w:color w:val="000000"/>
              </w:rPr>
              <w:t xml:space="preserve">ubsistence Anglers </w:t>
            </w:r>
          </w:p>
        </w:tc>
      </w:tr>
      <w:tr w:rsidR="00F97829" w:rsidRPr="004C6517" w14:paraId="253120CB" w14:textId="77777777" w:rsidTr="00262BC9">
        <w:tc>
          <w:tcPr>
            <w:tcW w:w="3798" w:type="dxa"/>
            <w:tcBorders>
              <w:top w:val="single" w:sz="4" w:space="0" w:color="auto"/>
              <w:left w:val="single" w:sz="4" w:space="0" w:color="auto"/>
              <w:bottom w:val="single" w:sz="4" w:space="0" w:color="auto"/>
              <w:right w:val="single" w:sz="4" w:space="0" w:color="auto"/>
            </w:tcBorders>
          </w:tcPr>
          <w:p w14:paraId="2CFF5B5D" w14:textId="77777777" w:rsidR="00F97829" w:rsidRPr="00683A07" w:rsidRDefault="00F97829" w:rsidP="003D7B87">
            <w:pPr>
              <w:pStyle w:val="GLparagraph"/>
              <w:spacing w:line="240" w:lineRule="auto"/>
              <w:ind w:firstLine="0"/>
              <w:jc w:val="center"/>
              <w:rPr>
                <w:rFonts w:cs="Times New Roman"/>
                <w:i/>
                <w:sz w:val="22"/>
                <w:szCs w:val="22"/>
              </w:rPr>
            </w:pPr>
            <w:r w:rsidRPr="00683A07">
              <w:rPr>
                <w:rFonts w:cs="Times New Roman"/>
                <w:i/>
                <w:sz w:val="22"/>
                <w:szCs w:val="22"/>
              </w:rPr>
              <w:t>Referred=</w:t>
            </w:r>
            <w:r w:rsidR="00334F34" w:rsidRPr="00683A07">
              <w:rPr>
                <w:rFonts w:cs="Times New Roman"/>
                <w:i/>
                <w:sz w:val="22"/>
                <w:szCs w:val="22"/>
              </w:rPr>
              <w:t>3</w:t>
            </w:r>
            <w:r w:rsidR="003D7B87">
              <w:rPr>
                <w:rFonts w:cs="Times New Roman"/>
                <w:i/>
                <w:sz w:val="22"/>
                <w:szCs w:val="22"/>
              </w:rPr>
              <w:t>0</w:t>
            </w:r>
            <w:r w:rsidRPr="00683A07">
              <w:rPr>
                <w:rFonts w:cs="Times New Roman"/>
                <w:i/>
                <w:sz w:val="22"/>
                <w:szCs w:val="22"/>
              </w:rPr>
              <w:t>0</w:t>
            </w:r>
          </w:p>
        </w:tc>
        <w:tc>
          <w:tcPr>
            <w:tcW w:w="2430" w:type="dxa"/>
            <w:tcBorders>
              <w:top w:val="single" w:sz="4" w:space="0" w:color="auto"/>
              <w:left w:val="single" w:sz="4" w:space="0" w:color="auto"/>
              <w:bottom w:val="single" w:sz="4" w:space="0" w:color="auto"/>
              <w:right w:val="single" w:sz="4" w:space="0" w:color="auto"/>
            </w:tcBorders>
            <w:vAlign w:val="center"/>
          </w:tcPr>
          <w:p w14:paraId="5B60CD75" w14:textId="77777777" w:rsidR="00F97829" w:rsidRPr="000F50CD" w:rsidRDefault="00F97829" w:rsidP="009F224A">
            <w:pPr>
              <w:autoSpaceDE w:val="0"/>
              <w:autoSpaceDN w:val="0"/>
              <w:adjustRightInd w:val="0"/>
              <w:spacing w:after="0"/>
              <w:jc w:val="center"/>
              <w:rPr>
                <w:color w:val="000000"/>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BB6F711" w14:textId="77777777" w:rsidR="00F97829" w:rsidRPr="000F50CD" w:rsidRDefault="00F97829" w:rsidP="009F224A">
            <w:pPr>
              <w:autoSpaceDE w:val="0"/>
              <w:autoSpaceDN w:val="0"/>
              <w:adjustRightInd w:val="0"/>
              <w:spacing w:after="0"/>
              <w:jc w:val="center"/>
              <w:rPr>
                <w:color w:val="000000"/>
                <w:sz w:val="20"/>
                <w:szCs w:val="20"/>
              </w:rPr>
            </w:pPr>
          </w:p>
        </w:tc>
      </w:tr>
      <w:tr w:rsidR="00786AB0" w:rsidRPr="004C6517" w14:paraId="305658DC" w14:textId="77777777" w:rsidTr="00262BC9">
        <w:tc>
          <w:tcPr>
            <w:tcW w:w="3798" w:type="dxa"/>
            <w:tcBorders>
              <w:top w:val="single" w:sz="4" w:space="0" w:color="auto"/>
              <w:left w:val="single" w:sz="4" w:space="0" w:color="auto"/>
              <w:bottom w:val="single" w:sz="4" w:space="0" w:color="auto"/>
              <w:right w:val="single" w:sz="4" w:space="0" w:color="auto"/>
            </w:tcBorders>
          </w:tcPr>
          <w:p w14:paraId="68C3C883" w14:textId="77777777" w:rsidR="00786AB0" w:rsidRPr="000F50CD" w:rsidRDefault="00334F34" w:rsidP="002A529D">
            <w:pPr>
              <w:pStyle w:val="GLparagraph"/>
              <w:spacing w:line="240" w:lineRule="auto"/>
              <w:ind w:firstLine="0"/>
              <w:jc w:val="right"/>
              <w:rPr>
                <w:color w:val="000000"/>
                <w:sz w:val="22"/>
                <w:szCs w:val="22"/>
              </w:rPr>
            </w:pPr>
            <w:r>
              <w:rPr>
                <w:color w:val="000000"/>
                <w:sz w:val="22"/>
                <w:szCs w:val="22"/>
              </w:rPr>
              <w:t xml:space="preserve">Eligibility </w:t>
            </w:r>
            <w:r w:rsidR="00786AB0" w:rsidRPr="000F50CD">
              <w:rPr>
                <w:color w:val="000000"/>
                <w:sz w:val="22"/>
                <w:szCs w:val="22"/>
              </w:rPr>
              <w:t xml:space="preserve">Screening </w:t>
            </w:r>
          </w:p>
        </w:tc>
        <w:tc>
          <w:tcPr>
            <w:tcW w:w="2430" w:type="dxa"/>
            <w:tcBorders>
              <w:top w:val="single" w:sz="4" w:space="0" w:color="auto"/>
              <w:left w:val="single" w:sz="4" w:space="0" w:color="auto"/>
              <w:bottom w:val="single" w:sz="4" w:space="0" w:color="auto"/>
              <w:right w:val="single" w:sz="4" w:space="0" w:color="auto"/>
            </w:tcBorders>
            <w:vAlign w:val="center"/>
          </w:tcPr>
          <w:p w14:paraId="39F02F58" w14:textId="77777777" w:rsidR="00786AB0" w:rsidRPr="000F50CD" w:rsidRDefault="003D7B87" w:rsidP="003D7B87">
            <w:pPr>
              <w:autoSpaceDE w:val="0"/>
              <w:autoSpaceDN w:val="0"/>
              <w:adjustRightInd w:val="0"/>
              <w:spacing w:after="0"/>
              <w:jc w:val="center"/>
              <w:rPr>
                <w:color w:val="000000"/>
                <w:sz w:val="20"/>
                <w:szCs w:val="20"/>
              </w:rPr>
            </w:pPr>
            <w:r>
              <w:rPr>
                <w:color w:val="000000"/>
                <w:sz w:val="20"/>
                <w:szCs w:val="20"/>
              </w:rPr>
              <w:t>180</w:t>
            </w:r>
          </w:p>
        </w:tc>
        <w:tc>
          <w:tcPr>
            <w:tcW w:w="2520" w:type="dxa"/>
            <w:tcBorders>
              <w:top w:val="single" w:sz="4" w:space="0" w:color="auto"/>
              <w:left w:val="single" w:sz="4" w:space="0" w:color="auto"/>
              <w:bottom w:val="single" w:sz="4" w:space="0" w:color="auto"/>
              <w:right w:val="single" w:sz="4" w:space="0" w:color="auto"/>
            </w:tcBorders>
            <w:vAlign w:val="center"/>
          </w:tcPr>
          <w:p w14:paraId="4E551012" w14:textId="77777777" w:rsidR="00786AB0" w:rsidRPr="000F50CD" w:rsidRDefault="00E13F30" w:rsidP="00E13F30">
            <w:pPr>
              <w:autoSpaceDE w:val="0"/>
              <w:autoSpaceDN w:val="0"/>
              <w:adjustRightInd w:val="0"/>
              <w:spacing w:after="0"/>
              <w:jc w:val="center"/>
              <w:rPr>
                <w:color w:val="000000"/>
                <w:sz w:val="20"/>
                <w:szCs w:val="20"/>
              </w:rPr>
            </w:pPr>
            <w:r>
              <w:rPr>
                <w:color w:val="000000"/>
                <w:sz w:val="20"/>
                <w:szCs w:val="20"/>
              </w:rPr>
              <w:t>60</w:t>
            </w:r>
            <w:r w:rsidR="00683A07">
              <w:rPr>
                <w:color w:val="000000"/>
                <w:sz w:val="20"/>
                <w:szCs w:val="20"/>
              </w:rPr>
              <w:t>%</w:t>
            </w:r>
            <w:r w:rsidR="00B27377">
              <w:rPr>
                <w:color w:val="000000"/>
                <w:sz w:val="20"/>
                <w:szCs w:val="20"/>
              </w:rPr>
              <w:t xml:space="preserve"> (</w:t>
            </w:r>
            <w:r>
              <w:rPr>
                <w:color w:val="000000"/>
                <w:sz w:val="20"/>
                <w:szCs w:val="20"/>
              </w:rPr>
              <w:t>180</w:t>
            </w:r>
            <w:r w:rsidR="00B27377">
              <w:rPr>
                <w:color w:val="000000"/>
                <w:sz w:val="20"/>
                <w:szCs w:val="20"/>
              </w:rPr>
              <w:t xml:space="preserve"> of 3</w:t>
            </w:r>
            <w:r>
              <w:rPr>
                <w:color w:val="000000"/>
                <w:sz w:val="20"/>
                <w:szCs w:val="20"/>
              </w:rPr>
              <w:t>0</w:t>
            </w:r>
            <w:r w:rsidR="00B27377">
              <w:rPr>
                <w:color w:val="000000"/>
                <w:sz w:val="20"/>
                <w:szCs w:val="20"/>
              </w:rPr>
              <w:t>0)</w:t>
            </w:r>
            <w:r w:rsidR="00683A07">
              <w:rPr>
                <w:color w:val="000000"/>
                <w:sz w:val="20"/>
                <w:szCs w:val="20"/>
              </w:rPr>
              <w:t xml:space="preserve"> </w:t>
            </w:r>
            <w:r w:rsidR="00B27377">
              <w:rPr>
                <w:color w:val="000000"/>
                <w:sz w:val="20"/>
                <w:szCs w:val="20"/>
              </w:rPr>
              <w:t xml:space="preserve"> </w:t>
            </w:r>
          </w:p>
        </w:tc>
      </w:tr>
      <w:tr w:rsidR="00786AB0" w:rsidRPr="004C6517" w14:paraId="731EF649" w14:textId="77777777" w:rsidTr="00262BC9">
        <w:tc>
          <w:tcPr>
            <w:tcW w:w="3798" w:type="dxa"/>
            <w:tcBorders>
              <w:top w:val="single" w:sz="4" w:space="0" w:color="auto"/>
              <w:left w:val="single" w:sz="4" w:space="0" w:color="auto"/>
              <w:bottom w:val="single" w:sz="4" w:space="0" w:color="auto"/>
              <w:right w:val="single" w:sz="4" w:space="0" w:color="auto"/>
            </w:tcBorders>
          </w:tcPr>
          <w:p w14:paraId="7B9BACFC" w14:textId="77777777" w:rsidR="00786AB0" w:rsidRPr="00683A07" w:rsidRDefault="00786AB0" w:rsidP="003D7B87">
            <w:pPr>
              <w:pStyle w:val="GLparagraph"/>
              <w:spacing w:line="240" w:lineRule="auto"/>
              <w:ind w:firstLine="0"/>
              <w:jc w:val="center"/>
              <w:rPr>
                <w:i/>
                <w:color w:val="000000"/>
                <w:sz w:val="22"/>
                <w:szCs w:val="22"/>
              </w:rPr>
            </w:pPr>
            <w:r w:rsidRPr="00683A07">
              <w:rPr>
                <w:i/>
                <w:color w:val="000000"/>
                <w:sz w:val="22"/>
                <w:szCs w:val="22"/>
              </w:rPr>
              <w:t>Number  Eligible</w:t>
            </w:r>
            <w:r w:rsidR="004D119C" w:rsidRPr="00A03EF6">
              <w:rPr>
                <w:i/>
                <w:color w:val="000000"/>
                <w:sz w:val="22"/>
                <w:szCs w:val="22"/>
              </w:rPr>
              <w:t>=1</w:t>
            </w:r>
            <w:r w:rsidR="003D7B87">
              <w:rPr>
                <w:i/>
                <w:color w:val="000000"/>
                <w:sz w:val="22"/>
                <w:szCs w:val="22"/>
              </w:rPr>
              <w:t>2</w:t>
            </w:r>
            <w:r w:rsidR="004D119C" w:rsidRPr="00A03EF6">
              <w:rPr>
                <w:i/>
                <w:color w:val="000000"/>
                <w:sz w:val="22"/>
                <w:szCs w:val="22"/>
              </w:rPr>
              <w:t>5</w:t>
            </w:r>
            <w:r w:rsidRPr="00683A07">
              <w:rPr>
                <w:i/>
                <w:color w:val="000000"/>
                <w:sz w:val="22"/>
                <w:szCs w:val="22"/>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14:paraId="1E48412D" w14:textId="77777777" w:rsidR="00786AB0" w:rsidRPr="00667E84" w:rsidRDefault="00786AB0" w:rsidP="00262BC9">
            <w:pPr>
              <w:autoSpaceDE w:val="0"/>
              <w:autoSpaceDN w:val="0"/>
              <w:adjustRightInd w:val="0"/>
              <w:spacing w:after="0"/>
              <w:jc w:val="center"/>
              <w:rPr>
                <w:color w:val="000000"/>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4F9181D" w14:textId="77777777" w:rsidR="00786AB0" w:rsidRPr="000F50CD" w:rsidRDefault="00786AB0" w:rsidP="009F224A">
            <w:pPr>
              <w:autoSpaceDE w:val="0"/>
              <w:autoSpaceDN w:val="0"/>
              <w:adjustRightInd w:val="0"/>
              <w:spacing w:after="0"/>
              <w:jc w:val="center"/>
              <w:rPr>
                <w:color w:val="000000"/>
                <w:sz w:val="20"/>
                <w:szCs w:val="20"/>
              </w:rPr>
            </w:pPr>
          </w:p>
        </w:tc>
      </w:tr>
      <w:tr w:rsidR="00786AB0" w:rsidRPr="004C6517" w14:paraId="150A74A3" w14:textId="77777777" w:rsidTr="00262BC9">
        <w:tc>
          <w:tcPr>
            <w:tcW w:w="3798" w:type="dxa"/>
            <w:tcBorders>
              <w:top w:val="single" w:sz="4" w:space="0" w:color="auto"/>
              <w:left w:val="single" w:sz="4" w:space="0" w:color="auto"/>
              <w:bottom w:val="single" w:sz="4" w:space="0" w:color="auto"/>
              <w:right w:val="single" w:sz="4" w:space="0" w:color="auto"/>
            </w:tcBorders>
          </w:tcPr>
          <w:p w14:paraId="05DB41FD" w14:textId="77777777" w:rsidR="00786AB0" w:rsidRPr="000F50CD" w:rsidRDefault="00B547A3" w:rsidP="00B547A3">
            <w:pPr>
              <w:pStyle w:val="GLparagraph"/>
              <w:spacing w:line="240" w:lineRule="auto"/>
              <w:ind w:firstLine="0"/>
              <w:jc w:val="right"/>
              <w:rPr>
                <w:color w:val="000000"/>
                <w:sz w:val="22"/>
                <w:szCs w:val="22"/>
              </w:rPr>
            </w:pPr>
            <w:r>
              <w:rPr>
                <w:color w:val="000000"/>
                <w:sz w:val="22"/>
                <w:szCs w:val="22"/>
              </w:rPr>
              <w:t xml:space="preserve">Complete </w:t>
            </w:r>
            <w:r w:rsidR="00786AB0" w:rsidRPr="000F50CD">
              <w:rPr>
                <w:color w:val="000000"/>
                <w:sz w:val="22"/>
                <w:szCs w:val="22"/>
              </w:rPr>
              <w:t xml:space="preserve">Study </w:t>
            </w:r>
          </w:p>
        </w:tc>
        <w:tc>
          <w:tcPr>
            <w:tcW w:w="2430" w:type="dxa"/>
            <w:tcBorders>
              <w:top w:val="single" w:sz="4" w:space="0" w:color="auto"/>
              <w:left w:val="single" w:sz="4" w:space="0" w:color="auto"/>
              <w:bottom w:val="single" w:sz="4" w:space="0" w:color="auto"/>
              <w:right w:val="single" w:sz="4" w:space="0" w:color="auto"/>
            </w:tcBorders>
            <w:vAlign w:val="center"/>
          </w:tcPr>
          <w:p w14:paraId="477F36F0" w14:textId="77777777" w:rsidR="00786AB0" w:rsidRPr="000F50CD" w:rsidRDefault="00786AB0" w:rsidP="009F224A">
            <w:pPr>
              <w:autoSpaceDE w:val="0"/>
              <w:autoSpaceDN w:val="0"/>
              <w:adjustRightInd w:val="0"/>
              <w:spacing w:after="0"/>
              <w:jc w:val="center"/>
              <w:rPr>
                <w:color w:val="000000"/>
                <w:sz w:val="20"/>
                <w:szCs w:val="20"/>
              </w:rPr>
            </w:pPr>
            <w:r w:rsidRPr="000F50CD">
              <w:rPr>
                <w:color w:val="000000"/>
                <w:sz w:val="20"/>
                <w:szCs w:val="20"/>
              </w:rPr>
              <w:t>100</w:t>
            </w:r>
          </w:p>
        </w:tc>
        <w:tc>
          <w:tcPr>
            <w:tcW w:w="2520" w:type="dxa"/>
            <w:tcBorders>
              <w:top w:val="single" w:sz="4" w:space="0" w:color="auto"/>
              <w:left w:val="single" w:sz="4" w:space="0" w:color="auto"/>
              <w:bottom w:val="single" w:sz="4" w:space="0" w:color="auto"/>
              <w:right w:val="single" w:sz="4" w:space="0" w:color="auto"/>
            </w:tcBorders>
            <w:vAlign w:val="center"/>
          </w:tcPr>
          <w:p w14:paraId="766B7F95" w14:textId="77777777" w:rsidR="00786AB0" w:rsidRPr="000F50CD" w:rsidRDefault="00395E14" w:rsidP="00395E14">
            <w:pPr>
              <w:autoSpaceDE w:val="0"/>
              <w:autoSpaceDN w:val="0"/>
              <w:adjustRightInd w:val="0"/>
              <w:spacing w:after="0"/>
              <w:jc w:val="center"/>
              <w:rPr>
                <w:color w:val="000000"/>
                <w:sz w:val="20"/>
                <w:szCs w:val="20"/>
              </w:rPr>
            </w:pPr>
            <w:r>
              <w:rPr>
                <w:color w:val="000000"/>
                <w:sz w:val="20"/>
                <w:szCs w:val="20"/>
              </w:rPr>
              <w:t>80</w:t>
            </w:r>
            <w:r w:rsidR="00786AB0" w:rsidRPr="000F50CD">
              <w:rPr>
                <w:color w:val="000000"/>
                <w:sz w:val="20"/>
                <w:szCs w:val="20"/>
              </w:rPr>
              <w:t>%</w:t>
            </w:r>
            <w:r w:rsidR="00B27377">
              <w:rPr>
                <w:color w:val="000000"/>
                <w:sz w:val="20"/>
                <w:szCs w:val="20"/>
              </w:rPr>
              <w:t xml:space="preserve"> (100 of 1</w:t>
            </w:r>
            <w:r>
              <w:rPr>
                <w:color w:val="000000"/>
                <w:sz w:val="20"/>
                <w:szCs w:val="20"/>
              </w:rPr>
              <w:t>2</w:t>
            </w:r>
            <w:r w:rsidR="00B27377">
              <w:rPr>
                <w:color w:val="000000"/>
                <w:sz w:val="20"/>
                <w:szCs w:val="20"/>
              </w:rPr>
              <w:t>5)</w:t>
            </w:r>
          </w:p>
        </w:tc>
      </w:tr>
    </w:tbl>
    <w:p w14:paraId="624436E2" w14:textId="77777777" w:rsidR="00C21957" w:rsidRDefault="00C21957" w:rsidP="00702C71">
      <w:pPr>
        <w:pStyle w:val="GLparagraph"/>
        <w:rPr>
          <w:rFonts w:ascii="Times New Roman" w:hAnsi="Times New Roman" w:cs="Times New Roman"/>
          <w:b/>
        </w:rPr>
      </w:pPr>
      <w:bookmarkStart w:id="4" w:name="_Toc296932937"/>
    </w:p>
    <w:p w14:paraId="44ACFB6B" w14:textId="77777777" w:rsidR="00702C71" w:rsidRPr="004C6517" w:rsidRDefault="00702C71" w:rsidP="00702C71">
      <w:pPr>
        <w:pStyle w:val="GLparagraph"/>
        <w:rPr>
          <w:rFonts w:ascii="Times New Roman" w:hAnsi="Times New Roman" w:cs="Times New Roman"/>
          <w:b/>
        </w:rPr>
      </w:pPr>
      <w:r w:rsidRPr="004C6517">
        <w:rPr>
          <w:rFonts w:ascii="Times New Roman" w:hAnsi="Times New Roman" w:cs="Times New Roman"/>
          <w:b/>
        </w:rPr>
        <w:t xml:space="preserve">Refugees </w:t>
      </w:r>
      <w:r w:rsidR="00A37F97">
        <w:rPr>
          <w:rFonts w:ascii="Times New Roman" w:hAnsi="Times New Roman" w:cs="Times New Roman"/>
          <w:b/>
        </w:rPr>
        <w:t>fr</w:t>
      </w:r>
      <w:r w:rsidRPr="004C6517">
        <w:rPr>
          <w:rFonts w:ascii="Times New Roman" w:hAnsi="Times New Roman" w:cs="Times New Roman"/>
          <w:b/>
        </w:rPr>
        <w:t>om Burma</w:t>
      </w:r>
      <w:r w:rsidR="00A37F97">
        <w:rPr>
          <w:rFonts w:ascii="Times New Roman" w:hAnsi="Times New Roman" w:cs="Times New Roman"/>
          <w:b/>
        </w:rPr>
        <w:t xml:space="preserve"> and Bhutan</w:t>
      </w:r>
      <w:r w:rsidR="00261648" w:rsidRPr="004C6517">
        <w:rPr>
          <w:rFonts w:ascii="Times New Roman" w:hAnsi="Times New Roman" w:cs="Times New Roman"/>
          <w:b/>
        </w:rPr>
        <w:t>:</w:t>
      </w:r>
    </w:p>
    <w:p w14:paraId="3B361ADA" w14:textId="77777777" w:rsidR="000837D0" w:rsidRPr="007051E4" w:rsidRDefault="000837D0" w:rsidP="001003C2">
      <w:pPr>
        <w:spacing w:line="240" w:lineRule="auto"/>
        <w:rPr>
          <w:rFonts w:ascii="Times New Roman" w:hAnsi="Times New Roman"/>
          <w:sz w:val="24"/>
          <w:szCs w:val="24"/>
        </w:rPr>
      </w:pPr>
      <w:r w:rsidRPr="007051E4">
        <w:rPr>
          <w:rFonts w:ascii="Times New Roman" w:hAnsi="Times New Roman"/>
          <w:sz w:val="24"/>
          <w:szCs w:val="24"/>
        </w:rPr>
        <w:t xml:space="preserve">The largest numbers of refugees </w:t>
      </w:r>
      <w:r w:rsidR="00247DC7">
        <w:rPr>
          <w:rFonts w:ascii="Times New Roman" w:hAnsi="Times New Roman"/>
          <w:sz w:val="24"/>
          <w:szCs w:val="24"/>
        </w:rPr>
        <w:t xml:space="preserve">in the Syracuse area </w:t>
      </w:r>
      <w:r w:rsidRPr="007051E4">
        <w:rPr>
          <w:rFonts w:ascii="Times New Roman" w:hAnsi="Times New Roman"/>
          <w:sz w:val="24"/>
          <w:szCs w:val="24"/>
        </w:rPr>
        <w:t xml:space="preserve">are from Burma, followed by Bhutan and Somalia. Refugees from Burma (Myanmar) began arriving in large numbers in 2007; since 2001, a total of 1,857 Burmese refugees have resettled in Syracuse. In 2008, Bhutanese refugees began arriving, and they continue to be resettled in Syracuse. The total number of Bhutanese resettled in Syracuse since 2008 is 1,427. (The World at Our Doorstep, 2012-2013, Report No. 329)   Actual numbers of recently settled refugees are expected to be higher than the official estimates because once refugees arrive in a state, they are free to relocate elsewhere, and secondary migration to join an already established refugee community is common.  </w:t>
      </w:r>
    </w:p>
    <w:p w14:paraId="25B0F503" w14:textId="77777777" w:rsidR="000837D0" w:rsidRDefault="000837D0" w:rsidP="001003C2">
      <w:pPr>
        <w:spacing w:line="240" w:lineRule="auto"/>
        <w:rPr>
          <w:rFonts w:ascii="Times New Roman" w:hAnsi="Times New Roman"/>
          <w:sz w:val="24"/>
          <w:szCs w:val="24"/>
        </w:rPr>
      </w:pPr>
      <w:r w:rsidRPr="007051E4">
        <w:rPr>
          <w:rFonts w:ascii="Times New Roman" w:hAnsi="Times New Roman"/>
          <w:sz w:val="24"/>
          <w:szCs w:val="24"/>
        </w:rPr>
        <w:t xml:space="preserve">The resettlement process for refugees in Syracuse is coordinated by three agencies that work collaboratively to provide services: Catholic Charities of Onondaga County, </w:t>
      </w:r>
      <w:proofErr w:type="spellStart"/>
      <w:r w:rsidRPr="007051E4">
        <w:rPr>
          <w:rFonts w:ascii="Times New Roman" w:hAnsi="Times New Roman"/>
          <w:sz w:val="24"/>
          <w:szCs w:val="24"/>
        </w:rPr>
        <w:t>InterFaith</w:t>
      </w:r>
      <w:proofErr w:type="spellEnd"/>
      <w:r w:rsidRPr="007051E4">
        <w:rPr>
          <w:rFonts w:ascii="Times New Roman" w:hAnsi="Times New Roman"/>
          <w:sz w:val="24"/>
          <w:szCs w:val="24"/>
        </w:rPr>
        <w:t xml:space="preserve"> Works and the Syracuse City School District Refugee Assistance Program.  The City of Syracuse welcomes about 800-850 refugees per year; the majority of which are Burmese (Karen, Chin, </w:t>
      </w:r>
      <w:proofErr w:type="spellStart"/>
      <w:proofErr w:type="gramStart"/>
      <w:r w:rsidRPr="007051E4">
        <w:rPr>
          <w:rFonts w:ascii="Times New Roman" w:hAnsi="Times New Roman"/>
          <w:sz w:val="24"/>
          <w:szCs w:val="24"/>
        </w:rPr>
        <w:t>Karenni</w:t>
      </w:r>
      <w:proofErr w:type="spellEnd"/>
      <w:proofErr w:type="gramEnd"/>
      <w:r w:rsidRPr="007051E4">
        <w:rPr>
          <w:rFonts w:ascii="Times New Roman" w:hAnsi="Times New Roman"/>
          <w:sz w:val="24"/>
          <w:szCs w:val="24"/>
        </w:rPr>
        <w:t xml:space="preserve">) and Bhutanese (ethnically Nepali).  (Source: Refugees In Syracuse; The Resettlement Process, a presentation by </w:t>
      </w:r>
      <w:r w:rsidR="003B03BF" w:rsidRPr="007051E4">
        <w:rPr>
          <w:rFonts w:ascii="Times New Roman" w:hAnsi="Times New Roman"/>
          <w:sz w:val="24"/>
          <w:szCs w:val="24"/>
        </w:rPr>
        <w:t>Catholic Charities of Onondaga County</w:t>
      </w:r>
      <w:r w:rsidRPr="007051E4">
        <w:rPr>
          <w:rFonts w:ascii="Times New Roman" w:hAnsi="Times New Roman"/>
          <w:sz w:val="24"/>
          <w:szCs w:val="24"/>
        </w:rPr>
        <w:t xml:space="preserve">, </w:t>
      </w:r>
      <w:proofErr w:type="spellStart"/>
      <w:r w:rsidR="003B03BF" w:rsidRPr="007051E4">
        <w:rPr>
          <w:rFonts w:ascii="Times New Roman" w:hAnsi="Times New Roman"/>
          <w:sz w:val="24"/>
          <w:szCs w:val="24"/>
        </w:rPr>
        <w:t>InterFaith</w:t>
      </w:r>
      <w:proofErr w:type="spellEnd"/>
      <w:r w:rsidR="003B03BF" w:rsidRPr="007051E4">
        <w:rPr>
          <w:rFonts w:ascii="Times New Roman" w:hAnsi="Times New Roman"/>
          <w:sz w:val="24"/>
          <w:szCs w:val="24"/>
        </w:rPr>
        <w:t xml:space="preserve"> Works and the Syracuse City School District Refugee Assistance Program</w:t>
      </w:r>
      <w:r w:rsidRPr="007051E4">
        <w:rPr>
          <w:rFonts w:ascii="Times New Roman" w:hAnsi="Times New Roman"/>
          <w:sz w:val="24"/>
          <w:szCs w:val="24"/>
        </w:rPr>
        <w:t>, Oct. 2013)</w:t>
      </w:r>
      <w:r w:rsidR="009F224A">
        <w:rPr>
          <w:rFonts w:ascii="Times New Roman" w:hAnsi="Times New Roman"/>
          <w:sz w:val="24"/>
          <w:szCs w:val="24"/>
        </w:rPr>
        <w:t>.</w:t>
      </w:r>
    </w:p>
    <w:p w14:paraId="10B44970" w14:textId="77777777" w:rsidR="00247DC7" w:rsidRPr="00E1501D" w:rsidRDefault="00AE6FA8" w:rsidP="00AE6FA8">
      <w:pPr>
        <w:spacing w:line="240" w:lineRule="auto"/>
        <w:ind w:firstLine="720"/>
        <w:rPr>
          <w:rFonts w:ascii="Times New Roman" w:hAnsi="Times New Roman"/>
          <w:b/>
          <w:sz w:val="24"/>
          <w:szCs w:val="24"/>
        </w:rPr>
      </w:pPr>
      <w:r w:rsidRPr="00E1501D">
        <w:rPr>
          <w:rFonts w:ascii="Times New Roman" w:hAnsi="Times New Roman"/>
          <w:b/>
          <w:sz w:val="24"/>
          <w:szCs w:val="24"/>
        </w:rPr>
        <w:t>Urban Subsistence Anglers</w:t>
      </w:r>
    </w:p>
    <w:p w14:paraId="6F71FCE4" w14:textId="77777777" w:rsidR="00247DC7" w:rsidRDefault="00247DC7" w:rsidP="005C50DD">
      <w:pPr>
        <w:pStyle w:val="GLparagraph"/>
        <w:spacing w:line="240" w:lineRule="auto"/>
        <w:ind w:firstLine="0"/>
        <w:rPr>
          <w:rFonts w:ascii="Times New Roman" w:hAnsi="Times New Roman"/>
        </w:rPr>
      </w:pPr>
      <w:r w:rsidRPr="008A2BA5">
        <w:rPr>
          <w:rFonts w:ascii="Times New Roman" w:hAnsi="Times New Roman" w:cs="Times New Roman"/>
        </w:rPr>
        <w:t>The target subsistence fishing population is presumed to reside primarily in the low-income Southwest area of Syracuse, especially in those tracts with poverty rate near or higher than 40% (A</w:t>
      </w:r>
      <w:r>
        <w:rPr>
          <w:rFonts w:ascii="Times New Roman" w:hAnsi="Times New Roman" w:cs="Times New Roman"/>
        </w:rPr>
        <w:t>ttachment 6</w:t>
      </w:r>
      <w:r w:rsidRPr="008A2BA5">
        <w:rPr>
          <w:rFonts w:ascii="Times New Roman" w:hAnsi="Times New Roman" w:cs="Times New Roman"/>
        </w:rPr>
        <w:t xml:space="preserve">). </w:t>
      </w:r>
      <w:r>
        <w:rPr>
          <w:rFonts w:ascii="Times New Roman" w:hAnsi="Times New Roman" w:cs="Times New Roman"/>
        </w:rPr>
        <w:t>This map</w:t>
      </w:r>
      <w:r w:rsidRPr="008A2BA5">
        <w:rPr>
          <w:rFonts w:ascii="Times New Roman" w:hAnsi="Times New Roman" w:cs="Times New Roman"/>
        </w:rPr>
        <w:t xml:space="preserve"> shows the demographics of the census tracts with a poverty rate near or higher than 40% in this neighborhood.  Populations in most of these tracts are more than 50% minority; the poverty rates range from 37.5% to 73.9%.  The estimated total population living in these tracts is 32,720, with 53.8% African Americans, 1.3% Native Americans, 1.2% Asians, 15.3% Hispanics, and a total of 73.4% minorities.  Among this population, 56% are aged 20-64 years old, and 48.5% are males.  </w:t>
      </w:r>
    </w:p>
    <w:p w14:paraId="02FFA14E" w14:textId="77777777" w:rsidR="00247DC7" w:rsidRDefault="00247DC7" w:rsidP="005C50DD">
      <w:pPr>
        <w:pStyle w:val="GLparagraph"/>
        <w:spacing w:line="240" w:lineRule="auto"/>
        <w:ind w:firstLine="0"/>
        <w:rPr>
          <w:rFonts w:ascii="Times New Roman" w:hAnsi="Times New Roman"/>
        </w:rPr>
      </w:pPr>
    </w:p>
    <w:p w14:paraId="23DBE529" w14:textId="77777777" w:rsidR="00247DC7" w:rsidRPr="00135915" w:rsidRDefault="00247DC7" w:rsidP="00247DC7">
      <w:pPr>
        <w:spacing w:line="240" w:lineRule="auto"/>
        <w:rPr>
          <w:rFonts w:ascii="Times New Roman" w:hAnsi="Times New Roman"/>
          <w:sz w:val="24"/>
          <w:szCs w:val="24"/>
        </w:rPr>
      </w:pPr>
      <w:r w:rsidRPr="00135915">
        <w:rPr>
          <w:rFonts w:ascii="Times New Roman" w:hAnsi="Times New Roman"/>
          <w:sz w:val="24"/>
          <w:szCs w:val="24"/>
        </w:rPr>
        <w:t>The low-income population of Syracuse primarily resides in an area just south of the Syracuse business district known as the Southwest neighborhood.  Among the 19 Census tracts in Syracuse with a 40% or higher poverty rate (</w:t>
      </w:r>
      <w:r>
        <w:rPr>
          <w:rFonts w:ascii="Times New Roman" w:hAnsi="Times New Roman"/>
          <w:sz w:val="24"/>
          <w:szCs w:val="24"/>
        </w:rPr>
        <w:t>Attachment</w:t>
      </w:r>
      <w:r w:rsidRPr="00135915">
        <w:rPr>
          <w:rFonts w:ascii="Times New Roman" w:hAnsi="Times New Roman"/>
          <w:sz w:val="24"/>
          <w:szCs w:val="24"/>
        </w:rPr>
        <w:t xml:space="preserve"> </w:t>
      </w:r>
      <w:r>
        <w:rPr>
          <w:rFonts w:ascii="Times New Roman" w:hAnsi="Times New Roman"/>
          <w:sz w:val="24"/>
          <w:szCs w:val="24"/>
        </w:rPr>
        <w:t>6</w:t>
      </w:r>
      <w:r w:rsidRPr="00135915">
        <w:rPr>
          <w:rFonts w:ascii="Times New Roman" w:hAnsi="Times New Roman"/>
          <w:sz w:val="24"/>
          <w:szCs w:val="24"/>
        </w:rPr>
        <w:t xml:space="preserve">), twelve are in this area, followed by four </w:t>
      </w:r>
      <w:r w:rsidR="00E1501D">
        <w:rPr>
          <w:rFonts w:ascii="Times New Roman" w:hAnsi="Times New Roman"/>
          <w:sz w:val="24"/>
          <w:szCs w:val="24"/>
        </w:rPr>
        <w:t xml:space="preserve">tracts </w:t>
      </w:r>
      <w:r w:rsidRPr="00135915">
        <w:rPr>
          <w:rFonts w:ascii="Times New Roman" w:hAnsi="Times New Roman"/>
          <w:sz w:val="24"/>
          <w:szCs w:val="24"/>
        </w:rPr>
        <w:t xml:space="preserve">in the Eastside area (34, 35, 43.01, and 45) and three </w:t>
      </w:r>
      <w:r w:rsidR="00E1501D">
        <w:rPr>
          <w:rFonts w:ascii="Times New Roman" w:hAnsi="Times New Roman"/>
          <w:sz w:val="24"/>
          <w:szCs w:val="24"/>
        </w:rPr>
        <w:t xml:space="preserve">tracts </w:t>
      </w:r>
      <w:r w:rsidRPr="00135915">
        <w:rPr>
          <w:rFonts w:ascii="Times New Roman" w:hAnsi="Times New Roman"/>
          <w:sz w:val="24"/>
          <w:szCs w:val="24"/>
        </w:rPr>
        <w:t>(5.01, 16, and 24) in th</w:t>
      </w:r>
      <w:r>
        <w:rPr>
          <w:rFonts w:ascii="Times New Roman" w:hAnsi="Times New Roman"/>
          <w:sz w:val="24"/>
          <w:szCs w:val="24"/>
        </w:rPr>
        <w:t xml:space="preserve">e Northside area of Syracuse. </w:t>
      </w:r>
      <w:r w:rsidRPr="00135915">
        <w:rPr>
          <w:rFonts w:ascii="Times New Roman" w:hAnsi="Times New Roman"/>
          <w:sz w:val="24"/>
          <w:szCs w:val="24"/>
        </w:rPr>
        <w:t xml:space="preserve">The Southwest and Eastside neighborhoods are defined and divided by Interstate 81, a north-south route which is locally thought of as Syracuse's “Berlin Wall” that divides the city into distinct neighborhoods (Seward Z, 2012).  The minority populations in the lowest-income census tracts in this Southwest area are predominantly African-American and Hispanic; the Eastside areas bordering route 81 comprise culturally diverse university and residential neighborhoods (TNT Neighborhood Planning Council, 2011).   </w:t>
      </w:r>
    </w:p>
    <w:p w14:paraId="45F315BC" w14:textId="77777777" w:rsidR="00041681" w:rsidRPr="00663E7F" w:rsidRDefault="00041681" w:rsidP="00663E7F">
      <w:pPr>
        <w:rPr>
          <w:rFonts w:ascii="Times New Roman" w:hAnsi="Times New Roman"/>
          <w:b/>
          <w:sz w:val="24"/>
          <w:szCs w:val="24"/>
        </w:rPr>
      </w:pPr>
      <w:r w:rsidRPr="00663E7F">
        <w:rPr>
          <w:rFonts w:ascii="Times New Roman" w:hAnsi="Times New Roman"/>
          <w:b/>
          <w:sz w:val="24"/>
          <w:szCs w:val="24"/>
        </w:rPr>
        <w:lastRenderedPageBreak/>
        <w:t>Sampling method</w:t>
      </w:r>
    </w:p>
    <w:p w14:paraId="1995B4DA" w14:textId="77777777" w:rsidR="00FA745F" w:rsidRDefault="008A2D10" w:rsidP="00BD3726">
      <w:pPr>
        <w:spacing w:line="240" w:lineRule="auto"/>
        <w:rPr>
          <w:rFonts w:ascii="Times New Roman" w:hAnsi="Times New Roman"/>
          <w:sz w:val="24"/>
          <w:szCs w:val="24"/>
        </w:rPr>
      </w:pPr>
      <w:r w:rsidRPr="007051E4">
        <w:rPr>
          <w:rFonts w:ascii="Times New Roman" w:hAnsi="Times New Roman"/>
          <w:sz w:val="24"/>
          <w:szCs w:val="24"/>
        </w:rPr>
        <w:t xml:space="preserve">Respondent-driven sampling (RDS) will be used to sample </w:t>
      </w:r>
      <w:r w:rsidR="00E37E98">
        <w:rPr>
          <w:rFonts w:ascii="Times New Roman" w:hAnsi="Times New Roman"/>
          <w:sz w:val="24"/>
          <w:szCs w:val="24"/>
        </w:rPr>
        <w:t xml:space="preserve">both </w:t>
      </w:r>
      <w:r>
        <w:rPr>
          <w:rFonts w:ascii="Times New Roman" w:hAnsi="Times New Roman"/>
          <w:sz w:val="24"/>
          <w:szCs w:val="24"/>
        </w:rPr>
        <w:t xml:space="preserve">target </w:t>
      </w:r>
      <w:r w:rsidRPr="007051E4">
        <w:rPr>
          <w:rFonts w:ascii="Times New Roman" w:hAnsi="Times New Roman"/>
          <w:sz w:val="24"/>
          <w:szCs w:val="24"/>
        </w:rPr>
        <w:t>population</w:t>
      </w:r>
      <w:r w:rsidR="00E37E98">
        <w:rPr>
          <w:rFonts w:ascii="Times New Roman" w:hAnsi="Times New Roman"/>
          <w:sz w:val="24"/>
          <w:szCs w:val="24"/>
        </w:rPr>
        <w:t xml:space="preserve">s. </w:t>
      </w:r>
      <w:r w:rsidRPr="007051E4">
        <w:rPr>
          <w:rFonts w:ascii="Times New Roman" w:hAnsi="Times New Roman"/>
          <w:sz w:val="24"/>
          <w:szCs w:val="24"/>
        </w:rPr>
        <w:t xml:space="preserve">RDS is suitable for reaching “hidden” populations for which there is no known sampling frame (Lee 2011; Lansky 2007).  RDS has been shown to increase efficiency and decrease cost compared to other sampling designs and has been shown to be suitable for refugee populations (Sabin 2011).  </w:t>
      </w:r>
      <w:r w:rsidR="0037592B" w:rsidRPr="00F12681">
        <w:rPr>
          <w:rFonts w:ascii="Times New Roman" w:hAnsi="Times New Roman"/>
          <w:sz w:val="24"/>
          <w:szCs w:val="24"/>
        </w:rPr>
        <w:t xml:space="preserve">RDS uses a chain referral methodology to recruit from a target population whose members are interlinked by a strong social network. </w:t>
      </w:r>
      <w:r w:rsidR="003E05EB">
        <w:rPr>
          <w:rFonts w:ascii="Times New Roman" w:hAnsi="Times New Roman"/>
          <w:sz w:val="24"/>
          <w:szCs w:val="24"/>
        </w:rPr>
        <w:t xml:space="preserve">As part of grant development and feasibility assessment, NYSDOH spoke with </w:t>
      </w:r>
      <w:r w:rsidR="0075411E" w:rsidRPr="003E05EB">
        <w:rPr>
          <w:rFonts w:ascii="Times New Roman" w:hAnsi="Times New Roman"/>
          <w:sz w:val="24"/>
          <w:szCs w:val="24"/>
        </w:rPr>
        <w:t>refugee support agencies and neighborhood revitalization agencies of Syracuse’s inner city</w:t>
      </w:r>
      <w:r w:rsidR="003E05EB">
        <w:rPr>
          <w:rFonts w:ascii="Times New Roman" w:hAnsi="Times New Roman"/>
          <w:sz w:val="24"/>
          <w:szCs w:val="24"/>
        </w:rPr>
        <w:t xml:space="preserve">. Information gathered </w:t>
      </w:r>
      <w:r w:rsidR="00C63ABF" w:rsidRPr="003E05EB">
        <w:rPr>
          <w:rFonts w:ascii="Times New Roman" w:hAnsi="Times New Roman"/>
          <w:sz w:val="24"/>
          <w:szCs w:val="24"/>
        </w:rPr>
        <w:t>indicate</w:t>
      </w:r>
      <w:r w:rsidR="00AD6323">
        <w:rPr>
          <w:rFonts w:ascii="Times New Roman" w:hAnsi="Times New Roman"/>
          <w:sz w:val="24"/>
          <w:szCs w:val="24"/>
        </w:rPr>
        <w:t>s</w:t>
      </w:r>
      <w:r w:rsidR="00C63ABF" w:rsidRPr="003E05EB">
        <w:rPr>
          <w:rFonts w:ascii="Times New Roman" w:hAnsi="Times New Roman"/>
          <w:sz w:val="24"/>
          <w:szCs w:val="24"/>
        </w:rPr>
        <w:t xml:space="preserve"> that </w:t>
      </w:r>
      <w:r w:rsidR="0075411E" w:rsidRPr="00BD3726">
        <w:rPr>
          <w:rFonts w:ascii="Times New Roman" w:hAnsi="Times New Roman"/>
          <w:sz w:val="24"/>
          <w:szCs w:val="24"/>
        </w:rPr>
        <w:t>RDS will be an effective approach for recruiting the</w:t>
      </w:r>
      <w:r w:rsidR="0075411E" w:rsidRPr="006E775E">
        <w:rPr>
          <w:rFonts w:ascii="Times New Roman" w:hAnsi="Times New Roman"/>
          <w:sz w:val="24"/>
          <w:szCs w:val="24"/>
        </w:rPr>
        <w:t xml:space="preserve">se target populations. </w:t>
      </w:r>
      <w:r w:rsidRPr="00F12681">
        <w:rPr>
          <w:rFonts w:ascii="Times New Roman" w:hAnsi="Times New Roman"/>
          <w:sz w:val="24"/>
          <w:szCs w:val="24"/>
        </w:rPr>
        <w:t>B</w:t>
      </w:r>
      <w:r w:rsidR="004E4BFD" w:rsidRPr="00F12681">
        <w:rPr>
          <w:rFonts w:ascii="Times New Roman" w:hAnsi="Times New Roman"/>
          <w:sz w:val="24"/>
          <w:szCs w:val="24"/>
        </w:rPr>
        <w:t>oth target populations</w:t>
      </w:r>
      <w:r w:rsidR="00AD6323">
        <w:rPr>
          <w:rFonts w:ascii="Times New Roman" w:hAnsi="Times New Roman"/>
          <w:sz w:val="24"/>
          <w:szCs w:val="24"/>
        </w:rPr>
        <w:t xml:space="preserve"> </w:t>
      </w:r>
      <w:r w:rsidR="004E4BFD" w:rsidRPr="00F12681">
        <w:rPr>
          <w:rFonts w:ascii="Times New Roman" w:hAnsi="Times New Roman"/>
          <w:sz w:val="24"/>
          <w:szCs w:val="24"/>
        </w:rPr>
        <w:t>are</w:t>
      </w:r>
      <w:r w:rsidRPr="00A05DE2">
        <w:rPr>
          <w:rFonts w:ascii="Times New Roman" w:hAnsi="Times New Roman"/>
          <w:sz w:val="24"/>
          <w:szCs w:val="24"/>
        </w:rPr>
        <w:t xml:space="preserve"> socially connected cult</w:t>
      </w:r>
      <w:r w:rsidRPr="00FA745F">
        <w:rPr>
          <w:rFonts w:ascii="Times New Roman" w:hAnsi="Times New Roman"/>
          <w:sz w:val="24"/>
          <w:szCs w:val="24"/>
        </w:rPr>
        <w:t>urally, geographically, and, to some extent, politically.</w:t>
      </w:r>
      <w:r w:rsidR="00FA745F">
        <w:rPr>
          <w:rFonts w:ascii="Times New Roman" w:hAnsi="Times New Roman"/>
          <w:sz w:val="24"/>
          <w:szCs w:val="24"/>
        </w:rPr>
        <w:t xml:space="preserve"> </w:t>
      </w:r>
      <w:r w:rsidR="004E4BFD" w:rsidRPr="0075411E">
        <w:rPr>
          <w:rFonts w:ascii="Times New Roman" w:hAnsi="Times New Roman"/>
          <w:sz w:val="24"/>
          <w:szCs w:val="24"/>
        </w:rPr>
        <w:t>I</w:t>
      </w:r>
      <w:r w:rsidR="003E05EB">
        <w:rPr>
          <w:rFonts w:ascii="Times New Roman" w:hAnsi="Times New Roman"/>
          <w:sz w:val="24"/>
          <w:szCs w:val="24"/>
        </w:rPr>
        <w:t>t is also reasonable to assume that</w:t>
      </w:r>
      <w:r w:rsidR="00AD6323">
        <w:rPr>
          <w:rFonts w:ascii="Times New Roman" w:hAnsi="Times New Roman"/>
          <w:sz w:val="24"/>
          <w:szCs w:val="24"/>
        </w:rPr>
        <w:t xml:space="preserve"> </w:t>
      </w:r>
      <w:r w:rsidRPr="0075411E">
        <w:rPr>
          <w:rFonts w:ascii="Times New Roman" w:hAnsi="Times New Roman"/>
          <w:sz w:val="24"/>
          <w:szCs w:val="24"/>
        </w:rPr>
        <w:t>individuals will have knowledge of each other’s fishing and fish consumption habits</w:t>
      </w:r>
      <w:r w:rsidR="00FA745F">
        <w:rPr>
          <w:rFonts w:ascii="Times New Roman" w:hAnsi="Times New Roman"/>
          <w:sz w:val="24"/>
          <w:szCs w:val="24"/>
        </w:rPr>
        <w:t xml:space="preserve">. </w:t>
      </w:r>
      <w:r w:rsidR="00FA745F" w:rsidRPr="007051E4" w:rsidDel="00E87B79">
        <w:rPr>
          <w:rFonts w:ascii="Times New Roman" w:hAnsi="Times New Roman"/>
          <w:sz w:val="24"/>
          <w:szCs w:val="24"/>
        </w:rPr>
        <w:t xml:space="preserve"> </w:t>
      </w:r>
    </w:p>
    <w:p w14:paraId="1F47C3B9" w14:textId="77777777" w:rsidR="005C310C" w:rsidRDefault="00F12681" w:rsidP="006E775E">
      <w:pPr>
        <w:spacing w:line="240" w:lineRule="auto"/>
        <w:rPr>
          <w:rFonts w:ascii="Times New Roman" w:hAnsi="Times New Roman"/>
          <w:sz w:val="24"/>
          <w:szCs w:val="24"/>
        </w:rPr>
      </w:pPr>
      <w:r w:rsidRPr="00F12681">
        <w:rPr>
          <w:rFonts w:ascii="Times New Roman" w:hAnsi="Times New Roman"/>
          <w:sz w:val="24"/>
          <w:szCs w:val="24"/>
        </w:rPr>
        <w:t xml:space="preserve">RDS begins with the selection of seeds from the target population to initiate </w:t>
      </w:r>
      <w:r w:rsidR="003905B6">
        <w:rPr>
          <w:rFonts w:ascii="Times New Roman" w:hAnsi="Times New Roman"/>
          <w:sz w:val="24"/>
          <w:szCs w:val="24"/>
        </w:rPr>
        <w:t xml:space="preserve">a </w:t>
      </w:r>
      <w:r w:rsidRPr="00F12681">
        <w:rPr>
          <w:rFonts w:ascii="Times New Roman" w:hAnsi="Times New Roman"/>
          <w:sz w:val="24"/>
          <w:szCs w:val="24"/>
        </w:rPr>
        <w:t>chain referral</w:t>
      </w:r>
      <w:r w:rsidRPr="00B55736">
        <w:rPr>
          <w:rFonts w:ascii="Times New Roman" w:hAnsi="Times New Roman"/>
          <w:sz w:val="24"/>
          <w:szCs w:val="24"/>
        </w:rPr>
        <w:t xml:space="preserve"> </w:t>
      </w:r>
      <w:r w:rsidRPr="00A05DE2">
        <w:rPr>
          <w:rFonts w:ascii="Times New Roman" w:hAnsi="Times New Roman"/>
          <w:sz w:val="24"/>
          <w:szCs w:val="24"/>
        </w:rPr>
        <w:t xml:space="preserve">process. </w:t>
      </w:r>
      <w:r w:rsidR="00705F53">
        <w:rPr>
          <w:rFonts w:ascii="Times New Roman" w:hAnsi="Times New Roman"/>
          <w:sz w:val="24"/>
          <w:szCs w:val="24"/>
        </w:rPr>
        <w:t>S</w:t>
      </w:r>
      <w:r w:rsidRPr="00F12681">
        <w:rPr>
          <w:rFonts w:ascii="Times New Roman" w:hAnsi="Times New Roman"/>
          <w:sz w:val="24"/>
          <w:szCs w:val="24"/>
        </w:rPr>
        <w:t>eeds must have special attributes that will ensure effective recruitment. Seeds should have large social network sizes, be respected by members of the target population, be able to convince others to participate in the study and have some interest in the study goals (</w:t>
      </w:r>
      <w:proofErr w:type="spellStart"/>
      <w:r w:rsidRPr="00F12681">
        <w:rPr>
          <w:rFonts w:ascii="Times New Roman" w:hAnsi="Times New Roman"/>
          <w:sz w:val="24"/>
          <w:szCs w:val="24"/>
        </w:rPr>
        <w:t>Heckathorn</w:t>
      </w:r>
      <w:proofErr w:type="spellEnd"/>
      <w:r w:rsidRPr="00F12681">
        <w:rPr>
          <w:rFonts w:ascii="Times New Roman" w:hAnsi="Times New Roman"/>
          <w:sz w:val="24"/>
          <w:szCs w:val="24"/>
        </w:rPr>
        <w:t xml:space="preserve">, 1997; 2002). </w:t>
      </w:r>
      <w:r w:rsidR="00B55736">
        <w:rPr>
          <w:rFonts w:ascii="Times New Roman" w:hAnsi="Times New Roman"/>
          <w:sz w:val="24"/>
          <w:szCs w:val="24"/>
        </w:rPr>
        <w:t xml:space="preserve">Seeds that comprise important characteristics will ensure that the sample reaches into all sub-networks of the target population. </w:t>
      </w:r>
    </w:p>
    <w:p w14:paraId="1F2C5059" w14:textId="77777777" w:rsidR="005C310C" w:rsidRPr="00F40E60" w:rsidRDefault="00705F53" w:rsidP="001003C2">
      <w:pPr>
        <w:spacing w:line="240" w:lineRule="auto"/>
        <w:rPr>
          <w:rFonts w:ascii="Times New Roman" w:hAnsi="Times New Roman"/>
          <w:sz w:val="24"/>
          <w:szCs w:val="24"/>
        </w:rPr>
      </w:pPr>
      <w:r w:rsidRPr="00F40E60">
        <w:rPr>
          <w:rFonts w:ascii="Times New Roman" w:hAnsi="Times New Roman"/>
          <w:sz w:val="24"/>
          <w:szCs w:val="24"/>
        </w:rPr>
        <w:t xml:space="preserve">Formative </w:t>
      </w:r>
      <w:r w:rsidR="005C310C" w:rsidRPr="00F40E60">
        <w:rPr>
          <w:rFonts w:ascii="Times New Roman" w:hAnsi="Times New Roman"/>
          <w:sz w:val="24"/>
          <w:szCs w:val="24"/>
        </w:rPr>
        <w:t xml:space="preserve">assessment </w:t>
      </w:r>
      <w:r w:rsidR="00E256C7" w:rsidRPr="00F40E60">
        <w:rPr>
          <w:rFonts w:ascii="Times New Roman" w:hAnsi="Times New Roman"/>
          <w:sz w:val="24"/>
          <w:szCs w:val="24"/>
        </w:rPr>
        <w:t xml:space="preserve">will </w:t>
      </w:r>
      <w:r w:rsidRPr="00F40E60">
        <w:rPr>
          <w:rFonts w:ascii="Times New Roman" w:hAnsi="Times New Roman"/>
          <w:sz w:val="24"/>
          <w:szCs w:val="24"/>
        </w:rPr>
        <w:t xml:space="preserve">be used to </w:t>
      </w:r>
      <w:r w:rsidR="00E256C7" w:rsidRPr="00F40E60">
        <w:rPr>
          <w:rFonts w:ascii="Times New Roman" w:hAnsi="Times New Roman"/>
          <w:sz w:val="24"/>
          <w:szCs w:val="24"/>
        </w:rPr>
        <w:t>assist in the selection of effective seeds.</w:t>
      </w:r>
      <w:r w:rsidR="005C310C" w:rsidRPr="00F40E60">
        <w:rPr>
          <w:rFonts w:ascii="Times New Roman" w:hAnsi="Times New Roman"/>
          <w:sz w:val="24"/>
          <w:szCs w:val="24"/>
        </w:rPr>
        <w:t xml:space="preserve"> </w:t>
      </w:r>
      <w:r w:rsidR="00D468ED" w:rsidRPr="00F40E60">
        <w:rPr>
          <w:rFonts w:ascii="Times New Roman" w:hAnsi="Times New Roman"/>
          <w:sz w:val="24"/>
          <w:szCs w:val="24"/>
        </w:rPr>
        <w:t xml:space="preserve">The formative assessment will focus on learning cultural, social, economic, geographic, and other factors that affect community cohesion and social networks in the target populations. For each target population, NYSDOH staff will meet with 3-4 </w:t>
      </w:r>
      <w:r w:rsidR="00C77806" w:rsidRPr="00F40E60">
        <w:rPr>
          <w:rFonts w:ascii="Times New Roman" w:hAnsi="Times New Roman"/>
          <w:sz w:val="24"/>
          <w:szCs w:val="24"/>
        </w:rPr>
        <w:t xml:space="preserve">people consisting of </w:t>
      </w:r>
      <w:r w:rsidR="00D468ED" w:rsidRPr="00F40E60">
        <w:rPr>
          <w:rFonts w:ascii="Times New Roman" w:hAnsi="Times New Roman"/>
          <w:sz w:val="24"/>
          <w:szCs w:val="24"/>
        </w:rPr>
        <w:t xml:space="preserve">leaders </w:t>
      </w:r>
      <w:r w:rsidR="00AA3EFF" w:rsidRPr="00F40E60">
        <w:rPr>
          <w:rFonts w:ascii="Times New Roman" w:hAnsi="Times New Roman"/>
          <w:sz w:val="24"/>
          <w:szCs w:val="24"/>
        </w:rPr>
        <w:t xml:space="preserve">and service providers </w:t>
      </w:r>
      <w:r w:rsidR="00D468ED" w:rsidRPr="00F40E60">
        <w:rPr>
          <w:rFonts w:ascii="Times New Roman" w:hAnsi="Times New Roman"/>
          <w:sz w:val="24"/>
          <w:szCs w:val="24"/>
        </w:rPr>
        <w:t xml:space="preserve">of local organizations to </w:t>
      </w:r>
      <w:r w:rsidR="00C77806" w:rsidRPr="00F40E60">
        <w:rPr>
          <w:rFonts w:ascii="Times New Roman" w:hAnsi="Times New Roman"/>
          <w:sz w:val="24"/>
          <w:szCs w:val="24"/>
        </w:rPr>
        <w:t xml:space="preserve">help understand attributes of community members </w:t>
      </w:r>
      <w:r w:rsidR="00AA3EFF" w:rsidRPr="00F40E60">
        <w:rPr>
          <w:rFonts w:ascii="Times New Roman" w:hAnsi="Times New Roman"/>
          <w:sz w:val="24"/>
          <w:szCs w:val="24"/>
        </w:rPr>
        <w:t xml:space="preserve">and </w:t>
      </w:r>
      <w:r w:rsidR="00C77806" w:rsidRPr="00F40E60">
        <w:rPr>
          <w:rFonts w:ascii="Times New Roman" w:hAnsi="Times New Roman"/>
          <w:sz w:val="24"/>
          <w:szCs w:val="24"/>
        </w:rPr>
        <w:t>s</w:t>
      </w:r>
      <w:r w:rsidR="00AA3EFF" w:rsidRPr="00F40E60">
        <w:rPr>
          <w:rFonts w:ascii="Times New Roman" w:hAnsi="Times New Roman"/>
          <w:sz w:val="24"/>
          <w:szCs w:val="24"/>
        </w:rPr>
        <w:t>ub-networks</w:t>
      </w:r>
      <w:r w:rsidR="00D468ED" w:rsidRPr="00F40E60">
        <w:rPr>
          <w:rFonts w:ascii="Times New Roman" w:hAnsi="Times New Roman"/>
          <w:sz w:val="24"/>
          <w:szCs w:val="24"/>
        </w:rPr>
        <w:t>. The program will use information learned during the formative research phase to identify the number of seeds and seed characteristics to select.  For example, if women and men have limited social interactions (are less likely to recruit peers of the opposite sex), the program will select both male and female seeds; or if social interactions are closer among certain ethnic or political subgroups, the program will identify seeds based on these characteristics.</w:t>
      </w:r>
      <w:r w:rsidR="00680900" w:rsidRPr="00F40E60">
        <w:rPr>
          <w:rFonts w:ascii="Times New Roman" w:hAnsi="Times New Roman"/>
          <w:sz w:val="24"/>
          <w:szCs w:val="24"/>
        </w:rPr>
        <w:t xml:space="preserve"> </w:t>
      </w:r>
      <w:r w:rsidR="002027E0" w:rsidRPr="00F40E60">
        <w:rPr>
          <w:rFonts w:ascii="Times New Roman" w:hAnsi="Times New Roman"/>
          <w:sz w:val="24"/>
          <w:szCs w:val="24"/>
        </w:rPr>
        <w:t xml:space="preserve">Following the </w:t>
      </w:r>
      <w:r w:rsidR="00AB44AB" w:rsidRPr="00F40E60">
        <w:rPr>
          <w:rFonts w:ascii="Times New Roman" w:hAnsi="Times New Roman"/>
          <w:sz w:val="24"/>
          <w:szCs w:val="24"/>
        </w:rPr>
        <w:t xml:space="preserve">formative </w:t>
      </w:r>
      <w:r w:rsidR="00680900" w:rsidRPr="00F40E60">
        <w:rPr>
          <w:rFonts w:ascii="Times New Roman" w:hAnsi="Times New Roman"/>
          <w:sz w:val="24"/>
          <w:szCs w:val="24"/>
        </w:rPr>
        <w:t>assessment</w:t>
      </w:r>
      <w:r w:rsidR="00AB44AB" w:rsidRPr="00F40E60">
        <w:rPr>
          <w:rFonts w:ascii="Times New Roman" w:hAnsi="Times New Roman"/>
          <w:sz w:val="24"/>
          <w:szCs w:val="24"/>
        </w:rPr>
        <w:t xml:space="preserve">, local </w:t>
      </w:r>
      <w:r w:rsidR="004C2430" w:rsidRPr="00F40E60">
        <w:rPr>
          <w:rFonts w:ascii="Times New Roman" w:hAnsi="Times New Roman"/>
          <w:sz w:val="24"/>
          <w:szCs w:val="24"/>
        </w:rPr>
        <w:t xml:space="preserve">community </w:t>
      </w:r>
      <w:r w:rsidR="00AB44AB" w:rsidRPr="00F40E60">
        <w:rPr>
          <w:rFonts w:ascii="Times New Roman" w:hAnsi="Times New Roman"/>
          <w:sz w:val="24"/>
          <w:szCs w:val="24"/>
        </w:rPr>
        <w:t>organization</w:t>
      </w:r>
      <w:r w:rsidR="004C2430" w:rsidRPr="00F40E60">
        <w:rPr>
          <w:rFonts w:ascii="Times New Roman" w:hAnsi="Times New Roman"/>
          <w:sz w:val="24"/>
          <w:szCs w:val="24"/>
        </w:rPr>
        <w:t xml:space="preserve"> leaders</w:t>
      </w:r>
      <w:r w:rsidR="00AB44AB" w:rsidRPr="00F40E60">
        <w:rPr>
          <w:rFonts w:ascii="Times New Roman" w:hAnsi="Times New Roman"/>
          <w:sz w:val="24"/>
          <w:szCs w:val="24"/>
        </w:rPr>
        <w:t xml:space="preserve"> </w:t>
      </w:r>
      <w:r w:rsidR="002027E0" w:rsidRPr="00F40E60">
        <w:rPr>
          <w:rFonts w:ascii="Times New Roman" w:hAnsi="Times New Roman"/>
          <w:sz w:val="24"/>
          <w:szCs w:val="24"/>
        </w:rPr>
        <w:t xml:space="preserve">will </w:t>
      </w:r>
      <w:r w:rsidR="005C310C" w:rsidRPr="00F40E60">
        <w:rPr>
          <w:rFonts w:ascii="Times New Roman" w:hAnsi="Times New Roman"/>
          <w:sz w:val="24"/>
          <w:szCs w:val="24"/>
        </w:rPr>
        <w:t>assist in identifying t</w:t>
      </w:r>
      <w:r w:rsidR="00AB44AB" w:rsidRPr="00F40E60">
        <w:rPr>
          <w:rFonts w:ascii="Times New Roman" w:hAnsi="Times New Roman"/>
          <w:sz w:val="24"/>
          <w:szCs w:val="24"/>
        </w:rPr>
        <w:t>he seeds.</w:t>
      </w:r>
      <w:r w:rsidR="004D3360" w:rsidRPr="00F40E60">
        <w:rPr>
          <w:rFonts w:ascii="Times New Roman" w:hAnsi="Times New Roman"/>
          <w:sz w:val="24"/>
          <w:szCs w:val="24"/>
        </w:rPr>
        <w:t xml:space="preserve"> </w:t>
      </w:r>
    </w:p>
    <w:p w14:paraId="02132C65" w14:textId="77777777" w:rsidR="00C65C2C" w:rsidRPr="00F40E60" w:rsidRDefault="00705F53" w:rsidP="001003C2">
      <w:pPr>
        <w:spacing w:line="240" w:lineRule="auto"/>
        <w:rPr>
          <w:rFonts w:ascii="Times New Roman" w:hAnsi="Times New Roman"/>
          <w:sz w:val="24"/>
          <w:szCs w:val="24"/>
        </w:rPr>
      </w:pPr>
      <w:r w:rsidRPr="00F40E60">
        <w:rPr>
          <w:rFonts w:ascii="Times New Roman" w:hAnsi="Times New Roman"/>
          <w:sz w:val="24"/>
          <w:szCs w:val="24"/>
        </w:rPr>
        <w:t xml:space="preserve">Seeds are treated as any other participant (i.e., screened, interviewed, etc.) and must meet the eligibility requirements set up at the outset of the study. </w:t>
      </w:r>
      <w:r w:rsidR="00AB44AB" w:rsidRPr="00F40E60">
        <w:rPr>
          <w:rFonts w:ascii="Times New Roman" w:hAnsi="Times New Roman"/>
          <w:sz w:val="24"/>
          <w:szCs w:val="24"/>
        </w:rPr>
        <w:t xml:space="preserve">After </w:t>
      </w:r>
      <w:r w:rsidR="00A05DE2" w:rsidRPr="00F40E60">
        <w:rPr>
          <w:rFonts w:ascii="Times New Roman" w:hAnsi="Times New Roman"/>
          <w:sz w:val="24"/>
          <w:szCs w:val="24"/>
        </w:rPr>
        <w:t xml:space="preserve">the seeds </w:t>
      </w:r>
      <w:r w:rsidR="00AB44AB" w:rsidRPr="00F40E60">
        <w:rPr>
          <w:rFonts w:ascii="Times New Roman" w:hAnsi="Times New Roman"/>
          <w:sz w:val="24"/>
          <w:szCs w:val="24"/>
        </w:rPr>
        <w:t>complet</w:t>
      </w:r>
      <w:r w:rsidR="00A05DE2" w:rsidRPr="00F40E60">
        <w:rPr>
          <w:rFonts w:ascii="Times New Roman" w:hAnsi="Times New Roman"/>
          <w:sz w:val="24"/>
          <w:szCs w:val="24"/>
        </w:rPr>
        <w:t>e</w:t>
      </w:r>
      <w:r w:rsidR="00AB44AB" w:rsidRPr="00F40E60">
        <w:rPr>
          <w:rFonts w:ascii="Times New Roman" w:hAnsi="Times New Roman"/>
          <w:sz w:val="24"/>
          <w:szCs w:val="24"/>
        </w:rPr>
        <w:t xml:space="preserve"> the </w:t>
      </w:r>
      <w:r w:rsidR="00D752FA" w:rsidRPr="00F40E60">
        <w:rPr>
          <w:rFonts w:ascii="Times New Roman" w:hAnsi="Times New Roman"/>
          <w:sz w:val="24"/>
          <w:szCs w:val="24"/>
        </w:rPr>
        <w:t xml:space="preserve">clinic data collection </w:t>
      </w:r>
      <w:r w:rsidR="00AB44AB" w:rsidRPr="00F40E60">
        <w:rPr>
          <w:rFonts w:ascii="Times New Roman" w:hAnsi="Times New Roman"/>
          <w:sz w:val="24"/>
          <w:szCs w:val="24"/>
        </w:rPr>
        <w:t xml:space="preserve">activities, </w:t>
      </w:r>
      <w:r w:rsidR="00A05DE2" w:rsidRPr="00F40E60">
        <w:rPr>
          <w:rFonts w:ascii="Times New Roman" w:hAnsi="Times New Roman"/>
          <w:sz w:val="24"/>
          <w:szCs w:val="24"/>
        </w:rPr>
        <w:t xml:space="preserve">they become </w:t>
      </w:r>
      <w:r w:rsidR="00AB44AB" w:rsidRPr="00F40E60">
        <w:rPr>
          <w:rFonts w:ascii="Times New Roman" w:hAnsi="Times New Roman"/>
          <w:sz w:val="24"/>
          <w:szCs w:val="24"/>
        </w:rPr>
        <w:t>recruiter</w:t>
      </w:r>
      <w:r w:rsidR="00A05DE2" w:rsidRPr="00F40E60">
        <w:rPr>
          <w:rFonts w:ascii="Times New Roman" w:hAnsi="Times New Roman"/>
          <w:sz w:val="24"/>
          <w:szCs w:val="24"/>
        </w:rPr>
        <w:t xml:space="preserve">s and are </w:t>
      </w:r>
      <w:r w:rsidR="00AB44AB" w:rsidRPr="00F40E60">
        <w:rPr>
          <w:rFonts w:ascii="Times New Roman" w:hAnsi="Times New Roman"/>
          <w:sz w:val="24"/>
          <w:szCs w:val="24"/>
        </w:rPr>
        <w:t xml:space="preserve">trained to recruit </w:t>
      </w:r>
      <w:r w:rsidR="00A05DE2" w:rsidRPr="00F40E60">
        <w:rPr>
          <w:rFonts w:ascii="Times New Roman" w:hAnsi="Times New Roman"/>
          <w:sz w:val="24"/>
          <w:szCs w:val="24"/>
        </w:rPr>
        <w:t xml:space="preserve">their peers from their social network. </w:t>
      </w:r>
      <w:r w:rsidRPr="00F40E60">
        <w:rPr>
          <w:rFonts w:ascii="Times New Roman" w:hAnsi="Times New Roman"/>
          <w:sz w:val="24"/>
          <w:szCs w:val="24"/>
        </w:rPr>
        <w:t xml:space="preserve">Each </w:t>
      </w:r>
      <w:r w:rsidR="00EA16D6" w:rsidRPr="00F40E60">
        <w:rPr>
          <w:rFonts w:ascii="Times New Roman" w:hAnsi="Times New Roman"/>
          <w:sz w:val="24"/>
          <w:szCs w:val="24"/>
        </w:rPr>
        <w:t xml:space="preserve">recruit </w:t>
      </w:r>
      <w:r w:rsidRPr="00F40E60">
        <w:rPr>
          <w:rFonts w:ascii="Times New Roman" w:hAnsi="Times New Roman"/>
          <w:sz w:val="24"/>
          <w:szCs w:val="24"/>
        </w:rPr>
        <w:t xml:space="preserve">who completes the </w:t>
      </w:r>
      <w:r w:rsidR="00D752FA" w:rsidRPr="00F40E60">
        <w:rPr>
          <w:rFonts w:ascii="Times New Roman" w:hAnsi="Times New Roman"/>
          <w:sz w:val="24"/>
          <w:szCs w:val="24"/>
        </w:rPr>
        <w:t>clinic data collection w</w:t>
      </w:r>
      <w:r w:rsidRPr="00F40E60">
        <w:rPr>
          <w:rFonts w:ascii="Times New Roman" w:hAnsi="Times New Roman"/>
          <w:sz w:val="24"/>
          <w:szCs w:val="24"/>
        </w:rPr>
        <w:t xml:space="preserve">ill likewise be invited to be a recruiter. </w:t>
      </w:r>
      <w:r w:rsidR="00AB44AB" w:rsidRPr="00F40E60">
        <w:rPr>
          <w:rFonts w:ascii="Times New Roman" w:hAnsi="Times New Roman"/>
          <w:sz w:val="24"/>
          <w:szCs w:val="24"/>
        </w:rPr>
        <w:t>Each recruiter is given three referral coupons and three payment coupons (A</w:t>
      </w:r>
      <w:r w:rsidR="00A5688B" w:rsidRPr="00F40E60">
        <w:rPr>
          <w:rFonts w:ascii="Times New Roman" w:hAnsi="Times New Roman"/>
          <w:sz w:val="24"/>
          <w:szCs w:val="24"/>
        </w:rPr>
        <w:t xml:space="preserve">ttachment </w:t>
      </w:r>
      <w:r w:rsidR="006D7AD8" w:rsidRPr="00F40E60">
        <w:rPr>
          <w:rFonts w:ascii="Times New Roman" w:hAnsi="Times New Roman"/>
          <w:sz w:val="24"/>
          <w:szCs w:val="24"/>
        </w:rPr>
        <w:t>4</w:t>
      </w:r>
      <w:r w:rsidR="00A32216" w:rsidRPr="00F40E60">
        <w:rPr>
          <w:rFonts w:ascii="Times New Roman" w:hAnsi="Times New Roman"/>
          <w:sz w:val="24"/>
          <w:szCs w:val="24"/>
        </w:rPr>
        <w:t>)</w:t>
      </w:r>
      <w:r w:rsidR="00AB44AB" w:rsidRPr="00F40E60">
        <w:rPr>
          <w:rFonts w:ascii="Times New Roman" w:hAnsi="Times New Roman"/>
          <w:sz w:val="24"/>
          <w:szCs w:val="24"/>
        </w:rPr>
        <w:t xml:space="preserve">.  The coupons have the name, address, and a photograph of the project site, the dates during which the coupons are valid, and the same unique coupon number.  The coupon number allows us to link the recruiter to his/her recruits.  In addition, the referral coupon does not list any information about the project so that the recruiter must actively recruit new participants.  </w:t>
      </w:r>
    </w:p>
    <w:p w14:paraId="349ACBCD" w14:textId="77777777" w:rsidR="00BC032E" w:rsidRPr="009A1DD6" w:rsidRDefault="00AB44AB" w:rsidP="00BC032E">
      <w:pPr>
        <w:shd w:val="clear" w:color="auto" w:fill="FFFFFF"/>
        <w:spacing w:after="0" w:line="240" w:lineRule="auto"/>
        <w:contextualSpacing/>
        <w:rPr>
          <w:rFonts w:ascii="Times New Roman" w:hAnsi="Times New Roman"/>
          <w:color w:val="000000" w:themeColor="text1"/>
          <w:sz w:val="24"/>
          <w:szCs w:val="24"/>
        </w:rPr>
      </w:pPr>
      <w:r w:rsidRPr="007051E4">
        <w:rPr>
          <w:rFonts w:ascii="Times New Roman" w:hAnsi="Times New Roman"/>
          <w:sz w:val="24"/>
          <w:szCs w:val="24"/>
        </w:rPr>
        <w:t xml:space="preserve">To successfully use RDS, we plan to </w:t>
      </w:r>
      <w:r w:rsidR="009B0E9B">
        <w:rPr>
          <w:rFonts w:ascii="Times New Roman" w:hAnsi="Times New Roman"/>
          <w:sz w:val="24"/>
          <w:szCs w:val="24"/>
        </w:rPr>
        <w:t>provide incentives</w:t>
      </w:r>
      <w:r w:rsidRPr="007051E4">
        <w:rPr>
          <w:rFonts w:ascii="Times New Roman" w:hAnsi="Times New Roman"/>
          <w:sz w:val="24"/>
          <w:szCs w:val="24"/>
        </w:rPr>
        <w:t xml:space="preserve">  for  participation  and successfully referring eligible participants, ration the coupons (one - three per recruiter), track the coupons associated with each recruiter (including the seeds), record the network size of each recruiter, and document the relationship of the recruit to the recruiter (</w:t>
      </w:r>
      <w:proofErr w:type="spellStart"/>
      <w:r w:rsidRPr="007051E4">
        <w:rPr>
          <w:rFonts w:ascii="Times New Roman" w:hAnsi="Times New Roman"/>
          <w:sz w:val="24"/>
          <w:szCs w:val="24"/>
        </w:rPr>
        <w:t>Semaan</w:t>
      </w:r>
      <w:proofErr w:type="spellEnd"/>
      <w:r w:rsidRPr="007051E4">
        <w:rPr>
          <w:rFonts w:ascii="Times New Roman" w:hAnsi="Times New Roman"/>
          <w:sz w:val="24"/>
          <w:szCs w:val="24"/>
        </w:rPr>
        <w:t xml:space="preserve">, 2010; </w:t>
      </w:r>
      <w:proofErr w:type="spellStart"/>
      <w:r w:rsidRPr="007051E4">
        <w:rPr>
          <w:rFonts w:ascii="Times New Roman" w:hAnsi="Times New Roman"/>
          <w:sz w:val="24"/>
          <w:szCs w:val="24"/>
        </w:rPr>
        <w:t>Aldana</w:t>
      </w:r>
      <w:proofErr w:type="spellEnd"/>
      <w:r w:rsidRPr="007051E4">
        <w:rPr>
          <w:rFonts w:ascii="Times New Roman" w:hAnsi="Times New Roman"/>
          <w:sz w:val="24"/>
          <w:szCs w:val="24"/>
        </w:rPr>
        <w:t xml:space="preserve"> and </w:t>
      </w:r>
      <w:r w:rsidRPr="007051E4">
        <w:rPr>
          <w:rFonts w:ascii="Times New Roman" w:hAnsi="Times New Roman"/>
          <w:sz w:val="24"/>
          <w:szCs w:val="24"/>
        </w:rPr>
        <w:lastRenderedPageBreak/>
        <w:t xml:space="preserve">Quintero, 2008).  In addition, to avoid a clustering effect, seeds and recruiters will be specifically told to refer people who are not part of their household.  As we reach our target enrollment, we will adjust the expiration date on the coupons and reduce the number of coupons per participant </w:t>
      </w:r>
      <w:r w:rsidRPr="009A1DD6">
        <w:rPr>
          <w:rFonts w:ascii="Times New Roman" w:hAnsi="Times New Roman"/>
          <w:color w:val="000000" w:themeColor="text1"/>
          <w:sz w:val="24"/>
          <w:szCs w:val="24"/>
        </w:rPr>
        <w:t>(for example, two coupons when we reach 80% of the enrollment goal, one coupon when we reach 95%).</w:t>
      </w:r>
      <w:r w:rsidR="00BC032E" w:rsidRPr="009A1DD6">
        <w:rPr>
          <w:rFonts w:ascii="Times New Roman" w:hAnsi="Times New Roman"/>
          <w:color w:val="000000" w:themeColor="text1"/>
          <w:sz w:val="24"/>
          <w:szCs w:val="24"/>
        </w:rPr>
        <w:t xml:space="preserve"> The prior 2010 study identified 5 seeds and started with 3 seeds.  The 3 referral chains and recruitment moved fast with the program holding one screening clinic per week. With the initial 3 seeds, the program reached the target goal of 200 participants in 11 weeks.  The proposed study likewise will identify additional seeds at the study onset to use if needed. </w:t>
      </w:r>
    </w:p>
    <w:p w14:paraId="3189384A" w14:textId="77777777" w:rsidR="009A1DD6" w:rsidRDefault="009A1DD6" w:rsidP="001003C2">
      <w:pPr>
        <w:spacing w:line="240" w:lineRule="auto"/>
        <w:contextualSpacing/>
        <w:rPr>
          <w:rFonts w:ascii="Times New Roman" w:hAnsi="Times New Roman"/>
          <w:sz w:val="24"/>
          <w:szCs w:val="24"/>
        </w:rPr>
      </w:pPr>
    </w:p>
    <w:p w14:paraId="78413DEE" w14:textId="77777777" w:rsidR="00AB44AB" w:rsidRDefault="00AB44AB" w:rsidP="001003C2">
      <w:pPr>
        <w:spacing w:line="240" w:lineRule="auto"/>
        <w:contextualSpacing/>
        <w:rPr>
          <w:rFonts w:ascii="Times New Roman" w:hAnsi="Times New Roman"/>
          <w:sz w:val="24"/>
          <w:szCs w:val="24"/>
        </w:rPr>
      </w:pPr>
      <w:r w:rsidRPr="007051E4">
        <w:rPr>
          <w:rFonts w:ascii="Times New Roman" w:hAnsi="Times New Roman"/>
          <w:sz w:val="24"/>
          <w:szCs w:val="24"/>
        </w:rPr>
        <w:t xml:space="preserve">Each set of recruits from a single recruiter is a recruitment “wave.”  The recruitment process continues until either enrollment goals have been met or equilibrium is reached.  Equilibrium is the composition of the sample that would be expected if the initial participants had been selected at random.  As part of RDS we will track the characteristics of the participants, including sex, age, and the neighborhood where they reside.  </w:t>
      </w:r>
    </w:p>
    <w:p w14:paraId="79F1C580" w14:textId="77777777" w:rsidR="009A1DD6" w:rsidRPr="007051E4" w:rsidRDefault="009A1DD6" w:rsidP="001003C2">
      <w:pPr>
        <w:spacing w:line="240" w:lineRule="auto"/>
        <w:contextualSpacing/>
        <w:rPr>
          <w:rFonts w:ascii="Times New Roman" w:hAnsi="Times New Roman"/>
          <w:sz w:val="24"/>
          <w:szCs w:val="24"/>
        </w:rPr>
      </w:pPr>
    </w:p>
    <w:p w14:paraId="4B32AB06" w14:textId="77777777" w:rsidR="00CA6708" w:rsidRPr="007051E4" w:rsidRDefault="00AB44AB" w:rsidP="001003C2">
      <w:pPr>
        <w:spacing w:line="240" w:lineRule="auto"/>
        <w:contextualSpacing/>
        <w:rPr>
          <w:rFonts w:ascii="Times New Roman" w:hAnsi="Times New Roman"/>
          <w:sz w:val="24"/>
          <w:szCs w:val="24"/>
        </w:rPr>
      </w:pPr>
      <w:r w:rsidRPr="007051E4">
        <w:rPr>
          <w:rFonts w:ascii="Times New Roman" w:hAnsi="Times New Roman"/>
          <w:sz w:val="24"/>
          <w:szCs w:val="24"/>
        </w:rPr>
        <w:t xml:space="preserve">We expect that we can reach our recruitment goals quickly using RDS, provided that each participant can make three referrals and that participation is high.  </w:t>
      </w:r>
      <w:r w:rsidR="00AC258D">
        <w:rPr>
          <w:rFonts w:ascii="Times New Roman" w:hAnsi="Times New Roman"/>
          <w:sz w:val="24"/>
          <w:szCs w:val="24"/>
        </w:rPr>
        <w:t xml:space="preserve">For example, if </w:t>
      </w:r>
      <w:r w:rsidRPr="007051E4">
        <w:rPr>
          <w:rFonts w:ascii="Times New Roman" w:hAnsi="Times New Roman"/>
          <w:sz w:val="24"/>
          <w:szCs w:val="24"/>
        </w:rPr>
        <w:t xml:space="preserve">one seed (wave 0) recruits three people, all three </w:t>
      </w:r>
      <w:r w:rsidRPr="00D97685">
        <w:rPr>
          <w:rFonts w:ascii="Times New Roman" w:hAnsi="Times New Roman"/>
          <w:sz w:val="24"/>
          <w:szCs w:val="24"/>
        </w:rPr>
        <w:t>show up at the project site</w:t>
      </w:r>
      <w:r w:rsidR="00AC258D">
        <w:rPr>
          <w:rFonts w:ascii="Times New Roman" w:hAnsi="Times New Roman"/>
          <w:sz w:val="24"/>
          <w:szCs w:val="24"/>
        </w:rPr>
        <w:t>,</w:t>
      </w:r>
      <w:r w:rsidRPr="00D97685">
        <w:rPr>
          <w:rFonts w:ascii="Times New Roman" w:hAnsi="Times New Roman"/>
          <w:sz w:val="24"/>
          <w:szCs w:val="24"/>
        </w:rPr>
        <w:t xml:space="preserve"> and two are eligible and participate</w:t>
      </w:r>
      <w:r w:rsidR="00AC258D">
        <w:rPr>
          <w:rFonts w:ascii="Times New Roman" w:hAnsi="Times New Roman"/>
          <w:sz w:val="24"/>
          <w:szCs w:val="24"/>
        </w:rPr>
        <w:t>, t</w:t>
      </w:r>
      <w:r w:rsidRPr="00D97685">
        <w:rPr>
          <w:rFonts w:ascii="Times New Roman" w:hAnsi="Times New Roman"/>
          <w:sz w:val="24"/>
          <w:szCs w:val="24"/>
        </w:rPr>
        <w:t>his wave (wave 1) produces two new participants.  If this scenario continues through f</w:t>
      </w:r>
      <w:r w:rsidR="00D97685" w:rsidRPr="00D97685">
        <w:rPr>
          <w:rFonts w:ascii="Times New Roman" w:hAnsi="Times New Roman"/>
          <w:sz w:val="24"/>
          <w:szCs w:val="24"/>
        </w:rPr>
        <w:t>our</w:t>
      </w:r>
      <w:r w:rsidRPr="00D97685">
        <w:rPr>
          <w:rFonts w:ascii="Times New Roman" w:hAnsi="Times New Roman"/>
          <w:sz w:val="24"/>
          <w:szCs w:val="24"/>
        </w:rPr>
        <w:t xml:space="preserve"> waves, one seed will generate 3</w:t>
      </w:r>
      <w:r w:rsidR="00D97685" w:rsidRPr="00D97685">
        <w:rPr>
          <w:rFonts w:ascii="Times New Roman" w:hAnsi="Times New Roman"/>
          <w:sz w:val="24"/>
          <w:szCs w:val="24"/>
        </w:rPr>
        <w:t>1</w:t>
      </w:r>
      <w:r w:rsidRPr="00D97685">
        <w:rPr>
          <w:rFonts w:ascii="Times New Roman" w:hAnsi="Times New Roman"/>
          <w:sz w:val="24"/>
          <w:szCs w:val="24"/>
        </w:rPr>
        <w:t xml:space="preserve"> participants, six seeds generate 186 participants, and 10 seeds generate 310 participants.  Some seeds may “dry out”; therefore, if possible, it is preferable to balance the number of seeds against</w:t>
      </w:r>
      <w:r w:rsidRPr="007051E4">
        <w:rPr>
          <w:rFonts w:ascii="Times New Roman" w:hAnsi="Times New Roman"/>
          <w:sz w:val="24"/>
          <w:szCs w:val="24"/>
        </w:rPr>
        <w:t xml:space="preserve"> the number of recruitment waves expected to reach the enrollment goal.</w:t>
      </w:r>
    </w:p>
    <w:p w14:paraId="71D7D1D4" w14:textId="77777777" w:rsidR="000951BA" w:rsidRDefault="000951BA" w:rsidP="00D27C7D">
      <w:pPr>
        <w:spacing w:line="240" w:lineRule="auto"/>
        <w:contextualSpacing/>
        <w:rPr>
          <w:rFonts w:ascii="Times New Roman" w:hAnsi="Times New Roman"/>
          <w:sz w:val="24"/>
          <w:szCs w:val="24"/>
        </w:rPr>
      </w:pPr>
    </w:p>
    <w:p w14:paraId="7F99AB3F" w14:textId="77777777" w:rsidR="00EA3F50" w:rsidRDefault="00A7790D" w:rsidP="000951BA">
      <w:pPr>
        <w:ind w:firstLine="720"/>
        <w:rPr>
          <w:rFonts w:ascii="Times New Roman" w:hAnsi="Times New Roman"/>
          <w:i/>
          <w:sz w:val="24"/>
          <w:szCs w:val="24"/>
        </w:rPr>
      </w:pPr>
      <w:r w:rsidRPr="00F3787F">
        <w:rPr>
          <w:rFonts w:ascii="Times New Roman" w:hAnsi="Times New Roman"/>
          <w:i/>
          <w:sz w:val="24"/>
          <w:szCs w:val="24"/>
        </w:rPr>
        <w:t>Completion</w:t>
      </w:r>
      <w:r w:rsidR="008A16FE">
        <w:rPr>
          <w:rFonts w:ascii="Times New Roman" w:hAnsi="Times New Roman"/>
          <w:i/>
          <w:sz w:val="24"/>
          <w:szCs w:val="24"/>
        </w:rPr>
        <w:t xml:space="preserve"> </w:t>
      </w:r>
      <w:r w:rsidR="00EA3F50" w:rsidRPr="007051E4">
        <w:rPr>
          <w:rFonts w:ascii="Times New Roman" w:hAnsi="Times New Roman"/>
          <w:i/>
          <w:sz w:val="24"/>
          <w:szCs w:val="24"/>
        </w:rPr>
        <w:t>rate</w:t>
      </w:r>
    </w:p>
    <w:p w14:paraId="454B8C31" w14:textId="77777777" w:rsidR="009B0E9B" w:rsidRPr="007051E4" w:rsidRDefault="009B0E9B" w:rsidP="007051E4">
      <w:pPr>
        <w:rPr>
          <w:rFonts w:ascii="Times New Roman" w:hAnsi="Times New Roman"/>
          <w:i/>
          <w:sz w:val="24"/>
          <w:szCs w:val="24"/>
        </w:rPr>
      </w:pPr>
      <w:r w:rsidRPr="007051E4">
        <w:rPr>
          <w:rFonts w:ascii="Times New Roman" w:hAnsi="Times New Roman"/>
          <w:sz w:val="24"/>
          <w:szCs w:val="24"/>
        </w:rPr>
        <w:t>Burma</w:t>
      </w:r>
      <w:r>
        <w:rPr>
          <w:rFonts w:ascii="Times New Roman" w:hAnsi="Times New Roman"/>
          <w:sz w:val="24"/>
          <w:szCs w:val="24"/>
        </w:rPr>
        <w:t xml:space="preserve"> and Bhutan</w:t>
      </w:r>
    </w:p>
    <w:p w14:paraId="7E4E1AD3" w14:textId="77777777" w:rsidR="00EA3F50" w:rsidRPr="007051E4" w:rsidRDefault="00EA3F50" w:rsidP="001003C2">
      <w:pPr>
        <w:spacing w:line="240" w:lineRule="auto"/>
        <w:rPr>
          <w:rFonts w:ascii="Times New Roman" w:hAnsi="Times New Roman"/>
          <w:sz w:val="24"/>
          <w:szCs w:val="24"/>
        </w:rPr>
      </w:pPr>
      <w:r w:rsidRPr="007051E4">
        <w:rPr>
          <w:rFonts w:ascii="Times New Roman" w:hAnsi="Times New Roman"/>
          <w:sz w:val="24"/>
          <w:szCs w:val="24"/>
        </w:rPr>
        <w:t>Using a networking driven sampling strategy appropriate for ‘hidden populations’ such as  refugees from Burma</w:t>
      </w:r>
      <w:r w:rsidR="00C65C2C">
        <w:rPr>
          <w:rFonts w:ascii="Times New Roman" w:hAnsi="Times New Roman"/>
          <w:sz w:val="24"/>
          <w:szCs w:val="24"/>
        </w:rPr>
        <w:t xml:space="preserve"> and Bhutan living in Syracuse, NY </w:t>
      </w:r>
      <w:r w:rsidR="00B15DD0">
        <w:rPr>
          <w:rFonts w:ascii="Times New Roman" w:hAnsi="Times New Roman"/>
          <w:sz w:val="24"/>
          <w:szCs w:val="24"/>
        </w:rPr>
        <w:t xml:space="preserve">who consume fish caught from Onondaga Lake, </w:t>
      </w:r>
      <w:r w:rsidRPr="007051E4">
        <w:rPr>
          <w:rFonts w:ascii="Times New Roman" w:hAnsi="Times New Roman"/>
          <w:sz w:val="24"/>
          <w:szCs w:val="24"/>
        </w:rPr>
        <w:t xml:space="preserve">a </w:t>
      </w:r>
      <w:r w:rsidR="00D64712">
        <w:rPr>
          <w:rFonts w:ascii="Times New Roman" w:hAnsi="Times New Roman"/>
          <w:sz w:val="24"/>
          <w:szCs w:val="24"/>
        </w:rPr>
        <w:t xml:space="preserve">90 % study completion </w:t>
      </w:r>
      <w:r w:rsidRPr="007051E4">
        <w:rPr>
          <w:rFonts w:ascii="Times New Roman" w:hAnsi="Times New Roman"/>
          <w:sz w:val="24"/>
          <w:szCs w:val="24"/>
        </w:rPr>
        <w:t xml:space="preserve"> rate of </w:t>
      </w:r>
      <w:r w:rsidR="00D64712">
        <w:rPr>
          <w:rFonts w:ascii="Times New Roman" w:hAnsi="Times New Roman"/>
          <w:sz w:val="24"/>
          <w:szCs w:val="24"/>
        </w:rPr>
        <w:t>eligible refer</w:t>
      </w:r>
      <w:r w:rsidR="00EE3D06">
        <w:rPr>
          <w:rFonts w:ascii="Times New Roman" w:hAnsi="Times New Roman"/>
          <w:sz w:val="24"/>
          <w:szCs w:val="24"/>
        </w:rPr>
        <w:t>r</w:t>
      </w:r>
      <w:r w:rsidR="00D64712">
        <w:rPr>
          <w:rFonts w:ascii="Times New Roman" w:hAnsi="Times New Roman"/>
          <w:sz w:val="24"/>
          <w:szCs w:val="24"/>
        </w:rPr>
        <w:t>als who come to the clinics</w:t>
      </w:r>
      <w:r w:rsidRPr="007051E4">
        <w:rPr>
          <w:rFonts w:ascii="Times New Roman" w:hAnsi="Times New Roman"/>
          <w:sz w:val="24"/>
          <w:szCs w:val="24"/>
        </w:rPr>
        <w:t xml:space="preserve"> is projected.  A high participation rate can be achieved because the RDS strategy uses peer-recruitment.  The initial recruits, referred to as seeds, will be individuals who are well-connected and respected in the community and interested in participating in the project.  The respondent driven sampling strategy affords a dual incentive system that helps maximize response.  In addition to the typical material incentive that programs provide as a token of appreciation, RDS uses peer-recruitment and thus has a social incentive for people to participate.  The enrollment goal for the Burmese </w:t>
      </w:r>
      <w:r w:rsidR="00A37F97" w:rsidRPr="007051E4">
        <w:rPr>
          <w:rFonts w:ascii="Times New Roman" w:hAnsi="Times New Roman"/>
          <w:sz w:val="24"/>
          <w:szCs w:val="24"/>
        </w:rPr>
        <w:t xml:space="preserve">and Bhutanese </w:t>
      </w:r>
      <w:r w:rsidRPr="007051E4">
        <w:rPr>
          <w:rFonts w:ascii="Times New Roman" w:hAnsi="Times New Roman"/>
          <w:sz w:val="24"/>
          <w:szCs w:val="24"/>
        </w:rPr>
        <w:t xml:space="preserve">target population is </w:t>
      </w:r>
      <w:r w:rsidR="00A37F97" w:rsidRPr="007051E4">
        <w:rPr>
          <w:rFonts w:ascii="Times New Roman" w:hAnsi="Times New Roman"/>
          <w:sz w:val="24"/>
          <w:szCs w:val="24"/>
        </w:rPr>
        <w:t>3</w:t>
      </w:r>
      <w:r w:rsidRPr="007051E4">
        <w:rPr>
          <w:rFonts w:ascii="Times New Roman" w:hAnsi="Times New Roman"/>
          <w:sz w:val="24"/>
          <w:szCs w:val="24"/>
        </w:rPr>
        <w:t xml:space="preserve">00 persons who eat fish caught in </w:t>
      </w:r>
      <w:r w:rsidR="00A37F97" w:rsidRPr="007051E4">
        <w:rPr>
          <w:rFonts w:ascii="Times New Roman" w:hAnsi="Times New Roman"/>
          <w:sz w:val="24"/>
          <w:szCs w:val="24"/>
        </w:rPr>
        <w:t>Onondaga Lake</w:t>
      </w:r>
      <w:r w:rsidRPr="007051E4">
        <w:rPr>
          <w:rFonts w:ascii="Times New Roman" w:hAnsi="Times New Roman"/>
          <w:sz w:val="24"/>
          <w:szCs w:val="24"/>
        </w:rPr>
        <w:t>.</w:t>
      </w:r>
      <w:r w:rsidR="00D64712">
        <w:rPr>
          <w:rFonts w:ascii="Times New Roman" w:hAnsi="Times New Roman"/>
          <w:sz w:val="24"/>
          <w:szCs w:val="24"/>
        </w:rPr>
        <w:t xml:space="preserve"> </w:t>
      </w:r>
      <w:r w:rsidR="00E078DB">
        <w:rPr>
          <w:rFonts w:ascii="Times New Roman" w:hAnsi="Times New Roman"/>
          <w:sz w:val="24"/>
          <w:szCs w:val="24"/>
        </w:rPr>
        <w:t>In t</w:t>
      </w:r>
      <w:r w:rsidR="00D64712">
        <w:rPr>
          <w:rFonts w:ascii="Times New Roman" w:hAnsi="Times New Roman"/>
          <w:sz w:val="24"/>
          <w:szCs w:val="24"/>
        </w:rPr>
        <w:t xml:space="preserve">he prior 2010 study, 311 referrals were made, 228 </w:t>
      </w:r>
      <w:r w:rsidR="00DF1971">
        <w:rPr>
          <w:rFonts w:ascii="Times New Roman" w:hAnsi="Times New Roman"/>
          <w:sz w:val="24"/>
          <w:szCs w:val="24"/>
        </w:rPr>
        <w:t xml:space="preserve">(74% of 311) </w:t>
      </w:r>
      <w:r w:rsidR="00D64712">
        <w:rPr>
          <w:rFonts w:ascii="Times New Roman" w:hAnsi="Times New Roman"/>
          <w:sz w:val="24"/>
          <w:szCs w:val="24"/>
        </w:rPr>
        <w:t xml:space="preserve">referrals came to clinics for eligibility screening, 203 </w:t>
      </w:r>
      <w:r w:rsidR="00DF1971">
        <w:rPr>
          <w:rFonts w:ascii="Times New Roman" w:hAnsi="Times New Roman"/>
          <w:sz w:val="24"/>
          <w:szCs w:val="24"/>
        </w:rPr>
        <w:t xml:space="preserve">(89% of 228) </w:t>
      </w:r>
      <w:r w:rsidR="00D64712">
        <w:rPr>
          <w:rFonts w:ascii="Times New Roman" w:hAnsi="Times New Roman"/>
          <w:sz w:val="24"/>
          <w:szCs w:val="24"/>
        </w:rPr>
        <w:t xml:space="preserve">were eligible and all 203 </w:t>
      </w:r>
      <w:r w:rsidR="00DF1971">
        <w:rPr>
          <w:rFonts w:ascii="Times New Roman" w:hAnsi="Times New Roman"/>
          <w:sz w:val="24"/>
          <w:szCs w:val="24"/>
        </w:rPr>
        <w:t xml:space="preserve">(100% of 203) </w:t>
      </w:r>
      <w:r w:rsidR="00D64712">
        <w:rPr>
          <w:rFonts w:ascii="Times New Roman" w:hAnsi="Times New Roman"/>
          <w:sz w:val="24"/>
          <w:szCs w:val="24"/>
        </w:rPr>
        <w:t>eligible people proceeded through the study data collection.</w:t>
      </w:r>
      <w:r w:rsidR="00E078DB">
        <w:rPr>
          <w:rFonts w:ascii="Times New Roman" w:hAnsi="Times New Roman"/>
          <w:sz w:val="24"/>
          <w:szCs w:val="24"/>
        </w:rPr>
        <w:t xml:space="preserve"> Recruitment stopped when the program reached the target goal of 200 participants. </w:t>
      </w:r>
      <w:r w:rsidR="00420845">
        <w:rPr>
          <w:rFonts w:ascii="Times New Roman" w:hAnsi="Times New Roman"/>
          <w:sz w:val="24"/>
          <w:szCs w:val="24"/>
        </w:rPr>
        <w:t xml:space="preserve">A report on the RDS method evaluation based on the 2010 study is not available at this time.  </w:t>
      </w:r>
    </w:p>
    <w:p w14:paraId="1568077E" w14:textId="77777777" w:rsidR="00045320" w:rsidRDefault="00C04AF4" w:rsidP="001003C2">
      <w:pPr>
        <w:spacing w:line="240" w:lineRule="auto"/>
        <w:rPr>
          <w:rFonts w:ascii="Times New Roman" w:hAnsi="Times New Roman"/>
          <w:sz w:val="24"/>
          <w:szCs w:val="24"/>
        </w:rPr>
      </w:pPr>
      <w:r w:rsidRPr="007051E4">
        <w:rPr>
          <w:rFonts w:ascii="Times New Roman" w:hAnsi="Times New Roman"/>
          <w:sz w:val="24"/>
          <w:szCs w:val="24"/>
        </w:rPr>
        <w:t xml:space="preserve">NYSDOH will collaborate with </w:t>
      </w:r>
      <w:r w:rsidR="00B15DD0">
        <w:rPr>
          <w:rFonts w:ascii="Times New Roman" w:hAnsi="Times New Roman"/>
          <w:sz w:val="24"/>
          <w:szCs w:val="24"/>
        </w:rPr>
        <w:t xml:space="preserve">local </w:t>
      </w:r>
      <w:r w:rsidRPr="007051E4">
        <w:rPr>
          <w:rFonts w:ascii="Times New Roman" w:hAnsi="Times New Roman"/>
          <w:sz w:val="24"/>
          <w:szCs w:val="24"/>
        </w:rPr>
        <w:t>organizations such as Catholic Charities of Onondaga County (</w:t>
      </w:r>
      <w:hyperlink r:id="rId9" w:history="1">
        <w:r w:rsidRPr="007051E4">
          <w:rPr>
            <w:rStyle w:val="Hyperlink"/>
            <w:rFonts w:ascii="Times New Roman" w:hAnsi="Times New Roman"/>
            <w:sz w:val="24"/>
            <w:szCs w:val="24"/>
          </w:rPr>
          <w:t>http://www.ccoc.us/</w:t>
        </w:r>
      </w:hyperlink>
      <w:r w:rsidRPr="007051E4">
        <w:rPr>
          <w:rFonts w:ascii="Times New Roman" w:hAnsi="Times New Roman"/>
          <w:sz w:val="24"/>
          <w:szCs w:val="24"/>
        </w:rPr>
        <w:t xml:space="preserve">) and Interfaith Works of Central New York Refugee resettlement </w:t>
      </w:r>
      <w:r w:rsidRPr="007051E4">
        <w:rPr>
          <w:rFonts w:ascii="Times New Roman" w:hAnsi="Times New Roman"/>
          <w:sz w:val="24"/>
          <w:szCs w:val="24"/>
        </w:rPr>
        <w:lastRenderedPageBreak/>
        <w:t>Program to support outreach and study recruitment, and to maximize response rates. These agencies provide many services to the refugees including employment, health, interpretation, family support groups, transportation, and educational and legal consult.</w:t>
      </w:r>
      <w:r w:rsidR="00B15DD0">
        <w:rPr>
          <w:rFonts w:ascii="Times New Roman" w:hAnsi="Times New Roman"/>
          <w:sz w:val="24"/>
          <w:szCs w:val="24"/>
        </w:rPr>
        <w:t xml:space="preserve">  </w:t>
      </w:r>
      <w:r w:rsidR="00A04715" w:rsidRPr="007051E4">
        <w:rPr>
          <w:rFonts w:ascii="Times New Roman" w:hAnsi="Times New Roman"/>
          <w:sz w:val="24"/>
          <w:szCs w:val="24"/>
        </w:rPr>
        <w:t>Catholic Charities refugee resettlement services include assistance with applying for jobs, registering for English language classes, locating translators and housing, and securing medical care</w:t>
      </w:r>
      <w:r w:rsidR="00B15DD0">
        <w:rPr>
          <w:rFonts w:ascii="Times New Roman" w:hAnsi="Times New Roman"/>
          <w:sz w:val="24"/>
          <w:szCs w:val="24"/>
        </w:rPr>
        <w:t xml:space="preserve">.  </w:t>
      </w:r>
      <w:r w:rsidR="00A04715" w:rsidRPr="007051E4">
        <w:rPr>
          <w:rFonts w:ascii="Times New Roman" w:hAnsi="Times New Roman"/>
          <w:sz w:val="24"/>
          <w:szCs w:val="24"/>
        </w:rPr>
        <w:t xml:space="preserve">Catholic Charities </w:t>
      </w:r>
      <w:r w:rsidR="00B15DD0">
        <w:rPr>
          <w:rFonts w:ascii="Times New Roman" w:hAnsi="Times New Roman"/>
          <w:sz w:val="24"/>
          <w:szCs w:val="24"/>
        </w:rPr>
        <w:t xml:space="preserve">and </w:t>
      </w:r>
      <w:r w:rsidR="00B15DD0" w:rsidRPr="007051E4">
        <w:rPr>
          <w:rFonts w:ascii="Times New Roman" w:hAnsi="Times New Roman"/>
          <w:sz w:val="24"/>
          <w:szCs w:val="24"/>
        </w:rPr>
        <w:t xml:space="preserve">Interfaith Works </w:t>
      </w:r>
      <w:r w:rsidR="00A04715" w:rsidRPr="007051E4">
        <w:rPr>
          <w:rFonts w:ascii="Times New Roman" w:hAnsi="Times New Roman"/>
          <w:sz w:val="24"/>
          <w:szCs w:val="24"/>
        </w:rPr>
        <w:t xml:space="preserve">also partner with Onondaga County, the city of Syracuse, the Syracuse City School District and numerous other agencies to ensure a cooperative, collaborative approach to resettlement activities.   </w:t>
      </w:r>
    </w:p>
    <w:p w14:paraId="52F4238C" w14:textId="77777777" w:rsidR="009B0E9B" w:rsidRDefault="00080C4A" w:rsidP="00D64712">
      <w:pPr>
        <w:pStyle w:val="GLparagraph"/>
        <w:ind w:firstLine="0"/>
        <w:rPr>
          <w:rFonts w:ascii="Times New Roman" w:hAnsi="Times New Roman"/>
          <w:i/>
          <w:lang w:val="en"/>
        </w:rPr>
      </w:pPr>
      <w:r w:rsidRPr="00D64712">
        <w:rPr>
          <w:rFonts w:ascii="Times New Roman" w:hAnsi="Times New Roman"/>
        </w:rPr>
        <w:t xml:space="preserve">Urban </w:t>
      </w:r>
      <w:r w:rsidR="00724095" w:rsidRPr="00D64712">
        <w:rPr>
          <w:rFonts w:ascii="Times New Roman" w:hAnsi="Times New Roman"/>
        </w:rPr>
        <w:t>Subsistence Anglers</w:t>
      </w:r>
    </w:p>
    <w:p w14:paraId="7B04833A" w14:textId="77777777" w:rsidR="00F42BD1" w:rsidRPr="00E839FE" w:rsidRDefault="00C07011" w:rsidP="001003C2">
      <w:pPr>
        <w:spacing w:line="240" w:lineRule="auto"/>
        <w:rPr>
          <w:rFonts w:ascii="Times New Roman" w:hAnsi="Times New Roman"/>
          <w:sz w:val="24"/>
          <w:szCs w:val="24"/>
        </w:rPr>
      </w:pPr>
      <w:r>
        <w:rPr>
          <w:rFonts w:ascii="Times New Roman" w:hAnsi="Times New Roman"/>
          <w:sz w:val="24"/>
          <w:szCs w:val="24"/>
        </w:rPr>
        <w:t>The projected number of referrals and subsequent completion rates u</w:t>
      </w:r>
      <w:r w:rsidR="008A2BA5" w:rsidRPr="00E839FE">
        <w:rPr>
          <w:rFonts w:ascii="Times New Roman" w:hAnsi="Times New Roman"/>
          <w:sz w:val="24"/>
          <w:szCs w:val="24"/>
        </w:rPr>
        <w:t xml:space="preserve">sing a </w:t>
      </w:r>
      <w:r w:rsidR="00C54033">
        <w:rPr>
          <w:rFonts w:ascii="Times New Roman" w:hAnsi="Times New Roman"/>
          <w:sz w:val="24"/>
          <w:szCs w:val="24"/>
        </w:rPr>
        <w:t xml:space="preserve">RDS </w:t>
      </w:r>
      <w:r w:rsidR="008A2BA5" w:rsidRPr="00E839FE">
        <w:rPr>
          <w:rFonts w:ascii="Times New Roman" w:hAnsi="Times New Roman"/>
          <w:sz w:val="24"/>
          <w:szCs w:val="24"/>
        </w:rPr>
        <w:t xml:space="preserve">sampling strategy </w:t>
      </w:r>
      <w:r>
        <w:rPr>
          <w:rFonts w:ascii="Times New Roman" w:hAnsi="Times New Roman"/>
          <w:sz w:val="24"/>
          <w:szCs w:val="24"/>
        </w:rPr>
        <w:t xml:space="preserve">to recruit </w:t>
      </w:r>
      <w:r w:rsidR="00A60BDA" w:rsidRPr="00E839FE">
        <w:rPr>
          <w:rFonts w:ascii="Times New Roman" w:hAnsi="Times New Roman"/>
          <w:sz w:val="24"/>
          <w:szCs w:val="24"/>
        </w:rPr>
        <w:t xml:space="preserve">urban subsistence anglers </w:t>
      </w:r>
      <w:r w:rsidR="008A2BA5" w:rsidRPr="00E839FE">
        <w:rPr>
          <w:rFonts w:ascii="Times New Roman" w:hAnsi="Times New Roman"/>
          <w:sz w:val="24"/>
          <w:szCs w:val="24"/>
        </w:rPr>
        <w:t>living in Syracuse, NY who consume fish caught from Onondaga Lake</w:t>
      </w:r>
      <w:r>
        <w:rPr>
          <w:rFonts w:ascii="Times New Roman" w:hAnsi="Times New Roman"/>
          <w:sz w:val="24"/>
          <w:szCs w:val="24"/>
        </w:rPr>
        <w:t xml:space="preserve"> are presented in Table 1. </w:t>
      </w:r>
      <w:r w:rsidR="008A2BA5" w:rsidRPr="00E839FE">
        <w:rPr>
          <w:rFonts w:ascii="Times New Roman" w:hAnsi="Times New Roman"/>
          <w:sz w:val="24"/>
          <w:szCs w:val="24"/>
        </w:rPr>
        <w:t xml:space="preserve">  </w:t>
      </w:r>
      <w:r w:rsidR="00C54033">
        <w:rPr>
          <w:rFonts w:ascii="Times New Roman" w:hAnsi="Times New Roman"/>
          <w:sz w:val="24"/>
          <w:szCs w:val="24"/>
        </w:rPr>
        <w:t>A</w:t>
      </w:r>
      <w:r>
        <w:rPr>
          <w:rFonts w:ascii="Times New Roman" w:hAnsi="Times New Roman"/>
          <w:sz w:val="24"/>
          <w:szCs w:val="24"/>
        </w:rPr>
        <w:t>t each stage of RDS sampling, a</w:t>
      </w:r>
      <w:r w:rsidR="00C54033">
        <w:rPr>
          <w:rFonts w:ascii="Times New Roman" w:hAnsi="Times New Roman"/>
          <w:sz w:val="24"/>
          <w:szCs w:val="24"/>
        </w:rPr>
        <w:t xml:space="preserve"> lower </w:t>
      </w:r>
      <w:r>
        <w:rPr>
          <w:rFonts w:ascii="Times New Roman" w:hAnsi="Times New Roman"/>
          <w:sz w:val="24"/>
          <w:szCs w:val="24"/>
        </w:rPr>
        <w:t xml:space="preserve">completion </w:t>
      </w:r>
      <w:r w:rsidR="00C54033">
        <w:rPr>
          <w:rFonts w:ascii="Times New Roman" w:hAnsi="Times New Roman"/>
          <w:sz w:val="24"/>
          <w:szCs w:val="24"/>
        </w:rPr>
        <w:t xml:space="preserve">rate is </w:t>
      </w:r>
      <w:r>
        <w:rPr>
          <w:rFonts w:ascii="Times New Roman" w:hAnsi="Times New Roman"/>
          <w:sz w:val="24"/>
          <w:szCs w:val="24"/>
        </w:rPr>
        <w:t xml:space="preserve">projected </w:t>
      </w:r>
      <w:r w:rsidR="00C54033">
        <w:rPr>
          <w:rFonts w:ascii="Times New Roman" w:hAnsi="Times New Roman"/>
          <w:sz w:val="24"/>
          <w:szCs w:val="24"/>
        </w:rPr>
        <w:t xml:space="preserve">for subsistence anglers than the Burmese and Bhutanese population because people within this network are not as closely linked socially as people in the refugee community. </w:t>
      </w:r>
      <w:r w:rsidR="00454C9E">
        <w:rPr>
          <w:rFonts w:ascii="Times New Roman" w:hAnsi="Times New Roman"/>
          <w:sz w:val="24"/>
          <w:szCs w:val="24"/>
        </w:rPr>
        <w:t>S</w:t>
      </w:r>
      <w:r w:rsidR="00454C9E" w:rsidRPr="00454C9E">
        <w:rPr>
          <w:rFonts w:ascii="Times New Roman" w:hAnsi="Times New Roman"/>
          <w:sz w:val="24"/>
          <w:szCs w:val="24"/>
        </w:rPr>
        <w:t>ubsistence anglers who receive coupons and who are eligible may be less likely to participate because they are more loosely tied to the person who gave them the coupon. </w:t>
      </w:r>
      <w:r w:rsidR="00C44FB1">
        <w:rPr>
          <w:rFonts w:ascii="Times New Roman" w:hAnsi="Times New Roman"/>
          <w:sz w:val="24"/>
          <w:szCs w:val="24"/>
        </w:rPr>
        <w:t>T</w:t>
      </w:r>
      <w:r w:rsidR="00454C9E" w:rsidRPr="00454C9E">
        <w:rPr>
          <w:rFonts w:ascii="Times New Roman" w:hAnsi="Times New Roman"/>
          <w:sz w:val="24"/>
          <w:szCs w:val="24"/>
        </w:rPr>
        <w:t xml:space="preserve">hey may feel less responsible to the person who referred them, and as a result, </w:t>
      </w:r>
      <w:r w:rsidR="00C44FB1">
        <w:rPr>
          <w:rFonts w:ascii="Times New Roman" w:hAnsi="Times New Roman"/>
          <w:sz w:val="24"/>
          <w:szCs w:val="24"/>
        </w:rPr>
        <w:t xml:space="preserve">may be </w:t>
      </w:r>
      <w:r w:rsidR="00454C9E" w:rsidRPr="00454C9E">
        <w:rPr>
          <w:rFonts w:ascii="Times New Roman" w:hAnsi="Times New Roman"/>
          <w:sz w:val="24"/>
          <w:szCs w:val="24"/>
        </w:rPr>
        <w:t>less likely to follow through by participating.</w:t>
      </w:r>
      <w:r w:rsidR="00C44FB1">
        <w:rPr>
          <w:rFonts w:ascii="Times New Roman" w:hAnsi="Times New Roman"/>
          <w:sz w:val="24"/>
          <w:szCs w:val="24"/>
        </w:rPr>
        <w:t xml:space="preserve">  Still a</w:t>
      </w:r>
      <w:r w:rsidR="008A2BA5" w:rsidRPr="00454C9E">
        <w:rPr>
          <w:rFonts w:ascii="Times New Roman" w:hAnsi="Times New Roman"/>
          <w:sz w:val="24"/>
          <w:szCs w:val="24"/>
        </w:rPr>
        <w:t xml:space="preserve"> high participation rate can be achieved because the RDS strategy.  NYSDOH will collaborate with local organizations such as </w:t>
      </w:r>
      <w:r w:rsidR="00A873CF" w:rsidRPr="00454C9E">
        <w:rPr>
          <w:rFonts w:ascii="Times New Roman" w:hAnsi="Times New Roman"/>
          <w:sz w:val="24"/>
          <w:szCs w:val="24"/>
        </w:rPr>
        <w:t>Jubilee Homes of Syracuse</w:t>
      </w:r>
      <w:r w:rsidR="00A873CF" w:rsidRPr="00E839FE">
        <w:rPr>
          <w:rFonts w:ascii="Times New Roman" w:hAnsi="Times New Roman"/>
          <w:sz w:val="24"/>
          <w:szCs w:val="24"/>
        </w:rPr>
        <w:t xml:space="preserve">, Inc. </w:t>
      </w:r>
      <w:r w:rsidR="00C41FB3">
        <w:rPr>
          <w:rFonts w:ascii="Times New Roman" w:hAnsi="Times New Roman"/>
          <w:sz w:val="24"/>
          <w:szCs w:val="24"/>
        </w:rPr>
        <w:t>(</w:t>
      </w:r>
      <w:hyperlink r:id="rId10" w:history="1">
        <w:r w:rsidR="00C41FB3" w:rsidRPr="00F51B9E">
          <w:rPr>
            <w:rStyle w:val="Hyperlink"/>
            <w:rFonts w:ascii="Times New Roman" w:hAnsi="Times New Roman"/>
            <w:sz w:val="24"/>
            <w:szCs w:val="24"/>
          </w:rPr>
          <w:t>http://www.jubilee-homes.com/</w:t>
        </w:r>
      </w:hyperlink>
      <w:r w:rsidR="00C41FB3">
        <w:rPr>
          <w:rFonts w:ascii="Times New Roman" w:hAnsi="Times New Roman"/>
          <w:sz w:val="24"/>
          <w:szCs w:val="24"/>
        </w:rPr>
        <w:t xml:space="preserve">) </w:t>
      </w:r>
      <w:r w:rsidR="00E839FE" w:rsidRPr="00E839FE">
        <w:rPr>
          <w:rFonts w:ascii="Times New Roman" w:hAnsi="Times New Roman"/>
          <w:sz w:val="24"/>
          <w:szCs w:val="24"/>
        </w:rPr>
        <w:t xml:space="preserve">and Syracuse Model Neighborhood Facility, Inc. </w:t>
      </w:r>
      <w:r w:rsidR="004F48F5">
        <w:rPr>
          <w:rFonts w:ascii="Times New Roman" w:hAnsi="Times New Roman"/>
          <w:sz w:val="24"/>
          <w:szCs w:val="24"/>
        </w:rPr>
        <w:t>(</w:t>
      </w:r>
      <w:hyperlink r:id="rId11" w:history="1">
        <w:r w:rsidR="004F48F5" w:rsidRPr="00F51B9E">
          <w:rPr>
            <w:rStyle w:val="Hyperlink"/>
            <w:rFonts w:ascii="Times New Roman" w:hAnsi="Times New Roman"/>
            <w:sz w:val="24"/>
            <w:szCs w:val="24"/>
          </w:rPr>
          <w:t>http://smnfswcc.org/</w:t>
        </w:r>
      </w:hyperlink>
      <w:r w:rsidR="004F48F5">
        <w:rPr>
          <w:rFonts w:ascii="Times New Roman" w:hAnsi="Times New Roman"/>
          <w:sz w:val="24"/>
          <w:szCs w:val="24"/>
        </w:rPr>
        <w:t xml:space="preserve">) </w:t>
      </w:r>
      <w:r w:rsidR="00A60BDA" w:rsidRPr="00E839FE">
        <w:rPr>
          <w:rFonts w:ascii="Times New Roman" w:hAnsi="Times New Roman"/>
          <w:sz w:val="24"/>
          <w:szCs w:val="24"/>
        </w:rPr>
        <w:t xml:space="preserve">to support outreach and study recruitment, and to maximize response rates.  Jubilee Homes </w:t>
      </w:r>
      <w:r w:rsidR="00A873CF" w:rsidRPr="00E839FE">
        <w:rPr>
          <w:rFonts w:ascii="Times New Roman" w:hAnsi="Times New Roman"/>
          <w:sz w:val="24"/>
          <w:szCs w:val="24"/>
        </w:rPr>
        <w:t xml:space="preserve">is </w:t>
      </w:r>
      <w:r w:rsidR="00347506">
        <w:rPr>
          <w:rFonts w:ascii="Times New Roman" w:hAnsi="Times New Roman"/>
          <w:sz w:val="24"/>
          <w:szCs w:val="24"/>
        </w:rPr>
        <w:t xml:space="preserve">a </w:t>
      </w:r>
      <w:r w:rsidR="00A873CF" w:rsidRPr="00E839FE">
        <w:rPr>
          <w:rFonts w:ascii="Times New Roman" w:hAnsi="Times New Roman"/>
          <w:sz w:val="24"/>
          <w:szCs w:val="24"/>
        </w:rPr>
        <w:t xml:space="preserve">nonprofit organization with </w:t>
      </w:r>
      <w:r w:rsidR="00347506">
        <w:rPr>
          <w:rFonts w:ascii="Times New Roman" w:hAnsi="Times New Roman"/>
          <w:sz w:val="24"/>
          <w:szCs w:val="24"/>
        </w:rPr>
        <w:t xml:space="preserve">a </w:t>
      </w:r>
      <w:r w:rsidR="00A873CF" w:rsidRPr="00E839FE">
        <w:rPr>
          <w:rFonts w:ascii="Times New Roman" w:hAnsi="Times New Roman"/>
          <w:sz w:val="24"/>
          <w:szCs w:val="24"/>
        </w:rPr>
        <w:t xml:space="preserve">wide and varied approach to the revitalization of the Southwest side of the City of Syracuse.  </w:t>
      </w:r>
      <w:r w:rsidR="002F1D86" w:rsidRPr="00454C9E">
        <w:rPr>
          <w:rFonts w:ascii="Times New Roman" w:hAnsi="Times New Roman"/>
          <w:sz w:val="24"/>
          <w:szCs w:val="24"/>
        </w:rPr>
        <w:t>Jubilee Homes of Syracuse</w:t>
      </w:r>
      <w:r w:rsidR="002F1D86">
        <w:rPr>
          <w:rFonts w:ascii="Times New Roman" w:hAnsi="Times New Roman"/>
          <w:sz w:val="24"/>
          <w:szCs w:val="24"/>
        </w:rPr>
        <w:t xml:space="preserve"> </w:t>
      </w:r>
      <w:r w:rsidR="00A873CF" w:rsidRPr="00E839FE">
        <w:rPr>
          <w:rFonts w:ascii="Times New Roman" w:hAnsi="Times New Roman"/>
          <w:sz w:val="24"/>
          <w:szCs w:val="24"/>
        </w:rPr>
        <w:t>operate</w:t>
      </w:r>
      <w:r w:rsidR="002F1D86">
        <w:rPr>
          <w:rFonts w:ascii="Times New Roman" w:hAnsi="Times New Roman"/>
          <w:sz w:val="24"/>
          <w:szCs w:val="24"/>
        </w:rPr>
        <w:t>s</w:t>
      </w:r>
      <w:r w:rsidR="00A873CF" w:rsidRPr="00E839FE">
        <w:rPr>
          <w:rFonts w:ascii="Times New Roman" w:hAnsi="Times New Roman"/>
          <w:sz w:val="24"/>
          <w:szCs w:val="24"/>
        </w:rPr>
        <w:t xml:space="preserve"> programs to address the needs within </w:t>
      </w:r>
      <w:r w:rsidR="00347506">
        <w:rPr>
          <w:rFonts w:ascii="Times New Roman" w:hAnsi="Times New Roman"/>
          <w:sz w:val="24"/>
          <w:szCs w:val="24"/>
        </w:rPr>
        <w:t xml:space="preserve">this </w:t>
      </w:r>
      <w:r w:rsidR="00A873CF" w:rsidRPr="00E839FE">
        <w:rPr>
          <w:rFonts w:ascii="Times New Roman" w:hAnsi="Times New Roman"/>
          <w:sz w:val="24"/>
          <w:szCs w:val="24"/>
        </w:rPr>
        <w:t>geographic footprint.  Syracuse Model Neighborhood Fac</w:t>
      </w:r>
      <w:r w:rsidR="00E839FE" w:rsidRPr="00E839FE">
        <w:rPr>
          <w:rFonts w:ascii="Times New Roman" w:hAnsi="Times New Roman"/>
          <w:sz w:val="24"/>
          <w:szCs w:val="24"/>
        </w:rPr>
        <w:t>ility, Inc.</w:t>
      </w:r>
      <w:r w:rsidR="00A873CF" w:rsidRPr="00E839FE">
        <w:rPr>
          <w:rFonts w:ascii="Times New Roman" w:hAnsi="Times New Roman"/>
          <w:sz w:val="24"/>
          <w:szCs w:val="24"/>
        </w:rPr>
        <w:t>, a non-profit organization established in 1974</w:t>
      </w:r>
      <w:r w:rsidR="00E839FE" w:rsidRPr="00E839FE">
        <w:rPr>
          <w:rFonts w:ascii="Times New Roman" w:hAnsi="Times New Roman"/>
          <w:sz w:val="24"/>
          <w:szCs w:val="24"/>
        </w:rPr>
        <w:t xml:space="preserve">, </w:t>
      </w:r>
      <w:r w:rsidR="00A873CF" w:rsidRPr="00E839FE">
        <w:rPr>
          <w:rFonts w:ascii="Times New Roman" w:hAnsi="Times New Roman"/>
          <w:sz w:val="24"/>
          <w:szCs w:val="24"/>
        </w:rPr>
        <w:t>is the managing entity of the City of Syracuse owned Southwest Community Center</w:t>
      </w:r>
      <w:r w:rsidR="00E839FE" w:rsidRPr="00E839FE">
        <w:rPr>
          <w:rFonts w:ascii="Times New Roman" w:hAnsi="Times New Roman"/>
          <w:sz w:val="24"/>
          <w:szCs w:val="24"/>
        </w:rPr>
        <w:t xml:space="preserve">. The Southwest Community Center </w:t>
      </w:r>
      <w:r w:rsidR="00A873CF" w:rsidRPr="00E839FE">
        <w:rPr>
          <w:rFonts w:ascii="Times New Roman" w:hAnsi="Times New Roman"/>
          <w:sz w:val="24"/>
          <w:szCs w:val="24"/>
        </w:rPr>
        <w:t>provides services and activities designed to identify and reinforce the strengths of individuals, families and communities</w:t>
      </w:r>
      <w:r w:rsidR="00E839FE">
        <w:rPr>
          <w:rFonts w:ascii="Times New Roman" w:hAnsi="Times New Roman"/>
          <w:sz w:val="24"/>
          <w:szCs w:val="24"/>
        </w:rPr>
        <w:t>.</w:t>
      </w:r>
    </w:p>
    <w:p w14:paraId="772B524F" w14:textId="77777777" w:rsidR="009E3EE5" w:rsidRDefault="00834765" w:rsidP="009E3EE5">
      <w:pPr>
        <w:pStyle w:val="Heading2"/>
      </w:pPr>
      <w:bookmarkStart w:id="5" w:name="_Toc395546431"/>
      <w:r w:rsidRPr="00FB510D">
        <w:t>B.</w:t>
      </w:r>
      <w:r w:rsidR="00020EFF" w:rsidRPr="00FB510D">
        <w:t>2. Procedures for the Collection of Information</w:t>
      </w:r>
      <w:bookmarkEnd w:id="4"/>
      <w:bookmarkEnd w:id="5"/>
      <w:r w:rsidR="00020EFF" w:rsidRPr="00784AB3">
        <w:t xml:space="preserve"> </w:t>
      </w:r>
    </w:p>
    <w:p w14:paraId="5401A5D9" w14:textId="77777777" w:rsidR="00991CD2" w:rsidRPr="004C6517" w:rsidRDefault="00991CD2" w:rsidP="00376872">
      <w:pPr>
        <w:pStyle w:val="GLparagraph"/>
        <w:spacing w:line="240" w:lineRule="auto"/>
        <w:ind w:firstLine="0"/>
        <w:rPr>
          <w:rFonts w:ascii="Times New Roman" w:hAnsi="Times New Roman" w:cs="Times New Roman"/>
        </w:rPr>
      </w:pPr>
      <w:bookmarkStart w:id="6" w:name="_Toc296932938"/>
    </w:p>
    <w:p w14:paraId="5E444721" w14:textId="77777777" w:rsidR="002D76FE" w:rsidRDefault="000F4815" w:rsidP="00376872">
      <w:pPr>
        <w:pStyle w:val="GLparagraph"/>
        <w:spacing w:line="240" w:lineRule="auto"/>
        <w:ind w:firstLine="0"/>
        <w:rPr>
          <w:rFonts w:ascii="Times New Roman" w:hAnsi="Times New Roman" w:cs="Times New Roman"/>
        </w:rPr>
      </w:pPr>
      <w:r>
        <w:rPr>
          <w:rFonts w:ascii="Times New Roman" w:hAnsi="Times New Roman" w:cs="Times New Roman"/>
        </w:rPr>
        <w:t xml:space="preserve">For recruitment, enrollment and screening of non-English speakers, the local organizations assisting with the program will help identify and train interpreters to serve as interviewers. </w:t>
      </w:r>
    </w:p>
    <w:p w14:paraId="7C6999E5" w14:textId="77777777" w:rsidR="002D76FE" w:rsidRDefault="002D76FE" w:rsidP="00376872">
      <w:pPr>
        <w:pStyle w:val="GLparagraph"/>
        <w:spacing w:line="240" w:lineRule="auto"/>
        <w:ind w:firstLine="0"/>
        <w:rPr>
          <w:rFonts w:ascii="Times New Roman" w:hAnsi="Times New Roman" w:cs="Times New Roman"/>
        </w:rPr>
      </w:pPr>
      <w:r>
        <w:rPr>
          <w:rFonts w:ascii="Times New Roman" w:hAnsi="Times New Roman" w:cs="Times New Roman"/>
        </w:rPr>
        <w:t xml:space="preserve">The recruitment script, eligibility survey, consent form and questionnaire interview will be translated into Burmese, Bhutanese and Spanish and </w:t>
      </w:r>
      <w:r w:rsidRPr="004C6517">
        <w:rPr>
          <w:rFonts w:ascii="Times New Roman" w:hAnsi="Times New Roman" w:cs="Times New Roman"/>
        </w:rPr>
        <w:t xml:space="preserve">administered by </w:t>
      </w:r>
      <w:r>
        <w:rPr>
          <w:rFonts w:ascii="Times New Roman" w:hAnsi="Times New Roman" w:cs="Times New Roman"/>
        </w:rPr>
        <w:t xml:space="preserve">trained </w:t>
      </w:r>
      <w:r w:rsidRPr="004C6517">
        <w:rPr>
          <w:rFonts w:ascii="Times New Roman" w:hAnsi="Times New Roman" w:cs="Times New Roman"/>
        </w:rPr>
        <w:t>interpreter</w:t>
      </w:r>
      <w:r>
        <w:rPr>
          <w:rFonts w:ascii="Times New Roman" w:hAnsi="Times New Roman" w:cs="Times New Roman"/>
        </w:rPr>
        <w:t>s for corresponding non-English speakers</w:t>
      </w:r>
      <w:r w:rsidRPr="004C6517">
        <w:rPr>
          <w:rFonts w:ascii="Times New Roman" w:hAnsi="Times New Roman" w:cs="Times New Roman"/>
        </w:rPr>
        <w:t>.</w:t>
      </w:r>
      <w:r w:rsidR="00545C39">
        <w:rPr>
          <w:rFonts w:ascii="Times New Roman" w:hAnsi="Times New Roman" w:cs="Times New Roman"/>
        </w:rPr>
        <w:t xml:space="preserve"> </w:t>
      </w:r>
      <w:r w:rsidR="00545C39" w:rsidRPr="004C6517">
        <w:rPr>
          <w:rFonts w:ascii="Times New Roman" w:hAnsi="Times New Roman" w:cs="Times New Roman"/>
        </w:rPr>
        <w:t>All contact, consent and data collection documents can be found in Attachment</w:t>
      </w:r>
      <w:r w:rsidR="00545C39">
        <w:rPr>
          <w:rFonts w:ascii="Times New Roman" w:hAnsi="Times New Roman" w:cs="Times New Roman"/>
        </w:rPr>
        <w:t xml:space="preserve"> </w:t>
      </w:r>
      <w:r w:rsidR="008B1038">
        <w:rPr>
          <w:rFonts w:ascii="Times New Roman" w:hAnsi="Times New Roman" w:cs="Times New Roman"/>
        </w:rPr>
        <w:t>8</w:t>
      </w:r>
      <w:r w:rsidR="00545C39" w:rsidRPr="004C6517">
        <w:rPr>
          <w:rFonts w:ascii="Times New Roman" w:hAnsi="Times New Roman" w:cs="Times New Roman"/>
        </w:rPr>
        <w:t xml:space="preserve">.  </w:t>
      </w:r>
    </w:p>
    <w:p w14:paraId="7A41EF62" w14:textId="77777777" w:rsidR="002D76FE" w:rsidRPr="004C6517" w:rsidRDefault="002D76FE" w:rsidP="00376872">
      <w:pPr>
        <w:pStyle w:val="GLparagraph"/>
        <w:spacing w:line="240" w:lineRule="auto"/>
        <w:ind w:firstLine="0"/>
        <w:rPr>
          <w:rFonts w:ascii="Times New Roman" w:hAnsi="Times New Roman" w:cs="Times New Roman"/>
        </w:rPr>
      </w:pPr>
    </w:p>
    <w:p w14:paraId="4E8972EB" w14:textId="77777777" w:rsidR="002D76FE" w:rsidRDefault="00991CD2" w:rsidP="00376872">
      <w:pPr>
        <w:pStyle w:val="GLparagraph"/>
        <w:spacing w:line="240" w:lineRule="auto"/>
        <w:ind w:firstLine="0"/>
        <w:rPr>
          <w:rFonts w:ascii="Times New Roman" w:hAnsi="Times New Roman"/>
        </w:rPr>
      </w:pPr>
      <w:r w:rsidRPr="004C6517">
        <w:rPr>
          <w:rFonts w:ascii="Times New Roman" w:hAnsi="Times New Roman" w:cs="Times New Roman"/>
        </w:rPr>
        <w:t>Eligibility will be determined using a screening survey</w:t>
      </w:r>
      <w:r w:rsidR="000326ED">
        <w:rPr>
          <w:rFonts w:ascii="Times New Roman" w:hAnsi="Times New Roman" w:cs="Times New Roman"/>
        </w:rPr>
        <w:t xml:space="preserve"> (Attachment </w:t>
      </w:r>
      <w:r w:rsidR="008B1038">
        <w:rPr>
          <w:rFonts w:ascii="Times New Roman" w:hAnsi="Times New Roman" w:cs="Times New Roman"/>
        </w:rPr>
        <w:t>8</w:t>
      </w:r>
      <w:r w:rsidR="000326ED">
        <w:rPr>
          <w:rFonts w:ascii="Times New Roman" w:hAnsi="Times New Roman" w:cs="Times New Roman"/>
        </w:rPr>
        <w:t xml:space="preserve">a and </w:t>
      </w:r>
      <w:r w:rsidR="008B1038">
        <w:rPr>
          <w:rFonts w:ascii="Times New Roman" w:hAnsi="Times New Roman" w:cs="Times New Roman"/>
        </w:rPr>
        <w:t>8</w:t>
      </w:r>
      <w:r w:rsidR="000326ED">
        <w:rPr>
          <w:rFonts w:ascii="Times New Roman" w:hAnsi="Times New Roman" w:cs="Times New Roman"/>
        </w:rPr>
        <w:t>e)</w:t>
      </w:r>
      <w:r w:rsidRPr="004C6517">
        <w:rPr>
          <w:rFonts w:ascii="Times New Roman" w:hAnsi="Times New Roman" w:cs="Times New Roman"/>
        </w:rPr>
        <w:t xml:space="preserve">.  </w:t>
      </w:r>
      <w:r w:rsidR="002D76FE" w:rsidRPr="004C6517">
        <w:rPr>
          <w:rFonts w:ascii="Times New Roman" w:hAnsi="Times New Roman" w:cs="Times New Roman"/>
        </w:rPr>
        <w:t xml:space="preserve">By definition, seeds are eligible to participate.  In addition to the eligibility criteria listed above, to be eligible, recruited individuals must know the recruiter, not be a family member, and not have already participated in the project (as </w:t>
      </w:r>
      <w:r w:rsidR="002D76FE">
        <w:rPr>
          <w:rFonts w:ascii="Times New Roman" w:hAnsi="Times New Roman" w:cs="Times New Roman"/>
        </w:rPr>
        <w:t xml:space="preserve">subsistence </w:t>
      </w:r>
      <w:r w:rsidR="002D76FE" w:rsidRPr="004C6517">
        <w:rPr>
          <w:rFonts w:ascii="Times New Roman" w:hAnsi="Times New Roman" w:cs="Times New Roman"/>
        </w:rPr>
        <w:t>angler or Burmese</w:t>
      </w:r>
      <w:r w:rsidR="00254FFD">
        <w:rPr>
          <w:rFonts w:ascii="Times New Roman" w:hAnsi="Times New Roman" w:cs="Times New Roman"/>
        </w:rPr>
        <w:t xml:space="preserve"> and </w:t>
      </w:r>
      <w:r w:rsidR="002D76FE">
        <w:rPr>
          <w:rFonts w:ascii="Times New Roman" w:hAnsi="Times New Roman" w:cs="Times New Roman"/>
        </w:rPr>
        <w:t>Bhutanese</w:t>
      </w:r>
      <w:r w:rsidR="002D76FE" w:rsidRPr="004C6517">
        <w:rPr>
          <w:rFonts w:ascii="Times New Roman" w:hAnsi="Times New Roman" w:cs="Times New Roman"/>
        </w:rPr>
        <w:t xml:space="preserve"> who eat</w:t>
      </w:r>
      <w:r w:rsidR="00254FFD">
        <w:rPr>
          <w:rFonts w:ascii="Times New Roman" w:hAnsi="Times New Roman" w:cs="Times New Roman"/>
        </w:rPr>
        <w:t>s</w:t>
      </w:r>
      <w:r w:rsidR="002D76FE" w:rsidRPr="004C6517">
        <w:rPr>
          <w:rFonts w:ascii="Times New Roman" w:hAnsi="Times New Roman" w:cs="Times New Roman"/>
        </w:rPr>
        <w:t xml:space="preserve"> their catch).</w:t>
      </w:r>
      <w:r w:rsidR="002D76FE">
        <w:rPr>
          <w:rFonts w:ascii="Times New Roman" w:hAnsi="Times New Roman" w:cs="Times New Roman"/>
        </w:rPr>
        <w:t xml:space="preserve"> </w:t>
      </w:r>
      <w:r w:rsidR="00254FFD">
        <w:rPr>
          <w:rFonts w:ascii="Times New Roman" w:hAnsi="Times New Roman" w:cs="Times New Roman"/>
        </w:rPr>
        <w:t xml:space="preserve">  </w:t>
      </w:r>
      <w:r w:rsidR="00545C39" w:rsidRPr="004C6517">
        <w:rPr>
          <w:rFonts w:ascii="Times New Roman" w:hAnsi="Times New Roman" w:cs="Times New Roman"/>
        </w:rPr>
        <w:t>After confirming the prospective participant’s eligibility, he/she will be given a quiet place to read the consent document, which will be available in English and the primary Burmese</w:t>
      </w:r>
      <w:r w:rsidR="00545C39">
        <w:rPr>
          <w:rFonts w:ascii="Times New Roman" w:hAnsi="Times New Roman" w:cs="Times New Roman"/>
        </w:rPr>
        <w:t xml:space="preserve">, </w:t>
      </w:r>
      <w:r w:rsidR="00545C39">
        <w:rPr>
          <w:rFonts w:ascii="Times New Roman" w:hAnsi="Times New Roman" w:cs="Times New Roman"/>
        </w:rPr>
        <w:lastRenderedPageBreak/>
        <w:t xml:space="preserve">Bhutanese or Spanish </w:t>
      </w:r>
      <w:r w:rsidR="00545C39" w:rsidRPr="004C6517">
        <w:rPr>
          <w:rFonts w:ascii="Times New Roman" w:hAnsi="Times New Roman" w:cs="Times New Roman"/>
        </w:rPr>
        <w:t>language.  If a participant expresses difficulty with reading, the consent document will be read to them by an interviewer or trained interpreter.  Before beginning any procedures, a trained interviewer will ask the participant if he/she has any questions.  When the participant’s questions have been answered to his/her satisfaction, the participant and the interviewer will sign the consent form</w:t>
      </w:r>
      <w:r w:rsidR="00545C39">
        <w:rPr>
          <w:rFonts w:ascii="Times New Roman" w:hAnsi="Times New Roman" w:cs="Times New Roman"/>
        </w:rPr>
        <w:t xml:space="preserve"> </w:t>
      </w:r>
      <w:r w:rsidR="00545C39" w:rsidRPr="00FD19F8">
        <w:rPr>
          <w:rFonts w:ascii="Times New Roman" w:hAnsi="Times New Roman" w:cs="Times New Roman"/>
        </w:rPr>
        <w:t xml:space="preserve">(Attachment </w:t>
      </w:r>
      <w:r w:rsidR="008B1038">
        <w:rPr>
          <w:rFonts w:ascii="Times New Roman" w:hAnsi="Times New Roman" w:cs="Times New Roman"/>
        </w:rPr>
        <w:t>8</w:t>
      </w:r>
      <w:r w:rsidR="00545C39" w:rsidRPr="00FD19F8">
        <w:rPr>
          <w:rFonts w:ascii="Times New Roman" w:hAnsi="Times New Roman" w:cs="Times New Roman"/>
        </w:rPr>
        <w:t xml:space="preserve">b and </w:t>
      </w:r>
      <w:r w:rsidR="008B1038">
        <w:rPr>
          <w:rFonts w:ascii="Times New Roman" w:hAnsi="Times New Roman" w:cs="Times New Roman"/>
        </w:rPr>
        <w:t>8</w:t>
      </w:r>
      <w:r w:rsidR="00545C39" w:rsidRPr="00FD19F8">
        <w:rPr>
          <w:rFonts w:ascii="Times New Roman" w:hAnsi="Times New Roman" w:cs="Times New Roman"/>
        </w:rPr>
        <w:t>f)</w:t>
      </w:r>
      <w:r w:rsidR="00545C39" w:rsidRPr="004C6517">
        <w:rPr>
          <w:rFonts w:ascii="Times New Roman" w:hAnsi="Times New Roman" w:cs="Times New Roman"/>
        </w:rPr>
        <w:t xml:space="preserve">.  </w:t>
      </w:r>
      <w:r w:rsidR="0071338B" w:rsidRPr="00FD19F8">
        <w:rPr>
          <w:rFonts w:ascii="Times New Roman" w:hAnsi="Times New Roman" w:cs="Times New Roman"/>
        </w:rPr>
        <w:t xml:space="preserve">After </w:t>
      </w:r>
      <w:r w:rsidR="002D76FE">
        <w:rPr>
          <w:rFonts w:ascii="Times New Roman" w:hAnsi="Times New Roman"/>
        </w:rPr>
        <w:t xml:space="preserve">obtaining signed informed consent, participants will be administered a questionnaire interview </w:t>
      </w:r>
      <w:r w:rsidR="00254FFD">
        <w:rPr>
          <w:rFonts w:ascii="Times New Roman" w:hAnsi="Times New Roman"/>
        </w:rPr>
        <w:t xml:space="preserve">(Attachment </w:t>
      </w:r>
      <w:r w:rsidR="008B1038">
        <w:rPr>
          <w:rFonts w:ascii="Times New Roman" w:hAnsi="Times New Roman"/>
        </w:rPr>
        <w:t>8</w:t>
      </w:r>
      <w:r w:rsidR="00254FFD">
        <w:rPr>
          <w:rFonts w:ascii="Times New Roman" w:hAnsi="Times New Roman"/>
        </w:rPr>
        <w:t xml:space="preserve">c and </w:t>
      </w:r>
      <w:r w:rsidR="008B1038">
        <w:rPr>
          <w:rFonts w:ascii="Times New Roman" w:hAnsi="Times New Roman"/>
        </w:rPr>
        <w:t>8</w:t>
      </w:r>
      <w:r w:rsidR="00254FFD">
        <w:rPr>
          <w:rFonts w:ascii="Times New Roman" w:hAnsi="Times New Roman"/>
        </w:rPr>
        <w:t xml:space="preserve">g), complete a network size questionnaire for RDS (Attachment </w:t>
      </w:r>
      <w:r w:rsidR="008B1038">
        <w:rPr>
          <w:rFonts w:ascii="Times New Roman" w:hAnsi="Times New Roman"/>
        </w:rPr>
        <w:t>8</w:t>
      </w:r>
      <w:r w:rsidR="00254FFD">
        <w:rPr>
          <w:rFonts w:ascii="Times New Roman" w:hAnsi="Times New Roman"/>
        </w:rPr>
        <w:t xml:space="preserve">d and </w:t>
      </w:r>
      <w:r w:rsidR="008B1038">
        <w:rPr>
          <w:rFonts w:ascii="Times New Roman" w:hAnsi="Times New Roman"/>
        </w:rPr>
        <w:t>8</w:t>
      </w:r>
      <w:r w:rsidR="00254FFD">
        <w:rPr>
          <w:rFonts w:ascii="Times New Roman" w:hAnsi="Times New Roman"/>
        </w:rPr>
        <w:t xml:space="preserve">h), </w:t>
      </w:r>
      <w:r w:rsidR="002D76FE">
        <w:rPr>
          <w:rFonts w:ascii="Times New Roman" w:hAnsi="Times New Roman"/>
        </w:rPr>
        <w:t>and asked to p</w:t>
      </w:r>
      <w:r w:rsidR="0071338B" w:rsidRPr="00FD19F8">
        <w:rPr>
          <w:rFonts w:ascii="Times New Roman" w:hAnsi="Times New Roman" w:cs="Times New Roman"/>
        </w:rPr>
        <w:t>rovid</w:t>
      </w:r>
      <w:r w:rsidR="002D76FE">
        <w:rPr>
          <w:rFonts w:ascii="Times New Roman" w:hAnsi="Times New Roman"/>
        </w:rPr>
        <w:t xml:space="preserve">e a blood and urine sample. </w:t>
      </w:r>
    </w:p>
    <w:p w14:paraId="0A0A8601" w14:textId="77777777" w:rsidR="00B30298" w:rsidRDefault="00B30298" w:rsidP="00376872">
      <w:pPr>
        <w:pStyle w:val="GLparagraph"/>
        <w:spacing w:line="240" w:lineRule="auto"/>
        <w:ind w:firstLine="0"/>
        <w:rPr>
          <w:rFonts w:ascii="Times New Roman" w:hAnsi="Times New Roman"/>
        </w:rPr>
      </w:pPr>
    </w:p>
    <w:p w14:paraId="50C385AA" w14:textId="77777777" w:rsidR="00E11953" w:rsidRDefault="00B30298" w:rsidP="001003C2">
      <w:pPr>
        <w:spacing w:after="0" w:line="240" w:lineRule="auto"/>
        <w:rPr>
          <w:rFonts w:ascii="Times New Roman" w:hAnsi="Times New Roman"/>
          <w:sz w:val="24"/>
          <w:szCs w:val="24"/>
        </w:rPr>
      </w:pPr>
      <w:r>
        <w:rPr>
          <w:rFonts w:ascii="Times New Roman" w:hAnsi="Times New Roman"/>
          <w:sz w:val="24"/>
          <w:szCs w:val="24"/>
        </w:rPr>
        <w:t xml:space="preserve">Upon </w:t>
      </w:r>
      <w:r w:rsidR="00E11953" w:rsidRPr="00E11953">
        <w:rPr>
          <w:rFonts w:ascii="Times New Roman" w:hAnsi="Times New Roman"/>
          <w:sz w:val="24"/>
          <w:szCs w:val="24"/>
        </w:rPr>
        <w:t>completing the project activities, each participant will be invited to be a recruiter.  If the participant is interested, he/she is trained to recruit other persons like him/herself.  Each recruiter is then given three referral coupons and three payment coupons</w:t>
      </w:r>
      <w:r w:rsidR="00E11953">
        <w:rPr>
          <w:rFonts w:ascii="Times New Roman" w:hAnsi="Times New Roman"/>
          <w:sz w:val="24"/>
          <w:szCs w:val="24"/>
        </w:rPr>
        <w:t xml:space="preserve"> (Attachment </w:t>
      </w:r>
      <w:r w:rsidR="00817EFB">
        <w:rPr>
          <w:rFonts w:ascii="Times New Roman" w:hAnsi="Times New Roman"/>
          <w:sz w:val="24"/>
          <w:szCs w:val="24"/>
        </w:rPr>
        <w:t>4</w:t>
      </w:r>
      <w:r w:rsidR="00E11953">
        <w:rPr>
          <w:rFonts w:ascii="Times New Roman" w:hAnsi="Times New Roman"/>
          <w:sz w:val="24"/>
          <w:szCs w:val="24"/>
        </w:rPr>
        <w:t>)</w:t>
      </w:r>
      <w:r w:rsidR="00E11953" w:rsidRPr="00E11953">
        <w:rPr>
          <w:rFonts w:ascii="Times New Roman" w:hAnsi="Times New Roman"/>
          <w:sz w:val="24"/>
          <w:szCs w:val="24"/>
        </w:rPr>
        <w:t xml:space="preserve">. The coupons have the name, address, and a photograph of the project site, the dates during which the coupons are valid, and the same unique coupon number.  The coupon number allows </w:t>
      </w:r>
      <w:r w:rsidR="00E11953">
        <w:rPr>
          <w:rFonts w:ascii="Times New Roman" w:hAnsi="Times New Roman"/>
          <w:sz w:val="24"/>
          <w:szCs w:val="24"/>
        </w:rPr>
        <w:t xml:space="preserve">the program </w:t>
      </w:r>
      <w:r w:rsidR="00E11953" w:rsidRPr="00E11953">
        <w:rPr>
          <w:rFonts w:ascii="Times New Roman" w:hAnsi="Times New Roman"/>
          <w:sz w:val="24"/>
          <w:szCs w:val="24"/>
        </w:rPr>
        <w:t>to link the recruiter to his/her recruits.  In addition, the referral coupon does not list any information about the project so that the recruiter must actively recruit new participants.  The recruitment steps are as follows:</w:t>
      </w:r>
    </w:p>
    <w:p w14:paraId="77EBB886" w14:textId="77777777" w:rsidR="00376872" w:rsidRPr="00E11953" w:rsidRDefault="00376872" w:rsidP="001003C2">
      <w:pPr>
        <w:spacing w:after="0" w:line="240" w:lineRule="auto"/>
        <w:rPr>
          <w:rFonts w:ascii="Times New Roman" w:hAnsi="Times New Roman"/>
          <w:sz w:val="24"/>
          <w:szCs w:val="24"/>
        </w:rPr>
      </w:pPr>
    </w:p>
    <w:p w14:paraId="2912F0DB" w14:textId="77777777" w:rsidR="00E11953" w:rsidRDefault="00E11953" w:rsidP="001003C2">
      <w:pPr>
        <w:numPr>
          <w:ilvl w:val="0"/>
          <w:numId w:val="21"/>
        </w:numPr>
        <w:spacing w:after="0" w:line="240" w:lineRule="auto"/>
        <w:rPr>
          <w:rFonts w:ascii="Times New Roman" w:hAnsi="Times New Roman"/>
          <w:sz w:val="24"/>
          <w:szCs w:val="24"/>
        </w:rPr>
      </w:pPr>
      <w:r w:rsidRPr="00E11953">
        <w:rPr>
          <w:rFonts w:ascii="Times New Roman" w:hAnsi="Times New Roman"/>
          <w:sz w:val="24"/>
          <w:szCs w:val="24"/>
        </w:rPr>
        <w:t>The recruiter gives the referral coupons to up to three people in his/her network (i.e., recruits) and keeps the payment coupons.</w:t>
      </w:r>
    </w:p>
    <w:p w14:paraId="56AEC4EB" w14:textId="77777777" w:rsidR="00376872" w:rsidRPr="00E11953" w:rsidRDefault="00376872" w:rsidP="001003C2">
      <w:pPr>
        <w:spacing w:after="0" w:line="240" w:lineRule="auto"/>
        <w:ind w:left="720"/>
        <w:rPr>
          <w:rFonts w:ascii="Times New Roman" w:hAnsi="Times New Roman"/>
          <w:sz w:val="24"/>
          <w:szCs w:val="24"/>
        </w:rPr>
      </w:pPr>
    </w:p>
    <w:p w14:paraId="09C55087" w14:textId="77777777" w:rsidR="00E11953" w:rsidRDefault="00E11953" w:rsidP="001003C2">
      <w:pPr>
        <w:numPr>
          <w:ilvl w:val="0"/>
          <w:numId w:val="21"/>
        </w:numPr>
        <w:spacing w:after="0" w:line="240" w:lineRule="auto"/>
        <w:rPr>
          <w:rFonts w:ascii="Times New Roman" w:hAnsi="Times New Roman"/>
          <w:sz w:val="24"/>
          <w:szCs w:val="24"/>
        </w:rPr>
      </w:pPr>
      <w:r w:rsidRPr="00E11953">
        <w:rPr>
          <w:rFonts w:ascii="Times New Roman" w:hAnsi="Times New Roman"/>
          <w:sz w:val="24"/>
          <w:szCs w:val="24"/>
        </w:rPr>
        <w:t>The recruit takes the referral coupon to the project site, where he/she will be screened for eligibility, will be invited to participate (if eligible), and will complete the procedures.</w:t>
      </w:r>
    </w:p>
    <w:p w14:paraId="71AF06C2" w14:textId="77777777" w:rsidR="00376872" w:rsidRPr="00E11953" w:rsidRDefault="00376872" w:rsidP="001003C2">
      <w:pPr>
        <w:spacing w:after="0" w:line="240" w:lineRule="auto"/>
        <w:rPr>
          <w:rFonts w:ascii="Times New Roman" w:hAnsi="Times New Roman"/>
          <w:sz w:val="24"/>
          <w:szCs w:val="24"/>
        </w:rPr>
      </w:pPr>
    </w:p>
    <w:p w14:paraId="62A337C3" w14:textId="77777777" w:rsidR="00E11953" w:rsidRDefault="00E11953" w:rsidP="001003C2">
      <w:pPr>
        <w:numPr>
          <w:ilvl w:val="0"/>
          <w:numId w:val="21"/>
        </w:numPr>
        <w:spacing w:after="0" w:line="240" w:lineRule="auto"/>
        <w:rPr>
          <w:rFonts w:ascii="Times New Roman" w:hAnsi="Times New Roman"/>
          <w:sz w:val="24"/>
          <w:szCs w:val="24"/>
        </w:rPr>
      </w:pPr>
      <w:r w:rsidRPr="00E11953">
        <w:rPr>
          <w:rFonts w:ascii="Times New Roman" w:hAnsi="Times New Roman"/>
          <w:sz w:val="24"/>
          <w:szCs w:val="24"/>
        </w:rPr>
        <w:t>The recruiter returns the payment coupons to the project site and will receive a gift card if the corresponding recruits were eligible and participated in the project.</w:t>
      </w:r>
    </w:p>
    <w:p w14:paraId="2A9F1446" w14:textId="77777777" w:rsidR="00376872" w:rsidRPr="00E11953" w:rsidRDefault="00376872" w:rsidP="001003C2">
      <w:pPr>
        <w:spacing w:after="0" w:line="240" w:lineRule="auto"/>
        <w:rPr>
          <w:rFonts w:ascii="Times New Roman" w:hAnsi="Times New Roman"/>
          <w:sz w:val="24"/>
          <w:szCs w:val="24"/>
        </w:rPr>
      </w:pPr>
    </w:p>
    <w:p w14:paraId="33D99281" w14:textId="77777777" w:rsidR="008D619A" w:rsidRPr="00CB6076" w:rsidRDefault="00EB73B4" w:rsidP="00376872">
      <w:pPr>
        <w:pStyle w:val="GLparagraph"/>
        <w:spacing w:line="240" w:lineRule="auto"/>
        <w:ind w:firstLine="0"/>
        <w:rPr>
          <w:rFonts w:ascii="Times New Roman" w:hAnsi="Times New Roman" w:cs="Times New Roman"/>
        </w:rPr>
      </w:pPr>
      <w:r w:rsidRPr="00672F0C">
        <w:rPr>
          <w:rFonts w:ascii="Times New Roman" w:hAnsi="Times New Roman" w:cs="Times New Roman"/>
        </w:rPr>
        <w:t xml:space="preserve">At the end of the appointment, the participant will be given a copy of the consent document and gift cards for $75 as a token of appreciation for participating in the project.  </w:t>
      </w:r>
      <w:r w:rsidR="008D619A" w:rsidRPr="00627037">
        <w:rPr>
          <w:rFonts w:ascii="Times New Roman" w:hAnsi="Times New Roman" w:cs="Times New Roman"/>
        </w:rPr>
        <w:t xml:space="preserve">If the participant chooses to be trained to recruit new participants, he/she will be given a $15 gift card for each referral who is screened, eligible, and agrees to participate.  </w:t>
      </w:r>
      <w:r w:rsidR="007A33EE" w:rsidRPr="001F5A47">
        <w:rPr>
          <w:rFonts w:ascii="Times New Roman" w:hAnsi="Times New Roman" w:cs="Times New Roman"/>
        </w:rPr>
        <w:t xml:space="preserve">In addition to the clinic incentives, </w:t>
      </w:r>
      <w:r w:rsidR="00BF0255" w:rsidRPr="00EF6CB9">
        <w:rPr>
          <w:rFonts w:ascii="Times New Roman" w:hAnsi="Times New Roman" w:cs="Times New Roman"/>
        </w:rPr>
        <w:t>participa</w:t>
      </w:r>
      <w:r w:rsidR="00BF0255" w:rsidRPr="007B66B2">
        <w:rPr>
          <w:rFonts w:ascii="Times New Roman" w:hAnsi="Times New Roman" w:cs="Times New Roman"/>
        </w:rPr>
        <w:t xml:space="preserve">nts </w:t>
      </w:r>
      <w:r w:rsidR="00BF0255" w:rsidRPr="00411896">
        <w:rPr>
          <w:rFonts w:ascii="Times New Roman" w:hAnsi="Times New Roman" w:cs="Times New Roman"/>
        </w:rPr>
        <w:t>will</w:t>
      </w:r>
      <w:r w:rsidR="009545AB" w:rsidRPr="00411896">
        <w:rPr>
          <w:rFonts w:ascii="Times New Roman" w:hAnsi="Times New Roman" w:cs="Times New Roman"/>
        </w:rPr>
        <w:t xml:space="preserve"> be given </w:t>
      </w:r>
      <w:r w:rsidR="007A33EE" w:rsidRPr="00207CAE">
        <w:rPr>
          <w:rFonts w:ascii="Times New Roman" w:hAnsi="Times New Roman" w:cs="Times New Roman"/>
        </w:rPr>
        <w:t xml:space="preserve">at most </w:t>
      </w:r>
      <w:r w:rsidR="008D619A" w:rsidRPr="00207CAE">
        <w:rPr>
          <w:rFonts w:ascii="Times New Roman" w:hAnsi="Times New Roman" w:cs="Times New Roman"/>
        </w:rPr>
        <w:t>$</w:t>
      </w:r>
      <w:r w:rsidR="007A33EE" w:rsidRPr="00207CAE">
        <w:rPr>
          <w:rFonts w:ascii="Times New Roman" w:hAnsi="Times New Roman" w:cs="Times New Roman"/>
        </w:rPr>
        <w:t xml:space="preserve">45 </w:t>
      </w:r>
      <w:r w:rsidR="008D619A" w:rsidRPr="008D7F25">
        <w:rPr>
          <w:rFonts w:ascii="Times New Roman" w:hAnsi="Times New Roman" w:cs="Times New Roman"/>
        </w:rPr>
        <w:t xml:space="preserve">for recruiting three </w:t>
      </w:r>
      <w:r w:rsidR="00CE0A34" w:rsidRPr="000F7681">
        <w:rPr>
          <w:rFonts w:ascii="Times New Roman" w:hAnsi="Times New Roman" w:cs="Times New Roman"/>
        </w:rPr>
        <w:t>peers</w:t>
      </w:r>
      <w:r w:rsidR="008D619A" w:rsidRPr="000F7681">
        <w:rPr>
          <w:rFonts w:ascii="Times New Roman" w:hAnsi="Times New Roman" w:cs="Times New Roman"/>
        </w:rPr>
        <w:t>.</w:t>
      </w:r>
      <w:r w:rsidR="000D2B3F" w:rsidRPr="000F7681">
        <w:rPr>
          <w:rFonts w:ascii="Times New Roman" w:hAnsi="Times New Roman" w:cs="Times New Roman"/>
        </w:rPr>
        <w:t xml:space="preserve"> Referred individuals who complete the screening interview but are ineligible or refuse to participate will be given a small gift for their effort (</w:t>
      </w:r>
      <w:r w:rsidR="00F63025">
        <w:rPr>
          <w:rFonts w:ascii="Times New Roman" w:hAnsi="Times New Roman" w:cs="Times New Roman"/>
        </w:rPr>
        <w:t>e.g</w:t>
      </w:r>
      <w:r w:rsidR="000D2B3F" w:rsidRPr="000F7681">
        <w:rPr>
          <w:rFonts w:ascii="Times New Roman" w:hAnsi="Times New Roman" w:cs="Times New Roman"/>
        </w:rPr>
        <w:t>.,</w:t>
      </w:r>
      <w:r w:rsidR="00296A86" w:rsidRPr="000F7681">
        <w:rPr>
          <w:rFonts w:ascii="Times New Roman" w:hAnsi="Times New Roman" w:cs="Times New Roman"/>
        </w:rPr>
        <w:t xml:space="preserve"> </w:t>
      </w:r>
      <w:r w:rsidR="00296A86" w:rsidRPr="00672F0C">
        <w:rPr>
          <w:rFonts w:ascii="Times New Roman" w:hAnsi="Times New Roman" w:cs="Times New Roman"/>
        </w:rPr>
        <w:t xml:space="preserve">a T-shirt and fishing license case </w:t>
      </w:r>
      <w:r w:rsidR="000D2B3F" w:rsidRPr="00672F0C">
        <w:rPr>
          <w:rFonts w:ascii="Times New Roman" w:hAnsi="Times New Roman" w:cs="Times New Roman"/>
        </w:rPr>
        <w:t xml:space="preserve">with the fish advisory website link).  </w:t>
      </w:r>
      <w:r w:rsidR="008D619A" w:rsidRPr="00B572EC">
        <w:rPr>
          <w:rFonts w:ascii="Times New Roman" w:hAnsi="Times New Roman" w:cs="Times New Roman"/>
        </w:rPr>
        <w:t xml:space="preserve">No </w:t>
      </w:r>
      <w:r w:rsidR="009545AB" w:rsidRPr="00411896">
        <w:rPr>
          <w:rFonts w:ascii="Times New Roman" w:hAnsi="Times New Roman" w:cs="Times New Roman"/>
        </w:rPr>
        <w:t>g</w:t>
      </w:r>
      <w:r w:rsidR="009545AB" w:rsidRPr="00207CAE">
        <w:rPr>
          <w:rFonts w:ascii="Times New Roman" w:hAnsi="Times New Roman" w:cs="Times New Roman"/>
        </w:rPr>
        <w:t xml:space="preserve">ift cards </w:t>
      </w:r>
      <w:r w:rsidR="008D619A" w:rsidRPr="00CB6076">
        <w:rPr>
          <w:rFonts w:ascii="Times New Roman" w:hAnsi="Times New Roman" w:cs="Times New Roman"/>
        </w:rPr>
        <w:t>for any incidental expenses (such as travel) will be provided.</w:t>
      </w:r>
    </w:p>
    <w:p w14:paraId="3CD626DF" w14:textId="77777777" w:rsidR="007D523F" w:rsidRPr="00EB6797" w:rsidRDefault="007D523F" w:rsidP="0058594A">
      <w:pPr>
        <w:pStyle w:val="GLparagraph"/>
        <w:spacing w:line="240" w:lineRule="auto"/>
        <w:ind w:firstLine="0"/>
        <w:rPr>
          <w:rFonts w:ascii="Times New Roman" w:hAnsi="Times New Roman" w:cs="Times New Roman"/>
        </w:rPr>
      </w:pPr>
    </w:p>
    <w:p w14:paraId="7E9E01D7" w14:textId="1380B840" w:rsidR="003B4C66" w:rsidRPr="007D1FCD" w:rsidDel="00F42BD1" w:rsidRDefault="00C97D62" w:rsidP="007D1FCD">
      <w:pPr>
        <w:spacing w:after="0" w:line="240" w:lineRule="auto"/>
        <w:ind w:firstLine="720"/>
        <w:rPr>
          <w:rFonts w:ascii="Times New Roman" w:hAnsi="Times New Roman"/>
          <w:i/>
          <w:sz w:val="24"/>
          <w:szCs w:val="24"/>
        </w:rPr>
      </w:pPr>
      <w:bookmarkStart w:id="7" w:name="_Toc294698255"/>
      <w:bookmarkStart w:id="8" w:name="_Toc294791059"/>
      <w:bookmarkStart w:id="9" w:name="_Toc294789024"/>
      <w:bookmarkStart w:id="10" w:name="_Toc294791474"/>
      <w:bookmarkStart w:id="11" w:name="_GoBack"/>
      <w:r w:rsidRPr="007D1FCD">
        <w:rPr>
          <w:rFonts w:ascii="Times New Roman" w:hAnsi="Times New Roman"/>
          <w:i/>
          <w:sz w:val="24"/>
          <w:szCs w:val="24"/>
        </w:rPr>
        <w:t>P</w:t>
      </w:r>
      <w:bookmarkEnd w:id="7"/>
      <w:bookmarkEnd w:id="8"/>
      <w:r w:rsidR="006930E7" w:rsidRPr="007D1FCD">
        <w:rPr>
          <w:rFonts w:ascii="Times New Roman" w:hAnsi="Times New Roman"/>
          <w:i/>
          <w:sz w:val="24"/>
          <w:szCs w:val="24"/>
        </w:rPr>
        <w:t>lanned analyses</w:t>
      </w:r>
    </w:p>
    <w:p w14:paraId="0EB9843A" w14:textId="77777777" w:rsidR="0058594A" w:rsidRPr="007D1FCD" w:rsidDel="00F42BD1" w:rsidRDefault="0058594A" w:rsidP="007D1FCD">
      <w:pPr>
        <w:spacing w:after="0" w:line="240" w:lineRule="auto"/>
        <w:ind w:firstLine="720"/>
        <w:rPr>
          <w:rFonts w:ascii="Times New Roman" w:hAnsi="Times New Roman"/>
          <w:i/>
          <w:sz w:val="24"/>
          <w:szCs w:val="24"/>
        </w:rPr>
      </w:pPr>
    </w:p>
    <w:p w14:paraId="7E1266EE" w14:textId="6DFA6BAB" w:rsidR="007F0C38" w:rsidRPr="007D1FCD" w:rsidRDefault="00397B9F" w:rsidP="007D1FCD">
      <w:pPr>
        <w:spacing w:line="240" w:lineRule="auto"/>
        <w:rPr>
          <w:rFonts w:ascii="Times New Roman" w:hAnsi="Times New Roman"/>
          <w:sz w:val="24"/>
          <w:szCs w:val="24"/>
        </w:rPr>
      </w:pPr>
      <w:r w:rsidRPr="007D1FCD">
        <w:rPr>
          <w:rFonts w:ascii="Times New Roman" w:hAnsi="Times New Roman"/>
          <w:sz w:val="24"/>
          <w:szCs w:val="24"/>
        </w:rPr>
        <w:t>Descriptive statistics will be used to</w:t>
      </w:r>
      <w:r w:rsidR="0097063F" w:rsidRPr="007D1FCD">
        <w:rPr>
          <w:rFonts w:ascii="Times New Roman" w:hAnsi="Times New Roman"/>
          <w:sz w:val="24"/>
          <w:szCs w:val="24"/>
        </w:rPr>
        <w:t xml:space="preserve"> describe the</w:t>
      </w:r>
      <w:r w:rsidRPr="007D1FCD">
        <w:rPr>
          <w:rFonts w:ascii="Times New Roman" w:hAnsi="Times New Roman"/>
          <w:sz w:val="24"/>
          <w:szCs w:val="24"/>
        </w:rPr>
        <w:t xml:space="preserve"> </w:t>
      </w:r>
      <w:r w:rsidR="0097063F" w:rsidRPr="007D1FCD">
        <w:rPr>
          <w:rFonts w:ascii="Times New Roman" w:hAnsi="Times New Roman"/>
          <w:sz w:val="24"/>
          <w:szCs w:val="24"/>
        </w:rPr>
        <w:t>exposure distribution in each target population.</w:t>
      </w:r>
      <w:r w:rsidRPr="007D1FCD">
        <w:rPr>
          <w:rFonts w:ascii="Times New Roman" w:hAnsi="Times New Roman"/>
          <w:sz w:val="24"/>
          <w:szCs w:val="24"/>
        </w:rPr>
        <w:t xml:space="preserve"> For each target population, the analysis and presentation of results will include geometric mean and percentile calculations</w:t>
      </w:r>
      <w:r w:rsidR="0097063F" w:rsidRPr="007D1FCD">
        <w:rPr>
          <w:rFonts w:ascii="Times New Roman" w:hAnsi="Times New Roman"/>
          <w:sz w:val="24"/>
          <w:szCs w:val="24"/>
        </w:rPr>
        <w:t>, calculated consistent with the assumptions for the RDS method</w:t>
      </w:r>
      <w:r w:rsidRPr="007D1FCD">
        <w:rPr>
          <w:rFonts w:ascii="Times New Roman" w:hAnsi="Times New Roman"/>
          <w:sz w:val="24"/>
          <w:szCs w:val="24"/>
        </w:rPr>
        <w:t xml:space="preserve">. </w:t>
      </w:r>
      <w:r w:rsidR="00912FBE" w:rsidRPr="007D1FCD">
        <w:rPr>
          <w:rFonts w:ascii="Times New Roman" w:hAnsi="Times New Roman"/>
          <w:sz w:val="24"/>
          <w:szCs w:val="24"/>
        </w:rPr>
        <w:t>S</w:t>
      </w:r>
      <w:r w:rsidR="0097063F" w:rsidRPr="007D1FCD">
        <w:rPr>
          <w:rFonts w:ascii="Times New Roman" w:hAnsi="Times New Roman"/>
          <w:sz w:val="24"/>
          <w:szCs w:val="24"/>
        </w:rPr>
        <w:t>pecifically, s</w:t>
      </w:r>
      <w:r w:rsidR="008D0D7D" w:rsidRPr="007D1FCD">
        <w:rPr>
          <w:rFonts w:ascii="Times New Roman" w:hAnsi="Times New Roman"/>
          <w:sz w:val="24"/>
          <w:szCs w:val="24"/>
        </w:rPr>
        <w:t xml:space="preserve">ocial network size </w:t>
      </w:r>
      <w:r w:rsidR="00912FBE" w:rsidRPr="007D1FCD">
        <w:rPr>
          <w:rFonts w:ascii="Times New Roman" w:hAnsi="Times New Roman"/>
          <w:sz w:val="24"/>
          <w:szCs w:val="24"/>
        </w:rPr>
        <w:t xml:space="preserve">data (Attachment 8d and 8h) will be used to weight estimates. Recruiter-recruit connections data (Attachment 8d and 8h) </w:t>
      </w:r>
      <w:r w:rsidR="005B44E6" w:rsidRPr="007D1FCD">
        <w:rPr>
          <w:rFonts w:ascii="Times New Roman" w:hAnsi="Times New Roman"/>
          <w:sz w:val="24"/>
          <w:szCs w:val="24"/>
        </w:rPr>
        <w:t xml:space="preserve">will be used to </w:t>
      </w:r>
      <w:r w:rsidR="00912FBE" w:rsidRPr="007D1FCD">
        <w:rPr>
          <w:rFonts w:ascii="Times New Roman" w:hAnsi="Times New Roman"/>
          <w:sz w:val="24"/>
          <w:szCs w:val="24"/>
        </w:rPr>
        <w:t>generate relative inclusion probabilities (</w:t>
      </w:r>
      <w:proofErr w:type="spellStart"/>
      <w:r w:rsidR="00912FBE" w:rsidRPr="007D1FCD">
        <w:rPr>
          <w:rFonts w:ascii="Times New Roman" w:hAnsi="Times New Roman"/>
          <w:sz w:val="24"/>
          <w:szCs w:val="24"/>
        </w:rPr>
        <w:t>Heckathorn</w:t>
      </w:r>
      <w:proofErr w:type="spellEnd"/>
      <w:r w:rsidR="001C1DC1" w:rsidRPr="007D1FCD">
        <w:rPr>
          <w:rFonts w:ascii="Times New Roman" w:hAnsi="Times New Roman"/>
          <w:sz w:val="24"/>
          <w:szCs w:val="24"/>
        </w:rPr>
        <w:t>, 1997; 2002).</w:t>
      </w:r>
      <w:r w:rsidR="002D5766" w:rsidRPr="007D1FCD">
        <w:rPr>
          <w:rFonts w:ascii="Times New Roman" w:hAnsi="Times New Roman"/>
          <w:sz w:val="24"/>
          <w:szCs w:val="24"/>
        </w:rPr>
        <w:t xml:space="preserve"> </w:t>
      </w:r>
      <w:r w:rsidR="00AF0333" w:rsidRPr="007D1FCD">
        <w:rPr>
          <w:rFonts w:ascii="Times New Roman" w:hAnsi="Times New Roman"/>
          <w:sz w:val="24"/>
          <w:szCs w:val="24"/>
        </w:rPr>
        <w:t>T</w:t>
      </w:r>
      <w:r w:rsidR="0097063F" w:rsidRPr="007D1FCD">
        <w:rPr>
          <w:rFonts w:ascii="Times New Roman" w:hAnsi="Times New Roman"/>
          <w:sz w:val="24"/>
          <w:szCs w:val="24"/>
        </w:rPr>
        <w:t xml:space="preserve">his approach will allow us to characterize </w:t>
      </w:r>
      <w:r w:rsidR="00030732" w:rsidRPr="007D1FCD">
        <w:rPr>
          <w:rFonts w:ascii="Times New Roman" w:hAnsi="Times New Roman"/>
          <w:sz w:val="24"/>
          <w:szCs w:val="24"/>
        </w:rPr>
        <w:t>the distribution</w:t>
      </w:r>
      <w:r w:rsidR="0097063F" w:rsidRPr="007D1FCD">
        <w:rPr>
          <w:rFonts w:ascii="Times New Roman" w:hAnsi="Times New Roman"/>
          <w:sz w:val="24"/>
          <w:szCs w:val="24"/>
        </w:rPr>
        <w:t xml:space="preserve"> of local exposure</w:t>
      </w:r>
      <w:r w:rsidR="00AF0333" w:rsidRPr="007D1FCD">
        <w:rPr>
          <w:rFonts w:ascii="Times New Roman" w:hAnsi="Times New Roman"/>
          <w:sz w:val="24"/>
          <w:szCs w:val="24"/>
        </w:rPr>
        <w:t>. H</w:t>
      </w:r>
      <w:r w:rsidR="0097063F" w:rsidRPr="007D1FCD">
        <w:rPr>
          <w:rFonts w:ascii="Times New Roman" w:hAnsi="Times New Roman"/>
          <w:sz w:val="24"/>
          <w:szCs w:val="24"/>
        </w:rPr>
        <w:t xml:space="preserve">ealth based exposure concentrations </w:t>
      </w:r>
      <w:r w:rsidR="00AF0333" w:rsidRPr="007D1FCD">
        <w:rPr>
          <w:rFonts w:ascii="Times New Roman" w:hAnsi="Times New Roman"/>
          <w:sz w:val="24"/>
          <w:szCs w:val="24"/>
        </w:rPr>
        <w:t xml:space="preserve">are </w:t>
      </w:r>
      <w:r w:rsidR="0097063F" w:rsidRPr="007D1FCD">
        <w:rPr>
          <w:rFonts w:ascii="Times New Roman" w:hAnsi="Times New Roman"/>
          <w:sz w:val="24"/>
          <w:szCs w:val="24"/>
        </w:rPr>
        <w:t xml:space="preserve">not available for most of </w:t>
      </w:r>
      <w:r w:rsidR="0097063F" w:rsidRPr="007D1FCD">
        <w:rPr>
          <w:rFonts w:ascii="Times New Roman" w:hAnsi="Times New Roman"/>
          <w:sz w:val="24"/>
          <w:szCs w:val="24"/>
        </w:rPr>
        <w:lastRenderedPageBreak/>
        <w:t xml:space="preserve">the </w:t>
      </w:r>
      <w:r w:rsidR="00030732" w:rsidRPr="007D1FCD">
        <w:rPr>
          <w:rFonts w:ascii="Times New Roman" w:hAnsi="Times New Roman"/>
          <w:sz w:val="24"/>
          <w:szCs w:val="24"/>
        </w:rPr>
        <w:t xml:space="preserve">chemicals of interest (with the exception of </w:t>
      </w:r>
      <w:r w:rsidR="00B24E88" w:rsidRPr="007D1FCD">
        <w:rPr>
          <w:rFonts w:ascii="Times New Roman" w:hAnsi="Times New Roman"/>
          <w:sz w:val="24"/>
          <w:szCs w:val="24"/>
        </w:rPr>
        <w:t>lead</w:t>
      </w:r>
      <w:r w:rsidR="00030732" w:rsidRPr="007D1FCD">
        <w:rPr>
          <w:rFonts w:ascii="Times New Roman" w:hAnsi="Times New Roman"/>
          <w:sz w:val="24"/>
          <w:szCs w:val="24"/>
        </w:rPr>
        <w:t xml:space="preserve">), so it will not be possible to characterize the percent of the population that has levels of concern.  Rather, we would be able to descriptively report how the distribution of each target population compares with the nationally representative population estimates associated with the National Health and Nutrition Examination Survey (NHANES) </w:t>
      </w:r>
      <w:r w:rsidR="00030732" w:rsidRPr="007D1FCD">
        <w:rPr>
          <w:rFonts w:ascii="Times New Roman" w:hAnsi="Times New Roman"/>
          <w:i/>
          <w:sz w:val="24"/>
          <w:szCs w:val="24"/>
        </w:rPr>
        <w:t xml:space="preserve">Fourth National Report on Human Exposure to Environmental Chemicals </w:t>
      </w:r>
      <w:r w:rsidR="00030732" w:rsidRPr="007D1FCD">
        <w:rPr>
          <w:rFonts w:ascii="Times New Roman" w:hAnsi="Times New Roman"/>
          <w:sz w:val="24"/>
          <w:szCs w:val="24"/>
        </w:rPr>
        <w:t xml:space="preserve">or the corresponding </w:t>
      </w:r>
      <w:r w:rsidR="00030732" w:rsidRPr="007D1FCD">
        <w:rPr>
          <w:rFonts w:ascii="Times New Roman" w:hAnsi="Times New Roman"/>
          <w:i/>
          <w:iCs/>
          <w:sz w:val="24"/>
          <w:szCs w:val="24"/>
        </w:rPr>
        <w:t xml:space="preserve">Updated Tables, February 2015 (See </w:t>
      </w:r>
      <w:hyperlink r:id="rId12" w:history="1">
        <w:r w:rsidR="00030732" w:rsidRPr="007D1FCD">
          <w:rPr>
            <w:rStyle w:val="Hyperlink"/>
            <w:rFonts w:ascii="Times New Roman" w:hAnsi="Times New Roman"/>
            <w:sz w:val="24"/>
            <w:szCs w:val="24"/>
          </w:rPr>
          <w:t>http://www.cdc.gov/exposurereport/</w:t>
        </w:r>
      </w:hyperlink>
      <w:r w:rsidR="00030732" w:rsidRPr="007D1FCD">
        <w:rPr>
          <w:rFonts w:ascii="Times New Roman" w:hAnsi="Times New Roman"/>
          <w:i/>
          <w:iCs/>
          <w:sz w:val="24"/>
          <w:szCs w:val="24"/>
        </w:rPr>
        <w:t>).</w:t>
      </w:r>
      <w:r w:rsidR="00030732" w:rsidRPr="007D1FCD">
        <w:rPr>
          <w:rFonts w:ascii="Times New Roman" w:hAnsi="Times New Roman"/>
          <w:sz w:val="24"/>
          <w:szCs w:val="24"/>
        </w:rPr>
        <w:t xml:space="preserve"> For instance, we might conclude that</w:t>
      </w:r>
      <w:r w:rsidR="00750472" w:rsidRPr="007D1FCD">
        <w:rPr>
          <w:rFonts w:ascii="Times New Roman" w:hAnsi="Times New Roman"/>
          <w:sz w:val="24"/>
          <w:szCs w:val="24"/>
        </w:rPr>
        <w:t xml:space="preserve"> the target population tends to have exposures that are more similar to what is seen in the </w:t>
      </w:r>
      <w:r w:rsidR="00AF0333" w:rsidRPr="007D1FCD">
        <w:rPr>
          <w:rFonts w:ascii="Times New Roman" w:hAnsi="Times New Roman"/>
          <w:sz w:val="24"/>
          <w:szCs w:val="24"/>
        </w:rPr>
        <w:t>95</w:t>
      </w:r>
      <w:r w:rsidR="00AF0333" w:rsidRPr="007D1FCD">
        <w:rPr>
          <w:rFonts w:ascii="Times New Roman" w:hAnsi="Times New Roman"/>
          <w:sz w:val="24"/>
          <w:szCs w:val="24"/>
          <w:vertAlign w:val="superscript"/>
        </w:rPr>
        <w:t>th</w:t>
      </w:r>
      <w:r w:rsidR="00AF0333" w:rsidRPr="007D1FCD">
        <w:rPr>
          <w:rFonts w:ascii="Times New Roman" w:hAnsi="Times New Roman"/>
          <w:sz w:val="24"/>
          <w:szCs w:val="24"/>
        </w:rPr>
        <w:t xml:space="preserve"> </w:t>
      </w:r>
      <w:r w:rsidR="00750472" w:rsidRPr="007D1FCD">
        <w:rPr>
          <w:rFonts w:ascii="Times New Roman" w:hAnsi="Times New Roman"/>
          <w:sz w:val="24"/>
          <w:szCs w:val="24"/>
        </w:rPr>
        <w:t xml:space="preserve">percentiles of the national distribution.  However, we will not be able to draw conclusions about the statistical significance of differences in geometric means or percentiles between the nationally representative population and our RDS sample because the underlying assumptions in the two samples are very different. </w:t>
      </w:r>
    </w:p>
    <w:p w14:paraId="2303ABB4" w14:textId="731C6875" w:rsidR="001C1DC1" w:rsidRPr="00CD6157" w:rsidRDefault="00030732" w:rsidP="007D1FCD">
      <w:pPr>
        <w:pStyle w:val="Default"/>
        <w:rPr>
          <w:rFonts w:ascii="Times New Roman" w:hAnsi="Times New Roman"/>
        </w:rPr>
      </w:pPr>
      <w:r w:rsidRPr="007D1FCD">
        <w:rPr>
          <w:rFonts w:ascii="Times New Roman" w:hAnsi="Times New Roman" w:cs="Times New Roman"/>
        </w:rPr>
        <w:t xml:space="preserve">Respondents’ individual </w:t>
      </w:r>
      <w:r w:rsidR="00750472" w:rsidRPr="007D1FCD">
        <w:rPr>
          <w:rFonts w:ascii="Times New Roman" w:hAnsi="Times New Roman" w:cs="Times New Roman"/>
        </w:rPr>
        <w:t>exposure values</w:t>
      </w:r>
      <w:r w:rsidRPr="007D1FCD">
        <w:rPr>
          <w:rFonts w:ascii="Times New Roman" w:hAnsi="Times New Roman" w:cs="Times New Roman"/>
        </w:rPr>
        <w:t xml:space="preserve"> will be reported </w:t>
      </w:r>
      <w:r w:rsidR="00750472" w:rsidRPr="007D1FCD">
        <w:rPr>
          <w:rFonts w:ascii="Times New Roman" w:hAnsi="Times New Roman" w:cs="Times New Roman"/>
        </w:rPr>
        <w:t>back to</w:t>
      </w:r>
      <w:r w:rsidR="00750472">
        <w:rPr>
          <w:rFonts w:ascii="Times New Roman" w:hAnsi="Times New Roman"/>
        </w:rPr>
        <w:t xml:space="preserve"> </w:t>
      </w:r>
      <w:bookmarkEnd w:id="11"/>
      <w:r w:rsidR="00750472">
        <w:rPr>
          <w:rFonts w:ascii="Times New Roman" w:hAnsi="Times New Roman"/>
        </w:rPr>
        <w:t xml:space="preserve">them </w:t>
      </w:r>
      <w:r>
        <w:rPr>
          <w:rFonts w:ascii="Times New Roman" w:hAnsi="Times New Roman"/>
        </w:rPr>
        <w:t>alongside reference values (Attachment 10).</w:t>
      </w:r>
      <w:r w:rsidRPr="00A54331">
        <w:rPr>
          <w:rFonts w:ascii="Times New Roman" w:hAnsi="Times New Roman"/>
        </w:rPr>
        <w:t xml:space="preserve"> </w:t>
      </w:r>
      <w:r>
        <w:rPr>
          <w:rFonts w:ascii="Times New Roman" w:hAnsi="Times New Roman"/>
        </w:rPr>
        <w:t>Specifically, f</w:t>
      </w:r>
      <w:r w:rsidR="00397B9F" w:rsidRPr="00A54331">
        <w:rPr>
          <w:rFonts w:ascii="Times New Roman" w:hAnsi="Times New Roman"/>
        </w:rPr>
        <w:t xml:space="preserve">or chemicals with a known </w:t>
      </w:r>
      <w:r>
        <w:rPr>
          <w:rFonts w:ascii="Times New Roman" w:hAnsi="Times New Roman"/>
        </w:rPr>
        <w:t xml:space="preserve">health-based benchmark </w:t>
      </w:r>
      <w:r w:rsidR="00397B9F" w:rsidRPr="00A54331">
        <w:rPr>
          <w:rFonts w:ascii="Times New Roman" w:hAnsi="Times New Roman"/>
        </w:rPr>
        <w:t xml:space="preserve">level, </w:t>
      </w:r>
      <w:r w:rsidR="001C1DC1" w:rsidRPr="00A54331">
        <w:rPr>
          <w:rFonts w:ascii="Times New Roman" w:hAnsi="Times New Roman"/>
        </w:rPr>
        <w:t xml:space="preserve">we will </w:t>
      </w:r>
      <w:r>
        <w:rPr>
          <w:rFonts w:ascii="Times New Roman" w:hAnsi="Times New Roman"/>
        </w:rPr>
        <w:t xml:space="preserve">compare individual exposures to the benchmark </w:t>
      </w:r>
      <w:r w:rsidR="00397B9F" w:rsidRPr="00A54331">
        <w:rPr>
          <w:rFonts w:ascii="Times New Roman" w:hAnsi="Times New Roman"/>
        </w:rPr>
        <w:t xml:space="preserve">level </w:t>
      </w:r>
      <w:r w:rsidR="005B44E6" w:rsidRPr="00A54331">
        <w:rPr>
          <w:rFonts w:ascii="Times New Roman" w:hAnsi="Times New Roman"/>
        </w:rPr>
        <w:t>[</w:t>
      </w:r>
      <w:r w:rsidR="00397B9F" w:rsidRPr="00A54331">
        <w:rPr>
          <w:rFonts w:ascii="Times New Roman" w:hAnsi="Times New Roman"/>
        </w:rPr>
        <w:t xml:space="preserve">e.g., a blood lead level greater than or equal to 10 micrograms per deciliter </w:t>
      </w:r>
      <w:r w:rsidR="005B44E6" w:rsidRPr="00A54331">
        <w:rPr>
          <w:rFonts w:ascii="Times New Roman" w:hAnsi="Times New Roman"/>
        </w:rPr>
        <w:t>(</w:t>
      </w:r>
      <w:r w:rsidR="00397B9F" w:rsidRPr="00A54331">
        <w:rPr>
          <w:rFonts w:ascii="Times New Roman" w:hAnsi="Times New Roman"/>
        </w:rPr>
        <w:t xml:space="preserve">≥ 10 </w:t>
      </w:r>
      <w:proofErr w:type="spellStart"/>
      <w:r w:rsidR="00397B9F" w:rsidRPr="00A54331">
        <w:rPr>
          <w:rFonts w:ascii="Times New Roman" w:hAnsi="Times New Roman"/>
        </w:rPr>
        <w:t>μg</w:t>
      </w:r>
      <w:proofErr w:type="spellEnd"/>
      <w:r w:rsidR="00397B9F" w:rsidRPr="00A54331">
        <w:rPr>
          <w:rFonts w:ascii="Times New Roman" w:hAnsi="Times New Roman"/>
        </w:rPr>
        <w:t>/</w:t>
      </w:r>
      <w:proofErr w:type="spellStart"/>
      <w:r w:rsidR="00397B9F" w:rsidRPr="00A54331">
        <w:rPr>
          <w:rFonts w:ascii="Times New Roman" w:hAnsi="Times New Roman"/>
        </w:rPr>
        <w:t>dL</w:t>
      </w:r>
      <w:proofErr w:type="spellEnd"/>
      <w:r w:rsidR="005B44E6" w:rsidRPr="00A54331">
        <w:rPr>
          <w:rFonts w:ascii="Times New Roman" w:hAnsi="Times New Roman"/>
        </w:rPr>
        <w:t>)]</w:t>
      </w:r>
      <w:r w:rsidR="00397B9F" w:rsidRPr="00A54331">
        <w:rPr>
          <w:rFonts w:ascii="Times New Roman" w:hAnsi="Times New Roman"/>
        </w:rPr>
        <w:t>.</w:t>
      </w:r>
      <w:r w:rsidR="00027B6A">
        <w:rPr>
          <w:rFonts w:ascii="Times New Roman" w:hAnsi="Times New Roman"/>
        </w:rPr>
        <w:t xml:space="preserve"> </w:t>
      </w:r>
      <w:r w:rsidR="00750472">
        <w:rPr>
          <w:rFonts w:ascii="Times New Roman" w:hAnsi="Times New Roman"/>
        </w:rPr>
        <w:t xml:space="preserve"> </w:t>
      </w:r>
      <w:r w:rsidR="00212C11">
        <w:rPr>
          <w:rFonts w:ascii="Times New Roman" w:hAnsi="Times New Roman"/>
        </w:rPr>
        <w:t xml:space="preserve">For chemicals without health-based benchmark levels, </w:t>
      </w:r>
      <w:r w:rsidR="00AB6DB7">
        <w:rPr>
          <w:rFonts w:ascii="Times New Roman" w:hAnsi="Times New Roman"/>
        </w:rPr>
        <w:t>i</w:t>
      </w:r>
      <w:r w:rsidR="00750472">
        <w:rPr>
          <w:rFonts w:ascii="Times New Roman" w:hAnsi="Times New Roman"/>
        </w:rPr>
        <w:t>ndividual</w:t>
      </w:r>
      <w:r w:rsidR="002D5766">
        <w:rPr>
          <w:rFonts w:ascii="Times New Roman" w:hAnsi="Times New Roman"/>
        </w:rPr>
        <w:t>s</w:t>
      </w:r>
      <w:r w:rsidR="00212C11">
        <w:rPr>
          <w:rFonts w:ascii="Times New Roman" w:hAnsi="Times New Roman"/>
        </w:rPr>
        <w:t xml:space="preserve"> will be provided </w:t>
      </w:r>
      <w:r w:rsidR="008215BB">
        <w:rPr>
          <w:rFonts w:ascii="Times New Roman" w:hAnsi="Times New Roman"/>
        </w:rPr>
        <w:t xml:space="preserve">reference values </w:t>
      </w:r>
      <w:r w:rsidR="00105C59">
        <w:rPr>
          <w:rFonts w:ascii="Times New Roman" w:hAnsi="Times New Roman"/>
        </w:rPr>
        <w:t>associated with the</w:t>
      </w:r>
      <w:r w:rsidR="0097063F">
        <w:rPr>
          <w:rFonts w:ascii="Times New Roman" w:hAnsi="Times New Roman"/>
        </w:rPr>
        <w:t xml:space="preserve"> distribution of c</w:t>
      </w:r>
      <w:r w:rsidR="00397B9F" w:rsidRPr="00A54331">
        <w:rPr>
          <w:rFonts w:ascii="Times New Roman" w:hAnsi="Times New Roman"/>
        </w:rPr>
        <w:t xml:space="preserve">oncentration levels in </w:t>
      </w:r>
      <w:r w:rsidR="00DC585C">
        <w:rPr>
          <w:rFonts w:ascii="Times New Roman" w:hAnsi="Times New Roman"/>
        </w:rPr>
        <w:t>t</w:t>
      </w:r>
      <w:r w:rsidR="00A54331" w:rsidRPr="00A54331">
        <w:rPr>
          <w:rFonts w:ascii="Times New Roman" w:hAnsi="Times New Roman"/>
        </w:rPr>
        <w:t xml:space="preserve">he National Health and Nutrition Examination Survey (NHANES) </w:t>
      </w:r>
      <w:r w:rsidR="00A54331" w:rsidRPr="00A54331">
        <w:rPr>
          <w:rFonts w:ascii="Times New Roman" w:hAnsi="Times New Roman"/>
          <w:i/>
        </w:rPr>
        <w:t>Fourth National Report on Human Exposure to Environmental Chemicals</w:t>
      </w:r>
      <w:r w:rsidR="00DC585C">
        <w:rPr>
          <w:rFonts w:ascii="Times New Roman" w:hAnsi="Times New Roman"/>
          <w:i/>
        </w:rPr>
        <w:t xml:space="preserve"> </w:t>
      </w:r>
      <w:r w:rsidR="00DC585C" w:rsidRPr="00CD58A7">
        <w:rPr>
          <w:rFonts w:ascii="Times New Roman" w:hAnsi="Times New Roman"/>
        </w:rPr>
        <w:t xml:space="preserve">or </w:t>
      </w:r>
      <w:r w:rsidR="00CD6157" w:rsidRPr="00CD58A7">
        <w:rPr>
          <w:rFonts w:ascii="Times New Roman" w:hAnsi="Times New Roman" w:cs="Times New Roman"/>
        </w:rPr>
        <w:t>t</w:t>
      </w:r>
      <w:r w:rsidR="00CD6157" w:rsidRPr="001D08B8">
        <w:rPr>
          <w:rFonts w:ascii="Times New Roman" w:hAnsi="Times New Roman" w:cs="Times New Roman"/>
        </w:rPr>
        <w:t xml:space="preserve">he corresponding </w:t>
      </w:r>
      <w:r w:rsidR="00CD6157" w:rsidRPr="001D08B8">
        <w:rPr>
          <w:rStyle w:val="Emphasis"/>
          <w:rFonts w:ascii="Times New Roman" w:hAnsi="Times New Roman" w:cs="Times New Roman"/>
        </w:rPr>
        <w:t>Updated Tables, February 201</w:t>
      </w:r>
      <w:r w:rsidR="00D27C7D">
        <w:rPr>
          <w:rStyle w:val="Emphasis"/>
          <w:rFonts w:ascii="Times New Roman" w:hAnsi="Times New Roman" w:cs="Times New Roman"/>
        </w:rPr>
        <w:t>5</w:t>
      </w:r>
      <w:r w:rsidR="00CD6157" w:rsidRPr="001D08B8">
        <w:rPr>
          <w:rStyle w:val="Emphasis"/>
          <w:rFonts w:ascii="Times New Roman" w:hAnsi="Times New Roman" w:cs="Times New Roman"/>
        </w:rPr>
        <w:t xml:space="preserve"> (See </w:t>
      </w:r>
      <w:hyperlink r:id="rId13" w:history="1">
        <w:r w:rsidR="00CD6157" w:rsidRPr="001D08B8">
          <w:rPr>
            <w:rStyle w:val="Hyperlink"/>
            <w:rFonts w:ascii="Times New Roman" w:hAnsi="Times New Roman"/>
          </w:rPr>
          <w:t>http://www.cdc.gov/exposurereport/</w:t>
        </w:r>
      </w:hyperlink>
      <w:r w:rsidR="00CD6157" w:rsidRPr="001D08B8">
        <w:rPr>
          <w:rStyle w:val="Emphasis"/>
          <w:rFonts w:ascii="Times New Roman" w:hAnsi="Times New Roman" w:cs="Times New Roman"/>
        </w:rPr>
        <w:t>)</w:t>
      </w:r>
      <w:r w:rsidR="00212C11">
        <w:rPr>
          <w:rStyle w:val="Emphasis"/>
          <w:rFonts w:ascii="Times New Roman" w:hAnsi="Times New Roman" w:cs="Times New Roman"/>
        </w:rPr>
        <w:t xml:space="preserve"> </w:t>
      </w:r>
      <w:r w:rsidR="00212C11" w:rsidRPr="00212C11">
        <w:rPr>
          <w:rStyle w:val="Emphasis"/>
          <w:rFonts w:ascii="Times New Roman" w:hAnsi="Times New Roman" w:cs="Times New Roman"/>
          <w:i w:val="0"/>
        </w:rPr>
        <w:t>for comparison</w:t>
      </w:r>
      <w:r w:rsidR="0038394B">
        <w:rPr>
          <w:rStyle w:val="Emphasis"/>
          <w:rFonts w:ascii="Times New Roman" w:hAnsi="Times New Roman" w:cs="Times New Roman"/>
          <w:i w:val="0"/>
        </w:rPr>
        <w:t>.</w:t>
      </w:r>
      <w:r w:rsidR="00212C11">
        <w:rPr>
          <w:rStyle w:val="Emphasis"/>
          <w:rFonts w:ascii="Times New Roman" w:hAnsi="Times New Roman" w:cs="Times New Roman"/>
          <w:i w:val="0"/>
        </w:rPr>
        <w:t xml:space="preserve"> </w:t>
      </w:r>
      <w:r w:rsidR="00397B9F" w:rsidRPr="00A54331">
        <w:rPr>
          <w:rFonts w:ascii="Times New Roman" w:hAnsi="Times New Roman"/>
        </w:rPr>
        <w:t xml:space="preserve"> </w:t>
      </w:r>
    </w:p>
    <w:p w14:paraId="5EDED9F4" w14:textId="6BFBE55F" w:rsidR="00460747" w:rsidRPr="00A54331" w:rsidRDefault="00460747" w:rsidP="00D27C7D">
      <w:pPr>
        <w:pStyle w:val="Default"/>
        <w:rPr>
          <w:rFonts w:ascii="Times New Roman" w:hAnsi="Times New Roman"/>
        </w:rPr>
      </w:pPr>
    </w:p>
    <w:p w14:paraId="69110B11" w14:textId="3A2408AF" w:rsidR="00020EFF" w:rsidRPr="004C6517" w:rsidRDefault="00834765" w:rsidP="008344E4">
      <w:pPr>
        <w:pStyle w:val="Heading2"/>
      </w:pPr>
      <w:bookmarkStart w:id="12" w:name="_Toc395546432"/>
      <w:bookmarkEnd w:id="9"/>
      <w:bookmarkEnd w:id="10"/>
      <w:r w:rsidRPr="004C6517">
        <w:t>B.</w:t>
      </w:r>
      <w:r w:rsidR="00020EFF" w:rsidRPr="004C6517">
        <w:t>3. Methods to Maximize R</w:t>
      </w:r>
      <w:r w:rsidR="00006C20" w:rsidRPr="004C6517">
        <w:t>esponse Rates and Deal with No R</w:t>
      </w:r>
      <w:r w:rsidR="00020EFF" w:rsidRPr="004C6517">
        <w:t>esponse</w:t>
      </w:r>
      <w:bookmarkEnd w:id="6"/>
      <w:bookmarkEnd w:id="12"/>
      <w:r w:rsidR="00020EFF" w:rsidRPr="004C6517">
        <w:t xml:space="preserve"> </w:t>
      </w:r>
    </w:p>
    <w:p w14:paraId="4DE26B62" w14:textId="77777777" w:rsidR="004B2123" w:rsidRPr="004C6517" w:rsidRDefault="004B2123" w:rsidP="00A40E58">
      <w:pPr>
        <w:autoSpaceDE w:val="0"/>
        <w:autoSpaceDN w:val="0"/>
        <w:adjustRightInd w:val="0"/>
        <w:spacing w:after="0" w:line="240" w:lineRule="auto"/>
        <w:rPr>
          <w:rFonts w:ascii="Times New Roman" w:hAnsi="Times New Roman"/>
          <w:b/>
          <w:color w:val="000000"/>
          <w:sz w:val="24"/>
          <w:szCs w:val="24"/>
        </w:rPr>
      </w:pPr>
    </w:p>
    <w:p w14:paraId="023E7F86" w14:textId="77777777" w:rsidR="007E0F1A" w:rsidRDefault="00F3451A" w:rsidP="00074C74">
      <w:pPr>
        <w:pStyle w:val="GLparagraph"/>
        <w:spacing w:line="240" w:lineRule="auto"/>
        <w:ind w:firstLine="0"/>
        <w:rPr>
          <w:rFonts w:ascii="Times New Roman" w:hAnsi="Times New Roman"/>
        </w:rPr>
      </w:pPr>
      <w:r>
        <w:rPr>
          <w:rFonts w:ascii="Times New Roman" w:hAnsi="Times New Roman"/>
        </w:rPr>
        <w:t xml:space="preserve">As a means to promote trust with the state program and maximize response rates, the NYSDOH will work with community partners </w:t>
      </w:r>
      <w:r w:rsidR="00321E67">
        <w:rPr>
          <w:rFonts w:ascii="Times New Roman" w:hAnsi="Times New Roman"/>
        </w:rPr>
        <w:t>to conduct outre</w:t>
      </w:r>
      <w:r w:rsidR="00654D0D">
        <w:rPr>
          <w:rFonts w:ascii="Times New Roman" w:hAnsi="Times New Roman"/>
        </w:rPr>
        <w:t xml:space="preserve">ach, recruitment and enrollment, </w:t>
      </w:r>
      <w:r w:rsidR="00321E67">
        <w:rPr>
          <w:rFonts w:ascii="Times New Roman" w:hAnsi="Times New Roman"/>
        </w:rPr>
        <w:t>and screening activities.</w:t>
      </w:r>
      <w:r w:rsidR="00BA7622">
        <w:rPr>
          <w:rFonts w:ascii="Times New Roman" w:hAnsi="Times New Roman"/>
        </w:rPr>
        <w:t xml:space="preserve">  </w:t>
      </w:r>
      <w:r w:rsidR="00BA7622" w:rsidRPr="007051E4">
        <w:rPr>
          <w:rFonts w:ascii="Times New Roman" w:hAnsi="Times New Roman"/>
        </w:rPr>
        <w:t xml:space="preserve">NYSDOH will collaborate with </w:t>
      </w:r>
      <w:r w:rsidR="00BA7622">
        <w:rPr>
          <w:rFonts w:ascii="Times New Roman" w:hAnsi="Times New Roman"/>
        </w:rPr>
        <w:t xml:space="preserve">local </w:t>
      </w:r>
      <w:r w:rsidR="00BA7622" w:rsidRPr="007051E4">
        <w:rPr>
          <w:rFonts w:ascii="Times New Roman" w:hAnsi="Times New Roman"/>
        </w:rPr>
        <w:t>organizations such as Catholic Charities of Onondaga County (</w:t>
      </w:r>
      <w:hyperlink r:id="rId14" w:history="1">
        <w:r w:rsidR="00BA7622" w:rsidRPr="007051E4">
          <w:rPr>
            <w:rStyle w:val="Hyperlink"/>
            <w:rFonts w:ascii="Times New Roman" w:hAnsi="Times New Roman"/>
          </w:rPr>
          <w:t>http://www.ccoc.us/</w:t>
        </w:r>
      </w:hyperlink>
      <w:r w:rsidR="00BA7622" w:rsidRPr="007051E4">
        <w:rPr>
          <w:rFonts w:ascii="Times New Roman" w:hAnsi="Times New Roman"/>
        </w:rPr>
        <w:t>) and Interfaith Works of Central New York Refugee resettlement Program to support outreach and study recruitment, and to maximize response rates</w:t>
      </w:r>
      <w:r w:rsidR="00BA7622">
        <w:rPr>
          <w:rFonts w:ascii="Times New Roman" w:hAnsi="Times New Roman"/>
        </w:rPr>
        <w:t xml:space="preserve"> for the Burmese and Bhutanese refugee population</w:t>
      </w:r>
      <w:r w:rsidR="00BA7622" w:rsidRPr="007051E4">
        <w:rPr>
          <w:rFonts w:ascii="Times New Roman" w:hAnsi="Times New Roman"/>
        </w:rPr>
        <w:t>.</w:t>
      </w:r>
      <w:r w:rsidR="00BA7622">
        <w:rPr>
          <w:rFonts w:ascii="Times New Roman" w:hAnsi="Times New Roman"/>
        </w:rPr>
        <w:t xml:space="preserve"> </w:t>
      </w:r>
      <w:r w:rsidR="00556163">
        <w:rPr>
          <w:rFonts w:ascii="Times New Roman" w:hAnsi="Times New Roman"/>
        </w:rPr>
        <w:t xml:space="preserve">To assist in the recruitment of subsistence anglers, NYSDOH has partnered with </w:t>
      </w:r>
      <w:r w:rsidR="00556163" w:rsidRPr="00E839FE">
        <w:rPr>
          <w:rFonts w:ascii="Times New Roman" w:hAnsi="Times New Roman"/>
        </w:rPr>
        <w:t xml:space="preserve">Jubilee Homes of Syracuse, Inc. </w:t>
      </w:r>
      <w:r w:rsidR="00556163">
        <w:rPr>
          <w:rFonts w:ascii="Times New Roman" w:hAnsi="Times New Roman"/>
        </w:rPr>
        <w:t>(</w:t>
      </w:r>
      <w:hyperlink r:id="rId15" w:history="1">
        <w:r w:rsidR="00556163" w:rsidRPr="00F51B9E">
          <w:rPr>
            <w:rStyle w:val="Hyperlink"/>
            <w:rFonts w:ascii="Times New Roman" w:hAnsi="Times New Roman"/>
          </w:rPr>
          <w:t>http://www.jubilee-homes.com/</w:t>
        </w:r>
      </w:hyperlink>
      <w:r w:rsidR="00556163">
        <w:rPr>
          <w:rFonts w:ascii="Times New Roman" w:hAnsi="Times New Roman"/>
        </w:rPr>
        <w:t xml:space="preserve">) </w:t>
      </w:r>
      <w:r w:rsidR="00556163" w:rsidRPr="00E839FE">
        <w:rPr>
          <w:rFonts w:ascii="Times New Roman" w:hAnsi="Times New Roman"/>
        </w:rPr>
        <w:t xml:space="preserve">and Syracuse Model Neighborhood Facility, Inc. </w:t>
      </w:r>
      <w:r w:rsidR="00556163">
        <w:rPr>
          <w:rFonts w:ascii="Times New Roman" w:hAnsi="Times New Roman"/>
        </w:rPr>
        <w:t>(</w:t>
      </w:r>
      <w:hyperlink r:id="rId16" w:history="1">
        <w:r w:rsidR="00556163" w:rsidRPr="00F51B9E">
          <w:rPr>
            <w:rStyle w:val="Hyperlink"/>
            <w:rFonts w:ascii="Times New Roman" w:hAnsi="Times New Roman"/>
          </w:rPr>
          <w:t>http://smnfswcc.org/</w:t>
        </w:r>
      </w:hyperlink>
      <w:r w:rsidR="00556163">
        <w:rPr>
          <w:rFonts w:ascii="Times New Roman" w:hAnsi="Times New Roman"/>
        </w:rPr>
        <w:t xml:space="preserve">) </w:t>
      </w:r>
      <w:r w:rsidR="00556163" w:rsidRPr="00E839FE">
        <w:rPr>
          <w:rFonts w:ascii="Times New Roman" w:hAnsi="Times New Roman"/>
        </w:rPr>
        <w:t>to support outreach and study recruitment, and to maximize response rates.</w:t>
      </w:r>
    </w:p>
    <w:p w14:paraId="32AEE0E4" w14:textId="77777777" w:rsidR="008344E4" w:rsidRDefault="008344E4" w:rsidP="00556163">
      <w:pPr>
        <w:pStyle w:val="GLparagraph"/>
        <w:spacing w:line="240" w:lineRule="auto"/>
        <w:ind w:firstLine="0"/>
        <w:rPr>
          <w:rFonts w:ascii="Times New Roman" w:hAnsi="Times New Roman"/>
        </w:rPr>
      </w:pPr>
    </w:p>
    <w:p w14:paraId="79F660EB" w14:textId="77777777" w:rsidR="00556163" w:rsidRDefault="00B50DC0" w:rsidP="00556163">
      <w:pPr>
        <w:pStyle w:val="GLparagraph"/>
        <w:spacing w:line="240" w:lineRule="auto"/>
        <w:ind w:firstLine="0"/>
        <w:rPr>
          <w:rFonts w:ascii="Times New Roman" w:hAnsi="Times New Roman"/>
        </w:rPr>
      </w:pPr>
      <w:r w:rsidRPr="007051E4">
        <w:rPr>
          <w:rFonts w:ascii="Times New Roman" w:hAnsi="Times New Roman"/>
        </w:rPr>
        <w:t xml:space="preserve">A high participation rate can be achieved because the RDS strategy uses peer-recruitment.  </w:t>
      </w:r>
    </w:p>
    <w:p w14:paraId="7BF12342" w14:textId="77777777" w:rsidR="00074C74" w:rsidRDefault="00556163" w:rsidP="00556163">
      <w:pPr>
        <w:pStyle w:val="GLparagraph"/>
        <w:spacing w:line="240" w:lineRule="auto"/>
        <w:ind w:firstLine="0"/>
        <w:rPr>
          <w:rFonts w:ascii="Times New Roman" w:hAnsi="Times New Roman" w:cs="Times New Roman"/>
        </w:rPr>
      </w:pPr>
      <w:r w:rsidRPr="004C6517">
        <w:rPr>
          <w:rFonts w:ascii="Times New Roman" w:hAnsi="Times New Roman" w:cs="Times New Roman"/>
        </w:rPr>
        <w:t xml:space="preserve">RDS </w:t>
      </w:r>
      <w:r>
        <w:rPr>
          <w:rFonts w:ascii="Times New Roman" w:hAnsi="Times New Roman" w:cs="Times New Roman"/>
        </w:rPr>
        <w:t xml:space="preserve">has been shown to be </w:t>
      </w:r>
      <w:r w:rsidRPr="004C6517">
        <w:rPr>
          <w:rFonts w:ascii="Times New Roman" w:hAnsi="Times New Roman" w:cs="Times New Roman"/>
        </w:rPr>
        <w:t xml:space="preserve">an effective approach for recruiting </w:t>
      </w:r>
      <w:r>
        <w:rPr>
          <w:rFonts w:ascii="Times New Roman" w:hAnsi="Times New Roman" w:cs="Times New Roman"/>
        </w:rPr>
        <w:t>target populations within social networks</w:t>
      </w:r>
      <w:r w:rsidRPr="004C6517">
        <w:rPr>
          <w:rFonts w:ascii="Times New Roman" w:hAnsi="Times New Roman" w:cs="Times New Roman"/>
        </w:rPr>
        <w:t xml:space="preserve">.  </w:t>
      </w:r>
      <w:r w:rsidR="00B50DC0" w:rsidRPr="007051E4">
        <w:rPr>
          <w:rFonts w:ascii="Times New Roman" w:hAnsi="Times New Roman"/>
        </w:rPr>
        <w:t xml:space="preserve">The initial recruits, referred to as seeds, will be individuals who are well-connected and respected in the community and interested in participating in the project.  The respondent driven sampling strategy affords a dual incentive system that helps maximize response.  In addition to the typical material incentive that programs provide as a token of appreciation, RDS uses peer-recruitment and thus has a social incentive for people to participate.  </w:t>
      </w:r>
    </w:p>
    <w:p w14:paraId="6CE29FF9" w14:textId="77777777" w:rsidR="00F3451A" w:rsidRDefault="00F3451A" w:rsidP="0087266A">
      <w:pPr>
        <w:pStyle w:val="GLparagraph"/>
        <w:spacing w:line="240" w:lineRule="auto"/>
        <w:ind w:firstLine="0"/>
        <w:rPr>
          <w:rFonts w:ascii="Times New Roman" w:hAnsi="Times New Roman" w:cs="Times New Roman"/>
        </w:rPr>
      </w:pPr>
    </w:p>
    <w:p w14:paraId="4D1FFD2E" w14:textId="77777777" w:rsidR="0087266A" w:rsidRPr="00B572EC" w:rsidRDefault="00556163" w:rsidP="0087266A">
      <w:pPr>
        <w:pStyle w:val="GLparagraph"/>
        <w:spacing w:line="240" w:lineRule="auto"/>
        <w:ind w:firstLine="0"/>
        <w:rPr>
          <w:rFonts w:ascii="Times New Roman" w:hAnsi="Times New Roman" w:cs="Times New Roman"/>
        </w:rPr>
      </w:pPr>
      <w:r>
        <w:rPr>
          <w:rFonts w:ascii="Times New Roman" w:hAnsi="Times New Roman" w:cs="Times New Roman"/>
        </w:rPr>
        <w:t>P</w:t>
      </w:r>
      <w:r w:rsidR="0087266A" w:rsidRPr="00411896">
        <w:rPr>
          <w:rFonts w:ascii="Times New Roman" w:hAnsi="Times New Roman" w:cs="Times New Roman"/>
        </w:rPr>
        <w:t>articipant</w:t>
      </w:r>
      <w:r w:rsidR="0087266A" w:rsidRPr="00207CAE">
        <w:rPr>
          <w:rFonts w:ascii="Times New Roman" w:hAnsi="Times New Roman" w:cs="Times New Roman"/>
        </w:rPr>
        <w:t xml:space="preserve">s will be given </w:t>
      </w:r>
      <w:r w:rsidR="00901DD2">
        <w:rPr>
          <w:rFonts w:ascii="Times New Roman" w:hAnsi="Times New Roman" w:cs="Times New Roman"/>
        </w:rPr>
        <w:t xml:space="preserve">a $75 </w:t>
      </w:r>
      <w:r w:rsidR="0087266A" w:rsidRPr="00207CAE">
        <w:rPr>
          <w:rFonts w:ascii="Times New Roman" w:hAnsi="Times New Roman" w:cs="Times New Roman"/>
        </w:rPr>
        <w:t>gift</w:t>
      </w:r>
      <w:r w:rsidR="00077644">
        <w:rPr>
          <w:rFonts w:ascii="Times New Roman" w:hAnsi="Times New Roman" w:cs="Times New Roman"/>
        </w:rPr>
        <w:t xml:space="preserve"> </w:t>
      </w:r>
      <w:r w:rsidR="0087266A" w:rsidRPr="00207CAE">
        <w:rPr>
          <w:rFonts w:ascii="Times New Roman" w:hAnsi="Times New Roman" w:cs="Times New Roman"/>
        </w:rPr>
        <w:t>card</w:t>
      </w:r>
      <w:r w:rsidR="0087266A" w:rsidRPr="007220E3">
        <w:rPr>
          <w:rFonts w:ascii="Times New Roman" w:hAnsi="Times New Roman" w:cs="Times New Roman"/>
        </w:rPr>
        <w:t xml:space="preserve"> as a token of appreciation for participating in the project.  </w:t>
      </w:r>
      <w:r w:rsidR="00882D2A" w:rsidRPr="007220E3">
        <w:rPr>
          <w:rFonts w:ascii="Times New Roman" w:hAnsi="Times New Roman" w:cs="Times New Roman"/>
        </w:rPr>
        <w:t>As part of the RDS, i</w:t>
      </w:r>
      <w:r w:rsidR="0087266A" w:rsidRPr="007220E3">
        <w:rPr>
          <w:rFonts w:ascii="Times New Roman" w:hAnsi="Times New Roman" w:cs="Times New Roman"/>
        </w:rPr>
        <w:t>f the participant chooses to be trained to recruit new participants, he/she will be given a $15 gift card for each referral who is screened, eligible, and ag</w:t>
      </w:r>
      <w:r w:rsidR="0087266A" w:rsidRPr="00B572EC">
        <w:rPr>
          <w:rFonts w:ascii="Times New Roman" w:hAnsi="Times New Roman" w:cs="Times New Roman"/>
        </w:rPr>
        <w:t xml:space="preserve">rees to </w:t>
      </w:r>
      <w:r w:rsidR="0087266A" w:rsidRPr="00B572EC">
        <w:rPr>
          <w:rFonts w:ascii="Times New Roman" w:hAnsi="Times New Roman" w:cs="Times New Roman"/>
        </w:rPr>
        <w:lastRenderedPageBreak/>
        <w:t xml:space="preserve">participate.  In addition to the clinic incentives, </w:t>
      </w:r>
      <w:r w:rsidR="00B572EC" w:rsidRPr="00411896">
        <w:rPr>
          <w:rFonts w:ascii="Times New Roman" w:hAnsi="Times New Roman" w:cs="Times New Roman"/>
        </w:rPr>
        <w:t>participants will</w:t>
      </w:r>
      <w:r w:rsidR="0087266A" w:rsidRPr="00207CAE">
        <w:rPr>
          <w:rFonts w:ascii="Times New Roman" w:hAnsi="Times New Roman" w:cs="Times New Roman"/>
        </w:rPr>
        <w:t xml:space="preserve"> be given at most $45 for recruiting three peers. </w:t>
      </w:r>
    </w:p>
    <w:p w14:paraId="5F40B2F0" w14:textId="77777777" w:rsidR="0087266A" w:rsidRPr="00411896" w:rsidRDefault="0087266A" w:rsidP="00074C74">
      <w:pPr>
        <w:pStyle w:val="GLparagraph"/>
        <w:spacing w:line="240" w:lineRule="auto"/>
        <w:ind w:firstLine="0"/>
        <w:rPr>
          <w:rFonts w:ascii="Times New Roman" w:hAnsi="Times New Roman" w:cs="Times New Roman"/>
        </w:rPr>
      </w:pPr>
    </w:p>
    <w:p w14:paraId="501D8A3C" w14:textId="77777777" w:rsidR="00006C20" w:rsidRPr="004C6517" w:rsidRDefault="00834765" w:rsidP="009E3EE5">
      <w:pPr>
        <w:pStyle w:val="Heading2"/>
      </w:pPr>
      <w:bookmarkStart w:id="13" w:name="_Toc296932939"/>
      <w:bookmarkStart w:id="14" w:name="_Toc395546433"/>
      <w:r w:rsidRPr="004C6517">
        <w:t>B.</w:t>
      </w:r>
      <w:r w:rsidR="00020EFF" w:rsidRPr="004C6517">
        <w:t xml:space="preserve">4. Tests of Procedures or Methods to be </w:t>
      </w:r>
      <w:proofErr w:type="gramStart"/>
      <w:r w:rsidR="00020EFF" w:rsidRPr="009E3EE5">
        <w:t>Undertaken</w:t>
      </w:r>
      <w:bookmarkEnd w:id="13"/>
      <w:bookmarkEnd w:id="14"/>
      <w:proofErr w:type="gramEnd"/>
    </w:p>
    <w:p w14:paraId="184D12F7" w14:textId="77777777" w:rsidR="00621B85" w:rsidRPr="004C6517" w:rsidRDefault="00621B85" w:rsidP="0064210D">
      <w:pPr>
        <w:autoSpaceDE w:val="0"/>
        <w:autoSpaceDN w:val="0"/>
        <w:adjustRightInd w:val="0"/>
        <w:spacing w:after="0" w:line="240" w:lineRule="auto"/>
        <w:rPr>
          <w:rFonts w:ascii="Times New Roman" w:hAnsi="Times New Roman"/>
          <w:color w:val="000000"/>
          <w:sz w:val="24"/>
          <w:szCs w:val="24"/>
        </w:rPr>
      </w:pPr>
    </w:p>
    <w:p w14:paraId="5FDD482C" w14:textId="2140789D" w:rsidR="00893302" w:rsidRPr="004C6517" w:rsidRDefault="008A00A6" w:rsidP="006421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NYSDOH </w:t>
      </w:r>
      <w:r w:rsidR="007D4527" w:rsidRPr="004C6517">
        <w:rPr>
          <w:rFonts w:ascii="Times New Roman" w:hAnsi="Times New Roman"/>
          <w:color w:val="000000"/>
          <w:sz w:val="24"/>
          <w:szCs w:val="24"/>
        </w:rPr>
        <w:t xml:space="preserve">piloted the questionnaire interview and screening surveys </w:t>
      </w:r>
      <w:r w:rsidR="002B42D1">
        <w:rPr>
          <w:rFonts w:ascii="Times New Roman" w:hAnsi="Times New Roman"/>
          <w:color w:val="000000"/>
          <w:sz w:val="24"/>
          <w:szCs w:val="24"/>
        </w:rPr>
        <w:t xml:space="preserve">among less than </w:t>
      </w:r>
      <w:r>
        <w:rPr>
          <w:rFonts w:ascii="Times New Roman" w:hAnsi="Times New Roman"/>
          <w:color w:val="000000"/>
          <w:sz w:val="24"/>
          <w:szCs w:val="24"/>
        </w:rPr>
        <w:t xml:space="preserve">nine </w:t>
      </w:r>
      <w:r w:rsidR="007D4527" w:rsidRPr="004C6517">
        <w:rPr>
          <w:rFonts w:ascii="Times New Roman" w:hAnsi="Times New Roman"/>
          <w:color w:val="000000"/>
          <w:sz w:val="24"/>
          <w:szCs w:val="24"/>
        </w:rPr>
        <w:t xml:space="preserve">people representative of </w:t>
      </w:r>
      <w:r w:rsidR="004573E8" w:rsidRPr="004C6517">
        <w:rPr>
          <w:rFonts w:ascii="Times New Roman" w:hAnsi="Times New Roman"/>
          <w:color w:val="000000"/>
          <w:sz w:val="24"/>
          <w:szCs w:val="24"/>
        </w:rPr>
        <w:t xml:space="preserve">their target audience.  Pilot testing served to identify questionnaire items that were not clear and to evaluate the burden that each item as well as total items </w:t>
      </w:r>
      <w:r w:rsidR="00496150" w:rsidRPr="004C6517">
        <w:rPr>
          <w:rFonts w:ascii="Times New Roman" w:hAnsi="Times New Roman"/>
          <w:color w:val="000000"/>
          <w:sz w:val="24"/>
          <w:szCs w:val="24"/>
        </w:rPr>
        <w:t>posed.  Questionnaire items were refined and items that posed a significant time burden for the information gained were eliminated.</w:t>
      </w:r>
    </w:p>
    <w:p w14:paraId="4726B3E6" w14:textId="77777777" w:rsidR="00496150" w:rsidRPr="004C6517" w:rsidRDefault="00496150" w:rsidP="0064210D">
      <w:pPr>
        <w:autoSpaceDE w:val="0"/>
        <w:autoSpaceDN w:val="0"/>
        <w:adjustRightInd w:val="0"/>
        <w:spacing w:after="0" w:line="240" w:lineRule="auto"/>
        <w:rPr>
          <w:rFonts w:ascii="Times New Roman" w:hAnsi="Times New Roman"/>
          <w:color w:val="000000"/>
          <w:sz w:val="24"/>
          <w:szCs w:val="24"/>
        </w:rPr>
      </w:pPr>
    </w:p>
    <w:p w14:paraId="32D05852" w14:textId="77777777" w:rsidR="00020EFF" w:rsidRPr="004C6517" w:rsidRDefault="00834765" w:rsidP="009E3EE5">
      <w:pPr>
        <w:pStyle w:val="Heading2"/>
      </w:pPr>
      <w:bookmarkStart w:id="15" w:name="_Toc296932940"/>
      <w:bookmarkStart w:id="16" w:name="_Toc395546434"/>
      <w:r w:rsidRPr="004C6517">
        <w:t>B.</w:t>
      </w:r>
      <w:r w:rsidR="00020EFF" w:rsidRPr="004C6517">
        <w:t xml:space="preserve">5. Individuals Consulted </w:t>
      </w:r>
      <w:r w:rsidR="00020EFF" w:rsidRPr="009E3EE5">
        <w:t>on</w:t>
      </w:r>
      <w:r w:rsidR="00020EFF" w:rsidRPr="004C6517">
        <w:t xml:space="preserve"> Statistical Aspects and Individuals Collecting and/or Analyzing Data</w:t>
      </w:r>
      <w:bookmarkEnd w:id="15"/>
      <w:bookmarkEnd w:id="16"/>
      <w:r w:rsidR="00020EFF" w:rsidRPr="004C6517">
        <w:t xml:space="preserve"> </w:t>
      </w:r>
    </w:p>
    <w:p w14:paraId="7DD90C7D" w14:textId="77777777" w:rsidR="00006C20" w:rsidRPr="004C6517" w:rsidRDefault="00006C20" w:rsidP="0064210D">
      <w:pPr>
        <w:autoSpaceDE w:val="0"/>
        <w:autoSpaceDN w:val="0"/>
        <w:adjustRightInd w:val="0"/>
        <w:spacing w:after="0" w:line="240" w:lineRule="auto"/>
        <w:rPr>
          <w:rFonts w:ascii="Times New Roman" w:hAnsi="Times New Roman"/>
          <w:color w:val="000000"/>
          <w:sz w:val="24"/>
          <w:szCs w:val="24"/>
        </w:rPr>
      </w:pPr>
    </w:p>
    <w:p w14:paraId="0AC11B4A" w14:textId="77777777" w:rsidR="00B206C6" w:rsidRPr="003842C6" w:rsidRDefault="00AF76DF" w:rsidP="009E3EE5">
      <w:pPr>
        <w:rPr>
          <w:rFonts w:ascii="Cambria" w:hAnsi="Cambria"/>
          <w:b/>
          <w:color w:val="4F81BD"/>
        </w:rPr>
      </w:pPr>
      <w:r w:rsidRPr="003842C6">
        <w:rPr>
          <w:rFonts w:ascii="Cambria" w:hAnsi="Cambria"/>
          <w:b/>
          <w:color w:val="4F81BD"/>
        </w:rPr>
        <w:t xml:space="preserve">B.5.1 </w:t>
      </w:r>
      <w:r w:rsidRPr="003842C6">
        <w:rPr>
          <w:rFonts w:ascii="Cambria" w:hAnsi="Cambria"/>
          <w:b/>
          <w:color w:val="4F81BD"/>
        </w:rPr>
        <w:tab/>
      </w:r>
      <w:r w:rsidR="00767737" w:rsidRPr="003842C6">
        <w:rPr>
          <w:rFonts w:ascii="Cambria" w:hAnsi="Cambria"/>
          <w:b/>
          <w:color w:val="4F81BD"/>
        </w:rPr>
        <w:t>Study design and sampling plan</w:t>
      </w:r>
      <w:r w:rsidR="00B206C6" w:rsidRPr="003842C6">
        <w:rPr>
          <w:rFonts w:ascii="Cambria" w:hAnsi="Cambria"/>
          <w:b/>
          <w:color w:val="4F81BD"/>
        </w:rPr>
        <w:t>:</w:t>
      </w:r>
    </w:p>
    <w:p w14:paraId="2D408D5F" w14:textId="77777777" w:rsidR="00767737" w:rsidRDefault="00B206C6" w:rsidP="00FD5248">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color w:val="000000"/>
          <w:sz w:val="24"/>
          <w:szCs w:val="24"/>
        </w:rPr>
        <w:t>The study design and sampling plan</w:t>
      </w:r>
      <w:r w:rsidR="008A00A6">
        <w:rPr>
          <w:rFonts w:ascii="Times New Roman" w:hAnsi="Times New Roman"/>
          <w:color w:val="000000"/>
          <w:sz w:val="24"/>
          <w:szCs w:val="24"/>
        </w:rPr>
        <w:t xml:space="preserve"> </w:t>
      </w:r>
      <w:r w:rsidR="00767737" w:rsidRPr="004C6517">
        <w:rPr>
          <w:rFonts w:ascii="Times New Roman" w:hAnsi="Times New Roman"/>
          <w:color w:val="000000"/>
          <w:sz w:val="24"/>
          <w:szCs w:val="24"/>
        </w:rPr>
        <w:t xml:space="preserve">were </w:t>
      </w:r>
      <w:r w:rsidR="00673A3E">
        <w:rPr>
          <w:rFonts w:ascii="Times New Roman" w:hAnsi="Times New Roman"/>
          <w:color w:val="000000"/>
          <w:sz w:val="24"/>
          <w:szCs w:val="24"/>
        </w:rPr>
        <w:t>ad</w:t>
      </w:r>
      <w:r w:rsidR="004C2213">
        <w:rPr>
          <w:rFonts w:ascii="Times New Roman" w:hAnsi="Times New Roman"/>
          <w:color w:val="000000"/>
          <w:sz w:val="24"/>
          <w:szCs w:val="24"/>
        </w:rPr>
        <w:t>a</w:t>
      </w:r>
      <w:r w:rsidR="00673A3E">
        <w:rPr>
          <w:rFonts w:ascii="Times New Roman" w:hAnsi="Times New Roman"/>
          <w:color w:val="000000"/>
          <w:sz w:val="24"/>
          <w:szCs w:val="24"/>
        </w:rPr>
        <w:t xml:space="preserve">pted from NYSDOH’s </w:t>
      </w:r>
      <w:r w:rsidR="001C062D">
        <w:rPr>
          <w:rFonts w:ascii="Times New Roman" w:hAnsi="Times New Roman"/>
          <w:color w:val="000000"/>
          <w:sz w:val="24"/>
          <w:szCs w:val="24"/>
        </w:rPr>
        <w:t xml:space="preserve">prior experience with the </w:t>
      </w:r>
      <w:r w:rsidR="00673A3E">
        <w:rPr>
          <w:rFonts w:ascii="Times New Roman" w:hAnsi="Times New Roman"/>
          <w:color w:val="000000"/>
          <w:sz w:val="24"/>
          <w:szCs w:val="24"/>
        </w:rPr>
        <w:t xml:space="preserve">FY 2010 </w:t>
      </w:r>
      <w:proofErr w:type="spellStart"/>
      <w:r w:rsidR="00673A3E">
        <w:rPr>
          <w:rFonts w:ascii="Times New Roman" w:hAnsi="Times New Roman"/>
          <w:color w:val="000000"/>
          <w:sz w:val="24"/>
          <w:szCs w:val="24"/>
        </w:rPr>
        <w:t>biomonitoring</w:t>
      </w:r>
      <w:proofErr w:type="spellEnd"/>
      <w:r w:rsidR="00673A3E">
        <w:rPr>
          <w:rFonts w:ascii="Times New Roman" w:hAnsi="Times New Roman"/>
          <w:color w:val="000000"/>
          <w:sz w:val="24"/>
          <w:szCs w:val="24"/>
        </w:rPr>
        <w:t xml:space="preserve"> of refugees and immigrants from Burma living in Buffalo</w:t>
      </w:r>
      <w:r w:rsidR="0049674E">
        <w:rPr>
          <w:rFonts w:ascii="Times New Roman" w:hAnsi="Times New Roman"/>
          <w:color w:val="000000"/>
          <w:sz w:val="24"/>
          <w:szCs w:val="24"/>
        </w:rPr>
        <w:t xml:space="preserve"> </w:t>
      </w:r>
      <w:r w:rsidR="0049674E">
        <w:rPr>
          <w:rFonts w:ascii="Times New Roman" w:hAnsi="Times New Roman"/>
          <w:sz w:val="24"/>
          <w:szCs w:val="24"/>
        </w:rPr>
        <w:t>(</w:t>
      </w:r>
      <w:r w:rsidR="0049674E" w:rsidRPr="00B432AF">
        <w:rPr>
          <w:rFonts w:ascii="Times New Roman" w:hAnsi="Times New Roman"/>
          <w:sz w:val="24"/>
          <w:szCs w:val="24"/>
        </w:rPr>
        <w:t>OMB Control No: 0923-0044</w:t>
      </w:r>
      <w:r w:rsidR="0049674E">
        <w:rPr>
          <w:rFonts w:ascii="Times New Roman" w:hAnsi="Times New Roman"/>
          <w:sz w:val="24"/>
          <w:szCs w:val="24"/>
        </w:rPr>
        <w:t xml:space="preserve">).  Modifications </w:t>
      </w:r>
      <w:r w:rsidR="00673A3E">
        <w:rPr>
          <w:rFonts w:ascii="Times New Roman" w:hAnsi="Times New Roman"/>
          <w:color w:val="000000"/>
          <w:sz w:val="24"/>
          <w:szCs w:val="24"/>
        </w:rPr>
        <w:t>w</w:t>
      </w:r>
      <w:r w:rsidR="0049674E">
        <w:rPr>
          <w:rFonts w:ascii="Times New Roman" w:hAnsi="Times New Roman"/>
          <w:color w:val="000000"/>
          <w:sz w:val="24"/>
          <w:szCs w:val="24"/>
        </w:rPr>
        <w:t xml:space="preserve">ere </w:t>
      </w:r>
      <w:r w:rsidR="00767737" w:rsidRPr="004C6517">
        <w:rPr>
          <w:rFonts w:ascii="Times New Roman" w:hAnsi="Times New Roman"/>
          <w:color w:val="000000"/>
          <w:sz w:val="24"/>
          <w:szCs w:val="24"/>
        </w:rPr>
        <w:t>developed as a</w:t>
      </w:r>
      <w:r w:rsidR="0000071C" w:rsidRPr="004C6517">
        <w:rPr>
          <w:rFonts w:ascii="Times New Roman" w:hAnsi="Times New Roman"/>
          <w:color w:val="000000"/>
          <w:sz w:val="24"/>
          <w:szCs w:val="24"/>
        </w:rPr>
        <w:t xml:space="preserve"> </w:t>
      </w:r>
      <w:r w:rsidR="00767737" w:rsidRPr="004C6517">
        <w:rPr>
          <w:rFonts w:ascii="Times New Roman" w:hAnsi="Times New Roman"/>
          <w:color w:val="000000"/>
          <w:sz w:val="24"/>
          <w:szCs w:val="24"/>
        </w:rPr>
        <w:t>collaborative process between ATSDR</w:t>
      </w:r>
      <w:r w:rsidR="00673A3E">
        <w:rPr>
          <w:rFonts w:ascii="Times New Roman" w:hAnsi="Times New Roman"/>
          <w:color w:val="000000"/>
          <w:sz w:val="24"/>
          <w:szCs w:val="24"/>
        </w:rPr>
        <w:t xml:space="preserve"> and state program staff. </w:t>
      </w:r>
    </w:p>
    <w:p w14:paraId="207C44CA" w14:textId="77777777" w:rsidR="00654D0D" w:rsidRDefault="00654D0D" w:rsidP="00FD5248">
      <w:pPr>
        <w:autoSpaceDE w:val="0"/>
        <w:autoSpaceDN w:val="0"/>
        <w:adjustRightInd w:val="0"/>
        <w:spacing w:after="0" w:line="240" w:lineRule="auto"/>
        <w:rPr>
          <w:rFonts w:ascii="Times New Roman" w:hAnsi="Times New Roman"/>
          <w:color w:val="000000"/>
          <w:sz w:val="24"/>
          <w:szCs w:val="24"/>
        </w:rPr>
      </w:pPr>
    </w:p>
    <w:p w14:paraId="5A67B39A" w14:textId="77777777" w:rsidR="006C21CF" w:rsidRPr="004C6517" w:rsidRDefault="009D78D4" w:rsidP="0064210D">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color w:val="000000"/>
          <w:sz w:val="24"/>
          <w:szCs w:val="24"/>
        </w:rPr>
        <w:t>ATSDR</w:t>
      </w:r>
      <w:r w:rsidR="006C21CF" w:rsidRPr="004C6517">
        <w:rPr>
          <w:rFonts w:ascii="Times New Roman" w:hAnsi="Times New Roman"/>
          <w:color w:val="000000"/>
          <w:sz w:val="24"/>
          <w:szCs w:val="24"/>
        </w:rPr>
        <w:t xml:space="preserve">: </w:t>
      </w:r>
    </w:p>
    <w:p w14:paraId="5761F9F4" w14:textId="77777777" w:rsidR="006C21CF" w:rsidRPr="004C6517" w:rsidRDefault="00673A3E" w:rsidP="006421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Wendy Wattigney, </w:t>
      </w:r>
      <w:proofErr w:type="spellStart"/>
      <w:r>
        <w:rPr>
          <w:rFonts w:ascii="Times New Roman" w:hAnsi="Times New Roman"/>
          <w:color w:val="000000"/>
          <w:sz w:val="24"/>
          <w:szCs w:val="24"/>
        </w:rPr>
        <w:t>M.Stat</w:t>
      </w:r>
      <w:proofErr w:type="spellEnd"/>
      <w:r>
        <w:rPr>
          <w:rFonts w:ascii="Times New Roman" w:hAnsi="Times New Roman"/>
          <w:color w:val="000000"/>
          <w:sz w:val="24"/>
          <w:szCs w:val="24"/>
        </w:rPr>
        <w:t>.</w:t>
      </w:r>
    </w:p>
    <w:p w14:paraId="64BEEBC4" w14:textId="77777777" w:rsidR="009D78D4" w:rsidRPr="004C6517" w:rsidRDefault="00B90368" w:rsidP="009D78D4">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color w:val="000000"/>
          <w:sz w:val="24"/>
          <w:szCs w:val="24"/>
        </w:rPr>
        <w:t>Mathematical Statistic</w:t>
      </w:r>
      <w:r w:rsidR="00C71244" w:rsidRPr="004C6517">
        <w:rPr>
          <w:rFonts w:ascii="Times New Roman" w:hAnsi="Times New Roman"/>
          <w:color w:val="000000"/>
          <w:sz w:val="24"/>
          <w:szCs w:val="24"/>
        </w:rPr>
        <w:t>ian</w:t>
      </w:r>
    </w:p>
    <w:p w14:paraId="0B67AE26" w14:textId="77777777" w:rsidR="009D78D4" w:rsidRPr="004C6517" w:rsidRDefault="00C71244" w:rsidP="009D78D4">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color w:val="000000"/>
          <w:sz w:val="24"/>
          <w:szCs w:val="24"/>
        </w:rPr>
        <w:t xml:space="preserve"> </w:t>
      </w:r>
      <w:r w:rsidR="00673A3E">
        <w:rPr>
          <w:rFonts w:ascii="Times New Roman" w:hAnsi="Times New Roman"/>
          <w:color w:val="000000"/>
          <w:sz w:val="24"/>
          <w:szCs w:val="24"/>
        </w:rPr>
        <w:t>770-488-3802</w:t>
      </w:r>
    </w:p>
    <w:p w14:paraId="2390A985" w14:textId="77777777" w:rsidR="009D78D4" w:rsidRDefault="007D1FCD" w:rsidP="009D78D4">
      <w:pPr>
        <w:autoSpaceDE w:val="0"/>
        <w:autoSpaceDN w:val="0"/>
        <w:adjustRightInd w:val="0"/>
        <w:spacing w:after="0" w:line="240" w:lineRule="auto"/>
        <w:rPr>
          <w:rFonts w:ascii="Times New Roman" w:hAnsi="Times New Roman"/>
          <w:color w:val="000000"/>
          <w:sz w:val="24"/>
          <w:szCs w:val="24"/>
        </w:rPr>
      </w:pPr>
      <w:hyperlink r:id="rId17" w:history="1">
        <w:r w:rsidR="00673A3E" w:rsidRPr="00F51B9E">
          <w:rPr>
            <w:rStyle w:val="Hyperlink"/>
            <w:rFonts w:ascii="Times New Roman" w:hAnsi="Times New Roman"/>
            <w:sz w:val="24"/>
            <w:szCs w:val="24"/>
          </w:rPr>
          <w:t>WWattigney@cdc.gov</w:t>
        </w:r>
      </w:hyperlink>
    </w:p>
    <w:p w14:paraId="7FC41241" w14:textId="77777777" w:rsidR="0049674E" w:rsidRDefault="0049674E" w:rsidP="009D78D4">
      <w:pPr>
        <w:autoSpaceDE w:val="0"/>
        <w:autoSpaceDN w:val="0"/>
        <w:adjustRightInd w:val="0"/>
        <w:spacing w:after="0" w:line="240" w:lineRule="auto"/>
        <w:rPr>
          <w:rFonts w:ascii="Times New Roman" w:hAnsi="Times New Roman"/>
          <w:color w:val="000000"/>
          <w:sz w:val="24"/>
          <w:szCs w:val="24"/>
        </w:rPr>
      </w:pPr>
    </w:p>
    <w:p w14:paraId="1FFD37A2" w14:textId="77777777" w:rsidR="0049674E" w:rsidRDefault="0049674E" w:rsidP="009D7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Zheng (Jane) Li. Ph.D., MPH</w:t>
      </w:r>
    </w:p>
    <w:p w14:paraId="504C0A9B" w14:textId="77777777" w:rsidR="008042BB" w:rsidRDefault="008C4EF6" w:rsidP="009D7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Acting </w:t>
      </w:r>
      <w:r w:rsidR="00654D0D">
        <w:rPr>
          <w:rFonts w:ascii="Times New Roman" w:hAnsi="Times New Roman"/>
          <w:color w:val="000000"/>
          <w:sz w:val="24"/>
          <w:szCs w:val="24"/>
        </w:rPr>
        <w:t>Lead Environmental Health Scientist</w:t>
      </w:r>
    </w:p>
    <w:p w14:paraId="103FC476" w14:textId="77777777" w:rsidR="008042BB" w:rsidRDefault="008042BB" w:rsidP="009D7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770-488-</w:t>
      </w:r>
      <w:r w:rsidR="00175BDC">
        <w:rPr>
          <w:rFonts w:ascii="Times New Roman" w:hAnsi="Times New Roman"/>
          <w:color w:val="000000"/>
          <w:sz w:val="24"/>
          <w:szCs w:val="24"/>
        </w:rPr>
        <w:t>7940</w:t>
      </w:r>
    </w:p>
    <w:p w14:paraId="7960A8C6" w14:textId="77777777" w:rsidR="00FF5394" w:rsidRDefault="007D1FCD" w:rsidP="009D78D4">
      <w:pPr>
        <w:autoSpaceDE w:val="0"/>
        <w:autoSpaceDN w:val="0"/>
        <w:adjustRightInd w:val="0"/>
        <w:spacing w:after="0" w:line="240" w:lineRule="auto"/>
        <w:rPr>
          <w:rFonts w:ascii="Times New Roman" w:hAnsi="Times New Roman"/>
          <w:color w:val="000000"/>
          <w:sz w:val="24"/>
          <w:szCs w:val="24"/>
        </w:rPr>
      </w:pPr>
      <w:hyperlink r:id="rId18" w:history="1">
        <w:r w:rsidR="00FF5394" w:rsidRPr="00E80065">
          <w:rPr>
            <w:rStyle w:val="Hyperlink"/>
            <w:rFonts w:ascii="Times New Roman" w:hAnsi="Times New Roman"/>
            <w:sz w:val="24"/>
            <w:szCs w:val="24"/>
          </w:rPr>
          <w:t>ZhengJLi@cdc.gov</w:t>
        </w:r>
      </w:hyperlink>
    </w:p>
    <w:p w14:paraId="0C379FD4" w14:textId="77777777" w:rsidR="00FF5394" w:rsidRDefault="00FF5394" w:rsidP="009D78D4">
      <w:pPr>
        <w:autoSpaceDE w:val="0"/>
        <w:autoSpaceDN w:val="0"/>
        <w:adjustRightInd w:val="0"/>
        <w:spacing w:after="0" w:line="240" w:lineRule="auto"/>
        <w:rPr>
          <w:rFonts w:ascii="Times New Roman" w:hAnsi="Times New Roman"/>
          <w:color w:val="000000"/>
          <w:sz w:val="24"/>
          <w:szCs w:val="24"/>
        </w:rPr>
      </w:pPr>
    </w:p>
    <w:p w14:paraId="4CFB5112" w14:textId="77777777" w:rsidR="00831B21" w:rsidRPr="004C6517" w:rsidRDefault="00831B21" w:rsidP="00831B21">
      <w:pPr>
        <w:autoSpaceDE w:val="0"/>
        <w:autoSpaceDN w:val="0"/>
        <w:adjustRightInd w:val="0"/>
        <w:spacing w:after="0" w:line="240" w:lineRule="auto"/>
        <w:rPr>
          <w:rFonts w:ascii="Times New Roman" w:hAnsi="Times New Roman"/>
          <w:b/>
          <w:sz w:val="24"/>
          <w:szCs w:val="24"/>
        </w:rPr>
      </w:pPr>
      <w:r w:rsidRPr="004C6517">
        <w:rPr>
          <w:rFonts w:ascii="Times New Roman" w:hAnsi="Times New Roman"/>
          <w:b/>
          <w:color w:val="000000"/>
          <w:sz w:val="24"/>
          <w:szCs w:val="24"/>
        </w:rPr>
        <w:t>New York</w:t>
      </w:r>
      <w:r w:rsidRPr="004C6517">
        <w:rPr>
          <w:rFonts w:ascii="Times New Roman" w:hAnsi="Times New Roman"/>
          <w:b/>
          <w:sz w:val="24"/>
          <w:szCs w:val="24"/>
        </w:rPr>
        <w:t>:</w:t>
      </w:r>
    </w:p>
    <w:p w14:paraId="6061FD33" w14:textId="77777777" w:rsidR="0086131E" w:rsidRPr="004C6517" w:rsidRDefault="0086131E" w:rsidP="0086131E">
      <w:pPr>
        <w:autoSpaceDE w:val="0"/>
        <w:autoSpaceDN w:val="0"/>
        <w:adjustRightInd w:val="0"/>
        <w:spacing w:after="0" w:line="240" w:lineRule="auto"/>
        <w:rPr>
          <w:rFonts w:ascii="Times New Roman" w:hAnsi="Times New Roman"/>
          <w:sz w:val="24"/>
          <w:szCs w:val="24"/>
        </w:rPr>
      </w:pPr>
      <w:proofErr w:type="spellStart"/>
      <w:r w:rsidRPr="004C6517">
        <w:rPr>
          <w:rFonts w:ascii="Times New Roman" w:hAnsi="Times New Roman"/>
          <w:sz w:val="24"/>
          <w:szCs w:val="24"/>
        </w:rPr>
        <w:t>Syni</w:t>
      </w:r>
      <w:proofErr w:type="spellEnd"/>
      <w:r w:rsidRPr="004C6517">
        <w:rPr>
          <w:rFonts w:ascii="Times New Roman" w:hAnsi="Times New Roman"/>
          <w:sz w:val="24"/>
          <w:szCs w:val="24"/>
        </w:rPr>
        <w:t>-</w:t>
      </w:r>
      <w:proofErr w:type="gramStart"/>
      <w:r w:rsidRPr="004C6517">
        <w:rPr>
          <w:rFonts w:ascii="Times New Roman" w:hAnsi="Times New Roman"/>
          <w:sz w:val="24"/>
          <w:szCs w:val="24"/>
        </w:rPr>
        <w:t>An</w:t>
      </w:r>
      <w:proofErr w:type="gramEnd"/>
      <w:r w:rsidRPr="004C6517">
        <w:rPr>
          <w:rFonts w:ascii="Times New Roman" w:hAnsi="Times New Roman"/>
          <w:sz w:val="24"/>
          <w:szCs w:val="24"/>
        </w:rPr>
        <w:t xml:space="preserve"> Hwang, Ph.D.  </w:t>
      </w:r>
      <w:r w:rsidRPr="004C6517">
        <w:rPr>
          <w:rFonts w:ascii="Times New Roman" w:hAnsi="Times New Roman"/>
          <w:sz w:val="24"/>
          <w:szCs w:val="24"/>
        </w:rPr>
        <w:tab/>
      </w:r>
      <w:r w:rsidRPr="004C6517">
        <w:rPr>
          <w:rFonts w:ascii="Times New Roman" w:hAnsi="Times New Roman"/>
          <w:sz w:val="24"/>
          <w:szCs w:val="24"/>
        </w:rPr>
        <w:tab/>
      </w:r>
      <w:r w:rsidRPr="004C6517">
        <w:rPr>
          <w:rFonts w:ascii="Times New Roman" w:hAnsi="Times New Roman"/>
          <w:sz w:val="24"/>
          <w:szCs w:val="24"/>
        </w:rPr>
        <w:tab/>
      </w:r>
    </w:p>
    <w:p w14:paraId="2A3B6951" w14:textId="77777777" w:rsidR="0086131E" w:rsidRPr="004C6517" w:rsidRDefault="00874498" w:rsidP="0086131E">
      <w:pPr>
        <w:autoSpaceDE w:val="0"/>
        <w:autoSpaceDN w:val="0"/>
        <w:adjustRightInd w:val="0"/>
        <w:spacing w:after="0" w:line="240" w:lineRule="auto"/>
        <w:ind w:left="5760" w:hanging="5760"/>
        <w:rPr>
          <w:rFonts w:ascii="Times New Roman" w:hAnsi="Times New Roman"/>
          <w:sz w:val="24"/>
          <w:szCs w:val="24"/>
        </w:rPr>
      </w:pPr>
      <w:r>
        <w:rPr>
          <w:rFonts w:ascii="Times New Roman" w:hAnsi="Times New Roman"/>
          <w:sz w:val="24"/>
          <w:szCs w:val="24"/>
        </w:rPr>
        <w:t>Principal</w:t>
      </w:r>
      <w:r w:rsidR="0086131E" w:rsidRPr="004C6517">
        <w:rPr>
          <w:rFonts w:ascii="Times New Roman" w:hAnsi="Times New Roman"/>
          <w:sz w:val="24"/>
          <w:szCs w:val="24"/>
        </w:rPr>
        <w:t xml:space="preserve"> Investigator</w:t>
      </w:r>
      <w:r w:rsidR="0086131E" w:rsidRPr="004C6517">
        <w:rPr>
          <w:rFonts w:ascii="Times New Roman" w:hAnsi="Times New Roman"/>
          <w:sz w:val="24"/>
          <w:szCs w:val="24"/>
        </w:rPr>
        <w:tab/>
        <w:t xml:space="preserve"> </w:t>
      </w:r>
    </w:p>
    <w:p w14:paraId="44440F75" w14:textId="77777777" w:rsidR="0086131E" w:rsidRPr="004C6517" w:rsidRDefault="0086131E" w:rsidP="0086131E">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Director, Bureau of Environmental &amp; Occupational Research</w:t>
      </w:r>
    </w:p>
    <w:p w14:paraId="0211DCD7" w14:textId="77777777" w:rsidR="0086131E" w:rsidRPr="004C6517" w:rsidRDefault="0086131E" w:rsidP="0086131E">
      <w:pPr>
        <w:autoSpaceDE w:val="0"/>
        <w:autoSpaceDN w:val="0"/>
        <w:adjustRightInd w:val="0"/>
        <w:spacing w:after="0" w:line="240" w:lineRule="auto"/>
        <w:ind w:left="5040" w:hanging="5040"/>
        <w:rPr>
          <w:rFonts w:ascii="Times New Roman" w:hAnsi="Times New Roman"/>
          <w:sz w:val="24"/>
          <w:szCs w:val="24"/>
        </w:rPr>
      </w:pPr>
      <w:r w:rsidRPr="004C6517">
        <w:rPr>
          <w:rFonts w:ascii="Times New Roman" w:hAnsi="Times New Roman"/>
          <w:sz w:val="24"/>
          <w:szCs w:val="24"/>
        </w:rPr>
        <w:t>New York State Department of Health</w:t>
      </w:r>
    </w:p>
    <w:p w14:paraId="0251D5B6" w14:textId="77777777" w:rsidR="0086131E" w:rsidRPr="004C6517" w:rsidRDefault="00BE683F" w:rsidP="0086131E">
      <w:pPr>
        <w:autoSpaceDE w:val="0"/>
        <w:autoSpaceDN w:val="0"/>
        <w:adjustRightInd w:val="0"/>
        <w:spacing w:after="0" w:line="240" w:lineRule="auto"/>
        <w:ind w:left="5040" w:hanging="5040"/>
        <w:rPr>
          <w:rFonts w:ascii="Times New Roman" w:hAnsi="Times New Roman"/>
          <w:sz w:val="24"/>
          <w:szCs w:val="24"/>
        </w:rPr>
      </w:pPr>
      <w:r w:rsidRPr="004C6517">
        <w:rPr>
          <w:rFonts w:ascii="Times New Roman" w:hAnsi="Times New Roman"/>
          <w:sz w:val="24"/>
          <w:szCs w:val="24"/>
        </w:rPr>
        <w:t>518</w:t>
      </w:r>
      <w:r w:rsidR="0086131E" w:rsidRPr="004C6517">
        <w:rPr>
          <w:rFonts w:ascii="Times New Roman" w:hAnsi="Times New Roman"/>
          <w:sz w:val="24"/>
          <w:szCs w:val="24"/>
        </w:rPr>
        <w:t>-</w:t>
      </w:r>
      <w:r w:rsidRPr="004C6517">
        <w:rPr>
          <w:rFonts w:ascii="Times New Roman" w:hAnsi="Times New Roman"/>
          <w:sz w:val="24"/>
          <w:szCs w:val="24"/>
        </w:rPr>
        <w:t>402</w:t>
      </w:r>
      <w:r w:rsidR="0086131E" w:rsidRPr="004C6517">
        <w:rPr>
          <w:rFonts w:ascii="Times New Roman" w:hAnsi="Times New Roman"/>
          <w:sz w:val="24"/>
          <w:szCs w:val="24"/>
        </w:rPr>
        <w:t>-</w:t>
      </w:r>
      <w:r w:rsidRPr="004C6517">
        <w:rPr>
          <w:rFonts w:ascii="Times New Roman" w:hAnsi="Times New Roman"/>
          <w:sz w:val="24"/>
          <w:szCs w:val="24"/>
        </w:rPr>
        <w:t>7950</w:t>
      </w:r>
      <w:r w:rsidR="0086131E" w:rsidRPr="004C6517">
        <w:rPr>
          <w:rFonts w:ascii="Times New Roman" w:hAnsi="Times New Roman"/>
          <w:sz w:val="24"/>
          <w:szCs w:val="24"/>
        </w:rPr>
        <w:tab/>
      </w:r>
    </w:p>
    <w:p w14:paraId="1880640A" w14:textId="77777777" w:rsidR="0086131E" w:rsidRPr="004C6517" w:rsidRDefault="007D1FCD" w:rsidP="0086131E">
      <w:pPr>
        <w:autoSpaceDE w:val="0"/>
        <w:autoSpaceDN w:val="0"/>
        <w:adjustRightInd w:val="0"/>
        <w:spacing w:after="0" w:line="240" w:lineRule="auto"/>
        <w:ind w:left="5760" w:hanging="5760"/>
        <w:rPr>
          <w:rFonts w:ascii="Times New Roman" w:hAnsi="Times New Roman"/>
          <w:sz w:val="24"/>
          <w:szCs w:val="24"/>
        </w:rPr>
      </w:pPr>
      <w:hyperlink r:id="rId19" w:history="1">
        <w:r w:rsidR="0086131E" w:rsidRPr="004C6517">
          <w:rPr>
            <w:rStyle w:val="Hyperlink"/>
            <w:rFonts w:ascii="Times New Roman" w:hAnsi="Times New Roman"/>
            <w:sz w:val="24"/>
            <w:szCs w:val="24"/>
          </w:rPr>
          <w:t>sah02@health.state.ny.us</w:t>
        </w:r>
      </w:hyperlink>
      <w:r w:rsidR="0086131E" w:rsidRPr="004C6517">
        <w:rPr>
          <w:rFonts w:ascii="Times New Roman" w:hAnsi="Times New Roman"/>
          <w:sz w:val="24"/>
          <w:szCs w:val="24"/>
        </w:rPr>
        <w:tab/>
      </w:r>
    </w:p>
    <w:p w14:paraId="108A9199" w14:textId="77777777" w:rsidR="0086131E" w:rsidRPr="004C6517" w:rsidRDefault="0086131E" w:rsidP="0086131E">
      <w:pPr>
        <w:autoSpaceDE w:val="0"/>
        <w:autoSpaceDN w:val="0"/>
        <w:adjustRightInd w:val="0"/>
        <w:spacing w:after="0" w:line="240" w:lineRule="auto"/>
        <w:ind w:left="5760" w:hanging="5760"/>
        <w:rPr>
          <w:rFonts w:ascii="Times New Roman" w:hAnsi="Times New Roman"/>
          <w:sz w:val="24"/>
          <w:szCs w:val="24"/>
        </w:rPr>
      </w:pPr>
    </w:p>
    <w:p w14:paraId="2F004EC1" w14:textId="77777777" w:rsidR="0086131E" w:rsidRPr="004C6517" w:rsidRDefault="0086131E" w:rsidP="0086131E">
      <w:pPr>
        <w:autoSpaceDE w:val="0"/>
        <w:autoSpaceDN w:val="0"/>
        <w:adjustRightInd w:val="0"/>
        <w:spacing w:after="0" w:line="240" w:lineRule="auto"/>
        <w:ind w:left="5760" w:hanging="5760"/>
        <w:rPr>
          <w:rFonts w:ascii="Times New Roman" w:hAnsi="Times New Roman"/>
          <w:sz w:val="24"/>
          <w:szCs w:val="24"/>
        </w:rPr>
      </w:pPr>
      <w:r w:rsidRPr="004C6517">
        <w:rPr>
          <w:rFonts w:ascii="Times New Roman" w:hAnsi="Times New Roman"/>
          <w:sz w:val="24"/>
          <w:szCs w:val="24"/>
        </w:rPr>
        <w:t>Elizabeth Lewis-</w:t>
      </w:r>
      <w:proofErr w:type="spellStart"/>
      <w:r w:rsidRPr="004C6517">
        <w:rPr>
          <w:rFonts w:ascii="Times New Roman" w:hAnsi="Times New Roman"/>
          <w:sz w:val="24"/>
          <w:szCs w:val="24"/>
        </w:rPr>
        <w:t>Michl</w:t>
      </w:r>
      <w:proofErr w:type="spellEnd"/>
      <w:r w:rsidRPr="004C6517">
        <w:rPr>
          <w:rFonts w:ascii="Times New Roman" w:hAnsi="Times New Roman"/>
          <w:sz w:val="24"/>
          <w:szCs w:val="24"/>
        </w:rPr>
        <w:t>, Ph.D.</w:t>
      </w:r>
    </w:p>
    <w:p w14:paraId="39D9FDED" w14:textId="77777777" w:rsidR="0086131E" w:rsidRPr="004C6517" w:rsidRDefault="0086131E" w:rsidP="0086131E">
      <w:pPr>
        <w:autoSpaceDE w:val="0"/>
        <w:autoSpaceDN w:val="0"/>
        <w:adjustRightInd w:val="0"/>
        <w:spacing w:after="0" w:line="240" w:lineRule="auto"/>
        <w:ind w:left="5760" w:hanging="5760"/>
        <w:rPr>
          <w:rFonts w:ascii="Times New Roman" w:hAnsi="Times New Roman"/>
          <w:sz w:val="24"/>
          <w:szCs w:val="24"/>
        </w:rPr>
      </w:pPr>
      <w:r w:rsidRPr="004C6517">
        <w:rPr>
          <w:rFonts w:ascii="Times New Roman" w:hAnsi="Times New Roman"/>
          <w:sz w:val="24"/>
          <w:szCs w:val="24"/>
        </w:rPr>
        <w:t>Chief, Community Exposure Research</w:t>
      </w:r>
      <w:r w:rsidRPr="004C6517">
        <w:rPr>
          <w:rFonts w:ascii="Times New Roman" w:hAnsi="Times New Roman"/>
          <w:sz w:val="24"/>
          <w:szCs w:val="24"/>
        </w:rPr>
        <w:tab/>
      </w:r>
    </w:p>
    <w:p w14:paraId="7AEF3D1E" w14:textId="77777777" w:rsidR="0086131E" w:rsidRPr="004C6517" w:rsidRDefault="0086131E" w:rsidP="0086131E">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Bureau of Environmental &amp; Occupational Research</w:t>
      </w:r>
    </w:p>
    <w:p w14:paraId="4708A7CD" w14:textId="77777777" w:rsidR="0086131E" w:rsidRPr="004C6517" w:rsidRDefault="0086131E" w:rsidP="0086131E">
      <w:pPr>
        <w:autoSpaceDE w:val="0"/>
        <w:autoSpaceDN w:val="0"/>
        <w:adjustRightInd w:val="0"/>
        <w:spacing w:after="0" w:line="240" w:lineRule="auto"/>
        <w:ind w:left="5040" w:hanging="5040"/>
        <w:rPr>
          <w:rFonts w:ascii="Times New Roman" w:hAnsi="Times New Roman"/>
          <w:sz w:val="24"/>
          <w:szCs w:val="24"/>
        </w:rPr>
      </w:pPr>
      <w:r w:rsidRPr="004C6517">
        <w:rPr>
          <w:rFonts w:ascii="Times New Roman" w:hAnsi="Times New Roman"/>
          <w:sz w:val="24"/>
          <w:szCs w:val="24"/>
        </w:rPr>
        <w:lastRenderedPageBreak/>
        <w:t>New York State Department of Health</w:t>
      </w:r>
    </w:p>
    <w:p w14:paraId="321A3FB6" w14:textId="77777777" w:rsidR="0086131E" w:rsidRPr="004C6517" w:rsidRDefault="00BE683F" w:rsidP="0086131E">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w:t>
      </w:r>
      <w:r w:rsidR="0086131E" w:rsidRPr="004C6517">
        <w:rPr>
          <w:rFonts w:ascii="Times New Roman" w:hAnsi="Times New Roman"/>
          <w:sz w:val="24"/>
          <w:szCs w:val="24"/>
        </w:rPr>
        <w:t>-</w:t>
      </w:r>
      <w:r w:rsidRPr="004C6517">
        <w:rPr>
          <w:rFonts w:ascii="Times New Roman" w:hAnsi="Times New Roman"/>
          <w:sz w:val="24"/>
          <w:szCs w:val="24"/>
        </w:rPr>
        <w:t>402</w:t>
      </w:r>
      <w:r w:rsidR="0086131E" w:rsidRPr="004C6517">
        <w:rPr>
          <w:rFonts w:ascii="Times New Roman" w:hAnsi="Times New Roman"/>
          <w:sz w:val="24"/>
          <w:szCs w:val="24"/>
        </w:rPr>
        <w:t>-</w:t>
      </w:r>
      <w:r w:rsidRPr="004C6517">
        <w:rPr>
          <w:rFonts w:ascii="Times New Roman" w:hAnsi="Times New Roman"/>
          <w:sz w:val="24"/>
          <w:szCs w:val="24"/>
        </w:rPr>
        <w:t>7950</w:t>
      </w:r>
    </w:p>
    <w:p w14:paraId="340AF399" w14:textId="77777777" w:rsidR="0086131E" w:rsidRPr="004C6517" w:rsidRDefault="007D1FCD" w:rsidP="0086131E">
      <w:pPr>
        <w:autoSpaceDE w:val="0"/>
        <w:autoSpaceDN w:val="0"/>
        <w:adjustRightInd w:val="0"/>
        <w:spacing w:after="0" w:line="240" w:lineRule="auto"/>
        <w:rPr>
          <w:rFonts w:ascii="Times New Roman" w:hAnsi="Times New Roman"/>
          <w:sz w:val="24"/>
          <w:szCs w:val="24"/>
        </w:rPr>
      </w:pPr>
      <w:hyperlink r:id="rId20" w:history="1">
        <w:r w:rsidR="0086131E" w:rsidRPr="004C6517">
          <w:rPr>
            <w:rStyle w:val="Hyperlink"/>
            <w:rFonts w:ascii="Times New Roman" w:hAnsi="Times New Roman"/>
            <w:sz w:val="24"/>
            <w:szCs w:val="24"/>
          </w:rPr>
          <w:t>ell01@health.state.ny.us</w:t>
        </w:r>
      </w:hyperlink>
    </w:p>
    <w:p w14:paraId="232FFD31" w14:textId="77777777" w:rsidR="0086131E" w:rsidRPr="004C6517" w:rsidRDefault="0086131E" w:rsidP="0086131E">
      <w:pPr>
        <w:autoSpaceDE w:val="0"/>
        <w:autoSpaceDN w:val="0"/>
        <w:adjustRightInd w:val="0"/>
        <w:spacing w:after="0" w:line="240" w:lineRule="auto"/>
        <w:rPr>
          <w:rFonts w:ascii="Times New Roman" w:hAnsi="Times New Roman"/>
          <w:sz w:val="24"/>
          <w:szCs w:val="24"/>
        </w:rPr>
      </w:pPr>
    </w:p>
    <w:p w14:paraId="0310F4A8"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Julie Reuther, M.P.H.</w:t>
      </w:r>
    </w:p>
    <w:p w14:paraId="3C8678D2"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Project Coordinator</w:t>
      </w:r>
    </w:p>
    <w:p w14:paraId="0DD5D514"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Community Exposure Research</w:t>
      </w:r>
    </w:p>
    <w:p w14:paraId="5F5C2101"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Bureau of Environmental &amp; Occupational Epidemiology </w:t>
      </w:r>
    </w:p>
    <w:p w14:paraId="6C6AFACD"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New York State Department of Health </w:t>
      </w:r>
    </w:p>
    <w:p w14:paraId="5F2489B3"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17C3825A" w14:textId="77777777" w:rsidR="007E6EDA" w:rsidRPr="004C6517" w:rsidRDefault="007D1FCD" w:rsidP="007E6EDA">
      <w:pPr>
        <w:autoSpaceDE w:val="0"/>
        <w:autoSpaceDN w:val="0"/>
        <w:adjustRightInd w:val="0"/>
        <w:spacing w:after="0" w:line="240" w:lineRule="auto"/>
        <w:rPr>
          <w:rFonts w:ascii="Times New Roman" w:hAnsi="Times New Roman"/>
          <w:sz w:val="24"/>
          <w:szCs w:val="24"/>
        </w:rPr>
      </w:pPr>
      <w:hyperlink r:id="rId21" w:history="1">
        <w:r w:rsidR="007E6EDA" w:rsidRPr="004C6517">
          <w:rPr>
            <w:rStyle w:val="Hyperlink"/>
            <w:rFonts w:ascii="Times New Roman" w:hAnsi="Times New Roman"/>
            <w:sz w:val="24"/>
            <w:szCs w:val="24"/>
          </w:rPr>
          <w:t>Jar11@health.state.ny.us</w:t>
        </w:r>
      </w:hyperlink>
    </w:p>
    <w:p w14:paraId="426C86DE"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p>
    <w:p w14:paraId="587EDA20"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Edward Fitzgerald, Ph.D.</w:t>
      </w:r>
    </w:p>
    <w:p w14:paraId="1582D18C"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Chair, Department of Epidemiology and Biostatistics</w:t>
      </w:r>
    </w:p>
    <w:p w14:paraId="56ADAC1E"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School of Public Health</w:t>
      </w:r>
    </w:p>
    <w:p w14:paraId="5FB0E6F2"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University at Albany, SUNY</w:t>
      </w:r>
    </w:p>
    <w:p w14:paraId="2098A8E8"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518-402-1062</w:t>
      </w:r>
    </w:p>
    <w:p w14:paraId="1B94A1B4" w14:textId="77777777" w:rsidR="007E6EDA" w:rsidRPr="004C6517" w:rsidRDefault="007D1FCD" w:rsidP="007E6EDA">
      <w:pPr>
        <w:autoSpaceDE w:val="0"/>
        <w:autoSpaceDN w:val="0"/>
        <w:adjustRightInd w:val="0"/>
        <w:spacing w:after="0" w:line="240" w:lineRule="auto"/>
        <w:rPr>
          <w:rFonts w:ascii="Times New Roman" w:hAnsi="Times New Roman"/>
          <w:sz w:val="24"/>
          <w:szCs w:val="24"/>
        </w:rPr>
      </w:pPr>
      <w:hyperlink r:id="rId22" w:history="1">
        <w:r w:rsidR="007E6EDA" w:rsidRPr="004C6517">
          <w:rPr>
            <w:rStyle w:val="Hyperlink"/>
            <w:rFonts w:ascii="Times New Roman" w:hAnsi="Times New Roman"/>
            <w:sz w:val="24"/>
            <w:szCs w:val="24"/>
          </w:rPr>
          <w:t>efitzgerald@uamail.albany.edu</w:t>
        </w:r>
      </w:hyperlink>
    </w:p>
    <w:p w14:paraId="300C2C91"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p>
    <w:p w14:paraId="5E1676AA"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Ralph R. Van </w:t>
      </w:r>
      <w:proofErr w:type="spellStart"/>
      <w:r w:rsidRPr="004C6517">
        <w:rPr>
          <w:rFonts w:ascii="Times New Roman" w:hAnsi="Times New Roman"/>
          <w:sz w:val="24"/>
          <w:szCs w:val="24"/>
        </w:rPr>
        <w:t>Houten</w:t>
      </w:r>
      <w:proofErr w:type="spellEnd"/>
    </w:p>
    <w:p w14:paraId="1ED3363F"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Assistant Regional Director</w:t>
      </w:r>
    </w:p>
    <w:p w14:paraId="27D4C43D"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NYSDOH</w:t>
      </w:r>
    </w:p>
    <w:p w14:paraId="2879183A"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335 Main Street East</w:t>
      </w:r>
    </w:p>
    <w:p w14:paraId="48A32829"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Rochester, NY 14604</w:t>
      </w:r>
    </w:p>
    <w:p w14:paraId="3648847D" w14:textId="77777777" w:rsidR="007E6EDA" w:rsidRPr="004C6517" w:rsidRDefault="007E6EDA" w:rsidP="007E6ED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585-423-8072</w:t>
      </w:r>
    </w:p>
    <w:p w14:paraId="170F6FDA" w14:textId="77777777" w:rsidR="007E6EDA" w:rsidRPr="004C6517" w:rsidRDefault="007D1FCD" w:rsidP="007E6EDA">
      <w:pPr>
        <w:autoSpaceDE w:val="0"/>
        <w:autoSpaceDN w:val="0"/>
        <w:adjustRightInd w:val="0"/>
        <w:spacing w:after="0" w:line="240" w:lineRule="auto"/>
        <w:rPr>
          <w:rFonts w:ascii="Times New Roman" w:hAnsi="Times New Roman"/>
          <w:sz w:val="24"/>
          <w:szCs w:val="24"/>
        </w:rPr>
      </w:pPr>
      <w:hyperlink r:id="rId23" w:history="1">
        <w:r w:rsidR="007E6EDA" w:rsidRPr="004C6517">
          <w:rPr>
            <w:rStyle w:val="Hyperlink"/>
            <w:rFonts w:ascii="Times New Roman" w:hAnsi="Times New Roman"/>
            <w:sz w:val="24"/>
            <w:szCs w:val="24"/>
          </w:rPr>
          <w:t>rrv01@health.state.ny.us</w:t>
        </w:r>
      </w:hyperlink>
    </w:p>
    <w:p w14:paraId="4642B9C3" w14:textId="77777777" w:rsidR="00E62F07" w:rsidRPr="004C6517" w:rsidRDefault="00E62F07" w:rsidP="00542E21">
      <w:pPr>
        <w:autoSpaceDE w:val="0"/>
        <w:autoSpaceDN w:val="0"/>
        <w:adjustRightInd w:val="0"/>
        <w:spacing w:after="0" w:line="240" w:lineRule="auto"/>
        <w:rPr>
          <w:rFonts w:ascii="Times New Roman" w:hAnsi="Times New Roman"/>
          <w:sz w:val="24"/>
          <w:szCs w:val="24"/>
        </w:rPr>
        <w:sectPr w:rsidR="00E62F07" w:rsidRPr="004C6517" w:rsidSect="007666A2">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530" w:left="1440" w:header="720" w:footer="720" w:gutter="0"/>
          <w:cols w:space="720"/>
          <w:noEndnote/>
          <w:docGrid w:linePitch="299"/>
        </w:sectPr>
      </w:pPr>
    </w:p>
    <w:p w14:paraId="08DD5731" w14:textId="77777777" w:rsidR="003D0766" w:rsidRPr="00FB510D" w:rsidRDefault="003D0766" w:rsidP="007F4B66">
      <w:pPr>
        <w:autoSpaceDE w:val="0"/>
        <w:autoSpaceDN w:val="0"/>
        <w:adjustRightInd w:val="0"/>
        <w:spacing w:after="0" w:line="240" w:lineRule="auto"/>
        <w:rPr>
          <w:rFonts w:ascii="Times New Roman" w:hAnsi="Times New Roman"/>
          <w:b/>
          <w:color w:val="4F81BD"/>
          <w:sz w:val="24"/>
          <w:szCs w:val="24"/>
        </w:rPr>
      </w:pPr>
    </w:p>
    <w:p w14:paraId="2E66B51D" w14:textId="77777777" w:rsidR="003D0766" w:rsidRPr="00FB510D" w:rsidRDefault="007F4B66" w:rsidP="001003C2">
      <w:pPr>
        <w:rPr>
          <w:rFonts w:ascii="Times New Roman" w:hAnsi="Times New Roman"/>
          <w:b/>
          <w:color w:val="4F81BD"/>
          <w:sz w:val="24"/>
          <w:szCs w:val="24"/>
        </w:rPr>
      </w:pPr>
      <w:r w:rsidRPr="003842C6">
        <w:rPr>
          <w:rFonts w:ascii="Cambria" w:hAnsi="Cambria"/>
          <w:b/>
          <w:color w:val="4F81BD"/>
        </w:rPr>
        <w:t xml:space="preserve">B.5.2 </w:t>
      </w:r>
      <w:r w:rsidRPr="003842C6">
        <w:rPr>
          <w:rFonts w:ascii="Cambria" w:hAnsi="Cambria"/>
          <w:b/>
          <w:color w:val="4F81BD"/>
        </w:rPr>
        <w:tab/>
        <w:t>Questionnaire design</w:t>
      </w:r>
    </w:p>
    <w:p w14:paraId="353EE9DC" w14:textId="77777777" w:rsidR="00B24547" w:rsidRDefault="007F4B66" w:rsidP="00B24547">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color w:val="000000"/>
          <w:sz w:val="24"/>
          <w:szCs w:val="24"/>
        </w:rPr>
        <w:t>The questionnaire survey</w:t>
      </w:r>
      <w:r w:rsidR="00CC533E">
        <w:rPr>
          <w:rFonts w:ascii="Times New Roman" w:hAnsi="Times New Roman"/>
          <w:color w:val="000000"/>
          <w:sz w:val="24"/>
          <w:szCs w:val="24"/>
        </w:rPr>
        <w:t xml:space="preserve"> was primarily </w:t>
      </w:r>
      <w:r w:rsidRPr="004C6517">
        <w:rPr>
          <w:rFonts w:ascii="Times New Roman" w:hAnsi="Times New Roman"/>
          <w:color w:val="000000"/>
          <w:sz w:val="24"/>
          <w:szCs w:val="24"/>
        </w:rPr>
        <w:t xml:space="preserve">designed as </w:t>
      </w:r>
      <w:r w:rsidR="00CC533E">
        <w:rPr>
          <w:rFonts w:ascii="Times New Roman" w:hAnsi="Times New Roman"/>
          <w:color w:val="000000"/>
          <w:sz w:val="24"/>
          <w:szCs w:val="24"/>
        </w:rPr>
        <w:t xml:space="preserve">part of the </w:t>
      </w:r>
      <w:r w:rsidR="00817EFB">
        <w:rPr>
          <w:rStyle w:val="desc"/>
          <w:rFonts w:ascii="Times New Roman" w:hAnsi="Times New Roman"/>
          <w:i/>
          <w:sz w:val="24"/>
          <w:szCs w:val="24"/>
        </w:rPr>
        <w:t xml:space="preserve">2010 </w:t>
      </w:r>
      <w:r w:rsidR="00817EFB" w:rsidRPr="007A193F">
        <w:rPr>
          <w:rStyle w:val="desc"/>
          <w:rFonts w:ascii="Times New Roman" w:hAnsi="Times New Roman"/>
          <w:i/>
          <w:sz w:val="24"/>
          <w:szCs w:val="24"/>
        </w:rPr>
        <w:t xml:space="preserve">ATSDR </w:t>
      </w:r>
      <w:proofErr w:type="spellStart"/>
      <w:r w:rsidR="00817EFB" w:rsidRPr="007A193F">
        <w:rPr>
          <w:rStyle w:val="desc"/>
          <w:rFonts w:ascii="Times New Roman" w:hAnsi="Times New Roman"/>
          <w:i/>
          <w:sz w:val="24"/>
          <w:szCs w:val="24"/>
        </w:rPr>
        <w:t>Biomonitoring</w:t>
      </w:r>
      <w:proofErr w:type="spellEnd"/>
      <w:r w:rsidR="00817EFB" w:rsidRPr="007A193F">
        <w:rPr>
          <w:rStyle w:val="desc"/>
          <w:rFonts w:ascii="Times New Roman" w:hAnsi="Times New Roman"/>
          <w:i/>
          <w:sz w:val="24"/>
          <w:szCs w:val="24"/>
        </w:rPr>
        <w:t xml:space="preserve"> of Great Lakes Populations Program</w:t>
      </w:r>
      <w:r w:rsidR="00817EFB">
        <w:rPr>
          <w:rStyle w:val="desc"/>
          <w:rFonts w:ascii="Times New Roman" w:hAnsi="Times New Roman"/>
          <w:i/>
          <w:sz w:val="24"/>
          <w:szCs w:val="24"/>
        </w:rPr>
        <w:t xml:space="preserve"> </w:t>
      </w:r>
      <w:r w:rsidR="002252FC">
        <w:rPr>
          <w:rFonts w:ascii="Times New Roman" w:hAnsi="Times New Roman"/>
          <w:sz w:val="24"/>
          <w:szCs w:val="24"/>
        </w:rPr>
        <w:t xml:space="preserve">(OMB Control No: 0923-0044, expiration date 10/31/2015) </w:t>
      </w:r>
      <w:r w:rsidR="00CC533E">
        <w:rPr>
          <w:rFonts w:ascii="Times New Roman" w:hAnsi="Times New Roman"/>
          <w:color w:val="000000"/>
          <w:sz w:val="24"/>
          <w:szCs w:val="24"/>
        </w:rPr>
        <w:t xml:space="preserve">through a </w:t>
      </w:r>
      <w:r w:rsidRPr="004C6517">
        <w:rPr>
          <w:rFonts w:ascii="Times New Roman" w:hAnsi="Times New Roman"/>
          <w:color w:val="000000"/>
          <w:sz w:val="24"/>
          <w:szCs w:val="24"/>
        </w:rPr>
        <w:t xml:space="preserve">collaborative process between ATSDR Project Officers, </w:t>
      </w:r>
      <w:r w:rsidR="00CC533E">
        <w:rPr>
          <w:rFonts w:ascii="Times New Roman" w:hAnsi="Times New Roman"/>
          <w:color w:val="000000"/>
          <w:sz w:val="24"/>
          <w:szCs w:val="24"/>
        </w:rPr>
        <w:t xml:space="preserve">state program </w:t>
      </w:r>
      <w:r w:rsidRPr="004C6517">
        <w:rPr>
          <w:rFonts w:ascii="Times New Roman" w:hAnsi="Times New Roman"/>
          <w:color w:val="000000"/>
          <w:sz w:val="24"/>
          <w:szCs w:val="24"/>
        </w:rPr>
        <w:t>staff</w:t>
      </w:r>
      <w:r w:rsidR="00CC533E">
        <w:rPr>
          <w:rFonts w:ascii="Times New Roman" w:hAnsi="Times New Roman"/>
          <w:color w:val="000000"/>
          <w:sz w:val="24"/>
          <w:szCs w:val="24"/>
        </w:rPr>
        <w:t xml:space="preserve"> </w:t>
      </w:r>
      <w:r w:rsidRPr="004C6517">
        <w:rPr>
          <w:rFonts w:ascii="Times New Roman" w:hAnsi="Times New Roman"/>
          <w:color w:val="000000"/>
          <w:sz w:val="24"/>
          <w:szCs w:val="24"/>
        </w:rPr>
        <w:t>and state-specific consultants.</w:t>
      </w:r>
      <w:r w:rsidR="00CC07F8" w:rsidRPr="004C6517">
        <w:rPr>
          <w:rFonts w:ascii="Times New Roman" w:hAnsi="Times New Roman"/>
          <w:color w:val="000000"/>
          <w:sz w:val="24"/>
          <w:szCs w:val="24"/>
        </w:rPr>
        <w:t xml:space="preserve">  </w:t>
      </w:r>
      <w:r w:rsidR="00CC533E">
        <w:rPr>
          <w:rFonts w:ascii="Times New Roman" w:hAnsi="Times New Roman"/>
          <w:color w:val="000000"/>
          <w:sz w:val="24"/>
          <w:szCs w:val="24"/>
        </w:rPr>
        <w:t xml:space="preserve">The questionnaire survey developed for </w:t>
      </w:r>
      <w:r w:rsidR="00B24547">
        <w:rPr>
          <w:rFonts w:ascii="Times New Roman" w:hAnsi="Times New Roman"/>
          <w:color w:val="000000"/>
          <w:sz w:val="24"/>
          <w:szCs w:val="24"/>
        </w:rPr>
        <w:t xml:space="preserve">NYSDOH’s </w:t>
      </w:r>
      <w:r w:rsidR="00CC533E">
        <w:rPr>
          <w:rFonts w:ascii="Times New Roman" w:hAnsi="Times New Roman"/>
          <w:color w:val="000000"/>
          <w:sz w:val="24"/>
          <w:szCs w:val="24"/>
        </w:rPr>
        <w:t xml:space="preserve">FY 2010 </w:t>
      </w:r>
      <w:proofErr w:type="spellStart"/>
      <w:r w:rsidR="00CC533E">
        <w:rPr>
          <w:rFonts w:ascii="Times New Roman" w:hAnsi="Times New Roman"/>
          <w:color w:val="000000"/>
          <w:sz w:val="24"/>
          <w:szCs w:val="24"/>
        </w:rPr>
        <w:t>biomonitoring</w:t>
      </w:r>
      <w:proofErr w:type="spellEnd"/>
      <w:r w:rsidR="00CC533E">
        <w:rPr>
          <w:rFonts w:ascii="Times New Roman" w:hAnsi="Times New Roman"/>
          <w:color w:val="000000"/>
          <w:sz w:val="24"/>
          <w:szCs w:val="24"/>
        </w:rPr>
        <w:t xml:space="preserve"> of licensed anglers in the </w:t>
      </w:r>
      <w:r w:rsidR="00B24547">
        <w:rPr>
          <w:rFonts w:ascii="Times New Roman" w:hAnsi="Times New Roman"/>
          <w:color w:val="000000"/>
          <w:sz w:val="24"/>
          <w:szCs w:val="24"/>
        </w:rPr>
        <w:t xml:space="preserve">Niagara River area </w:t>
      </w:r>
      <w:r w:rsidR="00CC533E">
        <w:rPr>
          <w:rFonts w:ascii="Times New Roman" w:hAnsi="Times New Roman"/>
          <w:color w:val="000000"/>
          <w:sz w:val="24"/>
          <w:szCs w:val="24"/>
        </w:rPr>
        <w:t xml:space="preserve">and Burmese living </w:t>
      </w:r>
      <w:r w:rsidR="00B24547">
        <w:rPr>
          <w:rFonts w:ascii="Times New Roman" w:hAnsi="Times New Roman"/>
          <w:color w:val="000000"/>
          <w:sz w:val="24"/>
          <w:szCs w:val="24"/>
        </w:rPr>
        <w:t xml:space="preserve">Buffalo was modified with regard to relevance of the current catchment area and target populations. </w:t>
      </w:r>
      <w:r w:rsidR="00B24547" w:rsidRPr="004C6517">
        <w:rPr>
          <w:rFonts w:ascii="Times New Roman" w:hAnsi="Times New Roman"/>
          <w:color w:val="000000"/>
          <w:sz w:val="24"/>
          <w:szCs w:val="24"/>
        </w:rPr>
        <w:t xml:space="preserve">Weekly conference calls were held for a </w:t>
      </w:r>
      <w:r w:rsidR="00B24547">
        <w:rPr>
          <w:rFonts w:ascii="Times New Roman" w:hAnsi="Times New Roman"/>
          <w:color w:val="000000"/>
          <w:sz w:val="24"/>
          <w:szCs w:val="24"/>
        </w:rPr>
        <w:t xml:space="preserve">two </w:t>
      </w:r>
      <w:r w:rsidR="00B24547" w:rsidRPr="004C6517">
        <w:rPr>
          <w:rFonts w:ascii="Times New Roman" w:hAnsi="Times New Roman"/>
          <w:color w:val="000000"/>
          <w:sz w:val="24"/>
          <w:szCs w:val="24"/>
        </w:rPr>
        <w:t xml:space="preserve">month period to determine </w:t>
      </w:r>
      <w:r w:rsidR="00B24547">
        <w:rPr>
          <w:rFonts w:ascii="Times New Roman" w:hAnsi="Times New Roman"/>
          <w:color w:val="000000"/>
          <w:sz w:val="24"/>
          <w:szCs w:val="24"/>
        </w:rPr>
        <w:t xml:space="preserve">questionnaire survey modifications </w:t>
      </w:r>
      <w:r w:rsidR="00B24547" w:rsidRPr="004C6517">
        <w:rPr>
          <w:rFonts w:ascii="Times New Roman" w:hAnsi="Times New Roman"/>
          <w:color w:val="000000"/>
          <w:sz w:val="24"/>
          <w:szCs w:val="24"/>
        </w:rPr>
        <w:t xml:space="preserve">among </w:t>
      </w:r>
      <w:r w:rsidR="00B24547">
        <w:rPr>
          <w:rFonts w:ascii="Times New Roman" w:hAnsi="Times New Roman"/>
          <w:color w:val="000000"/>
          <w:sz w:val="24"/>
          <w:szCs w:val="24"/>
        </w:rPr>
        <w:t xml:space="preserve">ATSDR program staff, state program </w:t>
      </w:r>
      <w:r w:rsidR="00B24547" w:rsidRPr="004C6517">
        <w:rPr>
          <w:rFonts w:ascii="Times New Roman" w:hAnsi="Times New Roman"/>
          <w:color w:val="000000"/>
          <w:sz w:val="24"/>
          <w:szCs w:val="24"/>
        </w:rPr>
        <w:t>staff</w:t>
      </w:r>
      <w:r w:rsidR="00B24547">
        <w:rPr>
          <w:rFonts w:ascii="Times New Roman" w:hAnsi="Times New Roman"/>
          <w:color w:val="000000"/>
          <w:sz w:val="24"/>
          <w:szCs w:val="24"/>
        </w:rPr>
        <w:t xml:space="preserve"> </w:t>
      </w:r>
      <w:r w:rsidR="00B24547" w:rsidRPr="004C6517">
        <w:rPr>
          <w:rFonts w:ascii="Times New Roman" w:hAnsi="Times New Roman"/>
          <w:color w:val="000000"/>
          <w:sz w:val="24"/>
          <w:szCs w:val="24"/>
        </w:rPr>
        <w:t>and state</w:t>
      </w:r>
      <w:r w:rsidR="00B24547">
        <w:rPr>
          <w:rFonts w:ascii="Times New Roman" w:hAnsi="Times New Roman"/>
          <w:color w:val="000000"/>
          <w:sz w:val="24"/>
          <w:szCs w:val="24"/>
        </w:rPr>
        <w:t xml:space="preserve"> </w:t>
      </w:r>
      <w:r w:rsidR="00B24547" w:rsidRPr="004C6517">
        <w:rPr>
          <w:rFonts w:ascii="Times New Roman" w:hAnsi="Times New Roman"/>
          <w:color w:val="000000"/>
          <w:sz w:val="24"/>
          <w:szCs w:val="24"/>
        </w:rPr>
        <w:t>consultants</w:t>
      </w:r>
      <w:r w:rsidR="00B24547">
        <w:rPr>
          <w:rFonts w:ascii="Times New Roman" w:hAnsi="Times New Roman"/>
          <w:color w:val="000000"/>
          <w:sz w:val="24"/>
          <w:szCs w:val="24"/>
        </w:rPr>
        <w:t>.</w:t>
      </w:r>
    </w:p>
    <w:p w14:paraId="499E6BF9" w14:textId="77777777" w:rsidR="007F4B66" w:rsidRPr="004C6517" w:rsidRDefault="007F4B66" w:rsidP="007F4B66">
      <w:pPr>
        <w:autoSpaceDE w:val="0"/>
        <w:autoSpaceDN w:val="0"/>
        <w:adjustRightInd w:val="0"/>
        <w:spacing w:after="0" w:line="240" w:lineRule="auto"/>
        <w:rPr>
          <w:rFonts w:ascii="Times New Roman" w:hAnsi="Times New Roman"/>
          <w:color w:val="000000"/>
          <w:sz w:val="24"/>
          <w:szCs w:val="24"/>
        </w:rPr>
      </w:pPr>
    </w:p>
    <w:p w14:paraId="5DA0FB22" w14:textId="77777777" w:rsidR="007F4B66" w:rsidRPr="004C6517" w:rsidRDefault="007F4B66" w:rsidP="007F4B66">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b/>
          <w:color w:val="000000"/>
          <w:sz w:val="24"/>
          <w:szCs w:val="24"/>
        </w:rPr>
        <w:t>ATSDR</w:t>
      </w:r>
      <w:r w:rsidRPr="004C6517">
        <w:rPr>
          <w:rFonts w:ascii="Times New Roman" w:hAnsi="Times New Roman"/>
          <w:color w:val="000000"/>
          <w:sz w:val="24"/>
          <w:szCs w:val="24"/>
        </w:rPr>
        <w:t xml:space="preserve">: </w:t>
      </w:r>
    </w:p>
    <w:p w14:paraId="03CF32BA" w14:textId="77777777" w:rsidR="007F4B66" w:rsidRPr="004C6517" w:rsidRDefault="007F4B66" w:rsidP="007F4B66">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color w:val="000000"/>
          <w:sz w:val="24"/>
          <w:szCs w:val="24"/>
        </w:rPr>
        <w:t xml:space="preserve">Wendy Wattigney, </w:t>
      </w:r>
      <w:proofErr w:type="spellStart"/>
      <w:r w:rsidRPr="004C6517">
        <w:rPr>
          <w:rFonts w:ascii="Times New Roman" w:hAnsi="Times New Roman"/>
          <w:color w:val="000000"/>
          <w:sz w:val="24"/>
          <w:szCs w:val="24"/>
        </w:rPr>
        <w:t>M.Stat</w:t>
      </w:r>
      <w:proofErr w:type="spellEnd"/>
      <w:r w:rsidRPr="004C6517">
        <w:rPr>
          <w:rFonts w:ascii="Times New Roman" w:hAnsi="Times New Roman"/>
          <w:color w:val="000000"/>
          <w:sz w:val="24"/>
          <w:szCs w:val="24"/>
        </w:rPr>
        <w:t>.</w:t>
      </w:r>
      <w:r w:rsidRPr="004C6517">
        <w:rPr>
          <w:rFonts w:ascii="Times New Roman" w:hAnsi="Times New Roman"/>
          <w:color w:val="000000"/>
          <w:sz w:val="24"/>
          <w:szCs w:val="24"/>
        </w:rPr>
        <w:tab/>
      </w:r>
      <w:r w:rsidRPr="004C6517">
        <w:rPr>
          <w:rFonts w:ascii="Times New Roman" w:hAnsi="Times New Roman"/>
          <w:color w:val="000000"/>
          <w:sz w:val="24"/>
          <w:szCs w:val="24"/>
        </w:rPr>
        <w:tab/>
      </w:r>
      <w:r w:rsidRPr="004C6517">
        <w:rPr>
          <w:rFonts w:ascii="Times New Roman" w:hAnsi="Times New Roman"/>
          <w:color w:val="000000"/>
          <w:sz w:val="24"/>
          <w:szCs w:val="24"/>
        </w:rPr>
        <w:tab/>
      </w:r>
      <w:r w:rsidR="00FF5394">
        <w:rPr>
          <w:rFonts w:ascii="Times New Roman" w:hAnsi="Times New Roman"/>
          <w:color w:val="000000"/>
          <w:sz w:val="24"/>
          <w:szCs w:val="24"/>
        </w:rPr>
        <w:t>Zheng (Jane) Li</w:t>
      </w:r>
      <w:r w:rsidRPr="004C6517">
        <w:rPr>
          <w:rFonts w:ascii="Times New Roman" w:hAnsi="Times New Roman"/>
          <w:color w:val="000000"/>
          <w:sz w:val="24"/>
          <w:szCs w:val="24"/>
        </w:rPr>
        <w:t>, Ph.D.</w:t>
      </w:r>
      <w:r w:rsidR="00FF5394">
        <w:rPr>
          <w:rFonts w:ascii="Times New Roman" w:hAnsi="Times New Roman"/>
          <w:color w:val="000000"/>
          <w:sz w:val="24"/>
          <w:szCs w:val="24"/>
        </w:rPr>
        <w:t>, MPH</w:t>
      </w:r>
    </w:p>
    <w:p w14:paraId="3ED9C836" w14:textId="77777777" w:rsidR="00413D20" w:rsidRPr="004C6517" w:rsidRDefault="00413D20" w:rsidP="007F4B66">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color w:val="000000"/>
          <w:sz w:val="24"/>
          <w:szCs w:val="24"/>
        </w:rPr>
        <w:t>Project Officer</w:t>
      </w:r>
      <w:r w:rsidR="00654D0D">
        <w:rPr>
          <w:rFonts w:ascii="Times New Roman" w:hAnsi="Times New Roman"/>
          <w:color w:val="000000"/>
          <w:sz w:val="24"/>
          <w:szCs w:val="24"/>
        </w:rPr>
        <w:tab/>
      </w:r>
      <w:r w:rsidR="00654D0D">
        <w:rPr>
          <w:rFonts w:ascii="Times New Roman" w:hAnsi="Times New Roman"/>
          <w:color w:val="000000"/>
          <w:sz w:val="24"/>
          <w:szCs w:val="24"/>
        </w:rPr>
        <w:tab/>
      </w:r>
      <w:r w:rsidRPr="004C6517">
        <w:rPr>
          <w:rFonts w:ascii="Times New Roman" w:hAnsi="Times New Roman"/>
          <w:color w:val="000000"/>
          <w:sz w:val="24"/>
          <w:szCs w:val="24"/>
        </w:rPr>
        <w:tab/>
      </w:r>
      <w:r w:rsidRPr="004C6517">
        <w:rPr>
          <w:rFonts w:ascii="Times New Roman" w:hAnsi="Times New Roman"/>
          <w:color w:val="000000"/>
          <w:sz w:val="24"/>
          <w:szCs w:val="24"/>
        </w:rPr>
        <w:tab/>
      </w:r>
      <w:r w:rsidRPr="004C6517">
        <w:rPr>
          <w:rFonts w:ascii="Times New Roman" w:hAnsi="Times New Roman"/>
          <w:color w:val="000000"/>
          <w:sz w:val="24"/>
          <w:szCs w:val="24"/>
        </w:rPr>
        <w:tab/>
      </w:r>
      <w:r w:rsidR="00FF5394">
        <w:rPr>
          <w:rFonts w:ascii="Times New Roman" w:hAnsi="Times New Roman"/>
          <w:color w:val="000000"/>
          <w:sz w:val="24"/>
          <w:szCs w:val="24"/>
        </w:rPr>
        <w:t>Program Supervisor</w:t>
      </w:r>
      <w:r w:rsidR="0017481D">
        <w:rPr>
          <w:rFonts w:ascii="Times New Roman" w:hAnsi="Times New Roman"/>
          <w:color w:val="000000"/>
          <w:sz w:val="24"/>
          <w:szCs w:val="24"/>
        </w:rPr>
        <w:t xml:space="preserve"> (Acting)</w:t>
      </w:r>
    </w:p>
    <w:p w14:paraId="43E293C3" w14:textId="77777777" w:rsidR="007F4B66" w:rsidRPr="004C6517" w:rsidRDefault="007F4B66" w:rsidP="007F4B66">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color w:val="000000"/>
          <w:sz w:val="24"/>
          <w:szCs w:val="24"/>
        </w:rPr>
        <w:t xml:space="preserve">Mathematical Statistician </w:t>
      </w:r>
      <w:r w:rsidRPr="004C6517">
        <w:rPr>
          <w:rFonts w:ascii="Times New Roman" w:hAnsi="Times New Roman"/>
          <w:color w:val="000000"/>
          <w:sz w:val="24"/>
          <w:szCs w:val="24"/>
        </w:rPr>
        <w:tab/>
      </w:r>
      <w:r w:rsidRPr="004C6517">
        <w:rPr>
          <w:rFonts w:ascii="Times New Roman" w:hAnsi="Times New Roman"/>
          <w:color w:val="000000"/>
          <w:sz w:val="24"/>
          <w:szCs w:val="24"/>
        </w:rPr>
        <w:tab/>
      </w:r>
      <w:r w:rsidRPr="004C6517">
        <w:rPr>
          <w:rFonts w:ascii="Times New Roman" w:hAnsi="Times New Roman"/>
          <w:color w:val="000000"/>
          <w:sz w:val="24"/>
          <w:szCs w:val="24"/>
        </w:rPr>
        <w:tab/>
      </w:r>
      <w:r w:rsidR="00654D0D">
        <w:rPr>
          <w:rFonts w:ascii="Times New Roman" w:hAnsi="Times New Roman"/>
          <w:color w:val="000000"/>
          <w:sz w:val="24"/>
          <w:szCs w:val="24"/>
        </w:rPr>
        <w:t xml:space="preserve">Lead Environmental Health Scientist </w:t>
      </w:r>
    </w:p>
    <w:p w14:paraId="664B7901" w14:textId="77777777" w:rsidR="007F4B66" w:rsidRPr="004C6517" w:rsidRDefault="007F4B66" w:rsidP="007F4B66">
      <w:pPr>
        <w:autoSpaceDE w:val="0"/>
        <w:autoSpaceDN w:val="0"/>
        <w:adjustRightInd w:val="0"/>
        <w:spacing w:after="0" w:line="240" w:lineRule="auto"/>
        <w:rPr>
          <w:rFonts w:ascii="Times New Roman" w:hAnsi="Times New Roman"/>
          <w:color w:val="000000"/>
          <w:sz w:val="24"/>
          <w:szCs w:val="24"/>
        </w:rPr>
      </w:pPr>
      <w:r w:rsidRPr="004C6517">
        <w:rPr>
          <w:rFonts w:ascii="Times New Roman" w:hAnsi="Times New Roman"/>
          <w:color w:val="000000"/>
          <w:sz w:val="24"/>
          <w:szCs w:val="24"/>
        </w:rPr>
        <w:t xml:space="preserve"> 770-488-3802</w:t>
      </w:r>
      <w:r w:rsidRPr="004C6517">
        <w:rPr>
          <w:rFonts w:ascii="Times New Roman" w:hAnsi="Times New Roman"/>
          <w:color w:val="000000"/>
          <w:sz w:val="24"/>
          <w:szCs w:val="24"/>
        </w:rPr>
        <w:tab/>
      </w:r>
      <w:r w:rsidRPr="004C6517">
        <w:rPr>
          <w:rFonts w:ascii="Times New Roman" w:hAnsi="Times New Roman"/>
          <w:color w:val="000000"/>
          <w:sz w:val="24"/>
          <w:szCs w:val="24"/>
        </w:rPr>
        <w:tab/>
      </w:r>
      <w:r w:rsidRPr="004C6517">
        <w:rPr>
          <w:rFonts w:ascii="Times New Roman" w:hAnsi="Times New Roman"/>
          <w:color w:val="000000"/>
          <w:sz w:val="24"/>
          <w:szCs w:val="24"/>
        </w:rPr>
        <w:tab/>
      </w:r>
      <w:r w:rsidRPr="004C6517">
        <w:rPr>
          <w:rFonts w:ascii="Times New Roman" w:hAnsi="Times New Roman"/>
          <w:color w:val="000000"/>
          <w:sz w:val="24"/>
          <w:szCs w:val="24"/>
        </w:rPr>
        <w:tab/>
      </w:r>
      <w:r w:rsidRPr="004C6517">
        <w:rPr>
          <w:rFonts w:ascii="Times New Roman" w:hAnsi="Times New Roman"/>
          <w:color w:val="000000"/>
          <w:sz w:val="24"/>
          <w:szCs w:val="24"/>
        </w:rPr>
        <w:tab/>
      </w:r>
      <w:r w:rsidR="00FF5394">
        <w:rPr>
          <w:rFonts w:ascii="Times New Roman" w:hAnsi="Times New Roman"/>
          <w:color w:val="000000"/>
          <w:sz w:val="24"/>
          <w:szCs w:val="24"/>
        </w:rPr>
        <w:t>770-488-7940</w:t>
      </w:r>
    </w:p>
    <w:p w14:paraId="786DFB0B" w14:textId="77777777" w:rsidR="00FF5394" w:rsidRDefault="007D1FCD" w:rsidP="007F4B66">
      <w:pPr>
        <w:rPr>
          <w:rFonts w:ascii="Times New Roman" w:hAnsi="Times New Roman"/>
          <w:color w:val="000000"/>
          <w:sz w:val="24"/>
          <w:szCs w:val="24"/>
        </w:rPr>
      </w:pPr>
      <w:hyperlink r:id="rId30" w:history="1">
        <w:r w:rsidR="007F4B66" w:rsidRPr="004C6517">
          <w:rPr>
            <w:rStyle w:val="Hyperlink"/>
            <w:rFonts w:ascii="Times New Roman" w:hAnsi="Times New Roman"/>
            <w:sz w:val="24"/>
            <w:szCs w:val="24"/>
          </w:rPr>
          <w:t>WWattigney@cdc.gov</w:t>
        </w:r>
      </w:hyperlink>
      <w:r w:rsidR="007F4B66" w:rsidRPr="004C6517">
        <w:rPr>
          <w:rFonts w:ascii="Times New Roman" w:hAnsi="Times New Roman"/>
          <w:color w:val="000000"/>
          <w:sz w:val="24"/>
          <w:szCs w:val="24"/>
        </w:rPr>
        <w:tab/>
      </w:r>
      <w:r w:rsidR="007F4B66" w:rsidRPr="004C6517">
        <w:rPr>
          <w:rFonts w:ascii="Times New Roman" w:hAnsi="Times New Roman"/>
          <w:color w:val="000000"/>
          <w:sz w:val="24"/>
          <w:szCs w:val="24"/>
        </w:rPr>
        <w:tab/>
      </w:r>
      <w:r w:rsidR="007F4B66" w:rsidRPr="004C6517">
        <w:rPr>
          <w:rFonts w:ascii="Times New Roman" w:hAnsi="Times New Roman"/>
          <w:color w:val="000000"/>
          <w:sz w:val="24"/>
          <w:szCs w:val="24"/>
        </w:rPr>
        <w:tab/>
      </w:r>
      <w:hyperlink r:id="rId31" w:history="1">
        <w:r w:rsidR="00FF5394" w:rsidRPr="00E80065">
          <w:rPr>
            <w:rStyle w:val="Hyperlink"/>
            <w:rFonts w:ascii="Times New Roman" w:hAnsi="Times New Roman"/>
            <w:sz w:val="24"/>
            <w:szCs w:val="24"/>
          </w:rPr>
          <w:t>ZhengJLi@cdc.gov</w:t>
        </w:r>
      </w:hyperlink>
    </w:p>
    <w:p w14:paraId="2E44D37A" w14:textId="77777777" w:rsidR="003D4F28" w:rsidRPr="004C6517" w:rsidRDefault="00D01B4E" w:rsidP="002D03E0">
      <w:pPr>
        <w:autoSpaceDE w:val="0"/>
        <w:autoSpaceDN w:val="0"/>
        <w:adjustRightInd w:val="0"/>
        <w:spacing w:after="0" w:line="240" w:lineRule="auto"/>
        <w:contextualSpacing/>
        <w:rPr>
          <w:rFonts w:ascii="Times New Roman" w:hAnsi="Times New Roman"/>
          <w:b/>
          <w:sz w:val="24"/>
          <w:szCs w:val="24"/>
        </w:rPr>
      </w:pPr>
      <w:r w:rsidRPr="004C6517">
        <w:rPr>
          <w:rFonts w:ascii="Times New Roman" w:hAnsi="Times New Roman"/>
          <w:b/>
          <w:sz w:val="24"/>
          <w:szCs w:val="24"/>
        </w:rPr>
        <w:t>New York:</w:t>
      </w:r>
    </w:p>
    <w:p w14:paraId="2171BA2D" w14:textId="77777777" w:rsidR="00D01B4E" w:rsidRPr="004C6517" w:rsidRDefault="00D01B4E" w:rsidP="00D01B4E">
      <w:pPr>
        <w:autoSpaceDE w:val="0"/>
        <w:autoSpaceDN w:val="0"/>
        <w:adjustRightInd w:val="0"/>
        <w:spacing w:after="0" w:line="240" w:lineRule="auto"/>
        <w:rPr>
          <w:rFonts w:ascii="Times New Roman" w:hAnsi="Times New Roman"/>
          <w:sz w:val="24"/>
          <w:szCs w:val="24"/>
        </w:rPr>
      </w:pPr>
      <w:proofErr w:type="spellStart"/>
      <w:r w:rsidRPr="004C6517">
        <w:rPr>
          <w:rFonts w:ascii="Times New Roman" w:hAnsi="Times New Roman"/>
          <w:sz w:val="24"/>
          <w:szCs w:val="24"/>
        </w:rPr>
        <w:lastRenderedPageBreak/>
        <w:t>Syni</w:t>
      </w:r>
      <w:proofErr w:type="spellEnd"/>
      <w:r w:rsidRPr="004C6517">
        <w:rPr>
          <w:rFonts w:ascii="Times New Roman" w:hAnsi="Times New Roman"/>
          <w:sz w:val="24"/>
          <w:szCs w:val="24"/>
        </w:rPr>
        <w:t>-</w:t>
      </w:r>
      <w:proofErr w:type="gramStart"/>
      <w:r w:rsidRPr="004C6517">
        <w:rPr>
          <w:rFonts w:ascii="Times New Roman" w:hAnsi="Times New Roman"/>
          <w:sz w:val="24"/>
          <w:szCs w:val="24"/>
        </w:rPr>
        <w:t>An</w:t>
      </w:r>
      <w:proofErr w:type="gramEnd"/>
      <w:r w:rsidRPr="004C6517">
        <w:rPr>
          <w:rFonts w:ascii="Times New Roman" w:hAnsi="Times New Roman"/>
          <w:sz w:val="24"/>
          <w:szCs w:val="24"/>
        </w:rPr>
        <w:t xml:space="preserve"> Hwang, Ph.D.  </w:t>
      </w:r>
      <w:r w:rsidRPr="004C6517">
        <w:rPr>
          <w:rFonts w:ascii="Times New Roman" w:hAnsi="Times New Roman"/>
          <w:sz w:val="24"/>
          <w:szCs w:val="24"/>
        </w:rPr>
        <w:tab/>
      </w:r>
      <w:r w:rsidRPr="004C6517">
        <w:rPr>
          <w:rFonts w:ascii="Times New Roman" w:hAnsi="Times New Roman"/>
          <w:sz w:val="24"/>
          <w:szCs w:val="24"/>
        </w:rPr>
        <w:tab/>
      </w:r>
      <w:r w:rsidRPr="004C6517">
        <w:rPr>
          <w:rFonts w:ascii="Times New Roman" w:hAnsi="Times New Roman"/>
          <w:sz w:val="24"/>
          <w:szCs w:val="24"/>
        </w:rPr>
        <w:tab/>
      </w:r>
    </w:p>
    <w:p w14:paraId="2300156F" w14:textId="77777777" w:rsidR="00D01B4E" w:rsidRPr="004C6517" w:rsidRDefault="00874498" w:rsidP="00D01B4E">
      <w:pPr>
        <w:autoSpaceDE w:val="0"/>
        <w:autoSpaceDN w:val="0"/>
        <w:adjustRightInd w:val="0"/>
        <w:spacing w:after="0" w:line="240" w:lineRule="auto"/>
        <w:ind w:left="5760" w:hanging="5760"/>
        <w:rPr>
          <w:rFonts w:ascii="Times New Roman" w:hAnsi="Times New Roman"/>
          <w:sz w:val="24"/>
          <w:szCs w:val="24"/>
        </w:rPr>
      </w:pPr>
      <w:r>
        <w:rPr>
          <w:rFonts w:ascii="Times New Roman" w:hAnsi="Times New Roman"/>
          <w:sz w:val="24"/>
          <w:szCs w:val="24"/>
        </w:rPr>
        <w:t>Principal</w:t>
      </w:r>
      <w:r w:rsidR="00D01B4E" w:rsidRPr="004C6517">
        <w:rPr>
          <w:rFonts w:ascii="Times New Roman" w:hAnsi="Times New Roman"/>
          <w:sz w:val="24"/>
          <w:szCs w:val="24"/>
        </w:rPr>
        <w:t xml:space="preserve"> Investigator</w:t>
      </w:r>
      <w:r w:rsidR="00D01B4E" w:rsidRPr="004C6517">
        <w:rPr>
          <w:rFonts w:ascii="Times New Roman" w:hAnsi="Times New Roman"/>
          <w:sz w:val="24"/>
          <w:szCs w:val="24"/>
        </w:rPr>
        <w:tab/>
        <w:t xml:space="preserve"> </w:t>
      </w:r>
    </w:p>
    <w:p w14:paraId="554308EE" w14:textId="77777777" w:rsidR="00D01B4E" w:rsidRPr="004C6517" w:rsidRDefault="00D01B4E" w:rsidP="00D01B4E">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Director, Bureau of Environmental &amp; Occupational Research</w:t>
      </w:r>
    </w:p>
    <w:p w14:paraId="07BA88DA" w14:textId="77777777" w:rsidR="00D01B4E" w:rsidRPr="004C6517" w:rsidRDefault="00D01B4E" w:rsidP="00D01B4E">
      <w:pPr>
        <w:autoSpaceDE w:val="0"/>
        <w:autoSpaceDN w:val="0"/>
        <w:adjustRightInd w:val="0"/>
        <w:spacing w:after="0" w:line="240" w:lineRule="auto"/>
        <w:ind w:left="5040" w:hanging="5040"/>
        <w:rPr>
          <w:rFonts w:ascii="Times New Roman" w:hAnsi="Times New Roman"/>
          <w:sz w:val="24"/>
          <w:szCs w:val="24"/>
        </w:rPr>
      </w:pPr>
      <w:r w:rsidRPr="004C6517">
        <w:rPr>
          <w:rFonts w:ascii="Times New Roman" w:hAnsi="Times New Roman"/>
          <w:sz w:val="24"/>
          <w:szCs w:val="24"/>
        </w:rPr>
        <w:t>New York State Department of Health</w:t>
      </w:r>
    </w:p>
    <w:p w14:paraId="1A20C660" w14:textId="77777777" w:rsidR="00D01B4E" w:rsidRPr="004C6517" w:rsidRDefault="00D01B4E" w:rsidP="00D01B4E">
      <w:pPr>
        <w:autoSpaceDE w:val="0"/>
        <w:autoSpaceDN w:val="0"/>
        <w:adjustRightInd w:val="0"/>
        <w:spacing w:after="0" w:line="240" w:lineRule="auto"/>
        <w:ind w:left="5040" w:hanging="5040"/>
        <w:rPr>
          <w:rFonts w:ascii="Times New Roman" w:hAnsi="Times New Roman"/>
          <w:sz w:val="24"/>
          <w:szCs w:val="24"/>
        </w:rPr>
      </w:pPr>
      <w:r w:rsidRPr="004C6517">
        <w:rPr>
          <w:rFonts w:ascii="Times New Roman" w:hAnsi="Times New Roman"/>
          <w:sz w:val="24"/>
          <w:szCs w:val="24"/>
        </w:rPr>
        <w:t>518-402-7950</w:t>
      </w:r>
      <w:r w:rsidRPr="004C6517">
        <w:rPr>
          <w:rFonts w:ascii="Times New Roman" w:hAnsi="Times New Roman"/>
          <w:sz w:val="24"/>
          <w:szCs w:val="24"/>
        </w:rPr>
        <w:tab/>
      </w:r>
    </w:p>
    <w:p w14:paraId="766706AC" w14:textId="77777777" w:rsidR="00D01B4E" w:rsidRPr="004C6517" w:rsidRDefault="007D1FCD" w:rsidP="00D01B4E">
      <w:pPr>
        <w:autoSpaceDE w:val="0"/>
        <w:autoSpaceDN w:val="0"/>
        <w:adjustRightInd w:val="0"/>
        <w:spacing w:after="0" w:line="240" w:lineRule="auto"/>
        <w:ind w:left="5760" w:hanging="5760"/>
        <w:rPr>
          <w:rFonts w:ascii="Times New Roman" w:hAnsi="Times New Roman"/>
          <w:sz w:val="24"/>
          <w:szCs w:val="24"/>
        </w:rPr>
      </w:pPr>
      <w:hyperlink r:id="rId32" w:history="1">
        <w:r w:rsidR="00357EAE" w:rsidRPr="00E80065">
          <w:rPr>
            <w:rStyle w:val="Hyperlink"/>
            <w:rFonts w:ascii="Times New Roman" w:hAnsi="Times New Roman"/>
            <w:sz w:val="24"/>
            <w:szCs w:val="24"/>
          </w:rPr>
          <w:t>sah02@health.ny.us</w:t>
        </w:r>
      </w:hyperlink>
      <w:r w:rsidR="00D01B4E" w:rsidRPr="004C6517">
        <w:rPr>
          <w:rFonts w:ascii="Times New Roman" w:hAnsi="Times New Roman"/>
          <w:sz w:val="24"/>
          <w:szCs w:val="24"/>
        </w:rPr>
        <w:tab/>
      </w:r>
    </w:p>
    <w:p w14:paraId="6977DE5B" w14:textId="77777777" w:rsidR="00D01B4E" w:rsidRPr="004C6517" w:rsidRDefault="00D01B4E" w:rsidP="00D01B4E">
      <w:pPr>
        <w:autoSpaceDE w:val="0"/>
        <w:autoSpaceDN w:val="0"/>
        <w:adjustRightInd w:val="0"/>
        <w:spacing w:after="0" w:line="240" w:lineRule="auto"/>
        <w:ind w:left="5760" w:hanging="5760"/>
        <w:rPr>
          <w:rFonts w:ascii="Times New Roman" w:hAnsi="Times New Roman"/>
          <w:sz w:val="24"/>
          <w:szCs w:val="24"/>
        </w:rPr>
      </w:pPr>
    </w:p>
    <w:p w14:paraId="369A3C39" w14:textId="77777777" w:rsidR="00D01B4E" w:rsidRPr="004C6517" w:rsidRDefault="00D01B4E" w:rsidP="00D01B4E">
      <w:pPr>
        <w:autoSpaceDE w:val="0"/>
        <w:autoSpaceDN w:val="0"/>
        <w:adjustRightInd w:val="0"/>
        <w:spacing w:after="0" w:line="240" w:lineRule="auto"/>
        <w:ind w:left="5760" w:hanging="5760"/>
        <w:rPr>
          <w:rFonts w:ascii="Times New Roman" w:hAnsi="Times New Roman"/>
          <w:sz w:val="24"/>
          <w:szCs w:val="24"/>
        </w:rPr>
      </w:pPr>
      <w:r w:rsidRPr="004C6517">
        <w:rPr>
          <w:rFonts w:ascii="Times New Roman" w:hAnsi="Times New Roman"/>
          <w:sz w:val="24"/>
          <w:szCs w:val="24"/>
        </w:rPr>
        <w:t>Elizabeth Lewis-</w:t>
      </w:r>
      <w:proofErr w:type="spellStart"/>
      <w:r w:rsidRPr="004C6517">
        <w:rPr>
          <w:rFonts w:ascii="Times New Roman" w:hAnsi="Times New Roman"/>
          <w:sz w:val="24"/>
          <w:szCs w:val="24"/>
        </w:rPr>
        <w:t>Michl</w:t>
      </w:r>
      <w:proofErr w:type="spellEnd"/>
      <w:r w:rsidRPr="004C6517">
        <w:rPr>
          <w:rFonts w:ascii="Times New Roman" w:hAnsi="Times New Roman"/>
          <w:sz w:val="24"/>
          <w:szCs w:val="24"/>
        </w:rPr>
        <w:t>, Ph.D.</w:t>
      </w:r>
    </w:p>
    <w:p w14:paraId="56053783" w14:textId="77777777" w:rsidR="00D01B4E" w:rsidRPr="004C6517" w:rsidRDefault="00D01B4E" w:rsidP="00D01B4E">
      <w:pPr>
        <w:autoSpaceDE w:val="0"/>
        <w:autoSpaceDN w:val="0"/>
        <w:adjustRightInd w:val="0"/>
        <w:spacing w:after="0" w:line="240" w:lineRule="auto"/>
        <w:ind w:left="5760" w:hanging="5760"/>
        <w:rPr>
          <w:rFonts w:ascii="Times New Roman" w:hAnsi="Times New Roman"/>
          <w:sz w:val="24"/>
          <w:szCs w:val="24"/>
        </w:rPr>
      </w:pPr>
      <w:r w:rsidRPr="004C6517">
        <w:rPr>
          <w:rFonts w:ascii="Times New Roman" w:hAnsi="Times New Roman"/>
          <w:sz w:val="24"/>
          <w:szCs w:val="24"/>
        </w:rPr>
        <w:t>Chief, Community Exposure Research</w:t>
      </w:r>
      <w:r w:rsidRPr="004C6517">
        <w:rPr>
          <w:rFonts w:ascii="Times New Roman" w:hAnsi="Times New Roman"/>
          <w:sz w:val="24"/>
          <w:szCs w:val="24"/>
        </w:rPr>
        <w:tab/>
      </w:r>
    </w:p>
    <w:p w14:paraId="212F9082" w14:textId="77777777" w:rsidR="00D01B4E" w:rsidRPr="004C6517" w:rsidRDefault="00D01B4E" w:rsidP="00D01B4E">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Bureau of Environmental &amp; Occupational Research</w:t>
      </w:r>
    </w:p>
    <w:p w14:paraId="38C77EA1" w14:textId="77777777" w:rsidR="00D01B4E" w:rsidRPr="004C6517" w:rsidRDefault="00D01B4E" w:rsidP="00D01B4E">
      <w:pPr>
        <w:autoSpaceDE w:val="0"/>
        <w:autoSpaceDN w:val="0"/>
        <w:adjustRightInd w:val="0"/>
        <w:spacing w:after="0" w:line="240" w:lineRule="auto"/>
        <w:ind w:left="5040" w:hanging="5040"/>
        <w:rPr>
          <w:rFonts w:ascii="Times New Roman" w:hAnsi="Times New Roman"/>
          <w:sz w:val="24"/>
          <w:szCs w:val="24"/>
        </w:rPr>
      </w:pPr>
      <w:r w:rsidRPr="004C6517">
        <w:rPr>
          <w:rFonts w:ascii="Times New Roman" w:hAnsi="Times New Roman"/>
          <w:sz w:val="24"/>
          <w:szCs w:val="24"/>
        </w:rPr>
        <w:t>New York State Department of Health</w:t>
      </w:r>
    </w:p>
    <w:p w14:paraId="5851B131" w14:textId="77777777" w:rsidR="00D01B4E" w:rsidRPr="004C6517" w:rsidRDefault="00D01B4E" w:rsidP="00D01B4E">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51078250" w14:textId="77777777" w:rsidR="00D01B4E" w:rsidRPr="004C6517" w:rsidRDefault="007D1FCD" w:rsidP="00D01B4E">
      <w:pPr>
        <w:autoSpaceDE w:val="0"/>
        <w:autoSpaceDN w:val="0"/>
        <w:adjustRightInd w:val="0"/>
        <w:spacing w:after="0" w:line="240" w:lineRule="auto"/>
        <w:rPr>
          <w:rFonts w:ascii="Times New Roman" w:hAnsi="Times New Roman"/>
          <w:sz w:val="24"/>
          <w:szCs w:val="24"/>
        </w:rPr>
      </w:pPr>
      <w:hyperlink r:id="rId33" w:history="1">
        <w:r w:rsidR="00357EAE" w:rsidRPr="00E80065">
          <w:rPr>
            <w:rStyle w:val="Hyperlink"/>
            <w:rFonts w:ascii="Times New Roman" w:hAnsi="Times New Roman"/>
            <w:sz w:val="24"/>
            <w:szCs w:val="24"/>
          </w:rPr>
          <w:t>ell01@health.ny.us</w:t>
        </w:r>
      </w:hyperlink>
    </w:p>
    <w:p w14:paraId="281F04EA" w14:textId="77777777" w:rsidR="00D01B4E" w:rsidRPr="004C6517" w:rsidRDefault="00D01B4E" w:rsidP="00D01B4E">
      <w:pPr>
        <w:pStyle w:val="NormalWeb"/>
        <w:keepLines/>
        <w:contextualSpacing/>
      </w:pPr>
      <w:r w:rsidRPr="004C6517">
        <w:t>Julie Reuther, MPH</w:t>
      </w:r>
      <w:r w:rsidRPr="004C6517">
        <w:br/>
        <w:t>Research Scientist 2</w:t>
      </w:r>
      <w:r w:rsidRPr="004C6517">
        <w:br/>
        <w:t>Bureau of Environmental and Occupational Epidemiology</w:t>
      </w:r>
      <w:r w:rsidRPr="004C6517">
        <w:br/>
        <w:t>Center for Environmental Health</w:t>
      </w:r>
      <w:r w:rsidRPr="004C6517">
        <w:br/>
        <w:t>New York State Department of Health</w:t>
      </w:r>
      <w:r w:rsidRPr="004C6517">
        <w:br/>
        <w:t xml:space="preserve">518-402-7950 </w:t>
      </w:r>
    </w:p>
    <w:p w14:paraId="490C5448" w14:textId="77777777" w:rsidR="00FE4666" w:rsidRDefault="007D1FCD" w:rsidP="001003C2">
      <w:pPr>
        <w:pStyle w:val="NormalWeb"/>
        <w:keepLines/>
        <w:contextualSpacing/>
      </w:pPr>
      <w:hyperlink r:id="rId34" w:history="1">
        <w:r w:rsidR="00357EAE" w:rsidRPr="00E80065">
          <w:rPr>
            <w:rStyle w:val="Hyperlink"/>
          </w:rPr>
          <w:t>jar11@health.ny.us</w:t>
        </w:r>
      </w:hyperlink>
    </w:p>
    <w:p w14:paraId="790A2EBC" w14:textId="77777777" w:rsidR="00D01B4E" w:rsidRPr="004C6517" w:rsidRDefault="00D01B4E" w:rsidP="00D01B4E">
      <w:pPr>
        <w:spacing w:line="240" w:lineRule="auto"/>
        <w:contextualSpacing/>
        <w:rPr>
          <w:rFonts w:ascii="Times New Roman" w:hAnsi="Times New Roman"/>
          <w:sz w:val="24"/>
          <w:szCs w:val="24"/>
        </w:rPr>
      </w:pPr>
      <w:r w:rsidRPr="004C6517">
        <w:rPr>
          <w:rFonts w:ascii="Times New Roman" w:hAnsi="Times New Roman"/>
          <w:sz w:val="24"/>
          <w:szCs w:val="24"/>
        </w:rPr>
        <w:t>Edward Fitzgerald, Ph.D.</w:t>
      </w:r>
    </w:p>
    <w:p w14:paraId="16AFE7AC" w14:textId="77777777" w:rsidR="00D01B4E" w:rsidRPr="004C6517" w:rsidRDefault="00D01B4E" w:rsidP="00D01B4E">
      <w:pPr>
        <w:spacing w:line="240" w:lineRule="auto"/>
        <w:contextualSpacing/>
        <w:rPr>
          <w:rFonts w:ascii="Times New Roman" w:hAnsi="Times New Roman"/>
          <w:sz w:val="24"/>
          <w:szCs w:val="24"/>
        </w:rPr>
      </w:pPr>
      <w:r w:rsidRPr="004C6517">
        <w:rPr>
          <w:rFonts w:ascii="Times New Roman" w:hAnsi="Times New Roman"/>
          <w:sz w:val="24"/>
          <w:szCs w:val="24"/>
        </w:rPr>
        <w:t>Chair, Department of Epidemiology and Biostatistics</w:t>
      </w:r>
    </w:p>
    <w:p w14:paraId="7557713F" w14:textId="77777777" w:rsidR="00D01B4E" w:rsidRPr="004C6517" w:rsidRDefault="00D01B4E" w:rsidP="00D01B4E">
      <w:pPr>
        <w:spacing w:line="240" w:lineRule="auto"/>
        <w:contextualSpacing/>
        <w:rPr>
          <w:rFonts w:ascii="Times New Roman" w:hAnsi="Times New Roman"/>
          <w:sz w:val="24"/>
          <w:szCs w:val="24"/>
        </w:rPr>
      </w:pPr>
      <w:r w:rsidRPr="004C6517">
        <w:rPr>
          <w:rFonts w:ascii="Times New Roman" w:hAnsi="Times New Roman"/>
          <w:sz w:val="24"/>
          <w:szCs w:val="24"/>
        </w:rPr>
        <w:t>School of Public Health</w:t>
      </w:r>
    </w:p>
    <w:p w14:paraId="36A06DD5" w14:textId="77777777" w:rsidR="00D01B4E" w:rsidRPr="004C6517" w:rsidRDefault="00D01B4E" w:rsidP="00D01B4E">
      <w:pPr>
        <w:spacing w:line="240" w:lineRule="auto"/>
        <w:contextualSpacing/>
        <w:rPr>
          <w:rFonts w:ascii="Times New Roman" w:hAnsi="Times New Roman"/>
          <w:sz w:val="24"/>
          <w:szCs w:val="24"/>
        </w:rPr>
      </w:pPr>
      <w:r w:rsidRPr="004C6517">
        <w:rPr>
          <w:rFonts w:ascii="Times New Roman" w:hAnsi="Times New Roman"/>
          <w:sz w:val="24"/>
          <w:szCs w:val="24"/>
        </w:rPr>
        <w:t>University at Albany, SUNY</w:t>
      </w:r>
    </w:p>
    <w:p w14:paraId="43A2463E" w14:textId="77777777" w:rsidR="00D01B4E" w:rsidRPr="004C6517" w:rsidRDefault="0074764B" w:rsidP="00D01B4E">
      <w:pPr>
        <w:spacing w:line="240" w:lineRule="auto"/>
        <w:contextualSpacing/>
        <w:rPr>
          <w:rFonts w:ascii="Times New Roman" w:hAnsi="Times New Roman"/>
          <w:sz w:val="24"/>
          <w:szCs w:val="24"/>
        </w:rPr>
      </w:pPr>
      <w:r w:rsidRPr="004C6517">
        <w:rPr>
          <w:rFonts w:ascii="Times New Roman" w:hAnsi="Times New Roman"/>
          <w:sz w:val="24"/>
          <w:szCs w:val="24"/>
        </w:rPr>
        <w:t>518-402-0372</w:t>
      </w:r>
    </w:p>
    <w:p w14:paraId="436D8566" w14:textId="77777777" w:rsidR="000B2468" w:rsidRPr="004C6517" w:rsidRDefault="007D1FCD" w:rsidP="00D01B4E">
      <w:pPr>
        <w:spacing w:line="240" w:lineRule="auto"/>
        <w:contextualSpacing/>
        <w:rPr>
          <w:rFonts w:ascii="Times New Roman" w:hAnsi="Times New Roman"/>
          <w:sz w:val="24"/>
          <w:szCs w:val="24"/>
        </w:rPr>
      </w:pPr>
      <w:hyperlink r:id="rId35" w:history="1">
        <w:r w:rsidR="000B2468" w:rsidRPr="004C6517">
          <w:rPr>
            <w:rStyle w:val="Hyperlink"/>
            <w:rFonts w:ascii="Times New Roman" w:hAnsi="Times New Roman"/>
            <w:sz w:val="24"/>
            <w:szCs w:val="24"/>
          </w:rPr>
          <w:t>EFitzgerald@uamail.albany.edu</w:t>
        </w:r>
      </w:hyperlink>
    </w:p>
    <w:p w14:paraId="5BA381D4" w14:textId="77777777" w:rsidR="00EF36C4" w:rsidRPr="004C6517" w:rsidRDefault="00EF36C4" w:rsidP="00D01B4E">
      <w:pPr>
        <w:spacing w:line="240" w:lineRule="auto"/>
        <w:contextualSpacing/>
        <w:rPr>
          <w:rFonts w:ascii="Times New Roman" w:hAnsi="Times New Roman"/>
          <w:sz w:val="24"/>
          <w:szCs w:val="24"/>
        </w:rPr>
      </w:pPr>
    </w:p>
    <w:p w14:paraId="2AB891CF"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Karen Nolan, M.P.H.</w:t>
      </w:r>
    </w:p>
    <w:p w14:paraId="05BE8C58"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Research Scientist</w:t>
      </w:r>
    </w:p>
    <w:p w14:paraId="7A1AACC9"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Community Exposure Research</w:t>
      </w:r>
    </w:p>
    <w:p w14:paraId="6C638A49"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Bureau of Environmental &amp; Occupational Epidemiology </w:t>
      </w:r>
    </w:p>
    <w:p w14:paraId="41BD08AF"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New York State Department of Health </w:t>
      </w:r>
    </w:p>
    <w:p w14:paraId="0C02E649"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664947A6" w14:textId="77777777" w:rsidR="00941CD7" w:rsidRPr="004C6517" w:rsidRDefault="007D1FCD" w:rsidP="00941CD7">
      <w:pPr>
        <w:autoSpaceDE w:val="0"/>
        <w:autoSpaceDN w:val="0"/>
        <w:adjustRightInd w:val="0"/>
        <w:spacing w:after="0" w:line="240" w:lineRule="auto"/>
        <w:rPr>
          <w:rFonts w:ascii="Times New Roman" w:hAnsi="Times New Roman"/>
          <w:sz w:val="24"/>
          <w:szCs w:val="24"/>
        </w:rPr>
      </w:pPr>
      <w:hyperlink r:id="rId36" w:history="1">
        <w:r w:rsidR="00357EAE" w:rsidRPr="00E80065">
          <w:rPr>
            <w:rStyle w:val="Hyperlink"/>
            <w:rFonts w:ascii="Times New Roman" w:hAnsi="Times New Roman"/>
            <w:sz w:val="24"/>
            <w:szCs w:val="24"/>
          </w:rPr>
          <w:t>Kxf07@health.ny.us</w:t>
        </w:r>
      </w:hyperlink>
    </w:p>
    <w:p w14:paraId="244E8FEF"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p>
    <w:p w14:paraId="74F49B7D"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James Bowers, M.P.H. </w:t>
      </w:r>
    </w:p>
    <w:p w14:paraId="66FDF82E"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Communication Specialist</w:t>
      </w:r>
    </w:p>
    <w:p w14:paraId="3826DA99"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Community Exposure Research</w:t>
      </w:r>
    </w:p>
    <w:p w14:paraId="459CE9E9"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Bureau of Environmental &amp; Occupational Epidemiology </w:t>
      </w:r>
    </w:p>
    <w:p w14:paraId="2FC670AE"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New York State Department of Health </w:t>
      </w:r>
    </w:p>
    <w:p w14:paraId="6ADD7F4D"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4E69A0BC" w14:textId="77777777" w:rsidR="00941CD7" w:rsidRPr="004C6517" w:rsidRDefault="007D1FCD" w:rsidP="00941CD7">
      <w:pPr>
        <w:autoSpaceDE w:val="0"/>
        <w:autoSpaceDN w:val="0"/>
        <w:adjustRightInd w:val="0"/>
        <w:spacing w:after="0" w:line="240" w:lineRule="auto"/>
        <w:rPr>
          <w:rFonts w:ascii="Times New Roman" w:hAnsi="Times New Roman"/>
          <w:sz w:val="24"/>
          <w:szCs w:val="24"/>
        </w:rPr>
      </w:pPr>
      <w:hyperlink r:id="rId37" w:history="1">
        <w:r w:rsidR="00357EAE" w:rsidRPr="00E80065">
          <w:rPr>
            <w:rStyle w:val="Hyperlink"/>
            <w:rFonts w:ascii="Times New Roman" w:hAnsi="Times New Roman"/>
            <w:sz w:val="24"/>
            <w:szCs w:val="24"/>
          </w:rPr>
          <w:t>Jab25@health.ny.us</w:t>
        </w:r>
      </w:hyperlink>
    </w:p>
    <w:p w14:paraId="45483E90"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p>
    <w:p w14:paraId="7F94F439"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lastRenderedPageBreak/>
        <w:t>June Moore, M.P.H.</w:t>
      </w:r>
    </w:p>
    <w:p w14:paraId="106A2DB7"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Research Scientist</w:t>
      </w:r>
    </w:p>
    <w:p w14:paraId="54687476"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Community Exposure Research</w:t>
      </w:r>
    </w:p>
    <w:p w14:paraId="4648A86F"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Community Exposure Research</w:t>
      </w:r>
    </w:p>
    <w:p w14:paraId="6C7294CC"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Bureau of Environmental &amp; Occupational Epidemiology </w:t>
      </w:r>
    </w:p>
    <w:p w14:paraId="02C33439"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New York State Department of Health </w:t>
      </w:r>
    </w:p>
    <w:p w14:paraId="15B72795" w14:textId="77777777" w:rsidR="00941CD7" w:rsidRPr="004C6517" w:rsidRDefault="00941CD7" w:rsidP="00941CD7">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2E762D70" w14:textId="77777777" w:rsidR="00941CD7" w:rsidRPr="004C6517" w:rsidRDefault="007D1FCD" w:rsidP="00941CD7">
      <w:pPr>
        <w:autoSpaceDE w:val="0"/>
        <w:autoSpaceDN w:val="0"/>
        <w:adjustRightInd w:val="0"/>
        <w:spacing w:after="0" w:line="240" w:lineRule="auto"/>
        <w:rPr>
          <w:rFonts w:ascii="Times New Roman" w:hAnsi="Times New Roman"/>
          <w:sz w:val="24"/>
          <w:szCs w:val="24"/>
        </w:rPr>
      </w:pPr>
      <w:hyperlink r:id="rId38" w:history="1">
        <w:r w:rsidR="00357EAE" w:rsidRPr="00E80065">
          <w:rPr>
            <w:rStyle w:val="Hyperlink"/>
            <w:rFonts w:ascii="Times New Roman" w:hAnsi="Times New Roman"/>
            <w:sz w:val="24"/>
            <w:szCs w:val="24"/>
          </w:rPr>
          <w:t>Jxb23@health.ny.us</w:t>
        </w:r>
      </w:hyperlink>
    </w:p>
    <w:p w14:paraId="06B9F5E9" w14:textId="77777777" w:rsidR="00FE2596" w:rsidRDefault="00FE2596" w:rsidP="00526948">
      <w:pPr>
        <w:autoSpaceDE w:val="0"/>
        <w:autoSpaceDN w:val="0"/>
        <w:adjustRightInd w:val="0"/>
        <w:spacing w:after="0" w:line="240" w:lineRule="auto"/>
        <w:rPr>
          <w:rFonts w:ascii="Times New Roman" w:hAnsi="Times New Roman"/>
          <w:sz w:val="24"/>
          <w:szCs w:val="24"/>
        </w:rPr>
      </w:pPr>
    </w:p>
    <w:p w14:paraId="271BA56B" w14:textId="77777777" w:rsidR="00526948" w:rsidRPr="004C6517" w:rsidRDefault="00526948" w:rsidP="00526948">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Kamal-Nain </w:t>
      </w:r>
      <w:proofErr w:type="spellStart"/>
      <w:r w:rsidRPr="004C6517">
        <w:rPr>
          <w:rFonts w:ascii="Times New Roman" w:hAnsi="Times New Roman"/>
          <w:sz w:val="24"/>
          <w:szCs w:val="24"/>
        </w:rPr>
        <w:t>Siag</w:t>
      </w:r>
      <w:proofErr w:type="spellEnd"/>
      <w:r w:rsidRPr="004C6517">
        <w:rPr>
          <w:rFonts w:ascii="Times New Roman" w:hAnsi="Times New Roman"/>
          <w:sz w:val="24"/>
          <w:szCs w:val="24"/>
        </w:rPr>
        <w:t>, M.P.H.</w:t>
      </w:r>
    </w:p>
    <w:p w14:paraId="6AA5AF11" w14:textId="77777777" w:rsidR="00526948" w:rsidRPr="004C6517" w:rsidRDefault="00526948" w:rsidP="00526948">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Community Exposure Research</w:t>
      </w:r>
    </w:p>
    <w:p w14:paraId="713A1E07" w14:textId="77777777" w:rsidR="00526948" w:rsidRPr="004C6517" w:rsidRDefault="00526948" w:rsidP="00526948">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Bureau of Environmental &amp; Occupational Epidemiology </w:t>
      </w:r>
    </w:p>
    <w:p w14:paraId="5D9EE03D" w14:textId="77777777" w:rsidR="00526948" w:rsidRPr="004C6517" w:rsidRDefault="00526948" w:rsidP="00526948">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New York State Department of Health </w:t>
      </w:r>
    </w:p>
    <w:p w14:paraId="330D5B01" w14:textId="77777777" w:rsidR="00526948" w:rsidRPr="004C6517" w:rsidRDefault="00526948" w:rsidP="00526948">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2268FCD9" w14:textId="77777777" w:rsidR="00526948" w:rsidRPr="004C6517" w:rsidRDefault="007D1FCD" w:rsidP="00526948">
      <w:pPr>
        <w:autoSpaceDE w:val="0"/>
        <w:autoSpaceDN w:val="0"/>
        <w:adjustRightInd w:val="0"/>
        <w:spacing w:after="0" w:line="240" w:lineRule="auto"/>
        <w:rPr>
          <w:rFonts w:ascii="Times New Roman" w:hAnsi="Times New Roman"/>
          <w:sz w:val="24"/>
          <w:szCs w:val="24"/>
        </w:rPr>
      </w:pPr>
      <w:hyperlink r:id="rId39" w:history="1">
        <w:r w:rsidR="00357EAE" w:rsidRPr="00E80065">
          <w:rPr>
            <w:rStyle w:val="Hyperlink"/>
            <w:rFonts w:ascii="Times New Roman" w:hAnsi="Times New Roman"/>
            <w:sz w:val="24"/>
            <w:szCs w:val="24"/>
          </w:rPr>
          <w:t>Kss08@health.ny.us</w:t>
        </w:r>
      </w:hyperlink>
    </w:p>
    <w:p w14:paraId="30B8CF40" w14:textId="77777777" w:rsidR="00526948" w:rsidRPr="004C6517" w:rsidRDefault="00526948" w:rsidP="00526948">
      <w:pPr>
        <w:autoSpaceDE w:val="0"/>
        <w:autoSpaceDN w:val="0"/>
        <w:adjustRightInd w:val="0"/>
        <w:spacing w:after="0" w:line="240" w:lineRule="auto"/>
        <w:rPr>
          <w:rFonts w:ascii="Times New Roman" w:hAnsi="Times New Roman"/>
          <w:sz w:val="24"/>
          <w:szCs w:val="24"/>
        </w:rPr>
      </w:pPr>
    </w:p>
    <w:p w14:paraId="3CF3897D" w14:textId="77777777" w:rsidR="00722A75" w:rsidRPr="004C6517" w:rsidRDefault="00530D63" w:rsidP="001003C2">
      <w:pPr>
        <w:rPr>
          <w:rFonts w:ascii="Times New Roman" w:hAnsi="Times New Roman"/>
          <w:b/>
          <w:color w:val="000000"/>
          <w:sz w:val="24"/>
          <w:szCs w:val="24"/>
        </w:rPr>
      </w:pPr>
      <w:r w:rsidRPr="003842C6">
        <w:rPr>
          <w:rFonts w:ascii="Cambria" w:hAnsi="Cambria"/>
          <w:b/>
          <w:color w:val="4F81BD"/>
        </w:rPr>
        <w:t xml:space="preserve">B.5.3 </w:t>
      </w:r>
      <w:r w:rsidRPr="003842C6">
        <w:rPr>
          <w:rFonts w:ascii="Cambria" w:hAnsi="Cambria"/>
          <w:b/>
          <w:color w:val="4F81BD"/>
        </w:rPr>
        <w:tab/>
        <w:t>Data collection</w:t>
      </w:r>
    </w:p>
    <w:p w14:paraId="65EE65F0" w14:textId="77777777" w:rsidR="002C299A" w:rsidRPr="004C6517" w:rsidRDefault="002C299A" w:rsidP="002C299A">
      <w:pPr>
        <w:autoSpaceDE w:val="0"/>
        <w:autoSpaceDN w:val="0"/>
        <w:adjustRightInd w:val="0"/>
        <w:spacing w:after="0" w:line="240" w:lineRule="auto"/>
        <w:ind w:left="5760" w:hanging="5760"/>
        <w:rPr>
          <w:rFonts w:ascii="Times New Roman" w:hAnsi="Times New Roman"/>
          <w:sz w:val="24"/>
          <w:szCs w:val="24"/>
        </w:rPr>
      </w:pPr>
      <w:r w:rsidRPr="004C6517">
        <w:rPr>
          <w:rFonts w:ascii="Times New Roman" w:hAnsi="Times New Roman"/>
          <w:sz w:val="24"/>
          <w:szCs w:val="24"/>
        </w:rPr>
        <w:t>Elizabeth Lewis-</w:t>
      </w:r>
      <w:proofErr w:type="spellStart"/>
      <w:r w:rsidRPr="004C6517">
        <w:rPr>
          <w:rFonts w:ascii="Times New Roman" w:hAnsi="Times New Roman"/>
          <w:sz w:val="24"/>
          <w:szCs w:val="24"/>
        </w:rPr>
        <w:t>Michl</w:t>
      </w:r>
      <w:proofErr w:type="spellEnd"/>
      <w:r w:rsidRPr="004C6517">
        <w:rPr>
          <w:rFonts w:ascii="Times New Roman" w:hAnsi="Times New Roman"/>
          <w:sz w:val="24"/>
          <w:szCs w:val="24"/>
        </w:rPr>
        <w:t>, Ph.D.</w:t>
      </w:r>
    </w:p>
    <w:p w14:paraId="05C986C0" w14:textId="77777777" w:rsidR="002C299A" w:rsidRPr="004C6517" w:rsidRDefault="002C299A" w:rsidP="002C299A">
      <w:pPr>
        <w:autoSpaceDE w:val="0"/>
        <w:autoSpaceDN w:val="0"/>
        <w:adjustRightInd w:val="0"/>
        <w:spacing w:after="0" w:line="240" w:lineRule="auto"/>
        <w:ind w:left="5760" w:hanging="5760"/>
        <w:rPr>
          <w:rFonts w:ascii="Times New Roman" w:hAnsi="Times New Roman"/>
          <w:sz w:val="24"/>
          <w:szCs w:val="24"/>
        </w:rPr>
      </w:pPr>
      <w:r w:rsidRPr="004C6517">
        <w:rPr>
          <w:rFonts w:ascii="Times New Roman" w:hAnsi="Times New Roman"/>
          <w:sz w:val="24"/>
          <w:szCs w:val="24"/>
        </w:rPr>
        <w:t>Chief, Community Exposure Research</w:t>
      </w:r>
      <w:r w:rsidRPr="004C6517">
        <w:rPr>
          <w:rFonts w:ascii="Times New Roman" w:hAnsi="Times New Roman"/>
          <w:sz w:val="24"/>
          <w:szCs w:val="24"/>
        </w:rPr>
        <w:tab/>
      </w:r>
    </w:p>
    <w:p w14:paraId="1F433012" w14:textId="77777777" w:rsidR="002C299A" w:rsidRPr="004C6517" w:rsidRDefault="002C299A" w:rsidP="002C299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Bureau of Environmental &amp; Occupational Research</w:t>
      </w:r>
    </w:p>
    <w:p w14:paraId="6F97DE7B" w14:textId="77777777" w:rsidR="002C299A" w:rsidRPr="004C6517" w:rsidRDefault="002C299A" w:rsidP="002C299A">
      <w:pPr>
        <w:autoSpaceDE w:val="0"/>
        <w:autoSpaceDN w:val="0"/>
        <w:adjustRightInd w:val="0"/>
        <w:spacing w:after="0" w:line="240" w:lineRule="auto"/>
        <w:ind w:left="5040" w:hanging="5040"/>
        <w:rPr>
          <w:rFonts w:ascii="Times New Roman" w:hAnsi="Times New Roman"/>
          <w:sz w:val="24"/>
          <w:szCs w:val="24"/>
        </w:rPr>
      </w:pPr>
      <w:r w:rsidRPr="004C6517">
        <w:rPr>
          <w:rFonts w:ascii="Times New Roman" w:hAnsi="Times New Roman"/>
          <w:sz w:val="24"/>
          <w:szCs w:val="24"/>
        </w:rPr>
        <w:t>New York State Department of Health</w:t>
      </w:r>
    </w:p>
    <w:p w14:paraId="303EFA83" w14:textId="77777777" w:rsidR="002C299A" w:rsidRPr="004C6517" w:rsidRDefault="002C299A" w:rsidP="002C299A">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7B1D47BB" w14:textId="77777777" w:rsidR="002C299A" w:rsidRDefault="007D1FCD" w:rsidP="002C299A">
      <w:pPr>
        <w:autoSpaceDE w:val="0"/>
        <w:autoSpaceDN w:val="0"/>
        <w:adjustRightInd w:val="0"/>
        <w:spacing w:after="0" w:line="240" w:lineRule="auto"/>
        <w:rPr>
          <w:rFonts w:ascii="Times New Roman" w:hAnsi="Times New Roman"/>
          <w:sz w:val="24"/>
          <w:szCs w:val="24"/>
        </w:rPr>
      </w:pPr>
      <w:hyperlink r:id="rId40" w:history="1">
        <w:r w:rsidR="00357EAE" w:rsidRPr="00E80065">
          <w:rPr>
            <w:rStyle w:val="Hyperlink"/>
            <w:rFonts w:ascii="Times New Roman" w:hAnsi="Times New Roman"/>
            <w:sz w:val="24"/>
            <w:szCs w:val="24"/>
          </w:rPr>
          <w:t>ell01@health.ny.us</w:t>
        </w:r>
      </w:hyperlink>
    </w:p>
    <w:p w14:paraId="2D55D077" w14:textId="77777777" w:rsidR="002E0990" w:rsidRPr="004C6517" w:rsidRDefault="002E0990" w:rsidP="002E0990">
      <w:pPr>
        <w:pStyle w:val="NormalWeb"/>
        <w:keepLines/>
        <w:contextualSpacing/>
      </w:pPr>
      <w:r w:rsidRPr="004C6517">
        <w:t>Julie Reuther, MPH</w:t>
      </w:r>
      <w:r w:rsidRPr="004C6517">
        <w:br/>
        <w:t>Research Scientist 2</w:t>
      </w:r>
      <w:r w:rsidRPr="004C6517">
        <w:br/>
        <w:t>Bureau of Environmental and Occupational Epidemiology</w:t>
      </w:r>
      <w:r w:rsidRPr="004C6517">
        <w:br/>
        <w:t>Center for Environmental Health</w:t>
      </w:r>
      <w:r w:rsidRPr="004C6517">
        <w:br/>
        <w:t>New York State Department of Health</w:t>
      </w:r>
      <w:r w:rsidRPr="004C6517">
        <w:br/>
        <w:t xml:space="preserve">518-402-7950 </w:t>
      </w:r>
    </w:p>
    <w:p w14:paraId="502B1EB3" w14:textId="77777777" w:rsidR="002E0990" w:rsidRPr="004C6517" w:rsidRDefault="007D1FCD" w:rsidP="002E0990">
      <w:pPr>
        <w:pStyle w:val="NormalWeb"/>
        <w:keepLines/>
        <w:contextualSpacing/>
      </w:pPr>
      <w:hyperlink r:id="rId41" w:history="1">
        <w:r w:rsidR="009B7D55" w:rsidRPr="00E80065">
          <w:rPr>
            <w:rStyle w:val="Hyperlink"/>
          </w:rPr>
          <w:t>jar11@health.ny.us</w:t>
        </w:r>
      </w:hyperlink>
    </w:p>
    <w:p w14:paraId="21459F15"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Karen Nolan, M.P.H.</w:t>
      </w:r>
    </w:p>
    <w:p w14:paraId="06F4AB3E"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Research Scientist</w:t>
      </w:r>
    </w:p>
    <w:p w14:paraId="735A2F5B"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Community Exposure Research</w:t>
      </w:r>
    </w:p>
    <w:p w14:paraId="65D79AFC"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Bureau of Environmental &amp; Occupational Epidemiology </w:t>
      </w:r>
    </w:p>
    <w:p w14:paraId="1B61A92A"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New York State Department of Health </w:t>
      </w:r>
    </w:p>
    <w:p w14:paraId="0CA36E27"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74C582FD" w14:textId="77777777" w:rsidR="002E0990" w:rsidRPr="004C6517" w:rsidRDefault="007D1FCD" w:rsidP="002E0990">
      <w:pPr>
        <w:autoSpaceDE w:val="0"/>
        <w:autoSpaceDN w:val="0"/>
        <w:adjustRightInd w:val="0"/>
        <w:spacing w:after="0" w:line="240" w:lineRule="auto"/>
        <w:rPr>
          <w:rFonts w:ascii="Times New Roman" w:hAnsi="Times New Roman"/>
          <w:sz w:val="24"/>
          <w:szCs w:val="24"/>
        </w:rPr>
      </w:pPr>
      <w:hyperlink r:id="rId42" w:history="1">
        <w:r w:rsidR="009B7D55" w:rsidRPr="00E80065">
          <w:rPr>
            <w:rStyle w:val="Hyperlink"/>
            <w:rFonts w:ascii="Times New Roman" w:hAnsi="Times New Roman"/>
            <w:sz w:val="24"/>
            <w:szCs w:val="24"/>
          </w:rPr>
          <w:t>Kxf07@health.ny.us</w:t>
        </w:r>
      </w:hyperlink>
    </w:p>
    <w:p w14:paraId="583F2649" w14:textId="77777777" w:rsidR="002E0990" w:rsidRDefault="002E0990" w:rsidP="002C299A">
      <w:pPr>
        <w:autoSpaceDE w:val="0"/>
        <w:autoSpaceDN w:val="0"/>
        <w:adjustRightInd w:val="0"/>
        <w:spacing w:after="0" w:line="240" w:lineRule="auto"/>
        <w:rPr>
          <w:rFonts w:ascii="Times New Roman" w:hAnsi="Times New Roman"/>
          <w:sz w:val="24"/>
          <w:szCs w:val="24"/>
        </w:rPr>
      </w:pPr>
    </w:p>
    <w:p w14:paraId="09AC9A76"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Samira Ramadan</w:t>
      </w:r>
      <w:r w:rsidRPr="004C6517">
        <w:rPr>
          <w:rFonts w:ascii="Times New Roman" w:hAnsi="Times New Roman"/>
          <w:sz w:val="24"/>
          <w:szCs w:val="24"/>
        </w:rPr>
        <w:t>, M.P.H.</w:t>
      </w:r>
    </w:p>
    <w:p w14:paraId="3DAE4F79"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Research Scientist</w:t>
      </w:r>
    </w:p>
    <w:p w14:paraId="632BAE0C"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Community Exposure Research</w:t>
      </w:r>
    </w:p>
    <w:p w14:paraId="1DC0DB14"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Bureau of Environmental &amp; Occupational Epidemiology </w:t>
      </w:r>
    </w:p>
    <w:p w14:paraId="0AA14425"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 xml:space="preserve">New York State Department of Health </w:t>
      </w:r>
    </w:p>
    <w:p w14:paraId="67BFE38E" w14:textId="77777777" w:rsidR="002E0990" w:rsidRPr="004C6517" w:rsidRDefault="002E0990" w:rsidP="002E099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lastRenderedPageBreak/>
        <w:t>518-402-7950</w:t>
      </w:r>
    </w:p>
    <w:p w14:paraId="4789AD8E" w14:textId="77777777" w:rsidR="002E0990" w:rsidRDefault="007D1FCD" w:rsidP="002E0990">
      <w:pPr>
        <w:autoSpaceDE w:val="0"/>
        <w:autoSpaceDN w:val="0"/>
        <w:adjustRightInd w:val="0"/>
        <w:spacing w:after="0" w:line="240" w:lineRule="auto"/>
        <w:rPr>
          <w:rFonts w:ascii="Times New Roman" w:hAnsi="Times New Roman"/>
          <w:sz w:val="24"/>
          <w:szCs w:val="24"/>
        </w:rPr>
      </w:pPr>
      <w:hyperlink r:id="rId43" w:history="1">
        <w:r w:rsidR="009B7D55" w:rsidRPr="00E80065">
          <w:rPr>
            <w:rStyle w:val="Hyperlink"/>
            <w:rFonts w:ascii="Times New Roman" w:hAnsi="Times New Roman"/>
            <w:sz w:val="24"/>
            <w:szCs w:val="24"/>
          </w:rPr>
          <w:t>Samira.Ramadan@health.ny.us</w:t>
        </w:r>
      </w:hyperlink>
    </w:p>
    <w:p w14:paraId="07D3FACE" w14:textId="77777777" w:rsidR="009B7D55" w:rsidRPr="004C6517" w:rsidRDefault="009B7D55" w:rsidP="002E0990">
      <w:pPr>
        <w:autoSpaceDE w:val="0"/>
        <w:autoSpaceDN w:val="0"/>
        <w:adjustRightInd w:val="0"/>
        <w:spacing w:after="0" w:line="240" w:lineRule="auto"/>
        <w:rPr>
          <w:rFonts w:ascii="Times New Roman" w:hAnsi="Times New Roman"/>
          <w:sz w:val="24"/>
          <w:szCs w:val="24"/>
        </w:rPr>
      </w:pPr>
    </w:p>
    <w:p w14:paraId="6A49589F" w14:textId="77777777" w:rsidR="00154174" w:rsidRPr="003842C6" w:rsidRDefault="00154174" w:rsidP="009E3EE5">
      <w:pPr>
        <w:rPr>
          <w:rFonts w:ascii="Cambria" w:hAnsi="Cambria"/>
          <w:b/>
          <w:color w:val="4F81BD"/>
        </w:rPr>
      </w:pPr>
      <w:r w:rsidRPr="003842C6">
        <w:rPr>
          <w:rFonts w:ascii="Cambria" w:hAnsi="Cambria"/>
          <w:b/>
          <w:color w:val="4F81BD"/>
        </w:rPr>
        <w:t xml:space="preserve">B.5.4 </w:t>
      </w:r>
      <w:r w:rsidRPr="003842C6">
        <w:rPr>
          <w:rFonts w:ascii="Cambria" w:hAnsi="Cambria"/>
          <w:b/>
          <w:color w:val="4F81BD"/>
        </w:rPr>
        <w:tab/>
        <w:t>Data Management</w:t>
      </w:r>
    </w:p>
    <w:p w14:paraId="1AD9B6E9" w14:textId="77777777" w:rsidR="00BA7F88" w:rsidRPr="00BA7F88" w:rsidRDefault="00BA7F88" w:rsidP="00BA7F88">
      <w:pPr>
        <w:autoSpaceDE w:val="0"/>
        <w:autoSpaceDN w:val="0"/>
        <w:adjustRightInd w:val="0"/>
        <w:spacing w:after="0" w:line="240" w:lineRule="auto"/>
        <w:rPr>
          <w:rFonts w:ascii="Times New Roman" w:hAnsi="Times New Roman"/>
          <w:bCs/>
          <w:sz w:val="24"/>
          <w:szCs w:val="24"/>
        </w:rPr>
      </w:pPr>
      <w:r w:rsidRPr="00BA7F88">
        <w:rPr>
          <w:rFonts w:ascii="Times New Roman" w:hAnsi="Times New Roman"/>
          <w:bCs/>
          <w:sz w:val="24"/>
          <w:szCs w:val="24"/>
        </w:rPr>
        <w:t xml:space="preserve">Ming Liu </w:t>
      </w:r>
    </w:p>
    <w:p w14:paraId="2D4AD8BF" w14:textId="77777777" w:rsidR="00BA7F88" w:rsidRPr="004C6517" w:rsidRDefault="00BA7F88" w:rsidP="00BA7F88">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Bureau of Environmental &amp; Occupational Research</w:t>
      </w:r>
    </w:p>
    <w:p w14:paraId="2B69D188" w14:textId="77777777" w:rsidR="00BA7F88" w:rsidRPr="004C6517" w:rsidRDefault="00BA7F88" w:rsidP="00BA7F88">
      <w:pPr>
        <w:autoSpaceDE w:val="0"/>
        <w:autoSpaceDN w:val="0"/>
        <w:adjustRightInd w:val="0"/>
        <w:spacing w:after="0" w:line="240" w:lineRule="auto"/>
        <w:ind w:left="5040" w:hanging="5040"/>
        <w:rPr>
          <w:rFonts w:ascii="Times New Roman" w:hAnsi="Times New Roman"/>
          <w:sz w:val="24"/>
          <w:szCs w:val="24"/>
        </w:rPr>
      </w:pPr>
      <w:r w:rsidRPr="004C6517">
        <w:rPr>
          <w:rFonts w:ascii="Times New Roman" w:hAnsi="Times New Roman"/>
          <w:sz w:val="24"/>
          <w:szCs w:val="24"/>
        </w:rPr>
        <w:t>New York State Department of Health</w:t>
      </w:r>
    </w:p>
    <w:p w14:paraId="15982673" w14:textId="77777777" w:rsidR="00BA7F88" w:rsidRPr="004C6517" w:rsidRDefault="00BA7F88" w:rsidP="00BA7F88">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0907CDAB" w14:textId="77777777" w:rsidR="00BA7F88" w:rsidRDefault="00333F20" w:rsidP="00BA7F8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Ming.liu</w:t>
      </w:r>
      <w:hyperlink r:id="rId44" w:history="1">
        <w:r w:rsidR="00BA7F88" w:rsidRPr="004C6517">
          <w:rPr>
            <w:rStyle w:val="Hyperlink"/>
            <w:rFonts w:ascii="Times New Roman" w:hAnsi="Times New Roman"/>
            <w:sz w:val="24"/>
            <w:szCs w:val="24"/>
          </w:rPr>
          <w:t>@health.state.ny.us</w:t>
        </w:r>
      </w:hyperlink>
    </w:p>
    <w:p w14:paraId="0B69BBF7" w14:textId="77777777" w:rsidR="00333F20" w:rsidRDefault="00333F20" w:rsidP="00986D7C">
      <w:pPr>
        <w:autoSpaceDE w:val="0"/>
        <w:autoSpaceDN w:val="0"/>
        <w:adjustRightInd w:val="0"/>
        <w:spacing w:after="0" w:line="240" w:lineRule="auto"/>
        <w:contextualSpacing/>
        <w:rPr>
          <w:rFonts w:ascii="Times New Roman" w:hAnsi="Times New Roman"/>
          <w:b/>
          <w:color w:val="4F81BD"/>
          <w:sz w:val="24"/>
          <w:szCs w:val="24"/>
        </w:rPr>
      </w:pPr>
    </w:p>
    <w:p w14:paraId="725CB7F6" w14:textId="77777777" w:rsidR="00D33A00" w:rsidRPr="003842C6" w:rsidRDefault="00D33A00" w:rsidP="009E3EE5">
      <w:pPr>
        <w:rPr>
          <w:rFonts w:ascii="Cambria" w:hAnsi="Cambria"/>
          <w:b/>
          <w:color w:val="4F81BD"/>
        </w:rPr>
      </w:pPr>
      <w:r w:rsidRPr="003842C6">
        <w:rPr>
          <w:rFonts w:ascii="Cambria" w:hAnsi="Cambria"/>
          <w:b/>
          <w:color w:val="4F81BD"/>
        </w:rPr>
        <w:t xml:space="preserve">B.5.5 </w:t>
      </w:r>
      <w:r w:rsidRPr="003842C6">
        <w:rPr>
          <w:rFonts w:ascii="Cambria" w:hAnsi="Cambria"/>
          <w:b/>
          <w:color w:val="4F81BD"/>
        </w:rPr>
        <w:tab/>
        <w:t>Data Analysis</w:t>
      </w:r>
    </w:p>
    <w:p w14:paraId="6A0A5246" w14:textId="77777777" w:rsidR="00333F20" w:rsidRPr="00BA7F88" w:rsidRDefault="00333F20" w:rsidP="00333F20">
      <w:pPr>
        <w:autoSpaceDE w:val="0"/>
        <w:autoSpaceDN w:val="0"/>
        <w:adjustRightInd w:val="0"/>
        <w:spacing w:after="0" w:line="240" w:lineRule="auto"/>
        <w:rPr>
          <w:rFonts w:ascii="Times New Roman" w:hAnsi="Times New Roman"/>
          <w:bCs/>
          <w:sz w:val="24"/>
          <w:szCs w:val="24"/>
        </w:rPr>
      </w:pPr>
      <w:r w:rsidRPr="00BA7F88">
        <w:rPr>
          <w:rFonts w:ascii="Times New Roman" w:hAnsi="Times New Roman"/>
          <w:bCs/>
          <w:sz w:val="24"/>
          <w:szCs w:val="24"/>
        </w:rPr>
        <w:t xml:space="preserve">Ming Liu </w:t>
      </w:r>
    </w:p>
    <w:p w14:paraId="290335A7" w14:textId="77777777" w:rsidR="00333F20" w:rsidRPr="004C6517" w:rsidRDefault="00333F20" w:rsidP="00333F2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Bureau of Environmental &amp; Occupational Research</w:t>
      </w:r>
    </w:p>
    <w:p w14:paraId="7B2E028F" w14:textId="77777777" w:rsidR="00333F20" w:rsidRPr="004C6517" w:rsidRDefault="00333F20" w:rsidP="00333F20">
      <w:pPr>
        <w:autoSpaceDE w:val="0"/>
        <w:autoSpaceDN w:val="0"/>
        <w:adjustRightInd w:val="0"/>
        <w:spacing w:after="0" w:line="240" w:lineRule="auto"/>
        <w:ind w:left="5040" w:hanging="5040"/>
        <w:rPr>
          <w:rFonts w:ascii="Times New Roman" w:hAnsi="Times New Roman"/>
          <w:sz w:val="24"/>
          <w:szCs w:val="24"/>
        </w:rPr>
      </w:pPr>
      <w:r w:rsidRPr="004C6517">
        <w:rPr>
          <w:rFonts w:ascii="Times New Roman" w:hAnsi="Times New Roman"/>
          <w:sz w:val="24"/>
          <w:szCs w:val="24"/>
        </w:rPr>
        <w:t>New York State Department of Health</w:t>
      </w:r>
    </w:p>
    <w:p w14:paraId="2F251F50" w14:textId="77777777" w:rsidR="00333F20" w:rsidRPr="004C6517" w:rsidRDefault="00333F20" w:rsidP="00333F20">
      <w:pPr>
        <w:autoSpaceDE w:val="0"/>
        <w:autoSpaceDN w:val="0"/>
        <w:adjustRightInd w:val="0"/>
        <w:spacing w:after="0" w:line="240" w:lineRule="auto"/>
        <w:rPr>
          <w:rFonts w:ascii="Times New Roman" w:hAnsi="Times New Roman"/>
          <w:sz w:val="24"/>
          <w:szCs w:val="24"/>
        </w:rPr>
      </w:pPr>
      <w:r w:rsidRPr="004C6517">
        <w:rPr>
          <w:rFonts w:ascii="Times New Roman" w:hAnsi="Times New Roman"/>
          <w:sz w:val="24"/>
          <w:szCs w:val="24"/>
        </w:rPr>
        <w:t>518-402-7950</w:t>
      </w:r>
    </w:p>
    <w:p w14:paraId="3E2F012D" w14:textId="48A39E12" w:rsidR="002E59B4" w:rsidRPr="005A64CB" w:rsidRDefault="00333F20" w:rsidP="000F40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Ming.liu</w:t>
      </w:r>
      <w:hyperlink r:id="rId45" w:history="1">
        <w:r w:rsidRPr="004C6517">
          <w:rPr>
            <w:rStyle w:val="Hyperlink"/>
            <w:rFonts w:ascii="Times New Roman" w:hAnsi="Times New Roman"/>
            <w:sz w:val="24"/>
            <w:szCs w:val="24"/>
          </w:rPr>
          <w:t>@health.state.ny.us</w:t>
        </w:r>
      </w:hyperlink>
    </w:p>
    <w:sectPr w:rsidR="002E59B4" w:rsidRPr="005A64CB" w:rsidSect="007666A2">
      <w:type w:val="continuous"/>
      <w:pgSz w:w="12240" w:h="15840" w:code="1"/>
      <w:pgMar w:top="1440" w:right="1440" w:bottom="153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B25D3" w14:textId="77777777" w:rsidR="00AF0333" w:rsidRDefault="00AF0333" w:rsidP="002616A4">
      <w:pPr>
        <w:spacing w:after="0" w:line="240" w:lineRule="auto"/>
      </w:pPr>
      <w:r>
        <w:separator/>
      </w:r>
    </w:p>
  </w:endnote>
  <w:endnote w:type="continuationSeparator" w:id="0">
    <w:p w14:paraId="42097876" w14:textId="77777777" w:rsidR="00AF0333" w:rsidRDefault="00AF0333" w:rsidP="0026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F44CF" w14:textId="77777777" w:rsidR="00AF0333" w:rsidRDefault="00AF0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C4EB7" w14:textId="77777777" w:rsidR="00AF0333" w:rsidRDefault="00AF0333">
    <w:pPr>
      <w:pStyle w:val="Footer"/>
      <w:jc w:val="right"/>
    </w:pPr>
    <w:r>
      <w:fldChar w:fldCharType="begin"/>
    </w:r>
    <w:r>
      <w:instrText xml:space="preserve"> PAGE   \* MERGEFORMAT </w:instrText>
    </w:r>
    <w:r>
      <w:fldChar w:fldCharType="separate"/>
    </w:r>
    <w:r w:rsidR="007D1FCD">
      <w:rPr>
        <w:noProof/>
      </w:rPr>
      <w:t>14</w:t>
    </w:r>
    <w:r>
      <w:fldChar w:fldCharType="end"/>
    </w:r>
  </w:p>
  <w:p w14:paraId="6A34BD83" w14:textId="77777777" w:rsidR="00AF0333" w:rsidRDefault="00AF03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9C1B" w14:textId="77777777" w:rsidR="00AF0333" w:rsidRDefault="00AF0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52A14" w14:textId="77777777" w:rsidR="00AF0333" w:rsidRDefault="00AF0333" w:rsidP="002616A4">
      <w:pPr>
        <w:spacing w:after="0" w:line="240" w:lineRule="auto"/>
      </w:pPr>
      <w:r>
        <w:separator/>
      </w:r>
    </w:p>
  </w:footnote>
  <w:footnote w:type="continuationSeparator" w:id="0">
    <w:p w14:paraId="798A7CE3" w14:textId="77777777" w:rsidR="00AF0333" w:rsidRDefault="00AF0333" w:rsidP="00261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526B1" w14:textId="77777777" w:rsidR="00AF0333" w:rsidRDefault="00AF03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3565A" w14:textId="77777777" w:rsidR="00AF0333" w:rsidRDefault="00AF03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10D3" w14:textId="77777777" w:rsidR="00AF0333" w:rsidRDefault="00AF0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pt;height:6.8pt" o:bullet="t">
        <v:imagedata r:id="rId1" o:title="bu_sftblue"/>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0BE2B34"/>
    <w:multiLevelType w:val="multilevel"/>
    <w:tmpl w:val="5ED4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71EAB"/>
    <w:multiLevelType w:val="multilevel"/>
    <w:tmpl w:val="5DC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D17E4"/>
    <w:multiLevelType w:val="hybridMultilevel"/>
    <w:tmpl w:val="696002FE"/>
    <w:lvl w:ilvl="0" w:tplc="10C0FA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D1468"/>
    <w:multiLevelType w:val="hybridMultilevel"/>
    <w:tmpl w:val="9E687D5A"/>
    <w:lvl w:ilvl="0" w:tplc="30241E7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4612A2"/>
    <w:multiLevelType w:val="hybridMultilevel"/>
    <w:tmpl w:val="0178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968B4"/>
    <w:multiLevelType w:val="hybridMultilevel"/>
    <w:tmpl w:val="20863A1A"/>
    <w:lvl w:ilvl="0" w:tplc="838899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86FF6"/>
    <w:multiLevelType w:val="hybridMultilevel"/>
    <w:tmpl w:val="7FB53C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77A2657"/>
    <w:multiLevelType w:val="hybridMultilevel"/>
    <w:tmpl w:val="9500A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704A4"/>
    <w:multiLevelType w:val="hybridMultilevel"/>
    <w:tmpl w:val="7C3A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003B6"/>
    <w:multiLevelType w:val="hybridMultilevel"/>
    <w:tmpl w:val="6E10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6E2693"/>
    <w:multiLevelType w:val="hybridMultilevel"/>
    <w:tmpl w:val="0F58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6A6FD3"/>
    <w:multiLevelType w:val="hybridMultilevel"/>
    <w:tmpl w:val="DDE4369A"/>
    <w:lvl w:ilvl="0" w:tplc="0C7C49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2A5ABD"/>
    <w:multiLevelType w:val="multilevel"/>
    <w:tmpl w:val="8B46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CE3638"/>
    <w:multiLevelType w:val="hybridMultilevel"/>
    <w:tmpl w:val="8834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50925"/>
    <w:multiLevelType w:val="hybridMultilevel"/>
    <w:tmpl w:val="E01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3650F2"/>
    <w:multiLevelType w:val="hybridMultilevel"/>
    <w:tmpl w:val="3E7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F6F32"/>
    <w:multiLevelType w:val="multilevel"/>
    <w:tmpl w:val="52FC1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9D0C81"/>
    <w:multiLevelType w:val="hybridMultilevel"/>
    <w:tmpl w:val="3572DFAE"/>
    <w:lvl w:ilvl="0" w:tplc="C88C15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0207B8F"/>
    <w:multiLevelType w:val="hybridMultilevel"/>
    <w:tmpl w:val="BE2AC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40AF1"/>
    <w:multiLevelType w:val="hybridMultilevel"/>
    <w:tmpl w:val="1C426FA2"/>
    <w:lvl w:ilvl="0" w:tplc="B9B043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3B297F"/>
    <w:multiLevelType w:val="hybridMultilevel"/>
    <w:tmpl w:val="3D043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0"/>
  </w:num>
  <w:num w:numId="4">
    <w:abstractNumId w:val="1"/>
  </w:num>
  <w:num w:numId="5">
    <w:abstractNumId w:val="12"/>
  </w:num>
  <w:num w:numId="6">
    <w:abstractNumId w:val="16"/>
  </w:num>
  <w:num w:numId="7">
    <w:abstractNumId w:val="2"/>
  </w:num>
  <w:num w:numId="8">
    <w:abstractNumId w:val="19"/>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4"/>
  </w:num>
  <w:num w:numId="14">
    <w:abstractNumId w:val="8"/>
  </w:num>
  <w:num w:numId="15">
    <w:abstractNumId w:val="6"/>
  </w:num>
  <w:num w:numId="16">
    <w:abstractNumId w:val="15"/>
  </w:num>
  <w:num w:numId="17">
    <w:abstractNumId w:val="18"/>
  </w:num>
  <w:num w:numId="18">
    <w:abstractNumId w:val="14"/>
  </w:num>
  <w:num w:numId="19">
    <w:abstractNumId w:val="13"/>
  </w:num>
  <w:num w:numId="20">
    <w:abstractNumId w:val="20"/>
  </w:num>
  <w:num w:numId="21">
    <w:abstractNumId w:val="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FF"/>
    <w:rsid w:val="0000071C"/>
    <w:rsid w:val="00000951"/>
    <w:rsid w:val="00000BAC"/>
    <w:rsid w:val="00000D7B"/>
    <w:rsid w:val="00002A30"/>
    <w:rsid w:val="00004852"/>
    <w:rsid w:val="00005487"/>
    <w:rsid w:val="00006C20"/>
    <w:rsid w:val="00011535"/>
    <w:rsid w:val="00011C67"/>
    <w:rsid w:val="00011F53"/>
    <w:rsid w:val="00012A0F"/>
    <w:rsid w:val="00013BE7"/>
    <w:rsid w:val="00015CE5"/>
    <w:rsid w:val="000171A2"/>
    <w:rsid w:val="00017B09"/>
    <w:rsid w:val="00020CEE"/>
    <w:rsid w:val="00020EFF"/>
    <w:rsid w:val="0002201C"/>
    <w:rsid w:val="0002272B"/>
    <w:rsid w:val="00023070"/>
    <w:rsid w:val="0002404D"/>
    <w:rsid w:val="00025BEE"/>
    <w:rsid w:val="00027951"/>
    <w:rsid w:val="00027B6A"/>
    <w:rsid w:val="00027EFD"/>
    <w:rsid w:val="00030215"/>
    <w:rsid w:val="00030732"/>
    <w:rsid w:val="000326ED"/>
    <w:rsid w:val="00035170"/>
    <w:rsid w:val="0003757D"/>
    <w:rsid w:val="000375EB"/>
    <w:rsid w:val="000414B0"/>
    <w:rsid w:val="00041681"/>
    <w:rsid w:val="000418AD"/>
    <w:rsid w:val="0004322A"/>
    <w:rsid w:val="000440C0"/>
    <w:rsid w:val="000449A2"/>
    <w:rsid w:val="00045320"/>
    <w:rsid w:val="00046F5E"/>
    <w:rsid w:val="00046FB5"/>
    <w:rsid w:val="00051A42"/>
    <w:rsid w:val="00053045"/>
    <w:rsid w:val="0005309C"/>
    <w:rsid w:val="00053664"/>
    <w:rsid w:val="00053B1A"/>
    <w:rsid w:val="0005520D"/>
    <w:rsid w:val="000609DC"/>
    <w:rsid w:val="00062185"/>
    <w:rsid w:val="00063A39"/>
    <w:rsid w:val="00065101"/>
    <w:rsid w:val="000662C6"/>
    <w:rsid w:val="00066C54"/>
    <w:rsid w:val="00066E26"/>
    <w:rsid w:val="00067727"/>
    <w:rsid w:val="00067F26"/>
    <w:rsid w:val="00070C76"/>
    <w:rsid w:val="00071598"/>
    <w:rsid w:val="00073D39"/>
    <w:rsid w:val="000744C7"/>
    <w:rsid w:val="0007486A"/>
    <w:rsid w:val="00074C74"/>
    <w:rsid w:val="0007641C"/>
    <w:rsid w:val="00076735"/>
    <w:rsid w:val="0007733A"/>
    <w:rsid w:val="00077644"/>
    <w:rsid w:val="00080753"/>
    <w:rsid w:val="00080C4A"/>
    <w:rsid w:val="00082213"/>
    <w:rsid w:val="00082A08"/>
    <w:rsid w:val="000837D0"/>
    <w:rsid w:val="00085F24"/>
    <w:rsid w:val="00087BF3"/>
    <w:rsid w:val="00090A64"/>
    <w:rsid w:val="00091A09"/>
    <w:rsid w:val="00091F96"/>
    <w:rsid w:val="00092982"/>
    <w:rsid w:val="000951BA"/>
    <w:rsid w:val="00097C1E"/>
    <w:rsid w:val="000A1E3F"/>
    <w:rsid w:val="000A226A"/>
    <w:rsid w:val="000A2D73"/>
    <w:rsid w:val="000A4C43"/>
    <w:rsid w:val="000A7DAB"/>
    <w:rsid w:val="000B2468"/>
    <w:rsid w:val="000C58C6"/>
    <w:rsid w:val="000C74DE"/>
    <w:rsid w:val="000D1112"/>
    <w:rsid w:val="000D25CB"/>
    <w:rsid w:val="000D2B3F"/>
    <w:rsid w:val="000D2B6A"/>
    <w:rsid w:val="000D2E3E"/>
    <w:rsid w:val="000D6BD9"/>
    <w:rsid w:val="000D74D7"/>
    <w:rsid w:val="000E13FB"/>
    <w:rsid w:val="000E1898"/>
    <w:rsid w:val="000E37D8"/>
    <w:rsid w:val="000E6DFF"/>
    <w:rsid w:val="000E7775"/>
    <w:rsid w:val="000F219E"/>
    <w:rsid w:val="000F28F3"/>
    <w:rsid w:val="000F33F7"/>
    <w:rsid w:val="000F386B"/>
    <w:rsid w:val="000F3BAB"/>
    <w:rsid w:val="000F4029"/>
    <w:rsid w:val="000F4815"/>
    <w:rsid w:val="000F50CD"/>
    <w:rsid w:val="000F5B3D"/>
    <w:rsid w:val="000F7681"/>
    <w:rsid w:val="001003C2"/>
    <w:rsid w:val="00100B55"/>
    <w:rsid w:val="00100FAF"/>
    <w:rsid w:val="00102384"/>
    <w:rsid w:val="00103CA5"/>
    <w:rsid w:val="001047F1"/>
    <w:rsid w:val="00104B2F"/>
    <w:rsid w:val="001051F6"/>
    <w:rsid w:val="00105C59"/>
    <w:rsid w:val="0010630B"/>
    <w:rsid w:val="00107AE9"/>
    <w:rsid w:val="00110DD9"/>
    <w:rsid w:val="0011118D"/>
    <w:rsid w:val="00112448"/>
    <w:rsid w:val="001147B5"/>
    <w:rsid w:val="00116C6B"/>
    <w:rsid w:val="0012049F"/>
    <w:rsid w:val="00122246"/>
    <w:rsid w:val="001224A9"/>
    <w:rsid w:val="001229A3"/>
    <w:rsid w:val="00122C32"/>
    <w:rsid w:val="00122C81"/>
    <w:rsid w:val="001230CF"/>
    <w:rsid w:val="0012353C"/>
    <w:rsid w:val="00125BF7"/>
    <w:rsid w:val="00125C09"/>
    <w:rsid w:val="00130A40"/>
    <w:rsid w:val="00131880"/>
    <w:rsid w:val="00133966"/>
    <w:rsid w:val="001344CE"/>
    <w:rsid w:val="00134702"/>
    <w:rsid w:val="00135698"/>
    <w:rsid w:val="00135915"/>
    <w:rsid w:val="001377B8"/>
    <w:rsid w:val="00137D16"/>
    <w:rsid w:val="00140607"/>
    <w:rsid w:val="0014315B"/>
    <w:rsid w:val="001445AC"/>
    <w:rsid w:val="00144C9E"/>
    <w:rsid w:val="00145414"/>
    <w:rsid w:val="00147CBF"/>
    <w:rsid w:val="00154174"/>
    <w:rsid w:val="00155F25"/>
    <w:rsid w:val="00157A76"/>
    <w:rsid w:val="001605E3"/>
    <w:rsid w:val="00162691"/>
    <w:rsid w:val="00162D91"/>
    <w:rsid w:val="00162F15"/>
    <w:rsid w:val="00164567"/>
    <w:rsid w:val="00166811"/>
    <w:rsid w:val="00172178"/>
    <w:rsid w:val="00173E0C"/>
    <w:rsid w:val="0017481D"/>
    <w:rsid w:val="001756DA"/>
    <w:rsid w:val="00175BDC"/>
    <w:rsid w:val="00175CBC"/>
    <w:rsid w:val="0017650C"/>
    <w:rsid w:val="00177435"/>
    <w:rsid w:val="00177D56"/>
    <w:rsid w:val="00181B0C"/>
    <w:rsid w:val="001844D5"/>
    <w:rsid w:val="001846F0"/>
    <w:rsid w:val="00184A4C"/>
    <w:rsid w:val="00185993"/>
    <w:rsid w:val="00186094"/>
    <w:rsid w:val="00187C51"/>
    <w:rsid w:val="001905BC"/>
    <w:rsid w:val="00192ACC"/>
    <w:rsid w:val="0019396C"/>
    <w:rsid w:val="00194014"/>
    <w:rsid w:val="00194F0A"/>
    <w:rsid w:val="00197A0B"/>
    <w:rsid w:val="00197B63"/>
    <w:rsid w:val="001A0151"/>
    <w:rsid w:val="001A05E0"/>
    <w:rsid w:val="001A12DA"/>
    <w:rsid w:val="001A259D"/>
    <w:rsid w:val="001A3267"/>
    <w:rsid w:val="001A3840"/>
    <w:rsid w:val="001A44F2"/>
    <w:rsid w:val="001B0720"/>
    <w:rsid w:val="001B4FE1"/>
    <w:rsid w:val="001C062D"/>
    <w:rsid w:val="001C08B5"/>
    <w:rsid w:val="001C1DC1"/>
    <w:rsid w:val="001C2C21"/>
    <w:rsid w:val="001C2D25"/>
    <w:rsid w:val="001C3574"/>
    <w:rsid w:val="001C3C8F"/>
    <w:rsid w:val="001C5CE9"/>
    <w:rsid w:val="001C6B5A"/>
    <w:rsid w:val="001C7566"/>
    <w:rsid w:val="001C78AF"/>
    <w:rsid w:val="001C796C"/>
    <w:rsid w:val="001D0BD9"/>
    <w:rsid w:val="001D1076"/>
    <w:rsid w:val="001D510E"/>
    <w:rsid w:val="001D6729"/>
    <w:rsid w:val="001D78CE"/>
    <w:rsid w:val="001E0CD9"/>
    <w:rsid w:val="001E260F"/>
    <w:rsid w:val="001E2E5B"/>
    <w:rsid w:val="001E30DC"/>
    <w:rsid w:val="001E38CE"/>
    <w:rsid w:val="001E797D"/>
    <w:rsid w:val="001E7C66"/>
    <w:rsid w:val="001F14D8"/>
    <w:rsid w:val="001F1E0B"/>
    <w:rsid w:val="001F495B"/>
    <w:rsid w:val="001F5A47"/>
    <w:rsid w:val="001F6EC9"/>
    <w:rsid w:val="001F7932"/>
    <w:rsid w:val="002005A0"/>
    <w:rsid w:val="00202630"/>
    <w:rsid w:val="002027E0"/>
    <w:rsid w:val="0020353F"/>
    <w:rsid w:val="00205E1B"/>
    <w:rsid w:val="00207BE6"/>
    <w:rsid w:val="00207CAE"/>
    <w:rsid w:val="00211D33"/>
    <w:rsid w:val="00212885"/>
    <w:rsid w:val="00212C11"/>
    <w:rsid w:val="0021303B"/>
    <w:rsid w:val="002131E1"/>
    <w:rsid w:val="002212CA"/>
    <w:rsid w:val="00222512"/>
    <w:rsid w:val="00222AF1"/>
    <w:rsid w:val="00225273"/>
    <w:rsid w:val="002252FC"/>
    <w:rsid w:val="00225F8D"/>
    <w:rsid w:val="00231836"/>
    <w:rsid w:val="00231918"/>
    <w:rsid w:val="00234ED4"/>
    <w:rsid w:val="00235C83"/>
    <w:rsid w:val="00236C62"/>
    <w:rsid w:val="0023705C"/>
    <w:rsid w:val="002372DF"/>
    <w:rsid w:val="00241D86"/>
    <w:rsid w:val="002421BE"/>
    <w:rsid w:val="00244B22"/>
    <w:rsid w:val="002450BB"/>
    <w:rsid w:val="00247DC7"/>
    <w:rsid w:val="002520D9"/>
    <w:rsid w:val="00253D52"/>
    <w:rsid w:val="00254470"/>
    <w:rsid w:val="00254CDE"/>
    <w:rsid w:val="00254FB9"/>
    <w:rsid w:val="00254FFD"/>
    <w:rsid w:val="00256EE5"/>
    <w:rsid w:val="0026061A"/>
    <w:rsid w:val="00260C39"/>
    <w:rsid w:val="0026137D"/>
    <w:rsid w:val="00261648"/>
    <w:rsid w:val="002616A4"/>
    <w:rsid w:val="00262BC9"/>
    <w:rsid w:val="00263C70"/>
    <w:rsid w:val="00265200"/>
    <w:rsid w:val="002655CC"/>
    <w:rsid w:val="00265974"/>
    <w:rsid w:val="00266469"/>
    <w:rsid w:val="00267894"/>
    <w:rsid w:val="00272D77"/>
    <w:rsid w:val="00272E23"/>
    <w:rsid w:val="00276BF9"/>
    <w:rsid w:val="0028643D"/>
    <w:rsid w:val="00290C4B"/>
    <w:rsid w:val="0029682D"/>
    <w:rsid w:val="00296A86"/>
    <w:rsid w:val="00296EBE"/>
    <w:rsid w:val="002A1EEC"/>
    <w:rsid w:val="002A229D"/>
    <w:rsid w:val="002A479D"/>
    <w:rsid w:val="002A529D"/>
    <w:rsid w:val="002A6404"/>
    <w:rsid w:val="002A6551"/>
    <w:rsid w:val="002A704F"/>
    <w:rsid w:val="002B0CA4"/>
    <w:rsid w:val="002B42D1"/>
    <w:rsid w:val="002B4A61"/>
    <w:rsid w:val="002B5B9F"/>
    <w:rsid w:val="002C0793"/>
    <w:rsid w:val="002C15D1"/>
    <w:rsid w:val="002C1696"/>
    <w:rsid w:val="002C299A"/>
    <w:rsid w:val="002C3D37"/>
    <w:rsid w:val="002C4D21"/>
    <w:rsid w:val="002C588C"/>
    <w:rsid w:val="002C7454"/>
    <w:rsid w:val="002D03E0"/>
    <w:rsid w:val="002D1703"/>
    <w:rsid w:val="002D30C6"/>
    <w:rsid w:val="002D46CC"/>
    <w:rsid w:val="002D4E8C"/>
    <w:rsid w:val="002D5766"/>
    <w:rsid w:val="002D76FE"/>
    <w:rsid w:val="002D7874"/>
    <w:rsid w:val="002E0879"/>
    <w:rsid w:val="002E0990"/>
    <w:rsid w:val="002E15D3"/>
    <w:rsid w:val="002E340D"/>
    <w:rsid w:val="002E34EC"/>
    <w:rsid w:val="002E4BFF"/>
    <w:rsid w:val="002E59B4"/>
    <w:rsid w:val="002E7515"/>
    <w:rsid w:val="002F050B"/>
    <w:rsid w:val="002F06C5"/>
    <w:rsid w:val="002F1D86"/>
    <w:rsid w:val="002F2A72"/>
    <w:rsid w:val="002F30D2"/>
    <w:rsid w:val="002F3D89"/>
    <w:rsid w:val="002F5882"/>
    <w:rsid w:val="002F761C"/>
    <w:rsid w:val="003016F6"/>
    <w:rsid w:val="00301B70"/>
    <w:rsid w:val="0030580D"/>
    <w:rsid w:val="00311224"/>
    <w:rsid w:val="00311514"/>
    <w:rsid w:val="00311946"/>
    <w:rsid w:val="003128A9"/>
    <w:rsid w:val="00312A94"/>
    <w:rsid w:val="00315E0A"/>
    <w:rsid w:val="00317BA4"/>
    <w:rsid w:val="00320D5E"/>
    <w:rsid w:val="00321E67"/>
    <w:rsid w:val="0032260F"/>
    <w:rsid w:val="00324311"/>
    <w:rsid w:val="003252AA"/>
    <w:rsid w:val="00333F20"/>
    <w:rsid w:val="00334B13"/>
    <w:rsid w:val="00334F34"/>
    <w:rsid w:val="003412F8"/>
    <w:rsid w:val="00344E21"/>
    <w:rsid w:val="00347506"/>
    <w:rsid w:val="00350E57"/>
    <w:rsid w:val="00351CFA"/>
    <w:rsid w:val="00352DAD"/>
    <w:rsid w:val="0035341A"/>
    <w:rsid w:val="00353C66"/>
    <w:rsid w:val="00354AC7"/>
    <w:rsid w:val="0035576F"/>
    <w:rsid w:val="00355CD5"/>
    <w:rsid w:val="00355DC9"/>
    <w:rsid w:val="00356CCC"/>
    <w:rsid w:val="003571AE"/>
    <w:rsid w:val="00357A1A"/>
    <w:rsid w:val="00357EAE"/>
    <w:rsid w:val="00361F3B"/>
    <w:rsid w:val="00362F56"/>
    <w:rsid w:val="00363900"/>
    <w:rsid w:val="00364C3E"/>
    <w:rsid w:val="00365760"/>
    <w:rsid w:val="00366B61"/>
    <w:rsid w:val="003676B0"/>
    <w:rsid w:val="00370713"/>
    <w:rsid w:val="0037592B"/>
    <w:rsid w:val="0037613B"/>
    <w:rsid w:val="00376872"/>
    <w:rsid w:val="00380D4A"/>
    <w:rsid w:val="00381B27"/>
    <w:rsid w:val="00382470"/>
    <w:rsid w:val="0038394B"/>
    <w:rsid w:val="003842C6"/>
    <w:rsid w:val="00387D82"/>
    <w:rsid w:val="00387E36"/>
    <w:rsid w:val="003905B6"/>
    <w:rsid w:val="003936AA"/>
    <w:rsid w:val="003937C3"/>
    <w:rsid w:val="00393815"/>
    <w:rsid w:val="00394783"/>
    <w:rsid w:val="003954EF"/>
    <w:rsid w:val="00395BA7"/>
    <w:rsid w:val="00395E14"/>
    <w:rsid w:val="00397056"/>
    <w:rsid w:val="00397B9F"/>
    <w:rsid w:val="003A05B9"/>
    <w:rsid w:val="003A2DCE"/>
    <w:rsid w:val="003A41A3"/>
    <w:rsid w:val="003A692C"/>
    <w:rsid w:val="003B03BF"/>
    <w:rsid w:val="003B193A"/>
    <w:rsid w:val="003B2944"/>
    <w:rsid w:val="003B2EC8"/>
    <w:rsid w:val="003B3A52"/>
    <w:rsid w:val="003B40A6"/>
    <w:rsid w:val="003B4C66"/>
    <w:rsid w:val="003B6625"/>
    <w:rsid w:val="003B6B71"/>
    <w:rsid w:val="003C083C"/>
    <w:rsid w:val="003C3855"/>
    <w:rsid w:val="003C3BE7"/>
    <w:rsid w:val="003C513F"/>
    <w:rsid w:val="003D0450"/>
    <w:rsid w:val="003D047E"/>
    <w:rsid w:val="003D0766"/>
    <w:rsid w:val="003D1685"/>
    <w:rsid w:val="003D39C0"/>
    <w:rsid w:val="003D3A34"/>
    <w:rsid w:val="003D4F28"/>
    <w:rsid w:val="003D7B87"/>
    <w:rsid w:val="003E05EB"/>
    <w:rsid w:val="003E212C"/>
    <w:rsid w:val="003E3006"/>
    <w:rsid w:val="003E335C"/>
    <w:rsid w:val="003E391C"/>
    <w:rsid w:val="003E5402"/>
    <w:rsid w:val="003E75A8"/>
    <w:rsid w:val="003E7DC3"/>
    <w:rsid w:val="003F0CC0"/>
    <w:rsid w:val="003F0FFA"/>
    <w:rsid w:val="003F2335"/>
    <w:rsid w:val="003F389F"/>
    <w:rsid w:val="003F4C5C"/>
    <w:rsid w:val="003F57EB"/>
    <w:rsid w:val="0040447C"/>
    <w:rsid w:val="00405E09"/>
    <w:rsid w:val="0040783C"/>
    <w:rsid w:val="00410715"/>
    <w:rsid w:val="00410E69"/>
    <w:rsid w:val="00411896"/>
    <w:rsid w:val="00411C9C"/>
    <w:rsid w:val="00413D20"/>
    <w:rsid w:val="0041453D"/>
    <w:rsid w:val="0041791D"/>
    <w:rsid w:val="00420845"/>
    <w:rsid w:val="00420AEF"/>
    <w:rsid w:val="00422758"/>
    <w:rsid w:val="00423AA5"/>
    <w:rsid w:val="00423EF1"/>
    <w:rsid w:val="00425A2A"/>
    <w:rsid w:val="004261BC"/>
    <w:rsid w:val="00431F1D"/>
    <w:rsid w:val="00432445"/>
    <w:rsid w:val="00433747"/>
    <w:rsid w:val="00435136"/>
    <w:rsid w:val="004355D0"/>
    <w:rsid w:val="00435D46"/>
    <w:rsid w:val="00436808"/>
    <w:rsid w:val="0043765D"/>
    <w:rsid w:val="00441294"/>
    <w:rsid w:val="004413CA"/>
    <w:rsid w:val="0044378C"/>
    <w:rsid w:val="00444B28"/>
    <w:rsid w:val="00445A01"/>
    <w:rsid w:val="00446527"/>
    <w:rsid w:val="00447265"/>
    <w:rsid w:val="0045064A"/>
    <w:rsid w:val="00450833"/>
    <w:rsid w:val="00454863"/>
    <w:rsid w:val="00454C9E"/>
    <w:rsid w:val="004557B9"/>
    <w:rsid w:val="004561A8"/>
    <w:rsid w:val="00456E93"/>
    <w:rsid w:val="004573E8"/>
    <w:rsid w:val="00460747"/>
    <w:rsid w:val="00461DBE"/>
    <w:rsid w:val="00463140"/>
    <w:rsid w:val="00464356"/>
    <w:rsid w:val="00464892"/>
    <w:rsid w:val="00465CBD"/>
    <w:rsid w:val="00466D8C"/>
    <w:rsid w:val="00467C44"/>
    <w:rsid w:val="0047183A"/>
    <w:rsid w:val="004749BF"/>
    <w:rsid w:val="00475C0F"/>
    <w:rsid w:val="0048001C"/>
    <w:rsid w:val="004821A3"/>
    <w:rsid w:val="004828F1"/>
    <w:rsid w:val="00485F55"/>
    <w:rsid w:val="00486E63"/>
    <w:rsid w:val="00487ECF"/>
    <w:rsid w:val="00493963"/>
    <w:rsid w:val="004941D8"/>
    <w:rsid w:val="00495022"/>
    <w:rsid w:val="00496150"/>
    <w:rsid w:val="0049674E"/>
    <w:rsid w:val="004A22E8"/>
    <w:rsid w:val="004A27EF"/>
    <w:rsid w:val="004A3529"/>
    <w:rsid w:val="004A42CB"/>
    <w:rsid w:val="004A6B2A"/>
    <w:rsid w:val="004B08F9"/>
    <w:rsid w:val="004B09B2"/>
    <w:rsid w:val="004B0D25"/>
    <w:rsid w:val="004B2123"/>
    <w:rsid w:val="004B42D9"/>
    <w:rsid w:val="004B497C"/>
    <w:rsid w:val="004B6735"/>
    <w:rsid w:val="004B7D96"/>
    <w:rsid w:val="004C0AEC"/>
    <w:rsid w:val="004C2213"/>
    <w:rsid w:val="004C2430"/>
    <w:rsid w:val="004C29C6"/>
    <w:rsid w:val="004C38F3"/>
    <w:rsid w:val="004C4ECB"/>
    <w:rsid w:val="004C6517"/>
    <w:rsid w:val="004C73EA"/>
    <w:rsid w:val="004D119C"/>
    <w:rsid w:val="004D12CA"/>
    <w:rsid w:val="004D135B"/>
    <w:rsid w:val="004D3360"/>
    <w:rsid w:val="004D3A43"/>
    <w:rsid w:val="004D5A85"/>
    <w:rsid w:val="004D7CFF"/>
    <w:rsid w:val="004E096F"/>
    <w:rsid w:val="004E0F5D"/>
    <w:rsid w:val="004E195A"/>
    <w:rsid w:val="004E1E93"/>
    <w:rsid w:val="004E4BFD"/>
    <w:rsid w:val="004E5211"/>
    <w:rsid w:val="004E7E57"/>
    <w:rsid w:val="004F0425"/>
    <w:rsid w:val="004F2631"/>
    <w:rsid w:val="004F2661"/>
    <w:rsid w:val="004F471D"/>
    <w:rsid w:val="004F48F5"/>
    <w:rsid w:val="004F55F5"/>
    <w:rsid w:val="004F68A2"/>
    <w:rsid w:val="004F7063"/>
    <w:rsid w:val="004F75B9"/>
    <w:rsid w:val="00500EAD"/>
    <w:rsid w:val="00501CF0"/>
    <w:rsid w:val="00504C05"/>
    <w:rsid w:val="00505F07"/>
    <w:rsid w:val="00507407"/>
    <w:rsid w:val="0051065B"/>
    <w:rsid w:val="005111C9"/>
    <w:rsid w:val="00512C2F"/>
    <w:rsid w:val="00513519"/>
    <w:rsid w:val="00513BC5"/>
    <w:rsid w:val="00513BD4"/>
    <w:rsid w:val="00514C56"/>
    <w:rsid w:val="005172A3"/>
    <w:rsid w:val="0051768C"/>
    <w:rsid w:val="00520581"/>
    <w:rsid w:val="00521241"/>
    <w:rsid w:val="00522035"/>
    <w:rsid w:val="00525CA7"/>
    <w:rsid w:val="00526948"/>
    <w:rsid w:val="00527910"/>
    <w:rsid w:val="00527F6E"/>
    <w:rsid w:val="00530403"/>
    <w:rsid w:val="005304CD"/>
    <w:rsid w:val="00530D63"/>
    <w:rsid w:val="005326EF"/>
    <w:rsid w:val="005347D9"/>
    <w:rsid w:val="00534C05"/>
    <w:rsid w:val="0053751F"/>
    <w:rsid w:val="00540E2E"/>
    <w:rsid w:val="00542389"/>
    <w:rsid w:val="00542E21"/>
    <w:rsid w:val="00544CDC"/>
    <w:rsid w:val="00545400"/>
    <w:rsid w:val="00545C39"/>
    <w:rsid w:val="005471FC"/>
    <w:rsid w:val="005479B4"/>
    <w:rsid w:val="0055138F"/>
    <w:rsid w:val="00551D5C"/>
    <w:rsid w:val="0055230D"/>
    <w:rsid w:val="0055334B"/>
    <w:rsid w:val="00553CE0"/>
    <w:rsid w:val="0055518E"/>
    <w:rsid w:val="00556163"/>
    <w:rsid w:val="00556610"/>
    <w:rsid w:val="00561A22"/>
    <w:rsid w:val="00565ADC"/>
    <w:rsid w:val="00566007"/>
    <w:rsid w:val="00567D74"/>
    <w:rsid w:val="00570EC1"/>
    <w:rsid w:val="0057196F"/>
    <w:rsid w:val="00572C6F"/>
    <w:rsid w:val="005734EE"/>
    <w:rsid w:val="005741A0"/>
    <w:rsid w:val="005812DD"/>
    <w:rsid w:val="00581DC1"/>
    <w:rsid w:val="00582060"/>
    <w:rsid w:val="0058218E"/>
    <w:rsid w:val="005828E5"/>
    <w:rsid w:val="00582E7E"/>
    <w:rsid w:val="0058594A"/>
    <w:rsid w:val="00586166"/>
    <w:rsid w:val="005863B8"/>
    <w:rsid w:val="00592897"/>
    <w:rsid w:val="005929FF"/>
    <w:rsid w:val="00592AB3"/>
    <w:rsid w:val="00596096"/>
    <w:rsid w:val="005A3B0B"/>
    <w:rsid w:val="005A3C58"/>
    <w:rsid w:val="005A3DBE"/>
    <w:rsid w:val="005A64CB"/>
    <w:rsid w:val="005B1E45"/>
    <w:rsid w:val="005B44E6"/>
    <w:rsid w:val="005B4FE3"/>
    <w:rsid w:val="005B5891"/>
    <w:rsid w:val="005B5B8A"/>
    <w:rsid w:val="005B5E14"/>
    <w:rsid w:val="005B77DB"/>
    <w:rsid w:val="005C310C"/>
    <w:rsid w:val="005C42DE"/>
    <w:rsid w:val="005C4524"/>
    <w:rsid w:val="005C487B"/>
    <w:rsid w:val="005C50DD"/>
    <w:rsid w:val="005C52F7"/>
    <w:rsid w:val="005C61B7"/>
    <w:rsid w:val="005C67B2"/>
    <w:rsid w:val="005D66A0"/>
    <w:rsid w:val="005E2BAC"/>
    <w:rsid w:val="005E2FA7"/>
    <w:rsid w:val="005E3290"/>
    <w:rsid w:val="005E424A"/>
    <w:rsid w:val="005E6881"/>
    <w:rsid w:val="005E6E5B"/>
    <w:rsid w:val="005F0966"/>
    <w:rsid w:val="005F1786"/>
    <w:rsid w:val="005F3890"/>
    <w:rsid w:val="005F47CB"/>
    <w:rsid w:val="005F4804"/>
    <w:rsid w:val="005F7811"/>
    <w:rsid w:val="005F7A93"/>
    <w:rsid w:val="00601944"/>
    <w:rsid w:val="00602507"/>
    <w:rsid w:val="006029F6"/>
    <w:rsid w:val="00603661"/>
    <w:rsid w:val="006038DE"/>
    <w:rsid w:val="006047DF"/>
    <w:rsid w:val="00613300"/>
    <w:rsid w:val="0061355C"/>
    <w:rsid w:val="00614266"/>
    <w:rsid w:val="0061439A"/>
    <w:rsid w:val="00614E84"/>
    <w:rsid w:val="00614EC3"/>
    <w:rsid w:val="00616193"/>
    <w:rsid w:val="006175C4"/>
    <w:rsid w:val="00620430"/>
    <w:rsid w:val="00621905"/>
    <w:rsid w:val="00621B85"/>
    <w:rsid w:val="0062274D"/>
    <w:rsid w:val="00624129"/>
    <w:rsid w:val="00624473"/>
    <w:rsid w:val="00625445"/>
    <w:rsid w:val="00625541"/>
    <w:rsid w:val="00627037"/>
    <w:rsid w:val="00627CC4"/>
    <w:rsid w:val="0063067D"/>
    <w:rsid w:val="0063258E"/>
    <w:rsid w:val="00632BA1"/>
    <w:rsid w:val="00634A9D"/>
    <w:rsid w:val="00636DF0"/>
    <w:rsid w:val="00637042"/>
    <w:rsid w:val="0064210D"/>
    <w:rsid w:val="006432F1"/>
    <w:rsid w:val="00643E07"/>
    <w:rsid w:val="0064495B"/>
    <w:rsid w:val="00647B50"/>
    <w:rsid w:val="006512E1"/>
    <w:rsid w:val="006524E0"/>
    <w:rsid w:val="006527D7"/>
    <w:rsid w:val="00654D0D"/>
    <w:rsid w:val="00654F94"/>
    <w:rsid w:val="00656A49"/>
    <w:rsid w:val="00656F3C"/>
    <w:rsid w:val="00657A43"/>
    <w:rsid w:val="00662059"/>
    <w:rsid w:val="00662126"/>
    <w:rsid w:val="006633D0"/>
    <w:rsid w:val="00663E7F"/>
    <w:rsid w:val="00666054"/>
    <w:rsid w:val="00667C8B"/>
    <w:rsid w:val="00667E84"/>
    <w:rsid w:val="00670EC2"/>
    <w:rsid w:val="00672F0C"/>
    <w:rsid w:val="00673488"/>
    <w:rsid w:val="0067382A"/>
    <w:rsid w:val="00673A3E"/>
    <w:rsid w:val="00674895"/>
    <w:rsid w:val="00676813"/>
    <w:rsid w:val="0067714E"/>
    <w:rsid w:val="00680077"/>
    <w:rsid w:val="00680900"/>
    <w:rsid w:val="00683057"/>
    <w:rsid w:val="00683A07"/>
    <w:rsid w:val="00685A05"/>
    <w:rsid w:val="00685EC7"/>
    <w:rsid w:val="00686CCD"/>
    <w:rsid w:val="0068727B"/>
    <w:rsid w:val="0068769F"/>
    <w:rsid w:val="00687DEF"/>
    <w:rsid w:val="00692DAC"/>
    <w:rsid w:val="006930E7"/>
    <w:rsid w:val="00693958"/>
    <w:rsid w:val="00693D85"/>
    <w:rsid w:val="00694906"/>
    <w:rsid w:val="00694952"/>
    <w:rsid w:val="006971D6"/>
    <w:rsid w:val="006A12C2"/>
    <w:rsid w:val="006A3D81"/>
    <w:rsid w:val="006A5890"/>
    <w:rsid w:val="006A6DE8"/>
    <w:rsid w:val="006A7E0D"/>
    <w:rsid w:val="006B1813"/>
    <w:rsid w:val="006B307B"/>
    <w:rsid w:val="006B4375"/>
    <w:rsid w:val="006B6180"/>
    <w:rsid w:val="006C08DC"/>
    <w:rsid w:val="006C193D"/>
    <w:rsid w:val="006C1E28"/>
    <w:rsid w:val="006C21CF"/>
    <w:rsid w:val="006C31A4"/>
    <w:rsid w:val="006C3A45"/>
    <w:rsid w:val="006C404B"/>
    <w:rsid w:val="006C47AF"/>
    <w:rsid w:val="006C520D"/>
    <w:rsid w:val="006C6DF6"/>
    <w:rsid w:val="006D0302"/>
    <w:rsid w:val="006D03E3"/>
    <w:rsid w:val="006D3730"/>
    <w:rsid w:val="006D3C53"/>
    <w:rsid w:val="006D3D41"/>
    <w:rsid w:val="006D7AD8"/>
    <w:rsid w:val="006E1CAA"/>
    <w:rsid w:val="006E6494"/>
    <w:rsid w:val="006E761B"/>
    <w:rsid w:val="006E775E"/>
    <w:rsid w:val="006F0A9B"/>
    <w:rsid w:val="006F408A"/>
    <w:rsid w:val="006F5251"/>
    <w:rsid w:val="006F6920"/>
    <w:rsid w:val="00700797"/>
    <w:rsid w:val="007025A5"/>
    <w:rsid w:val="00702C71"/>
    <w:rsid w:val="00704ACA"/>
    <w:rsid w:val="00704BF6"/>
    <w:rsid w:val="007051E4"/>
    <w:rsid w:val="007054EC"/>
    <w:rsid w:val="00705A6D"/>
    <w:rsid w:val="00705F53"/>
    <w:rsid w:val="00706931"/>
    <w:rsid w:val="00707713"/>
    <w:rsid w:val="0070774B"/>
    <w:rsid w:val="00711298"/>
    <w:rsid w:val="00711341"/>
    <w:rsid w:val="00712818"/>
    <w:rsid w:val="0071338B"/>
    <w:rsid w:val="00714BD0"/>
    <w:rsid w:val="00715061"/>
    <w:rsid w:val="00716526"/>
    <w:rsid w:val="007200B2"/>
    <w:rsid w:val="00720901"/>
    <w:rsid w:val="007220E3"/>
    <w:rsid w:val="00722A75"/>
    <w:rsid w:val="0072323A"/>
    <w:rsid w:val="00723DF4"/>
    <w:rsid w:val="00724095"/>
    <w:rsid w:val="00724A0B"/>
    <w:rsid w:val="00724A37"/>
    <w:rsid w:val="007256C4"/>
    <w:rsid w:val="00726EB9"/>
    <w:rsid w:val="00727284"/>
    <w:rsid w:val="00733FA0"/>
    <w:rsid w:val="0073410B"/>
    <w:rsid w:val="007353DB"/>
    <w:rsid w:val="00737D70"/>
    <w:rsid w:val="00740572"/>
    <w:rsid w:val="00741066"/>
    <w:rsid w:val="0074192B"/>
    <w:rsid w:val="007437F0"/>
    <w:rsid w:val="00743A37"/>
    <w:rsid w:val="007459CC"/>
    <w:rsid w:val="00745E32"/>
    <w:rsid w:val="0074764B"/>
    <w:rsid w:val="00750472"/>
    <w:rsid w:val="007514F7"/>
    <w:rsid w:val="00751D93"/>
    <w:rsid w:val="007525C0"/>
    <w:rsid w:val="00753923"/>
    <w:rsid w:val="0075411E"/>
    <w:rsid w:val="00762D98"/>
    <w:rsid w:val="00763067"/>
    <w:rsid w:val="0076414E"/>
    <w:rsid w:val="007652EC"/>
    <w:rsid w:val="007666A2"/>
    <w:rsid w:val="00766B82"/>
    <w:rsid w:val="00767737"/>
    <w:rsid w:val="00767CB2"/>
    <w:rsid w:val="00767E22"/>
    <w:rsid w:val="007715E9"/>
    <w:rsid w:val="0077388D"/>
    <w:rsid w:val="00774A2A"/>
    <w:rsid w:val="00775030"/>
    <w:rsid w:val="00775F89"/>
    <w:rsid w:val="0077666D"/>
    <w:rsid w:val="00784AB3"/>
    <w:rsid w:val="0078589E"/>
    <w:rsid w:val="00785A02"/>
    <w:rsid w:val="00785D84"/>
    <w:rsid w:val="00786AB0"/>
    <w:rsid w:val="00786E68"/>
    <w:rsid w:val="00786F07"/>
    <w:rsid w:val="00787E54"/>
    <w:rsid w:val="00790404"/>
    <w:rsid w:val="00792A7D"/>
    <w:rsid w:val="00792F02"/>
    <w:rsid w:val="0079431C"/>
    <w:rsid w:val="007A0D82"/>
    <w:rsid w:val="007A3367"/>
    <w:rsid w:val="007A33EE"/>
    <w:rsid w:val="007A3DC5"/>
    <w:rsid w:val="007A5488"/>
    <w:rsid w:val="007A57A1"/>
    <w:rsid w:val="007A5BAE"/>
    <w:rsid w:val="007A6778"/>
    <w:rsid w:val="007A73CC"/>
    <w:rsid w:val="007B5CD4"/>
    <w:rsid w:val="007B62EA"/>
    <w:rsid w:val="007B66B2"/>
    <w:rsid w:val="007B70CF"/>
    <w:rsid w:val="007C0D02"/>
    <w:rsid w:val="007C2A4C"/>
    <w:rsid w:val="007C2E62"/>
    <w:rsid w:val="007C346B"/>
    <w:rsid w:val="007C5067"/>
    <w:rsid w:val="007C5CF6"/>
    <w:rsid w:val="007D1FCD"/>
    <w:rsid w:val="007D26CF"/>
    <w:rsid w:val="007D4527"/>
    <w:rsid w:val="007D5012"/>
    <w:rsid w:val="007D523F"/>
    <w:rsid w:val="007E0F1A"/>
    <w:rsid w:val="007E1D08"/>
    <w:rsid w:val="007E543F"/>
    <w:rsid w:val="007E545A"/>
    <w:rsid w:val="007E5A35"/>
    <w:rsid w:val="007E6EDA"/>
    <w:rsid w:val="007F0C38"/>
    <w:rsid w:val="007F2526"/>
    <w:rsid w:val="007F4B66"/>
    <w:rsid w:val="007F5BEE"/>
    <w:rsid w:val="007F5F45"/>
    <w:rsid w:val="008019A9"/>
    <w:rsid w:val="00801C2F"/>
    <w:rsid w:val="0080221F"/>
    <w:rsid w:val="008038D0"/>
    <w:rsid w:val="008042BB"/>
    <w:rsid w:val="00810FFF"/>
    <w:rsid w:val="0081108F"/>
    <w:rsid w:val="00813B10"/>
    <w:rsid w:val="00815541"/>
    <w:rsid w:val="00816907"/>
    <w:rsid w:val="00817EFB"/>
    <w:rsid w:val="008215BB"/>
    <w:rsid w:val="008224DC"/>
    <w:rsid w:val="00823569"/>
    <w:rsid w:val="008237E3"/>
    <w:rsid w:val="008244CF"/>
    <w:rsid w:val="008245A7"/>
    <w:rsid w:val="008306C0"/>
    <w:rsid w:val="0083100C"/>
    <w:rsid w:val="008310F3"/>
    <w:rsid w:val="00831B21"/>
    <w:rsid w:val="008327E2"/>
    <w:rsid w:val="008344E4"/>
    <w:rsid w:val="00834765"/>
    <w:rsid w:val="00834F3D"/>
    <w:rsid w:val="00837302"/>
    <w:rsid w:val="008409D8"/>
    <w:rsid w:val="00841FAB"/>
    <w:rsid w:val="0084241D"/>
    <w:rsid w:val="00843606"/>
    <w:rsid w:val="00843DC4"/>
    <w:rsid w:val="00844E65"/>
    <w:rsid w:val="00845F63"/>
    <w:rsid w:val="008472B3"/>
    <w:rsid w:val="00852D88"/>
    <w:rsid w:val="00856D95"/>
    <w:rsid w:val="00860385"/>
    <w:rsid w:val="008605B9"/>
    <w:rsid w:val="0086131E"/>
    <w:rsid w:val="008617FC"/>
    <w:rsid w:val="00863475"/>
    <w:rsid w:val="008637F8"/>
    <w:rsid w:val="00863D83"/>
    <w:rsid w:val="00864E8B"/>
    <w:rsid w:val="00865433"/>
    <w:rsid w:val="00866F8B"/>
    <w:rsid w:val="00867425"/>
    <w:rsid w:val="0087266A"/>
    <w:rsid w:val="00873AA5"/>
    <w:rsid w:val="00874498"/>
    <w:rsid w:val="0087507E"/>
    <w:rsid w:val="0087710C"/>
    <w:rsid w:val="00877DC0"/>
    <w:rsid w:val="00877F36"/>
    <w:rsid w:val="008815A0"/>
    <w:rsid w:val="008819FC"/>
    <w:rsid w:val="00882D2A"/>
    <w:rsid w:val="008846C7"/>
    <w:rsid w:val="0088524B"/>
    <w:rsid w:val="00886055"/>
    <w:rsid w:val="00886F28"/>
    <w:rsid w:val="00887462"/>
    <w:rsid w:val="00891C54"/>
    <w:rsid w:val="00893302"/>
    <w:rsid w:val="00893E4D"/>
    <w:rsid w:val="00893ECD"/>
    <w:rsid w:val="008953A9"/>
    <w:rsid w:val="008959F7"/>
    <w:rsid w:val="008969E2"/>
    <w:rsid w:val="008A00A6"/>
    <w:rsid w:val="008A0681"/>
    <w:rsid w:val="008A0713"/>
    <w:rsid w:val="008A0939"/>
    <w:rsid w:val="008A13A9"/>
    <w:rsid w:val="008A15FB"/>
    <w:rsid w:val="008A16FE"/>
    <w:rsid w:val="008A24A7"/>
    <w:rsid w:val="008A2BA5"/>
    <w:rsid w:val="008A2D10"/>
    <w:rsid w:val="008A3CCD"/>
    <w:rsid w:val="008A591D"/>
    <w:rsid w:val="008A59BB"/>
    <w:rsid w:val="008A79D8"/>
    <w:rsid w:val="008A7BA4"/>
    <w:rsid w:val="008B1038"/>
    <w:rsid w:val="008B1F11"/>
    <w:rsid w:val="008B2170"/>
    <w:rsid w:val="008B2739"/>
    <w:rsid w:val="008B6736"/>
    <w:rsid w:val="008C2FCC"/>
    <w:rsid w:val="008C3529"/>
    <w:rsid w:val="008C4762"/>
    <w:rsid w:val="008C4EF6"/>
    <w:rsid w:val="008C58A2"/>
    <w:rsid w:val="008C6052"/>
    <w:rsid w:val="008C6710"/>
    <w:rsid w:val="008C7D5F"/>
    <w:rsid w:val="008C7E64"/>
    <w:rsid w:val="008D0D7D"/>
    <w:rsid w:val="008D2327"/>
    <w:rsid w:val="008D619A"/>
    <w:rsid w:val="008D6BE8"/>
    <w:rsid w:val="008D72C7"/>
    <w:rsid w:val="008D73F5"/>
    <w:rsid w:val="008D7F25"/>
    <w:rsid w:val="008E0937"/>
    <w:rsid w:val="008E2A80"/>
    <w:rsid w:val="008E2AF0"/>
    <w:rsid w:val="008E36BC"/>
    <w:rsid w:val="008E3CA2"/>
    <w:rsid w:val="008E3E78"/>
    <w:rsid w:val="008F008E"/>
    <w:rsid w:val="008F0114"/>
    <w:rsid w:val="008F3001"/>
    <w:rsid w:val="008F312B"/>
    <w:rsid w:val="008F4F81"/>
    <w:rsid w:val="008F5902"/>
    <w:rsid w:val="008F6A0B"/>
    <w:rsid w:val="008F6ED6"/>
    <w:rsid w:val="008F7CFA"/>
    <w:rsid w:val="009019F7"/>
    <w:rsid w:val="00901DD2"/>
    <w:rsid w:val="00902938"/>
    <w:rsid w:val="00903A16"/>
    <w:rsid w:val="00904AE5"/>
    <w:rsid w:val="00910472"/>
    <w:rsid w:val="009104FD"/>
    <w:rsid w:val="009122ED"/>
    <w:rsid w:val="00912FBE"/>
    <w:rsid w:val="009155D0"/>
    <w:rsid w:val="00915934"/>
    <w:rsid w:val="00916BCC"/>
    <w:rsid w:val="00916DD7"/>
    <w:rsid w:val="00917B2D"/>
    <w:rsid w:val="009216D3"/>
    <w:rsid w:val="00923068"/>
    <w:rsid w:val="00924518"/>
    <w:rsid w:val="00924A32"/>
    <w:rsid w:val="00925129"/>
    <w:rsid w:val="009272F6"/>
    <w:rsid w:val="00927713"/>
    <w:rsid w:val="00927C8E"/>
    <w:rsid w:val="00927E3D"/>
    <w:rsid w:val="009304E0"/>
    <w:rsid w:val="009316D6"/>
    <w:rsid w:val="00931E9A"/>
    <w:rsid w:val="00934293"/>
    <w:rsid w:val="009343BD"/>
    <w:rsid w:val="009349D9"/>
    <w:rsid w:val="009374CD"/>
    <w:rsid w:val="009400E0"/>
    <w:rsid w:val="0094049C"/>
    <w:rsid w:val="009407AA"/>
    <w:rsid w:val="0094180D"/>
    <w:rsid w:val="00941CD7"/>
    <w:rsid w:val="009421A9"/>
    <w:rsid w:val="0094267E"/>
    <w:rsid w:val="00944998"/>
    <w:rsid w:val="0094533C"/>
    <w:rsid w:val="00953239"/>
    <w:rsid w:val="00953A2E"/>
    <w:rsid w:val="00953F6B"/>
    <w:rsid w:val="009545AB"/>
    <w:rsid w:val="00956DC3"/>
    <w:rsid w:val="0096309A"/>
    <w:rsid w:val="0097063F"/>
    <w:rsid w:val="009718D6"/>
    <w:rsid w:val="00972A70"/>
    <w:rsid w:val="00973276"/>
    <w:rsid w:val="00974015"/>
    <w:rsid w:val="00974BD9"/>
    <w:rsid w:val="00975350"/>
    <w:rsid w:val="009775BC"/>
    <w:rsid w:val="00981351"/>
    <w:rsid w:val="009821FE"/>
    <w:rsid w:val="009830AE"/>
    <w:rsid w:val="009845FB"/>
    <w:rsid w:val="00985068"/>
    <w:rsid w:val="009861DD"/>
    <w:rsid w:val="00986D7C"/>
    <w:rsid w:val="0099023D"/>
    <w:rsid w:val="009906A8"/>
    <w:rsid w:val="00991C3D"/>
    <w:rsid w:val="00991CD2"/>
    <w:rsid w:val="009923E1"/>
    <w:rsid w:val="00993DF4"/>
    <w:rsid w:val="009942EC"/>
    <w:rsid w:val="009945CC"/>
    <w:rsid w:val="009A1DD6"/>
    <w:rsid w:val="009A34FD"/>
    <w:rsid w:val="009A5605"/>
    <w:rsid w:val="009A61CA"/>
    <w:rsid w:val="009A64F0"/>
    <w:rsid w:val="009A6F03"/>
    <w:rsid w:val="009B0E9B"/>
    <w:rsid w:val="009B2437"/>
    <w:rsid w:val="009B56E3"/>
    <w:rsid w:val="009B7D55"/>
    <w:rsid w:val="009C25AD"/>
    <w:rsid w:val="009D0916"/>
    <w:rsid w:val="009D1B4C"/>
    <w:rsid w:val="009D3232"/>
    <w:rsid w:val="009D33D0"/>
    <w:rsid w:val="009D3B99"/>
    <w:rsid w:val="009D6459"/>
    <w:rsid w:val="009D78D4"/>
    <w:rsid w:val="009D795F"/>
    <w:rsid w:val="009D7E9E"/>
    <w:rsid w:val="009E018E"/>
    <w:rsid w:val="009E0D07"/>
    <w:rsid w:val="009E3EE5"/>
    <w:rsid w:val="009E7BA9"/>
    <w:rsid w:val="009E7FFD"/>
    <w:rsid w:val="009F0ADA"/>
    <w:rsid w:val="009F224A"/>
    <w:rsid w:val="009F25FE"/>
    <w:rsid w:val="009F2687"/>
    <w:rsid w:val="009F26D7"/>
    <w:rsid w:val="009F2916"/>
    <w:rsid w:val="009F39E3"/>
    <w:rsid w:val="009F3ADC"/>
    <w:rsid w:val="009F7322"/>
    <w:rsid w:val="00A03594"/>
    <w:rsid w:val="00A037E2"/>
    <w:rsid w:val="00A03EF6"/>
    <w:rsid w:val="00A04715"/>
    <w:rsid w:val="00A04E99"/>
    <w:rsid w:val="00A05DE2"/>
    <w:rsid w:val="00A05EC6"/>
    <w:rsid w:val="00A079E9"/>
    <w:rsid w:val="00A10E75"/>
    <w:rsid w:val="00A10EEE"/>
    <w:rsid w:val="00A1139C"/>
    <w:rsid w:val="00A11E4E"/>
    <w:rsid w:val="00A12C07"/>
    <w:rsid w:val="00A15E24"/>
    <w:rsid w:val="00A160E2"/>
    <w:rsid w:val="00A16D5F"/>
    <w:rsid w:val="00A17E83"/>
    <w:rsid w:val="00A21466"/>
    <w:rsid w:val="00A22CDA"/>
    <w:rsid w:val="00A22DE4"/>
    <w:rsid w:val="00A23429"/>
    <w:rsid w:val="00A262D3"/>
    <w:rsid w:val="00A26D38"/>
    <w:rsid w:val="00A271DA"/>
    <w:rsid w:val="00A30EDD"/>
    <w:rsid w:val="00A31120"/>
    <w:rsid w:val="00A32216"/>
    <w:rsid w:val="00A37F97"/>
    <w:rsid w:val="00A4008B"/>
    <w:rsid w:val="00A4084C"/>
    <w:rsid w:val="00A40E58"/>
    <w:rsid w:val="00A415AB"/>
    <w:rsid w:val="00A54331"/>
    <w:rsid w:val="00A5662A"/>
    <w:rsid w:val="00A5688B"/>
    <w:rsid w:val="00A56B9A"/>
    <w:rsid w:val="00A60BDA"/>
    <w:rsid w:val="00A61772"/>
    <w:rsid w:val="00A628C5"/>
    <w:rsid w:val="00A63C91"/>
    <w:rsid w:val="00A657A4"/>
    <w:rsid w:val="00A67987"/>
    <w:rsid w:val="00A71459"/>
    <w:rsid w:val="00A7162F"/>
    <w:rsid w:val="00A730FD"/>
    <w:rsid w:val="00A734E8"/>
    <w:rsid w:val="00A7463A"/>
    <w:rsid w:val="00A761E5"/>
    <w:rsid w:val="00A7790D"/>
    <w:rsid w:val="00A80033"/>
    <w:rsid w:val="00A80B14"/>
    <w:rsid w:val="00A8139A"/>
    <w:rsid w:val="00A818EB"/>
    <w:rsid w:val="00A8228F"/>
    <w:rsid w:val="00A8287A"/>
    <w:rsid w:val="00A8391A"/>
    <w:rsid w:val="00A84D83"/>
    <w:rsid w:val="00A873CF"/>
    <w:rsid w:val="00A87AFA"/>
    <w:rsid w:val="00A87EA4"/>
    <w:rsid w:val="00A91C35"/>
    <w:rsid w:val="00A91C4B"/>
    <w:rsid w:val="00A925A3"/>
    <w:rsid w:val="00A95E37"/>
    <w:rsid w:val="00A96140"/>
    <w:rsid w:val="00A97D1E"/>
    <w:rsid w:val="00AA06DA"/>
    <w:rsid w:val="00AA114D"/>
    <w:rsid w:val="00AA1654"/>
    <w:rsid w:val="00AA2CA7"/>
    <w:rsid w:val="00AA2E39"/>
    <w:rsid w:val="00AA33FC"/>
    <w:rsid w:val="00AA3EFF"/>
    <w:rsid w:val="00AA5262"/>
    <w:rsid w:val="00AA6216"/>
    <w:rsid w:val="00AA6DC8"/>
    <w:rsid w:val="00AA7BA5"/>
    <w:rsid w:val="00AB1E0D"/>
    <w:rsid w:val="00AB44AB"/>
    <w:rsid w:val="00AB5F29"/>
    <w:rsid w:val="00AB6DB7"/>
    <w:rsid w:val="00AC14F9"/>
    <w:rsid w:val="00AC162A"/>
    <w:rsid w:val="00AC258D"/>
    <w:rsid w:val="00AC2B08"/>
    <w:rsid w:val="00AC3328"/>
    <w:rsid w:val="00AC7EA1"/>
    <w:rsid w:val="00AD0FFB"/>
    <w:rsid w:val="00AD6200"/>
    <w:rsid w:val="00AD6323"/>
    <w:rsid w:val="00AD69B3"/>
    <w:rsid w:val="00AD7882"/>
    <w:rsid w:val="00AE69A7"/>
    <w:rsid w:val="00AE6FA8"/>
    <w:rsid w:val="00AF0333"/>
    <w:rsid w:val="00AF0C4D"/>
    <w:rsid w:val="00AF4972"/>
    <w:rsid w:val="00AF6853"/>
    <w:rsid w:val="00AF76DF"/>
    <w:rsid w:val="00B01644"/>
    <w:rsid w:val="00B04EE0"/>
    <w:rsid w:val="00B054C9"/>
    <w:rsid w:val="00B1008D"/>
    <w:rsid w:val="00B1271E"/>
    <w:rsid w:val="00B1342E"/>
    <w:rsid w:val="00B15DD0"/>
    <w:rsid w:val="00B20185"/>
    <w:rsid w:val="00B206C6"/>
    <w:rsid w:val="00B24547"/>
    <w:rsid w:val="00B24D95"/>
    <w:rsid w:val="00B24E88"/>
    <w:rsid w:val="00B24EDA"/>
    <w:rsid w:val="00B253A5"/>
    <w:rsid w:val="00B2550A"/>
    <w:rsid w:val="00B26014"/>
    <w:rsid w:val="00B269FA"/>
    <w:rsid w:val="00B26C54"/>
    <w:rsid w:val="00B27377"/>
    <w:rsid w:val="00B2746F"/>
    <w:rsid w:val="00B278D9"/>
    <w:rsid w:val="00B27D70"/>
    <w:rsid w:val="00B30298"/>
    <w:rsid w:val="00B308BF"/>
    <w:rsid w:val="00B308F7"/>
    <w:rsid w:val="00B31B6F"/>
    <w:rsid w:val="00B32597"/>
    <w:rsid w:val="00B32625"/>
    <w:rsid w:val="00B32F0B"/>
    <w:rsid w:val="00B33322"/>
    <w:rsid w:val="00B344E3"/>
    <w:rsid w:val="00B34C42"/>
    <w:rsid w:val="00B35F83"/>
    <w:rsid w:val="00B36E73"/>
    <w:rsid w:val="00B372BF"/>
    <w:rsid w:val="00B3772B"/>
    <w:rsid w:val="00B401AD"/>
    <w:rsid w:val="00B418E6"/>
    <w:rsid w:val="00B42FEC"/>
    <w:rsid w:val="00B433D6"/>
    <w:rsid w:val="00B45CFA"/>
    <w:rsid w:val="00B479BD"/>
    <w:rsid w:val="00B50DC0"/>
    <w:rsid w:val="00B540F8"/>
    <w:rsid w:val="00B547A3"/>
    <w:rsid w:val="00B553D6"/>
    <w:rsid w:val="00B55736"/>
    <w:rsid w:val="00B572EC"/>
    <w:rsid w:val="00B57E43"/>
    <w:rsid w:val="00B6094F"/>
    <w:rsid w:val="00B617B4"/>
    <w:rsid w:val="00B61E4F"/>
    <w:rsid w:val="00B72ADA"/>
    <w:rsid w:val="00B73A82"/>
    <w:rsid w:val="00B73E0D"/>
    <w:rsid w:val="00B76EED"/>
    <w:rsid w:val="00B8074E"/>
    <w:rsid w:val="00B81623"/>
    <w:rsid w:val="00B82D5F"/>
    <w:rsid w:val="00B871A9"/>
    <w:rsid w:val="00B90368"/>
    <w:rsid w:val="00B92B5A"/>
    <w:rsid w:val="00B93610"/>
    <w:rsid w:val="00B9409F"/>
    <w:rsid w:val="00B94C3C"/>
    <w:rsid w:val="00B94F1E"/>
    <w:rsid w:val="00B95FBB"/>
    <w:rsid w:val="00B971FD"/>
    <w:rsid w:val="00BA1B86"/>
    <w:rsid w:val="00BA5022"/>
    <w:rsid w:val="00BA5896"/>
    <w:rsid w:val="00BA7622"/>
    <w:rsid w:val="00BA7AFF"/>
    <w:rsid w:val="00BA7BD6"/>
    <w:rsid w:val="00BA7F88"/>
    <w:rsid w:val="00BB1226"/>
    <w:rsid w:val="00BB3BFF"/>
    <w:rsid w:val="00BB48F2"/>
    <w:rsid w:val="00BB4FD6"/>
    <w:rsid w:val="00BB5D37"/>
    <w:rsid w:val="00BB627D"/>
    <w:rsid w:val="00BB67FD"/>
    <w:rsid w:val="00BC032E"/>
    <w:rsid w:val="00BC15F2"/>
    <w:rsid w:val="00BC240B"/>
    <w:rsid w:val="00BC77AF"/>
    <w:rsid w:val="00BD1767"/>
    <w:rsid w:val="00BD3660"/>
    <w:rsid w:val="00BD3726"/>
    <w:rsid w:val="00BD387D"/>
    <w:rsid w:val="00BD4231"/>
    <w:rsid w:val="00BD53A4"/>
    <w:rsid w:val="00BD65DF"/>
    <w:rsid w:val="00BE09C2"/>
    <w:rsid w:val="00BE0CB1"/>
    <w:rsid w:val="00BE1B6E"/>
    <w:rsid w:val="00BE36C4"/>
    <w:rsid w:val="00BE47FE"/>
    <w:rsid w:val="00BE4B98"/>
    <w:rsid w:val="00BE60ED"/>
    <w:rsid w:val="00BE683F"/>
    <w:rsid w:val="00BE7290"/>
    <w:rsid w:val="00BF0255"/>
    <w:rsid w:val="00BF089F"/>
    <w:rsid w:val="00BF1014"/>
    <w:rsid w:val="00BF4845"/>
    <w:rsid w:val="00BF5927"/>
    <w:rsid w:val="00BF66AF"/>
    <w:rsid w:val="00BF6813"/>
    <w:rsid w:val="00BF6A86"/>
    <w:rsid w:val="00BF6F85"/>
    <w:rsid w:val="00BF793A"/>
    <w:rsid w:val="00C0039D"/>
    <w:rsid w:val="00C011D2"/>
    <w:rsid w:val="00C016D6"/>
    <w:rsid w:val="00C02646"/>
    <w:rsid w:val="00C04AF4"/>
    <w:rsid w:val="00C055E9"/>
    <w:rsid w:val="00C07011"/>
    <w:rsid w:val="00C104DD"/>
    <w:rsid w:val="00C16795"/>
    <w:rsid w:val="00C16883"/>
    <w:rsid w:val="00C16D65"/>
    <w:rsid w:val="00C17E4F"/>
    <w:rsid w:val="00C2085C"/>
    <w:rsid w:val="00C21957"/>
    <w:rsid w:val="00C230A1"/>
    <w:rsid w:val="00C24F22"/>
    <w:rsid w:val="00C265D6"/>
    <w:rsid w:val="00C30D58"/>
    <w:rsid w:val="00C328EF"/>
    <w:rsid w:val="00C32B58"/>
    <w:rsid w:val="00C35117"/>
    <w:rsid w:val="00C35C81"/>
    <w:rsid w:val="00C4104D"/>
    <w:rsid w:val="00C41FB3"/>
    <w:rsid w:val="00C42FFB"/>
    <w:rsid w:val="00C439D4"/>
    <w:rsid w:val="00C44FB1"/>
    <w:rsid w:val="00C4607A"/>
    <w:rsid w:val="00C4669E"/>
    <w:rsid w:val="00C466B7"/>
    <w:rsid w:val="00C47034"/>
    <w:rsid w:val="00C51227"/>
    <w:rsid w:val="00C52DF7"/>
    <w:rsid w:val="00C52EC5"/>
    <w:rsid w:val="00C532F0"/>
    <w:rsid w:val="00C53D08"/>
    <w:rsid w:val="00C54033"/>
    <w:rsid w:val="00C54D8A"/>
    <w:rsid w:val="00C56756"/>
    <w:rsid w:val="00C57677"/>
    <w:rsid w:val="00C62EF2"/>
    <w:rsid w:val="00C63ABF"/>
    <w:rsid w:val="00C642EC"/>
    <w:rsid w:val="00C646D8"/>
    <w:rsid w:val="00C65C2C"/>
    <w:rsid w:val="00C67B33"/>
    <w:rsid w:val="00C70B97"/>
    <w:rsid w:val="00C71244"/>
    <w:rsid w:val="00C71340"/>
    <w:rsid w:val="00C71776"/>
    <w:rsid w:val="00C724EE"/>
    <w:rsid w:val="00C730F1"/>
    <w:rsid w:val="00C73476"/>
    <w:rsid w:val="00C74546"/>
    <w:rsid w:val="00C74DD5"/>
    <w:rsid w:val="00C75FA9"/>
    <w:rsid w:val="00C77806"/>
    <w:rsid w:val="00C81AEF"/>
    <w:rsid w:val="00C81E0B"/>
    <w:rsid w:val="00C826BE"/>
    <w:rsid w:val="00C8484D"/>
    <w:rsid w:val="00C8571F"/>
    <w:rsid w:val="00C86187"/>
    <w:rsid w:val="00C872D2"/>
    <w:rsid w:val="00C91E6A"/>
    <w:rsid w:val="00C9332F"/>
    <w:rsid w:val="00C94FB1"/>
    <w:rsid w:val="00C9584D"/>
    <w:rsid w:val="00C95868"/>
    <w:rsid w:val="00C95A79"/>
    <w:rsid w:val="00C97652"/>
    <w:rsid w:val="00C97D62"/>
    <w:rsid w:val="00CA04B3"/>
    <w:rsid w:val="00CA0E6B"/>
    <w:rsid w:val="00CA13E5"/>
    <w:rsid w:val="00CA157D"/>
    <w:rsid w:val="00CA293C"/>
    <w:rsid w:val="00CA376D"/>
    <w:rsid w:val="00CA37A8"/>
    <w:rsid w:val="00CA40B1"/>
    <w:rsid w:val="00CA5CB2"/>
    <w:rsid w:val="00CA6708"/>
    <w:rsid w:val="00CA73B9"/>
    <w:rsid w:val="00CB0867"/>
    <w:rsid w:val="00CB0C73"/>
    <w:rsid w:val="00CB5551"/>
    <w:rsid w:val="00CB6076"/>
    <w:rsid w:val="00CB613C"/>
    <w:rsid w:val="00CB7C18"/>
    <w:rsid w:val="00CB7D47"/>
    <w:rsid w:val="00CC07F8"/>
    <w:rsid w:val="00CC3346"/>
    <w:rsid w:val="00CC379E"/>
    <w:rsid w:val="00CC4BC2"/>
    <w:rsid w:val="00CC4FC6"/>
    <w:rsid w:val="00CC4FEC"/>
    <w:rsid w:val="00CC533E"/>
    <w:rsid w:val="00CC7600"/>
    <w:rsid w:val="00CD13CF"/>
    <w:rsid w:val="00CD1D49"/>
    <w:rsid w:val="00CD3F02"/>
    <w:rsid w:val="00CD461E"/>
    <w:rsid w:val="00CD58A7"/>
    <w:rsid w:val="00CD59D1"/>
    <w:rsid w:val="00CD6157"/>
    <w:rsid w:val="00CD6761"/>
    <w:rsid w:val="00CE0A34"/>
    <w:rsid w:val="00CE2FCE"/>
    <w:rsid w:val="00CE4D28"/>
    <w:rsid w:val="00CE4EC8"/>
    <w:rsid w:val="00CE5BCD"/>
    <w:rsid w:val="00CE7C0B"/>
    <w:rsid w:val="00CF0616"/>
    <w:rsid w:val="00CF211D"/>
    <w:rsid w:val="00CF48AA"/>
    <w:rsid w:val="00CF5064"/>
    <w:rsid w:val="00CF57C9"/>
    <w:rsid w:val="00CF5A6D"/>
    <w:rsid w:val="00CF5EDB"/>
    <w:rsid w:val="00CF6F0B"/>
    <w:rsid w:val="00D0143E"/>
    <w:rsid w:val="00D01B4E"/>
    <w:rsid w:val="00D0241C"/>
    <w:rsid w:val="00D02D7A"/>
    <w:rsid w:val="00D07516"/>
    <w:rsid w:val="00D17C5E"/>
    <w:rsid w:val="00D20010"/>
    <w:rsid w:val="00D22FA0"/>
    <w:rsid w:val="00D22FCC"/>
    <w:rsid w:val="00D23B5E"/>
    <w:rsid w:val="00D243B3"/>
    <w:rsid w:val="00D2461E"/>
    <w:rsid w:val="00D25C5D"/>
    <w:rsid w:val="00D26A9B"/>
    <w:rsid w:val="00D27315"/>
    <w:rsid w:val="00D27C7D"/>
    <w:rsid w:val="00D33A00"/>
    <w:rsid w:val="00D34017"/>
    <w:rsid w:val="00D3440B"/>
    <w:rsid w:val="00D36A44"/>
    <w:rsid w:val="00D36FEB"/>
    <w:rsid w:val="00D40676"/>
    <w:rsid w:val="00D46321"/>
    <w:rsid w:val="00D468ED"/>
    <w:rsid w:val="00D51B80"/>
    <w:rsid w:val="00D51D61"/>
    <w:rsid w:val="00D53A3E"/>
    <w:rsid w:val="00D55C15"/>
    <w:rsid w:val="00D55C6D"/>
    <w:rsid w:val="00D56808"/>
    <w:rsid w:val="00D568C0"/>
    <w:rsid w:val="00D57D45"/>
    <w:rsid w:val="00D6008B"/>
    <w:rsid w:val="00D603D1"/>
    <w:rsid w:val="00D61586"/>
    <w:rsid w:val="00D61C20"/>
    <w:rsid w:val="00D642D4"/>
    <w:rsid w:val="00D64712"/>
    <w:rsid w:val="00D665E4"/>
    <w:rsid w:val="00D666D1"/>
    <w:rsid w:val="00D66847"/>
    <w:rsid w:val="00D67A96"/>
    <w:rsid w:val="00D74577"/>
    <w:rsid w:val="00D752FA"/>
    <w:rsid w:val="00D76334"/>
    <w:rsid w:val="00D76DDE"/>
    <w:rsid w:val="00D82243"/>
    <w:rsid w:val="00D837BB"/>
    <w:rsid w:val="00D8494E"/>
    <w:rsid w:val="00D90EC1"/>
    <w:rsid w:val="00D93D9C"/>
    <w:rsid w:val="00D96502"/>
    <w:rsid w:val="00D9757D"/>
    <w:rsid w:val="00D97685"/>
    <w:rsid w:val="00D97B03"/>
    <w:rsid w:val="00D97C9B"/>
    <w:rsid w:val="00DA0799"/>
    <w:rsid w:val="00DA1B7D"/>
    <w:rsid w:val="00DA21C9"/>
    <w:rsid w:val="00DA5882"/>
    <w:rsid w:val="00DA59B0"/>
    <w:rsid w:val="00DA6303"/>
    <w:rsid w:val="00DB0EDB"/>
    <w:rsid w:val="00DB173B"/>
    <w:rsid w:val="00DB2AAE"/>
    <w:rsid w:val="00DB5AF0"/>
    <w:rsid w:val="00DB5E87"/>
    <w:rsid w:val="00DB786E"/>
    <w:rsid w:val="00DC0D04"/>
    <w:rsid w:val="00DC14F7"/>
    <w:rsid w:val="00DC1DD2"/>
    <w:rsid w:val="00DC386A"/>
    <w:rsid w:val="00DC585C"/>
    <w:rsid w:val="00DC5889"/>
    <w:rsid w:val="00DC59AD"/>
    <w:rsid w:val="00DC7B94"/>
    <w:rsid w:val="00DD195C"/>
    <w:rsid w:val="00DD24D4"/>
    <w:rsid w:val="00DD491B"/>
    <w:rsid w:val="00DD4BBC"/>
    <w:rsid w:val="00DE0627"/>
    <w:rsid w:val="00DE1608"/>
    <w:rsid w:val="00DE3C3C"/>
    <w:rsid w:val="00DE655A"/>
    <w:rsid w:val="00DF1971"/>
    <w:rsid w:val="00DF43E2"/>
    <w:rsid w:val="00DF66BE"/>
    <w:rsid w:val="00DF749C"/>
    <w:rsid w:val="00DF7640"/>
    <w:rsid w:val="00E00A76"/>
    <w:rsid w:val="00E0159B"/>
    <w:rsid w:val="00E02D17"/>
    <w:rsid w:val="00E040F4"/>
    <w:rsid w:val="00E04885"/>
    <w:rsid w:val="00E078DB"/>
    <w:rsid w:val="00E11953"/>
    <w:rsid w:val="00E1234A"/>
    <w:rsid w:val="00E12B13"/>
    <w:rsid w:val="00E13F30"/>
    <w:rsid w:val="00E1501D"/>
    <w:rsid w:val="00E15A5D"/>
    <w:rsid w:val="00E15F58"/>
    <w:rsid w:val="00E17046"/>
    <w:rsid w:val="00E1785F"/>
    <w:rsid w:val="00E17BB3"/>
    <w:rsid w:val="00E20C6E"/>
    <w:rsid w:val="00E2126F"/>
    <w:rsid w:val="00E21638"/>
    <w:rsid w:val="00E2291D"/>
    <w:rsid w:val="00E22B08"/>
    <w:rsid w:val="00E24504"/>
    <w:rsid w:val="00E24BC7"/>
    <w:rsid w:val="00E256C7"/>
    <w:rsid w:val="00E27C82"/>
    <w:rsid w:val="00E300C9"/>
    <w:rsid w:val="00E333FF"/>
    <w:rsid w:val="00E35A85"/>
    <w:rsid w:val="00E35F22"/>
    <w:rsid w:val="00E37AE9"/>
    <w:rsid w:val="00E37E98"/>
    <w:rsid w:val="00E4170D"/>
    <w:rsid w:val="00E43CCD"/>
    <w:rsid w:val="00E46A8A"/>
    <w:rsid w:val="00E46A93"/>
    <w:rsid w:val="00E47972"/>
    <w:rsid w:val="00E525F7"/>
    <w:rsid w:val="00E53510"/>
    <w:rsid w:val="00E53C1F"/>
    <w:rsid w:val="00E550F0"/>
    <w:rsid w:val="00E55945"/>
    <w:rsid w:val="00E56C0F"/>
    <w:rsid w:val="00E61822"/>
    <w:rsid w:val="00E62F07"/>
    <w:rsid w:val="00E63ABC"/>
    <w:rsid w:val="00E64A10"/>
    <w:rsid w:val="00E65BF1"/>
    <w:rsid w:val="00E67386"/>
    <w:rsid w:val="00E67772"/>
    <w:rsid w:val="00E7201D"/>
    <w:rsid w:val="00E724FA"/>
    <w:rsid w:val="00E7287C"/>
    <w:rsid w:val="00E73F97"/>
    <w:rsid w:val="00E74F65"/>
    <w:rsid w:val="00E75646"/>
    <w:rsid w:val="00E7633F"/>
    <w:rsid w:val="00E77A41"/>
    <w:rsid w:val="00E80B54"/>
    <w:rsid w:val="00E814A5"/>
    <w:rsid w:val="00E82726"/>
    <w:rsid w:val="00E839FE"/>
    <w:rsid w:val="00E85BE3"/>
    <w:rsid w:val="00E87712"/>
    <w:rsid w:val="00E878AB"/>
    <w:rsid w:val="00E87B79"/>
    <w:rsid w:val="00E91C37"/>
    <w:rsid w:val="00E926CA"/>
    <w:rsid w:val="00E92A68"/>
    <w:rsid w:val="00E932C2"/>
    <w:rsid w:val="00E93365"/>
    <w:rsid w:val="00E96158"/>
    <w:rsid w:val="00EA0B5F"/>
    <w:rsid w:val="00EA16D6"/>
    <w:rsid w:val="00EA2106"/>
    <w:rsid w:val="00EA28C4"/>
    <w:rsid w:val="00EA3F50"/>
    <w:rsid w:val="00EB3783"/>
    <w:rsid w:val="00EB3C84"/>
    <w:rsid w:val="00EB4C88"/>
    <w:rsid w:val="00EB4D3C"/>
    <w:rsid w:val="00EB59D1"/>
    <w:rsid w:val="00EB6797"/>
    <w:rsid w:val="00EB73B4"/>
    <w:rsid w:val="00EC0D6E"/>
    <w:rsid w:val="00EC20CC"/>
    <w:rsid w:val="00EC21B4"/>
    <w:rsid w:val="00EC5173"/>
    <w:rsid w:val="00EC5F7E"/>
    <w:rsid w:val="00EC67E9"/>
    <w:rsid w:val="00ED0225"/>
    <w:rsid w:val="00ED081A"/>
    <w:rsid w:val="00ED2271"/>
    <w:rsid w:val="00ED42A5"/>
    <w:rsid w:val="00ED476C"/>
    <w:rsid w:val="00ED4DE9"/>
    <w:rsid w:val="00ED7EE4"/>
    <w:rsid w:val="00EE05B3"/>
    <w:rsid w:val="00EE0821"/>
    <w:rsid w:val="00EE17D9"/>
    <w:rsid w:val="00EE3BED"/>
    <w:rsid w:val="00EE3D06"/>
    <w:rsid w:val="00EE56B2"/>
    <w:rsid w:val="00EE7081"/>
    <w:rsid w:val="00EF0AA2"/>
    <w:rsid w:val="00EF36C4"/>
    <w:rsid w:val="00EF3F05"/>
    <w:rsid w:val="00EF4026"/>
    <w:rsid w:val="00EF5C20"/>
    <w:rsid w:val="00EF66EB"/>
    <w:rsid w:val="00EF6CB9"/>
    <w:rsid w:val="00EF6D8A"/>
    <w:rsid w:val="00F01408"/>
    <w:rsid w:val="00F0350B"/>
    <w:rsid w:val="00F05320"/>
    <w:rsid w:val="00F05479"/>
    <w:rsid w:val="00F05A48"/>
    <w:rsid w:val="00F05D4E"/>
    <w:rsid w:val="00F107F1"/>
    <w:rsid w:val="00F108A8"/>
    <w:rsid w:val="00F117B0"/>
    <w:rsid w:val="00F11C72"/>
    <w:rsid w:val="00F1205C"/>
    <w:rsid w:val="00F12681"/>
    <w:rsid w:val="00F12B1C"/>
    <w:rsid w:val="00F12D17"/>
    <w:rsid w:val="00F16B8F"/>
    <w:rsid w:val="00F23714"/>
    <w:rsid w:val="00F239CD"/>
    <w:rsid w:val="00F23F8E"/>
    <w:rsid w:val="00F279B7"/>
    <w:rsid w:val="00F27FF9"/>
    <w:rsid w:val="00F30655"/>
    <w:rsid w:val="00F308F5"/>
    <w:rsid w:val="00F311A9"/>
    <w:rsid w:val="00F3389C"/>
    <w:rsid w:val="00F3451A"/>
    <w:rsid w:val="00F34880"/>
    <w:rsid w:val="00F35283"/>
    <w:rsid w:val="00F3787F"/>
    <w:rsid w:val="00F40742"/>
    <w:rsid w:val="00F40D1D"/>
    <w:rsid w:val="00F40D4C"/>
    <w:rsid w:val="00F40E60"/>
    <w:rsid w:val="00F42BD1"/>
    <w:rsid w:val="00F45DE9"/>
    <w:rsid w:val="00F470E6"/>
    <w:rsid w:val="00F476D1"/>
    <w:rsid w:val="00F505F3"/>
    <w:rsid w:val="00F50E33"/>
    <w:rsid w:val="00F51152"/>
    <w:rsid w:val="00F51D1A"/>
    <w:rsid w:val="00F53610"/>
    <w:rsid w:val="00F54A45"/>
    <w:rsid w:val="00F54ED7"/>
    <w:rsid w:val="00F57820"/>
    <w:rsid w:val="00F611FE"/>
    <w:rsid w:val="00F6168E"/>
    <w:rsid w:val="00F63025"/>
    <w:rsid w:val="00F63637"/>
    <w:rsid w:val="00F636F4"/>
    <w:rsid w:val="00F64502"/>
    <w:rsid w:val="00F652B1"/>
    <w:rsid w:val="00F66F26"/>
    <w:rsid w:val="00F66F2B"/>
    <w:rsid w:val="00F70FF5"/>
    <w:rsid w:val="00F713CE"/>
    <w:rsid w:val="00F7227C"/>
    <w:rsid w:val="00F7325F"/>
    <w:rsid w:val="00F776D3"/>
    <w:rsid w:val="00F77AC8"/>
    <w:rsid w:val="00F819F4"/>
    <w:rsid w:val="00F8343B"/>
    <w:rsid w:val="00F83EFB"/>
    <w:rsid w:val="00F849EB"/>
    <w:rsid w:val="00F84A7E"/>
    <w:rsid w:val="00F84C75"/>
    <w:rsid w:val="00F872B0"/>
    <w:rsid w:val="00F92C7A"/>
    <w:rsid w:val="00F93BEB"/>
    <w:rsid w:val="00F93CB9"/>
    <w:rsid w:val="00F95399"/>
    <w:rsid w:val="00F9753C"/>
    <w:rsid w:val="00F97829"/>
    <w:rsid w:val="00FA031A"/>
    <w:rsid w:val="00FA1EDB"/>
    <w:rsid w:val="00FA28F5"/>
    <w:rsid w:val="00FA4C79"/>
    <w:rsid w:val="00FA745F"/>
    <w:rsid w:val="00FB045B"/>
    <w:rsid w:val="00FB2189"/>
    <w:rsid w:val="00FB26F0"/>
    <w:rsid w:val="00FB448F"/>
    <w:rsid w:val="00FB510D"/>
    <w:rsid w:val="00FB58E8"/>
    <w:rsid w:val="00FB59F4"/>
    <w:rsid w:val="00FB6B6B"/>
    <w:rsid w:val="00FB76E2"/>
    <w:rsid w:val="00FB795E"/>
    <w:rsid w:val="00FC0D8D"/>
    <w:rsid w:val="00FC374C"/>
    <w:rsid w:val="00FC3970"/>
    <w:rsid w:val="00FC4882"/>
    <w:rsid w:val="00FC532A"/>
    <w:rsid w:val="00FC592B"/>
    <w:rsid w:val="00FC76CC"/>
    <w:rsid w:val="00FC79E4"/>
    <w:rsid w:val="00FC7F24"/>
    <w:rsid w:val="00FD0160"/>
    <w:rsid w:val="00FD0645"/>
    <w:rsid w:val="00FD19F8"/>
    <w:rsid w:val="00FD3EC7"/>
    <w:rsid w:val="00FD5248"/>
    <w:rsid w:val="00FD60A5"/>
    <w:rsid w:val="00FD67E0"/>
    <w:rsid w:val="00FD6A19"/>
    <w:rsid w:val="00FD71B7"/>
    <w:rsid w:val="00FD79B9"/>
    <w:rsid w:val="00FE0E10"/>
    <w:rsid w:val="00FE1C39"/>
    <w:rsid w:val="00FE2596"/>
    <w:rsid w:val="00FE438F"/>
    <w:rsid w:val="00FE43A9"/>
    <w:rsid w:val="00FE4666"/>
    <w:rsid w:val="00FE4725"/>
    <w:rsid w:val="00FE4A77"/>
    <w:rsid w:val="00FE57F7"/>
    <w:rsid w:val="00FE7E8C"/>
    <w:rsid w:val="00FF15EC"/>
    <w:rsid w:val="00FF256C"/>
    <w:rsid w:val="00FF5394"/>
    <w:rsid w:val="00FF5E45"/>
    <w:rsid w:val="00FF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49EC70"/>
  <w15:docId w15:val="{DEA45C00-1E75-4EBD-AEA1-822586B2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EF"/>
    <w:pPr>
      <w:spacing w:after="200" w:line="276" w:lineRule="auto"/>
    </w:pPr>
    <w:rPr>
      <w:sz w:val="22"/>
      <w:szCs w:val="22"/>
    </w:rPr>
  </w:style>
  <w:style w:type="paragraph" w:styleId="Heading1">
    <w:name w:val="heading 1"/>
    <w:basedOn w:val="Normal"/>
    <w:next w:val="Normal"/>
    <w:link w:val="Heading1Char"/>
    <w:uiPriority w:val="9"/>
    <w:qFormat/>
    <w:rsid w:val="00692DA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92D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E2E5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0EFF"/>
    <w:pPr>
      <w:autoSpaceDE w:val="0"/>
      <w:autoSpaceDN w:val="0"/>
      <w:adjustRightInd w:val="0"/>
    </w:pPr>
    <w:rPr>
      <w:rFonts w:ascii="Arial" w:hAnsi="Arial" w:cs="Arial"/>
      <w:color w:val="000000"/>
      <w:sz w:val="24"/>
      <w:szCs w:val="24"/>
    </w:rPr>
  </w:style>
  <w:style w:type="character" w:styleId="Hyperlink">
    <w:name w:val="Hyperlink"/>
    <w:uiPriority w:val="99"/>
    <w:unhideWhenUsed/>
    <w:rsid w:val="00F7325F"/>
    <w:rPr>
      <w:color w:val="0000FF"/>
      <w:u w:val="single"/>
    </w:rPr>
  </w:style>
  <w:style w:type="paragraph" w:styleId="HTMLPreformatted">
    <w:name w:val="HTML Preformatted"/>
    <w:basedOn w:val="Normal"/>
    <w:link w:val="HTMLPreformattedChar"/>
    <w:uiPriority w:val="99"/>
    <w:semiHidden/>
    <w:unhideWhenUsed/>
    <w:rsid w:val="0032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324311"/>
    <w:rPr>
      <w:rFonts w:ascii="Courier New" w:eastAsia="Times New Roman" w:hAnsi="Courier New" w:cs="Courier New"/>
      <w:sz w:val="20"/>
      <w:szCs w:val="20"/>
    </w:rPr>
  </w:style>
  <w:style w:type="paragraph" w:styleId="ListParagraph">
    <w:name w:val="List Paragraph"/>
    <w:basedOn w:val="Normal"/>
    <w:uiPriority w:val="34"/>
    <w:qFormat/>
    <w:rsid w:val="0064495B"/>
    <w:pPr>
      <w:ind w:left="720"/>
      <w:contextualSpacing/>
    </w:pPr>
  </w:style>
  <w:style w:type="character" w:customStyle="1" w:styleId="Heading1Char">
    <w:name w:val="Heading 1 Char"/>
    <w:link w:val="Heading1"/>
    <w:uiPriority w:val="9"/>
    <w:rsid w:val="00692DA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92DAC"/>
    <w:rPr>
      <w:rFonts w:ascii="Cambria" w:eastAsia="Times New Roman" w:hAnsi="Cambria" w:cs="Times New Roman"/>
      <w:b/>
      <w:bCs/>
      <w:color w:val="4F81BD"/>
      <w:sz w:val="26"/>
      <w:szCs w:val="26"/>
    </w:rPr>
  </w:style>
  <w:style w:type="paragraph" w:styleId="Title">
    <w:name w:val="Title"/>
    <w:basedOn w:val="Normal"/>
    <w:next w:val="Normal"/>
    <w:link w:val="TitleChar"/>
    <w:uiPriority w:val="10"/>
    <w:qFormat/>
    <w:rsid w:val="00692DA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92DAC"/>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A61772"/>
    <w:pPr>
      <w:outlineLvl w:val="9"/>
    </w:pPr>
  </w:style>
  <w:style w:type="paragraph" w:styleId="TOC1">
    <w:name w:val="toc 1"/>
    <w:basedOn w:val="Normal"/>
    <w:next w:val="Normal"/>
    <w:autoRedefine/>
    <w:uiPriority w:val="39"/>
    <w:unhideWhenUsed/>
    <w:rsid w:val="003D39C0"/>
    <w:pPr>
      <w:tabs>
        <w:tab w:val="right" w:leader="dot" w:pos="9350"/>
      </w:tabs>
      <w:spacing w:after="100"/>
    </w:pPr>
    <w:rPr>
      <w:rFonts w:ascii="Times New Roman" w:hAnsi="Times New Roman"/>
      <w:color w:val="4F81BD"/>
      <w:sz w:val="24"/>
      <w:szCs w:val="24"/>
    </w:rPr>
  </w:style>
  <w:style w:type="paragraph" w:styleId="TOC2">
    <w:name w:val="toc 2"/>
    <w:basedOn w:val="Normal"/>
    <w:next w:val="Normal"/>
    <w:autoRedefine/>
    <w:uiPriority w:val="39"/>
    <w:unhideWhenUsed/>
    <w:rsid w:val="00A61772"/>
    <w:pPr>
      <w:spacing w:after="100"/>
      <w:ind w:left="220"/>
    </w:pPr>
  </w:style>
  <w:style w:type="paragraph" w:styleId="BalloonText">
    <w:name w:val="Balloon Text"/>
    <w:basedOn w:val="Normal"/>
    <w:link w:val="BalloonTextChar"/>
    <w:uiPriority w:val="99"/>
    <w:semiHidden/>
    <w:unhideWhenUsed/>
    <w:rsid w:val="00A617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772"/>
    <w:rPr>
      <w:rFonts w:ascii="Tahoma" w:hAnsi="Tahoma" w:cs="Tahoma"/>
      <w:sz w:val="16"/>
      <w:szCs w:val="16"/>
    </w:rPr>
  </w:style>
  <w:style w:type="character" w:customStyle="1" w:styleId="Heading3Char">
    <w:name w:val="Heading 3 Char"/>
    <w:link w:val="Heading3"/>
    <w:uiPriority w:val="9"/>
    <w:rsid w:val="001E2E5B"/>
    <w:rPr>
      <w:rFonts w:ascii="Cambria" w:eastAsia="Times New Roman" w:hAnsi="Cambria" w:cs="Times New Roman"/>
      <w:b/>
      <w:bCs/>
      <w:color w:val="4F81BD"/>
    </w:rPr>
  </w:style>
  <w:style w:type="paragraph" w:styleId="TOC3">
    <w:name w:val="toc 3"/>
    <w:basedOn w:val="Normal"/>
    <w:next w:val="Normal"/>
    <w:autoRedefine/>
    <w:uiPriority w:val="39"/>
    <w:unhideWhenUsed/>
    <w:rsid w:val="00100B55"/>
    <w:pPr>
      <w:spacing w:after="100"/>
      <w:ind w:left="440"/>
    </w:pPr>
  </w:style>
  <w:style w:type="paragraph" w:styleId="NoSpacing">
    <w:name w:val="No Spacing"/>
    <w:uiPriority w:val="1"/>
    <w:qFormat/>
    <w:rsid w:val="00100B55"/>
    <w:rPr>
      <w:sz w:val="22"/>
      <w:szCs w:val="22"/>
    </w:rPr>
  </w:style>
  <w:style w:type="table" w:styleId="TableGrid">
    <w:name w:val="Table Grid"/>
    <w:basedOn w:val="TableNormal"/>
    <w:uiPriority w:val="59"/>
    <w:rsid w:val="0054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2616A4"/>
  </w:style>
  <w:style w:type="paragraph" w:styleId="FootnoteText">
    <w:name w:val="footnote text"/>
    <w:basedOn w:val="Normal"/>
    <w:link w:val="FootnoteTextChar"/>
    <w:uiPriority w:val="99"/>
    <w:semiHidden/>
    <w:unhideWhenUsed/>
    <w:rsid w:val="002616A4"/>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2616A4"/>
    <w:rPr>
      <w:rFonts w:ascii="Times New Roman" w:eastAsia="Times New Roman" w:hAnsi="Times New Roman"/>
    </w:rPr>
  </w:style>
  <w:style w:type="paragraph" w:customStyle="1" w:styleId="GLHeading2">
    <w:name w:val="GLHeading2"/>
    <w:basedOn w:val="Heading2"/>
    <w:qFormat/>
    <w:rsid w:val="007E1D08"/>
    <w:pPr>
      <w:keepLines w:val="0"/>
      <w:spacing w:before="120" w:after="120" w:line="240" w:lineRule="auto"/>
    </w:pPr>
    <w:rPr>
      <w:rFonts w:ascii="Calibri" w:hAnsi="Calibri" w:cs="Calibri"/>
      <w:iCs/>
      <w:color w:val="auto"/>
      <w:sz w:val="24"/>
      <w:szCs w:val="24"/>
    </w:rPr>
  </w:style>
  <w:style w:type="paragraph" w:customStyle="1" w:styleId="GLheading3">
    <w:name w:val="GLheading3"/>
    <w:basedOn w:val="Heading3"/>
    <w:qFormat/>
    <w:rsid w:val="007E1D08"/>
    <w:pPr>
      <w:keepLines w:val="0"/>
      <w:spacing w:before="120" w:after="120" w:line="240" w:lineRule="auto"/>
    </w:pPr>
    <w:rPr>
      <w:rFonts w:ascii="Calibri" w:hAnsi="Calibri" w:cs="Calibri"/>
      <w:b w:val="0"/>
      <w:color w:val="auto"/>
      <w:sz w:val="24"/>
      <w:szCs w:val="24"/>
      <w:u w:val="single"/>
    </w:rPr>
  </w:style>
  <w:style w:type="paragraph" w:customStyle="1" w:styleId="GLparagraph">
    <w:name w:val="GLparagraph"/>
    <w:basedOn w:val="Normal"/>
    <w:qFormat/>
    <w:rsid w:val="007E1D08"/>
    <w:pPr>
      <w:spacing w:after="0" w:line="360" w:lineRule="auto"/>
      <w:ind w:firstLine="720"/>
    </w:pPr>
    <w:rPr>
      <w:rFonts w:cs="Calibri"/>
      <w:bCs/>
      <w:sz w:val="24"/>
      <w:szCs w:val="24"/>
    </w:rPr>
  </w:style>
  <w:style w:type="paragraph" w:customStyle="1" w:styleId="Style2">
    <w:name w:val="Style2"/>
    <w:basedOn w:val="Normal"/>
    <w:qFormat/>
    <w:rsid w:val="007E1D08"/>
    <w:pPr>
      <w:spacing w:after="0" w:line="360" w:lineRule="auto"/>
      <w:ind w:firstLine="720"/>
    </w:pPr>
    <w:rPr>
      <w:rFonts w:cs="Calibri"/>
      <w:bCs/>
      <w:sz w:val="24"/>
      <w:szCs w:val="24"/>
    </w:rPr>
  </w:style>
  <w:style w:type="character" w:styleId="CommentReference">
    <w:name w:val="annotation reference"/>
    <w:uiPriority w:val="99"/>
    <w:unhideWhenUsed/>
    <w:rsid w:val="007E1D08"/>
    <w:rPr>
      <w:sz w:val="16"/>
      <w:szCs w:val="16"/>
    </w:rPr>
  </w:style>
  <w:style w:type="paragraph" w:styleId="CommentText">
    <w:name w:val="annotation text"/>
    <w:basedOn w:val="Normal"/>
    <w:link w:val="CommentTextChar"/>
    <w:uiPriority w:val="99"/>
    <w:unhideWhenUsed/>
    <w:rsid w:val="007E1D08"/>
    <w:pPr>
      <w:spacing w:line="240" w:lineRule="auto"/>
    </w:pPr>
    <w:rPr>
      <w:sz w:val="20"/>
      <w:szCs w:val="20"/>
    </w:rPr>
  </w:style>
  <w:style w:type="character" w:customStyle="1" w:styleId="CommentTextChar">
    <w:name w:val="Comment Text Char"/>
    <w:basedOn w:val="DefaultParagraphFont"/>
    <w:link w:val="CommentText"/>
    <w:uiPriority w:val="99"/>
    <w:rsid w:val="007E1D08"/>
  </w:style>
  <w:style w:type="paragraph" w:customStyle="1" w:styleId="GLparagraph2">
    <w:name w:val="GLparagraph2"/>
    <w:basedOn w:val="Normal"/>
    <w:link w:val="GLparagraph2Char"/>
    <w:rsid w:val="00702C71"/>
    <w:pPr>
      <w:spacing w:after="0" w:line="360" w:lineRule="auto"/>
    </w:pPr>
    <w:rPr>
      <w:sz w:val="24"/>
      <w:szCs w:val="24"/>
      <w:lang w:val="x-none" w:eastAsia="x-none"/>
    </w:rPr>
  </w:style>
  <w:style w:type="character" w:customStyle="1" w:styleId="GLparagraph2Char">
    <w:name w:val="GLparagraph2 Char"/>
    <w:link w:val="GLparagraph2"/>
    <w:rsid w:val="00702C71"/>
    <w:rPr>
      <w:sz w:val="24"/>
      <w:szCs w:val="24"/>
      <w:lang w:val="x-none" w:eastAsia="x-none"/>
    </w:rPr>
  </w:style>
  <w:style w:type="paragraph" w:customStyle="1" w:styleId="CM53">
    <w:name w:val="CM53"/>
    <w:basedOn w:val="Default"/>
    <w:next w:val="Default"/>
    <w:uiPriority w:val="99"/>
    <w:rsid w:val="00E300C9"/>
    <w:rPr>
      <w:rFonts w:ascii="Times New Roman" w:hAnsi="Times New Roman" w:cs="Times New Roman"/>
      <w:color w:val="auto"/>
    </w:rPr>
  </w:style>
  <w:style w:type="paragraph" w:customStyle="1" w:styleId="tablesandfigures">
    <w:name w:val="tables and figures"/>
    <w:basedOn w:val="Normal"/>
    <w:qFormat/>
    <w:rsid w:val="00187C51"/>
    <w:pPr>
      <w:widowControl w:val="0"/>
      <w:autoSpaceDE w:val="0"/>
      <w:autoSpaceDN w:val="0"/>
      <w:adjustRightInd w:val="0"/>
      <w:spacing w:after="0" w:line="240" w:lineRule="auto"/>
    </w:pPr>
    <w:rPr>
      <w:rFonts w:ascii="Times New Roman" w:eastAsia="Times New Roman" w:hAnsi="Times New Roman"/>
      <w:b/>
      <w:sz w:val="24"/>
      <w:szCs w:val="24"/>
    </w:rPr>
  </w:style>
  <w:style w:type="paragraph" w:customStyle="1" w:styleId="GLTables">
    <w:name w:val="GL Tables"/>
    <w:basedOn w:val="Heading1"/>
    <w:link w:val="GLTablesChar"/>
    <w:qFormat/>
    <w:rsid w:val="003C3BE7"/>
    <w:pPr>
      <w:keepLines w:val="0"/>
      <w:spacing w:before="0" w:line="240" w:lineRule="auto"/>
    </w:pPr>
    <w:rPr>
      <w:rFonts w:ascii="Calibri" w:hAnsi="Calibri"/>
      <w:b w:val="0"/>
      <w:color w:val="auto"/>
      <w:kern w:val="32"/>
      <w:sz w:val="24"/>
      <w:szCs w:val="32"/>
      <w:lang w:val="x-none" w:eastAsia="x-none"/>
    </w:rPr>
  </w:style>
  <w:style w:type="character" w:customStyle="1" w:styleId="GLTablesChar">
    <w:name w:val="GL Tables Char"/>
    <w:link w:val="GLTables"/>
    <w:rsid w:val="003C3BE7"/>
    <w:rPr>
      <w:rFonts w:eastAsia="Times New Roman"/>
      <w:bCs/>
      <w:kern w:val="32"/>
      <w:sz w:val="24"/>
      <w:szCs w:val="32"/>
      <w:lang w:val="x-none" w:eastAsia="x-none"/>
    </w:rPr>
  </w:style>
  <w:style w:type="paragraph" w:styleId="NormalWeb">
    <w:name w:val="Normal (Web)"/>
    <w:basedOn w:val="Normal"/>
    <w:uiPriority w:val="99"/>
    <w:unhideWhenUsed/>
    <w:rsid w:val="000D111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12818"/>
    <w:rPr>
      <w:b/>
      <w:bCs/>
    </w:rPr>
  </w:style>
  <w:style w:type="paragraph" w:styleId="Header">
    <w:name w:val="header"/>
    <w:basedOn w:val="Normal"/>
    <w:link w:val="HeaderChar"/>
    <w:uiPriority w:val="99"/>
    <w:unhideWhenUsed/>
    <w:rsid w:val="00FE0E10"/>
    <w:pPr>
      <w:tabs>
        <w:tab w:val="center" w:pos="4680"/>
        <w:tab w:val="right" w:pos="9360"/>
      </w:tabs>
    </w:pPr>
  </w:style>
  <w:style w:type="character" w:customStyle="1" w:styleId="HeaderChar">
    <w:name w:val="Header Char"/>
    <w:link w:val="Header"/>
    <w:uiPriority w:val="99"/>
    <w:rsid w:val="00FE0E10"/>
    <w:rPr>
      <w:sz w:val="22"/>
      <w:szCs w:val="22"/>
    </w:rPr>
  </w:style>
  <w:style w:type="paragraph" w:styleId="Footer">
    <w:name w:val="footer"/>
    <w:basedOn w:val="Normal"/>
    <w:link w:val="FooterChar"/>
    <w:uiPriority w:val="99"/>
    <w:unhideWhenUsed/>
    <w:rsid w:val="00FE0E10"/>
    <w:pPr>
      <w:tabs>
        <w:tab w:val="center" w:pos="4680"/>
        <w:tab w:val="right" w:pos="9360"/>
      </w:tabs>
    </w:pPr>
  </w:style>
  <w:style w:type="character" w:customStyle="1" w:styleId="FooterChar">
    <w:name w:val="Footer Char"/>
    <w:link w:val="Footer"/>
    <w:uiPriority w:val="99"/>
    <w:rsid w:val="00FE0E10"/>
    <w:rPr>
      <w:sz w:val="22"/>
      <w:szCs w:val="22"/>
    </w:rPr>
  </w:style>
  <w:style w:type="paragraph" w:customStyle="1" w:styleId="GLReference">
    <w:name w:val="GL Reference"/>
    <w:basedOn w:val="Normal"/>
    <w:link w:val="GLReferenceChar"/>
    <w:qFormat/>
    <w:rsid w:val="00EE3BED"/>
    <w:pPr>
      <w:spacing w:line="360" w:lineRule="auto"/>
      <w:ind w:left="360" w:hanging="360"/>
    </w:pPr>
    <w:rPr>
      <w:lang w:val="x-none" w:eastAsia="x-none"/>
    </w:rPr>
  </w:style>
  <w:style w:type="character" w:customStyle="1" w:styleId="GLReferenceChar">
    <w:name w:val="GL Reference Char"/>
    <w:link w:val="GLReference"/>
    <w:rsid w:val="00EE3BED"/>
    <w:rPr>
      <w:sz w:val="22"/>
      <w:szCs w:val="22"/>
    </w:rPr>
  </w:style>
  <w:style w:type="paragraph" w:styleId="CommentSubject">
    <w:name w:val="annotation subject"/>
    <w:basedOn w:val="CommentText"/>
    <w:next w:val="CommentText"/>
    <w:link w:val="CommentSubjectChar"/>
    <w:uiPriority w:val="99"/>
    <w:semiHidden/>
    <w:unhideWhenUsed/>
    <w:rsid w:val="00A5662A"/>
    <w:pPr>
      <w:spacing w:line="276" w:lineRule="auto"/>
    </w:pPr>
    <w:rPr>
      <w:b/>
      <w:bCs/>
    </w:rPr>
  </w:style>
  <w:style w:type="character" w:customStyle="1" w:styleId="CommentSubjectChar">
    <w:name w:val="Comment Subject Char"/>
    <w:link w:val="CommentSubject"/>
    <w:uiPriority w:val="99"/>
    <w:semiHidden/>
    <w:rsid w:val="00A5662A"/>
    <w:rPr>
      <w:b/>
      <w:bCs/>
    </w:rPr>
  </w:style>
  <w:style w:type="paragraph" w:styleId="PlainText">
    <w:name w:val="Plain Text"/>
    <w:basedOn w:val="Normal"/>
    <w:link w:val="PlainTextChar"/>
    <w:uiPriority w:val="99"/>
    <w:semiHidden/>
    <w:unhideWhenUsed/>
    <w:rsid w:val="004C73EA"/>
    <w:pPr>
      <w:spacing w:after="0" w:line="240" w:lineRule="auto"/>
    </w:pPr>
    <w:rPr>
      <w:rFonts w:cs="Consolas"/>
      <w:szCs w:val="21"/>
    </w:rPr>
  </w:style>
  <w:style w:type="character" w:customStyle="1" w:styleId="PlainTextChar">
    <w:name w:val="Plain Text Char"/>
    <w:link w:val="PlainText"/>
    <w:uiPriority w:val="99"/>
    <w:semiHidden/>
    <w:rsid w:val="004C73EA"/>
    <w:rPr>
      <w:rFonts w:cs="Consolas"/>
      <w:sz w:val="22"/>
      <w:szCs w:val="21"/>
    </w:rPr>
  </w:style>
  <w:style w:type="paragraph" w:customStyle="1" w:styleId="GLHeading1">
    <w:name w:val="GLHeading1"/>
    <w:basedOn w:val="Heading1"/>
    <w:qFormat/>
    <w:rsid w:val="00E17046"/>
    <w:pPr>
      <w:keepLines w:val="0"/>
      <w:spacing w:before="240" w:after="60" w:line="240" w:lineRule="auto"/>
    </w:pPr>
    <w:rPr>
      <w:rFonts w:ascii="Calibri" w:hAnsi="Calibri" w:cs="Calibri"/>
      <w:color w:val="auto"/>
      <w:kern w:val="32"/>
      <w:sz w:val="24"/>
      <w:szCs w:val="24"/>
    </w:rPr>
  </w:style>
  <w:style w:type="character" w:styleId="FollowedHyperlink">
    <w:name w:val="FollowedHyperlink"/>
    <w:uiPriority w:val="99"/>
    <w:semiHidden/>
    <w:unhideWhenUsed/>
    <w:rsid w:val="00654D0D"/>
    <w:rPr>
      <w:color w:val="800080"/>
      <w:u w:val="single"/>
    </w:rPr>
  </w:style>
  <w:style w:type="character" w:customStyle="1" w:styleId="desc">
    <w:name w:val="desc"/>
    <w:rsid w:val="00CA376D"/>
  </w:style>
  <w:style w:type="character" w:styleId="Emphasis">
    <w:name w:val="Emphasis"/>
    <w:basedOn w:val="DefaultParagraphFont"/>
    <w:uiPriority w:val="20"/>
    <w:qFormat/>
    <w:rsid w:val="00CD6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0409">
      <w:bodyDiv w:val="1"/>
      <w:marLeft w:val="0"/>
      <w:marRight w:val="5"/>
      <w:marTop w:val="0"/>
      <w:marBottom w:val="436"/>
      <w:divBdr>
        <w:top w:val="none" w:sz="0" w:space="0" w:color="auto"/>
        <w:left w:val="none" w:sz="0" w:space="0" w:color="auto"/>
        <w:bottom w:val="none" w:sz="0" w:space="0" w:color="auto"/>
        <w:right w:val="none" w:sz="0" w:space="0" w:color="auto"/>
      </w:divBdr>
      <w:divsChild>
        <w:div w:id="1847404447">
          <w:marLeft w:val="1647"/>
          <w:marRight w:val="0"/>
          <w:marTop w:val="327"/>
          <w:marBottom w:val="218"/>
          <w:divBdr>
            <w:top w:val="none" w:sz="0" w:space="0" w:color="auto"/>
            <w:left w:val="none" w:sz="0" w:space="0" w:color="auto"/>
            <w:bottom w:val="none" w:sz="0" w:space="0" w:color="auto"/>
            <w:right w:val="none" w:sz="0" w:space="0" w:color="auto"/>
          </w:divBdr>
        </w:div>
      </w:divsChild>
    </w:div>
    <w:div w:id="214044115">
      <w:bodyDiv w:val="1"/>
      <w:marLeft w:val="0"/>
      <w:marRight w:val="0"/>
      <w:marTop w:val="0"/>
      <w:marBottom w:val="0"/>
      <w:divBdr>
        <w:top w:val="none" w:sz="0" w:space="0" w:color="auto"/>
        <w:left w:val="none" w:sz="0" w:space="0" w:color="auto"/>
        <w:bottom w:val="none" w:sz="0" w:space="0" w:color="auto"/>
        <w:right w:val="none" w:sz="0" w:space="0" w:color="auto"/>
      </w:divBdr>
      <w:divsChild>
        <w:div w:id="1727139948">
          <w:marLeft w:val="0"/>
          <w:marRight w:val="0"/>
          <w:marTop w:val="0"/>
          <w:marBottom w:val="0"/>
          <w:divBdr>
            <w:top w:val="none" w:sz="0" w:space="0" w:color="auto"/>
            <w:left w:val="none" w:sz="0" w:space="0" w:color="auto"/>
            <w:bottom w:val="none" w:sz="0" w:space="0" w:color="auto"/>
            <w:right w:val="none" w:sz="0" w:space="0" w:color="auto"/>
          </w:divBdr>
          <w:divsChild>
            <w:div w:id="96798153">
              <w:marLeft w:val="340"/>
              <w:marRight w:val="4211"/>
              <w:marTop w:val="0"/>
              <w:marBottom w:val="0"/>
              <w:divBdr>
                <w:top w:val="none" w:sz="0" w:space="0" w:color="auto"/>
                <w:left w:val="none" w:sz="0" w:space="0" w:color="auto"/>
                <w:bottom w:val="none" w:sz="0" w:space="0" w:color="auto"/>
                <w:right w:val="none" w:sz="0" w:space="0" w:color="auto"/>
              </w:divBdr>
            </w:div>
          </w:divsChild>
        </w:div>
      </w:divsChild>
    </w:div>
    <w:div w:id="618024742">
      <w:bodyDiv w:val="1"/>
      <w:marLeft w:val="0"/>
      <w:marRight w:val="0"/>
      <w:marTop w:val="0"/>
      <w:marBottom w:val="0"/>
      <w:divBdr>
        <w:top w:val="none" w:sz="0" w:space="0" w:color="auto"/>
        <w:left w:val="none" w:sz="0" w:space="0" w:color="auto"/>
        <w:bottom w:val="none" w:sz="0" w:space="0" w:color="auto"/>
        <w:right w:val="none" w:sz="0" w:space="0" w:color="auto"/>
      </w:divBdr>
    </w:div>
    <w:div w:id="808548835">
      <w:bodyDiv w:val="1"/>
      <w:marLeft w:val="0"/>
      <w:marRight w:val="0"/>
      <w:marTop w:val="0"/>
      <w:marBottom w:val="0"/>
      <w:divBdr>
        <w:top w:val="none" w:sz="0" w:space="0" w:color="auto"/>
        <w:left w:val="none" w:sz="0" w:space="0" w:color="auto"/>
        <w:bottom w:val="none" w:sz="0" w:space="0" w:color="auto"/>
        <w:right w:val="none" w:sz="0" w:space="0" w:color="auto"/>
      </w:divBdr>
      <w:divsChild>
        <w:div w:id="294605861">
          <w:marLeft w:val="0"/>
          <w:marRight w:val="0"/>
          <w:marTop w:val="0"/>
          <w:marBottom w:val="0"/>
          <w:divBdr>
            <w:top w:val="none" w:sz="0" w:space="0" w:color="auto"/>
            <w:left w:val="none" w:sz="0" w:space="0" w:color="auto"/>
            <w:bottom w:val="none" w:sz="0" w:space="0" w:color="auto"/>
            <w:right w:val="none" w:sz="0" w:space="0" w:color="auto"/>
          </w:divBdr>
          <w:divsChild>
            <w:div w:id="467550943">
              <w:marLeft w:val="340"/>
              <w:marRight w:val="4211"/>
              <w:marTop w:val="0"/>
              <w:marBottom w:val="0"/>
              <w:divBdr>
                <w:top w:val="none" w:sz="0" w:space="0" w:color="auto"/>
                <w:left w:val="none" w:sz="0" w:space="0" w:color="auto"/>
                <w:bottom w:val="none" w:sz="0" w:space="0" w:color="auto"/>
                <w:right w:val="none" w:sz="0" w:space="0" w:color="auto"/>
              </w:divBdr>
            </w:div>
          </w:divsChild>
        </w:div>
      </w:divsChild>
    </w:div>
    <w:div w:id="1304585122">
      <w:bodyDiv w:val="1"/>
      <w:marLeft w:val="0"/>
      <w:marRight w:val="0"/>
      <w:marTop w:val="0"/>
      <w:marBottom w:val="0"/>
      <w:divBdr>
        <w:top w:val="none" w:sz="0" w:space="0" w:color="auto"/>
        <w:left w:val="none" w:sz="0" w:space="0" w:color="auto"/>
        <w:bottom w:val="none" w:sz="0" w:space="0" w:color="auto"/>
        <w:right w:val="none" w:sz="0" w:space="0" w:color="auto"/>
      </w:divBdr>
    </w:div>
    <w:div w:id="1326476370">
      <w:bodyDiv w:val="1"/>
      <w:marLeft w:val="0"/>
      <w:marRight w:val="0"/>
      <w:marTop w:val="0"/>
      <w:marBottom w:val="0"/>
      <w:divBdr>
        <w:top w:val="none" w:sz="0" w:space="0" w:color="auto"/>
        <w:left w:val="none" w:sz="0" w:space="0" w:color="auto"/>
        <w:bottom w:val="none" w:sz="0" w:space="0" w:color="auto"/>
        <w:right w:val="none" w:sz="0" w:space="0" w:color="auto"/>
      </w:divBdr>
      <w:divsChild>
        <w:div w:id="755518445">
          <w:marLeft w:val="0"/>
          <w:marRight w:val="0"/>
          <w:marTop w:val="0"/>
          <w:marBottom w:val="0"/>
          <w:divBdr>
            <w:top w:val="none" w:sz="0" w:space="0" w:color="auto"/>
            <w:left w:val="single" w:sz="8" w:space="0" w:color="F8F6F2"/>
            <w:bottom w:val="none" w:sz="0" w:space="0" w:color="auto"/>
            <w:right w:val="single" w:sz="8" w:space="0" w:color="EEEFF0"/>
          </w:divBdr>
          <w:divsChild>
            <w:div w:id="1890221686">
              <w:marLeft w:val="304"/>
              <w:marRight w:val="304"/>
              <w:marTop w:val="304"/>
              <w:marBottom w:val="304"/>
              <w:divBdr>
                <w:top w:val="none" w:sz="0" w:space="0" w:color="auto"/>
                <w:left w:val="none" w:sz="0" w:space="0" w:color="auto"/>
                <w:bottom w:val="none" w:sz="0" w:space="0" w:color="auto"/>
                <w:right w:val="none" w:sz="0" w:space="0" w:color="auto"/>
              </w:divBdr>
            </w:div>
          </w:divsChild>
        </w:div>
      </w:divsChild>
    </w:div>
    <w:div w:id="1453596688">
      <w:bodyDiv w:val="1"/>
      <w:marLeft w:val="0"/>
      <w:marRight w:val="5"/>
      <w:marTop w:val="0"/>
      <w:marBottom w:val="436"/>
      <w:divBdr>
        <w:top w:val="none" w:sz="0" w:space="0" w:color="auto"/>
        <w:left w:val="none" w:sz="0" w:space="0" w:color="auto"/>
        <w:bottom w:val="none" w:sz="0" w:space="0" w:color="auto"/>
        <w:right w:val="none" w:sz="0" w:space="0" w:color="auto"/>
      </w:divBdr>
      <w:divsChild>
        <w:div w:id="1575967839">
          <w:marLeft w:val="1647"/>
          <w:marRight w:val="0"/>
          <w:marTop w:val="327"/>
          <w:marBottom w:val="218"/>
          <w:divBdr>
            <w:top w:val="none" w:sz="0" w:space="0" w:color="auto"/>
            <w:left w:val="none" w:sz="0" w:space="0" w:color="auto"/>
            <w:bottom w:val="none" w:sz="0" w:space="0" w:color="auto"/>
            <w:right w:val="none" w:sz="0" w:space="0" w:color="auto"/>
          </w:divBdr>
        </w:div>
      </w:divsChild>
    </w:div>
    <w:div w:id="1702702667">
      <w:bodyDiv w:val="1"/>
      <w:marLeft w:val="0"/>
      <w:marRight w:val="0"/>
      <w:marTop w:val="0"/>
      <w:marBottom w:val="0"/>
      <w:divBdr>
        <w:top w:val="none" w:sz="0" w:space="0" w:color="auto"/>
        <w:left w:val="none" w:sz="0" w:space="0" w:color="auto"/>
        <w:bottom w:val="none" w:sz="0" w:space="0" w:color="auto"/>
        <w:right w:val="none" w:sz="0" w:space="0" w:color="auto"/>
      </w:divBdr>
    </w:div>
    <w:div w:id="1761176514">
      <w:bodyDiv w:val="1"/>
      <w:marLeft w:val="0"/>
      <w:marRight w:val="0"/>
      <w:marTop w:val="0"/>
      <w:marBottom w:val="0"/>
      <w:divBdr>
        <w:top w:val="none" w:sz="0" w:space="0" w:color="auto"/>
        <w:left w:val="none" w:sz="0" w:space="0" w:color="auto"/>
        <w:bottom w:val="none" w:sz="0" w:space="0" w:color="auto"/>
        <w:right w:val="none" w:sz="0" w:space="0" w:color="auto"/>
      </w:divBdr>
    </w:div>
    <w:div w:id="1922375062">
      <w:bodyDiv w:val="1"/>
      <w:marLeft w:val="0"/>
      <w:marRight w:val="0"/>
      <w:marTop w:val="0"/>
      <w:marBottom w:val="0"/>
      <w:divBdr>
        <w:top w:val="none" w:sz="0" w:space="0" w:color="auto"/>
        <w:left w:val="none" w:sz="0" w:space="0" w:color="auto"/>
        <w:bottom w:val="none" w:sz="0" w:space="0" w:color="auto"/>
        <w:right w:val="none" w:sz="0" w:space="0" w:color="auto"/>
      </w:divBdr>
    </w:div>
    <w:div w:id="1999966307">
      <w:bodyDiv w:val="1"/>
      <w:marLeft w:val="0"/>
      <w:marRight w:val="0"/>
      <w:marTop w:val="0"/>
      <w:marBottom w:val="0"/>
      <w:divBdr>
        <w:top w:val="none" w:sz="0" w:space="0" w:color="auto"/>
        <w:left w:val="none" w:sz="0" w:space="0" w:color="auto"/>
        <w:bottom w:val="none" w:sz="0" w:space="0" w:color="auto"/>
        <w:right w:val="none" w:sz="0" w:space="0" w:color="auto"/>
      </w:divBdr>
    </w:div>
    <w:div w:id="2051878153">
      <w:bodyDiv w:val="1"/>
      <w:marLeft w:val="0"/>
      <w:marRight w:val="5"/>
      <w:marTop w:val="0"/>
      <w:marBottom w:val="436"/>
      <w:divBdr>
        <w:top w:val="none" w:sz="0" w:space="0" w:color="auto"/>
        <w:left w:val="none" w:sz="0" w:space="0" w:color="auto"/>
        <w:bottom w:val="none" w:sz="0" w:space="0" w:color="auto"/>
        <w:right w:val="none" w:sz="0" w:space="0" w:color="auto"/>
      </w:divBdr>
      <w:divsChild>
        <w:div w:id="286939282">
          <w:marLeft w:val="1647"/>
          <w:marRight w:val="0"/>
          <w:marTop w:val="327"/>
          <w:marBottom w:val="218"/>
          <w:divBdr>
            <w:top w:val="none" w:sz="0" w:space="0" w:color="auto"/>
            <w:left w:val="none" w:sz="0" w:space="0" w:color="auto"/>
            <w:bottom w:val="none" w:sz="0" w:space="0" w:color="auto"/>
            <w:right w:val="none" w:sz="0" w:space="0" w:color="auto"/>
          </w:divBdr>
        </w:div>
      </w:divsChild>
    </w:div>
    <w:div w:id="2133329364">
      <w:bodyDiv w:val="1"/>
      <w:marLeft w:val="0"/>
      <w:marRight w:val="5"/>
      <w:marTop w:val="0"/>
      <w:marBottom w:val="436"/>
      <w:divBdr>
        <w:top w:val="none" w:sz="0" w:space="0" w:color="auto"/>
        <w:left w:val="none" w:sz="0" w:space="0" w:color="auto"/>
        <w:bottom w:val="none" w:sz="0" w:space="0" w:color="auto"/>
        <w:right w:val="none" w:sz="0" w:space="0" w:color="auto"/>
      </w:divBdr>
      <w:divsChild>
        <w:div w:id="390427843">
          <w:marLeft w:val="1647"/>
          <w:marRight w:val="0"/>
          <w:marTop w:val="327"/>
          <w:marBottom w:val="218"/>
          <w:divBdr>
            <w:top w:val="none" w:sz="0" w:space="0" w:color="auto"/>
            <w:left w:val="none" w:sz="0" w:space="0" w:color="auto"/>
            <w:bottom w:val="none" w:sz="0" w:space="0" w:color="auto"/>
            <w:right w:val="none" w:sz="0" w:space="0" w:color="auto"/>
          </w:divBdr>
        </w:div>
      </w:divsChild>
    </w:div>
    <w:div w:id="2135097561">
      <w:bodyDiv w:val="1"/>
      <w:marLeft w:val="0"/>
      <w:marRight w:val="0"/>
      <w:marTop w:val="0"/>
      <w:marBottom w:val="0"/>
      <w:divBdr>
        <w:top w:val="none" w:sz="0" w:space="0" w:color="auto"/>
        <w:left w:val="none" w:sz="0" w:space="0" w:color="auto"/>
        <w:bottom w:val="none" w:sz="0" w:space="0" w:color="auto"/>
        <w:right w:val="none" w:sz="0" w:space="0" w:color="auto"/>
      </w:divBdr>
      <w:divsChild>
        <w:div w:id="635571634">
          <w:marLeft w:val="0"/>
          <w:marRight w:val="0"/>
          <w:marTop w:val="0"/>
          <w:marBottom w:val="0"/>
          <w:divBdr>
            <w:top w:val="none" w:sz="0" w:space="0" w:color="auto"/>
            <w:left w:val="none" w:sz="0" w:space="0" w:color="auto"/>
            <w:bottom w:val="none" w:sz="0" w:space="0" w:color="auto"/>
            <w:right w:val="none" w:sz="0" w:space="0" w:color="auto"/>
          </w:divBdr>
          <w:divsChild>
            <w:div w:id="197279142">
              <w:marLeft w:val="0"/>
              <w:marRight w:val="0"/>
              <w:marTop w:val="0"/>
              <w:marBottom w:val="0"/>
              <w:divBdr>
                <w:top w:val="none" w:sz="0" w:space="0" w:color="auto"/>
                <w:left w:val="none" w:sz="0" w:space="0" w:color="auto"/>
                <w:bottom w:val="none" w:sz="0" w:space="0" w:color="auto"/>
                <w:right w:val="none" w:sz="0" w:space="0" w:color="auto"/>
              </w:divBdr>
              <w:divsChild>
                <w:div w:id="1770389648">
                  <w:marLeft w:val="0"/>
                  <w:marRight w:val="0"/>
                  <w:marTop w:val="0"/>
                  <w:marBottom w:val="0"/>
                  <w:divBdr>
                    <w:top w:val="none" w:sz="0" w:space="0" w:color="auto"/>
                    <w:left w:val="none" w:sz="0" w:space="0" w:color="auto"/>
                    <w:bottom w:val="none" w:sz="0" w:space="0" w:color="auto"/>
                    <w:right w:val="none" w:sz="0" w:space="0" w:color="auto"/>
                  </w:divBdr>
                  <w:divsChild>
                    <w:div w:id="16372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region02/superfund/npl/onondagalake" TargetMode="External"/><Relationship Id="rId13" Type="http://schemas.openxmlformats.org/officeDocument/2006/relationships/hyperlink" Target="http://www.cdc.gov/exposurereport/" TargetMode="External"/><Relationship Id="rId18" Type="http://schemas.openxmlformats.org/officeDocument/2006/relationships/hyperlink" Target="mailto:ZhengJLi@cdc.gov" TargetMode="External"/><Relationship Id="rId26" Type="http://schemas.openxmlformats.org/officeDocument/2006/relationships/footer" Target="footer1.xml"/><Relationship Id="rId39" Type="http://schemas.openxmlformats.org/officeDocument/2006/relationships/hyperlink" Target="mailto:Kss08@health.ny.us" TargetMode="External"/><Relationship Id="rId3" Type="http://schemas.openxmlformats.org/officeDocument/2006/relationships/styles" Target="styles.xml"/><Relationship Id="rId21" Type="http://schemas.openxmlformats.org/officeDocument/2006/relationships/hyperlink" Target="mailto:Jar11@health.state.ny.us" TargetMode="External"/><Relationship Id="rId34" Type="http://schemas.openxmlformats.org/officeDocument/2006/relationships/hyperlink" Target="mailto:jar11@health.ny.us" TargetMode="External"/><Relationship Id="rId42" Type="http://schemas.openxmlformats.org/officeDocument/2006/relationships/hyperlink" Target="mailto:Kxf07@health.ny.u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c.gov/exposurereport/" TargetMode="External"/><Relationship Id="rId17" Type="http://schemas.openxmlformats.org/officeDocument/2006/relationships/hyperlink" Target="mailto:WWattigney@cdc.gov" TargetMode="External"/><Relationship Id="rId25" Type="http://schemas.openxmlformats.org/officeDocument/2006/relationships/header" Target="header2.xml"/><Relationship Id="rId33" Type="http://schemas.openxmlformats.org/officeDocument/2006/relationships/hyperlink" Target="mailto:ell01@health.ny.us" TargetMode="External"/><Relationship Id="rId38" Type="http://schemas.openxmlformats.org/officeDocument/2006/relationships/hyperlink" Target="mailto:Jxb23@health.ny.u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nfswcc.org/" TargetMode="External"/><Relationship Id="rId20" Type="http://schemas.openxmlformats.org/officeDocument/2006/relationships/hyperlink" Target="mailto:ell01@health.state.ny.us" TargetMode="External"/><Relationship Id="rId29" Type="http://schemas.openxmlformats.org/officeDocument/2006/relationships/footer" Target="footer3.xml"/><Relationship Id="rId41" Type="http://schemas.openxmlformats.org/officeDocument/2006/relationships/hyperlink" Target="mailto:jar11@health.ny.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fswcc.org/" TargetMode="External"/><Relationship Id="rId24" Type="http://schemas.openxmlformats.org/officeDocument/2006/relationships/header" Target="header1.xml"/><Relationship Id="rId32" Type="http://schemas.openxmlformats.org/officeDocument/2006/relationships/hyperlink" Target="mailto:sah02@health.ny.us" TargetMode="External"/><Relationship Id="rId37" Type="http://schemas.openxmlformats.org/officeDocument/2006/relationships/hyperlink" Target="mailto:Jab25@health.ny.us" TargetMode="External"/><Relationship Id="rId40" Type="http://schemas.openxmlformats.org/officeDocument/2006/relationships/hyperlink" Target="mailto:ell01@health.ny.us" TargetMode="External"/><Relationship Id="rId45" Type="http://schemas.openxmlformats.org/officeDocument/2006/relationships/hyperlink" Target="mailto:ell01@health.state.ny.us" TargetMode="External"/><Relationship Id="rId5" Type="http://schemas.openxmlformats.org/officeDocument/2006/relationships/webSettings" Target="webSettings.xml"/><Relationship Id="rId15" Type="http://schemas.openxmlformats.org/officeDocument/2006/relationships/hyperlink" Target="http://www.jubilee-homes.com/" TargetMode="External"/><Relationship Id="rId23" Type="http://schemas.openxmlformats.org/officeDocument/2006/relationships/hyperlink" Target="mailto:rrv01@health.state.ny.us" TargetMode="External"/><Relationship Id="rId28" Type="http://schemas.openxmlformats.org/officeDocument/2006/relationships/header" Target="header3.xml"/><Relationship Id="rId36" Type="http://schemas.openxmlformats.org/officeDocument/2006/relationships/hyperlink" Target="mailto:Kxf07@health.ny.us" TargetMode="External"/><Relationship Id="rId10" Type="http://schemas.openxmlformats.org/officeDocument/2006/relationships/hyperlink" Target="http://www.jubilee-homes.com/" TargetMode="External"/><Relationship Id="rId19" Type="http://schemas.openxmlformats.org/officeDocument/2006/relationships/hyperlink" Target="mailto:sah02@health.state.ny.us" TargetMode="External"/><Relationship Id="rId31" Type="http://schemas.openxmlformats.org/officeDocument/2006/relationships/hyperlink" Target="mailto:ZhengJLi@cdc.gov" TargetMode="External"/><Relationship Id="rId44" Type="http://schemas.openxmlformats.org/officeDocument/2006/relationships/hyperlink" Target="mailto:ell01@health.state.ny.us" TargetMode="External"/><Relationship Id="rId4" Type="http://schemas.openxmlformats.org/officeDocument/2006/relationships/settings" Target="settings.xml"/><Relationship Id="rId9" Type="http://schemas.openxmlformats.org/officeDocument/2006/relationships/hyperlink" Target="http://www.ccoc.us/" TargetMode="External"/><Relationship Id="rId14" Type="http://schemas.openxmlformats.org/officeDocument/2006/relationships/hyperlink" Target="http://www.ccoc.us/" TargetMode="External"/><Relationship Id="rId22" Type="http://schemas.openxmlformats.org/officeDocument/2006/relationships/hyperlink" Target="mailto:efitzgerald@uamail.albany.edu" TargetMode="External"/><Relationship Id="rId27" Type="http://schemas.openxmlformats.org/officeDocument/2006/relationships/footer" Target="footer2.xml"/><Relationship Id="rId30" Type="http://schemas.openxmlformats.org/officeDocument/2006/relationships/hyperlink" Target="mailto:WWattigney@cdc.gov" TargetMode="External"/><Relationship Id="rId35" Type="http://schemas.openxmlformats.org/officeDocument/2006/relationships/hyperlink" Target="mailto:EFitzgerald@uamail.albany.edu" TargetMode="External"/><Relationship Id="rId43" Type="http://schemas.openxmlformats.org/officeDocument/2006/relationships/hyperlink" Target="mailto:Samira.Ramadan@health.ny.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A9CE-6F9C-42E8-A131-8777BA71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31653</CharactersWithSpaces>
  <SharedDoc>false</SharedDoc>
  <HLinks>
    <vt:vector size="216" baseType="variant">
      <vt:variant>
        <vt:i4>2818048</vt:i4>
      </vt:variant>
      <vt:variant>
        <vt:i4>129</vt:i4>
      </vt:variant>
      <vt:variant>
        <vt:i4>0</vt:i4>
      </vt:variant>
      <vt:variant>
        <vt:i4>5</vt:i4>
      </vt:variant>
      <vt:variant>
        <vt:lpwstr>mailto:ell01@health.state.ny.us</vt:lpwstr>
      </vt:variant>
      <vt:variant>
        <vt:lpwstr/>
      </vt:variant>
      <vt:variant>
        <vt:i4>2818048</vt:i4>
      </vt:variant>
      <vt:variant>
        <vt:i4>126</vt:i4>
      </vt:variant>
      <vt:variant>
        <vt:i4>0</vt:i4>
      </vt:variant>
      <vt:variant>
        <vt:i4>5</vt:i4>
      </vt:variant>
      <vt:variant>
        <vt:lpwstr>mailto:ell01@health.state.ny.us</vt:lpwstr>
      </vt:variant>
      <vt:variant>
        <vt:lpwstr/>
      </vt:variant>
      <vt:variant>
        <vt:i4>5439593</vt:i4>
      </vt:variant>
      <vt:variant>
        <vt:i4>123</vt:i4>
      </vt:variant>
      <vt:variant>
        <vt:i4>0</vt:i4>
      </vt:variant>
      <vt:variant>
        <vt:i4>5</vt:i4>
      </vt:variant>
      <vt:variant>
        <vt:lpwstr>mailto:Samira.Ramadan@health.ny.us</vt:lpwstr>
      </vt:variant>
      <vt:variant>
        <vt:lpwstr/>
      </vt:variant>
      <vt:variant>
        <vt:i4>458851</vt:i4>
      </vt:variant>
      <vt:variant>
        <vt:i4>120</vt:i4>
      </vt:variant>
      <vt:variant>
        <vt:i4>0</vt:i4>
      </vt:variant>
      <vt:variant>
        <vt:i4>5</vt:i4>
      </vt:variant>
      <vt:variant>
        <vt:lpwstr>mailto:Kxf07@health.ny.us</vt:lpwstr>
      </vt:variant>
      <vt:variant>
        <vt:lpwstr/>
      </vt:variant>
      <vt:variant>
        <vt:i4>1310843</vt:i4>
      </vt:variant>
      <vt:variant>
        <vt:i4>117</vt:i4>
      </vt:variant>
      <vt:variant>
        <vt:i4>0</vt:i4>
      </vt:variant>
      <vt:variant>
        <vt:i4>5</vt:i4>
      </vt:variant>
      <vt:variant>
        <vt:lpwstr>mailto:jar11@health.ny.us</vt:lpwstr>
      </vt:variant>
      <vt:variant>
        <vt:lpwstr/>
      </vt:variant>
      <vt:variant>
        <vt:i4>327799</vt:i4>
      </vt:variant>
      <vt:variant>
        <vt:i4>114</vt:i4>
      </vt:variant>
      <vt:variant>
        <vt:i4>0</vt:i4>
      </vt:variant>
      <vt:variant>
        <vt:i4>5</vt:i4>
      </vt:variant>
      <vt:variant>
        <vt:lpwstr>mailto:ell01@health.ny.us</vt:lpwstr>
      </vt:variant>
      <vt:variant>
        <vt:lpwstr/>
      </vt:variant>
      <vt:variant>
        <vt:i4>1900648</vt:i4>
      </vt:variant>
      <vt:variant>
        <vt:i4>111</vt:i4>
      </vt:variant>
      <vt:variant>
        <vt:i4>0</vt:i4>
      </vt:variant>
      <vt:variant>
        <vt:i4>5</vt:i4>
      </vt:variant>
      <vt:variant>
        <vt:lpwstr>mailto:Kss08@health.ny.us</vt:lpwstr>
      </vt:variant>
      <vt:variant>
        <vt:lpwstr/>
      </vt:variant>
      <vt:variant>
        <vt:i4>393313</vt:i4>
      </vt:variant>
      <vt:variant>
        <vt:i4>108</vt:i4>
      </vt:variant>
      <vt:variant>
        <vt:i4>0</vt:i4>
      </vt:variant>
      <vt:variant>
        <vt:i4>5</vt:i4>
      </vt:variant>
      <vt:variant>
        <vt:lpwstr>mailto:Jxb23@health.ny.us</vt:lpwstr>
      </vt:variant>
      <vt:variant>
        <vt:lpwstr/>
      </vt:variant>
      <vt:variant>
        <vt:i4>120</vt:i4>
      </vt:variant>
      <vt:variant>
        <vt:i4>105</vt:i4>
      </vt:variant>
      <vt:variant>
        <vt:i4>0</vt:i4>
      </vt:variant>
      <vt:variant>
        <vt:i4>5</vt:i4>
      </vt:variant>
      <vt:variant>
        <vt:lpwstr>mailto:Jab25@health.ny.us</vt:lpwstr>
      </vt:variant>
      <vt:variant>
        <vt:lpwstr/>
      </vt:variant>
      <vt:variant>
        <vt:i4>458851</vt:i4>
      </vt:variant>
      <vt:variant>
        <vt:i4>102</vt:i4>
      </vt:variant>
      <vt:variant>
        <vt:i4>0</vt:i4>
      </vt:variant>
      <vt:variant>
        <vt:i4>5</vt:i4>
      </vt:variant>
      <vt:variant>
        <vt:lpwstr>mailto:Kxf07@health.ny.us</vt:lpwstr>
      </vt:variant>
      <vt:variant>
        <vt:lpwstr/>
      </vt:variant>
      <vt:variant>
        <vt:i4>5177386</vt:i4>
      </vt:variant>
      <vt:variant>
        <vt:i4>99</vt:i4>
      </vt:variant>
      <vt:variant>
        <vt:i4>0</vt:i4>
      </vt:variant>
      <vt:variant>
        <vt:i4>5</vt:i4>
      </vt:variant>
      <vt:variant>
        <vt:lpwstr>mailto:EFitzgerald@uamail.albany.edu</vt:lpwstr>
      </vt:variant>
      <vt:variant>
        <vt:lpwstr/>
      </vt:variant>
      <vt:variant>
        <vt:i4>1310843</vt:i4>
      </vt:variant>
      <vt:variant>
        <vt:i4>96</vt:i4>
      </vt:variant>
      <vt:variant>
        <vt:i4>0</vt:i4>
      </vt:variant>
      <vt:variant>
        <vt:i4>5</vt:i4>
      </vt:variant>
      <vt:variant>
        <vt:lpwstr>mailto:jar11@health.ny.us</vt:lpwstr>
      </vt:variant>
      <vt:variant>
        <vt:lpwstr/>
      </vt:variant>
      <vt:variant>
        <vt:i4>327799</vt:i4>
      </vt:variant>
      <vt:variant>
        <vt:i4>93</vt:i4>
      </vt:variant>
      <vt:variant>
        <vt:i4>0</vt:i4>
      </vt:variant>
      <vt:variant>
        <vt:i4>5</vt:i4>
      </vt:variant>
      <vt:variant>
        <vt:lpwstr>mailto:ell01@health.ny.us</vt:lpwstr>
      </vt:variant>
      <vt:variant>
        <vt:lpwstr/>
      </vt:variant>
      <vt:variant>
        <vt:i4>1310842</vt:i4>
      </vt:variant>
      <vt:variant>
        <vt:i4>90</vt:i4>
      </vt:variant>
      <vt:variant>
        <vt:i4>0</vt:i4>
      </vt:variant>
      <vt:variant>
        <vt:i4>5</vt:i4>
      </vt:variant>
      <vt:variant>
        <vt:lpwstr>mailto:sah02@health.ny.us</vt:lpwstr>
      </vt:variant>
      <vt:variant>
        <vt:lpwstr/>
      </vt:variant>
      <vt:variant>
        <vt:i4>1245224</vt:i4>
      </vt:variant>
      <vt:variant>
        <vt:i4>87</vt:i4>
      </vt:variant>
      <vt:variant>
        <vt:i4>0</vt:i4>
      </vt:variant>
      <vt:variant>
        <vt:i4>5</vt:i4>
      </vt:variant>
      <vt:variant>
        <vt:lpwstr>mailto:ZhengJLi@cdc.gov</vt:lpwstr>
      </vt:variant>
      <vt:variant>
        <vt:lpwstr/>
      </vt:variant>
      <vt:variant>
        <vt:i4>6750288</vt:i4>
      </vt:variant>
      <vt:variant>
        <vt:i4>84</vt:i4>
      </vt:variant>
      <vt:variant>
        <vt:i4>0</vt:i4>
      </vt:variant>
      <vt:variant>
        <vt:i4>5</vt:i4>
      </vt:variant>
      <vt:variant>
        <vt:lpwstr>mailto:WWattigney@cdc.gov</vt:lpwstr>
      </vt:variant>
      <vt:variant>
        <vt:lpwstr/>
      </vt:variant>
      <vt:variant>
        <vt:i4>2490398</vt:i4>
      </vt:variant>
      <vt:variant>
        <vt:i4>81</vt:i4>
      </vt:variant>
      <vt:variant>
        <vt:i4>0</vt:i4>
      </vt:variant>
      <vt:variant>
        <vt:i4>5</vt:i4>
      </vt:variant>
      <vt:variant>
        <vt:lpwstr>mailto:rrv01@health.state.ny.us</vt:lpwstr>
      </vt:variant>
      <vt:variant>
        <vt:lpwstr/>
      </vt:variant>
      <vt:variant>
        <vt:i4>5177386</vt:i4>
      </vt:variant>
      <vt:variant>
        <vt:i4>78</vt:i4>
      </vt:variant>
      <vt:variant>
        <vt:i4>0</vt:i4>
      </vt:variant>
      <vt:variant>
        <vt:i4>5</vt:i4>
      </vt:variant>
      <vt:variant>
        <vt:lpwstr>mailto:efitzgerald@uamail.albany.edu</vt:lpwstr>
      </vt:variant>
      <vt:variant>
        <vt:lpwstr/>
      </vt:variant>
      <vt:variant>
        <vt:i4>3801100</vt:i4>
      </vt:variant>
      <vt:variant>
        <vt:i4>75</vt:i4>
      </vt:variant>
      <vt:variant>
        <vt:i4>0</vt:i4>
      </vt:variant>
      <vt:variant>
        <vt:i4>5</vt:i4>
      </vt:variant>
      <vt:variant>
        <vt:lpwstr>mailto:Jar11@health.state.ny.us</vt:lpwstr>
      </vt:variant>
      <vt:variant>
        <vt:lpwstr/>
      </vt:variant>
      <vt:variant>
        <vt:i4>2818048</vt:i4>
      </vt:variant>
      <vt:variant>
        <vt:i4>72</vt:i4>
      </vt:variant>
      <vt:variant>
        <vt:i4>0</vt:i4>
      </vt:variant>
      <vt:variant>
        <vt:i4>5</vt:i4>
      </vt:variant>
      <vt:variant>
        <vt:lpwstr>mailto:ell01@health.state.ny.us</vt:lpwstr>
      </vt:variant>
      <vt:variant>
        <vt:lpwstr/>
      </vt:variant>
      <vt:variant>
        <vt:i4>3801101</vt:i4>
      </vt:variant>
      <vt:variant>
        <vt:i4>69</vt:i4>
      </vt:variant>
      <vt:variant>
        <vt:i4>0</vt:i4>
      </vt:variant>
      <vt:variant>
        <vt:i4>5</vt:i4>
      </vt:variant>
      <vt:variant>
        <vt:lpwstr>mailto:sah02@health.state.ny.us</vt:lpwstr>
      </vt:variant>
      <vt:variant>
        <vt:lpwstr/>
      </vt:variant>
      <vt:variant>
        <vt:i4>1245224</vt:i4>
      </vt:variant>
      <vt:variant>
        <vt:i4>66</vt:i4>
      </vt:variant>
      <vt:variant>
        <vt:i4>0</vt:i4>
      </vt:variant>
      <vt:variant>
        <vt:i4>5</vt:i4>
      </vt:variant>
      <vt:variant>
        <vt:lpwstr>mailto:ZhengJLi@cdc.gov</vt:lpwstr>
      </vt:variant>
      <vt:variant>
        <vt:lpwstr/>
      </vt:variant>
      <vt:variant>
        <vt:i4>6750288</vt:i4>
      </vt:variant>
      <vt:variant>
        <vt:i4>63</vt:i4>
      </vt:variant>
      <vt:variant>
        <vt:i4>0</vt:i4>
      </vt:variant>
      <vt:variant>
        <vt:i4>5</vt:i4>
      </vt:variant>
      <vt:variant>
        <vt:lpwstr>mailto:WWattigney@cdc.gov</vt:lpwstr>
      </vt:variant>
      <vt:variant>
        <vt:lpwstr/>
      </vt:variant>
      <vt:variant>
        <vt:i4>5570590</vt:i4>
      </vt:variant>
      <vt:variant>
        <vt:i4>60</vt:i4>
      </vt:variant>
      <vt:variant>
        <vt:i4>0</vt:i4>
      </vt:variant>
      <vt:variant>
        <vt:i4>5</vt:i4>
      </vt:variant>
      <vt:variant>
        <vt:lpwstr>http://smnfswcc.org/</vt:lpwstr>
      </vt:variant>
      <vt:variant>
        <vt:lpwstr/>
      </vt:variant>
      <vt:variant>
        <vt:i4>5374031</vt:i4>
      </vt:variant>
      <vt:variant>
        <vt:i4>57</vt:i4>
      </vt:variant>
      <vt:variant>
        <vt:i4>0</vt:i4>
      </vt:variant>
      <vt:variant>
        <vt:i4>5</vt:i4>
      </vt:variant>
      <vt:variant>
        <vt:lpwstr>http://www.jubilee-homes.com/</vt:lpwstr>
      </vt:variant>
      <vt:variant>
        <vt:lpwstr/>
      </vt:variant>
      <vt:variant>
        <vt:i4>7995429</vt:i4>
      </vt:variant>
      <vt:variant>
        <vt:i4>54</vt:i4>
      </vt:variant>
      <vt:variant>
        <vt:i4>0</vt:i4>
      </vt:variant>
      <vt:variant>
        <vt:i4>5</vt:i4>
      </vt:variant>
      <vt:variant>
        <vt:lpwstr>http://www.ccoc.us/</vt:lpwstr>
      </vt:variant>
      <vt:variant>
        <vt:lpwstr/>
      </vt:variant>
      <vt:variant>
        <vt:i4>5570590</vt:i4>
      </vt:variant>
      <vt:variant>
        <vt:i4>51</vt:i4>
      </vt:variant>
      <vt:variant>
        <vt:i4>0</vt:i4>
      </vt:variant>
      <vt:variant>
        <vt:i4>5</vt:i4>
      </vt:variant>
      <vt:variant>
        <vt:lpwstr>http://smnfswcc.org/</vt:lpwstr>
      </vt:variant>
      <vt:variant>
        <vt:lpwstr/>
      </vt:variant>
      <vt:variant>
        <vt:i4>5374031</vt:i4>
      </vt:variant>
      <vt:variant>
        <vt:i4>48</vt:i4>
      </vt:variant>
      <vt:variant>
        <vt:i4>0</vt:i4>
      </vt:variant>
      <vt:variant>
        <vt:i4>5</vt:i4>
      </vt:variant>
      <vt:variant>
        <vt:lpwstr>http://www.jubilee-homes.com/</vt:lpwstr>
      </vt:variant>
      <vt:variant>
        <vt:lpwstr/>
      </vt:variant>
      <vt:variant>
        <vt:i4>7995429</vt:i4>
      </vt:variant>
      <vt:variant>
        <vt:i4>45</vt:i4>
      </vt:variant>
      <vt:variant>
        <vt:i4>0</vt:i4>
      </vt:variant>
      <vt:variant>
        <vt:i4>5</vt:i4>
      </vt:variant>
      <vt:variant>
        <vt:lpwstr>http://www.ccoc.us/</vt:lpwstr>
      </vt:variant>
      <vt:variant>
        <vt:lpwstr/>
      </vt:variant>
      <vt:variant>
        <vt:i4>3604600</vt:i4>
      </vt:variant>
      <vt:variant>
        <vt:i4>42</vt:i4>
      </vt:variant>
      <vt:variant>
        <vt:i4>0</vt:i4>
      </vt:variant>
      <vt:variant>
        <vt:i4>5</vt:i4>
      </vt:variant>
      <vt:variant>
        <vt:lpwstr>http://www.epa.gov/region02/superfund/npl/onondagalake</vt:lpwstr>
      </vt:variant>
      <vt:variant>
        <vt:lpwstr/>
      </vt:variant>
      <vt:variant>
        <vt:i4>1966134</vt:i4>
      </vt:variant>
      <vt:variant>
        <vt:i4>32</vt:i4>
      </vt:variant>
      <vt:variant>
        <vt:i4>0</vt:i4>
      </vt:variant>
      <vt:variant>
        <vt:i4>5</vt:i4>
      </vt:variant>
      <vt:variant>
        <vt:lpwstr/>
      </vt:variant>
      <vt:variant>
        <vt:lpwstr>_Toc395546434</vt:lpwstr>
      </vt:variant>
      <vt:variant>
        <vt:i4>1966134</vt:i4>
      </vt:variant>
      <vt:variant>
        <vt:i4>26</vt:i4>
      </vt:variant>
      <vt:variant>
        <vt:i4>0</vt:i4>
      </vt:variant>
      <vt:variant>
        <vt:i4>5</vt:i4>
      </vt:variant>
      <vt:variant>
        <vt:lpwstr/>
      </vt:variant>
      <vt:variant>
        <vt:lpwstr>_Toc395546433</vt:lpwstr>
      </vt:variant>
      <vt:variant>
        <vt:i4>1966134</vt:i4>
      </vt:variant>
      <vt:variant>
        <vt:i4>20</vt:i4>
      </vt:variant>
      <vt:variant>
        <vt:i4>0</vt:i4>
      </vt:variant>
      <vt:variant>
        <vt:i4>5</vt:i4>
      </vt:variant>
      <vt:variant>
        <vt:lpwstr/>
      </vt:variant>
      <vt:variant>
        <vt:lpwstr>_Toc395546432</vt:lpwstr>
      </vt:variant>
      <vt:variant>
        <vt:i4>1966134</vt:i4>
      </vt:variant>
      <vt:variant>
        <vt:i4>14</vt:i4>
      </vt:variant>
      <vt:variant>
        <vt:i4>0</vt:i4>
      </vt:variant>
      <vt:variant>
        <vt:i4>5</vt:i4>
      </vt:variant>
      <vt:variant>
        <vt:lpwstr/>
      </vt:variant>
      <vt:variant>
        <vt:lpwstr>_Toc395546431</vt:lpwstr>
      </vt:variant>
      <vt:variant>
        <vt:i4>1966134</vt:i4>
      </vt:variant>
      <vt:variant>
        <vt:i4>8</vt:i4>
      </vt:variant>
      <vt:variant>
        <vt:i4>0</vt:i4>
      </vt:variant>
      <vt:variant>
        <vt:i4>5</vt:i4>
      </vt:variant>
      <vt:variant>
        <vt:lpwstr/>
      </vt:variant>
      <vt:variant>
        <vt:lpwstr>_Toc395546430</vt:lpwstr>
      </vt:variant>
      <vt:variant>
        <vt:i4>2031670</vt:i4>
      </vt:variant>
      <vt:variant>
        <vt:i4>2</vt:i4>
      </vt:variant>
      <vt:variant>
        <vt:i4>0</vt:i4>
      </vt:variant>
      <vt:variant>
        <vt:i4>5</vt:i4>
      </vt:variant>
      <vt:variant>
        <vt:lpwstr/>
      </vt:variant>
      <vt:variant>
        <vt:lpwstr>_Toc395546429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sgd8;wdw0</dc:creator>
  <cp:lastModifiedBy>Davis, Stephanie I. (CDC/ONDIEH/NCEH)</cp:lastModifiedBy>
  <cp:revision>4</cp:revision>
  <cp:lastPrinted>2015-03-24T19:11:00Z</cp:lastPrinted>
  <dcterms:created xsi:type="dcterms:W3CDTF">2015-03-25T14:23:00Z</dcterms:created>
  <dcterms:modified xsi:type="dcterms:W3CDTF">2015-03-25T15:07:00Z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