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3" w:rsidRDefault="004D3141" w:rsidP="00EA17F3">
      <w:pPr>
        <w:spacing w:line="240" w:lineRule="auto"/>
        <w:ind w:firstLine="0"/>
        <w:jc w:val="center"/>
        <w:rPr>
          <w:b/>
          <w:sz w:val="32"/>
        </w:rPr>
      </w:pPr>
      <w:bookmarkStart w:id="0" w:name="_Toc222116051"/>
      <w:r w:rsidRPr="006C3516">
        <w:rPr>
          <w:b/>
          <w:sz w:val="32"/>
        </w:rPr>
        <w:t xml:space="preserve">Pretesting </w:t>
      </w:r>
      <w:r w:rsidR="00747296" w:rsidRPr="006C3516">
        <w:rPr>
          <w:b/>
          <w:sz w:val="32"/>
        </w:rPr>
        <w:t>Data Collection</w:t>
      </w:r>
      <w:r w:rsidR="00BF06A5" w:rsidRPr="006C3516">
        <w:rPr>
          <w:b/>
          <w:sz w:val="32"/>
        </w:rPr>
        <w:t xml:space="preserve"> (OMB </w:t>
      </w:r>
      <w:r w:rsidR="00B85355" w:rsidRPr="006C3516">
        <w:rPr>
          <w:b/>
          <w:sz w:val="32"/>
        </w:rPr>
        <w:t>0970-035</w:t>
      </w:r>
      <w:r w:rsidRPr="006C3516">
        <w:rPr>
          <w:b/>
          <w:sz w:val="32"/>
        </w:rPr>
        <w:t>5</w:t>
      </w:r>
      <w:r w:rsidR="00EA17F3" w:rsidRPr="006C3516">
        <w:rPr>
          <w:b/>
          <w:sz w:val="32"/>
        </w:rPr>
        <w:t>)</w:t>
      </w:r>
    </w:p>
    <w:p w:rsidR="00EA17F3" w:rsidRDefault="00EA17F3" w:rsidP="00EA17F3">
      <w:pPr>
        <w:spacing w:line="240" w:lineRule="auto"/>
        <w:ind w:firstLine="0"/>
        <w:jc w:val="center"/>
        <w:rPr>
          <w:b/>
          <w:sz w:val="32"/>
        </w:rPr>
      </w:pPr>
    </w:p>
    <w:p w:rsidR="00EA17F3" w:rsidRDefault="00EA17F3" w:rsidP="00EA17F3">
      <w:pPr>
        <w:spacing w:line="240" w:lineRule="auto"/>
        <w:ind w:firstLine="0"/>
        <w:jc w:val="center"/>
        <w:rPr>
          <w:b/>
          <w:i/>
          <w:sz w:val="28"/>
        </w:rPr>
      </w:pPr>
      <w:r w:rsidRPr="00CB11A4">
        <w:rPr>
          <w:b/>
          <w:i/>
          <w:sz w:val="28"/>
        </w:rPr>
        <w:t xml:space="preserve">Supporting Statement </w:t>
      </w:r>
      <w:r w:rsidR="00D64464">
        <w:rPr>
          <w:b/>
          <w:i/>
          <w:sz w:val="28"/>
        </w:rPr>
        <w:t>Part A</w:t>
      </w:r>
      <w:r>
        <w:rPr>
          <w:b/>
          <w:i/>
          <w:sz w:val="28"/>
        </w:rPr>
        <w:t xml:space="preserve"> </w:t>
      </w:r>
      <w:r w:rsidRPr="00CB11A4">
        <w:rPr>
          <w:b/>
          <w:i/>
          <w:sz w:val="28"/>
        </w:rPr>
        <w:t xml:space="preserve">for </w:t>
      </w:r>
      <w:r>
        <w:rPr>
          <w:b/>
          <w:i/>
          <w:sz w:val="28"/>
        </w:rPr>
        <w:t>OMB Approval</w:t>
      </w:r>
    </w:p>
    <w:p w:rsidR="00EA17F3" w:rsidRDefault="00EA17F3" w:rsidP="00EA17F3">
      <w:pPr>
        <w:spacing w:line="240" w:lineRule="auto"/>
        <w:ind w:firstLine="0"/>
        <w:jc w:val="center"/>
        <w:rPr>
          <w:b/>
          <w:sz w:val="32"/>
        </w:rPr>
      </w:pPr>
    </w:p>
    <w:p w:rsidR="00EA17F3" w:rsidRDefault="00EA17F3" w:rsidP="00EA17F3">
      <w:pPr>
        <w:spacing w:line="240" w:lineRule="auto"/>
        <w:ind w:firstLine="0"/>
        <w:jc w:val="center"/>
        <w:rPr>
          <w:b/>
          <w:sz w:val="32"/>
        </w:rPr>
      </w:pPr>
    </w:p>
    <w:p w:rsidR="00EA17F3" w:rsidRDefault="00982E57" w:rsidP="00EA17F3">
      <w:pPr>
        <w:spacing w:line="240" w:lineRule="auto"/>
        <w:ind w:firstLine="0"/>
        <w:jc w:val="center"/>
        <w:rPr>
          <w:b/>
          <w:sz w:val="32"/>
        </w:rPr>
      </w:pPr>
      <w:r>
        <w:rPr>
          <w:b/>
          <w:sz w:val="32"/>
        </w:rPr>
        <w:t xml:space="preserve">Measurement Development: </w:t>
      </w:r>
      <w:r w:rsidR="000D03EE">
        <w:rPr>
          <w:b/>
          <w:sz w:val="32"/>
        </w:rPr>
        <w:t>Quality of Family-Provider Relationships in Early Care and Education</w:t>
      </w:r>
    </w:p>
    <w:p w:rsidR="00EA17F3" w:rsidRDefault="00EA17F3" w:rsidP="00EA17F3">
      <w:pPr>
        <w:spacing w:line="240" w:lineRule="auto"/>
        <w:ind w:firstLine="0"/>
        <w:jc w:val="left"/>
        <w:rPr>
          <w:b/>
          <w:i/>
          <w:sz w:val="28"/>
        </w:rPr>
      </w:pPr>
    </w:p>
    <w:p w:rsidR="00136F82" w:rsidRDefault="002734DC" w:rsidP="006E37E2">
      <w:pPr>
        <w:pStyle w:val="Heading3"/>
        <w:spacing w:after="200"/>
        <w:jc w:val="center"/>
        <w:rPr>
          <w:bCs/>
          <w:i/>
          <w:iCs/>
        </w:rPr>
      </w:pPr>
      <w:r>
        <w:rPr>
          <w:bCs/>
          <w:i/>
          <w:iCs/>
        </w:rPr>
        <w:t xml:space="preserve">March </w:t>
      </w:r>
      <w:r w:rsidR="00CB0183" w:rsidRPr="00996565">
        <w:rPr>
          <w:bCs/>
          <w:i/>
          <w:iCs/>
        </w:rPr>
        <w:t>201</w:t>
      </w:r>
      <w:r w:rsidR="00755513" w:rsidRPr="00996565">
        <w:rPr>
          <w:bCs/>
          <w:i/>
          <w:iCs/>
        </w:rPr>
        <w:t>2</w:t>
      </w:r>
    </w:p>
    <w:p w:rsidR="00A10CE7" w:rsidRDefault="00A10CE7" w:rsidP="00A10CE7"/>
    <w:p w:rsidR="00A10CE7" w:rsidRPr="00A10CE7" w:rsidRDefault="00A10CE7" w:rsidP="00A10CE7">
      <w:pPr>
        <w:sectPr w:rsidR="00A10CE7" w:rsidRPr="00A10CE7">
          <w:footerReference w:type="default" r:id="rId11"/>
          <w:endnotePr>
            <w:numFmt w:val="decimal"/>
          </w:endnotePr>
          <w:pgSz w:w="12240" w:h="15840" w:code="1"/>
          <w:pgMar w:top="1440" w:right="1440" w:bottom="576" w:left="1440" w:header="720" w:footer="576" w:gutter="0"/>
          <w:cols w:space="720"/>
          <w:docGrid w:linePitch="150"/>
        </w:sectPr>
      </w:pPr>
    </w:p>
    <w:p w:rsidR="00A871B6" w:rsidRPr="0033328A" w:rsidRDefault="00A871B6" w:rsidP="0033328A">
      <w:pPr>
        <w:pStyle w:val="Heading2"/>
        <w:spacing w:after="0"/>
        <w:ind w:left="432"/>
      </w:pPr>
      <w:bookmarkStart w:id="1" w:name="_Toc223515419"/>
      <w:r w:rsidRPr="0033328A">
        <w:lastRenderedPageBreak/>
        <w:t>A.</w:t>
      </w:r>
      <w:r w:rsidR="00136F82" w:rsidRPr="0033328A">
        <w:tab/>
      </w:r>
      <w:r w:rsidRPr="0033328A">
        <w:t>JUSTIFICATION</w:t>
      </w:r>
      <w:bookmarkEnd w:id="1"/>
    </w:p>
    <w:p w:rsidR="0033328A" w:rsidRDefault="0033328A" w:rsidP="0033328A">
      <w:pPr>
        <w:tabs>
          <w:tab w:val="clear" w:pos="432"/>
        </w:tabs>
        <w:spacing w:line="240" w:lineRule="auto"/>
        <w:ind w:firstLine="720"/>
        <w:rPr>
          <w:iCs/>
        </w:rPr>
      </w:pPr>
      <w:bookmarkStart w:id="2" w:name="_Toc128209900"/>
    </w:p>
    <w:p w:rsidR="00324B58" w:rsidRPr="0033328A" w:rsidRDefault="0006162A" w:rsidP="0033328A">
      <w:pPr>
        <w:tabs>
          <w:tab w:val="clear" w:pos="432"/>
        </w:tabs>
        <w:spacing w:line="240" w:lineRule="auto"/>
        <w:ind w:firstLine="720"/>
        <w:rPr>
          <w:iCs/>
        </w:rPr>
      </w:pPr>
      <w:r w:rsidRPr="0033328A">
        <w:rPr>
          <w:iCs/>
        </w:rPr>
        <w:t>The Office of Planning, Research and Evaluation (OPRE)</w:t>
      </w:r>
      <w:r w:rsidR="00AF4034" w:rsidRPr="0033328A">
        <w:rPr>
          <w:iCs/>
        </w:rPr>
        <w:t xml:space="preserve"> and the Office of Head Start (OHS)</w:t>
      </w:r>
      <w:r w:rsidRPr="0033328A">
        <w:rPr>
          <w:iCs/>
        </w:rPr>
        <w:t xml:space="preserve"> </w:t>
      </w:r>
      <w:r w:rsidR="00AF4034" w:rsidRPr="0033328A">
        <w:rPr>
          <w:iCs/>
        </w:rPr>
        <w:t xml:space="preserve">of the </w:t>
      </w:r>
      <w:r w:rsidRPr="0033328A">
        <w:rPr>
          <w:iCs/>
        </w:rPr>
        <w:t xml:space="preserve">Administration for Children and Families (ACF), U.S. Department of Health and Human Services (HHS), </w:t>
      </w:r>
      <w:r w:rsidR="00AF4034" w:rsidRPr="0033328A">
        <w:rPr>
          <w:iCs/>
        </w:rPr>
        <w:t xml:space="preserve">are </w:t>
      </w:r>
      <w:r w:rsidRPr="0033328A">
        <w:rPr>
          <w:iCs/>
        </w:rPr>
        <w:t>proposing a data collection activity as part of the development of a measurement tool to assess relationships</w:t>
      </w:r>
      <w:r w:rsidR="00180B7C" w:rsidRPr="0033328A">
        <w:rPr>
          <w:iCs/>
        </w:rPr>
        <w:t xml:space="preserve"> </w:t>
      </w:r>
      <w:r w:rsidR="00A21262" w:rsidRPr="0033328A">
        <w:rPr>
          <w:iCs/>
        </w:rPr>
        <w:t xml:space="preserve">between families and providers of early care and education for </w:t>
      </w:r>
      <w:r w:rsidR="00180B7C" w:rsidRPr="0033328A">
        <w:rPr>
          <w:iCs/>
        </w:rPr>
        <w:t xml:space="preserve">children aged </w:t>
      </w:r>
      <w:r w:rsidR="00A21262" w:rsidRPr="0033328A">
        <w:rPr>
          <w:iCs/>
        </w:rPr>
        <w:t xml:space="preserve">birth </w:t>
      </w:r>
      <w:r w:rsidR="00180B7C" w:rsidRPr="0033328A">
        <w:rPr>
          <w:iCs/>
        </w:rPr>
        <w:t>to five</w:t>
      </w:r>
      <w:r w:rsidR="00A21262" w:rsidRPr="0033328A">
        <w:rPr>
          <w:iCs/>
        </w:rPr>
        <w:t xml:space="preserve"> years</w:t>
      </w:r>
      <w:r w:rsidRPr="0033328A">
        <w:rPr>
          <w:iCs/>
        </w:rPr>
        <w:t xml:space="preserve">.  </w:t>
      </w:r>
      <w:r w:rsidR="00180B7C" w:rsidRPr="0033328A">
        <w:rPr>
          <w:iCs/>
        </w:rPr>
        <w:t>T</w:t>
      </w:r>
      <w:r w:rsidR="00911C94" w:rsidRPr="0033328A">
        <w:rPr>
          <w:iCs/>
        </w:rPr>
        <w:t>he major goal of this project is to develop a measure of the quality of family-provider relationships that will be (1) applicable across multiple types of early care and education settings and diverse program structures (including Head Start); (2) sensitive across cultures associated with racial, ethnic, and socioeconomic characteristics;(3) reliable in both English and Spanish</w:t>
      </w:r>
      <w:r w:rsidR="00BE2995" w:rsidRPr="0033328A">
        <w:rPr>
          <w:iCs/>
        </w:rPr>
        <w:t xml:space="preserve">; and (4) </w:t>
      </w:r>
      <w:r w:rsidR="00CD102A" w:rsidRPr="0033328A">
        <w:rPr>
          <w:iCs/>
        </w:rPr>
        <w:t>appropriate</w:t>
      </w:r>
      <w:r w:rsidR="00BE2995" w:rsidRPr="0033328A">
        <w:rPr>
          <w:iCs/>
        </w:rPr>
        <w:t xml:space="preserve"> for program evaluation</w:t>
      </w:r>
      <w:r w:rsidR="00911C94" w:rsidRPr="0033328A">
        <w:rPr>
          <w:iCs/>
        </w:rPr>
        <w:t xml:space="preserve">.  </w:t>
      </w:r>
      <w:r w:rsidR="000D26B1" w:rsidRPr="0033328A">
        <w:rPr>
          <w:iCs/>
        </w:rPr>
        <w:t xml:space="preserve">As a </w:t>
      </w:r>
      <w:r w:rsidR="00577336" w:rsidRPr="0033328A">
        <w:rPr>
          <w:iCs/>
        </w:rPr>
        <w:t xml:space="preserve">step </w:t>
      </w:r>
      <w:r w:rsidR="00CC24D2" w:rsidRPr="0033328A">
        <w:rPr>
          <w:iCs/>
        </w:rPr>
        <w:t>in</w:t>
      </w:r>
      <w:r w:rsidR="000D26B1" w:rsidRPr="0033328A">
        <w:rPr>
          <w:iCs/>
        </w:rPr>
        <w:t xml:space="preserve"> developing this measure</w:t>
      </w:r>
      <w:r w:rsidRPr="0033328A">
        <w:rPr>
          <w:iCs/>
        </w:rPr>
        <w:t xml:space="preserve">, </w:t>
      </w:r>
      <w:r w:rsidR="00911C94" w:rsidRPr="0033328A">
        <w:rPr>
          <w:iCs/>
        </w:rPr>
        <w:t>OPRE</w:t>
      </w:r>
      <w:r w:rsidR="00AF4034" w:rsidRPr="0033328A">
        <w:rPr>
          <w:iCs/>
        </w:rPr>
        <w:t xml:space="preserve"> and OHS </w:t>
      </w:r>
      <w:r w:rsidR="00911C94" w:rsidRPr="0033328A">
        <w:t xml:space="preserve">request permission to conduct </w:t>
      </w:r>
      <w:r w:rsidR="00564206" w:rsidRPr="0033328A">
        <w:t xml:space="preserve">three </w:t>
      </w:r>
      <w:r w:rsidR="00577336" w:rsidRPr="0033328A">
        <w:t xml:space="preserve">iterative rounds of cognitive interviews </w:t>
      </w:r>
      <w:r w:rsidR="00911C94" w:rsidRPr="0033328A">
        <w:t xml:space="preserve">with parents </w:t>
      </w:r>
      <w:r w:rsidR="00C92EFC" w:rsidRPr="0033328A">
        <w:t xml:space="preserve">of children </w:t>
      </w:r>
      <w:r w:rsidR="00A21262" w:rsidRPr="0033328A">
        <w:t>aged birth through five years</w:t>
      </w:r>
      <w:r w:rsidR="00B7058D">
        <w:t>,</w:t>
      </w:r>
      <w:r w:rsidR="000D26B1" w:rsidRPr="0033328A">
        <w:t xml:space="preserve">early care and education </w:t>
      </w:r>
      <w:r w:rsidR="00911C94" w:rsidRPr="0033328A">
        <w:t>providers</w:t>
      </w:r>
      <w:r w:rsidR="00B7058D">
        <w:t>, as well as early care and education center directors</w:t>
      </w:r>
      <w:r w:rsidR="00564206" w:rsidRPr="0033328A">
        <w:t xml:space="preserve">.  The purpose of the interviews is </w:t>
      </w:r>
      <w:r w:rsidR="00180B7C" w:rsidRPr="0033328A">
        <w:t>to</w:t>
      </w:r>
      <w:r w:rsidR="007371BE" w:rsidRPr="0033328A">
        <w:t xml:space="preserve"> help </w:t>
      </w:r>
      <w:r w:rsidR="00577336" w:rsidRPr="0033328A">
        <w:rPr>
          <w:iCs/>
        </w:rPr>
        <w:t xml:space="preserve">improve item wording and ensure that items are applicable </w:t>
      </w:r>
      <w:r w:rsidR="00564206" w:rsidRPr="0033328A">
        <w:rPr>
          <w:iCs/>
        </w:rPr>
        <w:t xml:space="preserve">to </w:t>
      </w:r>
      <w:r w:rsidR="00577336" w:rsidRPr="0033328A">
        <w:rPr>
          <w:iCs/>
        </w:rPr>
        <w:t xml:space="preserve">and well understood </w:t>
      </w:r>
      <w:r w:rsidR="00564206" w:rsidRPr="0033328A">
        <w:rPr>
          <w:iCs/>
        </w:rPr>
        <w:t xml:space="preserve">by </w:t>
      </w:r>
      <w:r w:rsidR="00577336" w:rsidRPr="0033328A">
        <w:rPr>
          <w:iCs/>
        </w:rPr>
        <w:t xml:space="preserve">a diverse population of </w:t>
      </w:r>
      <w:r w:rsidR="00CB0183" w:rsidRPr="0033328A">
        <w:rPr>
          <w:iCs/>
        </w:rPr>
        <w:t>providers</w:t>
      </w:r>
      <w:r w:rsidR="00B7058D">
        <w:rPr>
          <w:iCs/>
        </w:rPr>
        <w:t>, directors,</w:t>
      </w:r>
      <w:r w:rsidR="00CB0183" w:rsidRPr="0033328A">
        <w:rPr>
          <w:iCs/>
        </w:rPr>
        <w:t xml:space="preserve"> and </w:t>
      </w:r>
      <w:r w:rsidR="00577336" w:rsidRPr="0033328A">
        <w:rPr>
          <w:iCs/>
        </w:rPr>
        <w:t>parents</w:t>
      </w:r>
      <w:r w:rsidR="00CB0183" w:rsidRPr="0033328A">
        <w:rPr>
          <w:iCs/>
        </w:rPr>
        <w:t>,</w:t>
      </w:r>
      <w:r w:rsidR="00577336" w:rsidRPr="0033328A">
        <w:rPr>
          <w:iCs/>
        </w:rPr>
        <w:t xml:space="preserve"> </w:t>
      </w:r>
      <w:r w:rsidR="00564206" w:rsidRPr="0033328A">
        <w:rPr>
          <w:iCs/>
        </w:rPr>
        <w:t xml:space="preserve">as well as </w:t>
      </w:r>
      <w:r w:rsidR="00577336" w:rsidRPr="0033328A">
        <w:rPr>
          <w:iCs/>
        </w:rPr>
        <w:t xml:space="preserve">applicable to diverse </w:t>
      </w:r>
      <w:r w:rsidR="00564206" w:rsidRPr="0033328A">
        <w:rPr>
          <w:iCs/>
        </w:rPr>
        <w:t xml:space="preserve">child care </w:t>
      </w:r>
      <w:r w:rsidR="00577336" w:rsidRPr="0033328A">
        <w:rPr>
          <w:iCs/>
        </w:rPr>
        <w:t>settings</w:t>
      </w:r>
      <w:r w:rsidR="009E37E7" w:rsidRPr="0033328A">
        <w:rPr>
          <w:iCs/>
        </w:rPr>
        <w:t xml:space="preserve">.  </w:t>
      </w:r>
      <w:r w:rsidR="005156D5" w:rsidRPr="0033328A">
        <w:rPr>
          <w:iCs/>
        </w:rPr>
        <w:t>ACF contracted</w:t>
      </w:r>
      <w:r w:rsidR="00061E40" w:rsidRPr="0033328A">
        <w:rPr>
          <w:iCs/>
        </w:rPr>
        <w:t xml:space="preserve"> with Child Trends and Westat to carry out the</w:t>
      </w:r>
      <w:r w:rsidR="007A7D1D" w:rsidRPr="0033328A">
        <w:rPr>
          <w:iCs/>
        </w:rPr>
        <w:t>se</w:t>
      </w:r>
      <w:r w:rsidR="00061E40" w:rsidRPr="0033328A">
        <w:rPr>
          <w:iCs/>
        </w:rPr>
        <w:t xml:space="preserve"> data collection activit</w:t>
      </w:r>
      <w:r w:rsidR="007A7D1D" w:rsidRPr="0033328A">
        <w:rPr>
          <w:iCs/>
        </w:rPr>
        <w:t>ies</w:t>
      </w:r>
      <w:r w:rsidR="00061E40" w:rsidRPr="0033328A">
        <w:rPr>
          <w:iCs/>
        </w:rPr>
        <w:t>.</w:t>
      </w:r>
      <w:r w:rsidR="009E37E7" w:rsidRPr="0033328A">
        <w:rPr>
          <w:iCs/>
        </w:rPr>
        <w:t xml:space="preserve">  </w:t>
      </w:r>
    </w:p>
    <w:p w:rsidR="00324B58" w:rsidRPr="0033328A" w:rsidRDefault="00324B58" w:rsidP="0033328A">
      <w:pPr>
        <w:tabs>
          <w:tab w:val="clear" w:pos="432"/>
        </w:tabs>
        <w:spacing w:line="240" w:lineRule="auto"/>
        <w:ind w:firstLine="720"/>
        <w:rPr>
          <w:iCs/>
        </w:rPr>
      </w:pPr>
    </w:p>
    <w:p w:rsidR="00A871B6" w:rsidRPr="0033328A" w:rsidRDefault="00A871B6" w:rsidP="0033328A">
      <w:pPr>
        <w:tabs>
          <w:tab w:val="clear" w:pos="432"/>
        </w:tabs>
        <w:spacing w:line="240" w:lineRule="auto"/>
        <w:ind w:firstLine="720"/>
      </w:pPr>
      <w:r w:rsidRPr="0033328A">
        <w:t xml:space="preserve">The information collected will be used for internal purposes only and will not be released to the public. </w:t>
      </w:r>
    </w:p>
    <w:p w:rsidR="007371BE" w:rsidRPr="0033328A" w:rsidRDefault="007371BE" w:rsidP="0033328A">
      <w:pPr>
        <w:spacing w:line="240" w:lineRule="auto"/>
      </w:pPr>
    </w:p>
    <w:p w:rsidR="004C7F60" w:rsidRPr="0033328A" w:rsidRDefault="00A871B6" w:rsidP="0033328A">
      <w:pPr>
        <w:pStyle w:val="Heading3"/>
        <w:tabs>
          <w:tab w:val="clear" w:pos="432"/>
        </w:tabs>
        <w:spacing w:after="0"/>
        <w:ind w:left="540" w:hanging="540"/>
      </w:pPr>
      <w:bookmarkStart w:id="3" w:name="_Toc223515420"/>
      <w:r w:rsidRPr="0033328A">
        <w:t>A.1.</w:t>
      </w:r>
      <w:r w:rsidRPr="0033328A">
        <w:tab/>
        <w:t>Circumstances Making the Collection of Information Necessary</w:t>
      </w:r>
      <w:bookmarkEnd w:id="2"/>
      <w:bookmarkEnd w:id="3"/>
    </w:p>
    <w:p w:rsidR="0033328A" w:rsidRDefault="0033328A" w:rsidP="0033328A">
      <w:pPr>
        <w:tabs>
          <w:tab w:val="clear" w:pos="432"/>
        </w:tabs>
        <w:spacing w:line="240" w:lineRule="auto"/>
        <w:ind w:firstLine="720"/>
      </w:pPr>
    </w:p>
    <w:p w:rsidR="000618A9" w:rsidRPr="0033328A" w:rsidRDefault="00A12B47" w:rsidP="0033328A">
      <w:pPr>
        <w:tabs>
          <w:tab w:val="clear" w:pos="432"/>
        </w:tabs>
        <w:spacing w:line="240" w:lineRule="auto"/>
        <w:ind w:firstLine="720"/>
      </w:pPr>
      <w:r w:rsidRPr="0033328A">
        <w:t>A</w:t>
      </w:r>
      <w:r w:rsidR="00D233AD" w:rsidRPr="0033328A">
        <w:t xml:space="preserve"> growing literature on early care and education indicates that the family-provider relationship is an important domain in early care and education settings.  Specifically, research has highlighted the value of the interactive role that families and programs play in fostering positive developmental outcomes of children in these settings</w:t>
      </w:r>
      <w:r w:rsidR="009E4F95" w:rsidRPr="0033328A">
        <w:t xml:space="preserve"> (Dunst, 2002; Johnson, 2000</w:t>
      </w:r>
      <w:r w:rsidR="00327B76" w:rsidRPr="0033328A">
        <w:t>; Mendez, 2010</w:t>
      </w:r>
      <w:r w:rsidR="009E4F95" w:rsidRPr="0033328A">
        <w:t xml:space="preserve">).  </w:t>
      </w:r>
      <w:r w:rsidR="00C37395" w:rsidRPr="0033328A">
        <w:t>In addition, p</w:t>
      </w:r>
      <w:r w:rsidR="00D233AD" w:rsidRPr="0033328A">
        <w:t>ositive family-provider interactions are hypothesized to be associated with improved family and parental well-being</w:t>
      </w:r>
      <w:r w:rsidR="00C37395" w:rsidRPr="0033328A">
        <w:t xml:space="preserve"> as well</w:t>
      </w:r>
      <w:r w:rsidR="009E4F95" w:rsidRPr="0033328A">
        <w:t xml:space="preserve"> (AAP, 2003; Bailey et al., forthcoming; Kaczmarek et al., 2004; Trivette et al., 2010)</w:t>
      </w:r>
      <w:r w:rsidR="00D233AD" w:rsidRPr="0033328A">
        <w:t>.</w:t>
      </w:r>
      <w:r w:rsidR="009E4F95" w:rsidRPr="0033328A">
        <w:t xml:space="preserve">  </w:t>
      </w:r>
      <w:r w:rsidR="00C37395" w:rsidRPr="0033328A">
        <w:t xml:space="preserve">Given these research findings and considering that </w:t>
      </w:r>
      <w:r w:rsidR="00D233AD" w:rsidRPr="0033328A">
        <w:t>about half of preschool</w:t>
      </w:r>
      <w:r w:rsidR="00C37395" w:rsidRPr="0033328A">
        <w:t>-</w:t>
      </w:r>
      <w:r w:rsidR="00D233AD" w:rsidRPr="0033328A">
        <w:t>aged children in the United States are enrolled in at least one non-parental care arrangement (Iruka &amp; Carver, 2006)</w:t>
      </w:r>
      <w:r w:rsidR="00C37395" w:rsidRPr="0033328A">
        <w:t xml:space="preserve">, it is important to have </w:t>
      </w:r>
      <w:r w:rsidR="00D233AD" w:rsidRPr="0033328A">
        <w:t>valid and reliable measures of family-provider relationships.</w:t>
      </w:r>
    </w:p>
    <w:p w:rsidR="00051427" w:rsidRPr="0033328A" w:rsidRDefault="00051427" w:rsidP="0033328A">
      <w:pPr>
        <w:tabs>
          <w:tab w:val="clear" w:pos="432"/>
        </w:tabs>
        <w:spacing w:line="240" w:lineRule="auto"/>
        <w:ind w:firstLine="0"/>
      </w:pPr>
    </w:p>
    <w:p w:rsidR="00D233AD" w:rsidRPr="0033328A" w:rsidRDefault="00D233AD" w:rsidP="0033328A">
      <w:pPr>
        <w:tabs>
          <w:tab w:val="clear" w:pos="432"/>
        </w:tabs>
        <w:spacing w:line="240" w:lineRule="auto"/>
        <w:ind w:firstLine="720"/>
      </w:pPr>
      <w:r w:rsidRPr="0033328A">
        <w:t>While there are a number of federal surveys that collect data on the early care and educational experiences of families and children, such as the National Survey of Early Care and Education and the National Household Education Survey, none include measures that tap into multiple dimensions of family-provider relationship quality</w:t>
      </w:r>
      <w:r w:rsidR="00A12B47" w:rsidRPr="0033328A">
        <w:t xml:space="preserve"> that</w:t>
      </w:r>
      <w:r w:rsidRPr="0033328A">
        <w:t xml:space="preserve"> are applicable across diverse populations and care settings or are appropriate for use in program evaluation.  </w:t>
      </w:r>
      <w:r w:rsidR="00A12B47" w:rsidRPr="0033328A">
        <w:t>T</w:t>
      </w:r>
      <w:r w:rsidRPr="0033328A">
        <w:t xml:space="preserve">he Family-Provider Relationship Quality (FPRQ) project will develop a measure </w:t>
      </w:r>
      <w:r w:rsidR="00A12B47" w:rsidRPr="0033328A">
        <w:t xml:space="preserve">to address </w:t>
      </w:r>
      <w:r w:rsidRPr="0033328A">
        <w:t>these gaps.  The new FPRQ measure will be a tool that federal, state and local government agencies can use to gather valid and reliable information about the quality of family-provider relationships as well as a tool that can be used for program evaluation.</w:t>
      </w:r>
    </w:p>
    <w:p w:rsidR="00D233AD" w:rsidRPr="0033328A" w:rsidRDefault="00D233AD" w:rsidP="0033328A">
      <w:pPr>
        <w:tabs>
          <w:tab w:val="clear" w:pos="432"/>
        </w:tabs>
        <w:spacing w:line="240" w:lineRule="auto"/>
        <w:ind w:firstLine="720"/>
      </w:pPr>
    </w:p>
    <w:p w:rsidR="00E5482C" w:rsidRPr="0033328A" w:rsidRDefault="00D233AD" w:rsidP="0033328A">
      <w:pPr>
        <w:tabs>
          <w:tab w:val="clear" w:pos="432"/>
          <w:tab w:val="left" w:pos="720"/>
        </w:tabs>
        <w:spacing w:line="240" w:lineRule="auto"/>
        <w:ind w:firstLine="720"/>
      </w:pPr>
      <w:r w:rsidRPr="0033328A">
        <w:t>The proposed data collection activit</w:t>
      </w:r>
      <w:r w:rsidR="00C37395" w:rsidRPr="0033328A">
        <w:t>y</w:t>
      </w:r>
      <w:r w:rsidRPr="0033328A">
        <w:t xml:space="preserve"> </w:t>
      </w:r>
      <w:r w:rsidR="00C37395" w:rsidRPr="0033328A">
        <w:t xml:space="preserve">is </w:t>
      </w:r>
      <w:r w:rsidR="005156D5" w:rsidRPr="0033328A">
        <w:t xml:space="preserve">the </w:t>
      </w:r>
      <w:r w:rsidR="00A12B47" w:rsidRPr="0033328A">
        <w:t>fourth</w:t>
      </w:r>
      <w:r w:rsidR="007A7D1D" w:rsidRPr="0033328A">
        <w:t xml:space="preserve"> </w:t>
      </w:r>
      <w:r w:rsidRPr="0033328A">
        <w:t xml:space="preserve">step in the process of developing the FPRQ measure.  </w:t>
      </w:r>
      <w:r w:rsidR="00AE67B6" w:rsidRPr="0033328A">
        <w:t>First, w</w:t>
      </w:r>
      <w:r w:rsidR="00E412EB" w:rsidRPr="0033328A">
        <w:t>e began with an extensive review of the literature and of extant survey measures</w:t>
      </w:r>
      <w:r w:rsidR="00C37395" w:rsidRPr="0033328A">
        <w:t xml:space="preserve">, and </w:t>
      </w:r>
      <w:r w:rsidR="00E412EB" w:rsidRPr="0033328A">
        <w:t xml:space="preserve">developed a conceptual model of family-provider relationships to guide our work.  </w:t>
      </w:r>
      <w:r w:rsidR="00A12B47" w:rsidRPr="0033328A">
        <w:t>Second</w:t>
      </w:r>
      <w:r w:rsidR="009F078F" w:rsidRPr="0033328A">
        <w:t>,</w:t>
      </w:r>
      <w:r w:rsidRPr="0033328A">
        <w:t xml:space="preserve"> </w:t>
      </w:r>
      <w:r w:rsidR="005156D5" w:rsidRPr="0033328A">
        <w:t xml:space="preserve">focus groups </w:t>
      </w:r>
      <w:r w:rsidR="006C3516" w:rsidRPr="0033328A">
        <w:t xml:space="preserve">(conducted under OMB Formative Generic Clearance 0970-0356) </w:t>
      </w:r>
      <w:r w:rsidR="00A12B47" w:rsidRPr="0033328A">
        <w:t xml:space="preserve">with parents and providers </w:t>
      </w:r>
      <w:r w:rsidR="005156D5" w:rsidRPr="0033328A">
        <w:t>were</w:t>
      </w:r>
      <w:r w:rsidR="00E412EB" w:rsidRPr="0033328A">
        <w:t xml:space="preserve"> used to assess the extent to wh</w:t>
      </w:r>
      <w:r w:rsidR="005156D5" w:rsidRPr="0033328A">
        <w:t>ich our conceptual model matche</w:t>
      </w:r>
      <w:r w:rsidR="00A12B47" w:rsidRPr="0033328A">
        <w:t>s</w:t>
      </w:r>
      <w:r w:rsidR="00E412EB" w:rsidRPr="0033328A">
        <w:t xml:space="preserve"> the perceptions and experiences of our target populations</w:t>
      </w:r>
      <w:r w:rsidRPr="0033328A">
        <w:t xml:space="preserve">, and </w:t>
      </w:r>
      <w:r w:rsidR="00C37395" w:rsidRPr="0033328A">
        <w:t xml:space="preserve">to </w:t>
      </w:r>
      <w:r w:rsidRPr="0033328A">
        <w:t xml:space="preserve">help </w:t>
      </w:r>
      <w:r w:rsidR="00E412EB" w:rsidRPr="0033328A">
        <w:t xml:space="preserve">guide </w:t>
      </w:r>
      <w:r w:rsidR="0070212D" w:rsidRPr="0033328A">
        <w:t xml:space="preserve">item development. </w:t>
      </w:r>
      <w:r w:rsidR="0033328A" w:rsidRPr="0033328A">
        <w:t xml:space="preserve"> T</w:t>
      </w:r>
      <w:r w:rsidR="0070212D" w:rsidRPr="0033328A">
        <w:t xml:space="preserve">he focus groups </w:t>
      </w:r>
      <w:r w:rsidR="0033328A" w:rsidRPr="0033328A">
        <w:t>found that</w:t>
      </w:r>
      <w:r w:rsidR="0070212D" w:rsidRPr="0033328A">
        <w:t xml:space="preserve">, for the most part, </w:t>
      </w:r>
      <w:r w:rsidR="0033328A" w:rsidRPr="0033328A">
        <w:t xml:space="preserve">the FPRQ conceptual model and definitions of the elements within the model accurately reflect </w:t>
      </w:r>
      <w:r w:rsidR="0070212D" w:rsidRPr="0033328A">
        <w:t xml:space="preserve">provider and parent perceptions of strong family-provider relationships. </w:t>
      </w:r>
      <w:r w:rsidR="0033328A" w:rsidRPr="0033328A">
        <w:t xml:space="preserve"> </w:t>
      </w:r>
      <w:r w:rsidR="0070212D" w:rsidRPr="0033328A">
        <w:t xml:space="preserve">In particular, both parents and respondents spontaneously agreed with the elements within the attitudes, knowledge, and practices constructs in the conceptualized model and generally agreed with the environment construct after they were prompted to provide their opinions.  </w:t>
      </w:r>
      <w:r w:rsidR="0033328A" w:rsidRPr="0033328A">
        <w:t>In sum, f</w:t>
      </w:r>
      <w:r w:rsidR="00466F88" w:rsidRPr="0033328A">
        <w:t>ocus groups findings confirmed the constructs in the conceptual model</w:t>
      </w:r>
      <w:r w:rsidR="00D92E5D" w:rsidRPr="0033328A">
        <w:t xml:space="preserve"> and helped </w:t>
      </w:r>
      <w:r w:rsidR="0033328A" w:rsidRPr="0033328A">
        <w:t xml:space="preserve">to </w:t>
      </w:r>
      <w:r w:rsidR="00D92E5D" w:rsidRPr="0033328A">
        <w:t xml:space="preserve">streamline their definitions.  </w:t>
      </w:r>
    </w:p>
    <w:p w:rsidR="0033328A" w:rsidRPr="0033328A" w:rsidRDefault="0033328A" w:rsidP="0033328A">
      <w:pPr>
        <w:spacing w:line="240" w:lineRule="auto"/>
      </w:pPr>
    </w:p>
    <w:p w:rsidR="00E5482C" w:rsidRPr="0033328A" w:rsidRDefault="00D92E5D" w:rsidP="0033328A">
      <w:pPr>
        <w:tabs>
          <w:tab w:val="clear" w:pos="432"/>
          <w:tab w:val="left" w:pos="720"/>
        </w:tabs>
        <w:spacing w:line="240" w:lineRule="auto"/>
        <w:ind w:firstLine="720"/>
      </w:pPr>
      <w:r w:rsidRPr="0033328A">
        <w:t xml:space="preserve">Third, </w:t>
      </w:r>
      <w:r w:rsidR="00A12B47" w:rsidRPr="0033328A">
        <w:t xml:space="preserve">we conducted an extensive review of </w:t>
      </w:r>
      <w:r w:rsidR="00C37395" w:rsidRPr="0033328A">
        <w:t xml:space="preserve">existing </w:t>
      </w:r>
      <w:r w:rsidR="00A12B47" w:rsidRPr="0033328A">
        <w:t>items</w:t>
      </w:r>
      <w:r w:rsidR="00C37395" w:rsidRPr="0033328A">
        <w:t xml:space="preserve">, honed </w:t>
      </w:r>
      <w:r w:rsidR="00A12B47" w:rsidRPr="0033328A">
        <w:t>our definitions</w:t>
      </w:r>
      <w:r w:rsidRPr="0033328A">
        <w:t xml:space="preserve"> (</w:t>
      </w:r>
      <w:r w:rsidR="0033328A" w:rsidRPr="0033328A">
        <w:t xml:space="preserve">with the help of the </w:t>
      </w:r>
      <w:r w:rsidRPr="0033328A">
        <w:t>focus group findings)</w:t>
      </w:r>
      <w:r w:rsidR="00A12B47" w:rsidRPr="0033328A">
        <w:t xml:space="preserve">, </w:t>
      </w:r>
      <w:r w:rsidR="00C37395" w:rsidRPr="0033328A">
        <w:t xml:space="preserve">and revised and developed new </w:t>
      </w:r>
      <w:r w:rsidR="00A12B47" w:rsidRPr="0033328A">
        <w:t>items</w:t>
      </w:r>
      <w:r w:rsidR="00C37395" w:rsidRPr="0033328A">
        <w:t xml:space="preserve"> when necessary</w:t>
      </w:r>
      <w:r w:rsidR="00A12B47" w:rsidRPr="0033328A">
        <w:t xml:space="preserve">. </w:t>
      </w:r>
      <w:r w:rsidR="00C37395" w:rsidRPr="0033328A">
        <w:t xml:space="preserve"> </w:t>
      </w:r>
      <w:r w:rsidR="005156D5" w:rsidRPr="0033328A">
        <w:t xml:space="preserve">Now </w:t>
      </w:r>
      <w:r w:rsidR="00AE67B6" w:rsidRPr="0033328A">
        <w:t xml:space="preserve">that we have </w:t>
      </w:r>
      <w:r w:rsidR="00A12B47" w:rsidRPr="0033328A">
        <w:t>an initial set of items</w:t>
      </w:r>
      <w:r w:rsidR="005156D5" w:rsidRPr="0033328A">
        <w:t xml:space="preserve">, we </w:t>
      </w:r>
      <w:r w:rsidR="00C37395" w:rsidRPr="0033328A">
        <w:t xml:space="preserve">need </w:t>
      </w:r>
      <w:r w:rsidR="005156D5" w:rsidRPr="0033328A">
        <w:t>to</w:t>
      </w:r>
      <w:r w:rsidR="00E412EB" w:rsidRPr="0033328A">
        <w:t xml:space="preserve"> test </w:t>
      </w:r>
      <w:r w:rsidR="00A12B47" w:rsidRPr="0033328A">
        <w:t>how well they work</w:t>
      </w:r>
      <w:r w:rsidR="00C37395" w:rsidRPr="0033328A">
        <w:t xml:space="preserve"> using cognitive interviews.</w:t>
      </w:r>
      <w:r w:rsidR="00A12B47" w:rsidRPr="0033328A">
        <w:t xml:space="preserve"> </w:t>
      </w:r>
      <w:r w:rsidR="00C37395" w:rsidRPr="0033328A">
        <w:t xml:space="preserve"> Specifically, t</w:t>
      </w:r>
      <w:r w:rsidR="00A12B47" w:rsidRPr="0033328A">
        <w:t xml:space="preserve">he </w:t>
      </w:r>
      <w:r w:rsidR="007A7D1D" w:rsidRPr="0033328A">
        <w:t>cognitive interviews</w:t>
      </w:r>
      <w:r w:rsidR="00801EDC">
        <w:t xml:space="preserve"> </w:t>
      </w:r>
      <w:r w:rsidR="00A12B47" w:rsidRPr="0033328A">
        <w:t xml:space="preserve">will gather information </w:t>
      </w:r>
      <w:r w:rsidR="007A7D1D" w:rsidRPr="0033328A">
        <w:t>from</w:t>
      </w:r>
      <w:r w:rsidR="00A12B47" w:rsidRPr="0033328A">
        <w:t xml:space="preserve"> parents of children aged birth </w:t>
      </w:r>
      <w:r w:rsidR="00755513" w:rsidRPr="0033328A">
        <w:t xml:space="preserve">through </w:t>
      </w:r>
      <w:r w:rsidR="00A12B47" w:rsidRPr="0033328A">
        <w:t>five years old participating in a non-parental care arrangement</w:t>
      </w:r>
      <w:r w:rsidR="00B7058D">
        <w:t>,</w:t>
      </w:r>
      <w:r w:rsidR="00C37395" w:rsidRPr="0033328A">
        <w:t xml:space="preserve"> </w:t>
      </w:r>
      <w:r w:rsidR="00B7058D">
        <w:t xml:space="preserve">early care and education center directors, as well as </w:t>
      </w:r>
      <w:r w:rsidR="00A12B47" w:rsidRPr="0033328A">
        <w:t xml:space="preserve">early care and education providers from various care settings including Head Start, </w:t>
      </w:r>
      <w:r w:rsidR="00C37395" w:rsidRPr="0033328A">
        <w:t>p</w:t>
      </w:r>
      <w:r w:rsidR="00A12B47" w:rsidRPr="0033328A">
        <w:t xml:space="preserve">reschool, community-based child care centers and family-based care settings.  </w:t>
      </w:r>
      <w:r w:rsidR="007A7D1D" w:rsidRPr="0033328A">
        <w:t xml:space="preserve">The </w:t>
      </w:r>
      <w:r w:rsidR="00A12B47" w:rsidRPr="0033328A">
        <w:t>i</w:t>
      </w:r>
      <w:r w:rsidR="00677F86" w:rsidRPr="0033328A">
        <w:t xml:space="preserve">nformation obtained through </w:t>
      </w:r>
      <w:r w:rsidR="00C37395" w:rsidRPr="0033328A">
        <w:t xml:space="preserve">the </w:t>
      </w:r>
      <w:r w:rsidR="00677F86" w:rsidRPr="0033328A">
        <w:t xml:space="preserve">cognitive interviews </w:t>
      </w:r>
      <w:r w:rsidR="007A7D1D" w:rsidRPr="0033328A">
        <w:t xml:space="preserve">will be used to revise the items before they are </w:t>
      </w:r>
      <w:r w:rsidR="00801EDC">
        <w:t xml:space="preserve">pilot tested and </w:t>
      </w:r>
      <w:r w:rsidR="007A7D1D" w:rsidRPr="0033328A">
        <w:t xml:space="preserve">tested in </w:t>
      </w:r>
      <w:r w:rsidR="00C37395" w:rsidRPr="0033328A">
        <w:t>a large field test</w:t>
      </w:r>
      <w:r w:rsidR="00AC5DB1" w:rsidRPr="0033328A">
        <w:t>, for which a full OMB package will be submitted</w:t>
      </w:r>
      <w:r w:rsidR="007A7D1D" w:rsidRPr="0033328A">
        <w:t xml:space="preserve">.  </w:t>
      </w:r>
    </w:p>
    <w:p w:rsidR="009A7916" w:rsidRPr="0033328A" w:rsidRDefault="009A7916" w:rsidP="0033328A">
      <w:pPr>
        <w:pStyle w:val="paragraphtext"/>
        <w:spacing w:after="0"/>
        <w:ind w:firstLine="720"/>
        <w:jc w:val="left"/>
        <w:rPr>
          <w:szCs w:val="24"/>
        </w:rPr>
      </w:pPr>
    </w:p>
    <w:p w:rsidR="00254D8D" w:rsidRPr="0033328A" w:rsidRDefault="00CA01D6" w:rsidP="0033328A">
      <w:pPr>
        <w:pStyle w:val="paragraphtext"/>
        <w:spacing w:after="0"/>
        <w:ind w:firstLine="720"/>
        <w:rPr>
          <w:szCs w:val="24"/>
        </w:rPr>
      </w:pPr>
      <w:r w:rsidRPr="0033328A">
        <w:rPr>
          <w:szCs w:val="24"/>
        </w:rPr>
        <w:t>Cognitive</w:t>
      </w:r>
      <w:r w:rsidR="00677F86" w:rsidRPr="0033328A">
        <w:rPr>
          <w:szCs w:val="24"/>
        </w:rPr>
        <w:t xml:space="preserve"> interviews offer an ideal vehicle for identifying problems with item wording and questionnaire design and for understanding respondents’ information retrieval and response formation (Pressler et al., 2004). </w:t>
      </w:r>
      <w:r w:rsidR="004F37DF" w:rsidRPr="0033328A">
        <w:rPr>
          <w:szCs w:val="24"/>
        </w:rPr>
        <w:t xml:space="preserve"> Co</w:t>
      </w:r>
      <w:r w:rsidR="009A7916" w:rsidRPr="0033328A">
        <w:rPr>
          <w:szCs w:val="24"/>
        </w:rPr>
        <w:t>gn</w:t>
      </w:r>
      <w:r w:rsidR="004F37DF" w:rsidRPr="0033328A">
        <w:rPr>
          <w:szCs w:val="24"/>
        </w:rPr>
        <w:t>it</w:t>
      </w:r>
      <w:r w:rsidR="00EC7E3C" w:rsidRPr="0033328A">
        <w:rPr>
          <w:szCs w:val="24"/>
        </w:rPr>
        <w:t>i</w:t>
      </w:r>
      <w:r w:rsidR="004F37DF" w:rsidRPr="0033328A">
        <w:rPr>
          <w:szCs w:val="24"/>
        </w:rPr>
        <w:t xml:space="preserve">ve interviews in this project </w:t>
      </w:r>
      <w:r w:rsidR="004F37DF" w:rsidRPr="0033328A">
        <w:rPr>
          <w:iCs/>
          <w:szCs w:val="24"/>
        </w:rPr>
        <w:t xml:space="preserve">will ensure that the items </w:t>
      </w:r>
      <w:r w:rsidR="004F37DF" w:rsidRPr="0033328A">
        <w:rPr>
          <w:szCs w:val="24"/>
        </w:rPr>
        <w:t xml:space="preserve">are clear, easily understood and interpreted the way they were intended. </w:t>
      </w:r>
      <w:r w:rsidR="00EC7E3C" w:rsidRPr="0033328A">
        <w:rPr>
          <w:szCs w:val="24"/>
        </w:rPr>
        <w:t xml:space="preserve"> </w:t>
      </w:r>
      <w:r w:rsidR="004F37DF" w:rsidRPr="0033328A">
        <w:rPr>
          <w:szCs w:val="24"/>
        </w:rPr>
        <w:t xml:space="preserve">Additionally, cognitive interviews will ensure that the questions developed are applicable for a racially, ethnically and economically diverse populations and across </w:t>
      </w:r>
      <w:r w:rsidR="00EC7E3C" w:rsidRPr="0033328A">
        <w:rPr>
          <w:szCs w:val="24"/>
        </w:rPr>
        <w:t xml:space="preserve">different types of child </w:t>
      </w:r>
      <w:r w:rsidR="004F37DF" w:rsidRPr="0033328A">
        <w:rPr>
          <w:szCs w:val="24"/>
        </w:rPr>
        <w:t>care setting</w:t>
      </w:r>
      <w:r w:rsidR="0050074E" w:rsidRPr="0033328A">
        <w:rPr>
          <w:szCs w:val="24"/>
        </w:rPr>
        <w:t>s</w:t>
      </w:r>
      <w:r w:rsidR="00254D8D" w:rsidRPr="0033328A">
        <w:rPr>
          <w:szCs w:val="24"/>
        </w:rPr>
        <w:t xml:space="preserve"> </w:t>
      </w:r>
      <w:r w:rsidR="00EC7E3C" w:rsidRPr="0033328A">
        <w:rPr>
          <w:szCs w:val="24"/>
        </w:rPr>
        <w:t xml:space="preserve">and programs </w:t>
      </w:r>
      <w:r w:rsidR="00254D8D" w:rsidRPr="0033328A">
        <w:rPr>
          <w:szCs w:val="24"/>
        </w:rPr>
        <w:t xml:space="preserve">as we will be able to gauge how participants from diverse groups interpret and understand the items.  In addition to </w:t>
      </w:r>
      <w:r w:rsidR="00EC7E3C" w:rsidRPr="0033328A">
        <w:rPr>
          <w:szCs w:val="24"/>
        </w:rPr>
        <w:t xml:space="preserve">determining ease of </w:t>
      </w:r>
      <w:r w:rsidR="00254D8D" w:rsidRPr="0033328A">
        <w:rPr>
          <w:szCs w:val="24"/>
        </w:rPr>
        <w:t xml:space="preserve">comprehension, recall of information and response formation, </w:t>
      </w:r>
      <w:r w:rsidR="00EC7E3C" w:rsidRPr="0033328A">
        <w:rPr>
          <w:szCs w:val="24"/>
        </w:rPr>
        <w:t xml:space="preserve">the </w:t>
      </w:r>
      <w:r w:rsidR="00254D8D" w:rsidRPr="0033328A">
        <w:rPr>
          <w:szCs w:val="24"/>
        </w:rPr>
        <w:t xml:space="preserve">cognitive interviews </w:t>
      </w:r>
      <w:r w:rsidR="00EC7E3C" w:rsidRPr="0033328A">
        <w:rPr>
          <w:szCs w:val="24"/>
        </w:rPr>
        <w:t xml:space="preserve">will </w:t>
      </w:r>
      <w:r w:rsidR="00254D8D" w:rsidRPr="0033328A">
        <w:rPr>
          <w:szCs w:val="24"/>
        </w:rPr>
        <w:t xml:space="preserve">also identify other issues affecting the accuracy of the information collected in </w:t>
      </w:r>
      <w:r w:rsidR="00EC7E3C" w:rsidRPr="0033328A">
        <w:rPr>
          <w:szCs w:val="24"/>
        </w:rPr>
        <w:t xml:space="preserve">the </w:t>
      </w:r>
      <w:r w:rsidR="00254D8D" w:rsidRPr="0033328A">
        <w:rPr>
          <w:szCs w:val="24"/>
        </w:rPr>
        <w:t>surveys, such as format</w:t>
      </w:r>
      <w:r w:rsidR="00444245" w:rsidRPr="0033328A">
        <w:rPr>
          <w:szCs w:val="24"/>
        </w:rPr>
        <w:t>ing</w:t>
      </w:r>
      <w:r w:rsidR="00254D8D" w:rsidRPr="0033328A">
        <w:rPr>
          <w:szCs w:val="24"/>
        </w:rPr>
        <w:t xml:space="preserve"> issues (e.g.</w:t>
      </w:r>
      <w:r w:rsidR="00EC7E3C" w:rsidRPr="0033328A">
        <w:rPr>
          <w:szCs w:val="24"/>
        </w:rPr>
        <w:t>,</w:t>
      </w:r>
      <w:r w:rsidR="00254D8D" w:rsidRPr="0033328A">
        <w:rPr>
          <w:szCs w:val="24"/>
        </w:rPr>
        <w:t xml:space="preserve"> skipping patterns are confusing), instructions, and flow of the survey.  </w:t>
      </w:r>
    </w:p>
    <w:p w:rsidR="0033328A" w:rsidRDefault="0033328A" w:rsidP="0033328A">
      <w:pPr>
        <w:spacing w:line="240" w:lineRule="auto"/>
        <w:ind w:firstLine="720"/>
      </w:pPr>
    </w:p>
    <w:p w:rsidR="00A12B47" w:rsidRPr="0033328A" w:rsidRDefault="00B95CE9" w:rsidP="0033328A">
      <w:pPr>
        <w:spacing w:line="240" w:lineRule="auto"/>
        <w:ind w:firstLine="720"/>
      </w:pPr>
      <w:r w:rsidRPr="0033328A">
        <w:t>This step in the project</w:t>
      </w:r>
      <w:r w:rsidR="00EC7E3C" w:rsidRPr="0033328A">
        <w:t xml:space="preserve"> </w:t>
      </w:r>
      <w:r w:rsidR="00A12B47" w:rsidRPr="0033328A">
        <w:t xml:space="preserve">will </w:t>
      </w:r>
      <w:r w:rsidR="007F47C3">
        <w:t xml:space="preserve">help us identify items that are working as intended as well as identifying problematic items and ways in which those items can be revised before they are further tested in a pilot test study.  </w:t>
      </w:r>
      <w:r w:rsidR="00271842">
        <w:t xml:space="preserve">As such, this step in the project will ultimately help us develop </w:t>
      </w:r>
      <w:r w:rsidR="00A12B47" w:rsidRPr="0033328A">
        <w:t xml:space="preserve">a sound and reliable measure that will tap into multiple domains of family-provider relationships that can be used across care settings serving families of various backgrounds and for program evaluation. </w:t>
      </w:r>
      <w:r w:rsidR="00EC7E3C" w:rsidRPr="0033328A">
        <w:t xml:space="preserve"> </w:t>
      </w:r>
    </w:p>
    <w:p w:rsidR="00254D8D" w:rsidRPr="0033328A" w:rsidRDefault="00254D8D" w:rsidP="0033328A">
      <w:pPr>
        <w:spacing w:line="240" w:lineRule="auto"/>
      </w:pPr>
    </w:p>
    <w:p w:rsidR="00A871B6" w:rsidRPr="0033328A" w:rsidRDefault="00A871B6" w:rsidP="0033328A">
      <w:pPr>
        <w:pStyle w:val="Heading3"/>
        <w:tabs>
          <w:tab w:val="clear" w:pos="432"/>
        </w:tabs>
        <w:spacing w:after="0"/>
        <w:ind w:left="0" w:firstLine="0"/>
      </w:pPr>
      <w:bookmarkStart w:id="4" w:name="_Toc223515421"/>
      <w:r w:rsidRPr="0033328A">
        <w:t>A.2.</w:t>
      </w:r>
      <w:r w:rsidRPr="0033328A">
        <w:tab/>
        <w:t>Purpose and Use of the Information Collection</w:t>
      </w:r>
      <w:bookmarkEnd w:id="4"/>
    </w:p>
    <w:p w:rsidR="0033328A" w:rsidRDefault="00F239E1" w:rsidP="0033328A">
      <w:pPr>
        <w:pStyle w:val="ListParagraph"/>
        <w:keepNext/>
        <w:numPr>
          <w:ilvl w:val="0"/>
          <w:numId w:val="0"/>
        </w:numPr>
        <w:tabs>
          <w:tab w:val="clear" w:pos="360"/>
          <w:tab w:val="left" w:pos="720"/>
        </w:tabs>
        <w:spacing w:after="0"/>
        <w:ind w:right="0"/>
        <w:contextualSpacing w:val="0"/>
      </w:pPr>
      <w:r w:rsidRPr="0033328A">
        <w:tab/>
      </w:r>
    </w:p>
    <w:p w:rsidR="00F239E1" w:rsidRPr="0033328A" w:rsidRDefault="0033328A" w:rsidP="0033328A">
      <w:pPr>
        <w:pStyle w:val="ListParagraph"/>
        <w:numPr>
          <w:ilvl w:val="0"/>
          <w:numId w:val="0"/>
        </w:numPr>
        <w:tabs>
          <w:tab w:val="clear" w:pos="360"/>
          <w:tab w:val="left" w:pos="720"/>
        </w:tabs>
        <w:spacing w:after="0"/>
        <w:ind w:right="0"/>
        <w:contextualSpacing w:val="0"/>
      </w:pPr>
      <w:r>
        <w:tab/>
      </w:r>
      <w:r w:rsidR="00423B64" w:rsidRPr="0033328A">
        <w:t xml:space="preserve">Cognitive interviews </w:t>
      </w:r>
      <w:r w:rsidR="00603785" w:rsidRPr="0033328A">
        <w:t>will be conducted to tap into parents’</w:t>
      </w:r>
      <w:r w:rsidR="00B7058D">
        <w:t>,</w:t>
      </w:r>
      <w:r w:rsidR="00603785" w:rsidRPr="0033328A">
        <w:t xml:space="preserve"> providers’</w:t>
      </w:r>
      <w:r w:rsidR="00B7058D">
        <w:t>, and directors’</w:t>
      </w:r>
      <w:r w:rsidR="00603785" w:rsidRPr="0033328A">
        <w:t xml:space="preserve"> </w:t>
      </w:r>
      <w:r w:rsidR="00423B64" w:rsidRPr="0033328A">
        <w:t xml:space="preserve">understanding of items designed to measure parent-provider relationship, and their </w:t>
      </w:r>
      <w:r w:rsidR="00603785" w:rsidRPr="0033328A">
        <w:t>perspectives</w:t>
      </w:r>
      <w:r w:rsidR="00423B64" w:rsidRPr="0033328A">
        <w:t xml:space="preserve"> about what should or shouldn’t be included in such </w:t>
      </w:r>
      <w:r w:rsidR="00F239E1" w:rsidRPr="0033328A">
        <w:t>measures.</w:t>
      </w:r>
    </w:p>
    <w:p w:rsidR="00F239E1" w:rsidRPr="0033328A" w:rsidRDefault="00F239E1" w:rsidP="0033328A">
      <w:pPr>
        <w:pStyle w:val="ListParagraph"/>
        <w:numPr>
          <w:ilvl w:val="0"/>
          <w:numId w:val="0"/>
        </w:numPr>
        <w:tabs>
          <w:tab w:val="clear" w:pos="360"/>
          <w:tab w:val="left" w:pos="720"/>
        </w:tabs>
        <w:spacing w:after="0"/>
        <w:ind w:right="0"/>
        <w:contextualSpacing w:val="0"/>
      </w:pPr>
      <w:r w:rsidRPr="0033328A">
        <w:tab/>
      </w:r>
    </w:p>
    <w:p w:rsidR="00F239E1" w:rsidRPr="0033328A" w:rsidRDefault="00F239E1" w:rsidP="0033328A">
      <w:pPr>
        <w:pStyle w:val="ListParagraph"/>
        <w:numPr>
          <w:ilvl w:val="0"/>
          <w:numId w:val="0"/>
        </w:numPr>
        <w:tabs>
          <w:tab w:val="clear" w:pos="360"/>
          <w:tab w:val="left" w:pos="720"/>
        </w:tabs>
        <w:spacing w:after="0"/>
        <w:ind w:right="0"/>
        <w:contextualSpacing w:val="0"/>
      </w:pPr>
      <w:r w:rsidRPr="0033328A">
        <w:tab/>
      </w:r>
      <w:r w:rsidR="00423B64" w:rsidRPr="0033328A">
        <w:t>The cognitive interviews will cover</w:t>
      </w:r>
      <w:r w:rsidR="002D1C7D" w:rsidRPr="0033328A">
        <w:t xml:space="preserve"> the general topics</w:t>
      </w:r>
      <w:r w:rsidRPr="0033328A">
        <w:t xml:space="preserve"> of p</w:t>
      </w:r>
      <w:r w:rsidR="00270087" w:rsidRPr="0033328A">
        <w:t>arents’</w:t>
      </w:r>
      <w:r w:rsidR="00B7058D">
        <w:t>,</w:t>
      </w:r>
      <w:r w:rsidR="00270087" w:rsidRPr="0033328A">
        <w:t xml:space="preserve"> </w:t>
      </w:r>
      <w:r w:rsidR="003D7939" w:rsidRPr="0033328A">
        <w:t>provide</w:t>
      </w:r>
      <w:r w:rsidR="00270087" w:rsidRPr="0033328A">
        <w:t>rs’</w:t>
      </w:r>
      <w:r w:rsidR="00B7058D">
        <w:t>, and directors’</w:t>
      </w:r>
      <w:r w:rsidR="00270087" w:rsidRPr="0033328A">
        <w:t xml:space="preserve"> </w:t>
      </w:r>
      <w:r w:rsidR="00423B64" w:rsidRPr="0033328A">
        <w:t xml:space="preserve">understanding of and </w:t>
      </w:r>
      <w:r w:rsidRPr="0033328A">
        <w:t xml:space="preserve">reaction </w:t>
      </w:r>
      <w:r w:rsidR="00423B64" w:rsidRPr="0033328A">
        <w:t>to items that measure</w:t>
      </w:r>
      <w:r w:rsidRPr="0033328A">
        <w:t>:</w:t>
      </w:r>
      <w:r w:rsidR="00423B64" w:rsidRPr="0033328A">
        <w:t xml:space="preserve"> </w:t>
      </w:r>
    </w:p>
    <w:p w:rsidR="00F239E1" w:rsidRPr="0033328A" w:rsidRDefault="00423B64" w:rsidP="0033328A">
      <w:pPr>
        <w:pStyle w:val="ListParagraph"/>
        <w:numPr>
          <w:ilvl w:val="0"/>
          <w:numId w:val="86"/>
        </w:numPr>
        <w:tabs>
          <w:tab w:val="clear" w:pos="360"/>
          <w:tab w:val="left" w:pos="1080"/>
        </w:tabs>
        <w:spacing w:after="0"/>
        <w:ind w:left="1080" w:right="0"/>
        <w:contextualSpacing w:val="0"/>
      </w:pPr>
      <w:r w:rsidRPr="0033328A">
        <w:t>parent-provider relationship practices</w:t>
      </w:r>
      <w:r w:rsidR="00F239E1" w:rsidRPr="0033328A">
        <w:t>;</w:t>
      </w:r>
    </w:p>
    <w:p w:rsidR="00F239E1" w:rsidRPr="0033328A" w:rsidRDefault="005B51FC" w:rsidP="0033328A">
      <w:pPr>
        <w:pStyle w:val="ListParagraph"/>
        <w:numPr>
          <w:ilvl w:val="0"/>
          <w:numId w:val="86"/>
        </w:numPr>
        <w:tabs>
          <w:tab w:val="clear" w:pos="360"/>
          <w:tab w:val="left" w:pos="1080"/>
        </w:tabs>
        <w:spacing w:after="0"/>
        <w:ind w:left="1080" w:right="0"/>
        <w:contextualSpacing w:val="0"/>
      </w:pPr>
      <w:r w:rsidRPr="0033328A">
        <w:t>environmental</w:t>
      </w:r>
      <w:r w:rsidR="00423B64" w:rsidRPr="0033328A">
        <w:t xml:space="preserve"> features that support quality parent-provider relationships</w:t>
      </w:r>
      <w:r w:rsidR="00F239E1" w:rsidRPr="0033328A">
        <w:t>;</w:t>
      </w:r>
    </w:p>
    <w:p w:rsidR="00F239E1" w:rsidRPr="0033328A" w:rsidRDefault="00423B64" w:rsidP="0033328A">
      <w:pPr>
        <w:pStyle w:val="ListParagraph"/>
        <w:numPr>
          <w:ilvl w:val="0"/>
          <w:numId w:val="86"/>
        </w:numPr>
        <w:tabs>
          <w:tab w:val="clear" w:pos="360"/>
          <w:tab w:val="left" w:pos="1080"/>
        </w:tabs>
        <w:spacing w:after="0"/>
        <w:ind w:left="1080" w:right="0"/>
        <w:contextualSpacing w:val="0"/>
      </w:pPr>
      <w:r w:rsidRPr="0033328A">
        <w:t>attitudes that affect parent-provider relationships</w:t>
      </w:r>
      <w:r w:rsidR="00F239E1" w:rsidRPr="0033328A">
        <w:t>; and,</w:t>
      </w:r>
    </w:p>
    <w:p w:rsidR="00866FC9" w:rsidRPr="0033328A" w:rsidRDefault="00444245" w:rsidP="0033328A">
      <w:pPr>
        <w:pStyle w:val="ListParagraph"/>
        <w:numPr>
          <w:ilvl w:val="0"/>
          <w:numId w:val="86"/>
        </w:numPr>
        <w:tabs>
          <w:tab w:val="clear" w:pos="360"/>
          <w:tab w:val="left" w:pos="1080"/>
        </w:tabs>
        <w:spacing w:after="0"/>
        <w:ind w:left="1080" w:right="0"/>
        <w:contextualSpacing w:val="0"/>
      </w:pPr>
      <w:r w:rsidRPr="0033328A">
        <w:t xml:space="preserve">provider’s </w:t>
      </w:r>
      <w:r w:rsidR="00423B64" w:rsidRPr="0033328A">
        <w:t xml:space="preserve">knowledge that affects parent-provider relationship. </w:t>
      </w:r>
    </w:p>
    <w:p w:rsidR="00F239E1" w:rsidRPr="0033328A" w:rsidRDefault="00F239E1" w:rsidP="0033328A">
      <w:pPr>
        <w:tabs>
          <w:tab w:val="clear" w:pos="432"/>
          <w:tab w:val="left" w:pos="720"/>
        </w:tabs>
        <w:spacing w:line="240" w:lineRule="auto"/>
        <w:ind w:firstLine="720"/>
      </w:pPr>
    </w:p>
    <w:p w:rsidR="00027000" w:rsidRPr="0033328A" w:rsidRDefault="0014577D" w:rsidP="0033328A">
      <w:pPr>
        <w:tabs>
          <w:tab w:val="clear" w:pos="432"/>
          <w:tab w:val="left" w:pos="720"/>
        </w:tabs>
        <w:spacing w:line="240" w:lineRule="auto"/>
        <w:ind w:firstLine="720"/>
      </w:pPr>
      <w:r>
        <w:t>A</w:t>
      </w:r>
      <w:r w:rsidRPr="00C61EC7">
        <w:t xml:space="preserve"> total of three iterative rounds of cognitive interviews will be conducted with 102 English- and Spanish-speaking early care and education providers</w:t>
      </w:r>
      <w:r w:rsidR="00B7058D">
        <w:t>, directors,</w:t>
      </w:r>
      <w:r w:rsidRPr="00C61EC7">
        <w:t xml:space="preserve"> and parents of children ages birth through five years.  </w:t>
      </w:r>
      <w:r w:rsidR="00271842">
        <w:t>As stated above, d</w:t>
      </w:r>
      <w:r w:rsidR="00AF4034" w:rsidRPr="0033328A">
        <w:t>ata</w:t>
      </w:r>
      <w:r w:rsidR="00423B64" w:rsidRPr="0033328A">
        <w:t xml:space="preserve"> collected from the cognitive interviews</w:t>
      </w:r>
      <w:r w:rsidR="00AF4034" w:rsidRPr="0033328A">
        <w:t xml:space="preserve"> will be used to </w:t>
      </w:r>
      <w:r w:rsidR="006D2835" w:rsidRPr="0033328A">
        <w:t xml:space="preserve">identify problematic items </w:t>
      </w:r>
      <w:r w:rsidR="00AF4034" w:rsidRPr="0033328A">
        <w:t xml:space="preserve">for </w:t>
      </w:r>
      <w:r w:rsidR="00771FA4" w:rsidRPr="0033328A">
        <w:t>the FPRQ measure</w:t>
      </w:r>
      <w:r w:rsidR="00F239E1" w:rsidRPr="0033328A">
        <w:t xml:space="preserve"> and help develop new items if necessary</w:t>
      </w:r>
      <w:r w:rsidR="00AF4034" w:rsidRPr="0033328A">
        <w:t xml:space="preserve">.  Specifically, </w:t>
      </w:r>
      <w:r w:rsidR="006D2835" w:rsidRPr="0033328A">
        <w:t>cognitive interviews</w:t>
      </w:r>
      <w:r w:rsidR="00D11E34" w:rsidRPr="0033328A">
        <w:t xml:space="preserve"> will </w:t>
      </w:r>
      <w:r w:rsidR="00AF4034" w:rsidRPr="0033328A">
        <w:t xml:space="preserve">help </w:t>
      </w:r>
      <w:r w:rsidR="00D11E34" w:rsidRPr="0033328A">
        <w:t xml:space="preserve">identify </w:t>
      </w:r>
      <w:r w:rsidR="006D2835" w:rsidRPr="0033328A">
        <w:t xml:space="preserve">comprehension or wording issues, issues with </w:t>
      </w:r>
      <w:r w:rsidR="00444245" w:rsidRPr="0033328A">
        <w:t xml:space="preserve">information </w:t>
      </w:r>
      <w:r w:rsidR="006D2835" w:rsidRPr="0033328A">
        <w:t>recal</w:t>
      </w:r>
      <w:r w:rsidR="00444245" w:rsidRPr="0033328A">
        <w:t>l</w:t>
      </w:r>
      <w:r w:rsidR="006D2835" w:rsidRPr="0033328A">
        <w:t>, response formation issue</w:t>
      </w:r>
      <w:r w:rsidR="009E37E7" w:rsidRPr="0033328A">
        <w:t xml:space="preserve">s, and response mapping issues.  </w:t>
      </w:r>
      <w:r w:rsidR="00FF794C" w:rsidRPr="0033328A">
        <w:t>Additionally, participants</w:t>
      </w:r>
      <w:r w:rsidR="000A49CD" w:rsidRPr="0033328A">
        <w:t xml:space="preserve">’ reactions to </w:t>
      </w:r>
      <w:r w:rsidR="00444245" w:rsidRPr="0033328A">
        <w:t xml:space="preserve">and feedback to </w:t>
      </w:r>
      <w:r w:rsidR="006D2835" w:rsidRPr="0033328A">
        <w:t xml:space="preserve">items </w:t>
      </w:r>
      <w:r w:rsidR="00FF794C" w:rsidRPr="0033328A">
        <w:t xml:space="preserve">will help guide the </w:t>
      </w:r>
      <w:r w:rsidR="00444245" w:rsidRPr="0033328A">
        <w:t xml:space="preserve">selection of questions that are applicable for </w:t>
      </w:r>
      <w:r w:rsidR="00FF794C" w:rsidRPr="0033328A">
        <w:t>diverse care settings and families.  D</w:t>
      </w:r>
      <w:r w:rsidR="00690CB5" w:rsidRPr="0033328A">
        <w:t xml:space="preserve">ata from </w:t>
      </w:r>
      <w:r w:rsidR="006D2835" w:rsidRPr="0033328A">
        <w:t xml:space="preserve">cognitive interviews </w:t>
      </w:r>
      <w:r w:rsidR="002F2E7B" w:rsidRPr="0033328A">
        <w:t xml:space="preserve">will </w:t>
      </w:r>
      <w:r w:rsidR="00FF794C" w:rsidRPr="0033328A">
        <w:t xml:space="preserve">also </w:t>
      </w:r>
      <w:r w:rsidR="002F2E7B" w:rsidRPr="0033328A">
        <w:t xml:space="preserve">provide an opportunity to </w:t>
      </w:r>
      <w:r w:rsidR="00690CB5" w:rsidRPr="0033328A">
        <w:t>identify</w:t>
      </w:r>
      <w:r w:rsidR="002F2E7B" w:rsidRPr="0033328A">
        <w:t xml:space="preserve"> language and </w:t>
      </w:r>
      <w:r w:rsidR="00D11E34" w:rsidRPr="0033328A">
        <w:t xml:space="preserve">key </w:t>
      </w:r>
      <w:r w:rsidR="002F2E7B" w:rsidRPr="0033328A">
        <w:t>terms parents</w:t>
      </w:r>
      <w:r w:rsidR="00B7058D">
        <w:t>,</w:t>
      </w:r>
      <w:r w:rsidR="002F2E7B" w:rsidRPr="0033328A">
        <w:t xml:space="preserve"> </w:t>
      </w:r>
      <w:r w:rsidR="00F86EC7" w:rsidRPr="0033328A">
        <w:t>early care and education</w:t>
      </w:r>
      <w:r w:rsidR="002F2E7B" w:rsidRPr="0033328A">
        <w:t xml:space="preserve"> providers</w:t>
      </w:r>
      <w:r w:rsidR="00B7058D">
        <w:t>, and directors</w:t>
      </w:r>
      <w:r w:rsidR="002F2E7B" w:rsidRPr="0033328A">
        <w:t xml:space="preserve"> use to define, discuss, and think about family-provider relationships.  </w:t>
      </w:r>
      <w:r w:rsidR="00690CB5" w:rsidRPr="0033328A">
        <w:t xml:space="preserve">Identifying common terms across the </w:t>
      </w:r>
      <w:r w:rsidR="006D2835" w:rsidRPr="0033328A">
        <w:t>cognitive interviews</w:t>
      </w:r>
      <w:r w:rsidR="00D11E34" w:rsidRPr="0033328A">
        <w:t xml:space="preserve"> will aid in </w:t>
      </w:r>
      <w:r w:rsidR="00FD0B84" w:rsidRPr="0033328A">
        <w:t>i</w:t>
      </w:r>
      <w:r w:rsidR="00C92EFC" w:rsidRPr="0033328A">
        <w:t xml:space="preserve">dentifying </w:t>
      </w:r>
      <w:r w:rsidR="00D11E34" w:rsidRPr="0033328A">
        <w:t xml:space="preserve">the wording of items </w:t>
      </w:r>
      <w:r w:rsidR="00C92EFC" w:rsidRPr="0033328A">
        <w:t>that is</w:t>
      </w:r>
      <w:r w:rsidR="00D11E34" w:rsidRPr="0033328A">
        <w:t xml:space="preserve"> applicable across care settings and families of diverse backgrounds.</w:t>
      </w:r>
      <w:r w:rsidR="00FF794C" w:rsidRPr="0033328A">
        <w:t xml:space="preserve">  </w:t>
      </w:r>
      <w:r w:rsidR="00AF530B" w:rsidRPr="0033328A">
        <w:t>T</w:t>
      </w:r>
      <w:r w:rsidR="00027000" w:rsidRPr="0033328A">
        <w:t xml:space="preserve">he </w:t>
      </w:r>
      <w:r w:rsidR="00C274E1">
        <w:t>survey instruments</w:t>
      </w:r>
      <w:r w:rsidR="00C57DD9">
        <w:t xml:space="preserve"> and recruitment materials</w:t>
      </w:r>
      <w:r w:rsidR="00C274E1">
        <w:t xml:space="preserve"> a</w:t>
      </w:r>
      <w:r w:rsidR="00C57DD9">
        <w:t>s well as</w:t>
      </w:r>
      <w:r w:rsidR="00C274E1">
        <w:t xml:space="preserve"> t</w:t>
      </w:r>
      <w:r w:rsidR="00C274E1" w:rsidRPr="00440BF9">
        <w:t xml:space="preserve">he </w:t>
      </w:r>
      <w:r w:rsidR="006D2835" w:rsidRPr="00440BF9">
        <w:t>cognitive interview</w:t>
      </w:r>
      <w:r w:rsidR="00027000" w:rsidRPr="00440BF9">
        <w:t xml:space="preserve"> </w:t>
      </w:r>
      <w:r w:rsidR="00996565" w:rsidRPr="00440BF9">
        <w:t>protocols</w:t>
      </w:r>
      <w:r w:rsidR="00027000" w:rsidRPr="00440BF9">
        <w:t xml:space="preserve"> for parents</w:t>
      </w:r>
      <w:r w:rsidR="00366AA5">
        <w:t>,</w:t>
      </w:r>
      <w:r w:rsidR="00027000" w:rsidRPr="00440BF9">
        <w:t xml:space="preserve"> </w:t>
      </w:r>
      <w:r w:rsidR="00D71DE5" w:rsidRPr="00440BF9">
        <w:t>ECE</w:t>
      </w:r>
      <w:r w:rsidR="00027000" w:rsidRPr="00440BF9">
        <w:t xml:space="preserve"> providers</w:t>
      </w:r>
      <w:r w:rsidR="00366AA5">
        <w:t>, and ECE directors</w:t>
      </w:r>
      <w:r w:rsidR="00027000" w:rsidRPr="00440BF9">
        <w:t xml:space="preserve"> are presented in </w:t>
      </w:r>
      <w:r w:rsidR="006A4B44" w:rsidRPr="003200A0">
        <w:t>Appendi</w:t>
      </w:r>
      <w:r w:rsidR="00996565" w:rsidRPr="003200A0">
        <w:t>ces</w:t>
      </w:r>
      <w:r w:rsidR="006A4B44" w:rsidRPr="003200A0">
        <w:t xml:space="preserve"> </w:t>
      </w:r>
      <w:r w:rsidR="00440BF9" w:rsidRPr="003200A0">
        <w:t>A-</w:t>
      </w:r>
      <w:r w:rsidR="00BA7E47">
        <w:t>F</w:t>
      </w:r>
      <w:r w:rsidR="00C57DD9">
        <w:t xml:space="preserve"> and O-R</w:t>
      </w:r>
      <w:r w:rsidR="00027000" w:rsidRPr="003200A0">
        <w:t>.</w:t>
      </w:r>
      <w:r w:rsidR="00027000" w:rsidRPr="0033328A">
        <w:t xml:space="preserve">  </w:t>
      </w:r>
    </w:p>
    <w:p w:rsidR="00AF530B" w:rsidRDefault="00AF530B" w:rsidP="0033328A">
      <w:pPr>
        <w:tabs>
          <w:tab w:val="clear" w:pos="432"/>
          <w:tab w:val="left" w:pos="720"/>
        </w:tabs>
        <w:spacing w:line="240" w:lineRule="auto"/>
        <w:ind w:firstLine="720"/>
      </w:pPr>
    </w:p>
    <w:p w:rsidR="009D0283" w:rsidRPr="0033328A" w:rsidRDefault="009D0283" w:rsidP="0033328A">
      <w:pPr>
        <w:pStyle w:val="Heading3"/>
        <w:tabs>
          <w:tab w:val="clear" w:pos="432"/>
        </w:tabs>
        <w:spacing w:after="0"/>
        <w:ind w:left="540" w:hanging="540"/>
      </w:pPr>
      <w:bookmarkStart w:id="5" w:name="_Toc222116053"/>
      <w:bookmarkStart w:id="6" w:name="_Toc223515422"/>
      <w:bookmarkEnd w:id="0"/>
      <w:r w:rsidRPr="0033328A">
        <w:t>A.3.</w:t>
      </w:r>
      <w:r w:rsidRPr="0033328A">
        <w:tab/>
        <w:t>Use of Improved Information Technology and Burden Reduction</w:t>
      </w:r>
      <w:bookmarkEnd w:id="5"/>
      <w:bookmarkEnd w:id="6"/>
    </w:p>
    <w:p w:rsidR="0033328A" w:rsidRDefault="0033328A" w:rsidP="0033328A">
      <w:pPr>
        <w:pStyle w:val="ParagraphSSLAST"/>
        <w:tabs>
          <w:tab w:val="clear" w:pos="432"/>
        </w:tabs>
        <w:spacing w:after="0"/>
        <w:ind w:firstLine="720"/>
      </w:pPr>
    </w:p>
    <w:p w:rsidR="009D0283" w:rsidRPr="0033328A" w:rsidRDefault="007472FC" w:rsidP="0033328A">
      <w:pPr>
        <w:pStyle w:val="ParagraphSSLAST"/>
        <w:tabs>
          <w:tab w:val="clear" w:pos="432"/>
        </w:tabs>
        <w:spacing w:after="0"/>
        <w:ind w:firstLine="720"/>
      </w:pPr>
      <w:r w:rsidRPr="0033328A">
        <w:t xml:space="preserve">Whenever possible, advanced technology will be used to collect and process data to reduce respondent burden and make data processing </w:t>
      </w:r>
      <w:r w:rsidR="00062FFF" w:rsidRPr="0033328A">
        <w:t xml:space="preserve">and </w:t>
      </w:r>
      <w:r w:rsidRPr="0033328A">
        <w:t xml:space="preserve">reporting more timely and efficient.  </w:t>
      </w:r>
      <w:r w:rsidR="00287BE3" w:rsidRPr="0033328A">
        <w:t xml:space="preserve">A digital audio recorder </w:t>
      </w:r>
      <w:r w:rsidR="00627B58" w:rsidRPr="0033328A">
        <w:t>will be used in all cognitive interviews</w:t>
      </w:r>
      <w:r w:rsidR="00AD0C7D" w:rsidRPr="0033328A">
        <w:t xml:space="preserve">. </w:t>
      </w:r>
      <w:r w:rsidR="007F4DF5" w:rsidRPr="0033328A">
        <w:t xml:space="preserve"> </w:t>
      </w:r>
      <w:r w:rsidR="00AD0C7D" w:rsidRPr="0033328A">
        <w:t>(</w:t>
      </w:r>
      <w:r w:rsidR="00287BE3" w:rsidRPr="0033328A">
        <w:t>Before using the audio recorder</w:t>
      </w:r>
      <w:r w:rsidR="006249B8" w:rsidRPr="0033328A">
        <w:t>,</w:t>
      </w:r>
      <w:r w:rsidR="00287BE3" w:rsidRPr="0033328A">
        <w:t xml:space="preserve"> participants</w:t>
      </w:r>
      <w:r w:rsidR="001F2244" w:rsidRPr="0033328A">
        <w:t xml:space="preserve">’ verbal consent to be </w:t>
      </w:r>
      <w:r w:rsidR="006D2835" w:rsidRPr="0033328A">
        <w:t>audio recorded</w:t>
      </w:r>
      <w:r w:rsidR="001F2244" w:rsidRPr="0033328A">
        <w:t xml:space="preserve"> will be obtained</w:t>
      </w:r>
      <w:r w:rsidR="006D2835" w:rsidRPr="0033328A">
        <w:t>.</w:t>
      </w:r>
      <w:r w:rsidR="00AD0C7D" w:rsidRPr="0033328A">
        <w:t>)</w:t>
      </w:r>
      <w:r w:rsidR="00F33A26" w:rsidRPr="0033328A">
        <w:t xml:space="preserve"> </w:t>
      </w:r>
      <w:r w:rsidR="001F2244" w:rsidRPr="0033328A">
        <w:t xml:space="preserve"> </w:t>
      </w:r>
      <w:r w:rsidR="00627B58" w:rsidRPr="0033328A">
        <w:t>To reduce participant travel burden</w:t>
      </w:r>
      <w:r w:rsidR="001F2244" w:rsidRPr="0033328A">
        <w:t xml:space="preserve"> and to </w:t>
      </w:r>
      <w:r w:rsidR="00444245" w:rsidRPr="0033328A">
        <w:t>get a geographically diverse sample</w:t>
      </w:r>
      <w:r w:rsidR="00627B58" w:rsidRPr="0033328A">
        <w:t>, we will conduct</w:t>
      </w:r>
      <w:r w:rsidR="00BA0F0B" w:rsidRPr="0033328A">
        <w:t xml:space="preserve"> </w:t>
      </w:r>
      <w:r w:rsidR="00444245" w:rsidRPr="0033328A">
        <w:t xml:space="preserve">at least </w:t>
      </w:r>
      <w:r w:rsidR="00BA0F0B" w:rsidRPr="0033328A">
        <w:t xml:space="preserve">one-third of </w:t>
      </w:r>
      <w:r w:rsidR="001F2244" w:rsidRPr="0033328A">
        <w:t xml:space="preserve">the </w:t>
      </w:r>
      <w:r w:rsidR="00BA0F0B" w:rsidRPr="0033328A">
        <w:t>interviews via tele</w:t>
      </w:r>
      <w:r w:rsidR="00627B58" w:rsidRPr="0033328A">
        <w:t>phone.</w:t>
      </w:r>
      <w:r w:rsidR="00BA0F0B" w:rsidRPr="0033328A">
        <w:t xml:space="preserve">  </w:t>
      </w:r>
      <w:r w:rsidR="001F2244" w:rsidRPr="0033328A">
        <w:t>W</w:t>
      </w:r>
      <w:r w:rsidR="001F08E0" w:rsidRPr="0033328A">
        <w:t xml:space="preserve">e </w:t>
      </w:r>
      <w:r w:rsidR="001F08E0" w:rsidRPr="00440BF9">
        <w:t>will send</w:t>
      </w:r>
      <w:r w:rsidR="00AD0C7D" w:rsidRPr="00440BF9">
        <w:t xml:space="preserve"> participants</w:t>
      </w:r>
      <w:r w:rsidR="001F08E0" w:rsidRPr="00440BF9">
        <w:t xml:space="preserve"> via email and/or text </w:t>
      </w:r>
      <w:r w:rsidR="00AD0C7D" w:rsidRPr="00440BF9">
        <w:t xml:space="preserve">a reminder with the </w:t>
      </w:r>
      <w:r w:rsidR="001F08E0" w:rsidRPr="00440BF9">
        <w:t xml:space="preserve">date, time and location of the </w:t>
      </w:r>
      <w:r w:rsidR="00927B10" w:rsidRPr="00440BF9">
        <w:t>cognitive interview</w:t>
      </w:r>
      <w:r w:rsidR="00AD0C7D" w:rsidRPr="00440BF9">
        <w:t>,</w:t>
      </w:r>
      <w:r w:rsidR="001F08E0" w:rsidRPr="00440BF9">
        <w:t xml:space="preserve"> unless they indicate a preference to receive this information </w:t>
      </w:r>
      <w:r w:rsidR="002A756D" w:rsidRPr="00440BF9">
        <w:t xml:space="preserve">via </w:t>
      </w:r>
      <w:r w:rsidR="001F08E0" w:rsidRPr="00440BF9">
        <w:t>airmail</w:t>
      </w:r>
      <w:r w:rsidR="006E26F3" w:rsidRPr="00440BF9">
        <w:t xml:space="preserve"> (</w:t>
      </w:r>
      <w:r w:rsidR="00BA7E47">
        <w:t xml:space="preserve">see Appendix </w:t>
      </w:r>
      <w:r w:rsidR="00CC79F6">
        <w:t>G</w:t>
      </w:r>
      <w:r w:rsidR="006E26F3" w:rsidRPr="00440BF9">
        <w:t>)</w:t>
      </w:r>
      <w:r w:rsidR="001F08E0" w:rsidRPr="00440BF9">
        <w:t>.</w:t>
      </w:r>
    </w:p>
    <w:p w:rsidR="009E063E" w:rsidRPr="0033328A" w:rsidRDefault="009E063E" w:rsidP="0033328A">
      <w:pPr>
        <w:spacing w:line="240" w:lineRule="auto"/>
        <w:ind w:firstLine="720"/>
      </w:pPr>
    </w:p>
    <w:p w:rsidR="007E220B" w:rsidRPr="0033328A" w:rsidRDefault="007E220B" w:rsidP="0033328A">
      <w:pPr>
        <w:spacing w:line="240" w:lineRule="auto"/>
      </w:pPr>
    </w:p>
    <w:p w:rsidR="009D0283" w:rsidRPr="0033328A" w:rsidRDefault="009D0283" w:rsidP="0033328A">
      <w:pPr>
        <w:pStyle w:val="Heading3"/>
        <w:tabs>
          <w:tab w:val="clear" w:pos="432"/>
        </w:tabs>
        <w:spacing w:after="0"/>
        <w:ind w:left="540" w:hanging="540"/>
      </w:pPr>
      <w:bookmarkStart w:id="7" w:name="_Toc222116054"/>
      <w:bookmarkStart w:id="8" w:name="_Toc223515423"/>
      <w:r w:rsidRPr="0033328A">
        <w:t>A.4.</w:t>
      </w:r>
      <w:r w:rsidRPr="0033328A">
        <w:tab/>
        <w:t>Efforts to Identify Duplication and Use of Similar Information</w:t>
      </w:r>
      <w:bookmarkEnd w:id="7"/>
      <w:bookmarkEnd w:id="8"/>
    </w:p>
    <w:p w:rsidR="004D0624" w:rsidRPr="0033328A" w:rsidRDefault="004D0624" w:rsidP="0033328A">
      <w:pPr>
        <w:keepNext/>
        <w:spacing w:line="240" w:lineRule="auto"/>
      </w:pPr>
    </w:p>
    <w:p w:rsidR="006249B8" w:rsidRPr="0033328A" w:rsidRDefault="00901430" w:rsidP="0033328A">
      <w:pPr>
        <w:tabs>
          <w:tab w:val="clear" w:pos="432"/>
          <w:tab w:val="left" w:pos="720"/>
        </w:tabs>
        <w:spacing w:line="240" w:lineRule="auto"/>
        <w:ind w:firstLine="720"/>
      </w:pPr>
      <w:r w:rsidRPr="0033328A">
        <w:t xml:space="preserve">Every effort has been made to determine whether similar </w:t>
      </w:r>
      <w:r w:rsidR="00B40234" w:rsidRPr="0033328A">
        <w:t xml:space="preserve">measurement tools </w:t>
      </w:r>
      <w:r w:rsidRPr="0033328A">
        <w:t xml:space="preserve">exist by </w:t>
      </w:r>
      <w:r w:rsidR="00017BE7" w:rsidRPr="0033328A">
        <w:t>searching</w:t>
      </w:r>
      <w:r w:rsidR="004D0624" w:rsidRPr="0033328A">
        <w:t xml:space="preserve"> various </w:t>
      </w:r>
      <w:r w:rsidR="00AD689C" w:rsidRPr="0033328A">
        <w:t>databases (e.g.</w:t>
      </w:r>
      <w:r w:rsidR="00C21F89" w:rsidRPr="0033328A">
        <w:t>,</w:t>
      </w:r>
      <w:r w:rsidR="00AD689C" w:rsidRPr="0033328A">
        <w:t xml:space="preserve"> national and scholarly</w:t>
      </w:r>
      <w:r w:rsidR="008E5DF6" w:rsidRPr="0033328A">
        <w:t xml:space="preserve">), </w:t>
      </w:r>
      <w:r w:rsidR="00F755FC" w:rsidRPr="0033328A">
        <w:t xml:space="preserve">reviewing </w:t>
      </w:r>
      <w:r w:rsidR="008E5DF6" w:rsidRPr="0033328A">
        <w:t xml:space="preserve">existing </w:t>
      </w:r>
      <w:r w:rsidR="004D0624" w:rsidRPr="0033328A">
        <w:t xml:space="preserve">early care and education </w:t>
      </w:r>
      <w:r w:rsidR="008E5DF6" w:rsidRPr="0033328A">
        <w:t>quality measures</w:t>
      </w:r>
      <w:r w:rsidR="00F755FC" w:rsidRPr="0033328A">
        <w:t>, and consulting</w:t>
      </w:r>
      <w:r w:rsidR="008E5DF6" w:rsidRPr="0033328A">
        <w:t xml:space="preserve"> with experts in the field.  </w:t>
      </w:r>
      <w:r w:rsidR="00F755FC" w:rsidRPr="0033328A">
        <w:t>As we reviewed</w:t>
      </w:r>
      <w:r w:rsidR="009E37E7" w:rsidRPr="0033328A">
        <w:t xml:space="preserve"> the</w:t>
      </w:r>
      <w:r w:rsidR="00F755FC" w:rsidRPr="0033328A">
        <w:t xml:space="preserve"> </w:t>
      </w:r>
      <w:r w:rsidR="009E37E7" w:rsidRPr="0033328A">
        <w:t xml:space="preserve">extant </w:t>
      </w:r>
      <w:r w:rsidR="00017BE7" w:rsidRPr="0033328A">
        <w:t>literature</w:t>
      </w:r>
      <w:r w:rsidR="00F755FC" w:rsidRPr="0033328A">
        <w:t xml:space="preserve">, we </w:t>
      </w:r>
      <w:r w:rsidR="007F4DF5" w:rsidRPr="0033328A">
        <w:t xml:space="preserve">did find </w:t>
      </w:r>
      <w:r w:rsidR="004D0624" w:rsidRPr="0033328A">
        <w:t xml:space="preserve">family-provider </w:t>
      </w:r>
      <w:r w:rsidR="007F4DF5" w:rsidRPr="0033328A">
        <w:t xml:space="preserve">relationship </w:t>
      </w:r>
      <w:r w:rsidR="00F755FC" w:rsidRPr="0033328A">
        <w:t>measures</w:t>
      </w:r>
      <w:r w:rsidR="007F4DF5" w:rsidRPr="0033328A">
        <w:t xml:space="preserve">; however, </w:t>
      </w:r>
      <w:r w:rsidR="00D937D8" w:rsidRPr="0033328A">
        <w:t>none measured multiple domains of family-provider relationships</w:t>
      </w:r>
      <w:r w:rsidR="007F4DF5" w:rsidRPr="0033328A">
        <w:t xml:space="preserve"> nor were they </w:t>
      </w:r>
      <w:r w:rsidR="00F755FC" w:rsidRPr="0033328A">
        <w:t xml:space="preserve">applicable </w:t>
      </w:r>
      <w:r w:rsidR="007F4DF5" w:rsidRPr="0033328A">
        <w:t xml:space="preserve">to </w:t>
      </w:r>
      <w:r w:rsidR="00F755FC" w:rsidRPr="0033328A">
        <w:t xml:space="preserve">diverse care settings and </w:t>
      </w:r>
      <w:r w:rsidR="00D937D8" w:rsidRPr="0033328A">
        <w:t>groups</w:t>
      </w:r>
      <w:r w:rsidR="007F4DF5" w:rsidRPr="0033328A">
        <w:t xml:space="preserve"> or </w:t>
      </w:r>
      <w:r w:rsidR="00D937D8" w:rsidRPr="0033328A">
        <w:t xml:space="preserve">appropriate for program evaluation.  </w:t>
      </w:r>
      <w:r w:rsidR="00B5082A" w:rsidRPr="0033328A">
        <w:t xml:space="preserve">We have also consulted with experts in the </w:t>
      </w:r>
      <w:r w:rsidR="004D0624" w:rsidRPr="0033328A">
        <w:t xml:space="preserve">early care and education </w:t>
      </w:r>
      <w:r w:rsidR="00B5082A" w:rsidRPr="0033328A">
        <w:t xml:space="preserve">field and they concur that the field lacks appropriate </w:t>
      </w:r>
      <w:r w:rsidR="009620BD" w:rsidRPr="0033328A">
        <w:t xml:space="preserve">and psychometrically sound (i.e. socially desirable) </w:t>
      </w:r>
      <w:r w:rsidR="00B5082A" w:rsidRPr="0033328A">
        <w:t xml:space="preserve">measures that </w:t>
      </w:r>
      <w:r w:rsidR="007F4DF5" w:rsidRPr="0033328A">
        <w:t>assess the quality</w:t>
      </w:r>
      <w:r w:rsidR="00F205F4" w:rsidRPr="0033328A">
        <w:t xml:space="preserve"> of</w:t>
      </w:r>
      <w:r w:rsidR="007F4DF5" w:rsidRPr="0033328A">
        <w:t xml:space="preserve"> </w:t>
      </w:r>
      <w:r w:rsidR="00B5082A" w:rsidRPr="0033328A">
        <w:t>family-provider relationships</w:t>
      </w:r>
      <w:r w:rsidR="007F4DF5" w:rsidRPr="0033328A">
        <w:t xml:space="preserve"> and are </w:t>
      </w:r>
      <w:r w:rsidR="00B5082A" w:rsidRPr="0033328A">
        <w:t>flexible to diverse care settings and family backgrounds</w:t>
      </w:r>
      <w:r w:rsidR="004D0624" w:rsidRPr="0033328A">
        <w:t xml:space="preserve"> and </w:t>
      </w:r>
      <w:r w:rsidR="001F2244" w:rsidRPr="0033328A">
        <w:t xml:space="preserve">applicable for use in </w:t>
      </w:r>
      <w:r w:rsidR="004D0624" w:rsidRPr="0033328A">
        <w:t>program evaluation</w:t>
      </w:r>
      <w:r w:rsidR="00B5082A" w:rsidRPr="0033328A">
        <w:t xml:space="preserve">.  </w:t>
      </w:r>
    </w:p>
    <w:p w:rsidR="00901430" w:rsidRPr="0033328A" w:rsidRDefault="00901430" w:rsidP="0033328A">
      <w:pPr>
        <w:spacing w:line="240" w:lineRule="auto"/>
        <w:ind w:firstLine="0"/>
      </w:pPr>
    </w:p>
    <w:p w:rsidR="009D0283" w:rsidRPr="0033328A" w:rsidRDefault="009D0283" w:rsidP="0033328A">
      <w:pPr>
        <w:pStyle w:val="Heading3"/>
        <w:tabs>
          <w:tab w:val="clear" w:pos="432"/>
        </w:tabs>
        <w:spacing w:after="0"/>
        <w:ind w:left="540" w:hanging="540"/>
      </w:pPr>
      <w:bookmarkStart w:id="9" w:name="_Toc222116055"/>
      <w:bookmarkStart w:id="10" w:name="_Toc223515424"/>
      <w:r w:rsidRPr="0033328A">
        <w:t>A.5.</w:t>
      </w:r>
      <w:r w:rsidRPr="0033328A">
        <w:tab/>
        <w:t>Impact on Small Businesses or Other Small Entities</w:t>
      </w:r>
      <w:bookmarkEnd w:id="9"/>
      <w:bookmarkEnd w:id="10"/>
    </w:p>
    <w:p w:rsidR="006E7D02" w:rsidRPr="0033328A" w:rsidRDefault="006E7D02" w:rsidP="0033328A">
      <w:pPr>
        <w:pStyle w:val="ParagraphSSLAST"/>
        <w:tabs>
          <w:tab w:val="clear" w:pos="432"/>
          <w:tab w:val="left" w:pos="720"/>
        </w:tabs>
        <w:spacing w:after="0"/>
        <w:ind w:firstLine="720"/>
      </w:pPr>
    </w:p>
    <w:p w:rsidR="009D0283" w:rsidRPr="0033328A" w:rsidRDefault="00AF1C88" w:rsidP="0033328A">
      <w:pPr>
        <w:pStyle w:val="ParagraphSSLAST"/>
        <w:tabs>
          <w:tab w:val="clear" w:pos="432"/>
          <w:tab w:val="left" w:pos="720"/>
        </w:tabs>
        <w:spacing w:after="0"/>
        <w:ind w:firstLine="720"/>
      </w:pPr>
      <w:r w:rsidRPr="0033328A">
        <w:t xml:space="preserve">It is possible that we will be collecting data from family-based service providers </w:t>
      </w:r>
      <w:r w:rsidR="00366AA5" w:rsidRPr="0033328A">
        <w:t>a</w:t>
      </w:r>
      <w:r w:rsidR="00366AA5">
        <w:t>s well as</w:t>
      </w:r>
      <w:r w:rsidR="00366AA5" w:rsidRPr="0033328A">
        <w:t xml:space="preserve"> </w:t>
      </w:r>
      <w:r w:rsidR="004D0624" w:rsidRPr="0033328A">
        <w:t>center-based providers</w:t>
      </w:r>
      <w:r w:rsidR="00366AA5">
        <w:t xml:space="preserve"> and directors</w:t>
      </w:r>
      <w:r w:rsidR="004D0624" w:rsidRPr="0033328A">
        <w:t xml:space="preserve"> </w:t>
      </w:r>
      <w:r w:rsidRPr="0033328A">
        <w:t>who c</w:t>
      </w:r>
      <w:r w:rsidR="007F4DF5" w:rsidRPr="0033328A">
        <w:t xml:space="preserve">ould </w:t>
      </w:r>
      <w:r w:rsidRPr="0033328A">
        <w:t>be consi</w:t>
      </w:r>
      <w:r w:rsidR="00321EB9" w:rsidRPr="0033328A">
        <w:t xml:space="preserve">dered </w:t>
      </w:r>
      <w:r w:rsidR="007F4DF5" w:rsidRPr="0033328A">
        <w:t>small businesses/entities</w:t>
      </w:r>
      <w:r w:rsidRPr="0033328A">
        <w:t>.  To</w:t>
      </w:r>
      <w:r w:rsidR="00321EB9" w:rsidRPr="0033328A">
        <w:t xml:space="preserve"> </w:t>
      </w:r>
      <w:r w:rsidR="004D0624" w:rsidRPr="0033328A">
        <w:t xml:space="preserve">reduce </w:t>
      </w:r>
      <w:r w:rsidRPr="0033328A">
        <w:t xml:space="preserve">the </w:t>
      </w:r>
      <w:r w:rsidR="007F4DF5" w:rsidRPr="0033328A">
        <w:t>impact on t</w:t>
      </w:r>
      <w:r w:rsidRPr="0033328A">
        <w:t xml:space="preserve">hese settings, we </w:t>
      </w:r>
      <w:r w:rsidR="007F4DF5" w:rsidRPr="0033328A">
        <w:t xml:space="preserve">will </w:t>
      </w:r>
      <w:r w:rsidRPr="0033328A">
        <w:t xml:space="preserve">conduct </w:t>
      </w:r>
      <w:r w:rsidR="00B40234" w:rsidRPr="0033328A">
        <w:t>cognitive interviews</w:t>
      </w:r>
      <w:r w:rsidRPr="0033328A">
        <w:t xml:space="preserve"> </w:t>
      </w:r>
      <w:r w:rsidR="007F4DF5" w:rsidRPr="0033328A">
        <w:t xml:space="preserve">on </w:t>
      </w:r>
      <w:r w:rsidRPr="0033328A">
        <w:t>days</w:t>
      </w:r>
      <w:r w:rsidR="007F4DF5" w:rsidRPr="0033328A">
        <w:t xml:space="preserve">, during </w:t>
      </w:r>
      <w:r w:rsidRPr="0033328A">
        <w:t xml:space="preserve">times of the day </w:t>
      </w:r>
      <w:r w:rsidR="00F57145" w:rsidRPr="0033328A">
        <w:t>(e.g.</w:t>
      </w:r>
      <w:r w:rsidR="007F4DF5" w:rsidRPr="0033328A">
        <w:t>,</w:t>
      </w:r>
      <w:r w:rsidR="00F57145" w:rsidRPr="0033328A">
        <w:t xml:space="preserve"> evenings and weekends)</w:t>
      </w:r>
      <w:r w:rsidR="007F4DF5" w:rsidRPr="0033328A">
        <w:t>,</w:t>
      </w:r>
      <w:r w:rsidR="00265D1A" w:rsidRPr="0033328A">
        <w:t xml:space="preserve"> and </w:t>
      </w:r>
      <w:r w:rsidR="006E37C3" w:rsidRPr="0033328A">
        <w:t>in locations convenient to them</w:t>
      </w:r>
      <w:r w:rsidR="004D0624" w:rsidRPr="0033328A">
        <w:t>.  This will help</w:t>
      </w:r>
      <w:r w:rsidR="006E37C3" w:rsidRPr="0033328A">
        <w:t xml:space="preserve"> </w:t>
      </w:r>
      <w:r w:rsidRPr="0033328A">
        <w:t xml:space="preserve">to ensure that the participation of </w:t>
      </w:r>
      <w:r w:rsidR="00321EB9" w:rsidRPr="0033328A">
        <w:t>service providers</w:t>
      </w:r>
      <w:r w:rsidR="00366AA5">
        <w:t xml:space="preserve"> and directors</w:t>
      </w:r>
      <w:r w:rsidR="00321EB9" w:rsidRPr="0033328A">
        <w:t xml:space="preserve"> from these settings does not conflict with their </w:t>
      </w:r>
      <w:r w:rsidR="004D0624" w:rsidRPr="0033328A">
        <w:t xml:space="preserve">work </w:t>
      </w:r>
      <w:r w:rsidR="00321EB9" w:rsidRPr="0033328A">
        <w:t>responsibilities</w:t>
      </w:r>
      <w:r w:rsidRPr="0033328A">
        <w:t>.</w:t>
      </w:r>
      <w:r w:rsidR="00321EB9" w:rsidRPr="0033328A">
        <w:t xml:space="preserve">  Also, t</w:t>
      </w:r>
      <w:r w:rsidR="00BE1151" w:rsidRPr="0033328A">
        <w:t xml:space="preserve">he </w:t>
      </w:r>
      <w:r w:rsidR="007F4DF5" w:rsidRPr="0033328A">
        <w:t>impact</w:t>
      </w:r>
      <w:r w:rsidR="00BE1151" w:rsidRPr="0033328A">
        <w:t>, if any, on small businesses or other small entities will be reduced by the voluntary nature of the data collection.</w:t>
      </w:r>
      <w:r w:rsidR="00BD2D4B" w:rsidRPr="0033328A">
        <w:t xml:space="preserve">  </w:t>
      </w:r>
    </w:p>
    <w:p w:rsidR="006E7D02" w:rsidRPr="0033328A" w:rsidRDefault="006E7D02" w:rsidP="0033328A">
      <w:pPr>
        <w:spacing w:line="240" w:lineRule="auto"/>
      </w:pPr>
    </w:p>
    <w:p w:rsidR="009D0283" w:rsidRPr="0033328A" w:rsidRDefault="009D0283" w:rsidP="0033328A">
      <w:pPr>
        <w:pStyle w:val="Heading3"/>
        <w:tabs>
          <w:tab w:val="clear" w:pos="432"/>
        </w:tabs>
        <w:spacing w:after="0"/>
        <w:ind w:left="540" w:hanging="540"/>
      </w:pPr>
      <w:bookmarkStart w:id="11" w:name="_Toc222116056"/>
      <w:bookmarkStart w:id="12" w:name="_Toc223515425"/>
      <w:r w:rsidRPr="0033328A">
        <w:t>A.6.</w:t>
      </w:r>
      <w:r w:rsidRPr="0033328A">
        <w:tab/>
        <w:t>Consequences of Collecting the Information Less Frequently</w:t>
      </w:r>
      <w:bookmarkEnd w:id="11"/>
      <w:bookmarkEnd w:id="12"/>
    </w:p>
    <w:p w:rsidR="006E7D02" w:rsidRPr="0033328A" w:rsidRDefault="006E7D02" w:rsidP="0033328A">
      <w:pPr>
        <w:spacing w:line="240" w:lineRule="auto"/>
      </w:pPr>
    </w:p>
    <w:p w:rsidR="009D0283" w:rsidRPr="0033328A" w:rsidRDefault="00C7159E" w:rsidP="0033328A">
      <w:pPr>
        <w:pStyle w:val="ParagraphSSLAST"/>
        <w:tabs>
          <w:tab w:val="clear" w:pos="432"/>
          <w:tab w:val="left" w:pos="720"/>
        </w:tabs>
        <w:spacing w:after="0"/>
        <w:ind w:firstLine="720"/>
      </w:pPr>
      <w:r w:rsidRPr="0033328A">
        <w:t>To minimize the potential burden, p</w:t>
      </w:r>
      <w:r w:rsidR="00B40234" w:rsidRPr="0033328A">
        <w:t xml:space="preserve">articipants </w:t>
      </w:r>
      <w:r w:rsidR="00DD333D" w:rsidRPr="0033328A">
        <w:t xml:space="preserve">will </w:t>
      </w:r>
      <w:r w:rsidRPr="0033328A">
        <w:t xml:space="preserve">only be asked to </w:t>
      </w:r>
      <w:r w:rsidR="00DD333D" w:rsidRPr="0033328A">
        <w:t>volunteer to</w:t>
      </w:r>
      <w:r w:rsidRPr="0033328A">
        <w:t xml:space="preserve"> participate in</w:t>
      </w:r>
      <w:r w:rsidR="00DD333D" w:rsidRPr="0033328A">
        <w:t xml:space="preserve"> a single </w:t>
      </w:r>
      <w:r w:rsidR="00B40234" w:rsidRPr="0033328A">
        <w:t>cognitive interview</w:t>
      </w:r>
      <w:r w:rsidR="00DD333D" w:rsidRPr="0033328A">
        <w:t xml:space="preserve">.  </w:t>
      </w:r>
      <w:r w:rsidRPr="0033328A">
        <w:t>Less frequent data collection would only be possible by not collecting any data at all.</w:t>
      </w:r>
    </w:p>
    <w:p w:rsidR="006E7D02" w:rsidRPr="0033328A" w:rsidRDefault="006E7D02" w:rsidP="0033328A">
      <w:pPr>
        <w:spacing w:line="240" w:lineRule="auto"/>
      </w:pPr>
    </w:p>
    <w:p w:rsidR="009D0283" w:rsidRPr="0033328A" w:rsidRDefault="009D0283" w:rsidP="0033328A">
      <w:pPr>
        <w:pStyle w:val="Heading3"/>
        <w:tabs>
          <w:tab w:val="clear" w:pos="432"/>
        </w:tabs>
        <w:spacing w:after="0"/>
        <w:ind w:left="540" w:hanging="540"/>
      </w:pPr>
      <w:bookmarkStart w:id="13" w:name="_Toc222116057"/>
      <w:bookmarkStart w:id="14" w:name="_Toc223515426"/>
      <w:r w:rsidRPr="0033328A">
        <w:t>A.7.</w:t>
      </w:r>
      <w:r w:rsidRPr="0033328A">
        <w:tab/>
        <w:t>Special Circumstances Relating to the Guidelines of 5 CFR 1320.5</w:t>
      </w:r>
      <w:bookmarkEnd w:id="13"/>
      <w:bookmarkEnd w:id="14"/>
    </w:p>
    <w:p w:rsidR="006E7D02" w:rsidRPr="0033328A" w:rsidRDefault="006E7D02" w:rsidP="0033328A">
      <w:pPr>
        <w:pStyle w:val="ParagraphSSLAST"/>
        <w:spacing w:after="0"/>
      </w:pPr>
    </w:p>
    <w:p w:rsidR="009D0283" w:rsidRPr="0033328A" w:rsidRDefault="009D0283" w:rsidP="0033328A">
      <w:pPr>
        <w:pStyle w:val="ParagraphSSLAST"/>
        <w:tabs>
          <w:tab w:val="clear" w:pos="432"/>
        </w:tabs>
        <w:spacing w:after="0"/>
        <w:ind w:firstLine="720"/>
      </w:pPr>
      <w:r w:rsidRPr="0033328A">
        <w:t>There are no special circumstances requiring deviation from these guidelines.</w:t>
      </w:r>
      <w:r w:rsidR="00DD333D" w:rsidRPr="0033328A">
        <w:t xml:space="preserve">  As such, this request fully complies with regulation 5</w:t>
      </w:r>
      <w:r w:rsidR="007D1D4A" w:rsidRPr="0033328A">
        <w:t xml:space="preserve"> </w:t>
      </w:r>
      <w:r w:rsidR="00DD333D" w:rsidRPr="0033328A">
        <w:t>CFR 1320.5.</w:t>
      </w:r>
    </w:p>
    <w:p w:rsidR="006E7D02" w:rsidRPr="0033328A" w:rsidRDefault="006E7D02" w:rsidP="0033328A">
      <w:pPr>
        <w:spacing w:line="240" w:lineRule="auto"/>
      </w:pPr>
    </w:p>
    <w:p w:rsidR="009D0283" w:rsidRPr="0033328A" w:rsidRDefault="009D0283" w:rsidP="00BA7E47">
      <w:pPr>
        <w:pStyle w:val="Heading3"/>
        <w:tabs>
          <w:tab w:val="clear" w:pos="432"/>
        </w:tabs>
        <w:spacing w:after="0"/>
        <w:ind w:left="540" w:hanging="540"/>
      </w:pPr>
      <w:bookmarkStart w:id="15" w:name="_Toc222116058"/>
      <w:bookmarkStart w:id="16" w:name="_Toc223515427"/>
      <w:r w:rsidRPr="0033328A">
        <w:t>A.8.</w:t>
      </w:r>
      <w:r w:rsidRPr="0033328A">
        <w:tab/>
        <w:t>Comments in Response to the Federal Register Notice and Efforts to Consult Outside the Agency</w:t>
      </w:r>
      <w:bookmarkEnd w:id="15"/>
      <w:bookmarkEnd w:id="16"/>
    </w:p>
    <w:p w:rsidR="006E7D02" w:rsidRPr="0033328A" w:rsidRDefault="006E7D02" w:rsidP="00BA7E47">
      <w:pPr>
        <w:keepNext/>
        <w:spacing w:line="240" w:lineRule="auto"/>
      </w:pPr>
    </w:p>
    <w:p w:rsidR="005E2B90" w:rsidRPr="0033328A" w:rsidRDefault="0071613C" w:rsidP="0033328A">
      <w:pPr>
        <w:pStyle w:val="NormalSS"/>
      </w:pPr>
      <w:r w:rsidRPr="0033328A">
        <w:t xml:space="preserve">The first Federal Register notice for ACF’s generic clearance for information gathering was published in the Federal Register, Volume 76, page 34078 on June 10, 2011. </w:t>
      </w:r>
      <w:r w:rsidR="00C7159E" w:rsidRPr="0033328A">
        <w:t xml:space="preserve">The agency </w:t>
      </w:r>
      <w:r w:rsidR="005E2B90" w:rsidRPr="0033328A">
        <w:t xml:space="preserve">did </w:t>
      </w:r>
      <w:r w:rsidR="00C7159E" w:rsidRPr="0033328A">
        <w:t>not receive any comments in response to the Federal Register notice</w:t>
      </w:r>
      <w:r w:rsidR="005E2B90" w:rsidRPr="0033328A">
        <w:t xml:space="preserve"> for the generic clearance</w:t>
      </w:r>
      <w:r w:rsidR="00C7159E" w:rsidRPr="0033328A">
        <w:t>.</w:t>
      </w:r>
      <w:r w:rsidR="006E7D02" w:rsidRPr="0033328A">
        <w:t xml:space="preserve">  </w:t>
      </w:r>
    </w:p>
    <w:p w:rsidR="0071613C" w:rsidRPr="0033328A" w:rsidRDefault="0071613C" w:rsidP="0033328A">
      <w:pPr>
        <w:pStyle w:val="NormalSS"/>
      </w:pPr>
    </w:p>
    <w:p w:rsidR="005E2B90" w:rsidRPr="0033328A" w:rsidRDefault="0071613C" w:rsidP="0033328A">
      <w:pPr>
        <w:tabs>
          <w:tab w:val="clear" w:pos="432"/>
        </w:tabs>
        <w:spacing w:line="240" w:lineRule="auto"/>
        <w:ind w:firstLine="720"/>
      </w:pPr>
      <w:r w:rsidRPr="0033328A">
        <w:t>The second Federal Register notice was published in the Federal Register, Volume 76, page 53682 on August 29, 2011.</w:t>
      </w:r>
    </w:p>
    <w:p w:rsidR="0071613C" w:rsidRPr="0033328A" w:rsidRDefault="0071613C" w:rsidP="0033328A">
      <w:pPr>
        <w:tabs>
          <w:tab w:val="clear" w:pos="432"/>
        </w:tabs>
        <w:spacing w:line="240" w:lineRule="auto"/>
        <w:ind w:firstLine="720"/>
      </w:pPr>
    </w:p>
    <w:p w:rsidR="005A415A" w:rsidRPr="0033328A" w:rsidRDefault="006E7D02" w:rsidP="0033328A">
      <w:pPr>
        <w:tabs>
          <w:tab w:val="clear" w:pos="432"/>
        </w:tabs>
        <w:spacing w:line="240" w:lineRule="auto"/>
        <w:ind w:firstLine="720"/>
      </w:pPr>
      <w:r w:rsidRPr="0033328A">
        <w:t xml:space="preserve">The FPRQ project has benefited from consultation with many outside experts, including attendees of the </w:t>
      </w:r>
      <w:r w:rsidR="005A415A" w:rsidRPr="0033328A">
        <w:t xml:space="preserve">“Family-Sensitive Caregiving and Family Engagement Working Meeting: Identifying and Measuring Common Concepts”, a meeting that was </w:t>
      </w:r>
      <w:r w:rsidRPr="0033328A">
        <w:t>sponsored by OPRE in June 2010</w:t>
      </w:r>
      <w:r w:rsidR="005A415A" w:rsidRPr="0033328A">
        <w:t xml:space="preserve">, </w:t>
      </w:r>
      <w:r w:rsidRPr="0033328A">
        <w:t xml:space="preserve">and the </w:t>
      </w:r>
      <w:r w:rsidR="00F42091" w:rsidRPr="0033328A">
        <w:t xml:space="preserve">FPRQ </w:t>
      </w:r>
      <w:r w:rsidRPr="0033328A">
        <w:t xml:space="preserve">Technical Work Group.  </w:t>
      </w:r>
    </w:p>
    <w:p w:rsidR="005A415A" w:rsidRPr="0033328A" w:rsidRDefault="005A415A" w:rsidP="0033328A">
      <w:pPr>
        <w:tabs>
          <w:tab w:val="clear" w:pos="432"/>
        </w:tabs>
        <w:spacing w:line="240" w:lineRule="auto"/>
        <w:ind w:firstLine="720"/>
      </w:pPr>
    </w:p>
    <w:p w:rsidR="005A415A" w:rsidRPr="0033328A" w:rsidRDefault="00F3683F" w:rsidP="0033328A">
      <w:pPr>
        <w:keepNext/>
        <w:tabs>
          <w:tab w:val="clear" w:pos="432"/>
        </w:tabs>
        <w:spacing w:line="240" w:lineRule="auto"/>
        <w:ind w:firstLine="720"/>
      </w:pPr>
      <w:r w:rsidRPr="0033328A">
        <w:t>Non-federal a</w:t>
      </w:r>
      <w:r w:rsidR="005A415A" w:rsidRPr="0033328A">
        <w:t>ttendees of the Family-Sensitive Caregiving and Family Engagement Working Meeting were:</w:t>
      </w:r>
    </w:p>
    <w:p w:rsidR="00F42091" w:rsidRPr="0033328A" w:rsidRDefault="00F42091" w:rsidP="0033328A">
      <w:pPr>
        <w:pStyle w:val="ListParagraph"/>
        <w:keepNext/>
        <w:widowControl w:val="0"/>
        <w:numPr>
          <w:ilvl w:val="0"/>
          <w:numId w:val="0"/>
        </w:numPr>
        <w:tabs>
          <w:tab w:val="left" w:pos="220"/>
          <w:tab w:val="left" w:pos="720"/>
        </w:tabs>
        <w:autoSpaceDE w:val="0"/>
        <w:autoSpaceDN w:val="0"/>
        <w:adjustRightInd w:val="0"/>
        <w:spacing w:after="0"/>
        <w:ind w:left="1080"/>
        <w:contextualSpacing w:val="0"/>
        <w:jc w:val="left"/>
      </w:pP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Gina Adams, Urban Institute</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Don Bailey</w:t>
      </w:r>
      <w:r w:rsidR="00842647" w:rsidRPr="0033328A">
        <w:t>, RTI International</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 xml:space="preserve">Juliet Bromer, Erikson </w:t>
      </w:r>
      <w:r w:rsidR="005B51FC" w:rsidRPr="0033328A">
        <w:t>Institute</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Concha Delgado-Gaitan</w:t>
      </w:r>
      <w:r w:rsidR="00842647" w:rsidRPr="0033328A">
        <w:t>, Consultant</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Carl Dunst</w:t>
      </w:r>
      <w:r w:rsidR="006E030E" w:rsidRPr="0033328A">
        <w:t>, Smoky Mountain Research Institute</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Jay Fagan</w:t>
      </w:r>
      <w:r w:rsidR="006E030E" w:rsidRPr="0033328A">
        <w:t>, Temple University</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Nikki Forry, Child Trends</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Anne Henderson</w:t>
      </w:r>
      <w:r w:rsidR="006E030E" w:rsidRPr="0033328A">
        <w:t>, Consultant, Annenberg Institute for School Reform</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Lee Kreader</w:t>
      </w:r>
      <w:r w:rsidR="006E030E" w:rsidRPr="0033328A">
        <w:t>, National Center for Children in Poverty</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Michel Lahti</w:t>
      </w:r>
      <w:r w:rsidR="006E030E" w:rsidRPr="0033328A">
        <w:t>, University of Southern Maine</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Laurie Linscott</w:t>
      </w:r>
      <w:r w:rsidR="006E030E" w:rsidRPr="0033328A">
        <w:t>, Michigan State University</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Tammy Mann, United Negro College Fund</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Lisa McCabe</w:t>
      </w:r>
      <w:r w:rsidR="006E030E" w:rsidRPr="0033328A">
        <w:t>, Cornell University</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Christy McWayne, Tufts University</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Diane Paulsell, Mathematica Policy Research</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Toni Porter, Bank Street College of Education</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rPr>
          <w:lang w:val="es-ES"/>
        </w:rPr>
      </w:pPr>
      <w:r w:rsidRPr="0033328A">
        <w:rPr>
          <w:lang w:val="es-ES"/>
        </w:rPr>
        <w:t>Eva Marie Shivers</w:t>
      </w:r>
      <w:r w:rsidR="006E030E" w:rsidRPr="0033328A">
        <w:rPr>
          <w:lang w:val="es-ES"/>
        </w:rPr>
        <w:t>, Indigo Cultural Center</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Amy Susman-Stillman</w:t>
      </w:r>
      <w:r w:rsidR="006E030E" w:rsidRPr="0033328A">
        <w:t>, University of Minnesota</w:t>
      </w:r>
    </w:p>
    <w:p w:rsidR="00F3683F" w:rsidRPr="0033328A" w:rsidRDefault="00F3683F" w:rsidP="0033328A">
      <w:pPr>
        <w:pStyle w:val="ListParagraph"/>
        <w:widowControl w:val="0"/>
        <w:numPr>
          <w:ilvl w:val="0"/>
          <w:numId w:val="78"/>
        </w:numPr>
        <w:tabs>
          <w:tab w:val="left" w:pos="220"/>
          <w:tab w:val="left" w:pos="720"/>
        </w:tabs>
        <w:autoSpaceDE w:val="0"/>
        <w:autoSpaceDN w:val="0"/>
        <w:adjustRightInd w:val="0"/>
        <w:spacing w:after="0"/>
        <w:contextualSpacing w:val="0"/>
        <w:jc w:val="left"/>
      </w:pPr>
      <w:r w:rsidRPr="0033328A">
        <w:t>Bobbie Weber</w:t>
      </w:r>
      <w:r w:rsidR="006E030E" w:rsidRPr="0033328A">
        <w:t>, Oregon State University</w:t>
      </w:r>
    </w:p>
    <w:p w:rsidR="005A415A" w:rsidRPr="0033328A" w:rsidRDefault="00F3683F" w:rsidP="0033328A">
      <w:pPr>
        <w:widowControl w:val="0"/>
        <w:tabs>
          <w:tab w:val="clear" w:pos="432"/>
        </w:tabs>
        <w:autoSpaceDE w:val="0"/>
        <w:autoSpaceDN w:val="0"/>
        <w:adjustRightInd w:val="0"/>
        <w:spacing w:line="240" w:lineRule="auto"/>
        <w:ind w:firstLine="0"/>
        <w:jc w:val="left"/>
      </w:pPr>
      <w:r w:rsidRPr="0033328A">
        <w:t> </w:t>
      </w:r>
    </w:p>
    <w:p w:rsidR="001F08E0" w:rsidRPr="0033328A" w:rsidRDefault="005A415A" w:rsidP="0033328A">
      <w:pPr>
        <w:keepNext/>
        <w:tabs>
          <w:tab w:val="clear" w:pos="432"/>
        </w:tabs>
        <w:spacing w:line="240" w:lineRule="auto"/>
        <w:ind w:firstLine="720"/>
      </w:pPr>
      <w:r w:rsidRPr="0033328A">
        <w:t xml:space="preserve">And the </w:t>
      </w:r>
      <w:r w:rsidR="006E7D02" w:rsidRPr="0033328A">
        <w:t>FPRQ Technical Work Group is comprised of the following experts in the fields of measurement development, family-provider relationships, and early care and education:</w:t>
      </w:r>
    </w:p>
    <w:p w:rsidR="006E7D02" w:rsidRPr="0033328A" w:rsidRDefault="006E7D02" w:rsidP="0033328A">
      <w:pPr>
        <w:keepNext/>
        <w:spacing w:line="240" w:lineRule="auto"/>
      </w:pPr>
    </w:p>
    <w:p w:rsidR="007D1D4A" w:rsidRPr="0033328A" w:rsidRDefault="007D1D4A" w:rsidP="0033328A">
      <w:pPr>
        <w:pStyle w:val="ListParagraph"/>
        <w:numPr>
          <w:ilvl w:val="0"/>
          <w:numId w:val="77"/>
        </w:numPr>
        <w:spacing w:after="0"/>
        <w:contextualSpacing w:val="0"/>
      </w:pPr>
      <w:r w:rsidRPr="0033328A">
        <w:t>Catherine Ayoub, Harvard University</w:t>
      </w:r>
    </w:p>
    <w:p w:rsidR="000D3FCE" w:rsidRPr="0033328A" w:rsidRDefault="000D3FCE" w:rsidP="0033328A">
      <w:pPr>
        <w:pStyle w:val="ListParagraph"/>
        <w:numPr>
          <w:ilvl w:val="0"/>
          <w:numId w:val="77"/>
        </w:numPr>
        <w:spacing w:after="0"/>
        <w:contextualSpacing w:val="0"/>
      </w:pPr>
      <w:r w:rsidRPr="0033328A">
        <w:t>Carl Dunst</w:t>
      </w:r>
      <w:r w:rsidR="006E030E" w:rsidRPr="0033328A">
        <w:t>, Smoky Mountain Research Institute</w:t>
      </w:r>
    </w:p>
    <w:p w:rsidR="000D3FCE" w:rsidRPr="0033328A" w:rsidRDefault="000D3FCE" w:rsidP="0033328A">
      <w:pPr>
        <w:pStyle w:val="ListParagraph"/>
        <w:numPr>
          <w:ilvl w:val="0"/>
          <w:numId w:val="77"/>
        </w:numPr>
        <w:spacing w:after="0"/>
        <w:contextualSpacing w:val="0"/>
      </w:pPr>
      <w:r w:rsidRPr="0033328A">
        <w:t>Julia Henly, University of Chicago</w:t>
      </w:r>
    </w:p>
    <w:p w:rsidR="000D3FCE" w:rsidRPr="0033328A" w:rsidRDefault="000D3FCE" w:rsidP="0033328A">
      <w:pPr>
        <w:pStyle w:val="ListParagraph"/>
        <w:numPr>
          <w:ilvl w:val="0"/>
          <w:numId w:val="77"/>
        </w:numPr>
        <w:spacing w:after="0"/>
        <w:contextualSpacing w:val="0"/>
      </w:pPr>
      <w:r w:rsidRPr="0033328A">
        <w:t>Judith Jerald, Save the Children</w:t>
      </w:r>
    </w:p>
    <w:p w:rsidR="000D3FCE" w:rsidRPr="0033328A" w:rsidRDefault="000D3FCE" w:rsidP="0033328A">
      <w:pPr>
        <w:pStyle w:val="ListParagraph"/>
        <w:numPr>
          <w:ilvl w:val="0"/>
          <w:numId w:val="77"/>
        </w:numPr>
        <w:spacing w:after="0"/>
        <w:contextualSpacing w:val="0"/>
      </w:pPr>
      <w:r w:rsidRPr="0033328A">
        <w:t>Elena Lopez, Harvard University</w:t>
      </w:r>
    </w:p>
    <w:p w:rsidR="000D3FCE" w:rsidRPr="0033328A" w:rsidRDefault="000D3FCE" w:rsidP="0033328A">
      <w:pPr>
        <w:pStyle w:val="ListParagraph"/>
        <w:numPr>
          <w:ilvl w:val="0"/>
          <w:numId w:val="77"/>
        </w:numPr>
        <w:spacing w:after="0"/>
        <w:contextualSpacing w:val="0"/>
      </w:pPr>
      <w:r w:rsidRPr="0033328A">
        <w:t>Doug Powell</w:t>
      </w:r>
      <w:r w:rsidR="006E030E" w:rsidRPr="0033328A">
        <w:t>, Purdue University</w:t>
      </w:r>
    </w:p>
    <w:p w:rsidR="000D3FCE" w:rsidRPr="0033328A" w:rsidRDefault="000D3FCE" w:rsidP="0033328A">
      <w:pPr>
        <w:pStyle w:val="ListParagraph"/>
        <w:numPr>
          <w:ilvl w:val="0"/>
          <w:numId w:val="77"/>
        </w:numPr>
        <w:spacing w:after="0"/>
        <w:contextualSpacing w:val="0"/>
      </w:pPr>
      <w:r w:rsidRPr="0033328A">
        <w:t>Lori Roggman, Utah State University</w:t>
      </w:r>
    </w:p>
    <w:p w:rsidR="000D3FCE" w:rsidRPr="0033328A" w:rsidRDefault="000D3FCE" w:rsidP="0033328A">
      <w:pPr>
        <w:pStyle w:val="ListParagraph"/>
        <w:numPr>
          <w:ilvl w:val="0"/>
          <w:numId w:val="77"/>
        </w:numPr>
        <w:spacing w:after="0"/>
        <w:contextualSpacing w:val="0"/>
      </w:pPr>
      <w:r w:rsidRPr="0033328A">
        <w:t>Julia Mendez, University of North Carolina at Greensboro</w:t>
      </w:r>
    </w:p>
    <w:p w:rsidR="006E7D02" w:rsidRPr="0033328A" w:rsidRDefault="000D3FCE" w:rsidP="0033328A">
      <w:pPr>
        <w:pStyle w:val="ListParagraph"/>
        <w:numPr>
          <w:ilvl w:val="0"/>
          <w:numId w:val="77"/>
        </w:numPr>
        <w:spacing w:after="0"/>
        <w:contextualSpacing w:val="0"/>
      </w:pPr>
      <w:r w:rsidRPr="0033328A">
        <w:t>Suzanne Randolph, University of Maryland</w:t>
      </w:r>
    </w:p>
    <w:p w:rsidR="006E7D02" w:rsidRPr="0033328A" w:rsidRDefault="006E7D02" w:rsidP="0033328A">
      <w:pPr>
        <w:spacing w:line="240" w:lineRule="auto"/>
      </w:pPr>
    </w:p>
    <w:p w:rsidR="009D0283" w:rsidRPr="0033328A" w:rsidRDefault="009D0283" w:rsidP="0033328A">
      <w:pPr>
        <w:pStyle w:val="Heading3"/>
        <w:tabs>
          <w:tab w:val="clear" w:pos="432"/>
        </w:tabs>
        <w:spacing w:after="0"/>
        <w:ind w:left="540" w:hanging="540"/>
      </w:pPr>
      <w:bookmarkStart w:id="17" w:name="_Toc222116059"/>
      <w:bookmarkStart w:id="18" w:name="_Toc223515428"/>
      <w:r w:rsidRPr="0033328A">
        <w:t>A.9.</w:t>
      </w:r>
      <w:r w:rsidRPr="0033328A">
        <w:tab/>
        <w:t>Explanation of Any Payment or Gift to Respondents</w:t>
      </w:r>
      <w:bookmarkEnd w:id="17"/>
      <w:bookmarkEnd w:id="18"/>
    </w:p>
    <w:p w:rsidR="006E7D02" w:rsidRPr="0033328A" w:rsidRDefault="006E7D02" w:rsidP="0033328A">
      <w:pPr>
        <w:pStyle w:val="Heading3"/>
        <w:tabs>
          <w:tab w:val="clear" w:pos="432"/>
        </w:tabs>
        <w:spacing w:after="0"/>
        <w:ind w:left="0" w:firstLine="720"/>
        <w:rPr>
          <w:b w:val="0"/>
        </w:rPr>
      </w:pPr>
      <w:bookmarkStart w:id="19" w:name="_Toc222116060"/>
      <w:bookmarkStart w:id="20" w:name="_Toc223515429"/>
    </w:p>
    <w:p w:rsidR="00BD2D4B" w:rsidRPr="0033328A" w:rsidRDefault="000D47A7" w:rsidP="0033328A">
      <w:pPr>
        <w:pStyle w:val="Heading3"/>
        <w:keepNext w:val="0"/>
        <w:tabs>
          <w:tab w:val="clear" w:pos="432"/>
        </w:tabs>
        <w:spacing w:after="0"/>
        <w:ind w:left="0" w:firstLine="720"/>
        <w:rPr>
          <w:b w:val="0"/>
        </w:rPr>
      </w:pPr>
      <w:r w:rsidRPr="000D47A7">
        <w:rPr>
          <w:b w:val="0"/>
        </w:rPr>
        <w:t>All participants who complete a cognitive interview will be given $50 as a token of appreciation for their participation and time spent during the interview.  Child Trends has used similar incentive amounts in past studies with similar populations of parents and child care providers.  For instance, parents who participated in cognitive interviews for the Redesign of the National Household Education Survey (NHES OMB Control No. is 1850-0803) received a $60 incentive.</w:t>
      </w:r>
      <w:r w:rsidRPr="000D47A7">
        <w:t xml:space="preserve">  </w:t>
      </w:r>
      <w:r w:rsidRPr="000D47A7">
        <w:rPr>
          <w:b w:val="0"/>
        </w:rPr>
        <w:t>Most recently, parents and childcare providers who participated in focus groups for this study (OMB Control number 0970-0356) received $50 as a token of appreciation for their time and effort.  Child Trends has found that this incentive amount helps to reduce overall recruitment costs and effort as well as facilitate the recruitment of hard-to-reach populations (e.g., racial/ethnic minorities, low-income parents, etc).</w:t>
      </w:r>
      <w:r w:rsidR="00986702">
        <w:rPr>
          <w:b w:val="0"/>
        </w:rPr>
        <w:t xml:space="preserve"> This is supported by research that demonstrates that response rates increase </w:t>
      </w:r>
      <w:r w:rsidR="00796251">
        <w:rPr>
          <w:b w:val="0"/>
        </w:rPr>
        <w:t xml:space="preserve">as </w:t>
      </w:r>
      <w:r w:rsidR="00986702">
        <w:rPr>
          <w:b w:val="0"/>
        </w:rPr>
        <w:t>incentive amounts</w:t>
      </w:r>
      <w:r w:rsidR="00796251">
        <w:rPr>
          <w:b w:val="0"/>
        </w:rPr>
        <w:t xml:space="preserve"> increase</w:t>
      </w:r>
      <w:r w:rsidR="00986702">
        <w:rPr>
          <w:b w:val="0"/>
        </w:rPr>
        <w:t>. For example, Kulka, Eyerman, and McNeeley (2005) conduct</w:t>
      </w:r>
      <w:r w:rsidR="00997CEA">
        <w:rPr>
          <w:b w:val="0"/>
        </w:rPr>
        <w:t>ed</w:t>
      </w:r>
      <w:r w:rsidR="00986702">
        <w:rPr>
          <w:b w:val="0"/>
        </w:rPr>
        <w:t xml:space="preserve"> a study that </w:t>
      </w:r>
      <w:r w:rsidR="00997CEA">
        <w:rPr>
          <w:b w:val="0"/>
        </w:rPr>
        <w:t xml:space="preserve">examined the use of monetary incentive in </w:t>
      </w:r>
      <w:r w:rsidR="00986702">
        <w:rPr>
          <w:b w:val="0"/>
        </w:rPr>
        <w:t xml:space="preserve">federal surveys </w:t>
      </w:r>
      <w:r w:rsidR="00FA0B2F">
        <w:rPr>
          <w:b w:val="0"/>
        </w:rPr>
        <w:t>and</w:t>
      </w:r>
      <w:r w:rsidR="00986702">
        <w:rPr>
          <w:b w:val="0"/>
        </w:rPr>
        <w:t xml:space="preserve"> </w:t>
      </w:r>
      <w:r w:rsidR="00FA0B2F">
        <w:rPr>
          <w:b w:val="0"/>
        </w:rPr>
        <w:t>t</w:t>
      </w:r>
      <w:r w:rsidR="00986702">
        <w:rPr>
          <w:b w:val="0"/>
        </w:rPr>
        <w:t>hey found that recruitment efforts decreased as incentive amounts increased</w:t>
      </w:r>
      <w:r w:rsidR="00997CEA">
        <w:rPr>
          <w:b w:val="0"/>
        </w:rPr>
        <w:t xml:space="preserve"> and lower recruitment efforts resulted in lower cost per completed interview. Given our past experience </w:t>
      </w:r>
      <w:r w:rsidR="00FA0B2F">
        <w:rPr>
          <w:b w:val="0"/>
        </w:rPr>
        <w:t xml:space="preserve">with our successful recruitment efforts in tight data collection timelines </w:t>
      </w:r>
      <w:r w:rsidR="00997CEA">
        <w:rPr>
          <w:b w:val="0"/>
        </w:rPr>
        <w:t xml:space="preserve">and </w:t>
      </w:r>
      <w:r w:rsidR="00FA0B2F">
        <w:rPr>
          <w:b w:val="0"/>
        </w:rPr>
        <w:t>the empirical</w:t>
      </w:r>
      <w:r w:rsidR="00997CEA">
        <w:rPr>
          <w:b w:val="0"/>
        </w:rPr>
        <w:t xml:space="preserve"> findings</w:t>
      </w:r>
      <w:r w:rsidR="00FA0B2F">
        <w:rPr>
          <w:b w:val="0"/>
        </w:rPr>
        <w:t xml:space="preserve"> highlighted abo</w:t>
      </w:r>
      <w:r w:rsidR="00366AA5">
        <w:rPr>
          <w:b w:val="0"/>
        </w:rPr>
        <w:t>v</w:t>
      </w:r>
      <w:r w:rsidR="00FA0B2F">
        <w:rPr>
          <w:b w:val="0"/>
        </w:rPr>
        <w:t>e</w:t>
      </w:r>
      <w:r w:rsidR="00997CEA">
        <w:rPr>
          <w:b w:val="0"/>
        </w:rPr>
        <w:t xml:space="preserve">, we believe that a $50 incentive amount will result in less recruitment efforts while maintaining the cost effectiveness of the study. </w:t>
      </w:r>
    </w:p>
    <w:p w:rsidR="009E063E" w:rsidRPr="0033328A" w:rsidRDefault="009E063E" w:rsidP="0033328A">
      <w:pPr>
        <w:spacing w:line="240" w:lineRule="auto"/>
        <w:ind w:firstLine="720"/>
      </w:pPr>
    </w:p>
    <w:p w:rsidR="009D0283" w:rsidRPr="0033328A" w:rsidRDefault="009D0283" w:rsidP="0033328A">
      <w:pPr>
        <w:pStyle w:val="Heading3"/>
        <w:tabs>
          <w:tab w:val="clear" w:pos="432"/>
        </w:tabs>
        <w:spacing w:after="0"/>
        <w:ind w:left="630" w:hanging="630"/>
      </w:pPr>
      <w:r w:rsidRPr="0033328A">
        <w:t>A.10.</w:t>
      </w:r>
      <w:r w:rsidRPr="0033328A">
        <w:tab/>
        <w:t>Assurance of Privacy Provided to Respondents</w:t>
      </w:r>
      <w:bookmarkEnd w:id="19"/>
      <w:bookmarkEnd w:id="20"/>
    </w:p>
    <w:p w:rsidR="0033328A" w:rsidRDefault="0033328A" w:rsidP="0033328A">
      <w:pPr>
        <w:tabs>
          <w:tab w:val="clear" w:pos="432"/>
        </w:tabs>
        <w:spacing w:line="240" w:lineRule="auto"/>
        <w:ind w:firstLine="720"/>
      </w:pPr>
    </w:p>
    <w:p w:rsidR="00412795" w:rsidRPr="0033328A" w:rsidRDefault="001E5523" w:rsidP="0033328A">
      <w:pPr>
        <w:tabs>
          <w:tab w:val="clear" w:pos="432"/>
        </w:tabs>
        <w:spacing w:line="240" w:lineRule="auto"/>
        <w:ind w:firstLine="720"/>
      </w:pPr>
      <w:r w:rsidRPr="0033328A">
        <w:t>As part of the consent process</w:t>
      </w:r>
      <w:r w:rsidR="00F918A3" w:rsidRPr="0033328A">
        <w:t xml:space="preserve"> for the cognitive interviews</w:t>
      </w:r>
      <w:r w:rsidRPr="0033328A">
        <w:t xml:space="preserve">, we will have participants sign a consent form </w:t>
      </w:r>
      <w:r w:rsidRPr="00440BF9">
        <w:t>acknowledging their willingness to participate in the study.  On the consent form, individuals will be made aware of the extent to which their privacy will be protected as part of the study</w:t>
      </w:r>
      <w:r w:rsidR="006E26F3" w:rsidRPr="00440BF9">
        <w:t xml:space="preserve"> </w:t>
      </w:r>
      <w:r w:rsidR="00440BF9" w:rsidRPr="00440BF9">
        <w:t xml:space="preserve">(see Appendices </w:t>
      </w:r>
      <w:r w:rsidR="00BA7E47">
        <w:t>A-F</w:t>
      </w:r>
      <w:r w:rsidR="006E26F3" w:rsidRPr="00440BF9">
        <w:t>)</w:t>
      </w:r>
      <w:r w:rsidRPr="00440BF9">
        <w:t xml:space="preserve">.  </w:t>
      </w:r>
      <w:r w:rsidR="00412795" w:rsidRPr="00440BF9">
        <w:t>Specifically, participants will be assured, verbally and on consent forms, that their names will not be documented on final reports, that their responses will not be shared with others outside</w:t>
      </w:r>
      <w:r w:rsidR="00412795" w:rsidRPr="0033328A">
        <w:t xml:space="preserve"> of the study team, and that their personally identifiable information will not be linked to their responses during the cognitive interviews.  </w:t>
      </w:r>
      <w:r w:rsidR="003E6756" w:rsidRPr="0033328A">
        <w:t>I</w:t>
      </w:r>
      <w:r w:rsidRPr="0033328A">
        <w:t xml:space="preserve">dentifiable information will </w:t>
      </w:r>
      <w:r w:rsidR="003E6756" w:rsidRPr="0033328A">
        <w:t xml:space="preserve">only </w:t>
      </w:r>
      <w:r w:rsidRPr="0033328A">
        <w:t xml:space="preserve">be collected prior to the start of the </w:t>
      </w:r>
      <w:r w:rsidR="00902E88" w:rsidRPr="0033328A">
        <w:t>cognitive interview</w:t>
      </w:r>
      <w:r w:rsidRPr="0033328A">
        <w:t xml:space="preserve"> and will not be linked to data collected during the </w:t>
      </w:r>
      <w:r w:rsidR="00902E88" w:rsidRPr="0033328A">
        <w:t xml:space="preserve">cognitive interview. </w:t>
      </w:r>
      <w:r w:rsidR="00412795" w:rsidRPr="0033328A">
        <w:t xml:space="preserve"> </w:t>
      </w:r>
      <w:r w:rsidR="00F06641" w:rsidRPr="0033328A">
        <w:t xml:space="preserve">In order to protect </w:t>
      </w:r>
      <w:r w:rsidRPr="0033328A">
        <w:t xml:space="preserve">participants’ </w:t>
      </w:r>
      <w:r w:rsidR="00F06641" w:rsidRPr="0033328A">
        <w:t>privacy, a study-specific identification code will be assigned to each participant and will be used for all study materials.</w:t>
      </w:r>
    </w:p>
    <w:p w:rsidR="00412795" w:rsidRPr="0033328A" w:rsidRDefault="00412795" w:rsidP="0033328A">
      <w:pPr>
        <w:tabs>
          <w:tab w:val="clear" w:pos="432"/>
        </w:tabs>
        <w:spacing w:line="240" w:lineRule="auto"/>
        <w:ind w:firstLine="720"/>
      </w:pPr>
    </w:p>
    <w:p w:rsidR="0055553E" w:rsidRPr="0033328A" w:rsidRDefault="000B020F" w:rsidP="0033328A">
      <w:pPr>
        <w:tabs>
          <w:tab w:val="clear" w:pos="432"/>
        </w:tabs>
        <w:spacing w:line="240" w:lineRule="auto"/>
        <w:ind w:firstLine="720"/>
      </w:pPr>
      <w:r w:rsidRPr="0033328A">
        <w:t>A</w:t>
      </w:r>
      <w:r w:rsidR="00C7159E" w:rsidRPr="0033328A">
        <w:t xml:space="preserve">ll information collected will be kept private to the fullest extent </w:t>
      </w:r>
      <w:r w:rsidR="003E6756" w:rsidRPr="0033328A">
        <w:t xml:space="preserve">required </w:t>
      </w:r>
      <w:r w:rsidR="00C7159E" w:rsidRPr="0033328A">
        <w:t>by law.</w:t>
      </w:r>
      <w:r w:rsidR="00ED187D" w:rsidRPr="0033328A">
        <w:t xml:space="preserve">  </w:t>
      </w:r>
      <w:r w:rsidR="00756AFA" w:rsidRPr="0033328A">
        <w:t xml:space="preserve">More specifically, </w:t>
      </w:r>
      <w:r w:rsidR="00927C99" w:rsidRPr="0033328A">
        <w:t>Child Trends (</w:t>
      </w:r>
      <w:r w:rsidR="003E6756" w:rsidRPr="0033328A">
        <w:t xml:space="preserve">the </w:t>
      </w:r>
      <w:r w:rsidR="008B19C5" w:rsidRPr="0033328A">
        <w:t>sub</w:t>
      </w:r>
      <w:r w:rsidR="00927C99" w:rsidRPr="0033328A">
        <w:t xml:space="preserve">contractor collecting data for </w:t>
      </w:r>
      <w:r w:rsidR="00F918A3" w:rsidRPr="0033328A">
        <w:t>the cognitive interviews</w:t>
      </w:r>
      <w:r w:rsidR="00927C99" w:rsidRPr="0033328A">
        <w:t>)</w:t>
      </w:r>
      <w:r w:rsidRPr="0033328A">
        <w:t xml:space="preserve"> </w:t>
      </w:r>
      <w:r w:rsidR="00412795" w:rsidRPr="0033328A">
        <w:t xml:space="preserve">will maintain the security of the data and the privacy of participants by storing electronic data (i.e., electronic computer files, audio electronic files) </w:t>
      </w:r>
      <w:r w:rsidR="00D52F22" w:rsidRPr="0033328A">
        <w:rPr>
          <w:iCs/>
        </w:rPr>
        <w:t xml:space="preserve">in a restricted access drive.  </w:t>
      </w:r>
      <w:r w:rsidR="00756AFA" w:rsidRPr="0033328A">
        <w:rPr>
          <w:iCs/>
        </w:rPr>
        <w:t>F</w:t>
      </w:r>
      <w:r w:rsidR="00D52F22" w:rsidRPr="0033328A">
        <w:rPr>
          <w:iCs/>
        </w:rPr>
        <w:t>ollowing the</w:t>
      </w:r>
      <w:r w:rsidR="00927C99" w:rsidRPr="0033328A">
        <w:rPr>
          <w:iCs/>
        </w:rPr>
        <w:t xml:space="preserve"> completion of </w:t>
      </w:r>
      <w:r w:rsidR="00756AFA" w:rsidRPr="0033328A">
        <w:rPr>
          <w:iCs/>
        </w:rPr>
        <w:t>each</w:t>
      </w:r>
      <w:r w:rsidR="003F6379" w:rsidRPr="0033328A">
        <w:rPr>
          <w:iCs/>
        </w:rPr>
        <w:t xml:space="preserve"> </w:t>
      </w:r>
      <w:r w:rsidR="00927B10" w:rsidRPr="0033328A">
        <w:rPr>
          <w:iCs/>
        </w:rPr>
        <w:t>cognitive interview</w:t>
      </w:r>
      <w:r w:rsidR="00927C99" w:rsidRPr="0033328A">
        <w:rPr>
          <w:iCs/>
        </w:rPr>
        <w:t>, Ch</w:t>
      </w:r>
      <w:r w:rsidR="009A0D89" w:rsidRPr="0033328A">
        <w:rPr>
          <w:iCs/>
        </w:rPr>
        <w:t>ild Trends project staff will</w:t>
      </w:r>
      <w:r w:rsidR="00927C99" w:rsidRPr="0033328A">
        <w:rPr>
          <w:iCs/>
        </w:rPr>
        <w:t xml:space="preserve"> </w:t>
      </w:r>
      <w:r w:rsidR="00C92EFC" w:rsidRPr="0033328A">
        <w:rPr>
          <w:iCs/>
        </w:rPr>
        <w:t>transfer</w:t>
      </w:r>
      <w:r w:rsidR="00927C99" w:rsidRPr="0033328A">
        <w:rPr>
          <w:iCs/>
        </w:rPr>
        <w:t xml:space="preserve"> the audio recording</w:t>
      </w:r>
      <w:r w:rsidR="00D52F22" w:rsidRPr="0033328A">
        <w:rPr>
          <w:iCs/>
        </w:rPr>
        <w:t xml:space="preserve"> over </w:t>
      </w:r>
      <w:r w:rsidR="00927C99" w:rsidRPr="0033328A">
        <w:rPr>
          <w:iCs/>
        </w:rPr>
        <w:t xml:space="preserve">to the secure drive and delete it </w:t>
      </w:r>
      <w:r w:rsidR="00D52F22" w:rsidRPr="0033328A">
        <w:rPr>
          <w:iCs/>
        </w:rPr>
        <w:t xml:space="preserve">from the portable recorder.  </w:t>
      </w:r>
      <w:r w:rsidR="009A0D89" w:rsidRPr="0033328A">
        <w:rPr>
          <w:iCs/>
        </w:rPr>
        <w:t xml:space="preserve">Hard copies of </w:t>
      </w:r>
      <w:r w:rsidR="00756AFA" w:rsidRPr="0033328A">
        <w:rPr>
          <w:iCs/>
        </w:rPr>
        <w:t xml:space="preserve">completed recruitment materials or screener interviews will </w:t>
      </w:r>
      <w:r w:rsidR="009A0D89" w:rsidRPr="0033328A">
        <w:rPr>
          <w:iCs/>
        </w:rPr>
        <w:t xml:space="preserve">be stored in locked files in locked offices at Child Trends </w:t>
      </w:r>
      <w:r w:rsidR="00C92EFC" w:rsidRPr="0033328A">
        <w:rPr>
          <w:iCs/>
        </w:rPr>
        <w:t xml:space="preserve">separate from </w:t>
      </w:r>
      <w:r w:rsidRPr="0033328A">
        <w:rPr>
          <w:iCs/>
        </w:rPr>
        <w:t>cognitive interview</w:t>
      </w:r>
      <w:r w:rsidR="00C92EFC" w:rsidRPr="0033328A">
        <w:rPr>
          <w:iCs/>
        </w:rPr>
        <w:t xml:space="preserve"> data files (such as transcriptions)</w:t>
      </w:r>
      <w:r w:rsidR="0055553E" w:rsidRPr="0033328A">
        <w:rPr>
          <w:iCs/>
        </w:rPr>
        <w:t xml:space="preserve">.  Child Trends will also institute procedures to ensure the security of data transfer.  Child Trends will immediately transfer the data </w:t>
      </w:r>
      <w:r w:rsidR="0029513C" w:rsidRPr="0033328A">
        <w:rPr>
          <w:iCs/>
        </w:rPr>
        <w:t>o</w:t>
      </w:r>
      <w:r w:rsidR="0055553E" w:rsidRPr="0033328A">
        <w:rPr>
          <w:iCs/>
        </w:rPr>
        <w:t>nto the secure drive and delet</w:t>
      </w:r>
      <w:r w:rsidR="008B0581" w:rsidRPr="0033328A">
        <w:rPr>
          <w:iCs/>
        </w:rPr>
        <w:t>e</w:t>
      </w:r>
      <w:r w:rsidR="0055553E" w:rsidRPr="0033328A">
        <w:rPr>
          <w:iCs/>
        </w:rPr>
        <w:t xml:space="preserve"> it from the e-mail files. </w:t>
      </w:r>
      <w:bookmarkStart w:id="21" w:name="_Toc222116061"/>
      <w:bookmarkStart w:id="22" w:name="_Toc223515430"/>
    </w:p>
    <w:p w:rsidR="0033328A" w:rsidRDefault="0033328A" w:rsidP="0033328A">
      <w:pPr>
        <w:pStyle w:val="NormalWeb"/>
        <w:spacing w:before="0" w:beforeAutospacing="0" w:after="0" w:afterAutospacing="0"/>
        <w:ind w:firstLine="720"/>
      </w:pPr>
    </w:p>
    <w:p w:rsidR="0000637D" w:rsidRDefault="0000637D" w:rsidP="00B775F3">
      <w:pPr>
        <w:tabs>
          <w:tab w:val="clear" w:pos="432"/>
        </w:tabs>
        <w:spacing w:line="240" w:lineRule="auto"/>
        <w:ind w:firstLine="720"/>
        <w:jc w:val="left"/>
      </w:pPr>
    </w:p>
    <w:p w:rsidR="0033328A" w:rsidRPr="0033328A" w:rsidRDefault="0033328A" w:rsidP="0033328A">
      <w:pPr>
        <w:tabs>
          <w:tab w:val="clear" w:pos="432"/>
        </w:tabs>
        <w:spacing w:line="240" w:lineRule="auto"/>
        <w:ind w:firstLine="720"/>
        <w:jc w:val="left"/>
      </w:pPr>
    </w:p>
    <w:p w:rsidR="009D0283" w:rsidRPr="0033328A" w:rsidRDefault="009D0283" w:rsidP="0033328A">
      <w:pPr>
        <w:pStyle w:val="Heading3"/>
        <w:tabs>
          <w:tab w:val="clear" w:pos="432"/>
        </w:tabs>
        <w:spacing w:after="0"/>
        <w:ind w:left="630" w:hanging="630"/>
      </w:pPr>
      <w:r w:rsidRPr="0033328A">
        <w:t>A.11.</w:t>
      </w:r>
      <w:r w:rsidRPr="0033328A">
        <w:tab/>
        <w:t>Justification for Sensitive Questions</w:t>
      </w:r>
      <w:bookmarkEnd w:id="21"/>
      <w:bookmarkEnd w:id="22"/>
    </w:p>
    <w:p w:rsidR="00555365" w:rsidRPr="0033328A" w:rsidRDefault="00555365" w:rsidP="0033328A">
      <w:pPr>
        <w:spacing w:line="240" w:lineRule="auto"/>
      </w:pPr>
    </w:p>
    <w:p w:rsidR="007C01F1" w:rsidRPr="0033328A" w:rsidRDefault="00F06641" w:rsidP="0033328A">
      <w:pPr>
        <w:pStyle w:val="ParagraphSSLAST"/>
        <w:tabs>
          <w:tab w:val="clear" w:pos="432"/>
        </w:tabs>
        <w:spacing w:after="0"/>
        <w:ind w:firstLine="720"/>
      </w:pPr>
      <w:bookmarkStart w:id="23" w:name="_Toc204141298"/>
      <w:bookmarkStart w:id="24" w:name="_Toc222116062"/>
      <w:r w:rsidRPr="0033328A">
        <w:t>No sensitive questions will be asked as part of this data collection</w:t>
      </w:r>
      <w:r w:rsidR="00F42B9B" w:rsidRPr="0033328A">
        <w:t>.</w:t>
      </w:r>
    </w:p>
    <w:bookmarkEnd w:id="23"/>
    <w:bookmarkEnd w:id="24"/>
    <w:p w:rsidR="00B64240" w:rsidRPr="0033328A" w:rsidRDefault="00B64240" w:rsidP="0033328A">
      <w:pPr>
        <w:pStyle w:val="Heading3"/>
        <w:tabs>
          <w:tab w:val="clear" w:pos="432"/>
        </w:tabs>
        <w:spacing w:after="0"/>
        <w:ind w:left="630" w:hanging="630"/>
      </w:pPr>
    </w:p>
    <w:p w:rsidR="00B64240" w:rsidRPr="0033328A" w:rsidRDefault="00B64240" w:rsidP="0033328A">
      <w:pPr>
        <w:pStyle w:val="Heading3"/>
        <w:keepLines/>
        <w:tabs>
          <w:tab w:val="clear" w:pos="432"/>
        </w:tabs>
        <w:spacing w:after="0"/>
        <w:ind w:left="630" w:hanging="630"/>
      </w:pPr>
      <w:r w:rsidRPr="0033328A">
        <w:t>A.12.</w:t>
      </w:r>
      <w:r w:rsidRPr="0033328A">
        <w:tab/>
        <w:t xml:space="preserve">Estimates of Annualized Burden Hours and Costs </w:t>
      </w:r>
    </w:p>
    <w:p w:rsidR="00B64240" w:rsidRPr="0033328A" w:rsidRDefault="00B64240" w:rsidP="0033328A">
      <w:pPr>
        <w:keepNext/>
        <w:keepLines/>
        <w:spacing w:line="240" w:lineRule="auto"/>
      </w:pPr>
    </w:p>
    <w:p w:rsidR="00B64240" w:rsidRPr="007D1D4A" w:rsidRDefault="00E46968" w:rsidP="0033328A">
      <w:pPr>
        <w:keepNext/>
        <w:keepLines/>
        <w:tabs>
          <w:tab w:val="clear" w:pos="432"/>
        </w:tabs>
        <w:spacing w:line="240" w:lineRule="auto"/>
        <w:ind w:firstLine="720"/>
      </w:pPr>
      <w:r w:rsidRPr="0033328A">
        <w:t xml:space="preserve">The total annualized hours for this data collection activity is estimated to be </w:t>
      </w:r>
      <w:r w:rsidR="00B775F3">
        <w:t>234.53</w:t>
      </w:r>
      <w:r w:rsidRPr="0033328A">
        <w:t xml:space="preserve"> hours.</w:t>
      </w:r>
    </w:p>
    <w:p w:rsidR="00A81519" w:rsidRPr="007D1D4A" w:rsidRDefault="00E46968" w:rsidP="007D1D4A">
      <w:pPr>
        <w:keepNext/>
        <w:keepLines/>
        <w:jc w:val="center"/>
        <w:rPr>
          <w:lang w:val="fr-FR"/>
        </w:rPr>
      </w:pPr>
      <w:r w:rsidRPr="007D1D4A">
        <w:rPr>
          <w:lang w:val="fr-FR"/>
        </w:rPr>
        <w:br w:type="page"/>
        <w:t>TABLE A.1</w:t>
      </w:r>
    </w:p>
    <w:tbl>
      <w:tblPr>
        <w:tblW w:w="9481" w:type="dxa"/>
        <w:tblInd w:w="95" w:type="dxa"/>
        <w:tblLook w:val="04A0"/>
      </w:tblPr>
      <w:tblGrid>
        <w:gridCol w:w="2614"/>
        <w:gridCol w:w="1066"/>
        <w:gridCol w:w="1011"/>
        <w:gridCol w:w="991"/>
        <w:gridCol w:w="1081"/>
        <w:gridCol w:w="900"/>
        <w:gridCol w:w="1818"/>
      </w:tblGrid>
      <w:tr w:rsidR="007D1D4A" w:rsidRPr="00E3326F" w:rsidTr="0070212D">
        <w:trPr>
          <w:trHeight w:val="630"/>
        </w:trPr>
        <w:tc>
          <w:tcPr>
            <w:tcW w:w="9481" w:type="dxa"/>
            <w:gridSpan w:val="7"/>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7D1D4A">
              <w:rPr>
                <w:color w:val="000000"/>
                <w:sz w:val="18"/>
                <w:szCs w:val="18"/>
              </w:rPr>
              <w:t>ESTIMATED ANNUAL RESPONSE BURDEN AND ANNUAL COST</w:t>
            </w:r>
            <w:r w:rsidRPr="00E3326F">
              <w:rPr>
                <w:color w:val="000000"/>
                <w:sz w:val="18"/>
                <w:szCs w:val="18"/>
              </w:rPr>
              <w:t xml:space="preserve">                                                       </w:t>
            </w:r>
          </w:p>
        </w:tc>
      </w:tr>
      <w:tr w:rsidR="007D1D4A" w:rsidRPr="00E3326F" w:rsidTr="0070212D">
        <w:trPr>
          <w:trHeight w:val="80"/>
        </w:trPr>
        <w:tc>
          <w:tcPr>
            <w:tcW w:w="9481" w:type="dxa"/>
            <w:gridSpan w:val="7"/>
            <w:tcBorders>
              <w:bottom w:val="single" w:sz="4" w:space="0" w:color="auto"/>
            </w:tcBorders>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 </w:t>
            </w:r>
          </w:p>
        </w:tc>
      </w:tr>
      <w:tr w:rsidR="007D1D4A" w:rsidRPr="00E3326F" w:rsidTr="0070212D">
        <w:trPr>
          <w:trHeight w:val="960"/>
        </w:trPr>
        <w:tc>
          <w:tcPr>
            <w:tcW w:w="2614"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Respondent</w:t>
            </w:r>
          </w:p>
        </w:tc>
        <w:tc>
          <w:tcPr>
            <w:tcW w:w="1066"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Respondent N</w:t>
            </w:r>
          </w:p>
        </w:tc>
        <w:tc>
          <w:tcPr>
            <w:tcW w:w="1011"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Number of responses per respondent</w:t>
            </w:r>
          </w:p>
        </w:tc>
        <w:tc>
          <w:tcPr>
            <w:tcW w:w="991"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Average burden hours per response</w:t>
            </w:r>
          </w:p>
        </w:tc>
        <w:tc>
          <w:tcPr>
            <w:tcW w:w="1081"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Total burden hours</w:t>
            </w:r>
          </w:p>
        </w:tc>
        <w:tc>
          <w:tcPr>
            <w:tcW w:w="900"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Average Hourly Rate</w:t>
            </w:r>
          </w:p>
        </w:tc>
        <w:tc>
          <w:tcPr>
            <w:tcW w:w="1818" w:type="dxa"/>
            <w:tcBorders>
              <w:top w:val="single" w:sz="4" w:space="0" w:color="auto"/>
              <w:bottom w:val="single" w:sz="4" w:space="0" w:color="auto"/>
            </w:tcBorders>
            <w:shd w:val="clear" w:color="auto" w:fill="auto"/>
            <w:vAlign w:val="bottom"/>
            <w:hideMark/>
          </w:tcPr>
          <w:p w:rsidR="007D1D4A" w:rsidRPr="00E3326F" w:rsidRDefault="007D1D4A" w:rsidP="0070212D">
            <w:pPr>
              <w:tabs>
                <w:tab w:val="clear" w:pos="432"/>
              </w:tabs>
              <w:spacing w:line="240" w:lineRule="auto"/>
              <w:ind w:right="144" w:firstLine="0"/>
              <w:jc w:val="center"/>
              <w:rPr>
                <w:color w:val="000000"/>
                <w:sz w:val="18"/>
                <w:szCs w:val="18"/>
              </w:rPr>
            </w:pPr>
            <w:r w:rsidRPr="00E3326F">
              <w:rPr>
                <w:color w:val="000000"/>
                <w:sz w:val="18"/>
                <w:szCs w:val="18"/>
              </w:rPr>
              <w:t>Total Annual Cost</w:t>
            </w:r>
          </w:p>
          <w:p w:rsidR="007D1D4A" w:rsidRPr="00E3326F" w:rsidRDefault="007D1D4A" w:rsidP="0070212D">
            <w:pPr>
              <w:tabs>
                <w:tab w:val="clear" w:pos="432"/>
              </w:tabs>
              <w:spacing w:line="240" w:lineRule="auto"/>
              <w:ind w:right="144" w:firstLine="0"/>
              <w:jc w:val="center"/>
              <w:rPr>
                <w:color w:val="000000"/>
                <w:sz w:val="18"/>
                <w:szCs w:val="18"/>
              </w:rPr>
            </w:pPr>
            <w:r w:rsidRPr="00E3326F">
              <w:rPr>
                <w:color w:val="000000"/>
                <w:sz w:val="18"/>
                <w:szCs w:val="18"/>
              </w:rPr>
              <w:t>(Dollars)</w:t>
            </w:r>
          </w:p>
        </w:tc>
      </w:tr>
      <w:tr w:rsidR="007D1D4A" w:rsidRPr="00E3326F" w:rsidTr="0070212D">
        <w:trPr>
          <w:trHeight w:val="323"/>
        </w:trPr>
        <w:tc>
          <w:tcPr>
            <w:tcW w:w="2614"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b/>
                <w:bCs/>
                <w:color w:val="000000"/>
                <w:sz w:val="18"/>
                <w:szCs w:val="18"/>
              </w:rPr>
            </w:pPr>
          </w:p>
        </w:tc>
        <w:tc>
          <w:tcPr>
            <w:tcW w:w="1066"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p>
        </w:tc>
        <w:tc>
          <w:tcPr>
            <w:tcW w:w="1011"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p>
        </w:tc>
        <w:tc>
          <w:tcPr>
            <w:tcW w:w="991"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p>
        </w:tc>
        <w:tc>
          <w:tcPr>
            <w:tcW w:w="1081"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p>
        </w:tc>
        <w:tc>
          <w:tcPr>
            <w:tcW w:w="900" w:type="dxa"/>
            <w:tcBorders>
              <w:top w:val="single" w:sz="4" w:space="0" w:color="auto"/>
            </w:tcBorders>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p>
        </w:tc>
        <w:tc>
          <w:tcPr>
            <w:tcW w:w="1818" w:type="dxa"/>
            <w:tcBorders>
              <w:top w:val="single" w:sz="4" w:space="0" w:color="auto"/>
            </w:tcBorders>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p>
        </w:tc>
      </w:tr>
      <w:tr w:rsidR="007D1D4A" w:rsidRPr="00E3326F" w:rsidTr="0070212D">
        <w:trPr>
          <w:trHeight w:val="315"/>
        </w:trPr>
        <w:tc>
          <w:tcPr>
            <w:tcW w:w="2614" w:type="dxa"/>
            <w:shd w:val="clear" w:color="auto" w:fill="auto"/>
            <w:hideMark/>
          </w:tcPr>
          <w:p w:rsidR="007D1D4A" w:rsidRPr="00E3326F" w:rsidRDefault="007D1D4A" w:rsidP="0070212D">
            <w:pPr>
              <w:tabs>
                <w:tab w:val="clear" w:pos="432"/>
              </w:tabs>
              <w:spacing w:line="240" w:lineRule="auto"/>
              <w:ind w:firstLine="0"/>
              <w:jc w:val="left"/>
              <w:rPr>
                <w:b/>
                <w:bCs/>
                <w:color w:val="000000"/>
                <w:sz w:val="18"/>
                <w:szCs w:val="18"/>
              </w:rPr>
            </w:pPr>
            <w:r w:rsidRPr="00E3326F">
              <w:rPr>
                <w:b/>
                <w:bCs/>
                <w:color w:val="000000"/>
                <w:sz w:val="18"/>
                <w:szCs w:val="18"/>
              </w:rPr>
              <w:t>Parent</w:t>
            </w:r>
            <w:r w:rsidR="003200A0">
              <w:rPr>
                <w:b/>
                <w:bCs/>
                <w:color w:val="000000"/>
                <w:sz w:val="18"/>
                <w:szCs w:val="18"/>
              </w:rPr>
              <w:t xml:space="preserve"> </w:t>
            </w:r>
            <w:r w:rsidR="005A5B27">
              <w:rPr>
                <w:b/>
                <w:bCs/>
                <w:color w:val="000000"/>
                <w:sz w:val="18"/>
                <w:szCs w:val="18"/>
              </w:rPr>
              <w:t>Instruments</w:t>
            </w:r>
            <w:r w:rsidRPr="00E3326F">
              <w:rPr>
                <w:b/>
                <w:bCs/>
                <w:color w:val="000000"/>
                <w:sz w:val="18"/>
                <w:szCs w:val="18"/>
              </w:rPr>
              <w:t xml:space="preserve">  </w:t>
            </w:r>
          </w:p>
        </w:tc>
        <w:tc>
          <w:tcPr>
            <w:tcW w:w="1066"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 </w:t>
            </w:r>
          </w:p>
        </w:tc>
        <w:tc>
          <w:tcPr>
            <w:tcW w:w="1011"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 </w:t>
            </w:r>
          </w:p>
        </w:tc>
        <w:tc>
          <w:tcPr>
            <w:tcW w:w="991"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 </w:t>
            </w:r>
          </w:p>
        </w:tc>
        <w:tc>
          <w:tcPr>
            <w:tcW w:w="1081"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 </w:t>
            </w:r>
          </w:p>
        </w:tc>
        <w:tc>
          <w:tcPr>
            <w:tcW w:w="900"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 </w:t>
            </w:r>
          </w:p>
        </w:tc>
        <w:tc>
          <w:tcPr>
            <w:tcW w:w="1818" w:type="dxa"/>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r w:rsidRPr="00E3326F">
              <w:rPr>
                <w:color w:val="000000"/>
                <w:sz w:val="18"/>
                <w:szCs w:val="18"/>
              </w:rPr>
              <w:t> </w:t>
            </w:r>
          </w:p>
        </w:tc>
      </w:tr>
      <w:tr w:rsidR="007D1D4A" w:rsidRPr="00E3326F" w:rsidTr="0070212D">
        <w:trPr>
          <w:trHeight w:val="300"/>
        </w:trPr>
        <w:tc>
          <w:tcPr>
            <w:tcW w:w="2614"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ab/>
              <w:t>Ineligible</w:t>
            </w:r>
          </w:p>
        </w:tc>
        <w:tc>
          <w:tcPr>
            <w:tcW w:w="1066"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Pr>
                <w:bCs/>
                <w:color w:val="000000"/>
                <w:sz w:val="18"/>
                <w:szCs w:val="18"/>
              </w:rPr>
              <w:t>23</w:t>
            </w:r>
          </w:p>
        </w:tc>
        <w:tc>
          <w:tcPr>
            <w:tcW w:w="101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0.09</w:t>
            </w:r>
          </w:p>
        </w:tc>
        <w:tc>
          <w:tcPr>
            <w:tcW w:w="108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Pr>
                <w:color w:val="000000"/>
                <w:sz w:val="18"/>
                <w:szCs w:val="18"/>
              </w:rPr>
              <w:t>2.07</w:t>
            </w:r>
          </w:p>
        </w:tc>
        <w:tc>
          <w:tcPr>
            <w:tcW w:w="900"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$15.55</w:t>
            </w:r>
          </w:p>
        </w:tc>
        <w:tc>
          <w:tcPr>
            <w:tcW w:w="1818" w:type="dxa"/>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r>
              <w:rPr>
                <w:color w:val="000000"/>
                <w:sz w:val="18"/>
                <w:szCs w:val="18"/>
              </w:rPr>
              <w:t>32.19</w:t>
            </w:r>
          </w:p>
        </w:tc>
      </w:tr>
      <w:tr w:rsidR="007D1D4A" w:rsidRPr="00E3326F" w:rsidTr="0070212D">
        <w:trPr>
          <w:trHeight w:val="300"/>
        </w:trPr>
        <w:tc>
          <w:tcPr>
            <w:tcW w:w="2614" w:type="dxa"/>
            <w:shd w:val="clear" w:color="auto" w:fill="auto"/>
            <w:hideMark/>
          </w:tcPr>
          <w:p w:rsidR="007D1D4A" w:rsidRPr="00E3326F" w:rsidRDefault="007D1D4A" w:rsidP="0070212D">
            <w:pPr>
              <w:tabs>
                <w:tab w:val="clear" w:pos="432"/>
              </w:tabs>
              <w:spacing w:line="240" w:lineRule="auto"/>
              <w:ind w:firstLine="0"/>
              <w:jc w:val="left"/>
              <w:rPr>
                <w:color w:val="000000"/>
                <w:sz w:val="18"/>
                <w:szCs w:val="18"/>
              </w:rPr>
            </w:pPr>
            <w:r w:rsidRPr="00E3326F">
              <w:rPr>
                <w:color w:val="000000"/>
                <w:sz w:val="18"/>
                <w:szCs w:val="18"/>
              </w:rPr>
              <w:tab/>
              <w:t>Eligible</w:t>
            </w:r>
          </w:p>
        </w:tc>
        <w:tc>
          <w:tcPr>
            <w:tcW w:w="1066"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Pr>
                <w:bCs/>
                <w:color w:val="000000"/>
                <w:sz w:val="18"/>
                <w:szCs w:val="18"/>
              </w:rPr>
              <w:t>36</w:t>
            </w:r>
          </w:p>
        </w:tc>
        <w:tc>
          <w:tcPr>
            <w:tcW w:w="101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2.25</w:t>
            </w:r>
          </w:p>
        </w:tc>
        <w:tc>
          <w:tcPr>
            <w:tcW w:w="108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Pr>
                <w:color w:val="000000"/>
                <w:sz w:val="18"/>
                <w:szCs w:val="18"/>
              </w:rPr>
              <w:t>81</w:t>
            </w:r>
          </w:p>
        </w:tc>
        <w:tc>
          <w:tcPr>
            <w:tcW w:w="900"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r w:rsidRPr="00E3326F">
              <w:rPr>
                <w:color w:val="000000"/>
                <w:sz w:val="18"/>
                <w:szCs w:val="18"/>
              </w:rPr>
              <w:t>$15.55</w:t>
            </w:r>
          </w:p>
        </w:tc>
        <w:tc>
          <w:tcPr>
            <w:tcW w:w="1818" w:type="dxa"/>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r>
              <w:rPr>
                <w:color w:val="000000"/>
                <w:sz w:val="18"/>
                <w:szCs w:val="18"/>
              </w:rPr>
              <w:t>1,259.55</w:t>
            </w:r>
          </w:p>
        </w:tc>
      </w:tr>
      <w:tr w:rsidR="007D1D4A" w:rsidRPr="00E3326F" w:rsidTr="0070212D">
        <w:trPr>
          <w:trHeight w:val="80"/>
        </w:trPr>
        <w:tc>
          <w:tcPr>
            <w:tcW w:w="2614"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066"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01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99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08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900"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818" w:type="dxa"/>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p>
        </w:tc>
      </w:tr>
      <w:tr w:rsidR="007D1D4A" w:rsidRPr="00E3326F" w:rsidTr="0070212D">
        <w:trPr>
          <w:trHeight w:val="300"/>
        </w:trPr>
        <w:tc>
          <w:tcPr>
            <w:tcW w:w="2614" w:type="dxa"/>
            <w:shd w:val="clear" w:color="auto" w:fill="auto"/>
            <w:hideMark/>
          </w:tcPr>
          <w:p w:rsidR="007D1D4A" w:rsidRPr="00E3326F" w:rsidRDefault="005A5B27" w:rsidP="005A5B27">
            <w:pPr>
              <w:tabs>
                <w:tab w:val="clear" w:pos="432"/>
                <w:tab w:val="left" w:pos="0"/>
              </w:tabs>
              <w:spacing w:line="240" w:lineRule="auto"/>
              <w:ind w:firstLine="0"/>
              <w:jc w:val="left"/>
              <w:rPr>
                <w:color w:val="000000"/>
                <w:sz w:val="18"/>
                <w:szCs w:val="18"/>
              </w:rPr>
            </w:pPr>
            <w:r>
              <w:rPr>
                <w:b/>
                <w:bCs/>
                <w:color w:val="000000"/>
                <w:sz w:val="18"/>
                <w:szCs w:val="18"/>
              </w:rPr>
              <w:t xml:space="preserve">Center </w:t>
            </w:r>
            <w:r w:rsidR="007D1D4A" w:rsidRPr="00E3326F">
              <w:rPr>
                <w:b/>
                <w:bCs/>
                <w:color w:val="000000"/>
                <w:sz w:val="18"/>
                <w:szCs w:val="18"/>
              </w:rPr>
              <w:t>Director</w:t>
            </w:r>
            <w:r w:rsidR="003200A0">
              <w:rPr>
                <w:b/>
                <w:bCs/>
                <w:color w:val="000000"/>
                <w:sz w:val="18"/>
                <w:szCs w:val="18"/>
              </w:rPr>
              <w:t xml:space="preserve"> </w:t>
            </w:r>
            <w:r>
              <w:rPr>
                <w:b/>
                <w:bCs/>
                <w:color w:val="000000"/>
                <w:sz w:val="18"/>
                <w:szCs w:val="18"/>
              </w:rPr>
              <w:t>Instruments</w:t>
            </w:r>
          </w:p>
        </w:tc>
        <w:tc>
          <w:tcPr>
            <w:tcW w:w="1066"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01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99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081"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900" w:type="dxa"/>
            <w:shd w:val="clear" w:color="auto" w:fill="auto"/>
            <w:hideMark/>
          </w:tcPr>
          <w:p w:rsidR="007D1D4A" w:rsidRPr="00E3326F" w:rsidRDefault="007D1D4A" w:rsidP="0070212D">
            <w:pPr>
              <w:tabs>
                <w:tab w:val="clear" w:pos="432"/>
              </w:tabs>
              <w:spacing w:line="240" w:lineRule="auto"/>
              <w:ind w:firstLine="0"/>
              <w:jc w:val="center"/>
              <w:rPr>
                <w:color w:val="000000"/>
                <w:sz w:val="18"/>
                <w:szCs w:val="18"/>
              </w:rPr>
            </w:pPr>
          </w:p>
        </w:tc>
        <w:tc>
          <w:tcPr>
            <w:tcW w:w="1818" w:type="dxa"/>
            <w:shd w:val="clear" w:color="auto" w:fill="auto"/>
            <w:hideMark/>
          </w:tcPr>
          <w:p w:rsidR="007D1D4A" w:rsidRPr="00E3326F" w:rsidRDefault="007D1D4A" w:rsidP="0070212D">
            <w:pPr>
              <w:tabs>
                <w:tab w:val="clear" w:pos="432"/>
              </w:tabs>
              <w:spacing w:line="240" w:lineRule="auto"/>
              <w:ind w:right="144" w:firstLine="0"/>
              <w:jc w:val="right"/>
              <w:rPr>
                <w:color w:val="000000"/>
                <w:sz w:val="18"/>
                <w:szCs w:val="18"/>
              </w:rPr>
            </w:pPr>
          </w:p>
        </w:tc>
      </w:tr>
      <w:tr w:rsidR="005A0F80" w:rsidRPr="00E3326F" w:rsidTr="0070212D">
        <w:trPr>
          <w:trHeight w:val="300"/>
        </w:trPr>
        <w:tc>
          <w:tcPr>
            <w:tcW w:w="2614" w:type="dxa"/>
            <w:shd w:val="clear" w:color="auto" w:fill="auto"/>
            <w:hideMark/>
          </w:tcPr>
          <w:p w:rsidR="005A0F80" w:rsidRPr="00E3326F" w:rsidRDefault="005A0F80" w:rsidP="00FE6D74">
            <w:pPr>
              <w:tabs>
                <w:tab w:val="clear" w:pos="432"/>
              </w:tabs>
              <w:spacing w:line="240" w:lineRule="auto"/>
              <w:ind w:firstLine="0"/>
              <w:jc w:val="left"/>
              <w:rPr>
                <w:color w:val="000000"/>
                <w:sz w:val="18"/>
                <w:szCs w:val="18"/>
              </w:rPr>
            </w:pPr>
            <w:r w:rsidRPr="00E3326F">
              <w:rPr>
                <w:color w:val="000000"/>
                <w:sz w:val="18"/>
                <w:szCs w:val="18"/>
              </w:rPr>
              <w:tab/>
              <w:t>Ineligible</w:t>
            </w:r>
          </w:p>
        </w:tc>
        <w:tc>
          <w:tcPr>
            <w:tcW w:w="1066"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6</w:t>
            </w:r>
          </w:p>
        </w:tc>
        <w:tc>
          <w:tcPr>
            <w:tcW w:w="101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0.08</w:t>
            </w:r>
          </w:p>
        </w:tc>
        <w:tc>
          <w:tcPr>
            <w:tcW w:w="108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w:t>
            </w:r>
            <w:r>
              <w:rPr>
                <w:color w:val="000000"/>
                <w:sz w:val="18"/>
                <w:szCs w:val="18"/>
              </w:rPr>
              <w:t>48</w:t>
            </w:r>
          </w:p>
        </w:tc>
        <w:tc>
          <w:tcPr>
            <w:tcW w:w="900"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$17.90</w:t>
            </w:r>
          </w:p>
        </w:tc>
        <w:tc>
          <w:tcPr>
            <w:tcW w:w="1818" w:type="dxa"/>
            <w:shd w:val="clear" w:color="auto" w:fill="auto"/>
            <w:hideMark/>
          </w:tcPr>
          <w:p w:rsidR="005A0F80" w:rsidRPr="00E3326F" w:rsidRDefault="005A0F80" w:rsidP="0070212D">
            <w:pPr>
              <w:tabs>
                <w:tab w:val="clear" w:pos="432"/>
              </w:tabs>
              <w:spacing w:line="240" w:lineRule="auto"/>
              <w:ind w:right="144" w:firstLine="0"/>
              <w:jc w:val="right"/>
              <w:rPr>
                <w:color w:val="000000"/>
                <w:sz w:val="18"/>
                <w:szCs w:val="18"/>
              </w:rPr>
            </w:pPr>
            <w:r>
              <w:rPr>
                <w:color w:val="000000"/>
                <w:sz w:val="18"/>
                <w:szCs w:val="18"/>
              </w:rPr>
              <w:t>8.59</w:t>
            </w:r>
          </w:p>
        </w:tc>
      </w:tr>
      <w:tr w:rsidR="005A0F80" w:rsidRPr="00E3326F" w:rsidTr="0070212D">
        <w:trPr>
          <w:trHeight w:val="300"/>
        </w:trPr>
        <w:tc>
          <w:tcPr>
            <w:tcW w:w="2614" w:type="dxa"/>
            <w:shd w:val="clear" w:color="auto" w:fill="auto"/>
            <w:hideMark/>
          </w:tcPr>
          <w:p w:rsidR="005A0F80" w:rsidRPr="00E3326F" w:rsidRDefault="005A0F80" w:rsidP="00FE6D74">
            <w:pPr>
              <w:tabs>
                <w:tab w:val="clear" w:pos="432"/>
              </w:tabs>
              <w:spacing w:line="240" w:lineRule="auto"/>
              <w:ind w:firstLine="0"/>
              <w:jc w:val="left"/>
              <w:rPr>
                <w:color w:val="000000"/>
                <w:sz w:val="18"/>
                <w:szCs w:val="18"/>
              </w:rPr>
            </w:pPr>
            <w:r w:rsidRPr="00E3326F">
              <w:rPr>
                <w:color w:val="000000"/>
                <w:sz w:val="18"/>
                <w:szCs w:val="18"/>
              </w:rPr>
              <w:tab/>
              <w:t>Eligible</w:t>
            </w:r>
          </w:p>
        </w:tc>
        <w:tc>
          <w:tcPr>
            <w:tcW w:w="1066"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11</w:t>
            </w:r>
          </w:p>
        </w:tc>
        <w:tc>
          <w:tcPr>
            <w:tcW w:w="101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2.25</w:t>
            </w:r>
          </w:p>
        </w:tc>
        <w:tc>
          <w:tcPr>
            <w:tcW w:w="108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color w:val="000000"/>
                <w:sz w:val="18"/>
                <w:szCs w:val="18"/>
              </w:rPr>
              <w:t>24.75</w:t>
            </w:r>
          </w:p>
        </w:tc>
        <w:tc>
          <w:tcPr>
            <w:tcW w:w="900"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$17.90</w:t>
            </w:r>
          </w:p>
        </w:tc>
        <w:tc>
          <w:tcPr>
            <w:tcW w:w="1818" w:type="dxa"/>
            <w:shd w:val="clear" w:color="auto" w:fill="auto"/>
            <w:hideMark/>
          </w:tcPr>
          <w:p w:rsidR="005A0F80" w:rsidRPr="00E3326F" w:rsidRDefault="005A0F80" w:rsidP="0070212D">
            <w:pPr>
              <w:tabs>
                <w:tab w:val="clear" w:pos="432"/>
              </w:tabs>
              <w:spacing w:line="240" w:lineRule="auto"/>
              <w:ind w:right="144" w:firstLine="0"/>
              <w:jc w:val="right"/>
              <w:rPr>
                <w:color w:val="000000"/>
                <w:sz w:val="18"/>
                <w:szCs w:val="18"/>
              </w:rPr>
            </w:pPr>
            <w:r>
              <w:rPr>
                <w:color w:val="000000"/>
                <w:sz w:val="18"/>
                <w:szCs w:val="18"/>
              </w:rPr>
              <w:t>443.03</w:t>
            </w:r>
          </w:p>
        </w:tc>
      </w:tr>
      <w:tr w:rsidR="005A0F80" w:rsidRPr="00E3326F" w:rsidTr="0070212D">
        <w:trPr>
          <w:trHeight w:val="332"/>
        </w:trPr>
        <w:tc>
          <w:tcPr>
            <w:tcW w:w="2614" w:type="dxa"/>
            <w:shd w:val="clear" w:color="auto" w:fill="auto"/>
            <w:hideMark/>
          </w:tcPr>
          <w:p w:rsidR="005A0F80" w:rsidRPr="00E3326F" w:rsidRDefault="005A0F80" w:rsidP="0070212D">
            <w:pPr>
              <w:tabs>
                <w:tab w:val="clear" w:pos="432"/>
              </w:tabs>
              <w:spacing w:line="240" w:lineRule="auto"/>
              <w:ind w:firstLine="0"/>
              <w:rPr>
                <w:b/>
                <w:bCs/>
                <w:color w:val="000000"/>
                <w:sz w:val="18"/>
                <w:szCs w:val="18"/>
              </w:rPr>
            </w:pPr>
            <w:r w:rsidRPr="00E3326F">
              <w:rPr>
                <w:b/>
                <w:bCs/>
                <w:color w:val="000000"/>
                <w:sz w:val="18"/>
                <w:szCs w:val="18"/>
              </w:rPr>
              <w:t>ECE Provider</w:t>
            </w:r>
            <w:r>
              <w:rPr>
                <w:b/>
                <w:bCs/>
                <w:color w:val="000000"/>
                <w:sz w:val="18"/>
                <w:szCs w:val="18"/>
              </w:rPr>
              <w:t xml:space="preserve"> Instruments</w:t>
            </w:r>
          </w:p>
        </w:tc>
        <w:tc>
          <w:tcPr>
            <w:tcW w:w="1066"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p>
        </w:tc>
        <w:tc>
          <w:tcPr>
            <w:tcW w:w="101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p>
        </w:tc>
        <w:tc>
          <w:tcPr>
            <w:tcW w:w="99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p>
        </w:tc>
        <w:tc>
          <w:tcPr>
            <w:tcW w:w="108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p>
        </w:tc>
        <w:tc>
          <w:tcPr>
            <w:tcW w:w="900"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p>
        </w:tc>
        <w:tc>
          <w:tcPr>
            <w:tcW w:w="1818" w:type="dxa"/>
            <w:shd w:val="clear" w:color="auto" w:fill="auto"/>
            <w:hideMark/>
          </w:tcPr>
          <w:p w:rsidR="005A0F80" w:rsidRPr="00E3326F" w:rsidRDefault="005A0F80" w:rsidP="0070212D">
            <w:pPr>
              <w:tabs>
                <w:tab w:val="clear" w:pos="432"/>
              </w:tabs>
              <w:spacing w:line="240" w:lineRule="auto"/>
              <w:ind w:right="144" w:firstLine="0"/>
              <w:jc w:val="right"/>
              <w:rPr>
                <w:color w:val="000000"/>
                <w:sz w:val="18"/>
                <w:szCs w:val="18"/>
              </w:rPr>
            </w:pPr>
          </w:p>
        </w:tc>
      </w:tr>
      <w:tr w:rsidR="005A0F80" w:rsidRPr="00E3326F" w:rsidTr="0070212D">
        <w:trPr>
          <w:trHeight w:val="300"/>
        </w:trPr>
        <w:tc>
          <w:tcPr>
            <w:tcW w:w="2614" w:type="dxa"/>
            <w:shd w:val="clear" w:color="auto" w:fill="auto"/>
            <w:hideMark/>
          </w:tcPr>
          <w:p w:rsidR="005A0F80" w:rsidRPr="00E3326F" w:rsidRDefault="005A0F80" w:rsidP="0070212D">
            <w:pPr>
              <w:tabs>
                <w:tab w:val="clear" w:pos="432"/>
              </w:tabs>
              <w:spacing w:line="240" w:lineRule="auto"/>
              <w:ind w:firstLine="0"/>
              <w:jc w:val="left"/>
              <w:rPr>
                <w:color w:val="000000"/>
                <w:sz w:val="18"/>
                <w:szCs w:val="18"/>
              </w:rPr>
            </w:pPr>
            <w:r w:rsidRPr="00E3326F">
              <w:rPr>
                <w:color w:val="000000"/>
                <w:sz w:val="18"/>
                <w:szCs w:val="18"/>
              </w:rPr>
              <w:tab/>
              <w:t>Ineligible</w:t>
            </w:r>
          </w:p>
        </w:tc>
        <w:tc>
          <w:tcPr>
            <w:tcW w:w="1066"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31</w:t>
            </w:r>
          </w:p>
        </w:tc>
        <w:tc>
          <w:tcPr>
            <w:tcW w:w="101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0.08</w:t>
            </w:r>
          </w:p>
        </w:tc>
        <w:tc>
          <w:tcPr>
            <w:tcW w:w="108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2.48</w:t>
            </w:r>
          </w:p>
        </w:tc>
        <w:tc>
          <w:tcPr>
            <w:tcW w:w="900"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$10.07</w:t>
            </w:r>
          </w:p>
        </w:tc>
        <w:tc>
          <w:tcPr>
            <w:tcW w:w="1818" w:type="dxa"/>
            <w:shd w:val="clear" w:color="auto" w:fill="auto"/>
            <w:hideMark/>
          </w:tcPr>
          <w:p w:rsidR="005A0F80" w:rsidRPr="00E3326F" w:rsidRDefault="005A0F80" w:rsidP="0070212D">
            <w:pPr>
              <w:tabs>
                <w:tab w:val="clear" w:pos="432"/>
              </w:tabs>
              <w:spacing w:line="240" w:lineRule="auto"/>
              <w:ind w:right="144" w:firstLine="0"/>
              <w:jc w:val="right"/>
              <w:rPr>
                <w:color w:val="000000"/>
                <w:sz w:val="18"/>
                <w:szCs w:val="18"/>
              </w:rPr>
            </w:pPr>
            <w:r>
              <w:rPr>
                <w:bCs/>
                <w:color w:val="000000"/>
                <w:sz w:val="18"/>
                <w:szCs w:val="18"/>
              </w:rPr>
              <w:t>24.97</w:t>
            </w:r>
          </w:p>
        </w:tc>
      </w:tr>
      <w:tr w:rsidR="005A0F80" w:rsidRPr="00E3326F" w:rsidTr="0070212D">
        <w:trPr>
          <w:trHeight w:val="300"/>
        </w:trPr>
        <w:tc>
          <w:tcPr>
            <w:tcW w:w="2614" w:type="dxa"/>
            <w:shd w:val="clear" w:color="auto" w:fill="auto"/>
            <w:hideMark/>
          </w:tcPr>
          <w:p w:rsidR="005A0F80" w:rsidRPr="00E3326F" w:rsidRDefault="005A0F80" w:rsidP="0070212D">
            <w:pPr>
              <w:tabs>
                <w:tab w:val="clear" w:pos="432"/>
              </w:tabs>
              <w:spacing w:line="240" w:lineRule="auto"/>
              <w:ind w:firstLine="0"/>
              <w:jc w:val="left"/>
              <w:rPr>
                <w:color w:val="000000"/>
                <w:sz w:val="18"/>
                <w:szCs w:val="18"/>
              </w:rPr>
            </w:pPr>
            <w:r w:rsidRPr="00E3326F">
              <w:rPr>
                <w:color w:val="000000"/>
                <w:sz w:val="18"/>
                <w:szCs w:val="18"/>
              </w:rPr>
              <w:tab/>
              <w:t>Eligible</w:t>
            </w:r>
          </w:p>
        </w:tc>
        <w:tc>
          <w:tcPr>
            <w:tcW w:w="1066"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55</w:t>
            </w:r>
          </w:p>
        </w:tc>
        <w:tc>
          <w:tcPr>
            <w:tcW w:w="101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2.25</w:t>
            </w:r>
          </w:p>
        </w:tc>
        <w:tc>
          <w:tcPr>
            <w:tcW w:w="1081"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Pr>
                <w:bCs/>
                <w:color w:val="000000"/>
                <w:sz w:val="18"/>
                <w:szCs w:val="18"/>
              </w:rPr>
              <w:t>123.75</w:t>
            </w:r>
          </w:p>
        </w:tc>
        <w:tc>
          <w:tcPr>
            <w:tcW w:w="900" w:type="dxa"/>
            <w:shd w:val="clear" w:color="auto" w:fill="auto"/>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$10.07</w:t>
            </w:r>
          </w:p>
        </w:tc>
        <w:tc>
          <w:tcPr>
            <w:tcW w:w="1818" w:type="dxa"/>
            <w:shd w:val="clear" w:color="auto" w:fill="auto"/>
            <w:hideMark/>
          </w:tcPr>
          <w:p w:rsidR="005A0F80" w:rsidRPr="00E3326F" w:rsidRDefault="005A0F80" w:rsidP="0070212D">
            <w:pPr>
              <w:tabs>
                <w:tab w:val="clear" w:pos="432"/>
              </w:tabs>
              <w:spacing w:line="240" w:lineRule="auto"/>
              <w:ind w:right="144" w:firstLine="0"/>
              <w:jc w:val="right"/>
              <w:rPr>
                <w:color w:val="000000"/>
                <w:sz w:val="18"/>
                <w:szCs w:val="18"/>
              </w:rPr>
            </w:pPr>
            <w:r>
              <w:rPr>
                <w:bCs/>
                <w:color w:val="000000"/>
                <w:sz w:val="18"/>
                <w:szCs w:val="18"/>
              </w:rPr>
              <w:t>1,246.16</w:t>
            </w:r>
          </w:p>
        </w:tc>
      </w:tr>
      <w:tr w:rsidR="005A0F80" w:rsidRPr="00E3326F" w:rsidTr="0070212D">
        <w:trPr>
          <w:trHeight w:val="300"/>
        </w:trPr>
        <w:tc>
          <w:tcPr>
            <w:tcW w:w="2614" w:type="dxa"/>
            <w:vMerge w:val="restart"/>
            <w:shd w:val="clear" w:color="auto" w:fill="FFFFFF" w:themeFill="background1"/>
            <w:hideMark/>
          </w:tcPr>
          <w:p w:rsidR="005A0F80" w:rsidRPr="00E3326F" w:rsidRDefault="005A0F80" w:rsidP="007C5BFF">
            <w:pPr>
              <w:tabs>
                <w:tab w:val="clear" w:pos="432"/>
              </w:tabs>
              <w:spacing w:line="240" w:lineRule="auto"/>
              <w:ind w:firstLine="0"/>
              <w:rPr>
                <w:b/>
                <w:bCs/>
                <w:color w:val="000000"/>
                <w:sz w:val="18"/>
                <w:szCs w:val="18"/>
              </w:rPr>
            </w:pPr>
            <w:r w:rsidRPr="00E3326F">
              <w:rPr>
                <w:b/>
                <w:bCs/>
                <w:color w:val="000000"/>
                <w:sz w:val="18"/>
                <w:szCs w:val="18"/>
              </w:rPr>
              <w:t>TOTAL</w:t>
            </w:r>
            <w:r>
              <w:rPr>
                <w:b/>
                <w:bCs/>
                <w:color w:val="000000"/>
                <w:sz w:val="18"/>
                <w:szCs w:val="18"/>
              </w:rPr>
              <w:t xml:space="preserve"> </w:t>
            </w:r>
          </w:p>
        </w:tc>
        <w:tc>
          <w:tcPr>
            <w:tcW w:w="1066" w:type="dxa"/>
            <w:vMerge w:val="restart"/>
            <w:shd w:val="clear" w:color="auto" w:fill="FFFFFF" w:themeFill="background1"/>
            <w:hideMark/>
          </w:tcPr>
          <w:p w:rsidR="005A0F80" w:rsidRPr="00E3326F" w:rsidRDefault="005A0F80" w:rsidP="0070212D">
            <w:pPr>
              <w:tabs>
                <w:tab w:val="clear" w:pos="432"/>
              </w:tabs>
              <w:spacing w:line="240" w:lineRule="auto"/>
              <w:ind w:firstLine="0"/>
              <w:jc w:val="center"/>
              <w:rPr>
                <w:b/>
                <w:bCs/>
                <w:color w:val="000000"/>
                <w:sz w:val="18"/>
                <w:szCs w:val="18"/>
              </w:rPr>
            </w:pPr>
            <w:r>
              <w:rPr>
                <w:b/>
                <w:bCs/>
                <w:color w:val="000000"/>
                <w:sz w:val="18"/>
                <w:szCs w:val="18"/>
              </w:rPr>
              <w:t>162</w:t>
            </w:r>
          </w:p>
        </w:tc>
        <w:tc>
          <w:tcPr>
            <w:tcW w:w="1011" w:type="dxa"/>
            <w:vMerge w:val="restart"/>
            <w:shd w:val="clear" w:color="auto" w:fill="FFFFFF" w:themeFill="background1"/>
            <w:hideMark/>
          </w:tcPr>
          <w:p w:rsidR="005A0F80" w:rsidRPr="00E3326F" w:rsidRDefault="005A0F80" w:rsidP="0070212D">
            <w:pPr>
              <w:tabs>
                <w:tab w:val="clear" w:pos="432"/>
              </w:tabs>
              <w:spacing w:line="240" w:lineRule="auto"/>
              <w:ind w:firstLine="0"/>
              <w:jc w:val="center"/>
              <w:rPr>
                <w:color w:val="000000"/>
                <w:sz w:val="18"/>
                <w:szCs w:val="18"/>
              </w:rPr>
            </w:pPr>
            <w:r w:rsidRPr="00E3326F">
              <w:rPr>
                <w:color w:val="000000"/>
                <w:sz w:val="18"/>
                <w:szCs w:val="18"/>
              </w:rPr>
              <w:t>1</w:t>
            </w:r>
          </w:p>
        </w:tc>
        <w:tc>
          <w:tcPr>
            <w:tcW w:w="991" w:type="dxa"/>
            <w:vMerge w:val="restart"/>
            <w:shd w:val="clear" w:color="auto" w:fill="FFFFFF" w:themeFill="background1"/>
            <w:hideMark/>
          </w:tcPr>
          <w:p w:rsidR="005A0F80" w:rsidRPr="00E3326F" w:rsidRDefault="005A0F80" w:rsidP="0070212D">
            <w:pPr>
              <w:tabs>
                <w:tab w:val="clear" w:pos="432"/>
              </w:tabs>
              <w:spacing w:line="240" w:lineRule="auto"/>
              <w:ind w:firstLine="0"/>
              <w:jc w:val="center"/>
              <w:rPr>
                <w:color w:val="000000"/>
                <w:sz w:val="18"/>
                <w:szCs w:val="18"/>
              </w:rPr>
            </w:pPr>
          </w:p>
        </w:tc>
        <w:tc>
          <w:tcPr>
            <w:tcW w:w="1081" w:type="dxa"/>
            <w:vMerge w:val="restart"/>
            <w:shd w:val="clear" w:color="auto" w:fill="FFFFFF" w:themeFill="background1"/>
            <w:hideMark/>
          </w:tcPr>
          <w:p w:rsidR="005A0F80" w:rsidRPr="00E3326F" w:rsidRDefault="005A0F80" w:rsidP="0070212D">
            <w:pPr>
              <w:tabs>
                <w:tab w:val="clear" w:pos="432"/>
              </w:tabs>
              <w:spacing w:line="240" w:lineRule="auto"/>
              <w:ind w:firstLine="0"/>
              <w:jc w:val="center"/>
              <w:rPr>
                <w:b/>
                <w:bCs/>
                <w:color w:val="000000"/>
                <w:sz w:val="18"/>
                <w:szCs w:val="18"/>
              </w:rPr>
            </w:pPr>
            <w:r>
              <w:rPr>
                <w:b/>
                <w:bCs/>
                <w:color w:val="000000"/>
                <w:sz w:val="18"/>
                <w:szCs w:val="18"/>
              </w:rPr>
              <w:t>234.53</w:t>
            </w:r>
          </w:p>
        </w:tc>
        <w:tc>
          <w:tcPr>
            <w:tcW w:w="900" w:type="dxa"/>
            <w:vMerge w:val="restart"/>
            <w:shd w:val="clear" w:color="auto" w:fill="FFFFFF" w:themeFill="background1"/>
            <w:hideMark/>
          </w:tcPr>
          <w:p w:rsidR="005A0F80" w:rsidRPr="00E3326F" w:rsidRDefault="005A0F80" w:rsidP="0070212D">
            <w:pPr>
              <w:tabs>
                <w:tab w:val="clear" w:pos="432"/>
              </w:tabs>
              <w:spacing w:line="240" w:lineRule="auto"/>
              <w:ind w:firstLine="0"/>
              <w:jc w:val="center"/>
              <w:rPr>
                <w:color w:val="000000"/>
                <w:sz w:val="18"/>
                <w:szCs w:val="18"/>
              </w:rPr>
            </w:pPr>
          </w:p>
        </w:tc>
        <w:tc>
          <w:tcPr>
            <w:tcW w:w="1818" w:type="dxa"/>
            <w:vMerge w:val="restart"/>
            <w:shd w:val="clear" w:color="auto" w:fill="FFFFFF" w:themeFill="background1"/>
            <w:hideMark/>
          </w:tcPr>
          <w:p w:rsidR="005A0F80" w:rsidRDefault="005A0F80" w:rsidP="0070212D">
            <w:pPr>
              <w:tabs>
                <w:tab w:val="clear" w:pos="432"/>
              </w:tabs>
              <w:spacing w:line="240" w:lineRule="auto"/>
              <w:ind w:right="144" w:firstLine="0"/>
              <w:jc w:val="right"/>
              <w:rPr>
                <w:b/>
                <w:bCs/>
                <w:color w:val="000000"/>
                <w:sz w:val="18"/>
                <w:szCs w:val="18"/>
              </w:rPr>
            </w:pPr>
            <w:r>
              <w:rPr>
                <w:b/>
                <w:bCs/>
                <w:color w:val="000000"/>
                <w:sz w:val="18"/>
                <w:szCs w:val="18"/>
              </w:rPr>
              <w:t>3,014.49</w:t>
            </w:r>
          </w:p>
          <w:p w:rsidR="005A0F80" w:rsidRPr="00E3326F" w:rsidRDefault="005A0F80" w:rsidP="0070212D">
            <w:pPr>
              <w:tabs>
                <w:tab w:val="clear" w:pos="432"/>
              </w:tabs>
              <w:spacing w:line="240" w:lineRule="auto"/>
              <w:ind w:right="144" w:firstLine="0"/>
              <w:jc w:val="right"/>
              <w:rPr>
                <w:b/>
                <w:bCs/>
                <w:color w:val="000000"/>
                <w:sz w:val="18"/>
                <w:szCs w:val="18"/>
              </w:rPr>
            </w:pPr>
          </w:p>
        </w:tc>
      </w:tr>
      <w:tr w:rsidR="005A0F80" w:rsidRPr="00E3326F" w:rsidTr="0070212D">
        <w:trPr>
          <w:trHeight w:val="342"/>
        </w:trPr>
        <w:tc>
          <w:tcPr>
            <w:tcW w:w="2614"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b/>
                <w:bCs/>
                <w:color w:val="000000"/>
                <w:sz w:val="18"/>
                <w:szCs w:val="18"/>
              </w:rPr>
            </w:pPr>
          </w:p>
        </w:tc>
        <w:tc>
          <w:tcPr>
            <w:tcW w:w="1066"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b/>
                <w:bCs/>
                <w:color w:val="000000"/>
                <w:sz w:val="18"/>
                <w:szCs w:val="18"/>
              </w:rPr>
            </w:pPr>
          </w:p>
        </w:tc>
        <w:tc>
          <w:tcPr>
            <w:tcW w:w="1011"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color w:val="000000"/>
                <w:sz w:val="18"/>
                <w:szCs w:val="18"/>
              </w:rPr>
            </w:pPr>
          </w:p>
        </w:tc>
        <w:tc>
          <w:tcPr>
            <w:tcW w:w="991"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color w:val="000000"/>
                <w:sz w:val="18"/>
                <w:szCs w:val="18"/>
              </w:rPr>
            </w:pPr>
          </w:p>
        </w:tc>
        <w:tc>
          <w:tcPr>
            <w:tcW w:w="1081"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b/>
                <w:bCs/>
                <w:color w:val="000000"/>
                <w:sz w:val="18"/>
                <w:szCs w:val="18"/>
              </w:rPr>
            </w:pPr>
          </w:p>
        </w:tc>
        <w:tc>
          <w:tcPr>
            <w:tcW w:w="900" w:type="dxa"/>
            <w:vMerge/>
            <w:shd w:val="clear" w:color="auto" w:fill="FFFFFF" w:themeFill="background1"/>
            <w:vAlign w:val="center"/>
            <w:hideMark/>
          </w:tcPr>
          <w:p w:rsidR="005A0F80" w:rsidRPr="00E3326F" w:rsidRDefault="005A0F80" w:rsidP="0070212D">
            <w:pPr>
              <w:tabs>
                <w:tab w:val="clear" w:pos="432"/>
              </w:tabs>
              <w:spacing w:line="240" w:lineRule="auto"/>
              <w:ind w:firstLine="0"/>
              <w:jc w:val="left"/>
              <w:rPr>
                <w:color w:val="000000"/>
                <w:sz w:val="18"/>
                <w:szCs w:val="18"/>
              </w:rPr>
            </w:pPr>
          </w:p>
        </w:tc>
        <w:tc>
          <w:tcPr>
            <w:tcW w:w="1818" w:type="dxa"/>
            <w:vMerge/>
            <w:shd w:val="clear" w:color="auto" w:fill="FFFFFF" w:themeFill="background1"/>
            <w:hideMark/>
          </w:tcPr>
          <w:p w:rsidR="005A0F80" w:rsidRPr="00E3326F" w:rsidRDefault="005A0F80" w:rsidP="0070212D">
            <w:pPr>
              <w:tabs>
                <w:tab w:val="clear" w:pos="432"/>
              </w:tabs>
              <w:spacing w:line="240" w:lineRule="auto"/>
              <w:ind w:right="144" w:firstLine="0"/>
              <w:jc w:val="right"/>
              <w:rPr>
                <w:b/>
                <w:bCs/>
                <w:color w:val="000000"/>
                <w:sz w:val="18"/>
                <w:szCs w:val="18"/>
              </w:rPr>
            </w:pPr>
          </w:p>
        </w:tc>
      </w:tr>
      <w:tr w:rsidR="005A0F80" w:rsidRPr="00B95CE9" w:rsidTr="0070212D">
        <w:trPr>
          <w:trHeight w:val="1200"/>
        </w:trPr>
        <w:tc>
          <w:tcPr>
            <w:tcW w:w="9481" w:type="dxa"/>
            <w:gridSpan w:val="7"/>
            <w:tcBorders>
              <w:top w:val="single" w:sz="8" w:space="0" w:color="auto"/>
            </w:tcBorders>
            <w:shd w:val="clear" w:color="auto" w:fill="auto"/>
            <w:hideMark/>
          </w:tcPr>
          <w:p w:rsidR="005A0F80" w:rsidRPr="00E3326F" w:rsidRDefault="005A0F80" w:rsidP="0070212D">
            <w:pPr>
              <w:tabs>
                <w:tab w:val="clear" w:pos="432"/>
              </w:tabs>
              <w:spacing w:line="240" w:lineRule="auto"/>
              <w:ind w:firstLine="0"/>
              <w:rPr>
                <w:color w:val="000000"/>
                <w:sz w:val="16"/>
                <w:szCs w:val="16"/>
              </w:rPr>
            </w:pPr>
            <w:r w:rsidRPr="00E3326F">
              <w:rPr>
                <w:color w:val="000000"/>
                <w:sz w:val="16"/>
                <w:szCs w:val="16"/>
              </w:rPr>
              <w:t>*Note:  We will use a recruitment matrix that includes quotas (the maximum number of participants with particular characteristics that we will accept into the sample).  Once quotas are filled, no more volunteers with characteristics of the filled quota will be accepted.  This strategy will ensure sample diversity and will help us narrow the field of volunteers.</w:t>
            </w:r>
          </w:p>
        </w:tc>
      </w:tr>
    </w:tbl>
    <w:p w:rsidR="00B64240" w:rsidRPr="007D1D4A" w:rsidRDefault="00B64240" w:rsidP="002C6B1E">
      <w:pPr>
        <w:spacing w:line="240" w:lineRule="auto"/>
        <w:ind w:firstLine="0"/>
        <w:rPr>
          <w:sz w:val="18"/>
          <w:szCs w:val="18"/>
        </w:rPr>
      </w:pPr>
    </w:p>
    <w:p w:rsidR="00864A1B" w:rsidRPr="00A411A2" w:rsidRDefault="00E46968" w:rsidP="00A411A2">
      <w:pPr>
        <w:tabs>
          <w:tab w:val="clear" w:pos="432"/>
        </w:tabs>
        <w:spacing w:line="240" w:lineRule="auto"/>
        <w:ind w:firstLine="720"/>
      </w:pPr>
      <w:r w:rsidRPr="00A411A2">
        <w:rPr>
          <w:b/>
        </w:rPr>
        <w:t>Estimates of Annualized Costs.</w:t>
      </w:r>
      <w:r w:rsidRPr="00A411A2">
        <w:t xml:space="preserve"> There is an estimated annualized burden to respondents of </w:t>
      </w:r>
      <w:r w:rsidRPr="00A411A2">
        <w:rPr>
          <w:bCs/>
          <w:color w:val="000000"/>
        </w:rPr>
        <w:t>$</w:t>
      </w:r>
      <w:r w:rsidR="00B775F3">
        <w:rPr>
          <w:bCs/>
          <w:color w:val="000000"/>
        </w:rPr>
        <w:t>3,014.49</w:t>
      </w:r>
      <w:r w:rsidR="007D1D4A" w:rsidRPr="00A411A2">
        <w:rPr>
          <w:bCs/>
          <w:color w:val="000000"/>
        </w:rPr>
        <w:t>.</w:t>
      </w:r>
    </w:p>
    <w:p w:rsidR="00864A1B" w:rsidRPr="00A411A2" w:rsidRDefault="00864A1B" w:rsidP="00A411A2">
      <w:pPr>
        <w:tabs>
          <w:tab w:val="clear" w:pos="432"/>
        </w:tabs>
        <w:spacing w:line="240" w:lineRule="auto"/>
        <w:ind w:firstLine="720"/>
      </w:pPr>
    </w:p>
    <w:p w:rsidR="00864A1B" w:rsidRPr="00A411A2" w:rsidRDefault="00C32BE1" w:rsidP="00A411A2">
      <w:pPr>
        <w:tabs>
          <w:tab w:val="clear" w:pos="432"/>
        </w:tabs>
        <w:spacing w:line="240" w:lineRule="auto"/>
        <w:ind w:firstLine="720"/>
      </w:pPr>
      <w:r w:rsidRPr="00A411A2">
        <w:t xml:space="preserve">For parent respondents, an average hourly salary of approximately $15.55 is assumed based on the Bureau of Labor Statistics (BLS) estimates for median hourly wages for high school graduates. </w:t>
      </w:r>
      <w:r w:rsidR="00412795" w:rsidRPr="00A411A2">
        <w:t xml:space="preserve"> </w:t>
      </w:r>
      <w:r w:rsidR="006B2DF1" w:rsidRPr="00A411A2">
        <w:t xml:space="preserve">BLS estimates were also used to estimate the hourly wages for </w:t>
      </w:r>
      <w:r w:rsidR="00CF5985" w:rsidRPr="00A411A2">
        <w:t xml:space="preserve">program </w:t>
      </w:r>
      <w:r w:rsidR="006B2DF1" w:rsidRPr="00A411A2">
        <w:t xml:space="preserve">directors </w:t>
      </w:r>
      <w:r w:rsidR="00412795" w:rsidRPr="00A411A2">
        <w:t>(</w:t>
      </w:r>
      <w:r w:rsidR="003D787E" w:rsidRPr="00A411A2">
        <w:t xml:space="preserve">$17.90) </w:t>
      </w:r>
      <w:r w:rsidR="006B2DF1" w:rsidRPr="00A411A2">
        <w:t>and child care workers</w:t>
      </w:r>
      <w:r w:rsidR="003D787E" w:rsidRPr="00A411A2">
        <w:t xml:space="preserve"> ($10.07)</w:t>
      </w:r>
      <w:r w:rsidR="006B2DF1" w:rsidRPr="00A411A2">
        <w:t>.</w:t>
      </w:r>
      <w:r w:rsidRPr="00A411A2">
        <w:t xml:space="preserve"> </w:t>
      </w:r>
    </w:p>
    <w:p w:rsidR="00864A1B" w:rsidRPr="00A411A2" w:rsidRDefault="00864A1B" w:rsidP="00A411A2">
      <w:pPr>
        <w:tabs>
          <w:tab w:val="clear" w:pos="432"/>
        </w:tabs>
        <w:spacing w:line="240" w:lineRule="auto"/>
        <w:ind w:firstLine="720"/>
      </w:pPr>
    </w:p>
    <w:p w:rsidR="004F1B53" w:rsidRPr="00A411A2" w:rsidRDefault="000672FD" w:rsidP="00A411A2">
      <w:pPr>
        <w:tabs>
          <w:tab w:val="clear" w:pos="432"/>
        </w:tabs>
        <w:spacing w:line="240" w:lineRule="auto"/>
        <w:ind w:firstLine="720"/>
      </w:pPr>
      <w:r w:rsidRPr="00A411A2">
        <w:t xml:space="preserve">There will be no direct cost to the respondents other than their time to participate in </w:t>
      </w:r>
      <w:r w:rsidR="005B51FC" w:rsidRPr="00A411A2">
        <w:t>the study</w:t>
      </w:r>
      <w:r w:rsidRPr="00A411A2">
        <w:t>.</w:t>
      </w:r>
      <w:bookmarkStart w:id="25" w:name="_Toc222116067"/>
      <w:bookmarkStart w:id="26" w:name="_Toc223515432"/>
    </w:p>
    <w:p w:rsidR="002C6B1E" w:rsidRPr="00A411A2" w:rsidRDefault="002C6B1E" w:rsidP="00A411A2">
      <w:pPr>
        <w:spacing w:line="240" w:lineRule="auto"/>
        <w:ind w:firstLine="0"/>
      </w:pPr>
    </w:p>
    <w:p w:rsidR="009D0283" w:rsidRPr="00A411A2" w:rsidRDefault="009D0283" w:rsidP="00A411A2">
      <w:pPr>
        <w:pStyle w:val="Heading3"/>
        <w:tabs>
          <w:tab w:val="clear" w:pos="432"/>
        </w:tabs>
        <w:spacing w:after="0"/>
        <w:ind w:left="634" w:hanging="634"/>
      </w:pPr>
      <w:r w:rsidRPr="00A411A2">
        <w:t>A.13.</w:t>
      </w:r>
      <w:r w:rsidRPr="00A411A2">
        <w:tab/>
        <w:t>Estimates of Other Total Annual Cost Burden to Respondents and Record Keepers</w:t>
      </w:r>
      <w:bookmarkEnd w:id="25"/>
      <w:bookmarkEnd w:id="26"/>
    </w:p>
    <w:p w:rsidR="00555365" w:rsidRPr="00A411A2" w:rsidRDefault="00555365" w:rsidP="00A411A2">
      <w:pPr>
        <w:keepNext/>
        <w:spacing w:line="240" w:lineRule="auto"/>
      </w:pPr>
    </w:p>
    <w:p w:rsidR="00555365" w:rsidRPr="00A411A2" w:rsidRDefault="000F60D6" w:rsidP="00A411A2">
      <w:pPr>
        <w:pStyle w:val="ParagraphSSLAST"/>
        <w:keepNext/>
        <w:tabs>
          <w:tab w:val="clear" w:pos="432"/>
        </w:tabs>
        <w:spacing w:after="0"/>
        <w:ind w:firstLine="720"/>
      </w:pPr>
      <w:r w:rsidRPr="00A411A2">
        <w:t xml:space="preserve">There will be no capital, operating, or maintenance costs to the respondents. </w:t>
      </w:r>
    </w:p>
    <w:p w:rsidR="009D0283" w:rsidRPr="00A411A2" w:rsidRDefault="000F60D6" w:rsidP="00A411A2">
      <w:pPr>
        <w:pStyle w:val="ParagraphSSLAST"/>
        <w:tabs>
          <w:tab w:val="clear" w:pos="432"/>
        </w:tabs>
        <w:spacing w:after="0"/>
        <w:ind w:firstLine="720"/>
      </w:pPr>
      <w:r w:rsidRPr="00A411A2">
        <w:t xml:space="preserve"> </w:t>
      </w:r>
    </w:p>
    <w:p w:rsidR="000C6B93" w:rsidRPr="00A411A2" w:rsidRDefault="009D0283" w:rsidP="00A411A2">
      <w:pPr>
        <w:pStyle w:val="Heading3"/>
        <w:tabs>
          <w:tab w:val="clear" w:pos="432"/>
        </w:tabs>
        <w:spacing w:after="0"/>
        <w:ind w:left="630" w:hanging="630"/>
      </w:pPr>
      <w:bookmarkStart w:id="27" w:name="_Toc222116068"/>
      <w:bookmarkStart w:id="28" w:name="_Toc223515433"/>
      <w:r w:rsidRPr="00A411A2">
        <w:t>A.14.</w:t>
      </w:r>
      <w:r w:rsidRPr="00A411A2">
        <w:tab/>
        <w:t>Annualized Cost to Federal Government</w:t>
      </w:r>
      <w:bookmarkEnd w:id="27"/>
      <w:bookmarkEnd w:id="28"/>
    </w:p>
    <w:p w:rsidR="00555365" w:rsidRPr="00A411A2" w:rsidRDefault="00555365" w:rsidP="00A411A2">
      <w:pPr>
        <w:pStyle w:val="Heading3"/>
        <w:tabs>
          <w:tab w:val="clear" w:pos="432"/>
        </w:tabs>
        <w:spacing w:after="0"/>
        <w:ind w:left="0" w:firstLine="630"/>
        <w:rPr>
          <w:b w:val="0"/>
        </w:rPr>
      </w:pPr>
    </w:p>
    <w:p w:rsidR="00555365" w:rsidRPr="00A411A2" w:rsidRDefault="00F07AE5" w:rsidP="00A411A2">
      <w:pPr>
        <w:pStyle w:val="Heading3"/>
        <w:tabs>
          <w:tab w:val="clear" w:pos="432"/>
        </w:tabs>
        <w:spacing w:after="0"/>
        <w:ind w:left="0" w:firstLine="720"/>
        <w:rPr>
          <w:b w:val="0"/>
        </w:rPr>
      </w:pPr>
      <w:r w:rsidRPr="00A411A2">
        <w:rPr>
          <w:b w:val="0"/>
        </w:rPr>
        <w:t xml:space="preserve">The total </w:t>
      </w:r>
      <w:r w:rsidR="007D1D4A" w:rsidRPr="00A411A2">
        <w:rPr>
          <w:b w:val="0"/>
        </w:rPr>
        <w:t xml:space="preserve">and annualized </w:t>
      </w:r>
      <w:r w:rsidRPr="00A411A2">
        <w:rPr>
          <w:b w:val="0"/>
        </w:rPr>
        <w:t xml:space="preserve">cost to the federal government for </w:t>
      </w:r>
      <w:r w:rsidR="006B2DF1" w:rsidRPr="00A411A2">
        <w:rPr>
          <w:b w:val="0"/>
        </w:rPr>
        <w:t>these data collection activities</w:t>
      </w:r>
      <w:r w:rsidRPr="00A411A2">
        <w:rPr>
          <w:b w:val="0"/>
        </w:rPr>
        <w:t xml:space="preserve"> under the terms of the contract to develop a measure to assess family-provider relationships is estimated to be</w:t>
      </w:r>
      <w:r w:rsidR="003D787E" w:rsidRPr="00A411A2">
        <w:rPr>
          <w:b w:val="0"/>
        </w:rPr>
        <w:t xml:space="preserve"> </w:t>
      </w:r>
      <w:r w:rsidR="001F7A8C" w:rsidRPr="00A411A2">
        <w:rPr>
          <w:b w:val="0"/>
          <w:bCs/>
          <w:color w:val="000000"/>
        </w:rPr>
        <w:t>$</w:t>
      </w:r>
      <w:r w:rsidR="0054591E" w:rsidRPr="007C5BFF">
        <w:rPr>
          <w:b w:val="0"/>
          <w:bCs/>
          <w:color w:val="000000"/>
        </w:rPr>
        <w:t>170</w:t>
      </w:r>
      <w:r w:rsidR="0054591E">
        <w:rPr>
          <w:b w:val="0"/>
          <w:bCs/>
          <w:color w:val="000000"/>
        </w:rPr>
        <w:t>,999</w:t>
      </w:r>
      <w:r w:rsidRPr="00A411A2">
        <w:rPr>
          <w:b w:val="0"/>
          <w:bCs/>
          <w:color w:val="000000"/>
        </w:rPr>
        <w:t xml:space="preserve">.  This figure includes </w:t>
      </w:r>
      <w:r w:rsidRPr="00A411A2">
        <w:rPr>
          <w:b w:val="0"/>
        </w:rPr>
        <w:t>direct and indirect costs and fees.</w:t>
      </w:r>
      <w:bookmarkStart w:id="29" w:name="_Toc222116069"/>
      <w:bookmarkStart w:id="30" w:name="_Toc223515434"/>
    </w:p>
    <w:p w:rsidR="002C6B1E" w:rsidRPr="00A411A2" w:rsidRDefault="002C6B1E" w:rsidP="00A411A2">
      <w:pPr>
        <w:pStyle w:val="Heading3"/>
        <w:tabs>
          <w:tab w:val="clear" w:pos="432"/>
        </w:tabs>
        <w:spacing w:after="0"/>
        <w:ind w:left="0" w:firstLine="630"/>
        <w:rPr>
          <w:b w:val="0"/>
        </w:rPr>
      </w:pPr>
    </w:p>
    <w:p w:rsidR="009D0283" w:rsidRPr="00A411A2" w:rsidRDefault="009D0283" w:rsidP="00A411A2">
      <w:pPr>
        <w:pStyle w:val="Heading3"/>
        <w:tabs>
          <w:tab w:val="clear" w:pos="432"/>
        </w:tabs>
        <w:spacing w:after="0"/>
        <w:ind w:left="0" w:firstLine="0"/>
        <w:rPr>
          <w:b w:val="0"/>
        </w:rPr>
      </w:pPr>
      <w:r w:rsidRPr="00A411A2">
        <w:t>A.15.</w:t>
      </w:r>
      <w:r w:rsidRPr="00A411A2">
        <w:tab/>
        <w:t>Explanations for Program Changes or Adjustments</w:t>
      </w:r>
      <w:bookmarkEnd w:id="29"/>
      <w:bookmarkEnd w:id="30"/>
    </w:p>
    <w:p w:rsidR="00555365" w:rsidRPr="00A411A2" w:rsidRDefault="00C21F89" w:rsidP="00A411A2">
      <w:pPr>
        <w:pStyle w:val="ParagraphSSLAST"/>
        <w:spacing w:after="0"/>
      </w:pPr>
      <w:bookmarkStart w:id="31" w:name="_Toc204141302"/>
      <w:bookmarkStart w:id="32" w:name="_Toc222116070"/>
      <w:r w:rsidRPr="00A411A2">
        <w:tab/>
      </w:r>
    </w:p>
    <w:p w:rsidR="00555365" w:rsidRPr="00A411A2" w:rsidRDefault="006848FA" w:rsidP="00A411A2">
      <w:pPr>
        <w:pStyle w:val="ParagraphSSLAST"/>
        <w:tabs>
          <w:tab w:val="clear" w:pos="432"/>
        </w:tabs>
        <w:spacing w:after="0"/>
        <w:ind w:firstLine="720"/>
        <w:rPr>
          <w:iCs/>
        </w:rPr>
      </w:pPr>
      <w:r w:rsidRPr="00A411A2">
        <w:t xml:space="preserve">Focus groups related to this study were previously approved under OMB Control No. 0970-0356.  </w:t>
      </w:r>
      <w:r w:rsidR="000F60D6" w:rsidRPr="00A411A2">
        <w:t xml:space="preserve">This </w:t>
      </w:r>
      <w:r w:rsidR="009B4740" w:rsidRPr="00A411A2">
        <w:t xml:space="preserve">OMB package </w:t>
      </w:r>
      <w:r w:rsidR="000F60D6" w:rsidRPr="00A411A2">
        <w:t xml:space="preserve">is </w:t>
      </w:r>
      <w:r w:rsidR="00CC0703" w:rsidRPr="00A411A2">
        <w:t xml:space="preserve">for the next step (cognitive interviews) </w:t>
      </w:r>
      <w:r w:rsidR="0046568A" w:rsidRPr="00A411A2">
        <w:t xml:space="preserve">of the FPRQ project.  </w:t>
      </w:r>
      <w:r w:rsidR="0046568A" w:rsidRPr="00A411A2">
        <w:rPr>
          <w:iCs/>
        </w:rPr>
        <w:t xml:space="preserve">As stated previously, the purpose of the FPRQ project </w:t>
      </w:r>
      <w:r w:rsidR="002503A3" w:rsidRPr="00A411A2">
        <w:rPr>
          <w:iCs/>
        </w:rPr>
        <w:t xml:space="preserve">is to develop a measure of the quality of family-provider relationships that will be (1) applicable across multiple types of early care and education settings and diverse program structures (including Head Start); (2) sensitive across cultures associated with racial, ethnic, and socioeconomic characteristics; </w:t>
      </w:r>
      <w:r w:rsidR="001F0ADA" w:rsidRPr="00A411A2">
        <w:rPr>
          <w:iCs/>
        </w:rPr>
        <w:t>and (</w:t>
      </w:r>
      <w:r w:rsidR="00700E97" w:rsidRPr="00A411A2">
        <w:rPr>
          <w:iCs/>
        </w:rPr>
        <w:t>3</w:t>
      </w:r>
      <w:r w:rsidR="001F0ADA" w:rsidRPr="00A411A2">
        <w:rPr>
          <w:iCs/>
        </w:rPr>
        <w:t xml:space="preserve">) </w:t>
      </w:r>
      <w:r w:rsidR="0046568A" w:rsidRPr="00A411A2">
        <w:rPr>
          <w:iCs/>
        </w:rPr>
        <w:t xml:space="preserve">appropriate for use as </w:t>
      </w:r>
      <w:r w:rsidR="001F0ADA" w:rsidRPr="00A411A2">
        <w:rPr>
          <w:iCs/>
        </w:rPr>
        <w:t>a program evaluation tool</w:t>
      </w:r>
      <w:r w:rsidR="00DD1FAA" w:rsidRPr="00A411A2">
        <w:rPr>
          <w:iCs/>
        </w:rPr>
        <w:t>.</w:t>
      </w:r>
    </w:p>
    <w:p w:rsidR="00F97717" w:rsidRPr="00A411A2" w:rsidRDefault="00DD1FAA" w:rsidP="00A411A2">
      <w:pPr>
        <w:pStyle w:val="ParagraphSSLAST"/>
        <w:tabs>
          <w:tab w:val="clear" w:pos="432"/>
        </w:tabs>
        <w:spacing w:after="0"/>
        <w:ind w:firstLine="720"/>
      </w:pPr>
      <w:r w:rsidRPr="00A411A2">
        <w:rPr>
          <w:iCs/>
        </w:rPr>
        <w:t xml:space="preserve">  </w:t>
      </w:r>
    </w:p>
    <w:p w:rsidR="009D0283" w:rsidRPr="00A411A2" w:rsidRDefault="009D0283" w:rsidP="00A411A2">
      <w:pPr>
        <w:pStyle w:val="Heading3"/>
        <w:tabs>
          <w:tab w:val="clear" w:pos="432"/>
        </w:tabs>
        <w:spacing w:after="0"/>
        <w:ind w:left="630" w:hanging="630"/>
      </w:pPr>
      <w:bookmarkStart w:id="33" w:name="_Toc223515435"/>
      <w:r w:rsidRPr="00A411A2">
        <w:t>A.16.</w:t>
      </w:r>
      <w:r w:rsidRPr="00A411A2">
        <w:tab/>
        <w:t>Plans for Tabulation and Publication and Project Time Schedule</w:t>
      </w:r>
      <w:bookmarkEnd w:id="31"/>
      <w:bookmarkEnd w:id="32"/>
      <w:bookmarkEnd w:id="33"/>
    </w:p>
    <w:p w:rsidR="00555365" w:rsidRPr="00A411A2" w:rsidRDefault="00C21F89" w:rsidP="00A411A2">
      <w:pPr>
        <w:pStyle w:val="ParagraphSSLAST"/>
        <w:spacing w:after="0"/>
      </w:pPr>
      <w:r w:rsidRPr="00A411A2">
        <w:tab/>
      </w:r>
    </w:p>
    <w:p w:rsidR="006E26F3" w:rsidRDefault="00F06641" w:rsidP="006E26F3">
      <w:pPr>
        <w:pStyle w:val="ParagraphSSLAST"/>
        <w:tabs>
          <w:tab w:val="clear" w:pos="432"/>
        </w:tabs>
        <w:spacing w:after="0"/>
        <w:ind w:firstLine="720"/>
      </w:pPr>
      <w:r w:rsidRPr="00A411A2">
        <w:t xml:space="preserve">Given the nature of the data collected, the analysis </w:t>
      </w:r>
      <w:r w:rsidR="00F918A3" w:rsidRPr="00A411A2">
        <w:t xml:space="preserve">of the cognitive interviews </w:t>
      </w:r>
      <w:r w:rsidRPr="00A411A2">
        <w:t xml:space="preserve">will not be conducted using descriptive statistics. </w:t>
      </w:r>
      <w:r w:rsidR="00ED187D" w:rsidRPr="00A411A2">
        <w:t xml:space="preserve"> </w:t>
      </w:r>
      <w:r w:rsidRPr="00A411A2">
        <w:t xml:space="preserve">Instead, a summary document will be prepared for the agency’s internal use.  </w:t>
      </w:r>
      <w:r w:rsidR="0086254B" w:rsidRPr="00A411A2">
        <w:t xml:space="preserve">All </w:t>
      </w:r>
      <w:r w:rsidR="00F97717" w:rsidRPr="00A411A2">
        <w:t xml:space="preserve">information collected </w:t>
      </w:r>
      <w:r w:rsidR="00F61DE0" w:rsidRPr="00A411A2">
        <w:t>is for internal use only and will solely be used to inform the development of the new measure of family-provider relationship quality.</w:t>
      </w:r>
    </w:p>
    <w:p w:rsidR="006E26F3" w:rsidRDefault="006E26F3" w:rsidP="006E26F3">
      <w:pPr>
        <w:pStyle w:val="ParagraphSSLAST"/>
        <w:tabs>
          <w:tab w:val="clear" w:pos="432"/>
        </w:tabs>
        <w:spacing w:after="0"/>
        <w:ind w:firstLine="720"/>
      </w:pPr>
    </w:p>
    <w:p w:rsidR="009E59F3" w:rsidRPr="00A411A2" w:rsidRDefault="00403DF8" w:rsidP="006E26F3">
      <w:pPr>
        <w:pStyle w:val="ParagraphSSLAST"/>
        <w:tabs>
          <w:tab w:val="clear" w:pos="432"/>
        </w:tabs>
        <w:spacing w:after="0"/>
        <w:ind w:firstLine="720"/>
      </w:pPr>
      <w:r w:rsidRPr="00A411A2">
        <w:t xml:space="preserve">All contacts with </w:t>
      </w:r>
      <w:r w:rsidR="005B2442" w:rsidRPr="00A411A2">
        <w:t>potential participants</w:t>
      </w:r>
      <w:r w:rsidRPr="00A411A2">
        <w:t xml:space="preserve"> </w:t>
      </w:r>
      <w:r w:rsidR="00404F53" w:rsidRPr="00A411A2">
        <w:t xml:space="preserve">for the purpose of collecting </w:t>
      </w:r>
      <w:r w:rsidR="005B2442" w:rsidRPr="00A411A2">
        <w:t xml:space="preserve">data </w:t>
      </w:r>
      <w:r w:rsidR="00F918A3" w:rsidRPr="00A411A2">
        <w:t>for the cognitive interviews</w:t>
      </w:r>
      <w:r w:rsidR="00376596" w:rsidRPr="00A411A2">
        <w:t xml:space="preserve"> </w:t>
      </w:r>
      <w:r w:rsidR="005B2442" w:rsidRPr="00A411A2">
        <w:t xml:space="preserve">will occur </w:t>
      </w:r>
      <w:r w:rsidR="00350036" w:rsidRPr="00A411A2">
        <w:t xml:space="preserve">between </w:t>
      </w:r>
      <w:r w:rsidR="00BB3E0B">
        <w:t>April</w:t>
      </w:r>
      <w:r w:rsidR="00BB3E0B" w:rsidRPr="00A411A2">
        <w:t xml:space="preserve"> </w:t>
      </w:r>
      <w:r w:rsidR="007C5BFF">
        <w:t xml:space="preserve">2012 </w:t>
      </w:r>
      <w:r w:rsidR="00BB3E0B">
        <w:t xml:space="preserve">(or upon OMB approval) </w:t>
      </w:r>
      <w:r w:rsidR="00350036" w:rsidRPr="00A411A2">
        <w:t xml:space="preserve">and </w:t>
      </w:r>
      <w:r w:rsidR="00BB3E0B">
        <w:t xml:space="preserve">May 2013 </w:t>
      </w:r>
      <w:r w:rsidR="00BA7E47">
        <w:t>(s</w:t>
      </w:r>
      <w:r w:rsidR="0022288C" w:rsidRPr="00A411A2">
        <w:t>ee Table A</w:t>
      </w:r>
      <w:r w:rsidR="00A411A2">
        <w:t>.</w:t>
      </w:r>
      <w:r w:rsidR="0022288C" w:rsidRPr="00A411A2">
        <w:t>2)</w:t>
      </w:r>
      <w:r w:rsidR="009121E4" w:rsidRPr="00A411A2">
        <w:t>.</w:t>
      </w:r>
      <w:r w:rsidR="006D512F" w:rsidRPr="00A411A2">
        <w:t xml:space="preserve"> </w:t>
      </w:r>
      <w:r w:rsidR="006F6FF5" w:rsidRPr="00A411A2">
        <w:t xml:space="preserve">Child Trends </w:t>
      </w:r>
      <w:r w:rsidR="006D512F" w:rsidRPr="00A411A2">
        <w:t>will recruit participants from different commun</w:t>
      </w:r>
      <w:bookmarkStart w:id="34" w:name="_GoBack"/>
      <w:bookmarkEnd w:id="34"/>
      <w:r w:rsidR="006D512F" w:rsidRPr="00A411A2">
        <w:t>ities, programs</w:t>
      </w:r>
      <w:r w:rsidR="00366AA5">
        <w:t>,</w:t>
      </w:r>
      <w:r w:rsidR="006D512F" w:rsidRPr="00A411A2">
        <w:t xml:space="preserve"> and </w:t>
      </w:r>
      <w:r w:rsidR="0046568A" w:rsidRPr="00A411A2">
        <w:t xml:space="preserve">child </w:t>
      </w:r>
      <w:r w:rsidR="006D512F" w:rsidRPr="00A411A2">
        <w:t xml:space="preserve">care centers in the </w:t>
      </w:r>
      <w:r w:rsidR="00E4320F" w:rsidRPr="00A411A2">
        <w:t>Washington</w:t>
      </w:r>
      <w:r w:rsidR="00A81275" w:rsidRPr="00A411A2">
        <w:t>,</w:t>
      </w:r>
      <w:r w:rsidR="00E4320F" w:rsidRPr="00A411A2">
        <w:t xml:space="preserve"> </w:t>
      </w:r>
      <w:r w:rsidR="006D512F" w:rsidRPr="00A411A2">
        <w:t>DC</w:t>
      </w:r>
      <w:r w:rsidR="0046568A" w:rsidRPr="00A411A2">
        <w:t xml:space="preserve"> metropolitan area </w:t>
      </w:r>
      <w:r w:rsidR="006D512F" w:rsidRPr="00A411A2">
        <w:t xml:space="preserve">and </w:t>
      </w:r>
      <w:r w:rsidR="005B51FC" w:rsidRPr="00A411A2">
        <w:t xml:space="preserve">across </w:t>
      </w:r>
      <w:r w:rsidR="0046568A" w:rsidRPr="00A411A2">
        <w:t xml:space="preserve">other </w:t>
      </w:r>
      <w:r w:rsidR="005B51FC" w:rsidRPr="00A411A2">
        <w:t>large metropolitan</w:t>
      </w:r>
      <w:r w:rsidR="006D512F" w:rsidRPr="00A411A2">
        <w:t xml:space="preserve"> areas</w:t>
      </w:r>
      <w:r w:rsidR="005B51FC" w:rsidRPr="00A411A2">
        <w:t xml:space="preserve"> </w:t>
      </w:r>
      <w:r w:rsidR="006848FA" w:rsidRPr="00A411A2">
        <w:t xml:space="preserve">and rural areas </w:t>
      </w:r>
      <w:r w:rsidR="0046568A" w:rsidRPr="00A411A2">
        <w:t xml:space="preserve">in the </w:t>
      </w:r>
      <w:r w:rsidR="005B51FC" w:rsidRPr="00A411A2">
        <w:t>United States</w:t>
      </w:r>
      <w:r w:rsidR="006D512F" w:rsidRPr="00A411A2">
        <w:t xml:space="preserve">.  </w:t>
      </w:r>
      <w:r w:rsidR="009E59F3" w:rsidRPr="00A411A2">
        <w:t xml:space="preserve">Approximately </w:t>
      </w:r>
      <w:r w:rsidR="0039341C">
        <w:t>three</w:t>
      </w:r>
      <w:r w:rsidR="00AB52DE">
        <w:t xml:space="preserve"> </w:t>
      </w:r>
      <w:r w:rsidR="00F5246F">
        <w:t xml:space="preserve">months </w:t>
      </w:r>
      <w:r w:rsidR="009E59F3" w:rsidRPr="00A411A2">
        <w:t xml:space="preserve">will be allotted for recruitment and data collection </w:t>
      </w:r>
      <w:r w:rsidR="00272877" w:rsidRPr="00A411A2">
        <w:t xml:space="preserve">in </w:t>
      </w:r>
      <w:r w:rsidR="009E59F3" w:rsidRPr="00A411A2">
        <w:t xml:space="preserve">each round.  </w:t>
      </w:r>
      <w:r w:rsidR="00A97194">
        <w:t>Two</w:t>
      </w:r>
      <w:r w:rsidR="00AB52DE">
        <w:t xml:space="preserve"> month</w:t>
      </w:r>
      <w:r w:rsidR="00A97194">
        <w:t>s</w:t>
      </w:r>
      <w:r w:rsidR="00272877" w:rsidRPr="00A411A2">
        <w:t xml:space="preserve"> in between rounds will be used</w:t>
      </w:r>
      <w:r w:rsidR="009E59F3" w:rsidRPr="00A411A2">
        <w:t xml:space="preserve"> for conducting </w:t>
      </w:r>
      <w:r w:rsidR="00493CDD" w:rsidRPr="00A411A2">
        <w:t xml:space="preserve">data collection </w:t>
      </w:r>
      <w:r w:rsidR="009E59F3" w:rsidRPr="00A411A2">
        <w:t>debriefing meetings</w:t>
      </w:r>
      <w:r w:rsidR="005A5B27">
        <w:t xml:space="preserve">, </w:t>
      </w:r>
      <w:r w:rsidR="009E59F3" w:rsidRPr="00A411A2">
        <w:t>data analysis</w:t>
      </w:r>
      <w:r w:rsidR="005A5B27">
        <w:t>, and edits to the instruments as needed based on the findings from the cognitive interviews</w:t>
      </w:r>
      <w:r w:rsidR="009E59F3" w:rsidRPr="00A411A2">
        <w:t xml:space="preserve">.  Given this timeline, </w:t>
      </w:r>
      <w:r w:rsidR="00272877" w:rsidRPr="00A411A2">
        <w:t xml:space="preserve">recruitment efforts for Round 1 are scheduled to begin in </w:t>
      </w:r>
      <w:r w:rsidR="005049FB" w:rsidRPr="00A411A2">
        <w:t>March</w:t>
      </w:r>
      <w:r w:rsidR="00272877" w:rsidRPr="00A411A2">
        <w:t>.  We can expect to conduct our first cognitive interview for Round 1 within a few days of commencing recruitment.  Data collection</w:t>
      </w:r>
      <w:r w:rsidR="009E59F3" w:rsidRPr="00A411A2">
        <w:t xml:space="preserve"> for Round 1 will be completed in </w:t>
      </w:r>
      <w:r w:rsidR="00AB52DE">
        <w:t>July, 2012</w:t>
      </w:r>
      <w:r w:rsidR="00272877" w:rsidRPr="00A411A2">
        <w:t xml:space="preserve">.  Round 2 data collection is then set to begin in </w:t>
      </w:r>
      <w:r w:rsidR="00AB52DE">
        <w:t>September, 2012</w:t>
      </w:r>
      <w:r w:rsidR="007948A6" w:rsidRPr="00A411A2">
        <w:t xml:space="preserve"> </w:t>
      </w:r>
      <w:r w:rsidR="00272877" w:rsidRPr="00A411A2">
        <w:t xml:space="preserve">and will be completed in </w:t>
      </w:r>
      <w:r w:rsidR="00A97194">
        <w:t xml:space="preserve">, </w:t>
      </w:r>
      <w:r w:rsidR="0039341C">
        <w:t>December 2012</w:t>
      </w:r>
      <w:r w:rsidR="00272877" w:rsidRPr="00A411A2">
        <w:t xml:space="preserve">.  Finally, Round 3 data collection will begin in </w:t>
      </w:r>
      <w:r w:rsidR="0039341C">
        <w:t>February</w:t>
      </w:r>
      <w:r w:rsidR="00AB52DE">
        <w:t>, 2013</w:t>
      </w:r>
      <w:r w:rsidR="007948A6" w:rsidRPr="00A411A2">
        <w:t xml:space="preserve"> </w:t>
      </w:r>
      <w:r w:rsidR="00272877" w:rsidRPr="00A411A2">
        <w:t xml:space="preserve">and will be completed in </w:t>
      </w:r>
      <w:r w:rsidR="0039341C">
        <w:t>May</w:t>
      </w:r>
      <w:r w:rsidR="00CC79F6">
        <w:t>, 2013</w:t>
      </w:r>
      <w:r w:rsidR="00272877" w:rsidRPr="00A411A2">
        <w:t xml:space="preserve">.           </w:t>
      </w:r>
    </w:p>
    <w:p w:rsidR="0046568A" w:rsidRPr="00A411A2" w:rsidRDefault="0046568A" w:rsidP="00A411A2">
      <w:pPr>
        <w:pStyle w:val="ParagraphSSLAST"/>
        <w:tabs>
          <w:tab w:val="clear" w:pos="432"/>
        </w:tabs>
        <w:spacing w:after="0"/>
        <w:ind w:firstLine="720"/>
      </w:pPr>
    </w:p>
    <w:p w:rsidR="007D51DA" w:rsidRDefault="007D51DA" w:rsidP="00A411A2">
      <w:pPr>
        <w:pStyle w:val="Heading3"/>
        <w:tabs>
          <w:tab w:val="clear" w:pos="432"/>
        </w:tabs>
        <w:spacing w:after="0"/>
        <w:ind w:left="630" w:hanging="630"/>
        <w:rPr>
          <w:b w:val="0"/>
        </w:rPr>
      </w:pPr>
    </w:p>
    <w:p w:rsidR="006E26F3" w:rsidRPr="00A411A2" w:rsidRDefault="006E26F3" w:rsidP="006E26F3">
      <w:pPr>
        <w:jc w:val="center"/>
      </w:pPr>
      <w:r>
        <w:t>TABLE</w:t>
      </w:r>
      <w:r w:rsidRPr="00A411A2">
        <w:t xml:space="preserve"> A.2</w:t>
      </w:r>
    </w:p>
    <w:tbl>
      <w:tblPr>
        <w:tblStyle w:val="TableGrid"/>
        <w:tblW w:w="9450" w:type="dxa"/>
        <w:tblInd w:w="108" w:type="dxa"/>
        <w:tblLook w:val="04A0"/>
      </w:tblPr>
      <w:tblGrid>
        <w:gridCol w:w="2790"/>
        <w:gridCol w:w="2250"/>
        <w:gridCol w:w="2250"/>
        <w:gridCol w:w="2160"/>
      </w:tblGrid>
      <w:tr w:rsidR="006E26F3" w:rsidRPr="00A411A2" w:rsidTr="006E26F3">
        <w:trPr>
          <w:trHeight w:val="350"/>
        </w:trPr>
        <w:tc>
          <w:tcPr>
            <w:tcW w:w="2790" w:type="dxa"/>
            <w:shd w:val="clear" w:color="auto" w:fill="B2A1C7" w:themeFill="accent4" w:themeFillTint="99"/>
          </w:tcPr>
          <w:p w:rsidR="006E26F3" w:rsidRPr="00A411A2" w:rsidRDefault="006E26F3" w:rsidP="00FE6D74">
            <w:pPr>
              <w:spacing w:line="240" w:lineRule="auto"/>
              <w:jc w:val="center"/>
              <w:rPr>
                <w:rFonts w:ascii="Times New Roman" w:eastAsia="Times New Roman" w:hAnsi="Times New Roman" w:cs="Times New Roman"/>
                <w:b/>
                <w:sz w:val="24"/>
                <w:szCs w:val="24"/>
              </w:rPr>
            </w:pPr>
            <w:r w:rsidRPr="00A411A2">
              <w:rPr>
                <w:rFonts w:ascii="Times New Roman" w:hAnsi="Times New Roman" w:cs="Times New Roman"/>
                <w:b/>
                <w:sz w:val="24"/>
                <w:szCs w:val="24"/>
              </w:rPr>
              <w:t>Activity</w:t>
            </w:r>
          </w:p>
        </w:tc>
        <w:tc>
          <w:tcPr>
            <w:tcW w:w="6660" w:type="dxa"/>
            <w:gridSpan w:val="3"/>
            <w:shd w:val="clear" w:color="auto" w:fill="B2A1C7" w:themeFill="accent4" w:themeFillTint="99"/>
          </w:tcPr>
          <w:p w:rsidR="006E26F3" w:rsidRPr="00A411A2" w:rsidRDefault="006E26F3" w:rsidP="00FE6D74">
            <w:pPr>
              <w:spacing w:line="240" w:lineRule="auto"/>
              <w:jc w:val="center"/>
              <w:rPr>
                <w:rFonts w:ascii="Times New Roman" w:eastAsia="Times New Roman" w:hAnsi="Times New Roman" w:cs="Times New Roman"/>
                <w:b/>
                <w:sz w:val="24"/>
                <w:szCs w:val="24"/>
              </w:rPr>
            </w:pPr>
            <w:r w:rsidRPr="00A411A2">
              <w:rPr>
                <w:rFonts w:ascii="Times New Roman" w:hAnsi="Times New Roman" w:cs="Times New Roman"/>
                <w:b/>
                <w:sz w:val="24"/>
                <w:szCs w:val="24"/>
              </w:rPr>
              <w:t>Timeline</w:t>
            </w:r>
          </w:p>
        </w:tc>
      </w:tr>
      <w:tr w:rsidR="006E26F3" w:rsidRPr="00A411A2" w:rsidTr="006E26F3">
        <w:trPr>
          <w:trHeight w:val="350"/>
        </w:trPr>
        <w:tc>
          <w:tcPr>
            <w:tcW w:w="2790" w:type="dxa"/>
            <w:shd w:val="clear" w:color="auto" w:fill="E5DFEC" w:themeFill="accent4" w:themeFillTint="33"/>
          </w:tcPr>
          <w:p w:rsidR="006E26F3" w:rsidRPr="00A411A2" w:rsidRDefault="006E26F3" w:rsidP="00FE6D74">
            <w:pPr>
              <w:spacing w:line="240" w:lineRule="auto"/>
              <w:ind w:firstLine="0"/>
              <w:rPr>
                <w:rFonts w:ascii="Times New Roman" w:hAnsi="Times New Roman" w:cs="Times New Roman"/>
                <w:b/>
                <w:sz w:val="24"/>
                <w:szCs w:val="24"/>
              </w:rPr>
            </w:pPr>
          </w:p>
        </w:tc>
        <w:tc>
          <w:tcPr>
            <w:tcW w:w="2250" w:type="dxa"/>
            <w:shd w:val="clear" w:color="auto" w:fill="E5DFEC" w:themeFill="accent4" w:themeFillTint="33"/>
          </w:tcPr>
          <w:p w:rsidR="006E26F3" w:rsidRPr="00A411A2" w:rsidRDefault="006E26F3" w:rsidP="00FE6D74">
            <w:pPr>
              <w:spacing w:line="240" w:lineRule="auto"/>
              <w:ind w:firstLine="0"/>
            </w:pPr>
          </w:p>
        </w:tc>
        <w:tc>
          <w:tcPr>
            <w:tcW w:w="2250" w:type="dxa"/>
            <w:shd w:val="clear" w:color="auto" w:fill="E5DFEC" w:themeFill="accent4" w:themeFillTint="33"/>
          </w:tcPr>
          <w:p w:rsidR="006E26F3" w:rsidRPr="00A411A2" w:rsidRDefault="006E26F3" w:rsidP="00FE6D74">
            <w:pPr>
              <w:spacing w:line="240" w:lineRule="auto"/>
              <w:ind w:firstLine="0"/>
            </w:pPr>
          </w:p>
        </w:tc>
        <w:tc>
          <w:tcPr>
            <w:tcW w:w="2160" w:type="dxa"/>
            <w:shd w:val="clear" w:color="auto" w:fill="E5DFEC" w:themeFill="accent4" w:themeFillTint="33"/>
          </w:tcPr>
          <w:p w:rsidR="006E26F3" w:rsidRPr="00A411A2" w:rsidRDefault="006E26F3" w:rsidP="00FE6D74">
            <w:pPr>
              <w:spacing w:line="240" w:lineRule="auto"/>
              <w:ind w:firstLine="0"/>
            </w:pPr>
          </w:p>
        </w:tc>
      </w:tr>
      <w:tr w:rsidR="006E26F3" w:rsidRPr="00A411A2" w:rsidTr="006E26F3">
        <w:trPr>
          <w:trHeight w:val="350"/>
        </w:trPr>
        <w:tc>
          <w:tcPr>
            <w:tcW w:w="2790" w:type="dxa"/>
            <w:shd w:val="clear" w:color="auto" w:fill="E5DFEC" w:themeFill="accent4" w:themeFillTint="33"/>
          </w:tcPr>
          <w:p w:rsidR="006E26F3" w:rsidRPr="006E26F3" w:rsidRDefault="006E26F3" w:rsidP="00FE6D74">
            <w:pPr>
              <w:spacing w:line="240" w:lineRule="auto"/>
              <w:ind w:firstLine="0"/>
              <w:rPr>
                <w:rFonts w:ascii="Times New Roman" w:eastAsia="Times New Roman" w:hAnsi="Times New Roman" w:cs="Times New Roman"/>
              </w:rPr>
            </w:pPr>
            <w:r w:rsidRPr="006E26F3">
              <w:rPr>
                <w:rFonts w:ascii="Times New Roman" w:hAnsi="Times New Roman" w:cs="Times New Roman"/>
                <w:b/>
              </w:rPr>
              <w:t>Round 1</w:t>
            </w:r>
          </w:p>
        </w:tc>
        <w:tc>
          <w:tcPr>
            <w:tcW w:w="2250" w:type="dxa"/>
            <w:shd w:val="clear" w:color="auto" w:fill="E5DFEC" w:themeFill="accent4" w:themeFillTint="33"/>
          </w:tcPr>
          <w:p w:rsidR="006E26F3" w:rsidRPr="006E26F3" w:rsidRDefault="006E26F3" w:rsidP="00FE6D74">
            <w:pPr>
              <w:spacing w:line="240" w:lineRule="auto"/>
              <w:ind w:firstLine="0"/>
              <w:rPr>
                <w:rFonts w:ascii="Times New Roman" w:eastAsia="Times New Roman" w:hAnsi="Times New Roman" w:cs="Times New Roman"/>
              </w:rPr>
            </w:pPr>
            <w:r w:rsidRPr="006E26F3">
              <w:rPr>
                <w:rFonts w:ascii="Times New Roman" w:hAnsi="Times New Roman" w:cs="Times New Roman"/>
              </w:rPr>
              <w:t>Commencement*</w:t>
            </w:r>
          </w:p>
        </w:tc>
        <w:tc>
          <w:tcPr>
            <w:tcW w:w="2250" w:type="dxa"/>
            <w:shd w:val="clear" w:color="auto" w:fill="E5DFEC" w:themeFill="accent4" w:themeFillTint="33"/>
          </w:tcPr>
          <w:p w:rsidR="006E26F3" w:rsidRPr="006E26F3" w:rsidRDefault="006E26F3" w:rsidP="00FE6D74">
            <w:pPr>
              <w:spacing w:line="240" w:lineRule="auto"/>
              <w:ind w:firstLine="0"/>
              <w:rPr>
                <w:rFonts w:ascii="Times New Roman" w:eastAsia="Times New Roman" w:hAnsi="Times New Roman" w:cs="Times New Roman"/>
              </w:rPr>
            </w:pPr>
            <w:r w:rsidRPr="006E26F3">
              <w:rPr>
                <w:rFonts w:ascii="Times New Roman" w:hAnsi="Times New Roman" w:cs="Times New Roman"/>
              </w:rPr>
              <w:t>Duration</w:t>
            </w:r>
          </w:p>
        </w:tc>
        <w:tc>
          <w:tcPr>
            <w:tcW w:w="2160" w:type="dxa"/>
            <w:shd w:val="clear" w:color="auto" w:fill="E5DFEC" w:themeFill="accent4" w:themeFillTint="33"/>
          </w:tcPr>
          <w:p w:rsidR="006E26F3" w:rsidRPr="006E26F3" w:rsidRDefault="006E26F3" w:rsidP="00FE6D74">
            <w:pPr>
              <w:spacing w:line="240" w:lineRule="auto"/>
              <w:ind w:firstLine="0"/>
              <w:rPr>
                <w:rFonts w:ascii="Times New Roman" w:eastAsia="Times New Roman" w:hAnsi="Times New Roman" w:cs="Times New Roman"/>
              </w:rPr>
            </w:pPr>
            <w:r w:rsidRPr="006E26F3">
              <w:rPr>
                <w:rFonts w:ascii="Times New Roman" w:hAnsi="Times New Roman" w:cs="Times New Roman"/>
              </w:rPr>
              <w:t>Completion*</w:t>
            </w:r>
          </w:p>
        </w:tc>
      </w:tr>
      <w:tr w:rsidR="006E26F3" w:rsidRPr="00A411A2" w:rsidTr="006E26F3">
        <w:trPr>
          <w:trHeight w:val="119"/>
        </w:trPr>
        <w:tc>
          <w:tcPr>
            <w:tcW w:w="2790" w:type="dxa"/>
            <w:shd w:val="clear" w:color="auto" w:fill="F2F2F2" w:themeFill="background1" w:themeFillShade="F2"/>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Recruitment and Data Collection</w:t>
            </w:r>
          </w:p>
        </w:tc>
        <w:tc>
          <w:tcPr>
            <w:tcW w:w="2250" w:type="dxa"/>
            <w:shd w:val="clear" w:color="auto" w:fill="F2F2F2" w:themeFill="background1" w:themeFillShade="F2"/>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April </w:t>
            </w:r>
            <w:r w:rsidR="006E26F3" w:rsidRPr="006E26F3">
              <w:rPr>
                <w:rFonts w:ascii="Times New Roman" w:hAnsi="Times New Roman" w:cs="Times New Roman"/>
              </w:rPr>
              <w:t>2012</w:t>
            </w:r>
            <w:r>
              <w:rPr>
                <w:rFonts w:ascii="Times New Roman" w:hAnsi="Times New Roman" w:cs="Times New Roman"/>
              </w:rPr>
              <w:t xml:space="preserve"> (or upon OMB approval)</w:t>
            </w:r>
          </w:p>
        </w:tc>
        <w:tc>
          <w:tcPr>
            <w:tcW w:w="2250" w:type="dxa"/>
            <w:shd w:val="clear" w:color="auto" w:fill="F2F2F2" w:themeFill="background1" w:themeFillShade="F2"/>
            <w:vAlign w:val="center"/>
          </w:tcPr>
          <w:p w:rsidR="006E26F3" w:rsidRPr="006E26F3" w:rsidRDefault="006E26F3" w:rsidP="0039341C">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39341C">
              <w:rPr>
                <w:rFonts w:ascii="Times New Roman" w:hAnsi="Times New Roman" w:cs="Times New Roman"/>
              </w:rPr>
              <w:t>3</w:t>
            </w:r>
            <w:r w:rsidR="00F966C5">
              <w:rPr>
                <w:rFonts w:ascii="Times New Roman" w:hAnsi="Times New Roman" w:cs="Times New Roman"/>
              </w:rPr>
              <w:t xml:space="preserve"> months</w:t>
            </w:r>
            <w:r w:rsidRPr="006E26F3">
              <w:rPr>
                <w:rFonts w:ascii="Times New Roman" w:hAnsi="Times New Roman" w:cs="Times New Roman"/>
              </w:rPr>
              <w:t>)</w:t>
            </w:r>
          </w:p>
        </w:tc>
        <w:tc>
          <w:tcPr>
            <w:tcW w:w="2160" w:type="dxa"/>
            <w:shd w:val="clear" w:color="auto" w:fill="F2F2F2" w:themeFill="background1" w:themeFillShade="F2"/>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July </w:t>
            </w:r>
            <w:r w:rsidR="006E26F3" w:rsidRPr="006E26F3">
              <w:rPr>
                <w:rFonts w:ascii="Times New Roman" w:hAnsi="Times New Roman" w:cs="Times New Roman"/>
              </w:rPr>
              <w:t>2012</w:t>
            </w:r>
          </w:p>
        </w:tc>
      </w:tr>
      <w:tr w:rsidR="006E26F3" w:rsidRPr="00A411A2" w:rsidTr="006E26F3">
        <w:trPr>
          <w:trHeight w:val="150"/>
        </w:trPr>
        <w:tc>
          <w:tcPr>
            <w:tcW w:w="2790" w:type="dxa"/>
            <w:shd w:val="clear" w:color="auto" w:fill="FFFFFF" w:themeFill="background1"/>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Debriefing Meetings and Data Analysis</w:t>
            </w:r>
          </w:p>
        </w:tc>
        <w:tc>
          <w:tcPr>
            <w:tcW w:w="2250" w:type="dxa"/>
            <w:shd w:val="clear" w:color="auto" w:fill="FFFFFF" w:themeFill="background1"/>
            <w:vAlign w:val="center"/>
          </w:tcPr>
          <w:p w:rsidR="006E26F3" w:rsidRPr="006E26F3" w:rsidRDefault="00F966C5" w:rsidP="00FE6D74">
            <w:pPr>
              <w:spacing w:line="240" w:lineRule="auto"/>
              <w:ind w:firstLine="0"/>
              <w:jc w:val="left"/>
              <w:rPr>
                <w:rFonts w:ascii="Times New Roman" w:eastAsia="Times New Roman" w:hAnsi="Times New Roman" w:cs="Times New Roman"/>
              </w:rPr>
            </w:pPr>
            <w:r>
              <w:rPr>
                <w:rFonts w:ascii="Times New Roman" w:hAnsi="Times New Roman" w:cs="Times New Roman"/>
              </w:rPr>
              <w:t>July</w:t>
            </w:r>
            <w:r w:rsidR="006E26F3" w:rsidRPr="006E26F3">
              <w:rPr>
                <w:rFonts w:ascii="Times New Roman" w:hAnsi="Times New Roman" w:cs="Times New Roman"/>
              </w:rPr>
              <w:t xml:space="preserve"> 2012</w:t>
            </w:r>
          </w:p>
        </w:tc>
        <w:tc>
          <w:tcPr>
            <w:tcW w:w="2250" w:type="dxa"/>
            <w:shd w:val="clear" w:color="auto" w:fill="FFFFFF" w:themeFill="background1"/>
            <w:vAlign w:val="center"/>
          </w:tcPr>
          <w:p w:rsidR="006E26F3" w:rsidRPr="006E26F3" w:rsidRDefault="006E26F3" w:rsidP="00695AFC">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A97194">
              <w:rPr>
                <w:rFonts w:ascii="Times New Roman" w:hAnsi="Times New Roman" w:cs="Times New Roman"/>
              </w:rPr>
              <w:t xml:space="preserve"> 2</w:t>
            </w:r>
            <w:r w:rsidR="00F966C5">
              <w:rPr>
                <w:rFonts w:ascii="Times New Roman" w:hAnsi="Times New Roman" w:cs="Times New Roman"/>
              </w:rPr>
              <w:t xml:space="preserve"> month</w:t>
            </w:r>
            <w:r w:rsidR="00A97194">
              <w:rPr>
                <w:rFonts w:ascii="Times New Roman" w:hAnsi="Times New Roman" w:cs="Times New Roman"/>
              </w:rPr>
              <w:t>s</w:t>
            </w:r>
            <w:r w:rsidRPr="006E26F3">
              <w:rPr>
                <w:rFonts w:ascii="Times New Roman" w:hAnsi="Times New Roman" w:cs="Times New Roman"/>
              </w:rPr>
              <w:t>)</w:t>
            </w:r>
          </w:p>
        </w:tc>
        <w:tc>
          <w:tcPr>
            <w:tcW w:w="2160" w:type="dxa"/>
            <w:shd w:val="clear" w:color="auto" w:fill="FFFFFF" w:themeFill="background1"/>
            <w:vAlign w:val="center"/>
          </w:tcPr>
          <w:p w:rsidR="006E26F3" w:rsidRPr="006E26F3" w:rsidRDefault="00A97194" w:rsidP="00A97194">
            <w:pPr>
              <w:spacing w:line="240" w:lineRule="auto"/>
              <w:ind w:firstLine="0"/>
              <w:jc w:val="left"/>
              <w:rPr>
                <w:rFonts w:ascii="Times New Roman" w:eastAsia="Times New Roman" w:hAnsi="Times New Roman" w:cs="Times New Roman"/>
              </w:rPr>
            </w:pPr>
            <w:r>
              <w:rPr>
                <w:rFonts w:ascii="Times New Roman" w:hAnsi="Times New Roman" w:cs="Times New Roman"/>
              </w:rPr>
              <w:t>September</w:t>
            </w:r>
            <w:r w:rsidR="00F966C5">
              <w:rPr>
                <w:rFonts w:ascii="Times New Roman" w:hAnsi="Times New Roman" w:cs="Times New Roman"/>
              </w:rPr>
              <w:t xml:space="preserve"> </w:t>
            </w:r>
            <w:r w:rsidR="006E26F3" w:rsidRPr="006E26F3">
              <w:rPr>
                <w:rFonts w:ascii="Times New Roman" w:hAnsi="Times New Roman" w:cs="Times New Roman"/>
              </w:rPr>
              <w:t xml:space="preserve"> 2012</w:t>
            </w:r>
          </w:p>
        </w:tc>
      </w:tr>
      <w:tr w:rsidR="006E26F3" w:rsidRPr="00A411A2" w:rsidTr="006E26F3">
        <w:trPr>
          <w:trHeight w:val="332"/>
        </w:trPr>
        <w:tc>
          <w:tcPr>
            <w:tcW w:w="279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b/>
              </w:rPr>
              <w:t>Round 2</w:t>
            </w: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Commencement*</w:t>
            </w: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Duration</w:t>
            </w:r>
          </w:p>
        </w:tc>
        <w:tc>
          <w:tcPr>
            <w:tcW w:w="216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Completion*</w:t>
            </w:r>
          </w:p>
        </w:tc>
      </w:tr>
      <w:tr w:rsidR="006E26F3" w:rsidRPr="00A411A2" w:rsidTr="006E26F3">
        <w:trPr>
          <w:trHeight w:val="323"/>
        </w:trPr>
        <w:tc>
          <w:tcPr>
            <w:tcW w:w="2790" w:type="dxa"/>
            <w:shd w:val="clear" w:color="auto" w:fill="F2F2F2" w:themeFill="background1" w:themeFillShade="F2"/>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Recruitment and Data Collection</w:t>
            </w:r>
          </w:p>
        </w:tc>
        <w:tc>
          <w:tcPr>
            <w:tcW w:w="2250" w:type="dxa"/>
            <w:shd w:val="clear" w:color="auto" w:fill="F2F2F2" w:themeFill="background1" w:themeFillShade="F2"/>
            <w:vAlign w:val="center"/>
          </w:tcPr>
          <w:p w:rsidR="006E26F3" w:rsidRPr="006E26F3" w:rsidRDefault="00F966C5" w:rsidP="00F966C5">
            <w:pPr>
              <w:spacing w:line="240" w:lineRule="auto"/>
              <w:ind w:firstLine="0"/>
              <w:jc w:val="left"/>
              <w:rPr>
                <w:rFonts w:ascii="Times New Roman" w:eastAsia="Times New Roman" w:hAnsi="Times New Roman" w:cs="Times New Roman"/>
              </w:rPr>
            </w:pPr>
            <w:r>
              <w:rPr>
                <w:rFonts w:ascii="Times New Roman" w:hAnsi="Times New Roman" w:cs="Times New Roman"/>
              </w:rPr>
              <w:t>September</w:t>
            </w:r>
            <w:r w:rsidR="006E26F3" w:rsidRPr="006E26F3">
              <w:rPr>
                <w:rFonts w:ascii="Times New Roman" w:hAnsi="Times New Roman" w:cs="Times New Roman"/>
              </w:rPr>
              <w:t xml:space="preserve"> 2012</w:t>
            </w:r>
          </w:p>
        </w:tc>
        <w:tc>
          <w:tcPr>
            <w:tcW w:w="2250" w:type="dxa"/>
            <w:shd w:val="clear" w:color="auto" w:fill="F2F2F2" w:themeFill="background1" w:themeFillShade="F2"/>
            <w:vAlign w:val="center"/>
          </w:tcPr>
          <w:p w:rsidR="006E26F3" w:rsidRPr="006E26F3" w:rsidRDefault="006E26F3" w:rsidP="00F966C5">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39341C">
              <w:rPr>
                <w:rFonts w:ascii="Times New Roman" w:hAnsi="Times New Roman" w:cs="Times New Roman"/>
              </w:rPr>
              <w:t>3</w:t>
            </w:r>
            <w:r w:rsidR="00F966C5">
              <w:rPr>
                <w:rFonts w:ascii="Times New Roman" w:hAnsi="Times New Roman" w:cs="Times New Roman"/>
              </w:rPr>
              <w:t xml:space="preserve"> months</w:t>
            </w:r>
            <w:r w:rsidRPr="006E26F3">
              <w:rPr>
                <w:rFonts w:ascii="Times New Roman" w:hAnsi="Times New Roman" w:cs="Times New Roman"/>
              </w:rPr>
              <w:t>)</w:t>
            </w:r>
          </w:p>
        </w:tc>
        <w:tc>
          <w:tcPr>
            <w:tcW w:w="2160" w:type="dxa"/>
            <w:shd w:val="clear" w:color="auto" w:fill="F2F2F2" w:themeFill="background1" w:themeFillShade="F2"/>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December </w:t>
            </w:r>
            <w:r w:rsidR="006E26F3" w:rsidRPr="006E26F3">
              <w:rPr>
                <w:rFonts w:ascii="Times New Roman" w:hAnsi="Times New Roman" w:cs="Times New Roman"/>
              </w:rPr>
              <w:t>201</w:t>
            </w:r>
            <w:r>
              <w:rPr>
                <w:rFonts w:ascii="Times New Roman" w:hAnsi="Times New Roman" w:cs="Times New Roman"/>
              </w:rPr>
              <w:t>2</w:t>
            </w:r>
          </w:p>
        </w:tc>
      </w:tr>
      <w:tr w:rsidR="006E26F3" w:rsidRPr="00A411A2" w:rsidTr="006E26F3">
        <w:trPr>
          <w:trHeight w:val="135"/>
        </w:trPr>
        <w:tc>
          <w:tcPr>
            <w:tcW w:w="2790" w:type="dxa"/>
            <w:shd w:val="clear" w:color="auto" w:fill="FFFFFF" w:themeFill="background1"/>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Debriefing Meetings and Data Analysis</w:t>
            </w:r>
          </w:p>
        </w:tc>
        <w:tc>
          <w:tcPr>
            <w:tcW w:w="2250" w:type="dxa"/>
            <w:shd w:val="clear" w:color="auto" w:fill="FFFFFF" w:themeFill="background1"/>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December </w:t>
            </w:r>
            <w:r w:rsidR="006E26F3" w:rsidRPr="006E26F3">
              <w:rPr>
                <w:rFonts w:ascii="Times New Roman" w:hAnsi="Times New Roman" w:cs="Times New Roman"/>
              </w:rPr>
              <w:t>201</w:t>
            </w:r>
            <w:r>
              <w:rPr>
                <w:rFonts w:ascii="Times New Roman" w:hAnsi="Times New Roman" w:cs="Times New Roman"/>
              </w:rPr>
              <w:t>2</w:t>
            </w:r>
          </w:p>
        </w:tc>
        <w:tc>
          <w:tcPr>
            <w:tcW w:w="2250" w:type="dxa"/>
            <w:shd w:val="clear" w:color="auto" w:fill="FFFFFF" w:themeFill="background1"/>
            <w:vAlign w:val="center"/>
          </w:tcPr>
          <w:p w:rsidR="006E26F3" w:rsidRPr="006E26F3" w:rsidRDefault="006E26F3" w:rsidP="00695AFC">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A97194">
              <w:rPr>
                <w:rFonts w:ascii="Times New Roman" w:hAnsi="Times New Roman" w:cs="Times New Roman"/>
              </w:rPr>
              <w:t>2</w:t>
            </w:r>
            <w:r w:rsidR="00F966C5">
              <w:rPr>
                <w:rFonts w:ascii="Times New Roman" w:hAnsi="Times New Roman" w:cs="Times New Roman"/>
              </w:rPr>
              <w:t xml:space="preserve"> month</w:t>
            </w:r>
            <w:r w:rsidR="00A97194">
              <w:rPr>
                <w:rFonts w:ascii="Times New Roman" w:hAnsi="Times New Roman" w:cs="Times New Roman"/>
              </w:rPr>
              <w:t>s</w:t>
            </w:r>
            <w:r w:rsidRPr="006E26F3">
              <w:rPr>
                <w:rFonts w:ascii="Times New Roman" w:hAnsi="Times New Roman" w:cs="Times New Roman"/>
              </w:rPr>
              <w:t>)</w:t>
            </w:r>
          </w:p>
        </w:tc>
        <w:tc>
          <w:tcPr>
            <w:tcW w:w="2160" w:type="dxa"/>
            <w:shd w:val="clear" w:color="auto" w:fill="FFFFFF" w:themeFill="background1"/>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February </w:t>
            </w:r>
            <w:r w:rsidR="006E26F3" w:rsidRPr="006E26F3">
              <w:rPr>
                <w:rFonts w:ascii="Times New Roman" w:hAnsi="Times New Roman" w:cs="Times New Roman"/>
              </w:rPr>
              <w:t>201</w:t>
            </w:r>
            <w:r w:rsidR="00F966C5">
              <w:rPr>
                <w:rFonts w:ascii="Times New Roman" w:hAnsi="Times New Roman" w:cs="Times New Roman"/>
              </w:rPr>
              <w:t>3</w:t>
            </w:r>
          </w:p>
        </w:tc>
      </w:tr>
      <w:tr w:rsidR="006E26F3" w:rsidRPr="00A411A2" w:rsidTr="006E26F3">
        <w:trPr>
          <w:trHeight w:val="332"/>
        </w:trPr>
        <w:tc>
          <w:tcPr>
            <w:tcW w:w="279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b/>
              </w:rPr>
              <w:t>Round 3</w:t>
            </w: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Commencement*</w:t>
            </w: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Duration</w:t>
            </w:r>
          </w:p>
        </w:tc>
        <w:tc>
          <w:tcPr>
            <w:tcW w:w="216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Completion*</w:t>
            </w:r>
          </w:p>
        </w:tc>
      </w:tr>
      <w:tr w:rsidR="006E26F3" w:rsidRPr="00A411A2" w:rsidTr="006E26F3">
        <w:trPr>
          <w:trHeight w:val="135"/>
        </w:trPr>
        <w:tc>
          <w:tcPr>
            <w:tcW w:w="2790" w:type="dxa"/>
            <w:shd w:val="clear" w:color="auto" w:fill="F2F2F2" w:themeFill="background1" w:themeFillShade="F2"/>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Recruitment and Data Collection</w:t>
            </w:r>
          </w:p>
        </w:tc>
        <w:tc>
          <w:tcPr>
            <w:tcW w:w="2250" w:type="dxa"/>
            <w:shd w:val="clear" w:color="auto" w:fill="F2F2F2" w:themeFill="background1" w:themeFillShade="F2"/>
            <w:vAlign w:val="center"/>
          </w:tcPr>
          <w:p w:rsidR="006E26F3" w:rsidRPr="006E26F3" w:rsidRDefault="0039341C" w:rsidP="00A97194">
            <w:pPr>
              <w:spacing w:line="240" w:lineRule="auto"/>
              <w:ind w:firstLine="0"/>
              <w:jc w:val="left"/>
              <w:rPr>
                <w:rFonts w:ascii="Times New Roman" w:eastAsia="Times New Roman" w:hAnsi="Times New Roman" w:cs="Times New Roman"/>
              </w:rPr>
            </w:pPr>
            <w:r>
              <w:rPr>
                <w:rFonts w:ascii="Times New Roman" w:hAnsi="Times New Roman" w:cs="Times New Roman"/>
              </w:rPr>
              <w:t>February</w:t>
            </w:r>
            <w:r w:rsidR="006E26F3" w:rsidRPr="006E26F3">
              <w:rPr>
                <w:rFonts w:ascii="Times New Roman" w:hAnsi="Times New Roman" w:cs="Times New Roman"/>
              </w:rPr>
              <w:t xml:space="preserve"> 201</w:t>
            </w:r>
            <w:r w:rsidR="00F966C5">
              <w:rPr>
                <w:rFonts w:ascii="Times New Roman" w:hAnsi="Times New Roman" w:cs="Times New Roman"/>
              </w:rPr>
              <w:t>3</w:t>
            </w:r>
          </w:p>
        </w:tc>
        <w:tc>
          <w:tcPr>
            <w:tcW w:w="2250" w:type="dxa"/>
            <w:shd w:val="clear" w:color="auto" w:fill="F2F2F2" w:themeFill="background1" w:themeFillShade="F2"/>
            <w:vAlign w:val="center"/>
          </w:tcPr>
          <w:p w:rsidR="006E26F3" w:rsidRPr="006E26F3" w:rsidRDefault="006E26F3" w:rsidP="00F966C5">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39341C">
              <w:rPr>
                <w:rFonts w:ascii="Times New Roman" w:hAnsi="Times New Roman" w:cs="Times New Roman"/>
              </w:rPr>
              <w:t>3</w:t>
            </w:r>
            <w:r w:rsidR="00F966C5">
              <w:rPr>
                <w:rFonts w:ascii="Times New Roman" w:hAnsi="Times New Roman" w:cs="Times New Roman"/>
              </w:rPr>
              <w:t xml:space="preserve"> months</w:t>
            </w:r>
            <w:r w:rsidRPr="006E26F3">
              <w:rPr>
                <w:rFonts w:ascii="Times New Roman" w:hAnsi="Times New Roman" w:cs="Times New Roman"/>
              </w:rPr>
              <w:t>)</w:t>
            </w:r>
          </w:p>
        </w:tc>
        <w:tc>
          <w:tcPr>
            <w:tcW w:w="2160" w:type="dxa"/>
            <w:shd w:val="clear" w:color="auto" w:fill="F2F2F2" w:themeFill="background1" w:themeFillShade="F2"/>
            <w:vAlign w:val="center"/>
          </w:tcPr>
          <w:p w:rsidR="006E26F3" w:rsidRPr="006E26F3" w:rsidRDefault="0039341C" w:rsidP="00A97194">
            <w:pPr>
              <w:spacing w:line="240" w:lineRule="auto"/>
              <w:ind w:firstLine="0"/>
              <w:jc w:val="left"/>
              <w:rPr>
                <w:rFonts w:ascii="Times New Roman" w:eastAsia="Times New Roman" w:hAnsi="Times New Roman" w:cs="Times New Roman"/>
              </w:rPr>
            </w:pPr>
            <w:r>
              <w:rPr>
                <w:rFonts w:ascii="Times New Roman" w:hAnsi="Times New Roman" w:cs="Times New Roman"/>
              </w:rPr>
              <w:t>May</w:t>
            </w:r>
            <w:r w:rsidR="00F966C5" w:rsidRPr="006E26F3">
              <w:rPr>
                <w:rFonts w:ascii="Times New Roman" w:hAnsi="Times New Roman" w:cs="Times New Roman"/>
              </w:rPr>
              <w:t xml:space="preserve"> </w:t>
            </w:r>
            <w:r w:rsidR="006E26F3" w:rsidRPr="006E26F3">
              <w:rPr>
                <w:rFonts w:ascii="Times New Roman" w:hAnsi="Times New Roman" w:cs="Times New Roman"/>
              </w:rPr>
              <w:t>201</w:t>
            </w:r>
            <w:r w:rsidR="00F966C5">
              <w:rPr>
                <w:rFonts w:ascii="Times New Roman" w:hAnsi="Times New Roman" w:cs="Times New Roman"/>
              </w:rPr>
              <w:t>3</w:t>
            </w:r>
          </w:p>
        </w:tc>
      </w:tr>
      <w:tr w:rsidR="006E26F3" w:rsidRPr="00A411A2" w:rsidTr="006E26F3">
        <w:trPr>
          <w:trHeight w:val="305"/>
        </w:trPr>
        <w:tc>
          <w:tcPr>
            <w:tcW w:w="2790" w:type="dxa"/>
            <w:vAlign w:val="center"/>
          </w:tcPr>
          <w:p w:rsidR="006E26F3" w:rsidRPr="006E26F3" w:rsidRDefault="006E26F3" w:rsidP="00FE6D74">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Debriefing Meetings and Data Analysis</w:t>
            </w:r>
          </w:p>
        </w:tc>
        <w:tc>
          <w:tcPr>
            <w:tcW w:w="2250" w:type="dxa"/>
            <w:vAlign w:val="center"/>
          </w:tcPr>
          <w:p w:rsidR="006E26F3" w:rsidRPr="006E26F3" w:rsidRDefault="0039341C" w:rsidP="00A97194">
            <w:pPr>
              <w:spacing w:line="240" w:lineRule="auto"/>
              <w:ind w:firstLine="0"/>
              <w:jc w:val="left"/>
              <w:rPr>
                <w:rFonts w:ascii="Times New Roman" w:eastAsia="Times New Roman" w:hAnsi="Times New Roman" w:cs="Times New Roman"/>
              </w:rPr>
            </w:pPr>
            <w:r>
              <w:rPr>
                <w:rFonts w:ascii="Times New Roman" w:hAnsi="Times New Roman" w:cs="Times New Roman"/>
              </w:rPr>
              <w:t>May</w:t>
            </w:r>
            <w:r w:rsidR="00F966C5">
              <w:rPr>
                <w:rFonts w:ascii="Times New Roman" w:hAnsi="Times New Roman" w:cs="Times New Roman"/>
              </w:rPr>
              <w:t xml:space="preserve"> </w:t>
            </w:r>
            <w:r w:rsidR="006E26F3" w:rsidRPr="006E26F3">
              <w:rPr>
                <w:rFonts w:ascii="Times New Roman" w:hAnsi="Times New Roman" w:cs="Times New Roman"/>
              </w:rPr>
              <w:t>201</w:t>
            </w:r>
            <w:r w:rsidR="00F966C5">
              <w:rPr>
                <w:rFonts w:ascii="Times New Roman" w:hAnsi="Times New Roman" w:cs="Times New Roman"/>
              </w:rPr>
              <w:t>3</w:t>
            </w:r>
          </w:p>
        </w:tc>
        <w:tc>
          <w:tcPr>
            <w:tcW w:w="2250" w:type="dxa"/>
            <w:vAlign w:val="center"/>
          </w:tcPr>
          <w:p w:rsidR="006E26F3" w:rsidRPr="006E26F3" w:rsidRDefault="006E26F3" w:rsidP="00F966C5">
            <w:pPr>
              <w:spacing w:line="240" w:lineRule="auto"/>
              <w:ind w:firstLine="0"/>
              <w:jc w:val="left"/>
              <w:rPr>
                <w:rFonts w:ascii="Times New Roman" w:eastAsia="Times New Roman" w:hAnsi="Times New Roman" w:cs="Times New Roman"/>
              </w:rPr>
            </w:pPr>
            <w:r w:rsidRPr="006E26F3">
              <w:rPr>
                <w:rFonts w:ascii="Times New Roman" w:hAnsi="Times New Roman" w:cs="Times New Roman"/>
              </w:rPr>
              <w:t>(</w:t>
            </w:r>
            <w:r w:rsidR="00A97194">
              <w:rPr>
                <w:rFonts w:ascii="Times New Roman" w:hAnsi="Times New Roman" w:cs="Times New Roman"/>
              </w:rPr>
              <w:t>2</w:t>
            </w:r>
            <w:r w:rsidR="00F966C5">
              <w:rPr>
                <w:rFonts w:ascii="Times New Roman" w:hAnsi="Times New Roman" w:cs="Times New Roman"/>
              </w:rPr>
              <w:t xml:space="preserve"> month</w:t>
            </w:r>
            <w:r w:rsidR="00A97194">
              <w:rPr>
                <w:rFonts w:ascii="Times New Roman" w:hAnsi="Times New Roman" w:cs="Times New Roman"/>
              </w:rPr>
              <w:t>s</w:t>
            </w:r>
            <w:r w:rsidRPr="006E26F3">
              <w:rPr>
                <w:rFonts w:ascii="Times New Roman" w:hAnsi="Times New Roman" w:cs="Times New Roman"/>
              </w:rPr>
              <w:t>)</w:t>
            </w:r>
          </w:p>
        </w:tc>
        <w:tc>
          <w:tcPr>
            <w:tcW w:w="2160" w:type="dxa"/>
            <w:vAlign w:val="center"/>
          </w:tcPr>
          <w:p w:rsidR="006E26F3" w:rsidRPr="006E26F3" w:rsidRDefault="0039341C" w:rsidP="0039341C">
            <w:pPr>
              <w:spacing w:line="240" w:lineRule="auto"/>
              <w:ind w:firstLine="0"/>
              <w:jc w:val="left"/>
              <w:rPr>
                <w:rFonts w:ascii="Times New Roman" w:eastAsia="Times New Roman" w:hAnsi="Times New Roman" w:cs="Times New Roman"/>
              </w:rPr>
            </w:pPr>
            <w:r>
              <w:rPr>
                <w:rFonts w:ascii="Times New Roman" w:hAnsi="Times New Roman" w:cs="Times New Roman"/>
              </w:rPr>
              <w:t xml:space="preserve">July </w:t>
            </w:r>
            <w:r w:rsidR="006E26F3" w:rsidRPr="006E26F3">
              <w:rPr>
                <w:rFonts w:ascii="Times New Roman" w:hAnsi="Times New Roman" w:cs="Times New Roman"/>
              </w:rPr>
              <w:t>201</w:t>
            </w:r>
            <w:r w:rsidR="00F966C5">
              <w:rPr>
                <w:rFonts w:ascii="Times New Roman" w:hAnsi="Times New Roman" w:cs="Times New Roman"/>
              </w:rPr>
              <w:t>3</w:t>
            </w:r>
          </w:p>
        </w:tc>
      </w:tr>
      <w:tr w:rsidR="006E26F3" w:rsidRPr="006E26F3" w:rsidTr="006E26F3">
        <w:trPr>
          <w:trHeight w:val="332"/>
        </w:trPr>
        <w:tc>
          <w:tcPr>
            <w:tcW w:w="279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sz w:val="24"/>
                <w:szCs w:val="24"/>
              </w:rPr>
            </w:pP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p>
        </w:tc>
        <w:tc>
          <w:tcPr>
            <w:tcW w:w="225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p>
        </w:tc>
        <w:tc>
          <w:tcPr>
            <w:tcW w:w="2160" w:type="dxa"/>
            <w:shd w:val="clear" w:color="auto" w:fill="E5DFEC" w:themeFill="accent4" w:themeFillTint="33"/>
            <w:vAlign w:val="center"/>
          </w:tcPr>
          <w:p w:rsidR="006E26F3" w:rsidRPr="006E26F3" w:rsidRDefault="006E26F3" w:rsidP="00FE6D74">
            <w:pPr>
              <w:spacing w:line="240" w:lineRule="auto"/>
              <w:ind w:firstLine="0"/>
              <w:jc w:val="left"/>
              <w:rPr>
                <w:rFonts w:ascii="Times New Roman" w:eastAsia="Times New Roman" w:hAnsi="Times New Roman" w:cs="Times New Roman"/>
              </w:rPr>
            </w:pPr>
          </w:p>
        </w:tc>
      </w:tr>
      <w:tr w:rsidR="006E26F3" w:rsidRPr="00A411A2" w:rsidTr="006E26F3">
        <w:tc>
          <w:tcPr>
            <w:tcW w:w="9450" w:type="dxa"/>
            <w:gridSpan w:val="4"/>
            <w:tcBorders>
              <w:left w:val="nil"/>
              <w:bottom w:val="nil"/>
              <w:right w:val="nil"/>
            </w:tcBorders>
          </w:tcPr>
          <w:p w:rsidR="006E26F3" w:rsidRPr="00A411A2" w:rsidRDefault="006E26F3" w:rsidP="00FE6D74">
            <w:pPr>
              <w:spacing w:line="240" w:lineRule="auto"/>
              <w:rPr>
                <w:rFonts w:ascii="Times New Roman" w:eastAsia="Times New Roman" w:hAnsi="Times New Roman" w:cs="Times New Roman"/>
                <w:sz w:val="24"/>
                <w:szCs w:val="24"/>
              </w:rPr>
            </w:pPr>
            <w:r w:rsidRPr="00A411A2">
              <w:rPr>
                <w:rFonts w:ascii="Times New Roman" w:hAnsi="Times New Roman" w:cs="Times New Roman"/>
                <w:sz w:val="24"/>
                <w:szCs w:val="24"/>
              </w:rPr>
              <w:t>*Please note these dates are approximate</w:t>
            </w:r>
          </w:p>
          <w:p w:rsidR="006E26F3" w:rsidRPr="00A411A2" w:rsidRDefault="006E26F3" w:rsidP="00FE6D74">
            <w:pPr>
              <w:spacing w:line="240" w:lineRule="auto"/>
              <w:rPr>
                <w:rFonts w:ascii="Times New Roman" w:eastAsia="Times New Roman" w:hAnsi="Times New Roman" w:cs="Times New Roman"/>
                <w:sz w:val="24"/>
                <w:szCs w:val="24"/>
              </w:rPr>
            </w:pPr>
          </w:p>
        </w:tc>
      </w:tr>
    </w:tbl>
    <w:p w:rsidR="00576869" w:rsidRPr="00A411A2" w:rsidRDefault="00576869" w:rsidP="00A411A2">
      <w:pPr>
        <w:pStyle w:val="Heading3"/>
        <w:tabs>
          <w:tab w:val="clear" w:pos="432"/>
        </w:tabs>
        <w:spacing w:after="0"/>
        <w:ind w:left="0" w:firstLine="720"/>
        <w:rPr>
          <w:b w:val="0"/>
        </w:rPr>
      </w:pPr>
      <w:r w:rsidRPr="00A411A2">
        <w:rPr>
          <w:b w:val="0"/>
        </w:rPr>
        <w:t xml:space="preserve">There are no plans for tabulating and publishing the information gathered from this pretest process. </w:t>
      </w:r>
      <w:r w:rsidR="007D51DA" w:rsidRPr="00A411A2">
        <w:rPr>
          <w:b w:val="0"/>
        </w:rPr>
        <w:t xml:space="preserve"> </w:t>
      </w:r>
      <w:r w:rsidRPr="00A411A2">
        <w:rPr>
          <w:b w:val="0"/>
        </w:rPr>
        <w:t>The information that is collected will be for internal use only; however, information might be included as a methodological appendix or footnote in a report containing data from a larger data collection effort.</w:t>
      </w:r>
    </w:p>
    <w:p w:rsidR="007D51DA" w:rsidRPr="00A411A2" w:rsidRDefault="007D51DA" w:rsidP="00A411A2">
      <w:pPr>
        <w:pStyle w:val="Heading3"/>
        <w:tabs>
          <w:tab w:val="clear" w:pos="432"/>
        </w:tabs>
        <w:spacing w:after="0"/>
        <w:ind w:left="0" w:firstLine="0"/>
        <w:rPr>
          <w:b w:val="0"/>
        </w:rPr>
      </w:pPr>
    </w:p>
    <w:p w:rsidR="00FF1A51" w:rsidRPr="00A411A2" w:rsidRDefault="00FF1A51" w:rsidP="00A411A2">
      <w:pPr>
        <w:pStyle w:val="Heading3"/>
        <w:tabs>
          <w:tab w:val="clear" w:pos="432"/>
        </w:tabs>
        <w:spacing w:after="0"/>
        <w:ind w:left="0" w:firstLine="0"/>
      </w:pPr>
      <w:bookmarkStart w:id="35" w:name="_Toc128209927"/>
      <w:bookmarkStart w:id="36" w:name="_Toc223515436"/>
      <w:r w:rsidRPr="00A411A2">
        <w:t>A.17.   Display of Expiration Date for OMB Approval</w:t>
      </w:r>
      <w:bookmarkEnd w:id="35"/>
      <w:bookmarkEnd w:id="36"/>
    </w:p>
    <w:p w:rsidR="00555365" w:rsidRPr="00A411A2" w:rsidRDefault="00555365" w:rsidP="00A411A2">
      <w:pPr>
        <w:pStyle w:val="paragraphlast0"/>
        <w:keepNext/>
        <w:spacing w:before="0" w:beforeAutospacing="0" w:after="0" w:afterAutospacing="0"/>
        <w:ind w:firstLine="630"/>
      </w:pPr>
    </w:p>
    <w:p w:rsidR="00FF1A51" w:rsidRPr="00A411A2" w:rsidRDefault="00FF1A51" w:rsidP="00A411A2">
      <w:pPr>
        <w:pStyle w:val="paragraphlast0"/>
        <w:spacing w:before="0" w:beforeAutospacing="0" w:after="0" w:afterAutospacing="0"/>
        <w:ind w:firstLine="720"/>
      </w:pPr>
      <w:r w:rsidRPr="00A411A2">
        <w:t xml:space="preserve">The OMB number and expiration date will be displayed at the top of the first page of </w:t>
      </w:r>
      <w:r w:rsidR="00480EE5" w:rsidRPr="00A411A2">
        <w:t>the consent form that will be given to each participant</w:t>
      </w:r>
      <w:r w:rsidR="00F8367A" w:rsidRPr="00A411A2">
        <w:t xml:space="preserve"> in the cognitive interviews</w:t>
      </w:r>
      <w:r w:rsidR="00480EE5" w:rsidRPr="00A411A2">
        <w:t xml:space="preserve">.  </w:t>
      </w:r>
      <w:r w:rsidR="00325A09" w:rsidRPr="00A411A2">
        <w:t>W</w:t>
      </w:r>
      <w:r w:rsidRPr="00A411A2">
        <w:t xml:space="preserve">e will </w:t>
      </w:r>
      <w:r w:rsidR="00480EE5" w:rsidRPr="00A411A2">
        <w:t xml:space="preserve">read the consent form along with the </w:t>
      </w:r>
      <w:r w:rsidRPr="00A411A2">
        <w:t xml:space="preserve">OMB number and expiration date </w:t>
      </w:r>
      <w:r w:rsidR="00CC79F6">
        <w:t xml:space="preserve">to participants </w:t>
      </w:r>
      <w:r w:rsidRPr="00A411A2">
        <w:t xml:space="preserve">at the start of </w:t>
      </w:r>
      <w:r w:rsidR="000268BB" w:rsidRPr="00A411A2">
        <w:t xml:space="preserve">each </w:t>
      </w:r>
      <w:r w:rsidR="005B51FC" w:rsidRPr="00A411A2">
        <w:t>cognitive interview</w:t>
      </w:r>
      <w:r w:rsidR="00480EE5" w:rsidRPr="00A411A2">
        <w:t>.</w:t>
      </w:r>
    </w:p>
    <w:p w:rsidR="00555365" w:rsidRPr="00A411A2" w:rsidRDefault="00555365" w:rsidP="00A411A2">
      <w:pPr>
        <w:pStyle w:val="paragraphlast0"/>
        <w:spacing w:before="0" w:beforeAutospacing="0" w:after="0" w:afterAutospacing="0"/>
        <w:ind w:firstLine="630"/>
      </w:pPr>
    </w:p>
    <w:p w:rsidR="00FF1A51" w:rsidRPr="00A411A2" w:rsidRDefault="00FF1A51" w:rsidP="00A411A2">
      <w:pPr>
        <w:pStyle w:val="Heading3"/>
        <w:tabs>
          <w:tab w:val="clear" w:pos="432"/>
        </w:tabs>
        <w:spacing w:after="0"/>
        <w:ind w:left="630" w:hanging="630"/>
      </w:pPr>
      <w:bookmarkStart w:id="37" w:name="_Toc223515437"/>
      <w:r w:rsidRPr="00A411A2">
        <w:t xml:space="preserve">A.18. </w:t>
      </w:r>
      <w:r w:rsidRPr="00A411A2">
        <w:tab/>
        <w:t>Exceptions to Certification for Paperwork Reduction Act Submissions</w:t>
      </w:r>
      <w:bookmarkEnd w:id="37"/>
    </w:p>
    <w:p w:rsidR="00555365" w:rsidRPr="00A411A2" w:rsidRDefault="00C21F89" w:rsidP="00A411A2">
      <w:pPr>
        <w:spacing w:line="240" w:lineRule="auto"/>
      </w:pPr>
      <w:r w:rsidRPr="00A411A2">
        <w:tab/>
      </w:r>
    </w:p>
    <w:p w:rsidR="00CE64B7" w:rsidRPr="00A411A2" w:rsidRDefault="00FF1A51" w:rsidP="00A411A2">
      <w:pPr>
        <w:tabs>
          <w:tab w:val="clear" w:pos="432"/>
        </w:tabs>
        <w:spacing w:line="240" w:lineRule="auto"/>
        <w:ind w:firstLine="720"/>
      </w:pPr>
      <w:r w:rsidRPr="00A411A2">
        <w:t>No exceptions are necessary for this data collection.</w:t>
      </w:r>
    </w:p>
    <w:p w:rsidR="000618A9" w:rsidRPr="00A411A2" w:rsidRDefault="000618A9" w:rsidP="00A411A2">
      <w:pPr>
        <w:tabs>
          <w:tab w:val="clear" w:pos="432"/>
        </w:tabs>
        <w:spacing w:line="240" w:lineRule="auto"/>
        <w:ind w:firstLine="0"/>
        <w:jc w:val="left"/>
        <w:rPr>
          <w:b/>
        </w:rPr>
      </w:pPr>
      <w:r w:rsidRPr="00A411A2">
        <w:rPr>
          <w:b/>
        </w:rPr>
        <w:br w:type="page"/>
      </w:r>
    </w:p>
    <w:p w:rsidR="000618A9" w:rsidRPr="00A411A2" w:rsidRDefault="000618A9" w:rsidP="000618A9">
      <w:pPr>
        <w:pStyle w:val="Default"/>
        <w:rPr>
          <w:rFonts w:ascii="Times New Roman" w:hAnsi="Times New Roman" w:cs="Times New Roman"/>
        </w:rPr>
      </w:pPr>
    </w:p>
    <w:p w:rsidR="000618A9" w:rsidRPr="00A411A2" w:rsidRDefault="000618A9" w:rsidP="000618A9">
      <w:pPr>
        <w:ind w:firstLine="0"/>
        <w:jc w:val="center"/>
        <w:rPr>
          <w:rStyle w:val="A2"/>
          <w:rFonts w:cs="Times New Roman"/>
          <w:sz w:val="24"/>
          <w:szCs w:val="24"/>
        </w:rPr>
      </w:pPr>
      <w:r w:rsidRPr="00A411A2">
        <w:rPr>
          <w:rStyle w:val="A2"/>
          <w:rFonts w:cs="Times New Roman"/>
          <w:sz w:val="24"/>
          <w:szCs w:val="24"/>
        </w:rPr>
        <w:t>References</w:t>
      </w:r>
    </w:p>
    <w:p w:rsidR="00327B76" w:rsidRPr="00A411A2" w:rsidRDefault="00327B76" w:rsidP="00327B76">
      <w:pPr>
        <w:pStyle w:val="Default"/>
        <w:rPr>
          <w:rFonts w:ascii="Times New Roman" w:hAnsi="Times New Roman" w:cs="Times New Roman"/>
        </w:rPr>
      </w:pPr>
    </w:p>
    <w:p w:rsidR="00327B76" w:rsidRPr="00A411A2" w:rsidRDefault="00327B76"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American Academy of Pediatrics (2003). Family-centered care and the pediatrician’s role. </w:t>
      </w:r>
      <w:r w:rsidRPr="00A411A2">
        <w:rPr>
          <w:rStyle w:val="A2"/>
          <w:rFonts w:cs="Times New Roman"/>
          <w:i/>
          <w:iCs/>
          <w:sz w:val="24"/>
          <w:szCs w:val="24"/>
        </w:rPr>
        <w:t>Pediatrics, 112</w:t>
      </w:r>
      <w:r w:rsidRPr="00A411A2">
        <w:rPr>
          <w:rStyle w:val="A2"/>
          <w:rFonts w:cs="Times New Roman"/>
          <w:sz w:val="24"/>
          <w:szCs w:val="24"/>
        </w:rPr>
        <w:t>(3), 691-696.</w:t>
      </w:r>
    </w:p>
    <w:p w:rsidR="00327B76" w:rsidRPr="00A411A2" w:rsidRDefault="00327B76" w:rsidP="007D1D4A">
      <w:pPr>
        <w:tabs>
          <w:tab w:val="clear" w:pos="432"/>
        </w:tabs>
        <w:spacing w:line="240" w:lineRule="auto"/>
        <w:ind w:left="720" w:hanging="720"/>
        <w:jc w:val="left"/>
        <w:rPr>
          <w:rStyle w:val="A2"/>
          <w:rFonts w:cs="Times New Roman"/>
          <w:sz w:val="24"/>
          <w:szCs w:val="24"/>
        </w:rPr>
      </w:pPr>
    </w:p>
    <w:p w:rsidR="000618A9" w:rsidRPr="00A411A2" w:rsidRDefault="000618A9"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Bailey, D. B., Raspa, M., Humphreys, B. P., &amp; Sam, A. M. (forthcoming). </w:t>
      </w:r>
      <w:r w:rsidRPr="00A411A2">
        <w:rPr>
          <w:rStyle w:val="A2"/>
          <w:rFonts w:cs="Times New Roman"/>
          <w:i/>
          <w:iCs/>
          <w:sz w:val="24"/>
          <w:szCs w:val="24"/>
        </w:rPr>
        <w:t>Promoting Family Outcomes in Early Intervention</w:t>
      </w:r>
      <w:r w:rsidRPr="00A411A2">
        <w:rPr>
          <w:rStyle w:val="A2"/>
          <w:rFonts w:cs="Times New Roman"/>
          <w:sz w:val="24"/>
          <w:szCs w:val="24"/>
        </w:rPr>
        <w:t>. Manuscript submitted for publication.</w:t>
      </w:r>
    </w:p>
    <w:p w:rsidR="00327B76" w:rsidRPr="00A411A2" w:rsidRDefault="00327B76" w:rsidP="007D1D4A">
      <w:pPr>
        <w:tabs>
          <w:tab w:val="clear" w:pos="432"/>
        </w:tabs>
        <w:spacing w:line="240" w:lineRule="auto"/>
        <w:ind w:left="720" w:hanging="720"/>
        <w:jc w:val="left"/>
        <w:rPr>
          <w:rStyle w:val="A2"/>
          <w:rFonts w:cs="Times New Roman"/>
          <w:sz w:val="24"/>
          <w:szCs w:val="24"/>
        </w:rPr>
      </w:pPr>
    </w:p>
    <w:p w:rsidR="000618A9" w:rsidRPr="00A411A2" w:rsidRDefault="000618A9"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Dunst, C. J. (2002). Family-centered practices: Birth through high school. </w:t>
      </w:r>
      <w:r w:rsidRPr="00A411A2">
        <w:rPr>
          <w:rStyle w:val="A2"/>
          <w:rFonts w:cs="Times New Roman"/>
          <w:i/>
          <w:iCs/>
          <w:sz w:val="24"/>
          <w:szCs w:val="24"/>
        </w:rPr>
        <w:t xml:space="preserve">Journal of Special Education, 36, </w:t>
      </w:r>
      <w:r w:rsidRPr="00A411A2">
        <w:rPr>
          <w:rStyle w:val="A2"/>
          <w:rFonts w:cs="Times New Roman"/>
          <w:sz w:val="24"/>
          <w:szCs w:val="24"/>
        </w:rPr>
        <w:t>139-147.</w:t>
      </w:r>
    </w:p>
    <w:p w:rsidR="00327B76" w:rsidRPr="00A411A2" w:rsidRDefault="00327B76" w:rsidP="007D1D4A">
      <w:pPr>
        <w:tabs>
          <w:tab w:val="clear" w:pos="432"/>
        </w:tabs>
        <w:spacing w:line="240" w:lineRule="auto"/>
        <w:ind w:left="720" w:hanging="720"/>
        <w:jc w:val="left"/>
        <w:rPr>
          <w:color w:val="000000"/>
        </w:rPr>
      </w:pPr>
    </w:p>
    <w:p w:rsidR="000618A9" w:rsidRPr="00A411A2" w:rsidRDefault="000618A9"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Johnson, B. H. (2000). Family-centered care: Four decades of progress. </w:t>
      </w:r>
      <w:r w:rsidRPr="00A411A2">
        <w:rPr>
          <w:rStyle w:val="A2"/>
          <w:rFonts w:cs="Times New Roman"/>
          <w:i/>
          <w:iCs/>
          <w:sz w:val="24"/>
          <w:szCs w:val="24"/>
        </w:rPr>
        <w:t>Families, Systems, &amp; Health,18</w:t>
      </w:r>
      <w:r w:rsidRPr="00A411A2">
        <w:rPr>
          <w:rStyle w:val="A2"/>
          <w:rFonts w:cs="Times New Roman"/>
          <w:sz w:val="24"/>
          <w:szCs w:val="24"/>
        </w:rPr>
        <w:t>(2), 137-156.</w:t>
      </w:r>
    </w:p>
    <w:p w:rsidR="00892C84" w:rsidRPr="00A411A2" w:rsidRDefault="00892C84" w:rsidP="007D1D4A">
      <w:pPr>
        <w:tabs>
          <w:tab w:val="clear" w:pos="432"/>
        </w:tabs>
        <w:spacing w:line="240" w:lineRule="auto"/>
        <w:ind w:left="720" w:hanging="720"/>
        <w:jc w:val="left"/>
        <w:rPr>
          <w:rStyle w:val="A2"/>
          <w:rFonts w:cs="Times New Roman"/>
          <w:sz w:val="24"/>
          <w:szCs w:val="24"/>
        </w:rPr>
      </w:pPr>
    </w:p>
    <w:p w:rsidR="00892C84" w:rsidRPr="00A411A2" w:rsidRDefault="00892C84" w:rsidP="007D1D4A">
      <w:pPr>
        <w:tabs>
          <w:tab w:val="clear" w:pos="432"/>
        </w:tabs>
        <w:spacing w:line="240" w:lineRule="auto"/>
        <w:ind w:left="720" w:hanging="720"/>
        <w:jc w:val="left"/>
        <w:rPr>
          <w:rStyle w:val="A2"/>
          <w:rFonts w:cs="Times New Roman"/>
          <w:sz w:val="24"/>
          <w:szCs w:val="24"/>
        </w:rPr>
      </w:pPr>
      <w:r w:rsidRPr="00A411A2">
        <w:t xml:space="preserve">Iruka, I.U. &amp; Carver, P.R. (2006). </w:t>
      </w:r>
      <w:hyperlink r:id="rId12" w:history="1">
        <w:r w:rsidRPr="00A411A2">
          <w:rPr>
            <w:rStyle w:val="Emphasis"/>
            <w:color w:val="0000FF"/>
            <w:u w:val="single"/>
          </w:rPr>
          <w:t>Initial Results from the 2005 National Household Education Surveys (NHES) Early Childhood Program Participation Survey</w:t>
        </w:r>
      </w:hyperlink>
      <w:r w:rsidRPr="00A411A2">
        <w:t xml:space="preserve"> (NCES 2006-075). Washington, DC: U.S. Department of Education, National Center for Education Statistics (NCES).</w:t>
      </w:r>
    </w:p>
    <w:p w:rsidR="00327B76" w:rsidRPr="00A411A2" w:rsidRDefault="00327B76" w:rsidP="007D1D4A">
      <w:pPr>
        <w:tabs>
          <w:tab w:val="clear" w:pos="432"/>
        </w:tabs>
        <w:spacing w:line="240" w:lineRule="auto"/>
        <w:ind w:left="720" w:hanging="720"/>
        <w:jc w:val="left"/>
        <w:rPr>
          <w:color w:val="000000"/>
        </w:rPr>
      </w:pPr>
    </w:p>
    <w:p w:rsidR="000618A9" w:rsidRPr="00A411A2" w:rsidRDefault="000618A9"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Kaczmarek, L. A., Goldstein, H., Florey, J. D., Carter, A., &amp; Cannon, S. (2004). Supporting families: A preschool model. </w:t>
      </w:r>
      <w:r w:rsidRPr="00A411A2">
        <w:rPr>
          <w:rStyle w:val="A2"/>
          <w:rFonts w:cs="Times New Roman"/>
          <w:i/>
          <w:iCs/>
          <w:sz w:val="24"/>
          <w:szCs w:val="24"/>
        </w:rPr>
        <w:t>Topics in Early Childhood Special Education, 24</w:t>
      </w:r>
      <w:r w:rsidRPr="00A411A2">
        <w:rPr>
          <w:rStyle w:val="A2"/>
          <w:rFonts w:cs="Times New Roman"/>
          <w:sz w:val="24"/>
          <w:szCs w:val="24"/>
        </w:rPr>
        <w:t>(4), 213-226.</w:t>
      </w:r>
    </w:p>
    <w:p w:rsidR="00327B76" w:rsidRPr="00A411A2" w:rsidRDefault="00327B76" w:rsidP="007D1D4A">
      <w:pPr>
        <w:tabs>
          <w:tab w:val="clear" w:pos="432"/>
        </w:tabs>
        <w:spacing w:line="240" w:lineRule="auto"/>
        <w:ind w:left="720" w:hanging="720"/>
        <w:jc w:val="left"/>
        <w:rPr>
          <w:rStyle w:val="A2"/>
          <w:rFonts w:cs="Times New Roman"/>
          <w:sz w:val="24"/>
          <w:szCs w:val="24"/>
        </w:rPr>
      </w:pPr>
    </w:p>
    <w:p w:rsidR="00327B76" w:rsidRPr="00A411A2" w:rsidRDefault="00327B76"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Mendez, J. L. (2010). How can parents get involved in preschool? Barriers and engagement in education by ethnic minority parents of children attending Head Start. </w:t>
      </w:r>
      <w:r w:rsidRPr="00A411A2">
        <w:rPr>
          <w:rStyle w:val="A2"/>
          <w:rFonts w:cs="Times New Roman"/>
          <w:i/>
          <w:iCs/>
          <w:sz w:val="24"/>
          <w:szCs w:val="24"/>
        </w:rPr>
        <w:t>Cultural Diversity and Ethnic Minority Psychology. 16</w:t>
      </w:r>
      <w:r w:rsidRPr="00A411A2">
        <w:rPr>
          <w:rStyle w:val="A2"/>
          <w:rFonts w:cs="Times New Roman"/>
          <w:sz w:val="24"/>
          <w:szCs w:val="24"/>
        </w:rPr>
        <w:t>(1), 26-36.</w:t>
      </w:r>
    </w:p>
    <w:p w:rsidR="00327B76" w:rsidRPr="00A411A2" w:rsidRDefault="00327B76" w:rsidP="007D1D4A">
      <w:pPr>
        <w:tabs>
          <w:tab w:val="clear" w:pos="432"/>
        </w:tabs>
        <w:spacing w:line="240" w:lineRule="auto"/>
        <w:ind w:left="720" w:hanging="720"/>
        <w:jc w:val="left"/>
        <w:rPr>
          <w:color w:val="000000"/>
        </w:rPr>
      </w:pPr>
    </w:p>
    <w:p w:rsidR="0031409A" w:rsidRDefault="00327B76" w:rsidP="007D1D4A">
      <w:pPr>
        <w:tabs>
          <w:tab w:val="clear" w:pos="432"/>
        </w:tabs>
        <w:spacing w:line="240" w:lineRule="auto"/>
        <w:ind w:left="720" w:hanging="720"/>
        <w:jc w:val="left"/>
        <w:rPr>
          <w:rStyle w:val="A2"/>
          <w:rFonts w:cs="Times New Roman"/>
          <w:sz w:val="24"/>
          <w:szCs w:val="24"/>
        </w:rPr>
      </w:pPr>
      <w:r w:rsidRPr="00A411A2">
        <w:rPr>
          <w:rStyle w:val="A2"/>
          <w:rFonts w:cs="Times New Roman"/>
          <w:sz w:val="24"/>
          <w:szCs w:val="24"/>
        </w:rPr>
        <w:t xml:space="preserve">Trivette, C. M., Dunst, C. J., &amp; Hamby, D. W. (2010). Influences of family-systems intervention practices on parent-child interactions and child development. </w:t>
      </w:r>
      <w:r w:rsidRPr="00A411A2">
        <w:rPr>
          <w:rStyle w:val="A2"/>
          <w:rFonts w:cs="Times New Roman"/>
          <w:i/>
          <w:iCs/>
          <w:sz w:val="24"/>
          <w:szCs w:val="24"/>
        </w:rPr>
        <w:t>Topics in Early Childhood Special Education, 30</w:t>
      </w:r>
      <w:r w:rsidRPr="00A411A2">
        <w:rPr>
          <w:rStyle w:val="A2"/>
          <w:rFonts w:cs="Times New Roman"/>
          <w:sz w:val="24"/>
          <w:szCs w:val="24"/>
        </w:rPr>
        <w:t>(1), 3-19.</w:t>
      </w:r>
    </w:p>
    <w:p w:rsidR="0031409A" w:rsidRDefault="0031409A">
      <w:pPr>
        <w:tabs>
          <w:tab w:val="clear" w:pos="432"/>
        </w:tabs>
        <w:spacing w:line="240" w:lineRule="auto"/>
        <w:ind w:firstLine="0"/>
        <w:jc w:val="left"/>
        <w:rPr>
          <w:rStyle w:val="A2"/>
          <w:rFonts w:cs="Times New Roman"/>
          <w:sz w:val="24"/>
          <w:szCs w:val="24"/>
        </w:rPr>
      </w:pPr>
      <w:r>
        <w:rPr>
          <w:rStyle w:val="A2"/>
          <w:rFonts w:cs="Times New Roman"/>
          <w:sz w:val="24"/>
          <w:szCs w:val="24"/>
        </w:rPr>
        <w:br w:type="page"/>
      </w:r>
    </w:p>
    <w:p w:rsidR="00327B76" w:rsidRPr="00C274E1" w:rsidRDefault="0031409A" w:rsidP="00C274E1">
      <w:pPr>
        <w:tabs>
          <w:tab w:val="clear" w:pos="432"/>
        </w:tabs>
        <w:spacing w:line="240" w:lineRule="auto"/>
        <w:ind w:left="720" w:hanging="720"/>
        <w:jc w:val="center"/>
      </w:pPr>
      <w:r w:rsidRPr="00C274E1">
        <w:t>Appendices</w:t>
      </w:r>
    </w:p>
    <w:p w:rsidR="0031409A" w:rsidRDefault="0031409A" w:rsidP="007D1D4A">
      <w:pPr>
        <w:tabs>
          <w:tab w:val="clear" w:pos="432"/>
        </w:tabs>
        <w:spacing w:line="240" w:lineRule="auto"/>
        <w:ind w:left="720" w:hanging="720"/>
        <w:jc w:val="left"/>
        <w:rPr>
          <w:b/>
        </w:rPr>
      </w:pPr>
    </w:p>
    <w:p w:rsidR="00C274E1" w:rsidRDefault="0031409A" w:rsidP="00D220D4">
      <w:pPr>
        <w:tabs>
          <w:tab w:val="clear" w:pos="432"/>
        </w:tabs>
        <w:spacing w:line="240" w:lineRule="auto"/>
        <w:ind w:left="720" w:hanging="720"/>
        <w:jc w:val="left"/>
      </w:pPr>
      <w:r w:rsidRPr="00C274E1">
        <w:t xml:space="preserve">Appendix </w:t>
      </w:r>
      <w:r w:rsidR="00C274E1" w:rsidRPr="00C274E1">
        <w:t>A</w:t>
      </w:r>
      <w:r w:rsidRPr="00C274E1">
        <w:t>:</w:t>
      </w:r>
      <w:r w:rsidR="005A5B27">
        <w:t xml:space="preserve">  FPRQ Cognitive Interview Instruments for Ineligible Parents</w:t>
      </w:r>
    </w:p>
    <w:p w:rsidR="00C274E1" w:rsidRDefault="00C274E1" w:rsidP="00D220D4">
      <w:pPr>
        <w:tabs>
          <w:tab w:val="clear" w:pos="432"/>
        </w:tabs>
        <w:spacing w:line="240" w:lineRule="auto"/>
        <w:ind w:left="720" w:hanging="720"/>
        <w:jc w:val="left"/>
      </w:pPr>
      <w:r>
        <w:t xml:space="preserve">Appendix B:  </w:t>
      </w:r>
      <w:r w:rsidR="005A5B27">
        <w:t>FPRQ Cognitive Interview Instruments for Eligible Parents</w:t>
      </w:r>
    </w:p>
    <w:p w:rsidR="00C274E1" w:rsidRDefault="00C274E1" w:rsidP="00D220D4">
      <w:pPr>
        <w:tabs>
          <w:tab w:val="clear" w:pos="432"/>
        </w:tabs>
        <w:spacing w:line="240" w:lineRule="auto"/>
        <w:ind w:left="720" w:hanging="720"/>
        <w:jc w:val="left"/>
      </w:pPr>
      <w:r>
        <w:t xml:space="preserve">Appendix C:  </w:t>
      </w:r>
      <w:r w:rsidR="005A5B27">
        <w:t>FPRQ Cognitive Interview Instruments for Ineligible Center Directors</w:t>
      </w:r>
    </w:p>
    <w:p w:rsidR="00C274E1" w:rsidRDefault="00C274E1" w:rsidP="00D220D4">
      <w:pPr>
        <w:tabs>
          <w:tab w:val="clear" w:pos="432"/>
        </w:tabs>
        <w:spacing w:line="240" w:lineRule="auto"/>
        <w:ind w:left="720" w:hanging="720"/>
        <w:jc w:val="left"/>
      </w:pPr>
      <w:r>
        <w:t xml:space="preserve">Appendix D:  </w:t>
      </w:r>
      <w:r w:rsidR="005A5B27">
        <w:t>FPRQ Cognitive Interview Instruments for Eligible Center Directors</w:t>
      </w:r>
    </w:p>
    <w:p w:rsidR="00C274E1" w:rsidRDefault="00C274E1" w:rsidP="00D220D4">
      <w:pPr>
        <w:tabs>
          <w:tab w:val="clear" w:pos="432"/>
        </w:tabs>
        <w:spacing w:line="240" w:lineRule="auto"/>
        <w:ind w:left="720" w:hanging="720"/>
        <w:jc w:val="left"/>
      </w:pPr>
      <w:r w:rsidRPr="00C274E1">
        <w:t xml:space="preserve">Appendix </w:t>
      </w:r>
      <w:r w:rsidR="00D220D4">
        <w:t>E</w:t>
      </w:r>
      <w:r w:rsidRPr="00C274E1">
        <w:t>:</w:t>
      </w:r>
      <w:r>
        <w:t xml:space="preserve">  </w:t>
      </w:r>
      <w:r w:rsidR="005A5B27">
        <w:t>FPRQ Cognitive Interview Instruments for Ineligible ECE Providers</w:t>
      </w:r>
    </w:p>
    <w:p w:rsidR="00C274E1" w:rsidRDefault="00C274E1" w:rsidP="00D220D4">
      <w:pPr>
        <w:tabs>
          <w:tab w:val="clear" w:pos="432"/>
        </w:tabs>
        <w:spacing w:line="240" w:lineRule="auto"/>
        <w:ind w:left="720" w:hanging="720"/>
        <w:jc w:val="left"/>
      </w:pPr>
      <w:r>
        <w:t xml:space="preserve">Appendix </w:t>
      </w:r>
      <w:r w:rsidR="00D220D4">
        <w:t>F</w:t>
      </w:r>
      <w:r>
        <w:t xml:space="preserve">:  </w:t>
      </w:r>
      <w:r w:rsidR="005A5B27">
        <w:t>FPRQ Cognitive Interview Instruments for Eligible ECE Providers</w:t>
      </w:r>
    </w:p>
    <w:p w:rsidR="000D47A7" w:rsidRDefault="000D47A7" w:rsidP="000D47A7">
      <w:pPr>
        <w:tabs>
          <w:tab w:val="clear" w:pos="432"/>
        </w:tabs>
        <w:spacing w:line="240" w:lineRule="auto"/>
        <w:jc w:val="left"/>
      </w:pPr>
    </w:p>
    <w:p w:rsidR="005A5B27" w:rsidRDefault="005A5B27" w:rsidP="00D220D4">
      <w:pPr>
        <w:tabs>
          <w:tab w:val="clear" w:pos="432"/>
        </w:tabs>
        <w:spacing w:line="240" w:lineRule="auto"/>
        <w:ind w:left="720" w:hanging="720"/>
        <w:jc w:val="left"/>
      </w:pPr>
    </w:p>
    <w:p w:rsidR="000D47A7" w:rsidRDefault="00C274E1" w:rsidP="000D47A7">
      <w:pPr>
        <w:tabs>
          <w:tab w:val="clear" w:pos="432"/>
        </w:tabs>
        <w:spacing w:line="240" w:lineRule="auto"/>
        <w:ind w:left="720" w:hanging="720"/>
        <w:jc w:val="left"/>
      </w:pPr>
      <w:r>
        <w:t xml:space="preserve">Appendix </w:t>
      </w:r>
      <w:r w:rsidR="00CC79F6">
        <w:t>G</w:t>
      </w:r>
      <w:r>
        <w:t xml:space="preserve">:  </w:t>
      </w:r>
      <w:r w:rsidR="005A5B27">
        <w:t>Email/Text message reminder of interview</w:t>
      </w:r>
    </w:p>
    <w:p w:rsidR="00C35C2F" w:rsidRPr="00BE6C33" w:rsidRDefault="00C35C2F" w:rsidP="00C35C2F">
      <w:pPr>
        <w:pStyle w:val="Footer"/>
        <w:spacing w:line="240" w:lineRule="auto"/>
        <w:ind w:firstLine="0"/>
      </w:pPr>
      <w:r w:rsidRPr="00BE6C33">
        <w:t xml:space="preserve">Appendix </w:t>
      </w:r>
      <w:r>
        <w:t>O</w:t>
      </w:r>
      <w:r w:rsidRPr="00BE6C33">
        <w:t xml:space="preserve">: FPRQ </w:t>
      </w:r>
      <w:r>
        <w:t>Cognitive Interviews</w:t>
      </w:r>
      <w:r w:rsidRPr="00BE6C33">
        <w:t xml:space="preserve"> – Center Director Cover Letter and FAQs</w:t>
      </w:r>
    </w:p>
    <w:p w:rsidR="00C35C2F" w:rsidRPr="00BE6C33" w:rsidRDefault="00C35C2F" w:rsidP="00C35C2F">
      <w:pPr>
        <w:tabs>
          <w:tab w:val="clear" w:pos="432"/>
        </w:tabs>
        <w:spacing w:line="240" w:lineRule="auto"/>
        <w:ind w:firstLine="0"/>
      </w:pPr>
      <w:r w:rsidRPr="00BE6C33">
        <w:t xml:space="preserve">Appendix </w:t>
      </w:r>
      <w:r>
        <w:t>P</w:t>
      </w:r>
      <w:r w:rsidRPr="00BE6C33">
        <w:t xml:space="preserve">: FPRQ </w:t>
      </w:r>
      <w:r>
        <w:t>Cognitive Interviews</w:t>
      </w:r>
      <w:r w:rsidRPr="00BE6C33">
        <w:t xml:space="preserve"> – Parent Cover Letter and FAQs</w:t>
      </w:r>
    </w:p>
    <w:p w:rsidR="00C35C2F" w:rsidRDefault="00C35C2F" w:rsidP="00C35C2F">
      <w:pPr>
        <w:tabs>
          <w:tab w:val="clear" w:pos="432"/>
        </w:tabs>
        <w:spacing w:line="240" w:lineRule="auto"/>
        <w:ind w:firstLine="0"/>
      </w:pPr>
      <w:r w:rsidRPr="00BE6C33">
        <w:t xml:space="preserve">Appendix </w:t>
      </w:r>
      <w:r>
        <w:t>Q</w:t>
      </w:r>
      <w:r w:rsidRPr="00BE6C33">
        <w:t xml:space="preserve">: FPRQ </w:t>
      </w:r>
      <w:r>
        <w:t>Cognitive Interviews</w:t>
      </w:r>
      <w:r w:rsidRPr="00BE6C33">
        <w:t xml:space="preserve"> – ECE Provider Letter and FAQs</w:t>
      </w:r>
    </w:p>
    <w:p w:rsidR="00C35C2F" w:rsidRDefault="00C35C2F" w:rsidP="00C35C2F">
      <w:pPr>
        <w:tabs>
          <w:tab w:val="clear" w:pos="432"/>
        </w:tabs>
        <w:spacing w:line="240" w:lineRule="auto"/>
        <w:ind w:firstLine="0"/>
      </w:pPr>
      <w:r>
        <w:t>Appendix R: Cognitive Interviews – Protocol for Recruitment Materials</w:t>
      </w:r>
    </w:p>
    <w:p w:rsidR="00C35C2F" w:rsidRPr="00D220D4" w:rsidRDefault="00C35C2F" w:rsidP="00D220D4">
      <w:pPr>
        <w:ind w:firstLine="0"/>
      </w:pPr>
    </w:p>
    <w:sectPr w:rsidR="00C35C2F" w:rsidRPr="00D220D4" w:rsidSect="007D51DA">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AE" w:rsidRDefault="00673FAE">
      <w:pPr>
        <w:spacing w:line="240" w:lineRule="auto"/>
        <w:ind w:firstLine="0"/>
      </w:pPr>
    </w:p>
  </w:endnote>
  <w:endnote w:type="continuationSeparator" w:id="0">
    <w:p w:rsidR="00673FAE" w:rsidRDefault="00673FAE">
      <w:pPr>
        <w:spacing w:line="240" w:lineRule="auto"/>
        <w:ind w:firstLine="0"/>
      </w:pPr>
    </w:p>
  </w:endnote>
  <w:endnote w:type="continuationNotice" w:id="1">
    <w:p w:rsidR="00673FAE" w:rsidRDefault="00673FAE">
      <w:pPr>
        <w:spacing w:line="240" w:lineRule="auto"/>
        <w:ind w:firstLine="0"/>
      </w:pPr>
    </w:p>
    <w:p w:rsidR="00673FAE" w:rsidRDefault="00673FAE"/>
    <w:p w:rsidR="00673FAE" w:rsidRDefault="00673FAE">
      <w:r>
        <w:rPr>
          <w:b/>
          <w:snapToGrid w:val="0"/>
        </w:rPr>
        <w:t>DRAFT</w:t>
      </w:r>
      <w:r>
        <w:rPr>
          <w:snapToGrid w:val="0"/>
          <w:sz w:val="16"/>
        </w:rPr>
        <w:t xml:space="preserve"> </w:t>
      </w:r>
      <w:r w:rsidR="00C53C3C">
        <w:rPr>
          <w:snapToGrid w:val="0"/>
          <w:sz w:val="16"/>
        </w:rPr>
        <w:fldChar w:fldCharType="begin"/>
      </w:r>
      <w:r>
        <w:rPr>
          <w:snapToGrid w:val="0"/>
          <w:sz w:val="16"/>
        </w:rPr>
        <w:instrText xml:space="preserve"> FILENAME \p </w:instrText>
      </w:r>
      <w:r w:rsidR="00C53C3C">
        <w:rPr>
          <w:snapToGrid w:val="0"/>
          <w:sz w:val="16"/>
        </w:rPr>
        <w:fldChar w:fldCharType="separate"/>
      </w:r>
      <w:r>
        <w:rPr>
          <w:noProof/>
          <w:snapToGrid w:val="0"/>
          <w:sz w:val="16"/>
        </w:rPr>
        <w:t>G:\Early Childhood Development\Family Provider Measure\Cognitive Interviews\OMB packet\Working new draft.3.14.12\FPRQ Cog interviews Onlyt - Generic Clearance Part A 15March12.docx</w:t>
      </w:r>
      <w:r w:rsidR="00C53C3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8D" w:rsidRDefault="00C53C3C">
    <w:pPr>
      <w:pStyle w:val="Footer"/>
      <w:jc w:val="right"/>
    </w:pPr>
    <w:fldSimple w:instr=" PAGE   \* MERGEFORMAT ">
      <w:r w:rsidR="001611DF">
        <w:rPr>
          <w:noProof/>
        </w:rPr>
        <w:t>1</w:t>
      </w:r>
    </w:fldSimple>
  </w:p>
  <w:p w:rsidR="00B7058D" w:rsidRDefault="00B70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8D" w:rsidRDefault="00B7058D" w:rsidP="002523C9">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r>
      <w:rPr>
        <w:rStyle w:val="PageNumber"/>
      </w:rPr>
      <w:t>A-</w:t>
    </w:r>
    <w:r w:rsidR="00C53C3C">
      <w:rPr>
        <w:rStyle w:val="PageNumber"/>
      </w:rPr>
      <w:fldChar w:fldCharType="begin"/>
    </w:r>
    <w:r>
      <w:rPr>
        <w:rStyle w:val="PageNumber"/>
      </w:rPr>
      <w:instrText xml:space="preserve"> PAGE </w:instrText>
    </w:r>
    <w:r w:rsidR="00C53C3C">
      <w:rPr>
        <w:rStyle w:val="PageNumber"/>
      </w:rPr>
      <w:fldChar w:fldCharType="separate"/>
    </w:r>
    <w:r w:rsidR="001611DF">
      <w:rPr>
        <w:rStyle w:val="PageNumber"/>
        <w:noProof/>
      </w:rPr>
      <w:t>1</w:t>
    </w:r>
    <w:r w:rsidR="00C53C3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AE" w:rsidRDefault="00673FAE">
      <w:pPr>
        <w:spacing w:line="240" w:lineRule="auto"/>
        <w:ind w:firstLine="0"/>
      </w:pPr>
      <w:r>
        <w:separator/>
      </w:r>
    </w:p>
  </w:footnote>
  <w:footnote w:type="continuationSeparator" w:id="0">
    <w:p w:rsidR="00673FAE" w:rsidRDefault="00673FAE">
      <w:pPr>
        <w:spacing w:line="240" w:lineRule="auto"/>
        <w:ind w:firstLine="0"/>
      </w:pPr>
      <w:r>
        <w:separator/>
      </w:r>
    </w:p>
    <w:p w:rsidR="00673FAE" w:rsidRDefault="00673FAE">
      <w:pPr>
        <w:spacing w:line="240" w:lineRule="auto"/>
        <w:ind w:firstLine="0"/>
        <w:rPr>
          <w:i/>
        </w:rPr>
      </w:pPr>
      <w:r>
        <w:rPr>
          <w:i/>
        </w:rPr>
        <w:t>(Continued)</w:t>
      </w:r>
    </w:p>
  </w:footnote>
  <w:footnote w:type="continuationNotice" w:id="1">
    <w:p w:rsidR="00673FAE" w:rsidRDefault="00673FA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8D" w:rsidRPr="0045476B" w:rsidRDefault="00B7058D" w:rsidP="00A10CE7">
    <w:pPr>
      <w:spacing w:line="240" w:lineRule="auto"/>
      <w:ind w:firstLine="0"/>
      <w:jc w:val="left"/>
      <w:rPr>
        <w:sz w:val="20"/>
        <w:szCs w:val="20"/>
      </w:rPr>
    </w:pPr>
    <w:r w:rsidRPr="0045476B">
      <w:rPr>
        <w:sz w:val="20"/>
        <w:szCs w:val="20"/>
      </w:rPr>
      <w:t xml:space="preserve">Pretesting Data Collection (OMB 0970-0355), Supporting Statement </w:t>
    </w:r>
    <w:r>
      <w:rPr>
        <w:sz w:val="20"/>
        <w:szCs w:val="20"/>
      </w:rPr>
      <w:t>Part A</w:t>
    </w:r>
    <w:r w:rsidRPr="0045476B">
      <w:rPr>
        <w:sz w:val="20"/>
        <w:szCs w:val="20"/>
      </w:rPr>
      <w:t>: FPRQ measure development</w:t>
    </w:r>
  </w:p>
  <w:p w:rsidR="00B7058D" w:rsidRDefault="00B70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E4"/>
    <w:multiLevelType w:val="hybridMultilevel"/>
    <w:tmpl w:val="E2CC4F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6F1EF4"/>
    <w:multiLevelType w:val="hybridMultilevel"/>
    <w:tmpl w:val="AB6AB470"/>
    <w:lvl w:ilvl="0" w:tplc="2520937A">
      <w:start w:val="1"/>
      <w:numFmt w:val="bullet"/>
      <w:lvlText w:val=""/>
      <w:lvlJc w:val="left"/>
      <w:pPr>
        <w:ind w:left="360" w:hanging="360"/>
      </w:pPr>
      <w:rPr>
        <w:rFonts w:ascii="Wingdings" w:hAnsi="Wingdings" w:cs="Aria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953AB2"/>
    <w:multiLevelType w:val="hybridMultilevel"/>
    <w:tmpl w:val="250E11F6"/>
    <w:lvl w:ilvl="0" w:tplc="D054BB62">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42895"/>
    <w:multiLevelType w:val="hybridMultilevel"/>
    <w:tmpl w:val="4AECB15A"/>
    <w:lvl w:ilvl="0" w:tplc="04090007">
      <w:start w:val="1"/>
      <w:numFmt w:val="bullet"/>
      <w:lvlText w:val=""/>
      <w:lvlJc w:val="left"/>
      <w:pPr>
        <w:tabs>
          <w:tab w:val="num" w:pos="1080"/>
        </w:tabs>
        <w:ind w:left="1080" w:hanging="360"/>
      </w:pPr>
      <w:rPr>
        <w:rFonts w:ascii="Wingdings" w:hAnsi="Wingdings" w:hint="default"/>
        <w:sz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7296068"/>
    <w:multiLevelType w:val="hybridMultilevel"/>
    <w:tmpl w:val="732E4E0A"/>
    <w:lvl w:ilvl="0" w:tplc="806663A6">
      <w:start w:val="1"/>
      <w:numFmt w:val="bullet"/>
      <w:lvlText w:val=""/>
      <w:lvlJc w:val="left"/>
      <w:pPr>
        <w:tabs>
          <w:tab w:val="num" w:pos="1080"/>
        </w:tabs>
        <w:ind w:left="1080" w:hanging="360"/>
      </w:pPr>
      <w:rPr>
        <w:rFonts w:ascii="Wingdings" w:hAnsi="Wingdings" w:hint="default"/>
      </w:rPr>
    </w:lvl>
    <w:lvl w:ilvl="1" w:tplc="CA243FE4">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7D2439E"/>
    <w:multiLevelType w:val="hybridMultilevel"/>
    <w:tmpl w:val="928A3464"/>
    <w:lvl w:ilvl="0" w:tplc="8BF478FA">
      <w:numFmt w:val="bullet"/>
      <w:lvlText w:val="-"/>
      <w:lvlJc w:val="left"/>
      <w:pPr>
        <w:ind w:left="992" w:hanging="5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88B647F"/>
    <w:multiLevelType w:val="hybridMultilevel"/>
    <w:tmpl w:val="9984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6C056A"/>
    <w:multiLevelType w:val="hybridMultilevel"/>
    <w:tmpl w:val="A81A8FEE"/>
    <w:lvl w:ilvl="0" w:tplc="0B726B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2F0D2A"/>
    <w:multiLevelType w:val="hybridMultilevel"/>
    <w:tmpl w:val="9288FC96"/>
    <w:lvl w:ilvl="0" w:tplc="806663A6">
      <w:start w:val="1"/>
      <w:numFmt w:val="bullet"/>
      <w:lvlText w:val=""/>
      <w:lvlJc w:val="left"/>
      <w:pPr>
        <w:tabs>
          <w:tab w:val="num" w:pos="1080"/>
        </w:tabs>
        <w:ind w:left="1080" w:hanging="360"/>
      </w:pPr>
      <w:rPr>
        <w:rFonts w:ascii="Wingdings" w:hAnsi="Wingdings" w:hint="default"/>
      </w:rPr>
    </w:lvl>
    <w:lvl w:ilvl="1" w:tplc="1778AF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D6C1DCD"/>
    <w:multiLevelType w:val="hybridMultilevel"/>
    <w:tmpl w:val="E6DC2780"/>
    <w:lvl w:ilvl="0" w:tplc="84B823AA">
      <w:start w:val="1"/>
      <w:numFmt w:val="bullet"/>
      <w:lvlText w:val=""/>
      <w:lvlJc w:val="left"/>
      <w:pPr>
        <w:tabs>
          <w:tab w:val="num" w:pos="720"/>
        </w:tabs>
        <w:ind w:left="720" w:hanging="360"/>
      </w:pPr>
      <w:rPr>
        <w:rFonts w:ascii="Symbol" w:hAnsi="Symbol"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153651"/>
    <w:multiLevelType w:val="hybridMultilevel"/>
    <w:tmpl w:val="010C6178"/>
    <w:lvl w:ilvl="0" w:tplc="0409000F">
      <w:start w:val="1"/>
      <w:numFmt w:val="decimal"/>
      <w:lvlText w:val="%1."/>
      <w:lvlJc w:val="left"/>
      <w:pPr>
        <w:ind w:left="75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109B40C1"/>
    <w:multiLevelType w:val="hybridMultilevel"/>
    <w:tmpl w:val="E3BC1F52"/>
    <w:lvl w:ilvl="0" w:tplc="806663A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753C8E"/>
    <w:multiLevelType w:val="hybridMultilevel"/>
    <w:tmpl w:val="BA76B17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1464770E"/>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6C0E52"/>
    <w:multiLevelType w:val="hybridMultilevel"/>
    <w:tmpl w:val="30905436"/>
    <w:lvl w:ilvl="0" w:tplc="B08EE68C">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C2399C"/>
    <w:multiLevelType w:val="hybridMultilevel"/>
    <w:tmpl w:val="84FE8440"/>
    <w:lvl w:ilvl="0" w:tplc="17882554">
      <w:start w:val="1"/>
      <w:numFmt w:val="decimal"/>
      <w:lvlText w:val="%1."/>
      <w:lvlJc w:val="left"/>
      <w:pPr>
        <w:tabs>
          <w:tab w:val="num" w:pos="360"/>
        </w:tabs>
        <w:ind w:left="360" w:hanging="360"/>
      </w:pPr>
      <w:rPr>
        <w:rFonts w:hint="default"/>
        <w:b w:val="0"/>
      </w:rPr>
    </w:lvl>
    <w:lvl w:ilvl="1" w:tplc="806663A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5F4639"/>
    <w:multiLevelType w:val="hybridMultilevel"/>
    <w:tmpl w:val="9A7E40E0"/>
    <w:lvl w:ilvl="0" w:tplc="04090001">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A153D1B"/>
    <w:multiLevelType w:val="hybridMultilevel"/>
    <w:tmpl w:val="DFF6A53E"/>
    <w:lvl w:ilvl="0" w:tplc="2520937A">
      <w:start w:val="1"/>
      <w:numFmt w:val="bullet"/>
      <w:lvlText w:val=""/>
      <w:lvlJc w:val="left"/>
      <w:pPr>
        <w:ind w:left="1080" w:hanging="360"/>
      </w:pPr>
      <w:rPr>
        <w:rFonts w:ascii="Wingdings"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C6F0518"/>
    <w:multiLevelType w:val="hybridMultilevel"/>
    <w:tmpl w:val="8BE41AF8"/>
    <w:lvl w:ilvl="0" w:tplc="05AE528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CDB38AB"/>
    <w:multiLevelType w:val="hybridMultilevel"/>
    <w:tmpl w:val="77EAC7DC"/>
    <w:lvl w:ilvl="0" w:tplc="2520937A">
      <w:start w:val="1"/>
      <w:numFmt w:val="bullet"/>
      <w:lvlText w:val=""/>
      <w:lvlJc w:val="left"/>
      <w:pPr>
        <w:tabs>
          <w:tab w:val="num" w:pos="1080"/>
        </w:tabs>
        <w:ind w:left="1080" w:hanging="360"/>
      </w:pPr>
      <w:rPr>
        <w:rFonts w:ascii="Wingdings" w:hAnsi="Wingdings" w:cs="Arial" w:hint="default"/>
        <w:b w:val="0"/>
        <w:sz w:val="20"/>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21A74E8F"/>
    <w:multiLevelType w:val="hybridMultilevel"/>
    <w:tmpl w:val="F60CC7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220008E2"/>
    <w:multiLevelType w:val="hybridMultilevel"/>
    <w:tmpl w:val="3D961806"/>
    <w:lvl w:ilvl="0" w:tplc="7F4A9BF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3E6E31"/>
    <w:multiLevelType w:val="hybridMultilevel"/>
    <w:tmpl w:val="32229852"/>
    <w:lvl w:ilvl="0" w:tplc="AD30BF5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A53506"/>
    <w:multiLevelType w:val="hybridMultilevel"/>
    <w:tmpl w:val="CDE68EAE"/>
    <w:lvl w:ilvl="0" w:tplc="0E2A9BC2">
      <w:start w:val="1"/>
      <w:numFmt w:val="bullet"/>
      <w:lvlText w:val=""/>
      <w:lvlJc w:val="left"/>
      <w:pPr>
        <w:ind w:left="792"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29">
    <w:nsid w:val="24ED4133"/>
    <w:multiLevelType w:val="hybridMultilevel"/>
    <w:tmpl w:val="C1300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826813"/>
    <w:multiLevelType w:val="hybridMultilevel"/>
    <w:tmpl w:val="CD469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B7F6FD7"/>
    <w:multiLevelType w:val="hybridMultilevel"/>
    <w:tmpl w:val="C8AE464C"/>
    <w:lvl w:ilvl="0" w:tplc="806663A6">
      <w:start w:val="1"/>
      <w:numFmt w:val="bullet"/>
      <w:lvlText w:val=""/>
      <w:lvlJc w:val="left"/>
      <w:pPr>
        <w:tabs>
          <w:tab w:val="num" w:pos="1080"/>
        </w:tabs>
        <w:ind w:left="1080" w:hanging="360"/>
      </w:pPr>
      <w:rPr>
        <w:rFonts w:ascii="Wingdings" w:hAnsi="Wingding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B8D7D37"/>
    <w:multiLevelType w:val="hybridMultilevel"/>
    <w:tmpl w:val="04E654C4"/>
    <w:lvl w:ilvl="0" w:tplc="04090007">
      <w:start w:val="1"/>
      <w:numFmt w:val="bullet"/>
      <w:lvlText w:val=""/>
      <w:lvlJc w:val="left"/>
      <w:pPr>
        <w:ind w:left="2340" w:hanging="360"/>
      </w:pPr>
      <w:rPr>
        <w:rFonts w:ascii="Wingdings" w:hAnsi="Wingdings" w:hint="default"/>
        <w:sz w:val="16"/>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2CCD6604"/>
    <w:multiLevelType w:val="hybridMultilevel"/>
    <w:tmpl w:val="E960A5B4"/>
    <w:lvl w:ilvl="0" w:tplc="8F809FEC">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D67045C"/>
    <w:multiLevelType w:val="hybridMultilevel"/>
    <w:tmpl w:val="66DC77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B22ECF"/>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340135F4"/>
    <w:multiLevelType w:val="hybridMultilevel"/>
    <w:tmpl w:val="2C10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3264E6"/>
    <w:multiLevelType w:val="hybridMultilevel"/>
    <w:tmpl w:val="F46EE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86E174E"/>
    <w:multiLevelType w:val="hybridMultilevel"/>
    <w:tmpl w:val="A36E1EF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01">
      <w:start w:val="1"/>
      <w:numFmt w:val="bullet"/>
      <w:lvlText w:val=""/>
      <w:lvlJc w:val="left"/>
      <w:pPr>
        <w:ind w:left="2205" w:hanging="180"/>
      </w:pPr>
      <w:rPr>
        <w:rFonts w:ascii="Symbol" w:hAnsi="Symbol"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nsid w:val="3AA45889"/>
    <w:multiLevelType w:val="hybridMultilevel"/>
    <w:tmpl w:val="947A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ABE45E1"/>
    <w:multiLevelType w:val="hybridMultilevel"/>
    <w:tmpl w:val="15C2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3E5E4E92"/>
    <w:multiLevelType w:val="hybridMultilevel"/>
    <w:tmpl w:val="DF961522"/>
    <w:lvl w:ilvl="0" w:tplc="84B823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3723A3"/>
    <w:multiLevelType w:val="hybridMultilevel"/>
    <w:tmpl w:val="02EA28EC"/>
    <w:lvl w:ilvl="0" w:tplc="806663A6">
      <w:start w:val="1"/>
      <w:numFmt w:val="bullet"/>
      <w:lvlText w:val=""/>
      <w:lvlJc w:val="left"/>
      <w:pPr>
        <w:tabs>
          <w:tab w:val="num" w:pos="360"/>
        </w:tabs>
        <w:ind w:left="360" w:hanging="360"/>
      </w:pPr>
      <w:rPr>
        <w:rFonts w:ascii="Wingdings" w:hAnsi="Wingdings" w:hint="default"/>
      </w:rPr>
    </w:lvl>
    <w:lvl w:ilvl="1" w:tplc="CA243FE4">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9533347"/>
    <w:multiLevelType w:val="hybridMultilevel"/>
    <w:tmpl w:val="C60C43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9">
    <w:nsid w:val="49C663BD"/>
    <w:multiLevelType w:val="hybridMultilevel"/>
    <w:tmpl w:val="2B781F9C"/>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4E6A7140"/>
    <w:multiLevelType w:val="hybridMultilevel"/>
    <w:tmpl w:val="C6428B4A"/>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2">
    <w:nsid w:val="4F4C647D"/>
    <w:multiLevelType w:val="hybridMultilevel"/>
    <w:tmpl w:val="BFDA9EE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3">
    <w:nsid w:val="50E76FCE"/>
    <w:multiLevelType w:val="hybridMultilevel"/>
    <w:tmpl w:val="0EEE0A46"/>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295780F"/>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9976EF"/>
    <w:multiLevelType w:val="hybridMultilevel"/>
    <w:tmpl w:val="E5A8F0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582960D8"/>
    <w:multiLevelType w:val="hybridMultilevel"/>
    <w:tmpl w:val="1F9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C00891"/>
    <w:multiLevelType w:val="hybridMultilevel"/>
    <w:tmpl w:val="5EA43640"/>
    <w:lvl w:ilvl="0" w:tplc="B08E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C75594"/>
    <w:multiLevelType w:val="hybridMultilevel"/>
    <w:tmpl w:val="A9606B7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D5A149F"/>
    <w:multiLevelType w:val="hybridMultilevel"/>
    <w:tmpl w:val="753AAEAC"/>
    <w:lvl w:ilvl="0" w:tplc="64B4B6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C271C7"/>
    <w:multiLevelType w:val="hybridMultilevel"/>
    <w:tmpl w:val="7FF8CC5E"/>
    <w:lvl w:ilvl="0" w:tplc="04090007">
      <w:start w:val="1"/>
      <w:numFmt w:val="bullet"/>
      <w:lvlText w:val=""/>
      <w:lvlJc w:val="left"/>
      <w:pPr>
        <w:tabs>
          <w:tab w:val="num" w:pos="1080"/>
        </w:tabs>
        <w:ind w:left="1080" w:hanging="360"/>
      </w:pPr>
      <w:rPr>
        <w:rFonts w:ascii="Wingdings" w:hAnsi="Wingdings" w:hint="default"/>
        <w:sz w:val="16"/>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61676C90"/>
    <w:multiLevelType w:val="hybridMultilevel"/>
    <w:tmpl w:val="34DA20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3E80311"/>
    <w:multiLevelType w:val="hybridMultilevel"/>
    <w:tmpl w:val="88A6DD88"/>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6678613F"/>
    <w:multiLevelType w:val="hybridMultilevel"/>
    <w:tmpl w:val="9564B2F6"/>
    <w:lvl w:ilvl="0" w:tplc="0E2A9BC2">
      <w:start w:val="1"/>
      <w:numFmt w:val="bullet"/>
      <w:pStyle w:val="Bullet"/>
      <w:lvlText w:val=""/>
      <w:lvlJc w:val="left"/>
      <w:pPr>
        <w:ind w:left="792" w:hanging="360"/>
      </w:pPr>
      <w:rPr>
        <w:rFonts w:ascii="Symbol" w:hAnsi="Symbol" w:hint="default"/>
      </w:rPr>
    </w:lvl>
    <w:lvl w:ilvl="1" w:tplc="FD8EFCEC" w:tentative="1">
      <w:start w:val="1"/>
      <w:numFmt w:val="bullet"/>
      <w:lvlText w:val="o"/>
      <w:lvlJc w:val="left"/>
      <w:pPr>
        <w:ind w:left="1872" w:hanging="360"/>
      </w:pPr>
      <w:rPr>
        <w:rFonts w:ascii="Courier New" w:hAnsi="Courier New" w:cs="Courier New"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65">
    <w:nsid w:val="686C4217"/>
    <w:multiLevelType w:val="hybridMultilevel"/>
    <w:tmpl w:val="491E8288"/>
    <w:lvl w:ilvl="0" w:tplc="04090007">
      <w:start w:val="1"/>
      <w:numFmt w:val="bullet"/>
      <w:lvlText w:val=""/>
      <w:lvlJc w:val="left"/>
      <w:pPr>
        <w:ind w:left="1152" w:hanging="360"/>
      </w:pPr>
      <w:rPr>
        <w:rFonts w:ascii="Wingdings" w:hAnsi="Wingdings" w:hint="default"/>
        <w:sz w:val="16"/>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9855DDA"/>
    <w:multiLevelType w:val="hybridMultilevel"/>
    <w:tmpl w:val="A45E14AA"/>
    <w:lvl w:ilvl="0" w:tplc="2520937A">
      <w:start w:val="1"/>
      <w:numFmt w:val="bullet"/>
      <w:lvlText w:val=""/>
      <w:lvlJc w:val="left"/>
      <w:pPr>
        <w:tabs>
          <w:tab w:val="num" w:pos="1080"/>
        </w:tabs>
        <w:ind w:left="1080" w:hanging="360"/>
      </w:pPr>
      <w:rPr>
        <w:rFonts w:ascii="Wingdings" w:hAnsi="Wingdings" w:cs="Aria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6A1D3672"/>
    <w:multiLevelType w:val="hybridMultilevel"/>
    <w:tmpl w:val="D75EAA24"/>
    <w:lvl w:ilvl="0" w:tplc="28744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AB3D0D"/>
    <w:multiLevelType w:val="hybridMultilevel"/>
    <w:tmpl w:val="F764402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A7C83128">
      <w:start w:val="4"/>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D2C7056"/>
    <w:multiLevelType w:val="hybridMultilevel"/>
    <w:tmpl w:val="B99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F1A031B"/>
    <w:multiLevelType w:val="hybridMultilevel"/>
    <w:tmpl w:val="0C964048"/>
    <w:lvl w:ilvl="0" w:tplc="1B40DBD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72EB7BCC"/>
    <w:multiLevelType w:val="hybridMultilevel"/>
    <w:tmpl w:val="2B6C327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4">
    <w:nsid w:val="72FE4E88"/>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5">
    <w:nsid w:val="732824F6"/>
    <w:multiLevelType w:val="hybridMultilevel"/>
    <w:tmpl w:val="3A36BAE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743C7D57"/>
    <w:multiLevelType w:val="hybridMultilevel"/>
    <w:tmpl w:val="9222896A"/>
    <w:lvl w:ilvl="0" w:tplc="806663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9E0C25"/>
    <w:multiLevelType w:val="hybridMultilevel"/>
    <w:tmpl w:val="1B2CE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DD5E7B"/>
    <w:multiLevelType w:val="hybridMultilevel"/>
    <w:tmpl w:val="BF001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7ED23AD"/>
    <w:multiLevelType w:val="hybridMultilevel"/>
    <w:tmpl w:val="D0C0F26E"/>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9045325"/>
    <w:multiLevelType w:val="hybridMultilevel"/>
    <w:tmpl w:val="84FE8440"/>
    <w:lvl w:ilvl="0" w:tplc="17882554">
      <w:start w:val="1"/>
      <w:numFmt w:val="decimal"/>
      <w:lvlText w:val="%1."/>
      <w:lvlJc w:val="left"/>
      <w:pPr>
        <w:tabs>
          <w:tab w:val="num" w:pos="1080"/>
        </w:tabs>
        <w:ind w:left="1080" w:hanging="360"/>
      </w:pPr>
      <w:rPr>
        <w:rFont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BD269DD"/>
    <w:multiLevelType w:val="hybridMultilevel"/>
    <w:tmpl w:val="3670C366"/>
    <w:lvl w:ilvl="0" w:tplc="0409000F">
      <w:start w:val="1"/>
      <w:numFmt w:val="decimal"/>
      <w:lvlText w:val="%1."/>
      <w:lvlJc w:val="left"/>
      <w:pPr>
        <w:ind w:left="720" w:hanging="360"/>
      </w:pPr>
    </w:lvl>
    <w:lvl w:ilvl="1" w:tplc="123AB1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5">
    <w:nsid w:val="7C661EAD"/>
    <w:multiLevelType w:val="hybridMultilevel"/>
    <w:tmpl w:val="FADA1A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6">
    <w:nsid w:val="7EC3581A"/>
    <w:multiLevelType w:val="hybridMultilevel"/>
    <w:tmpl w:val="3DE6EDFC"/>
    <w:lvl w:ilvl="0" w:tplc="88CCA058">
      <w:start w:val="3"/>
      <w:numFmt w:val="decimal"/>
      <w:lvlText w:val="%1."/>
      <w:lvlJc w:val="left"/>
      <w:pPr>
        <w:tabs>
          <w:tab w:val="num" w:pos="720"/>
        </w:tabs>
        <w:ind w:left="720" w:hanging="360"/>
      </w:pPr>
      <w:rPr>
        <w:rFonts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84"/>
  </w:num>
  <w:num w:numId="3">
    <w:abstractNumId w:val="64"/>
  </w:num>
  <w:num w:numId="4">
    <w:abstractNumId w:val="19"/>
  </w:num>
  <w:num w:numId="5">
    <w:abstractNumId w:val="26"/>
  </w:num>
  <w:num w:numId="6">
    <w:abstractNumId w:val="9"/>
  </w:num>
  <w:num w:numId="7">
    <w:abstractNumId w:val="21"/>
  </w:num>
  <w:num w:numId="8">
    <w:abstractNumId w:val="39"/>
  </w:num>
  <w:num w:numId="9">
    <w:abstractNumId w:val="16"/>
  </w:num>
  <w:num w:numId="10">
    <w:abstractNumId w:val="54"/>
  </w:num>
  <w:num w:numId="11">
    <w:abstractNumId w:val="34"/>
  </w:num>
  <w:num w:numId="12">
    <w:abstractNumId w:val="74"/>
  </w:num>
  <w:num w:numId="13">
    <w:abstractNumId w:val="29"/>
  </w:num>
  <w:num w:numId="14">
    <w:abstractNumId w:val="15"/>
  </w:num>
  <w:num w:numId="15">
    <w:abstractNumId w:val="51"/>
  </w:num>
  <w:num w:numId="16">
    <w:abstractNumId w:val="24"/>
  </w:num>
  <w:num w:numId="17">
    <w:abstractNumId w:val="2"/>
  </w:num>
  <w:num w:numId="18">
    <w:abstractNumId w:val="80"/>
  </w:num>
  <w:num w:numId="19">
    <w:abstractNumId w:val="46"/>
  </w:num>
  <w:num w:numId="20">
    <w:abstractNumId w:val="42"/>
  </w:num>
  <w:num w:numId="21">
    <w:abstractNumId w:val="6"/>
  </w:num>
  <w:num w:numId="22">
    <w:abstractNumId w:val="50"/>
  </w:num>
  <w:num w:numId="23">
    <w:abstractNumId w:val="22"/>
  </w:num>
  <w:num w:numId="24">
    <w:abstractNumId w:val="67"/>
  </w:num>
  <w:num w:numId="25">
    <w:abstractNumId w:val="82"/>
  </w:num>
  <w:num w:numId="26">
    <w:abstractNumId w:val="62"/>
  </w:num>
  <w:num w:numId="27">
    <w:abstractNumId w:val="0"/>
  </w:num>
  <w:num w:numId="28">
    <w:abstractNumId w:val="77"/>
  </w:num>
  <w:num w:numId="29">
    <w:abstractNumId w:val="40"/>
  </w:num>
  <w:num w:numId="30">
    <w:abstractNumId w:val="18"/>
  </w:num>
  <w:num w:numId="31">
    <w:abstractNumId w:val="44"/>
  </w:num>
  <w:num w:numId="32">
    <w:abstractNumId w:val="11"/>
  </w:num>
  <w:num w:numId="33">
    <w:abstractNumId w:val="31"/>
  </w:num>
  <w:num w:numId="34">
    <w:abstractNumId w:val="76"/>
  </w:num>
  <w:num w:numId="35">
    <w:abstractNumId w:val="4"/>
  </w:num>
  <w:num w:numId="36">
    <w:abstractNumId w:val="86"/>
  </w:num>
  <w:num w:numId="37">
    <w:abstractNumId w:val="7"/>
  </w:num>
  <w:num w:numId="38">
    <w:abstractNumId w:val="20"/>
  </w:num>
  <w:num w:numId="39">
    <w:abstractNumId w:val="14"/>
  </w:num>
  <w:num w:numId="40">
    <w:abstractNumId w:val="59"/>
  </w:num>
  <w:num w:numId="41">
    <w:abstractNumId w:val="10"/>
  </w:num>
  <w:num w:numId="42">
    <w:abstractNumId w:val="63"/>
  </w:num>
  <w:num w:numId="43">
    <w:abstractNumId w:val="49"/>
  </w:num>
  <w:num w:numId="44">
    <w:abstractNumId w:val="53"/>
  </w:num>
  <w:num w:numId="45">
    <w:abstractNumId w:val="60"/>
  </w:num>
  <w:num w:numId="46">
    <w:abstractNumId w:val="45"/>
  </w:num>
  <w:num w:numId="47">
    <w:abstractNumId w:val="75"/>
  </w:num>
  <w:num w:numId="48">
    <w:abstractNumId w:val="1"/>
  </w:num>
  <w:num w:numId="49">
    <w:abstractNumId w:val="33"/>
  </w:num>
  <w:num w:numId="50">
    <w:abstractNumId w:val="61"/>
  </w:num>
  <w:num w:numId="51">
    <w:abstractNumId w:val="5"/>
  </w:num>
  <w:num w:numId="52">
    <w:abstractNumId w:val="57"/>
  </w:num>
  <w:num w:numId="53">
    <w:abstractNumId w:val="83"/>
  </w:num>
  <w:num w:numId="54">
    <w:abstractNumId w:val="32"/>
  </w:num>
  <w:num w:numId="55">
    <w:abstractNumId w:val="65"/>
  </w:num>
  <w:num w:numId="56">
    <w:abstractNumId w:val="68"/>
  </w:num>
  <w:num w:numId="57">
    <w:abstractNumId w:val="17"/>
  </w:num>
  <w:num w:numId="58">
    <w:abstractNumId w:val="66"/>
  </w:num>
  <w:num w:numId="59">
    <w:abstractNumId w:val="69"/>
  </w:num>
  <w:num w:numId="60">
    <w:abstractNumId w:val="47"/>
  </w:num>
  <w:num w:numId="61">
    <w:abstractNumId w:val="28"/>
  </w:num>
  <w:num w:numId="62">
    <w:abstractNumId w:val="30"/>
  </w:num>
  <w:num w:numId="63">
    <w:abstractNumId w:val="85"/>
  </w:num>
  <w:num w:numId="64">
    <w:abstractNumId w:val="73"/>
  </w:num>
  <w:num w:numId="65">
    <w:abstractNumId w:val="41"/>
  </w:num>
  <w:num w:numId="66">
    <w:abstractNumId w:val="23"/>
  </w:num>
  <w:num w:numId="67">
    <w:abstractNumId w:val="81"/>
  </w:num>
  <w:num w:numId="68">
    <w:abstractNumId w:val="43"/>
  </w:num>
  <w:num w:numId="69">
    <w:abstractNumId w:val="12"/>
  </w:num>
  <w:num w:numId="70">
    <w:abstractNumId w:val="27"/>
  </w:num>
  <w:num w:numId="71">
    <w:abstractNumId w:val="38"/>
  </w:num>
  <w:num w:numId="72">
    <w:abstractNumId w:val="79"/>
  </w:num>
  <w:num w:numId="73">
    <w:abstractNumId w:val="13"/>
  </w:num>
  <w:num w:numId="74">
    <w:abstractNumId w:val="52"/>
  </w:num>
  <w:num w:numId="75">
    <w:abstractNumId w:val="35"/>
  </w:num>
  <w:num w:numId="76">
    <w:abstractNumId w:val="56"/>
  </w:num>
  <w:num w:numId="77">
    <w:abstractNumId w:val="25"/>
  </w:num>
  <w:num w:numId="78">
    <w:abstractNumId w:val="70"/>
  </w:num>
  <w:num w:numId="7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3"/>
  </w:num>
  <w:num w:numId="82">
    <w:abstractNumId w:val="58"/>
  </w:num>
  <w:num w:numId="83">
    <w:abstractNumId w:val="71"/>
  </w:num>
  <w:num w:numId="84">
    <w:abstractNumId w:val="78"/>
  </w:num>
  <w:num w:numId="85">
    <w:abstractNumId w:val="72"/>
  </w:num>
  <w:num w:numId="86">
    <w:abstractNumId w:val="37"/>
  </w:num>
  <w:num w:numId="87">
    <w:abstractNumId w:val="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stylePaneFormatFilter w:val="1001"/>
  <w:trackRevisions/>
  <w:defaultTabStop w:val="720"/>
  <w:drawingGridHorizontalSpacing w:val="55"/>
  <w:drawingGridVerticalSpacing w:val="75"/>
  <w:displayHorizontalDrawingGridEvery w:val="0"/>
  <w:displayVerticalDrawingGridEvery w:val="0"/>
  <w:noPunctuationKerning/>
  <w:characterSpacingControl w:val="doNotCompress"/>
  <w:savePreviewPicture/>
  <w:hdrShapeDefaults>
    <o:shapedefaults v:ext="edit" spidmax="66561"/>
  </w:hdrShapeDefaults>
  <w:footnotePr>
    <w:footnote w:id="-1"/>
    <w:footnote w:id="0"/>
    <w:footnote w:id="1"/>
  </w:footnotePr>
  <w:endnotePr>
    <w:numFmt w:val="decimal"/>
    <w:endnote w:id="-1"/>
    <w:endnote w:id="0"/>
    <w:endnote w:id="1"/>
  </w:endnotePr>
  <w:compat/>
  <w:rsids>
    <w:rsidRoot w:val="00A871B6"/>
    <w:rsid w:val="000012F1"/>
    <w:rsid w:val="0000167F"/>
    <w:rsid w:val="00001D3C"/>
    <w:rsid w:val="000042B0"/>
    <w:rsid w:val="0000637D"/>
    <w:rsid w:val="00012AC4"/>
    <w:rsid w:val="00017BE7"/>
    <w:rsid w:val="0002541D"/>
    <w:rsid w:val="000268BB"/>
    <w:rsid w:val="00027000"/>
    <w:rsid w:val="000312BC"/>
    <w:rsid w:val="000330CA"/>
    <w:rsid w:val="00037098"/>
    <w:rsid w:val="000437BA"/>
    <w:rsid w:val="000442F6"/>
    <w:rsid w:val="00047B3F"/>
    <w:rsid w:val="00051427"/>
    <w:rsid w:val="00054BA2"/>
    <w:rsid w:val="00054D1C"/>
    <w:rsid w:val="0006157F"/>
    <w:rsid w:val="0006162A"/>
    <w:rsid w:val="000618A9"/>
    <w:rsid w:val="00061E40"/>
    <w:rsid w:val="00062FFF"/>
    <w:rsid w:val="00066A69"/>
    <w:rsid w:val="000672FD"/>
    <w:rsid w:val="00072635"/>
    <w:rsid w:val="00072A61"/>
    <w:rsid w:val="00073B82"/>
    <w:rsid w:val="00074366"/>
    <w:rsid w:val="00074CA2"/>
    <w:rsid w:val="000770D0"/>
    <w:rsid w:val="000812AE"/>
    <w:rsid w:val="00081D47"/>
    <w:rsid w:val="000859C4"/>
    <w:rsid w:val="00093E8D"/>
    <w:rsid w:val="00095458"/>
    <w:rsid w:val="000954F4"/>
    <w:rsid w:val="000960E8"/>
    <w:rsid w:val="000A1619"/>
    <w:rsid w:val="000A47F5"/>
    <w:rsid w:val="000A49CD"/>
    <w:rsid w:val="000A557D"/>
    <w:rsid w:val="000B020F"/>
    <w:rsid w:val="000B0F65"/>
    <w:rsid w:val="000B3DB7"/>
    <w:rsid w:val="000B4E7D"/>
    <w:rsid w:val="000C3989"/>
    <w:rsid w:val="000C6B93"/>
    <w:rsid w:val="000C7611"/>
    <w:rsid w:val="000D03EE"/>
    <w:rsid w:val="000D0C34"/>
    <w:rsid w:val="000D178A"/>
    <w:rsid w:val="000D20AA"/>
    <w:rsid w:val="000D26B1"/>
    <w:rsid w:val="000D3CDC"/>
    <w:rsid w:val="000D3FCE"/>
    <w:rsid w:val="000D47A7"/>
    <w:rsid w:val="000D7848"/>
    <w:rsid w:val="000E4EDC"/>
    <w:rsid w:val="000E5A0C"/>
    <w:rsid w:val="000E6551"/>
    <w:rsid w:val="000E6D11"/>
    <w:rsid w:val="000E7EBC"/>
    <w:rsid w:val="000F33E2"/>
    <w:rsid w:val="000F4516"/>
    <w:rsid w:val="000F5A16"/>
    <w:rsid w:val="000F60D6"/>
    <w:rsid w:val="00100464"/>
    <w:rsid w:val="00101794"/>
    <w:rsid w:val="00105D23"/>
    <w:rsid w:val="00106A9D"/>
    <w:rsid w:val="001167FC"/>
    <w:rsid w:val="00122824"/>
    <w:rsid w:val="001258C2"/>
    <w:rsid w:val="00125CBC"/>
    <w:rsid w:val="00126CF7"/>
    <w:rsid w:val="0012721E"/>
    <w:rsid w:val="001313E4"/>
    <w:rsid w:val="0013282C"/>
    <w:rsid w:val="0013548E"/>
    <w:rsid w:val="00136F82"/>
    <w:rsid w:val="001400AD"/>
    <w:rsid w:val="0014105D"/>
    <w:rsid w:val="00143DAD"/>
    <w:rsid w:val="00144E95"/>
    <w:rsid w:val="0014577D"/>
    <w:rsid w:val="00153CDD"/>
    <w:rsid w:val="00154455"/>
    <w:rsid w:val="00160A8D"/>
    <w:rsid w:val="001611DF"/>
    <w:rsid w:val="001617AC"/>
    <w:rsid w:val="00167A24"/>
    <w:rsid w:val="001755CF"/>
    <w:rsid w:val="00180B7C"/>
    <w:rsid w:val="0018361C"/>
    <w:rsid w:val="001841FD"/>
    <w:rsid w:val="00192ED7"/>
    <w:rsid w:val="001933B1"/>
    <w:rsid w:val="001940CA"/>
    <w:rsid w:val="001A07D4"/>
    <w:rsid w:val="001A100F"/>
    <w:rsid w:val="001A2154"/>
    <w:rsid w:val="001A4BF8"/>
    <w:rsid w:val="001A5BC5"/>
    <w:rsid w:val="001A6407"/>
    <w:rsid w:val="001A7961"/>
    <w:rsid w:val="001B2F35"/>
    <w:rsid w:val="001B4704"/>
    <w:rsid w:val="001B47FD"/>
    <w:rsid w:val="001B5F60"/>
    <w:rsid w:val="001C1FA3"/>
    <w:rsid w:val="001D089C"/>
    <w:rsid w:val="001D157D"/>
    <w:rsid w:val="001D7BF3"/>
    <w:rsid w:val="001E5523"/>
    <w:rsid w:val="001E57CA"/>
    <w:rsid w:val="001E6165"/>
    <w:rsid w:val="001E624E"/>
    <w:rsid w:val="001F08E0"/>
    <w:rsid w:val="001F0ADA"/>
    <w:rsid w:val="001F2244"/>
    <w:rsid w:val="001F300C"/>
    <w:rsid w:val="001F528E"/>
    <w:rsid w:val="001F7A8C"/>
    <w:rsid w:val="002004C0"/>
    <w:rsid w:val="00200B10"/>
    <w:rsid w:val="00203F03"/>
    <w:rsid w:val="00206BFF"/>
    <w:rsid w:val="002070AE"/>
    <w:rsid w:val="00207D0A"/>
    <w:rsid w:val="0021029E"/>
    <w:rsid w:val="00212087"/>
    <w:rsid w:val="00213380"/>
    <w:rsid w:val="0022288C"/>
    <w:rsid w:val="002275A2"/>
    <w:rsid w:val="00235519"/>
    <w:rsid w:val="00236C23"/>
    <w:rsid w:val="00242A1E"/>
    <w:rsid w:val="00244866"/>
    <w:rsid w:val="00244B08"/>
    <w:rsid w:val="002503A3"/>
    <w:rsid w:val="0025066D"/>
    <w:rsid w:val="002511DA"/>
    <w:rsid w:val="002523C9"/>
    <w:rsid w:val="00254D8D"/>
    <w:rsid w:val="00254E14"/>
    <w:rsid w:val="0025590D"/>
    <w:rsid w:val="00262373"/>
    <w:rsid w:val="00262CAD"/>
    <w:rsid w:val="0026399A"/>
    <w:rsid w:val="00265AEE"/>
    <w:rsid w:val="00265D1A"/>
    <w:rsid w:val="0026618B"/>
    <w:rsid w:val="00270087"/>
    <w:rsid w:val="00271842"/>
    <w:rsid w:val="002724B4"/>
    <w:rsid w:val="00272877"/>
    <w:rsid w:val="002734DC"/>
    <w:rsid w:val="002849DC"/>
    <w:rsid w:val="002849EE"/>
    <w:rsid w:val="00285BE8"/>
    <w:rsid w:val="00287BE3"/>
    <w:rsid w:val="002938D6"/>
    <w:rsid w:val="00294DB0"/>
    <w:rsid w:val="0029513C"/>
    <w:rsid w:val="00295938"/>
    <w:rsid w:val="002A0CFA"/>
    <w:rsid w:val="002A756D"/>
    <w:rsid w:val="002A7785"/>
    <w:rsid w:val="002A7C4B"/>
    <w:rsid w:val="002B236B"/>
    <w:rsid w:val="002B2604"/>
    <w:rsid w:val="002C38EA"/>
    <w:rsid w:val="002C6234"/>
    <w:rsid w:val="002C6B1E"/>
    <w:rsid w:val="002D1C7D"/>
    <w:rsid w:val="002D28CD"/>
    <w:rsid w:val="002E0A24"/>
    <w:rsid w:val="002E0DEA"/>
    <w:rsid w:val="002E41EE"/>
    <w:rsid w:val="002F1DD3"/>
    <w:rsid w:val="002F2E7B"/>
    <w:rsid w:val="002F5C2D"/>
    <w:rsid w:val="00302BB5"/>
    <w:rsid w:val="00304957"/>
    <w:rsid w:val="00311A12"/>
    <w:rsid w:val="00312DC8"/>
    <w:rsid w:val="0031409A"/>
    <w:rsid w:val="0031604B"/>
    <w:rsid w:val="003200A0"/>
    <w:rsid w:val="00320FEA"/>
    <w:rsid w:val="00321EB9"/>
    <w:rsid w:val="00322D12"/>
    <w:rsid w:val="00324B58"/>
    <w:rsid w:val="00325A09"/>
    <w:rsid w:val="003276D2"/>
    <w:rsid w:val="00327B76"/>
    <w:rsid w:val="003307B9"/>
    <w:rsid w:val="0033328A"/>
    <w:rsid w:val="00336363"/>
    <w:rsid w:val="00336A60"/>
    <w:rsid w:val="00337761"/>
    <w:rsid w:val="003406D7"/>
    <w:rsid w:val="003421D5"/>
    <w:rsid w:val="00342CD8"/>
    <w:rsid w:val="00343873"/>
    <w:rsid w:val="00343E2E"/>
    <w:rsid w:val="0034641C"/>
    <w:rsid w:val="00346A99"/>
    <w:rsid w:val="00350036"/>
    <w:rsid w:val="00355250"/>
    <w:rsid w:val="00366AA5"/>
    <w:rsid w:val="003728B6"/>
    <w:rsid w:val="003760E6"/>
    <w:rsid w:val="00376596"/>
    <w:rsid w:val="00376BF6"/>
    <w:rsid w:val="003770AA"/>
    <w:rsid w:val="0039167F"/>
    <w:rsid w:val="0039341C"/>
    <w:rsid w:val="00394B5E"/>
    <w:rsid w:val="003A1506"/>
    <w:rsid w:val="003A1774"/>
    <w:rsid w:val="003A17E0"/>
    <w:rsid w:val="003A2000"/>
    <w:rsid w:val="003A26BB"/>
    <w:rsid w:val="003A47D3"/>
    <w:rsid w:val="003A61FD"/>
    <w:rsid w:val="003C3336"/>
    <w:rsid w:val="003C54B3"/>
    <w:rsid w:val="003C6B86"/>
    <w:rsid w:val="003D368D"/>
    <w:rsid w:val="003D5978"/>
    <w:rsid w:val="003D597D"/>
    <w:rsid w:val="003D5C37"/>
    <w:rsid w:val="003D787E"/>
    <w:rsid w:val="003D7939"/>
    <w:rsid w:val="003E3854"/>
    <w:rsid w:val="003E6756"/>
    <w:rsid w:val="003E7C13"/>
    <w:rsid w:val="003F01BB"/>
    <w:rsid w:val="003F39D9"/>
    <w:rsid w:val="003F6379"/>
    <w:rsid w:val="004007DE"/>
    <w:rsid w:val="00401FDE"/>
    <w:rsid w:val="00403DF8"/>
    <w:rsid w:val="00404F53"/>
    <w:rsid w:val="00412795"/>
    <w:rsid w:val="00413189"/>
    <w:rsid w:val="00416CAE"/>
    <w:rsid w:val="00417B7A"/>
    <w:rsid w:val="00423B64"/>
    <w:rsid w:val="00423DDD"/>
    <w:rsid w:val="00426043"/>
    <w:rsid w:val="00426993"/>
    <w:rsid w:val="0043307F"/>
    <w:rsid w:val="00433517"/>
    <w:rsid w:val="00435BF5"/>
    <w:rsid w:val="00437194"/>
    <w:rsid w:val="00440BF9"/>
    <w:rsid w:val="004419D2"/>
    <w:rsid w:val="00441BEF"/>
    <w:rsid w:val="00443320"/>
    <w:rsid w:val="00444245"/>
    <w:rsid w:val="00444B61"/>
    <w:rsid w:val="00446CE2"/>
    <w:rsid w:val="00453C55"/>
    <w:rsid w:val="00454120"/>
    <w:rsid w:val="00461D93"/>
    <w:rsid w:val="00461F4E"/>
    <w:rsid w:val="0046318B"/>
    <w:rsid w:val="0046568A"/>
    <w:rsid w:val="00466F88"/>
    <w:rsid w:val="00467D8D"/>
    <w:rsid w:val="00472BB7"/>
    <w:rsid w:val="0047478B"/>
    <w:rsid w:val="00475175"/>
    <w:rsid w:val="0047750B"/>
    <w:rsid w:val="00480BF3"/>
    <w:rsid w:val="00480EE5"/>
    <w:rsid w:val="00490A76"/>
    <w:rsid w:val="00490A96"/>
    <w:rsid w:val="00493CDD"/>
    <w:rsid w:val="004A0A2A"/>
    <w:rsid w:val="004A39BE"/>
    <w:rsid w:val="004A4151"/>
    <w:rsid w:val="004B0D54"/>
    <w:rsid w:val="004B5F21"/>
    <w:rsid w:val="004C2195"/>
    <w:rsid w:val="004C365F"/>
    <w:rsid w:val="004C4467"/>
    <w:rsid w:val="004C480B"/>
    <w:rsid w:val="004C72A3"/>
    <w:rsid w:val="004C7EA1"/>
    <w:rsid w:val="004C7F60"/>
    <w:rsid w:val="004D0624"/>
    <w:rsid w:val="004D19F7"/>
    <w:rsid w:val="004D3141"/>
    <w:rsid w:val="004D67A3"/>
    <w:rsid w:val="004E1DBA"/>
    <w:rsid w:val="004E2B70"/>
    <w:rsid w:val="004E5569"/>
    <w:rsid w:val="004F1B53"/>
    <w:rsid w:val="004F26E9"/>
    <w:rsid w:val="004F37DF"/>
    <w:rsid w:val="0050074E"/>
    <w:rsid w:val="005037AB"/>
    <w:rsid w:val="0050454A"/>
    <w:rsid w:val="005049FB"/>
    <w:rsid w:val="005128F5"/>
    <w:rsid w:val="00513616"/>
    <w:rsid w:val="00513AC2"/>
    <w:rsid w:val="00514C90"/>
    <w:rsid w:val="00514D03"/>
    <w:rsid w:val="005156CF"/>
    <w:rsid w:val="005156D5"/>
    <w:rsid w:val="00517706"/>
    <w:rsid w:val="00517AB3"/>
    <w:rsid w:val="00534486"/>
    <w:rsid w:val="0053718B"/>
    <w:rsid w:val="0054591E"/>
    <w:rsid w:val="00546187"/>
    <w:rsid w:val="00546CCF"/>
    <w:rsid w:val="00550458"/>
    <w:rsid w:val="00555198"/>
    <w:rsid w:val="00555365"/>
    <w:rsid w:val="0055553E"/>
    <w:rsid w:val="0055581F"/>
    <w:rsid w:val="0056023A"/>
    <w:rsid w:val="00564206"/>
    <w:rsid w:val="00564D41"/>
    <w:rsid w:val="00566B33"/>
    <w:rsid w:val="00576869"/>
    <w:rsid w:val="00576A18"/>
    <w:rsid w:val="005770BA"/>
    <w:rsid w:val="00577336"/>
    <w:rsid w:val="00581EE2"/>
    <w:rsid w:val="00584D1E"/>
    <w:rsid w:val="00591AE6"/>
    <w:rsid w:val="005972CC"/>
    <w:rsid w:val="005A0F80"/>
    <w:rsid w:val="005A1669"/>
    <w:rsid w:val="005A415A"/>
    <w:rsid w:val="005A57F4"/>
    <w:rsid w:val="005A5B27"/>
    <w:rsid w:val="005A66CB"/>
    <w:rsid w:val="005B2442"/>
    <w:rsid w:val="005B2AAC"/>
    <w:rsid w:val="005B51FC"/>
    <w:rsid w:val="005B7B5C"/>
    <w:rsid w:val="005C0EEB"/>
    <w:rsid w:val="005C5090"/>
    <w:rsid w:val="005C78FE"/>
    <w:rsid w:val="005D3324"/>
    <w:rsid w:val="005E1A90"/>
    <w:rsid w:val="005E2B90"/>
    <w:rsid w:val="005E441A"/>
    <w:rsid w:val="005E5486"/>
    <w:rsid w:val="005E57C8"/>
    <w:rsid w:val="005E6B68"/>
    <w:rsid w:val="005F12BF"/>
    <w:rsid w:val="005F20FC"/>
    <w:rsid w:val="005F3F2E"/>
    <w:rsid w:val="005F79F6"/>
    <w:rsid w:val="0060082C"/>
    <w:rsid w:val="00600E5F"/>
    <w:rsid w:val="00603785"/>
    <w:rsid w:val="00606339"/>
    <w:rsid w:val="00606A8D"/>
    <w:rsid w:val="006150A8"/>
    <w:rsid w:val="006177AB"/>
    <w:rsid w:val="006179F1"/>
    <w:rsid w:val="00617B92"/>
    <w:rsid w:val="00621DD3"/>
    <w:rsid w:val="0062315A"/>
    <w:rsid w:val="006249B8"/>
    <w:rsid w:val="00627B58"/>
    <w:rsid w:val="00631D3C"/>
    <w:rsid w:val="006358DD"/>
    <w:rsid w:val="00635EC3"/>
    <w:rsid w:val="0063636A"/>
    <w:rsid w:val="00641AC0"/>
    <w:rsid w:val="006467D8"/>
    <w:rsid w:val="00646B88"/>
    <w:rsid w:val="00650FAA"/>
    <w:rsid w:val="00651E9E"/>
    <w:rsid w:val="00653004"/>
    <w:rsid w:val="00660DD0"/>
    <w:rsid w:val="00672DCC"/>
    <w:rsid w:val="00673FAE"/>
    <w:rsid w:val="00675328"/>
    <w:rsid w:val="00677F86"/>
    <w:rsid w:val="006848FA"/>
    <w:rsid w:val="00685AFB"/>
    <w:rsid w:val="00690CB5"/>
    <w:rsid w:val="00692074"/>
    <w:rsid w:val="00693C4D"/>
    <w:rsid w:val="006959AF"/>
    <w:rsid w:val="00695AFC"/>
    <w:rsid w:val="006A1BB4"/>
    <w:rsid w:val="006A4B44"/>
    <w:rsid w:val="006B2DF1"/>
    <w:rsid w:val="006B40CF"/>
    <w:rsid w:val="006B464E"/>
    <w:rsid w:val="006B5DE4"/>
    <w:rsid w:val="006C1683"/>
    <w:rsid w:val="006C3516"/>
    <w:rsid w:val="006C6851"/>
    <w:rsid w:val="006D2670"/>
    <w:rsid w:val="006D2835"/>
    <w:rsid w:val="006D512F"/>
    <w:rsid w:val="006E030E"/>
    <w:rsid w:val="006E26F3"/>
    <w:rsid w:val="006E2AEF"/>
    <w:rsid w:val="006E37C3"/>
    <w:rsid w:val="006E37E2"/>
    <w:rsid w:val="006E3DE1"/>
    <w:rsid w:val="006E4090"/>
    <w:rsid w:val="006E5586"/>
    <w:rsid w:val="006E7D02"/>
    <w:rsid w:val="006F053F"/>
    <w:rsid w:val="006F6FF5"/>
    <w:rsid w:val="006F7201"/>
    <w:rsid w:val="007002EA"/>
    <w:rsid w:val="00700E97"/>
    <w:rsid w:val="00701577"/>
    <w:rsid w:val="0070212D"/>
    <w:rsid w:val="00715AA3"/>
    <w:rsid w:val="0071613C"/>
    <w:rsid w:val="007214EF"/>
    <w:rsid w:val="00721EB3"/>
    <w:rsid w:val="007231A6"/>
    <w:rsid w:val="00723673"/>
    <w:rsid w:val="00724FB8"/>
    <w:rsid w:val="00726DD4"/>
    <w:rsid w:val="007274CD"/>
    <w:rsid w:val="007276C1"/>
    <w:rsid w:val="00730C60"/>
    <w:rsid w:val="0073397F"/>
    <w:rsid w:val="007364BA"/>
    <w:rsid w:val="007365BE"/>
    <w:rsid w:val="0073692F"/>
    <w:rsid w:val="007371BE"/>
    <w:rsid w:val="0074096E"/>
    <w:rsid w:val="00747296"/>
    <w:rsid w:val="007472FC"/>
    <w:rsid w:val="00752B8B"/>
    <w:rsid w:val="00755513"/>
    <w:rsid w:val="00756AFA"/>
    <w:rsid w:val="0076148C"/>
    <w:rsid w:val="007627B3"/>
    <w:rsid w:val="00766661"/>
    <w:rsid w:val="00771900"/>
    <w:rsid w:val="00771FA4"/>
    <w:rsid w:val="00773772"/>
    <w:rsid w:val="00777FA2"/>
    <w:rsid w:val="00786ECE"/>
    <w:rsid w:val="00791911"/>
    <w:rsid w:val="007948A6"/>
    <w:rsid w:val="00796251"/>
    <w:rsid w:val="007A65C8"/>
    <w:rsid w:val="007A7D1D"/>
    <w:rsid w:val="007B5B78"/>
    <w:rsid w:val="007B5F54"/>
    <w:rsid w:val="007C01F1"/>
    <w:rsid w:val="007C1569"/>
    <w:rsid w:val="007C5BFF"/>
    <w:rsid w:val="007D1D4A"/>
    <w:rsid w:val="007D30EA"/>
    <w:rsid w:val="007D4859"/>
    <w:rsid w:val="007D51DA"/>
    <w:rsid w:val="007D64C8"/>
    <w:rsid w:val="007E220B"/>
    <w:rsid w:val="007E406C"/>
    <w:rsid w:val="007E4B90"/>
    <w:rsid w:val="007E75DD"/>
    <w:rsid w:val="007F0C22"/>
    <w:rsid w:val="007F0ECB"/>
    <w:rsid w:val="007F1C0F"/>
    <w:rsid w:val="007F47C3"/>
    <w:rsid w:val="007F4DF5"/>
    <w:rsid w:val="007F76BA"/>
    <w:rsid w:val="00801EDC"/>
    <w:rsid w:val="0080405B"/>
    <w:rsid w:val="00816DF1"/>
    <w:rsid w:val="00817099"/>
    <w:rsid w:val="00820A19"/>
    <w:rsid w:val="00823667"/>
    <w:rsid w:val="00826E26"/>
    <w:rsid w:val="00835B77"/>
    <w:rsid w:val="00837D47"/>
    <w:rsid w:val="00841EFF"/>
    <w:rsid w:val="00842647"/>
    <w:rsid w:val="008462AE"/>
    <w:rsid w:val="008502E7"/>
    <w:rsid w:val="00853B4A"/>
    <w:rsid w:val="0086254B"/>
    <w:rsid w:val="0086314C"/>
    <w:rsid w:val="0086342B"/>
    <w:rsid w:val="00864A1B"/>
    <w:rsid w:val="00866FC9"/>
    <w:rsid w:val="00871369"/>
    <w:rsid w:val="008869BD"/>
    <w:rsid w:val="008879FD"/>
    <w:rsid w:val="00891B2A"/>
    <w:rsid w:val="00892C84"/>
    <w:rsid w:val="00893A2F"/>
    <w:rsid w:val="00893B1D"/>
    <w:rsid w:val="00894355"/>
    <w:rsid w:val="0089516A"/>
    <w:rsid w:val="00895A2A"/>
    <w:rsid w:val="008A5EBE"/>
    <w:rsid w:val="008A6B1D"/>
    <w:rsid w:val="008B032B"/>
    <w:rsid w:val="008B0581"/>
    <w:rsid w:val="008B1940"/>
    <w:rsid w:val="008B19C5"/>
    <w:rsid w:val="008C5798"/>
    <w:rsid w:val="008C6119"/>
    <w:rsid w:val="008D0F1E"/>
    <w:rsid w:val="008D2C7E"/>
    <w:rsid w:val="008D58E2"/>
    <w:rsid w:val="008E10E6"/>
    <w:rsid w:val="008E27F1"/>
    <w:rsid w:val="008E319D"/>
    <w:rsid w:val="008E5DF6"/>
    <w:rsid w:val="008E70C0"/>
    <w:rsid w:val="008E7C66"/>
    <w:rsid w:val="008F0000"/>
    <w:rsid w:val="008F2143"/>
    <w:rsid w:val="008F5A8F"/>
    <w:rsid w:val="008F7479"/>
    <w:rsid w:val="00901430"/>
    <w:rsid w:val="00902B68"/>
    <w:rsid w:val="00902E88"/>
    <w:rsid w:val="00903272"/>
    <w:rsid w:val="00904C74"/>
    <w:rsid w:val="00906070"/>
    <w:rsid w:val="00911C94"/>
    <w:rsid w:val="009121E4"/>
    <w:rsid w:val="00912344"/>
    <w:rsid w:val="00914385"/>
    <w:rsid w:val="00917F37"/>
    <w:rsid w:val="00927B10"/>
    <w:rsid w:val="00927C99"/>
    <w:rsid w:val="00931BDB"/>
    <w:rsid w:val="00946694"/>
    <w:rsid w:val="00947328"/>
    <w:rsid w:val="0095069A"/>
    <w:rsid w:val="009531CA"/>
    <w:rsid w:val="00953FF5"/>
    <w:rsid w:val="009568D9"/>
    <w:rsid w:val="0095754B"/>
    <w:rsid w:val="00957559"/>
    <w:rsid w:val="009620BD"/>
    <w:rsid w:val="0096249E"/>
    <w:rsid w:val="00962C47"/>
    <w:rsid w:val="009659CF"/>
    <w:rsid w:val="00972FBD"/>
    <w:rsid w:val="00980DB0"/>
    <w:rsid w:val="00982E57"/>
    <w:rsid w:val="00985867"/>
    <w:rsid w:val="00986702"/>
    <w:rsid w:val="00986DC9"/>
    <w:rsid w:val="00994EDD"/>
    <w:rsid w:val="009961DB"/>
    <w:rsid w:val="00996565"/>
    <w:rsid w:val="00997120"/>
    <w:rsid w:val="00997267"/>
    <w:rsid w:val="00997375"/>
    <w:rsid w:val="00997BBB"/>
    <w:rsid w:val="00997CEA"/>
    <w:rsid w:val="009A0D89"/>
    <w:rsid w:val="009A27E4"/>
    <w:rsid w:val="009A7531"/>
    <w:rsid w:val="009A78FB"/>
    <w:rsid w:val="009A7916"/>
    <w:rsid w:val="009A7A0E"/>
    <w:rsid w:val="009B20BD"/>
    <w:rsid w:val="009B2953"/>
    <w:rsid w:val="009B4740"/>
    <w:rsid w:val="009B4B9B"/>
    <w:rsid w:val="009B5109"/>
    <w:rsid w:val="009B55F8"/>
    <w:rsid w:val="009B6557"/>
    <w:rsid w:val="009B72FA"/>
    <w:rsid w:val="009D0283"/>
    <w:rsid w:val="009D3C7F"/>
    <w:rsid w:val="009E063E"/>
    <w:rsid w:val="009E1946"/>
    <w:rsid w:val="009E1A9D"/>
    <w:rsid w:val="009E1FC7"/>
    <w:rsid w:val="009E37E7"/>
    <w:rsid w:val="009E38C7"/>
    <w:rsid w:val="009E4F95"/>
    <w:rsid w:val="009E59F3"/>
    <w:rsid w:val="009F078F"/>
    <w:rsid w:val="009F28B7"/>
    <w:rsid w:val="00A013D0"/>
    <w:rsid w:val="00A016A1"/>
    <w:rsid w:val="00A01C04"/>
    <w:rsid w:val="00A022B7"/>
    <w:rsid w:val="00A102AD"/>
    <w:rsid w:val="00A10CE7"/>
    <w:rsid w:val="00A12B47"/>
    <w:rsid w:val="00A13321"/>
    <w:rsid w:val="00A1661C"/>
    <w:rsid w:val="00A1718C"/>
    <w:rsid w:val="00A20AAB"/>
    <w:rsid w:val="00A21262"/>
    <w:rsid w:val="00A22B6D"/>
    <w:rsid w:val="00A22E3F"/>
    <w:rsid w:val="00A24D94"/>
    <w:rsid w:val="00A30E79"/>
    <w:rsid w:val="00A30FE4"/>
    <w:rsid w:val="00A411A2"/>
    <w:rsid w:val="00A42490"/>
    <w:rsid w:val="00A4669B"/>
    <w:rsid w:val="00A526CE"/>
    <w:rsid w:val="00A60FFF"/>
    <w:rsid w:val="00A701D3"/>
    <w:rsid w:val="00A70D41"/>
    <w:rsid w:val="00A71C2F"/>
    <w:rsid w:val="00A76B43"/>
    <w:rsid w:val="00A76B7E"/>
    <w:rsid w:val="00A76ECA"/>
    <w:rsid w:val="00A80A4F"/>
    <w:rsid w:val="00A81275"/>
    <w:rsid w:val="00A81519"/>
    <w:rsid w:val="00A86CFF"/>
    <w:rsid w:val="00A871B6"/>
    <w:rsid w:val="00A93D81"/>
    <w:rsid w:val="00A97194"/>
    <w:rsid w:val="00AA0781"/>
    <w:rsid w:val="00AA193F"/>
    <w:rsid w:val="00AA4255"/>
    <w:rsid w:val="00AA4E05"/>
    <w:rsid w:val="00AA6D0D"/>
    <w:rsid w:val="00AB04CE"/>
    <w:rsid w:val="00AB52DE"/>
    <w:rsid w:val="00AC1F2B"/>
    <w:rsid w:val="00AC51F7"/>
    <w:rsid w:val="00AC5DB1"/>
    <w:rsid w:val="00AC7121"/>
    <w:rsid w:val="00AC745E"/>
    <w:rsid w:val="00AD0C7D"/>
    <w:rsid w:val="00AD19CB"/>
    <w:rsid w:val="00AD2274"/>
    <w:rsid w:val="00AD4C8B"/>
    <w:rsid w:val="00AD54F8"/>
    <w:rsid w:val="00AD689C"/>
    <w:rsid w:val="00AE355A"/>
    <w:rsid w:val="00AE378A"/>
    <w:rsid w:val="00AE38D1"/>
    <w:rsid w:val="00AE67B6"/>
    <w:rsid w:val="00AF1C88"/>
    <w:rsid w:val="00AF4034"/>
    <w:rsid w:val="00AF530B"/>
    <w:rsid w:val="00B00DC1"/>
    <w:rsid w:val="00B0684E"/>
    <w:rsid w:val="00B13000"/>
    <w:rsid w:val="00B162E2"/>
    <w:rsid w:val="00B16E29"/>
    <w:rsid w:val="00B208A5"/>
    <w:rsid w:val="00B21090"/>
    <w:rsid w:val="00B30BC6"/>
    <w:rsid w:val="00B33ACD"/>
    <w:rsid w:val="00B351E4"/>
    <w:rsid w:val="00B359AB"/>
    <w:rsid w:val="00B40234"/>
    <w:rsid w:val="00B44ED6"/>
    <w:rsid w:val="00B47BC5"/>
    <w:rsid w:val="00B5082A"/>
    <w:rsid w:val="00B51CD0"/>
    <w:rsid w:val="00B64240"/>
    <w:rsid w:val="00B65FF9"/>
    <w:rsid w:val="00B6772D"/>
    <w:rsid w:val="00B7058D"/>
    <w:rsid w:val="00B714B7"/>
    <w:rsid w:val="00B737B0"/>
    <w:rsid w:val="00B775F3"/>
    <w:rsid w:val="00B82847"/>
    <w:rsid w:val="00B83493"/>
    <w:rsid w:val="00B84EAD"/>
    <w:rsid w:val="00B85355"/>
    <w:rsid w:val="00B87F31"/>
    <w:rsid w:val="00B91DCA"/>
    <w:rsid w:val="00B9372F"/>
    <w:rsid w:val="00B95CE9"/>
    <w:rsid w:val="00B9632D"/>
    <w:rsid w:val="00BA0F0B"/>
    <w:rsid w:val="00BA25E6"/>
    <w:rsid w:val="00BA65A5"/>
    <w:rsid w:val="00BA6FCF"/>
    <w:rsid w:val="00BA7E47"/>
    <w:rsid w:val="00BB0E0A"/>
    <w:rsid w:val="00BB3E0B"/>
    <w:rsid w:val="00BB6C99"/>
    <w:rsid w:val="00BC35C7"/>
    <w:rsid w:val="00BC4007"/>
    <w:rsid w:val="00BC7428"/>
    <w:rsid w:val="00BD2788"/>
    <w:rsid w:val="00BD2D4B"/>
    <w:rsid w:val="00BD327F"/>
    <w:rsid w:val="00BD5A35"/>
    <w:rsid w:val="00BE0D5E"/>
    <w:rsid w:val="00BE0EDA"/>
    <w:rsid w:val="00BE1151"/>
    <w:rsid w:val="00BE2922"/>
    <w:rsid w:val="00BE2995"/>
    <w:rsid w:val="00BE5B98"/>
    <w:rsid w:val="00BE6578"/>
    <w:rsid w:val="00BE735C"/>
    <w:rsid w:val="00BF06A5"/>
    <w:rsid w:val="00BF109E"/>
    <w:rsid w:val="00C0169C"/>
    <w:rsid w:val="00C05132"/>
    <w:rsid w:val="00C06ADC"/>
    <w:rsid w:val="00C140E9"/>
    <w:rsid w:val="00C14296"/>
    <w:rsid w:val="00C20354"/>
    <w:rsid w:val="00C21F89"/>
    <w:rsid w:val="00C2695D"/>
    <w:rsid w:val="00C274E1"/>
    <w:rsid w:val="00C309A1"/>
    <w:rsid w:val="00C32BE1"/>
    <w:rsid w:val="00C34F57"/>
    <w:rsid w:val="00C35C2F"/>
    <w:rsid w:val="00C37395"/>
    <w:rsid w:val="00C37CC8"/>
    <w:rsid w:val="00C37D0E"/>
    <w:rsid w:val="00C4231E"/>
    <w:rsid w:val="00C431F4"/>
    <w:rsid w:val="00C46A64"/>
    <w:rsid w:val="00C50E6A"/>
    <w:rsid w:val="00C53C3C"/>
    <w:rsid w:val="00C554C1"/>
    <w:rsid w:val="00C57DD9"/>
    <w:rsid w:val="00C7159E"/>
    <w:rsid w:val="00C7324A"/>
    <w:rsid w:val="00C7462E"/>
    <w:rsid w:val="00C747DA"/>
    <w:rsid w:val="00C758F5"/>
    <w:rsid w:val="00C853FB"/>
    <w:rsid w:val="00C87DB2"/>
    <w:rsid w:val="00C92E5D"/>
    <w:rsid w:val="00C92EFC"/>
    <w:rsid w:val="00C93453"/>
    <w:rsid w:val="00C94872"/>
    <w:rsid w:val="00C9777C"/>
    <w:rsid w:val="00CA01D6"/>
    <w:rsid w:val="00CA121A"/>
    <w:rsid w:val="00CA58CB"/>
    <w:rsid w:val="00CA7A51"/>
    <w:rsid w:val="00CB0183"/>
    <w:rsid w:val="00CB137C"/>
    <w:rsid w:val="00CB4E54"/>
    <w:rsid w:val="00CC00AD"/>
    <w:rsid w:val="00CC0703"/>
    <w:rsid w:val="00CC2471"/>
    <w:rsid w:val="00CC24D2"/>
    <w:rsid w:val="00CC5291"/>
    <w:rsid w:val="00CC5A18"/>
    <w:rsid w:val="00CC602E"/>
    <w:rsid w:val="00CC79F6"/>
    <w:rsid w:val="00CD102A"/>
    <w:rsid w:val="00CD6F65"/>
    <w:rsid w:val="00CD72D4"/>
    <w:rsid w:val="00CE16E0"/>
    <w:rsid w:val="00CE273D"/>
    <w:rsid w:val="00CE64B7"/>
    <w:rsid w:val="00CF1BF0"/>
    <w:rsid w:val="00CF2479"/>
    <w:rsid w:val="00CF42D9"/>
    <w:rsid w:val="00CF5417"/>
    <w:rsid w:val="00CF56D2"/>
    <w:rsid w:val="00CF5985"/>
    <w:rsid w:val="00D000B2"/>
    <w:rsid w:val="00D00BD5"/>
    <w:rsid w:val="00D01391"/>
    <w:rsid w:val="00D11E34"/>
    <w:rsid w:val="00D12CAF"/>
    <w:rsid w:val="00D14FDB"/>
    <w:rsid w:val="00D16AEE"/>
    <w:rsid w:val="00D17AA1"/>
    <w:rsid w:val="00D20BD0"/>
    <w:rsid w:val="00D220D4"/>
    <w:rsid w:val="00D2231C"/>
    <w:rsid w:val="00D233AD"/>
    <w:rsid w:val="00D26608"/>
    <w:rsid w:val="00D267F2"/>
    <w:rsid w:val="00D34753"/>
    <w:rsid w:val="00D3696F"/>
    <w:rsid w:val="00D37A5B"/>
    <w:rsid w:val="00D42C39"/>
    <w:rsid w:val="00D451FE"/>
    <w:rsid w:val="00D46EE2"/>
    <w:rsid w:val="00D5042E"/>
    <w:rsid w:val="00D52933"/>
    <w:rsid w:val="00D52F22"/>
    <w:rsid w:val="00D5633C"/>
    <w:rsid w:val="00D635D6"/>
    <w:rsid w:val="00D64464"/>
    <w:rsid w:val="00D6502A"/>
    <w:rsid w:val="00D70575"/>
    <w:rsid w:val="00D71DE5"/>
    <w:rsid w:val="00D77566"/>
    <w:rsid w:val="00D81F54"/>
    <w:rsid w:val="00D92E5D"/>
    <w:rsid w:val="00D937D8"/>
    <w:rsid w:val="00D95C17"/>
    <w:rsid w:val="00D97F7D"/>
    <w:rsid w:val="00DA0B08"/>
    <w:rsid w:val="00DA39C5"/>
    <w:rsid w:val="00DA49A4"/>
    <w:rsid w:val="00DC14F3"/>
    <w:rsid w:val="00DC3210"/>
    <w:rsid w:val="00DC647E"/>
    <w:rsid w:val="00DD1FAA"/>
    <w:rsid w:val="00DD333D"/>
    <w:rsid w:val="00DD3EF5"/>
    <w:rsid w:val="00DD67AB"/>
    <w:rsid w:val="00DD6E78"/>
    <w:rsid w:val="00DE21A2"/>
    <w:rsid w:val="00DF4015"/>
    <w:rsid w:val="00DF49D9"/>
    <w:rsid w:val="00DF4EE9"/>
    <w:rsid w:val="00E03491"/>
    <w:rsid w:val="00E066F2"/>
    <w:rsid w:val="00E12EC9"/>
    <w:rsid w:val="00E12F5A"/>
    <w:rsid w:val="00E15181"/>
    <w:rsid w:val="00E24028"/>
    <w:rsid w:val="00E25B4A"/>
    <w:rsid w:val="00E26C19"/>
    <w:rsid w:val="00E272E3"/>
    <w:rsid w:val="00E3119F"/>
    <w:rsid w:val="00E321A9"/>
    <w:rsid w:val="00E32D27"/>
    <w:rsid w:val="00E33FB4"/>
    <w:rsid w:val="00E3452B"/>
    <w:rsid w:val="00E35802"/>
    <w:rsid w:val="00E412EB"/>
    <w:rsid w:val="00E41B09"/>
    <w:rsid w:val="00E42723"/>
    <w:rsid w:val="00E4320F"/>
    <w:rsid w:val="00E43F37"/>
    <w:rsid w:val="00E46203"/>
    <w:rsid w:val="00E467C7"/>
    <w:rsid w:val="00E46968"/>
    <w:rsid w:val="00E5482C"/>
    <w:rsid w:val="00E55AA6"/>
    <w:rsid w:val="00E55FB9"/>
    <w:rsid w:val="00E6052F"/>
    <w:rsid w:val="00E61722"/>
    <w:rsid w:val="00E62E61"/>
    <w:rsid w:val="00E643F4"/>
    <w:rsid w:val="00E664D2"/>
    <w:rsid w:val="00E735DE"/>
    <w:rsid w:val="00E74D07"/>
    <w:rsid w:val="00E75F10"/>
    <w:rsid w:val="00E81927"/>
    <w:rsid w:val="00E82A09"/>
    <w:rsid w:val="00E834D9"/>
    <w:rsid w:val="00E87F12"/>
    <w:rsid w:val="00E9018B"/>
    <w:rsid w:val="00E96CAE"/>
    <w:rsid w:val="00EA006E"/>
    <w:rsid w:val="00EA1479"/>
    <w:rsid w:val="00EA17F3"/>
    <w:rsid w:val="00EA1D8C"/>
    <w:rsid w:val="00EA4FE2"/>
    <w:rsid w:val="00EA5D01"/>
    <w:rsid w:val="00EB285E"/>
    <w:rsid w:val="00EB4201"/>
    <w:rsid w:val="00EB4A43"/>
    <w:rsid w:val="00EC0970"/>
    <w:rsid w:val="00EC7E3C"/>
    <w:rsid w:val="00ED187D"/>
    <w:rsid w:val="00ED1A91"/>
    <w:rsid w:val="00ED2C9B"/>
    <w:rsid w:val="00ED47C6"/>
    <w:rsid w:val="00ED5F2C"/>
    <w:rsid w:val="00EE204D"/>
    <w:rsid w:val="00EE3B50"/>
    <w:rsid w:val="00EE62EA"/>
    <w:rsid w:val="00EF0CBA"/>
    <w:rsid w:val="00EF36A8"/>
    <w:rsid w:val="00EF776D"/>
    <w:rsid w:val="00F0021B"/>
    <w:rsid w:val="00F01673"/>
    <w:rsid w:val="00F0168F"/>
    <w:rsid w:val="00F02ACB"/>
    <w:rsid w:val="00F03301"/>
    <w:rsid w:val="00F053B2"/>
    <w:rsid w:val="00F05F42"/>
    <w:rsid w:val="00F06641"/>
    <w:rsid w:val="00F0725F"/>
    <w:rsid w:val="00F07AE5"/>
    <w:rsid w:val="00F10616"/>
    <w:rsid w:val="00F11B10"/>
    <w:rsid w:val="00F142BF"/>
    <w:rsid w:val="00F205F4"/>
    <w:rsid w:val="00F21031"/>
    <w:rsid w:val="00F239E1"/>
    <w:rsid w:val="00F2657E"/>
    <w:rsid w:val="00F273F8"/>
    <w:rsid w:val="00F274F8"/>
    <w:rsid w:val="00F33A26"/>
    <w:rsid w:val="00F34B9C"/>
    <w:rsid w:val="00F3683F"/>
    <w:rsid w:val="00F40E54"/>
    <w:rsid w:val="00F42091"/>
    <w:rsid w:val="00F42B9B"/>
    <w:rsid w:val="00F5036C"/>
    <w:rsid w:val="00F5246F"/>
    <w:rsid w:val="00F5295F"/>
    <w:rsid w:val="00F57145"/>
    <w:rsid w:val="00F61DE0"/>
    <w:rsid w:val="00F6274D"/>
    <w:rsid w:val="00F66BCB"/>
    <w:rsid w:val="00F67430"/>
    <w:rsid w:val="00F70ACB"/>
    <w:rsid w:val="00F72A27"/>
    <w:rsid w:val="00F73C97"/>
    <w:rsid w:val="00F755FC"/>
    <w:rsid w:val="00F80863"/>
    <w:rsid w:val="00F80FE6"/>
    <w:rsid w:val="00F8367A"/>
    <w:rsid w:val="00F849A0"/>
    <w:rsid w:val="00F86EC7"/>
    <w:rsid w:val="00F918A3"/>
    <w:rsid w:val="00F9276E"/>
    <w:rsid w:val="00F93853"/>
    <w:rsid w:val="00F966C5"/>
    <w:rsid w:val="00F97717"/>
    <w:rsid w:val="00FA0B2F"/>
    <w:rsid w:val="00FA2062"/>
    <w:rsid w:val="00FA62DB"/>
    <w:rsid w:val="00FA642D"/>
    <w:rsid w:val="00FA7129"/>
    <w:rsid w:val="00FA7C5D"/>
    <w:rsid w:val="00FB0C70"/>
    <w:rsid w:val="00FB7A8B"/>
    <w:rsid w:val="00FC5EB3"/>
    <w:rsid w:val="00FC6B2A"/>
    <w:rsid w:val="00FD066F"/>
    <w:rsid w:val="00FD0B84"/>
    <w:rsid w:val="00FD0C78"/>
    <w:rsid w:val="00FD5955"/>
    <w:rsid w:val="00FD613B"/>
    <w:rsid w:val="00FD6466"/>
    <w:rsid w:val="00FE11D8"/>
    <w:rsid w:val="00FE1DDF"/>
    <w:rsid w:val="00FE631E"/>
    <w:rsid w:val="00FE6D74"/>
    <w:rsid w:val="00FF0D7B"/>
    <w:rsid w:val="00FF1A51"/>
    <w:rsid w:val="00FF3C23"/>
    <w:rsid w:val="00FF7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link w:val="Heading3Char"/>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6150A8"/>
    <w:pPr>
      <w:numPr>
        <w:numId w:val="4"/>
      </w:numPr>
      <w:tabs>
        <w:tab w:val="left" w:pos="1080"/>
      </w:tabs>
      <w:spacing w:after="120"/>
      <w:ind w:right="720"/>
      <w:jc w:val="both"/>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style>
  <w:style w:type="character" w:customStyle="1" w:styleId="BodyText2Char">
    <w:name w:val="Body Text 2 Char"/>
    <w:basedOn w:val="DefaultParagraphFont"/>
    <w:link w:val="BodyText2"/>
    <w:uiPriority w:val="99"/>
    <w:semiHidden/>
    <w:rsid w:val="003C6B86"/>
    <w:rPr>
      <w:sz w:val="24"/>
      <w:szCs w:val="24"/>
    </w:rPr>
  </w:style>
  <w:style w:type="paragraph" w:styleId="Revision">
    <w:name w:val="Revision"/>
    <w:hidden/>
    <w:uiPriority w:val="99"/>
    <w:semiHidden/>
    <w:rsid w:val="000E4EDC"/>
  </w:style>
  <w:style w:type="character" w:styleId="Strong">
    <w:name w:val="Strong"/>
    <w:basedOn w:val="DefaultParagraphFont"/>
    <w:uiPriority w:val="22"/>
    <w:qFormat/>
    <w:rsid w:val="005F79F6"/>
    <w:rPr>
      <w:b/>
      <w:bCs/>
    </w:rPr>
  </w:style>
  <w:style w:type="paragraph" w:styleId="PlainText">
    <w:name w:val="Plain Text"/>
    <w:basedOn w:val="Normal"/>
    <w:link w:val="PlainTextChar"/>
    <w:uiPriority w:val="99"/>
    <w:unhideWhenUsed/>
    <w:rsid w:val="00546187"/>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basedOn w:val="DefaultParagraphFont"/>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 w:type="paragraph" w:customStyle="1" w:styleId="paragraphtext">
    <w:name w:val="paragraph text"/>
    <w:aliases w:val="pt"/>
    <w:basedOn w:val="Normal"/>
    <w:rsid w:val="00AE67B6"/>
    <w:pPr>
      <w:tabs>
        <w:tab w:val="clear" w:pos="432"/>
      </w:tabs>
      <w:spacing w:after="240" w:line="240" w:lineRule="auto"/>
      <w:ind w:firstLine="547"/>
    </w:pPr>
    <w:rPr>
      <w:szCs w:val="20"/>
    </w:rPr>
  </w:style>
  <w:style w:type="paragraph" w:customStyle="1" w:styleId="P1-StandPara">
    <w:name w:val="P1-Stand Para"/>
    <w:basedOn w:val="Normal"/>
    <w:link w:val="P1-StandParaChar"/>
    <w:rsid w:val="0000637D"/>
    <w:pPr>
      <w:tabs>
        <w:tab w:val="clear" w:pos="432"/>
      </w:tabs>
      <w:ind w:firstLine="1152"/>
      <w:jc w:val="left"/>
    </w:pPr>
    <w:rPr>
      <w:szCs w:val="20"/>
    </w:rPr>
  </w:style>
  <w:style w:type="character" w:customStyle="1" w:styleId="P1-StandParaChar">
    <w:name w:val="P1-Stand Para Char"/>
    <w:basedOn w:val="DefaultParagraphFont"/>
    <w:link w:val="P1-StandPara"/>
    <w:rsid w:val="0000637D"/>
    <w:rPr>
      <w:sz w:val="24"/>
    </w:rPr>
  </w:style>
  <w:style w:type="paragraph" w:styleId="NormalWeb">
    <w:name w:val="Normal (Web)"/>
    <w:basedOn w:val="Normal"/>
    <w:uiPriority w:val="99"/>
    <w:unhideWhenUsed/>
    <w:rsid w:val="0000637D"/>
    <w:pPr>
      <w:tabs>
        <w:tab w:val="clear" w:pos="432"/>
      </w:tabs>
      <w:spacing w:before="100" w:beforeAutospacing="1" w:after="100" w:afterAutospacing="1" w:line="240" w:lineRule="auto"/>
      <w:ind w:firstLine="0"/>
      <w:jc w:val="left"/>
    </w:pPr>
  </w:style>
  <w:style w:type="paragraph" w:customStyle="1" w:styleId="Default">
    <w:name w:val="Default"/>
    <w:rsid w:val="00823667"/>
    <w:pPr>
      <w:autoSpaceDE w:val="0"/>
      <w:autoSpaceDN w:val="0"/>
      <w:adjustRightInd w:val="0"/>
    </w:pPr>
    <w:rPr>
      <w:rFonts w:ascii="Calibri" w:hAnsi="Calibri" w:cs="Calibri"/>
      <w:color w:val="000000"/>
    </w:rPr>
  </w:style>
  <w:style w:type="character" w:customStyle="1" w:styleId="A2">
    <w:name w:val="A2"/>
    <w:uiPriority w:val="99"/>
    <w:rsid w:val="00823667"/>
    <w:rPr>
      <w:rFonts w:cs="Calibri"/>
      <w:color w:val="000000"/>
      <w:sz w:val="20"/>
      <w:szCs w:val="20"/>
    </w:rPr>
  </w:style>
  <w:style w:type="character" w:styleId="Emphasis">
    <w:name w:val="Emphasis"/>
    <w:basedOn w:val="DefaultParagraphFont"/>
    <w:uiPriority w:val="20"/>
    <w:qFormat/>
    <w:rsid w:val="00892C84"/>
    <w:rPr>
      <w:i/>
      <w:iCs/>
    </w:rPr>
  </w:style>
  <w:style w:type="table" w:styleId="TableGrid">
    <w:name w:val="Table Grid"/>
    <w:basedOn w:val="TableNormal"/>
    <w:uiPriority w:val="59"/>
    <w:rsid w:val="002228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link w:val="Heading3Char"/>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6150A8"/>
    <w:pPr>
      <w:numPr>
        <w:numId w:val="4"/>
      </w:numPr>
      <w:tabs>
        <w:tab w:val="left" w:pos="1080"/>
      </w:tabs>
      <w:spacing w:after="120"/>
      <w:ind w:right="720"/>
      <w:jc w:val="both"/>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style>
  <w:style w:type="character" w:customStyle="1" w:styleId="BodyText2Char">
    <w:name w:val="Body Text 2 Char"/>
    <w:basedOn w:val="DefaultParagraphFont"/>
    <w:link w:val="BodyText2"/>
    <w:uiPriority w:val="99"/>
    <w:semiHidden/>
    <w:rsid w:val="003C6B86"/>
    <w:rPr>
      <w:sz w:val="24"/>
      <w:szCs w:val="24"/>
    </w:rPr>
  </w:style>
  <w:style w:type="paragraph" w:styleId="Revision">
    <w:name w:val="Revision"/>
    <w:hidden/>
    <w:uiPriority w:val="99"/>
    <w:semiHidden/>
    <w:rsid w:val="000E4EDC"/>
  </w:style>
  <w:style w:type="character" w:styleId="Strong">
    <w:name w:val="Strong"/>
    <w:basedOn w:val="DefaultParagraphFont"/>
    <w:uiPriority w:val="22"/>
    <w:qFormat/>
    <w:rsid w:val="005F79F6"/>
    <w:rPr>
      <w:b/>
      <w:bCs/>
    </w:rPr>
  </w:style>
  <w:style w:type="paragraph" w:styleId="PlainText">
    <w:name w:val="Plain Text"/>
    <w:basedOn w:val="Normal"/>
    <w:link w:val="PlainTextChar"/>
    <w:uiPriority w:val="99"/>
    <w:unhideWhenUsed/>
    <w:rsid w:val="00546187"/>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basedOn w:val="DefaultParagraphFont"/>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 w:type="paragraph" w:customStyle="1" w:styleId="paragraphtext">
    <w:name w:val="paragraph text"/>
    <w:aliases w:val="pt"/>
    <w:basedOn w:val="Normal"/>
    <w:rsid w:val="00AE67B6"/>
    <w:pPr>
      <w:tabs>
        <w:tab w:val="clear" w:pos="432"/>
      </w:tabs>
      <w:spacing w:after="240" w:line="240" w:lineRule="auto"/>
      <w:ind w:firstLine="547"/>
    </w:pPr>
    <w:rPr>
      <w:szCs w:val="20"/>
    </w:rPr>
  </w:style>
  <w:style w:type="paragraph" w:customStyle="1" w:styleId="P1-StandPara">
    <w:name w:val="P1-Stand Para"/>
    <w:basedOn w:val="Normal"/>
    <w:link w:val="P1-StandParaChar"/>
    <w:rsid w:val="0000637D"/>
    <w:pPr>
      <w:tabs>
        <w:tab w:val="clear" w:pos="432"/>
      </w:tabs>
      <w:ind w:firstLine="1152"/>
      <w:jc w:val="left"/>
    </w:pPr>
    <w:rPr>
      <w:szCs w:val="20"/>
    </w:rPr>
  </w:style>
  <w:style w:type="character" w:customStyle="1" w:styleId="P1-StandParaChar">
    <w:name w:val="P1-Stand Para Char"/>
    <w:basedOn w:val="DefaultParagraphFont"/>
    <w:link w:val="P1-StandPara"/>
    <w:rsid w:val="0000637D"/>
    <w:rPr>
      <w:sz w:val="24"/>
    </w:rPr>
  </w:style>
  <w:style w:type="paragraph" w:styleId="NormalWeb">
    <w:name w:val="Normal (Web)"/>
    <w:basedOn w:val="Normal"/>
    <w:uiPriority w:val="99"/>
    <w:semiHidden/>
    <w:unhideWhenUsed/>
    <w:rsid w:val="0000637D"/>
    <w:pPr>
      <w:tabs>
        <w:tab w:val="clear" w:pos="432"/>
      </w:tabs>
      <w:spacing w:before="100" w:beforeAutospacing="1" w:after="100" w:afterAutospacing="1" w:line="240" w:lineRule="auto"/>
      <w:ind w:firstLine="0"/>
      <w:jc w:val="left"/>
    </w:pPr>
  </w:style>
  <w:style w:type="paragraph" w:customStyle="1" w:styleId="Default">
    <w:name w:val="Default"/>
    <w:rsid w:val="00823667"/>
    <w:pPr>
      <w:autoSpaceDE w:val="0"/>
      <w:autoSpaceDN w:val="0"/>
      <w:adjustRightInd w:val="0"/>
    </w:pPr>
    <w:rPr>
      <w:rFonts w:ascii="Calibri" w:hAnsi="Calibri" w:cs="Calibri"/>
      <w:color w:val="000000"/>
    </w:rPr>
  </w:style>
  <w:style w:type="character" w:customStyle="1" w:styleId="A2">
    <w:name w:val="A2"/>
    <w:uiPriority w:val="99"/>
    <w:rsid w:val="00823667"/>
    <w:rPr>
      <w:rFonts w:cs="Calibri"/>
      <w:color w:val="000000"/>
      <w:sz w:val="20"/>
      <w:szCs w:val="20"/>
    </w:rPr>
  </w:style>
  <w:style w:type="character" w:styleId="Emphasis">
    <w:name w:val="Emphasis"/>
    <w:basedOn w:val="DefaultParagraphFont"/>
    <w:uiPriority w:val="20"/>
    <w:qFormat/>
    <w:rsid w:val="00892C84"/>
    <w:rPr>
      <w:i/>
      <w:iCs/>
    </w:rPr>
  </w:style>
</w:styles>
</file>

<file path=word/webSettings.xml><?xml version="1.0" encoding="utf-8"?>
<w:webSettings xmlns:r="http://schemas.openxmlformats.org/officeDocument/2006/relationships" xmlns:w="http://schemas.openxmlformats.org/wordprocessingml/2006/main">
  <w:divs>
    <w:div w:id="83377461">
      <w:bodyDiv w:val="1"/>
      <w:marLeft w:val="0"/>
      <w:marRight w:val="0"/>
      <w:marTop w:val="0"/>
      <w:marBottom w:val="0"/>
      <w:divBdr>
        <w:top w:val="none" w:sz="0" w:space="0" w:color="auto"/>
        <w:left w:val="none" w:sz="0" w:space="0" w:color="auto"/>
        <w:bottom w:val="none" w:sz="0" w:space="0" w:color="auto"/>
        <w:right w:val="none" w:sz="0" w:space="0" w:color="auto"/>
      </w:divBdr>
      <w:divsChild>
        <w:div w:id="1021400554">
          <w:marLeft w:val="0"/>
          <w:marRight w:val="0"/>
          <w:marTop w:val="0"/>
          <w:marBottom w:val="0"/>
          <w:divBdr>
            <w:top w:val="none" w:sz="0" w:space="0" w:color="auto"/>
            <w:left w:val="none" w:sz="0" w:space="0" w:color="auto"/>
            <w:bottom w:val="none" w:sz="0" w:space="0" w:color="auto"/>
            <w:right w:val="none" w:sz="0" w:space="0" w:color="auto"/>
          </w:divBdr>
        </w:div>
      </w:divsChild>
    </w:div>
    <w:div w:id="370376327">
      <w:bodyDiv w:val="1"/>
      <w:marLeft w:val="0"/>
      <w:marRight w:val="0"/>
      <w:marTop w:val="0"/>
      <w:marBottom w:val="0"/>
      <w:divBdr>
        <w:top w:val="none" w:sz="0" w:space="0" w:color="auto"/>
        <w:left w:val="none" w:sz="0" w:space="0" w:color="auto"/>
        <w:bottom w:val="none" w:sz="0" w:space="0" w:color="auto"/>
        <w:right w:val="none" w:sz="0" w:space="0" w:color="auto"/>
      </w:divBdr>
    </w:div>
    <w:div w:id="489759017">
      <w:bodyDiv w:val="1"/>
      <w:marLeft w:val="0"/>
      <w:marRight w:val="0"/>
      <w:marTop w:val="0"/>
      <w:marBottom w:val="0"/>
      <w:divBdr>
        <w:top w:val="none" w:sz="0" w:space="0" w:color="auto"/>
        <w:left w:val="none" w:sz="0" w:space="0" w:color="auto"/>
        <w:bottom w:val="none" w:sz="0" w:space="0" w:color="auto"/>
        <w:right w:val="none" w:sz="0" w:space="0" w:color="auto"/>
      </w:divBdr>
    </w:div>
    <w:div w:id="500855819">
      <w:bodyDiv w:val="1"/>
      <w:marLeft w:val="0"/>
      <w:marRight w:val="0"/>
      <w:marTop w:val="0"/>
      <w:marBottom w:val="0"/>
      <w:divBdr>
        <w:top w:val="none" w:sz="0" w:space="0" w:color="auto"/>
        <w:left w:val="none" w:sz="0" w:space="0" w:color="auto"/>
        <w:bottom w:val="none" w:sz="0" w:space="0" w:color="auto"/>
        <w:right w:val="none" w:sz="0" w:space="0" w:color="auto"/>
      </w:divBdr>
    </w:div>
    <w:div w:id="567613647">
      <w:bodyDiv w:val="1"/>
      <w:marLeft w:val="0"/>
      <w:marRight w:val="0"/>
      <w:marTop w:val="0"/>
      <w:marBottom w:val="0"/>
      <w:divBdr>
        <w:top w:val="none" w:sz="0" w:space="0" w:color="auto"/>
        <w:left w:val="none" w:sz="0" w:space="0" w:color="auto"/>
        <w:bottom w:val="none" w:sz="0" w:space="0" w:color="auto"/>
        <w:right w:val="none" w:sz="0" w:space="0" w:color="auto"/>
      </w:divBdr>
    </w:div>
    <w:div w:id="575474566">
      <w:bodyDiv w:val="1"/>
      <w:marLeft w:val="0"/>
      <w:marRight w:val="0"/>
      <w:marTop w:val="0"/>
      <w:marBottom w:val="0"/>
      <w:divBdr>
        <w:top w:val="none" w:sz="0" w:space="0" w:color="auto"/>
        <w:left w:val="none" w:sz="0" w:space="0" w:color="auto"/>
        <w:bottom w:val="none" w:sz="0" w:space="0" w:color="auto"/>
        <w:right w:val="none" w:sz="0" w:space="0" w:color="auto"/>
      </w:divBdr>
    </w:div>
    <w:div w:id="741562583">
      <w:bodyDiv w:val="1"/>
      <w:marLeft w:val="0"/>
      <w:marRight w:val="0"/>
      <w:marTop w:val="0"/>
      <w:marBottom w:val="0"/>
      <w:divBdr>
        <w:top w:val="none" w:sz="0" w:space="0" w:color="auto"/>
        <w:left w:val="none" w:sz="0" w:space="0" w:color="auto"/>
        <w:bottom w:val="none" w:sz="0" w:space="0" w:color="auto"/>
        <w:right w:val="none" w:sz="0" w:space="0" w:color="auto"/>
      </w:divBdr>
    </w:div>
    <w:div w:id="815924894">
      <w:bodyDiv w:val="1"/>
      <w:marLeft w:val="0"/>
      <w:marRight w:val="0"/>
      <w:marTop w:val="0"/>
      <w:marBottom w:val="0"/>
      <w:divBdr>
        <w:top w:val="none" w:sz="0" w:space="0" w:color="auto"/>
        <w:left w:val="none" w:sz="0" w:space="0" w:color="auto"/>
        <w:bottom w:val="none" w:sz="0" w:space="0" w:color="auto"/>
        <w:right w:val="none" w:sz="0" w:space="0" w:color="auto"/>
      </w:divBdr>
    </w:div>
    <w:div w:id="830407024">
      <w:bodyDiv w:val="1"/>
      <w:marLeft w:val="0"/>
      <w:marRight w:val="0"/>
      <w:marTop w:val="0"/>
      <w:marBottom w:val="0"/>
      <w:divBdr>
        <w:top w:val="none" w:sz="0" w:space="0" w:color="auto"/>
        <w:left w:val="none" w:sz="0" w:space="0" w:color="auto"/>
        <w:bottom w:val="none" w:sz="0" w:space="0" w:color="auto"/>
        <w:right w:val="none" w:sz="0" w:space="0" w:color="auto"/>
      </w:divBdr>
    </w:div>
    <w:div w:id="914247369">
      <w:bodyDiv w:val="1"/>
      <w:marLeft w:val="0"/>
      <w:marRight w:val="0"/>
      <w:marTop w:val="0"/>
      <w:marBottom w:val="0"/>
      <w:divBdr>
        <w:top w:val="none" w:sz="0" w:space="0" w:color="auto"/>
        <w:left w:val="none" w:sz="0" w:space="0" w:color="auto"/>
        <w:bottom w:val="none" w:sz="0" w:space="0" w:color="auto"/>
        <w:right w:val="none" w:sz="0" w:space="0" w:color="auto"/>
      </w:divBdr>
    </w:div>
    <w:div w:id="926039822">
      <w:bodyDiv w:val="1"/>
      <w:marLeft w:val="0"/>
      <w:marRight w:val="0"/>
      <w:marTop w:val="0"/>
      <w:marBottom w:val="0"/>
      <w:divBdr>
        <w:top w:val="none" w:sz="0" w:space="0" w:color="auto"/>
        <w:left w:val="none" w:sz="0" w:space="0" w:color="auto"/>
        <w:bottom w:val="none" w:sz="0" w:space="0" w:color="auto"/>
        <w:right w:val="none" w:sz="0" w:space="0" w:color="auto"/>
      </w:divBdr>
    </w:div>
    <w:div w:id="935750796">
      <w:bodyDiv w:val="1"/>
      <w:marLeft w:val="0"/>
      <w:marRight w:val="0"/>
      <w:marTop w:val="0"/>
      <w:marBottom w:val="0"/>
      <w:divBdr>
        <w:top w:val="none" w:sz="0" w:space="0" w:color="auto"/>
        <w:left w:val="none" w:sz="0" w:space="0" w:color="auto"/>
        <w:bottom w:val="none" w:sz="0" w:space="0" w:color="auto"/>
        <w:right w:val="none" w:sz="0" w:space="0" w:color="auto"/>
      </w:divBdr>
    </w:div>
    <w:div w:id="977490085">
      <w:bodyDiv w:val="1"/>
      <w:marLeft w:val="0"/>
      <w:marRight w:val="0"/>
      <w:marTop w:val="0"/>
      <w:marBottom w:val="0"/>
      <w:divBdr>
        <w:top w:val="none" w:sz="0" w:space="0" w:color="auto"/>
        <w:left w:val="none" w:sz="0" w:space="0" w:color="auto"/>
        <w:bottom w:val="none" w:sz="0" w:space="0" w:color="auto"/>
        <w:right w:val="none" w:sz="0" w:space="0" w:color="auto"/>
      </w:divBdr>
    </w:div>
    <w:div w:id="992638197">
      <w:bodyDiv w:val="1"/>
      <w:marLeft w:val="0"/>
      <w:marRight w:val="0"/>
      <w:marTop w:val="0"/>
      <w:marBottom w:val="0"/>
      <w:divBdr>
        <w:top w:val="none" w:sz="0" w:space="0" w:color="auto"/>
        <w:left w:val="none" w:sz="0" w:space="0" w:color="auto"/>
        <w:bottom w:val="none" w:sz="0" w:space="0" w:color="auto"/>
        <w:right w:val="none" w:sz="0" w:space="0" w:color="auto"/>
      </w:divBdr>
    </w:div>
    <w:div w:id="1212303480">
      <w:bodyDiv w:val="1"/>
      <w:marLeft w:val="0"/>
      <w:marRight w:val="0"/>
      <w:marTop w:val="0"/>
      <w:marBottom w:val="0"/>
      <w:divBdr>
        <w:top w:val="none" w:sz="0" w:space="0" w:color="auto"/>
        <w:left w:val="none" w:sz="0" w:space="0" w:color="auto"/>
        <w:bottom w:val="none" w:sz="0" w:space="0" w:color="auto"/>
        <w:right w:val="none" w:sz="0" w:space="0" w:color="auto"/>
      </w:divBdr>
    </w:div>
    <w:div w:id="1244026350">
      <w:bodyDiv w:val="1"/>
      <w:marLeft w:val="0"/>
      <w:marRight w:val="0"/>
      <w:marTop w:val="0"/>
      <w:marBottom w:val="0"/>
      <w:divBdr>
        <w:top w:val="none" w:sz="0" w:space="0" w:color="auto"/>
        <w:left w:val="none" w:sz="0" w:space="0" w:color="auto"/>
        <w:bottom w:val="none" w:sz="0" w:space="0" w:color="auto"/>
        <w:right w:val="none" w:sz="0" w:space="0" w:color="auto"/>
      </w:divBdr>
    </w:div>
    <w:div w:id="1313362698">
      <w:bodyDiv w:val="1"/>
      <w:marLeft w:val="0"/>
      <w:marRight w:val="0"/>
      <w:marTop w:val="0"/>
      <w:marBottom w:val="0"/>
      <w:divBdr>
        <w:top w:val="none" w:sz="0" w:space="0" w:color="auto"/>
        <w:left w:val="none" w:sz="0" w:space="0" w:color="auto"/>
        <w:bottom w:val="none" w:sz="0" w:space="0" w:color="auto"/>
        <w:right w:val="none" w:sz="0" w:space="0" w:color="auto"/>
      </w:divBdr>
    </w:div>
    <w:div w:id="1547638706">
      <w:bodyDiv w:val="1"/>
      <w:marLeft w:val="0"/>
      <w:marRight w:val="0"/>
      <w:marTop w:val="0"/>
      <w:marBottom w:val="0"/>
      <w:divBdr>
        <w:top w:val="none" w:sz="0" w:space="0" w:color="auto"/>
        <w:left w:val="none" w:sz="0" w:space="0" w:color="auto"/>
        <w:bottom w:val="none" w:sz="0" w:space="0" w:color="auto"/>
        <w:right w:val="none" w:sz="0" w:space="0" w:color="auto"/>
      </w:divBdr>
    </w:div>
    <w:div w:id="1567522711">
      <w:bodyDiv w:val="1"/>
      <w:marLeft w:val="0"/>
      <w:marRight w:val="0"/>
      <w:marTop w:val="0"/>
      <w:marBottom w:val="0"/>
      <w:divBdr>
        <w:top w:val="none" w:sz="0" w:space="0" w:color="auto"/>
        <w:left w:val="none" w:sz="0" w:space="0" w:color="auto"/>
        <w:bottom w:val="none" w:sz="0" w:space="0" w:color="auto"/>
        <w:right w:val="none" w:sz="0" w:space="0" w:color="auto"/>
      </w:divBdr>
    </w:div>
    <w:div w:id="1740446997">
      <w:bodyDiv w:val="1"/>
      <w:marLeft w:val="0"/>
      <w:marRight w:val="0"/>
      <w:marTop w:val="0"/>
      <w:marBottom w:val="0"/>
      <w:divBdr>
        <w:top w:val="none" w:sz="0" w:space="0" w:color="auto"/>
        <w:left w:val="none" w:sz="0" w:space="0" w:color="auto"/>
        <w:bottom w:val="none" w:sz="0" w:space="0" w:color="auto"/>
        <w:right w:val="none" w:sz="0" w:space="0" w:color="auto"/>
      </w:divBdr>
    </w:div>
    <w:div w:id="1769547709">
      <w:bodyDiv w:val="1"/>
      <w:marLeft w:val="0"/>
      <w:marRight w:val="0"/>
      <w:marTop w:val="0"/>
      <w:marBottom w:val="0"/>
      <w:divBdr>
        <w:top w:val="none" w:sz="0" w:space="0" w:color="auto"/>
        <w:left w:val="none" w:sz="0" w:space="0" w:color="auto"/>
        <w:bottom w:val="none" w:sz="0" w:space="0" w:color="auto"/>
        <w:right w:val="none" w:sz="0" w:space="0" w:color="auto"/>
      </w:divBdr>
    </w:div>
    <w:div w:id="1786457846">
      <w:bodyDiv w:val="1"/>
      <w:marLeft w:val="0"/>
      <w:marRight w:val="0"/>
      <w:marTop w:val="0"/>
      <w:marBottom w:val="0"/>
      <w:divBdr>
        <w:top w:val="none" w:sz="0" w:space="0" w:color="auto"/>
        <w:left w:val="none" w:sz="0" w:space="0" w:color="auto"/>
        <w:bottom w:val="none" w:sz="0" w:space="0" w:color="auto"/>
        <w:right w:val="none" w:sz="0" w:space="0" w:color="auto"/>
      </w:divBdr>
    </w:div>
    <w:div w:id="1820228289">
      <w:bodyDiv w:val="1"/>
      <w:marLeft w:val="0"/>
      <w:marRight w:val="0"/>
      <w:marTop w:val="0"/>
      <w:marBottom w:val="0"/>
      <w:divBdr>
        <w:top w:val="none" w:sz="0" w:space="0" w:color="auto"/>
        <w:left w:val="none" w:sz="0" w:space="0" w:color="auto"/>
        <w:bottom w:val="none" w:sz="0" w:space="0" w:color="auto"/>
        <w:right w:val="none" w:sz="0" w:space="0" w:color="auto"/>
      </w:divBdr>
    </w:div>
    <w:div w:id="1821389286">
      <w:bodyDiv w:val="1"/>
      <w:marLeft w:val="0"/>
      <w:marRight w:val="0"/>
      <w:marTop w:val="0"/>
      <w:marBottom w:val="0"/>
      <w:divBdr>
        <w:top w:val="none" w:sz="0" w:space="0" w:color="auto"/>
        <w:left w:val="none" w:sz="0" w:space="0" w:color="auto"/>
        <w:bottom w:val="none" w:sz="0" w:space="0" w:color="auto"/>
        <w:right w:val="none" w:sz="0" w:space="0" w:color="auto"/>
      </w:divBdr>
    </w:div>
    <w:div w:id="1828938422">
      <w:bodyDiv w:val="1"/>
      <w:marLeft w:val="0"/>
      <w:marRight w:val="0"/>
      <w:marTop w:val="0"/>
      <w:marBottom w:val="0"/>
      <w:divBdr>
        <w:top w:val="none" w:sz="0" w:space="0" w:color="auto"/>
        <w:left w:val="none" w:sz="0" w:space="0" w:color="auto"/>
        <w:bottom w:val="none" w:sz="0" w:space="0" w:color="auto"/>
        <w:right w:val="none" w:sz="0" w:space="0" w:color="auto"/>
      </w:divBdr>
    </w:div>
    <w:div w:id="2026321200">
      <w:bodyDiv w:val="1"/>
      <w:marLeft w:val="0"/>
      <w:marRight w:val="0"/>
      <w:marTop w:val="0"/>
      <w:marBottom w:val="0"/>
      <w:divBdr>
        <w:top w:val="none" w:sz="0" w:space="0" w:color="auto"/>
        <w:left w:val="none" w:sz="0" w:space="0" w:color="auto"/>
        <w:bottom w:val="none" w:sz="0" w:space="0" w:color="auto"/>
        <w:right w:val="none" w:sz="0" w:space="0" w:color="auto"/>
      </w:divBdr>
    </w:div>
    <w:div w:id="2062629865">
      <w:bodyDiv w:val="1"/>
      <w:marLeft w:val="0"/>
      <w:marRight w:val="0"/>
      <w:marTop w:val="0"/>
      <w:marBottom w:val="0"/>
      <w:divBdr>
        <w:top w:val="none" w:sz="0" w:space="0" w:color="auto"/>
        <w:left w:val="none" w:sz="0" w:space="0" w:color="auto"/>
        <w:bottom w:val="none" w:sz="0" w:space="0" w:color="auto"/>
        <w:right w:val="none" w:sz="0" w:space="0" w:color="auto"/>
      </w:divBdr>
    </w:div>
    <w:div w:id="2113551690">
      <w:bodyDiv w:val="1"/>
      <w:marLeft w:val="0"/>
      <w:marRight w:val="0"/>
      <w:marTop w:val="0"/>
      <w:marBottom w:val="0"/>
      <w:divBdr>
        <w:top w:val="none" w:sz="0" w:space="0" w:color="auto"/>
        <w:left w:val="none" w:sz="0" w:space="0" w:color="auto"/>
        <w:bottom w:val="none" w:sz="0" w:space="0" w:color="auto"/>
        <w:right w:val="none" w:sz="0" w:space="0" w:color="auto"/>
      </w:divBdr>
      <w:divsChild>
        <w:div w:id="119613773">
          <w:marLeft w:val="0"/>
          <w:marRight w:val="0"/>
          <w:marTop w:val="0"/>
          <w:marBottom w:val="0"/>
          <w:divBdr>
            <w:top w:val="none" w:sz="0" w:space="0" w:color="auto"/>
            <w:left w:val="none" w:sz="0" w:space="0" w:color="auto"/>
            <w:bottom w:val="none" w:sz="0" w:space="0" w:color="auto"/>
            <w:right w:val="none" w:sz="0" w:space="0" w:color="auto"/>
          </w:divBdr>
        </w:div>
      </w:divsChild>
    </w:div>
    <w:div w:id="21412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ces.ed.gov/pubs2006/200607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EA1A-169D-49C0-BD0E-C17DE23A9B47}">
  <ds:schemaRefs>
    <ds:schemaRef ds:uri="http://schemas.microsoft.com/sharepoint/v3/contenttype/forms"/>
  </ds:schemaRefs>
</ds:datastoreItem>
</file>

<file path=customXml/itemProps2.xml><?xml version="1.0" encoding="utf-8"?>
<ds:datastoreItem xmlns:ds="http://schemas.openxmlformats.org/officeDocument/2006/customXml" ds:itemID="{D32ECA36-85F7-4E31-B792-340B9F40B050}">
  <ds:schemaRefs>
    <ds:schemaRef ds:uri="http://schemas.microsoft.com/office/2006/metadata/properties"/>
    <ds:schemaRef ds:uri="eaa45b17-fd56-44b4-85b7-73d344da6853"/>
  </ds:schemaRefs>
</ds:datastoreItem>
</file>

<file path=customXml/itemProps3.xml><?xml version="1.0" encoding="utf-8"?>
<ds:datastoreItem xmlns:ds="http://schemas.openxmlformats.org/officeDocument/2006/customXml" ds:itemID="{D1FA6CBF-D466-4F9A-A4B5-5ADC570D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808471-2E8D-42CD-8D67-A39DA0A8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3908</Words>
  <Characters>22278</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A</vt:lpstr>
      <vt:lpstr>        February March 160, 2012</vt:lpstr>
      <vt:lpstr>    A.	JUSTIFICATION</vt:lpstr>
      <vt:lpstr>        A.1.	Circumstances Making the Collection of Information Necessary</vt:lpstr>
      <vt:lpstr>        A.2.	Purpose and Use of the Information Collection</vt:lpstr>
      <vt:lpstr>        A.3.	Use of Improved Information Technology and Burden Reduction</vt:lpstr>
      <vt:lpstr>        A.4.	Efforts to Identify Duplication and Use of Similar Information</vt:lpstr>
      <vt:lpstr>        A.5.	Impact on Small Businesses or Other Small Entities</vt:lpstr>
      <vt:lpstr>        A.6.	Consequences of Collecting the Information Less Frequently</vt:lpstr>
      <vt:lpstr>        A.7.	Special Circumstances Relating to the Guidelines of 5 CFR 1320.5</vt:lpstr>
      <vt:lpstr>        A.8.	Comments in Response to the Federal Register Notice and Efforts to Consult </vt:lpstr>
      <vt:lpstr>        A.9.	Explanation of Any Payment or Gift to Respondents</vt:lpstr>
      <vt:lpstr>        </vt:lpstr>
      <vt:lpstr>        All participants who complete a cognitive interview will be given $50 as a token</vt:lpstr>
      <vt:lpstr>        </vt:lpstr>
      <vt:lpstr>        A.10.	Assurance of Privacy Provided to Respondents</vt:lpstr>
      <vt:lpstr>        A.11.	Justification for Sensitive Questions</vt:lpstr>
      <vt:lpstr>        </vt:lpstr>
      <vt:lpstr>        A.12.	Estimates of Annualized Burden Hours and Costs </vt:lpstr>
      <vt:lpstr>        A.13.	Estimates of Other Total Annual Cost Burden to Respondents and Record Keep</vt:lpstr>
      <vt:lpstr>        A.14.	Annualized Cost to Federal Government</vt:lpstr>
      <vt:lpstr>        </vt:lpstr>
      <vt:lpstr>        The total and annualized cost to the federal government for these data collectio</vt:lpstr>
      <vt:lpstr>        </vt:lpstr>
      <vt:lpstr>        A.15.	Explanations for Program Changes or Adjustments</vt:lpstr>
      <vt:lpstr>        A.16.	Plans for Tabulation and Publication and Project Time Schedule</vt:lpstr>
      <vt:lpstr>        </vt:lpstr>
      <vt:lpstr>        There are no plans for tabulating and publishing the information gathered from t</vt:lpstr>
      <vt:lpstr>        </vt:lpstr>
      <vt:lpstr>        A.17.   Display of Expiration Date for OMB Approval</vt:lpstr>
      <vt:lpstr>        A.18. 	Exceptions to Certification for Paperwork Reduction Act Submissions</vt:lpstr>
    </vt:vector>
  </TitlesOfParts>
  <Company>Mathematica, Inc</Company>
  <LinksUpToDate>false</LinksUpToDate>
  <CharactersWithSpaces>26134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jwest</dc:creator>
  <cp:keywords/>
  <dc:description/>
  <cp:lastModifiedBy>DHHS</cp:lastModifiedBy>
  <cp:revision>7</cp:revision>
  <cp:lastPrinted>2012-03-15T20:05:00Z</cp:lastPrinted>
  <dcterms:created xsi:type="dcterms:W3CDTF">2012-03-22T19:08:00Z</dcterms:created>
  <dcterms:modified xsi:type="dcterms:W3CDTF">2013-05-16T13:19:00Z</dcterms:modified>
</cp:coreProperties>
</file>