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FAC" w:rsidRDefault="00F24FAC"/>
    <w:p w:rsidR="00F24FAC" w:rsidRDefault="00F24FAC">
      <w:pPr>
        <w:jc w:val="center"/>
      </w:pPr>
      <w:r>
        <w:t>Department of Justice</w:t>
      </w:r>
    </w:p>
    <w:p w:rsidR="00F24FAC" w:rsidRDefault="00F24FAC">
      <w:pPr>
        <w:jc w:val="center"/>
      </w:pPr>
      <w:r>
        <w:t>Bureau of Alcohol, Tobacco, Firearms and Explosives</w:t>
      </w:r>
    </w:p>
    <w:p w:rsidR="00F24FAC" w:rsidRDefault="00F24FAC">
      <w:pPr>
        <w:jc w:val="center"/>
      </w:pPr>
      <w:r>
        <w:t>Information Collection Request</w:t>
      </w:r>
    </w:p>
    <w:p w:rsidR="00F24FAC" w:rsidRDefault="00F24FAC">
      <w:pPr>
        <w:jc w:val="center"/>
      </w:pPr>
      <w:r>
        <w:t>Supporting Statement</w:t>
      </w:r>
    </w:p>
    <w:p w:rsidR="00F24FAC" w:rsidRDefault="00F24FAC">
      <w:pPr>
        <w:jc w:val="center"/>
      </w:pPr>
      <w:r>
        <w:t>OMB No. 1140-0016</w:t>
      </w:r>
    </w:p>
    <w:p w:rsidR="00F24FAC" w:rsidRDefault="00F24FAC">
      <w:pPr>
        <w:jc w:val="center"/>
      </w:pPr>
      <w:r>
        <w:t>Application for Registration of Firearms Acquired by Certain Government Entities</w:t>
      </w:r>
    </w:p>
    <w:p w:rsidR="00F24FAC" w:rsidRDefault="00F24FAC">
      <w:pPr>
        <w:jc w:val="center"/>
      </w:pPr>
      <w:r>
        <w:t>ATF F 10 (5320.10)</w:t>
      </w:r>
    </w:p>
    <w:p w:rsidR="00F24FAC" w:rsidRDefault="00F24FAC"/>
    <w:p w:rsidR="00F24FAC" w:rsidRDefault="00F24FAC"/>
    <w:p w:rsidR="00F24FAC" w:rsidRDefault="00F24FAC"/>
    <w:p w:rsidR="00F24FAC" w:rsidRDefault="00F24FAC">
      <w:pPr>
        <w:numPr>
          <w:ilvl w:val="0"/>
          <w:numId w:val="1"/>
        </w:numPr>
      </w:pPr>
      <w:r>
        <w:t>The registration of National Firearms Act (NFA) firearms is required by 26 U.S.C. 5841 and 27 CFR 479.101.  Possession of an unregistered NFA firearm is illegal and the firearm is contraband.  There was no provision in the NFA for the registration of unregistered NFA firearms which were acquired by State and local government agencies during the course of their official duties, such as by seizure and abandonment.</w:t>
      </w:r>
    </w:p>
    <w:p w:rsidR="00F24FAC" w:rsidRDefault="00F24FAC"/>
    <w:p w:rsidR="00F24FAC" w:rsidRDefault="00F24FAC">
      <w:pPr>
        <w:ind w:left="780"/>
      </w:pPr>
      <w:r>
        <w:t>In order to assist these agencies, 27 CFR 479.104 provides for the limited                               registration of such firearms, for official use only.  Registration is achieved by the filing of ATF F 10.</w:t>
      </w:r>
    </w:p>
    <w:p w:rsidR="00F24FAC" w:rsidRDefault="00F24FAC"/>
    <w:p w:rsidR="00F24FAC" w:rsidRDefault="00F24FAC">
      <w:pPr>
        <w:numPr>
          <w:ilvl w:val="0"/>
          <w:numId w:val="1"/>
        </w:numPr>
      </w:pPr>
      <w:r>
        <w:t>ATF F 10 is used by State and local government agencies to effect the registration of otherwise unregisterable NFA firearms.  Once registered, the firearms cannot be transferred into commercial channels.  If there were no means for registering these unregistered NFA firearms, the firearms would have to be destroyed or abandoned, thus hampering law enforcement agencies in performing their official duties.</w:t>
      </w:r>
    </w:p>
    <w:p w:rsidR="00F24FAC" w:rsidRDefault="00F24FAC"/>
    <w:p w:rsidR="00F24FAC" w:rsidRDefault="00F24FAC">
      <w:pPr>
        <w:ind w:left="720"/>
      </w:pPr>
      <w:r>
        <w:t>The information on ATF F 10 is verified by ATF personnel during the processing of the application to ensure that an unregistered NFA firearm is being registered and that the applicant is a government agency eligible to possess the firearm.  This information is also used by ATF to determine the lawful registration of an NFA firearm and/or to pursue the criminal investigation into an unregistered NFA firearm.</w:t>
      </w:r>
    </w:p>
    <w:p w:rsidR="00F24FAC" w:rsidRDefault="00F24FAC"/>
    <w:p w:rsidR="00F24FAC" w:rsidRDefault="00F24FAC">
      <w:pPr>
        <w:numPr>
          <w:ilvl w:val="0"/>
          <w:numId w:val="1"/>
        </w:numPr>
      </w:pPr>
      <w:r>
        <w:t xml:space="preserve">The form is available </w:t>
      </w:r>
      <w:r w:rsidR="00665B39">
        <w:t xml:space="preserve">as a fillable form </w:t>
      </w:r>
      <w:r>
        <w:t xml:space="preserve">on the ATF website to down load and print.  </w:t>
      </w:r>
      <w:r w:rsidR="00665B39">
        <w:t>It may also be completed as a hard copy.  ATF has been in the process of implementing eForms over the past few years.  Form 10 was available as an eForm from August 2013 throug</w:t>
      </w:r>
      <w:r w:rsidR="0085417E">
        <w:t>h April 2014 when the system had to be curtailed due to operating issues.  The eForm 10 has not yet been returned to service but ATF anticipates it will be in the near future.</w:t>
      </w:r>
    </w:p>
    <w:p w:rsidR="00F24FAC" w:rsidRDefault="00F24FAC"/>
    <w:p w:rsidR="00F24FAC" w:rsidRDefault="00F24FAC">
      <w:pPr>
        <w:numPr>
          <w:ilvl w:val="0"/>
          <w:numId w:val="1"/>
        </w:numPr>
      </w:pPr>
      <w:r>
        <w:t xml:space="preserve">ATF uses a </w:t>
      </w:r>
      <w:r w:rsidR="00F50F4C">
        <w:t>uniform subject classification system to identify duplication and to ensure that any similar information already available cannot be used or modified for use for the purpose of this information collection.</w:t>
      </w:r>
    </w:p>
    <w:p w:rsidR="00F24FAC" w:rsidRDefault="00F24FAC"/>
    <w:p w:rsidR="00F24FAC" w:rsidRDefault="00F24FAC">
      <w:pPr>
        <w:numPr>
          <w:ilvl w:val="0"/>
          <w:numId w:val="1"/>
        </w:numPr>
      </w:pPr>
      <w:r>
        <w:t>The collection of this information has no effect on small business.</w:t>
      </w:r>
    </w:p>
    <w:p w:rsidR="00F24FAC" w:rsidRDefault="00F24FAC"/>
    <w:p w:rsidR="00F24FAC" w:rsidRDefault="00F24FAC">
      <w:pPr>
        <w:numPr>
          <w:ilvl w:val="0"/>
          <w:numId w:val="1"/>
        </w:numPr>
      </w:pPr>
      <w:r>
        <w:t>Respondents submit the form only as often as necessary to comply with statutory and regulatory requirements.  If there were no means for registering these unregistered NFA firearms, the firearms would have to be destroyed or abandoned, thus hampering law enforcement agencies in performing their official duties.</w:t>
      </w:r>
    </w:p>
    <w:p w:rsidR="00F24FAC" w:rsidRDefault="00F24FAC"/>
    <w:p w:rsidR="00F24FAC" w:rsidRDefault="0085417E">
      <w:pPr>
        <w:numPr>
          <w:ilvl w:val="0"/>
          <w:numId w:val="1"/>
        </w:numPr>
      </w:pPr>
      <w:r>
        <w:t>This collection is conducted in a manner consistent with the requirements in 5 CFR 1320.6</w:t>
      </w:r>
      <w:r w:rsidR="00F24FAC">
        <w:t>.</w:t>
      </w:r>
    </w:p>
    <w:p w:rsidR="00F24FAC" w:rsidRDefault="00F24FAC"/>
    <w:p w:rsidR="00F24FAC" w:rsidRDefault="00F24FAC">
      <w:pPr>
        <w:numPr>
          <w:ilvl w:val="0"/>
          <w:numId w:val="1"/>
        </w:numPr>
      </w:pPr>
      <w:r>
        <w:lastRenderedPageBreak/>
        <w:t xml:space="preserve">Efforts to consult with persons outside of agency were conducted by the ATF industry liaison.  The liaison was involved during the creation of this information collection.  </w:t>
      </w:r>
      <w:r w:rsidR="0085417E" w:rsidRPr="00B17170">
        <w:t xml:space="preserve">The revision of this collection is associated with RIN: 1140-AA43 and a Notice is being published in Federal Register in order to solicit comments from the public.  </w:t>
      </w:r>
    </w:p>
    <w:p w:rsidR="00F24FAC" w:rsidRDefault="00F24FAC"/>
    <w:p w:rsidR="00F24FAC" w:rsidRDefault="00867159">
      <w:pPr>
        <w:numPr>
          <w:ilvl w:val="0"/>
          <w:numId w:val="1"/>
        </w:numPr>
      </w:pPr>
      <w:r>
        <w:t xml:space="preserve">No </w:t>
      </w:r>
      <w:r w:rsidR="00F24FAC">
        <w:t>payment or gift is associated with this information collection.</w:t>
      </w:r>
    </w:p>
    <w:p w:rsidR="00F24FAC" w:rsidRDefault="00F24FAC"/>
    <w:p w:rsidR="0085417E" w:rsidRDefault="0085417E" w:rsidP="0085417E">
      <w:pPr>
        <w:pStyle w:val="ListParagraph"/>
        <w:numPr>
          <w:ilvl w:val="0"/>
          <w:numId w:val="1"/>
        </w:numPr>
      </w:pPr>
      <w:r>
        <w:t xml:space="preserve"> </w:t>
      </w:r>
      <w:r w:rsidRPr="00B17170">
        <w:t>Confidentiality is not assured.  The information from this application may only be disclosed to Federal authorities for purposes of prosecution for violation of the National Firearms Act.  The information is kept in a secured location.</w:t>
      </w:r>
    </w:p>
    <w:p w:rsidR="0085417E" w:rsidRDefault="0085417E" w:rsidP="0085417E">
      <w:pPr>
        <w:pStyle w:val="ListParagraph"/>
      </w:pPr>
    </w:p>
    <w:p w:rsidR="00F24FAC" w:rsidRDefault="00F24FAC" w:rsidP="0085417E">
      <w:pPr>
        <w:numPr>
          <w:ilvl w:val="0"/>
          <w:numId w:val="1"/>
        </w:numPr>
      </w:pPr>
      <w:r>
        <w:t>No questions of a sensitive nature are associated with this information collection.</w:t>
      </w:r>
    </w:p>
    <w:p w:rsidR="00F24FAC" w:rsidRDefault="00F24FAC"/>
    <w:p w:rsidR="00F24FAC" w:rsidRDefault="0085417E" w:rsidP="0085417E">
      <w:pPr>
        <w:numPr>
          <w:ilvl w:val="0"/>
          <w:numId w:val="1"/>
        </w:numPr>
      </w:pPr>
      <w:r>
        <w:t>Over the past 3 calendar years, approximately 6,400 applications were processed with a total of 21,40</w:t>
      </w:r>
      <w:r w:rsidR="00EC07B6">
        <w:t xml:space="preserve">0 </w:t>
      </w:r>
      <w:r>
        <w:t xml:space="preserve">firearms for these applications, for an average of </w:t>
      </w:r>
      <w:r w:rsidR="00EC07B6">
        <w:t xml:space="preserve">just over </w:t>
      </w:r>
      <w:r>
        <w:t>3 firearms per form.</w:t>
      </w:r>
      <w:r w:rsidR="00EC07B6">
        <w:t xml:space="preserve">  The average annual number of forms submitted (based on the past 3 calendar years) is 2,133 forms per year. We estimate it takes</w:t>
      </w:r>
      <w:r w:rsidR="00F24FAC">
        <w:t xml:space="preserve"> 30 minutes to complete </w:t>
      </w:r>
      <w:r w:rsidR="00EC07B6">
        <w:t xml:space="preserve">and mail </w:t>
      </w:r>
      <w:r w:rsidR="00F24FAC">
        <w:t xml:space="preserve">the form.  The total </w:t>
      </w:r>
      <w:r w:rsidR="00EC07B6">
        <w:t xml:space="preserve">annual </w:t>
      </w:r>
      <w:r w:rsidR="00F24FAC">
        <w:t xml:space="preserve">burden associated with this collection is </w:t>
      </w:r>
      <w:r w:rsidR="00EC07B6">
        <w:t>2,133 forms</w:t>
      </w:r>
      <w:r w:rsidR="00F24FAC">
        <w:t xml:space="preserve"> </w:t>
      </w:r>
      <w:r w:rsidR="00EC07B6">
        <w:t>@</w:t>
      </w:r>
      <w:r w:rsidR="00F24FAC">
        <w:t xml:space="preserve"> 30 minutes = </w:t>
      </w:r>
      <w:r w:rsidR="00EC07B6">
        <w:t>1,066.5</w:t>
      </w:r>
      <w:r w:rsidR="00F24FAC">
        <w:t xml:space="preserve"> hours.</w:t>
      </w:r>
    </w:p>
    <w:p w:rsidR="00F24FAC" w:rsidRDefault="00F24FAC"/>
    <w:p w:rsidR="00F24FAC" w:rsidRDefault="00F24FAC" w:rsidP="0085417E">
      <w:pPr>
        <w:numPr>
          <w:ilvl w:val="0"/>
          <w:numId w:val="1"/>
        </w:numPr>
      </w:pPr>
      <w:r>
        <w:t xml:space="preserve">The cost to the respondent is postage.  </w:t>
      </w:r>
      <w:r w:rsidR="00EC07B6">
        <w:t>For 2,133 form submissions @ $.49 (current 1</w:t>
      </w:r>
      <w:r w:rsidR="00EC07B6" w:rsidRPr="00EC07B6">
        <w:rPr>
          <w:vertAlign w:val="superscript"/>
        </w:rPr>
        <w:t>st</w:t>
      </w:r>
      <w:r w:rsidR="00EC07B6">
        <w:t xml:space="preserve"> class postage rate)</w:t>
      </w:r>
      <w:r w:rsidR="00867159">
        <w:t xml:space="preserve"> = $</w:t>
      </w:r>
      <w:r w:rsidR="00500232">
        <w:t>1,045</w:t>
      </w:r>
      <w:r>
        <w:t>.00</w:t>
      </w:r>
    </w:p>
    <w:p w:rsidR="00F24FAC" w:rsidRDefault="00F24FAC"/>
    <w:p w:rsidR="00F24FAC" w:rsidRDefault="00500232" w:rsidP="0085417E">
      <w:pPr>
        <w:numPr>
          <w:ilvl w:val="0"/>
          <w:numId w:val="1"/>
        </w:numPr>
      </w:pPr>
      <w:r>
        <w:t>The e</w:t>
      </w:r>
      <w:r w:rsidR="00F24FAC">
        <w:t xml:space="preserve">stimate of annual costs to the Federal government </w:t>
      </w:r>
      <w:r>
        <w:t>is</w:t>
      </w:r>
      <w:r w:rsidR="00F24FAC">
        <w:t>:</w:t>
      </w:r>
    </w:p>
    <w:p w:rsidR="00F24FAC" w:rsidRDefault="00F24FAC"/>
    <w:p w:rsidR="00F24FAC" w:rsidRDefault="00500232">
      <w:pPr>
        <w:ind w:left="720"/>
      </w:pPr>
      <w:r>
        <w:t>We estimate a usage of 2,500 forms per year at a printing cost of 2,500 x $.10 = $250.00</w:t>
      </w:r>
    </w:p>
    <w:p w:rsidR="00F24FAC" w:rsidRDefault="00F24FAC">
      <w:pPr>
        <w:ind w:left="720"/>
      </w:pPr>
    </w:p>
    <w:p w:rsidR="00F24FAC" w:rsidRDefault="00F24FAC" w:rsidP="0085417E">
      <w:pPr>
        <w:numPr>
          <w:ilvl w:val="0"/>
          <w:numId w:val="1"/>
        </w:numPr>
      </w:pPr>
      <w:r>
        <w:t xml:space="preserve">There </w:t>
      </w:r>
      <w:r w:rsidR="00EF4CAD">
        <w:t>are no program changes associated with this collection</w:t>
      </w:r>
      <w:r>
        <w:t>.</w:t>
      </w:r>
      <w:r w:rsidR="00500232">
        <w:t xml:space="preserve">  An adjustment was made </w:t>
      </w:r>
      <w:r w:rsidR="00110C37">
        <w:t>concerning the number of respondents and the annual responses, which result in an increase of respondents but a decrease in burden hours.</w:t>
      </w:r>
    </w:p>
    <w:p w:rsidR="00F24FAC" w:rsidRDefault="00F24FAC"/>
    <w:p w:rsidR="00F24FAC" w:rsidRDefault="00F24FAC" w:rsidP="0085417E">
      <w:pPr>
        <w:numPr>
          <w:ilvl w:val="0"/>
          <w:numId w:val="1"/>
        </w:numPr>
      </w:pPr>
      <w:r>
        <w:t>The results of this collection will not be published.</w:t>
      </w:r>
    </w:p>
    <w:p w:rsidR="00F24FAC" w:rsidRDefault="00F24FAC"/>
    <w:p w:rsidR="00F24FAC" w:rsidRDefault="00F24FAC" w:rsidP="0085417E">
      <w:pPr>
        <w:numPr>
          <w:ilvl w:val="0"/>
          <w:numId w:val="1"/>
        </w:numPr>
      </w:pPr>
      <w:r>
        <w:t>ATF does not request approval to not display the expiration date of OMB approval for this collection.</w:t>
      </w:r>
    </w:p>
    <w:p w:rsidR="00F24FAC" w:rsidRDefault="00F24FAC"/>
    <w:p w:rsidR="00F24FAC" w:rsidRDefault="00F24FAC" w:rsidP="0085417E">
      <w:pPr>
        <w:numPr>
          <w:ilvl w:val="0"/>
          <w:numId w:val="1"/>
        </w:numPr>
      </w:pPr>
      <w:r>
        <w:t>There are no exceptions to the certification statement.</w:t>
      </w:r>
    </w:p>
    <w:p w:rsidR="00F24FAC" w:rsidRDefault="00F24FAC"/>
    <w:p w:rsidR="00F24FAC" w:rsidRDefault="00F24FAC">
      <w:pPr>
        <w:ind w:left="360"/>
      </w:pPr>
    </w:p>
    <w:p w:rsidR="00F24FAC" w:rsidRDefault="00F24FAC">
      <w:pPr>
        <w:ind w:left="360"/>
      </w:pPr>
      <w:r>
        <w:t xml:space="preserve"> B. Collections of Information Employing Statistical Methods</w:t>
      </w:r>
    </w:p>
    <w:p w:rsidR="00F24FAC" w:rsidRDefault="00F24FAC"/>
    <w:p w:rsidR="00F24FAC" w:rsidRDefault="00F24FAC">
      <w:pPr>
        <w:ind w:firstLine="360"/>
      </w:pPr>
      <w:r>
        <w:t>Not applicable.</w:t>
      </w:r>
    </w:p>
    <w:sectPr w:rsidR="00F24FAC">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232" w:rsidRDefault="00500232">
      <w:r>
        <w:separator/>
      </w:r>
    </w:p>
  </w:endnote>
  <w:endnote w:type="continuationSeparator" w:id="0">
    <w:p w:rsidR="00500232" w:rsidRDefault="005002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232" w:rsidRDefault="005002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00232" w:rsidRDefault="005002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232" w:rsidRDefault="005002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0C37">
      <w:rPr>
        <w:rStyle w:val="PageNumber"/>
        <w:noProof/>
      </w:rPr>
      <w:t>2</w:t>
    </w:r>
    <w:r>
      <w:rPr>
        <w:rStyle w:val="PageNumber"/>
      </w:rPr>
      <w:fldChar w:fldCharType="end"/>
    </w:r>
  </w:p>
  <w:p w:rsidR="00500232" w:rsidRDefault="005002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232" w:rsidRDefault="00500232">
      <w:r>
        <w:separator/>
      </w:r>
    </w:p>
  </w:footnote>
  <w:footnote w:type="continuationSeparator" w:id="0">
    <w:p w:rsidR="00500232" w:rsidRDefault="005002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332E"/>
    <w:multiLevelType w:val="hybridMultilevel"/>
    <w:tmpl w:val="BDBC5AF6"/>
    <w:lvl w:ilvl="0" w:tplc="0409000F">
      <w:start w:val="1"/>
      <w:numFmt w:val="decimal"/>
      <w:lvlText w:val="%1."/>
      <w:lvlJc w:val="left"/>
      <w:pPr>
        <w:tabs>
          <w:tab w:val="num" w:pos="720"/>
        </w:tabs>
        <w:ind w:left="720" w:hanging="360"/>
      </w:pPr>
      <w:rPr>
        <w:rFonts w:hint="default"/>
      </w:rPr>
    </w:lvl>
    <w:lvl w:ilvl="1" w:tplc="F904947C">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057E35"/>
    <w:multiLevelType w:val="hybridMultilevel"/>
    <w:tmpl w:val="E42CF526"/>
    <w:lvl w:ilvl="0" w:tplc="8C38D1E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FD4830"/>
    <w:multiLevelType w:val="singleLevel"/>
    <w:tmpl w:val="4E84929C"/>
    <w:lvl w:ilvl="0">
      <w:start w:val="1"/>
      <w:numFmt w:val="decimal"/>
      <w:lvlText w:val="%1."/>
      <w:lvlJc w:val="left"/>
      <w:pPr>
        <w:tabs>
          <w:tab w:val="num" w:pos="1170"/>
        </w:tabs>
        <w:ind w:left="1170" w:hanging="585"/>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F50F4C"/>
    <w:rsid w:val="00110C37"/>
    <w:rsid w:val="00333191"/>
    <w:rsid w:val="004167C4"/>
    <w:rsid w:val="00500232"/>
    <w:rsid w:val="00665B39"/>
    <w:rsid w:val="0085417E"/>
    <w:rsid w:val="00867159"/>
    <w:rsid w:val="008C6C06"/>
    <w:rsid w:val="00B54568"/>
    <w:rsid w:val="00EC07B6"/>
    <w:rsid w:val="00EF4CAD"/>
    <w:rsid w:val="00F24FAC"/>
    <w:rsid w:val="00F50F4C"/>
    <w:rsid w:val="00F75C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8541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779</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Department of Justice</vt:lpstr>
    </vt:vector>
  </TitlesOfParts>
  <Company>ATF</Company>
  <LinksUpToDate>false</LinksUpToDate>
  <CharactersWithSpaces>4800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Justice</dc:title>
  <dc:subject/>
  <dc:creator>ATF</dc:creator>
  <cp:keywords/>
  <dc:description/>
  <cp:lastModifiedBy>ATF</cp:lastModifiedBy>
  <cp:revision>2</cp:revision>
  <cp:lastPrinted>2008-06-11T15:48:00Z</cp:lastPrinted>
  <dcterms:created xsi:type="dcterms:W3CDTF">2014-08-13T18:44:00Z</dcterms:created>
  <dcterms:modified xsi:type="dcterms:W3CDTF">2014-08-13T18:44:00Z</dcterms:modified>
</cp:coreProperties>
</file>