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0" w:type="dxa"/>
        <w:tblLayout w:type="fixed"/>
        <w:tblCellMar>
          <w:left w:w="0" w:type="dxa"/>
          <w:right w:w="0" w:type="dxa"/>
        </w:tblCellMar>
        <w:tblLook w:val="04A0" w:firstRow="1" w:lastRow="0" w:firstColumn="1" w:lastColumn="0" w:noHBand="0" w:noVBand="1"/>
      </w:tblPr>
      <w:tblGrid>
        <w:gridCol w:w="9780"/>
        <w:gridCol w:w="230"/>
      </w:tblGrid>
      <w:tr w:rsidR="00C506E8" w:rsidRPr="00C506E8" w:rsidTr="00C506E8">
        <w:tc>
          <w:tcPr>
            <w:tcW w:w="9780" w:type="dxa"/>
            <w:tcBorders>
              <w:top w:val="single" w:sz="6" w:space="0" w:color="EBEBEB"/>
              <w:left w:val="single" w:sz="6" w:space="0" w:color="EBEBEB"/>
              <w:bottom w:val="single" w:sz="6" w:space="0" w:color="EBEBEB"/>
              <w:right w:val="single" w:sz="6" w:space="0" w:color="EBEBEB"/>
            </w:tcBorders>
            <w:tcMar>
              <w:top w:w="105" w:type="dxa"/>
              <w:left w:w="105" w:type="dxa"/>
              <w:bottom w:w="90" w:type="dxa"/>
              <w:right w:w="105" w:type="dxa"/>
            </w:tcMar>
            <w:hideMark/>
          </w:tcPr>
          <w:p w:rsidR="00C506E8" w:rsidRPr="00C506E8" w:rsidRDefault="00C506E8" w:rsidP="00C506E8">
            <w:pPr>
              <w:spacing w:before="24" w:after="120" w:line="288" w:lineRule="atLeast"/>
              <w:outlineLvl w:val="1"/>
              <w:rPr>
                <w:rFonts w:ascii="Arial" w:eastAsia="Times New Roman" w:hAnsi="Arial" w:cs="Arial"/>
                <w:b/>
                <w:bCs/>
                <w:color w:val="3F6281"/>
                <w:kern w:val="36"/>
                <w:sz w:val="39"/>
                <w:szCs w:val="39"/>
              </w:rPr>
            </w:pPr>
            <w:r w:rsidRPr="00C506E8">
              <w:rPr>
                <w:rFonts w:ascii="Arial" w:eastAsia="Times New Roman" w:hAnsi="Arial" w:cs="Arial"/>
                <w:b/>
                <w:bCs/>
                <w:color w:val="3F6281"/>
                <w:kern w:val="36"/>
                <w:sz w:val="39"/>
                <w:szCs w:val="39"/>
              </w:rPr>
              <w:t xml:space="preserve">Employment-Based Immigration: Fourth Preference EB-4 </w:t>
            </w:r>
          </w:p>
          <w:p w:rsidR="00C506E8" w:rsidRPr="00C506E8" w:rsidRDefault="00C506E8" w:rsidP="00C506E8">
            <w:pPr>
              <w:spacing w:before="100" w:beforeAutospacing="1" w:after="225" w:line="240" w:lineRule="auto"/>
              <w:jc w:val="right"/>
              <w:rPr>
                <w:rFonts w:ascii="Arial" w:eastAsia="Times New Roman" w:hAnsi="Arial" w:cs="Arial"/>
                <w:sz w:val="24"/>
                <w:szCs w:val="24"/>
              </w:rPr>
            </w:pPr>
            <w:r w:rsidRPr="00C506E8">
              <w:rPr>
                <w:rFonts w:ascii="Arial" w:eastAsia="Times New Roman" w:hAnsi="Arial" w:cs="Arial"/>
                <w:b/>
                <w:bCs/>
                <w:sz w:val="24"/>
                <w:szCs w:val="24"/>
              </w:rPr>
              <w:t>OMB Control No. 1615-0064; Expiration Date 12/31/2014</w:t>
            </w:r>
          </w:p>
          <w:p w:rsidR="00C506E8" w:rsidRPr="00C506E8" w:rsidRDefault="00C506E8" w:rsidP="00C506E8">
            <w:pPr>
              <w:spacing w:before="120" w:after="120" w:line="288" w:lineRule="atLeast"/>
              <w:outlineLvl w:val="2"/>
              <w:rPr>
                <w:rFonts w:ascii="Arial" w:eastAsia="Times New Roman" w:hAnsi="Arial" w:cs="Arial"/>
                <w:b/>
                <w:bCs/>
                <w:color w:val="393939"/>
                <w:sz w:val="27"/>
                <w:szCs w:val="27"/>
              </w:rPr>
            </w:pPr>
            <w:r w:rsidRPr="00C506E8">
              <w:rPr>
                <w:rFonts w:ascii="Arial" w:eastAsia="Times New Roman" w:hAnsi="Arial" w:cs="Arial"/>
                <w:b/>
                <w:bCs/>
                <w:color w:val="393939"/>
                <w:sz w:val="27"/>
                <w:szCs w:val="27"/>
              </w:rPr>
              <w:t>Employment-Based Immigration: Fourth Preference EB-4</w:t>
            </w:r>
          </w:p>
          <w:p w:rsidR="00C506E8" w:rsidRPr="00C506E8" w:rsidRDefault="00C506E8" w:rsidP="00C506E8">
            <w:pPr>
              <w:spacing w:before="100" w:beforeAutospacing="1" w:after="225" w:line="240" w:lineRule="auto"/>
              <w:rPr>
                <w:rFonts w:ascii="Arial" w:eastAsia="Times New Roman" w:hAnsi="Arial" w:cs="Arial"/>
                <w:sz w:val="24"/>
                <w:szCs w:val="24"/>
              </w:rPr>
            </w:pPr>
            <w:r w:rsidRPr="00C506E8">
              <w:rPr>
                <w:rFonts w:ascii="Arial" w:eastAsia="Times New Roman" w:hAnsi="Arial" w:cs="Arial"/>
                <w:sz w:val="24"/>
                <w:szCs w:val="24"/>
              </w:rPr>
              <w:t>You may be eligible for an employment-based, fourth preference visa if you are a special immigrant. The following special immigrants are eligible for the fourth preference visa:</w:t>
            </w:r>
          </w:p>
          <w:p w:rsidR="00C506E8" w:rsidRPr="00C506E8" w:rsidRDefault="00C506E8" w:rsidP="00C506E8">
            <w:pPr>
              <w:numPr>
                <w:ilvl w:val="0"/>
                <w:numId w:val="1"/>
              </w:numPr>
              <w:spacing w:before="100" w:beforeAutospacing="1" w:after="100" w:afterAutospacing="1" w:line="240" w:lineRule="auto"/>
              <w:ind w:left="375"/>
              <w:rPr>
                <w:rFonts w:ascii="Arial" w:eastAsia="Times New Roman" w:hAnsi="Arial" w:cs="Arial"/>
                <w:sz w:val="24"/>
                <w:szCs w:val="24"/>
              </w:rPr>
            </w:pPr>
            <w:r w:rsidRPr="00C506E8">
              <w:rPr>
                <w:rFonts w:ascii="Arial" w:eastAsia="Times New Roman" w:hAnsi="Arial" w:cs="Arial"/>
                <w:sz w:val="24"/>
                <w:szCs w:val="24"/>
              </w:rPr>
              <w:t>Religious Workers</w:t>
            </w:r>
          </w:p>
          <w:p w:rsidR="00C506E8" w:rsidRPr="00C506E8" w:rsidRDefault="00C506E8" w:rsidP="00C506E8">
            <w:pPr>
              <w:numPr>
                <w:ilvl w:val="0"/>
                <w:numId w:val="1"/>
              </w:numPr>
              <w:spacing w:before="100" w:beforeAutospacing="1" w:after="100" w:afterAutospacing="1" w:line="240" w:lineRule="auto"/>
              <w:ind w:left="375"/>
              <w:rPr>
                <w:rFonts w:ascii="Arial" w:eastAsia="Times New Roman" w:hAnsi="Arial" w:cs="Arial"/>
                <w:sz w:val="24"/>
                <w:szCs w:val="24"/>
              </w:rPr>
            </w:pPr>
            <w:r w:rsidRPr="00C506E8">
              <w:rPr>
                <w:rFonts w:ascii="Arial" w:eastAsia="Times New Roman" w:hAnsi="Arial" w:cs="Arial"/>
                <w:sz w:val="24"/>
                <w:szCs w:val="24"/>
              </w:rPr>
              <w:t>Broadcasters</w:t>
            </w:r>
            <w:bookmarkStart w:id="0" w:name="_GoBack"/>
            <w:bookmarkEnd w:id="0"/>
          </w:p>
          <w:p w:rsidR="00C506E8" w:rsidRPr="00C506E8" w:rsidRDefault="00C506E8" w:rsidP="00C506E8">
            <w:pPr>
              <w:numPr>
                <w:ilvl w:val="0"/>
                <w:numId w:val="1"/>
              </w:numPr>
              <w:spacing w:before="100" w:beforeAutospacing="1" w:after="100" w:afterAutospacing="1" w:line="240" w:lineRule="auto"/>
              <w:ind w:left="375"/>
              <w:rPr>
                <w:rFonts w:ascii="Arial" w:eastAsia="Times New Roman" w:hAnsi="Arial" w:cs="Arial"/>
                <w:sz w:val="24"/>
                <w:szCs w:val="24"/>
              </w:rPr>
            </w:pPr>
            <w:r w:rsidRPr="00C506E8">
              <w:rPr>
                <w:rFonts w:ascii="Arial" w:eastAsia="Times New Roman" w:hAnsi="Arial" w:cs="Arial"/>
                <w:sz w:val="24"/>
                <w:szCs w:val="24"/>
              </w:rPr>
              <w:t>Iraqi/Afghan Translators</w:t>
            </w:r>
          </w:p>
          <w:p w:rsidR="00C506E8" w:rsidRPr="00C506E8" w:rsidRDefault="00C506E8" w:rsidP="00C506E8">
            <w:pPr>
              <w:numPr>
                <w:ilvl w:val="0"/>
                <w:numId w:val="1"/>
              </w:numPr>
              <w:spacing w:before="100" w:beforeAutospacing="1" w:after="100" w:afterAutospacing="1" w:line="240" w:lineRule="auto"/>
              <w:ind w:left="375"/>
              <w:rPr>
                <w:rFonts w:ascii="Arial" w:eastAsia="Times New Roman" w:hAnsi="Arial" w:cs="Arial"/>
                <w:sz w:val="24"/>
                <w:szCs w:val="24"/>
              </w:rPr>
            </w:pPr>
            <w:r w:rsidRPr="00C506E8">
              <w:rPr>
                <w:rFonts w:ascii="Arial" w:eastAsia="Times New Roman" w:hAnsi="Arial" w:cs="Arial"/>
                <w:sz w:val="24"/>
                <w:szCs w:val="24"/>
              </w:rPr>
              <w:t>Iraqis Who Have Assisted the United States</w:t>
            </w:r>
          </w:p>
          <w:p w:rsidR="00C506E8" w:rsidRPr="00C506E8" w:rsidRDefault="00C506E8" w:rsidP="00C506E8">
            <w:pPr>
              <w:numPr>
                <w:ilvl w:val="0"/>
                <w:numId w:val="1"/>
              </w:numPr>
              <w:spacing w:before="100" w:beforeAutospacing="1" w:after="100" w:afterAutospacing="1" w:line="240" w:lineRule="auto"/>
              <w:ind w:left="375"/>
              <w:rPr>
                <w:rFonts w:ascii="Arial" w:eastAsia="Times New Roman" w:hAnsi="Arial" w:cs="Arial"/>
                <w:sz w:val="24"/>
                <w:szCs w:val="24"/>
              </w:rPr>
            </w:pPr>
            <w:r w:rsidRPr="00C506E8">
              <w:rPr>
                <w:rFonts w:ascii="Arial" w:eastAsia="Times New Roman" w:hAnsi="Arial" w:cs="Arial"/>
                <w:sz w:val="24"/>
                <w:szCs w:val="24"/>
              </w:rPr>
              <w:t>International Organization Employees</w:t>
            </w:r>
          </w:p>
          <w:p w:rsidR="00C506E8" w:rsidRPr="00C506E8" w:rsidRDefault="00C506E8" w:rsidP="00C506E8">
            <w:pPr>
              <w:numPr>
                <w:ilvl w:val="0"/>
                <w:numId w:val="1"/>
              </w:numPr>
              <w:spacing w:before="100" w:beforeAutospacing="1" w:after="100" w:afterAutospacing="1" w:line="240" w:lineRule="auto"/>
              <w:ind w:left="375"/>
              <w:rPr>
                <w:rFonts w:ascii="Arial" w:eastAsia="Times New Roman" w:hAnsi="Arial" w:cs="Arial"/>
                <w:sz w:val="24"/>
                <w:szCs w:val="24"/>
              </w:rPr>
            </w:pPr>
            <w:r w:rsidRPr="00C506E8">
              <w:rPr>
                <w:rFonts w:ascii="Arial" w:eastAsia="Times New Roman" w:hAnsi="Arial" w:cs="Arial"/>
                <w:sz w:val="24"/>
                <w:szCs w:val="24"/>
              </w:rPr>
              <w:t>Physicians</w:t>
            </w:r>
          </w:p>
          <w:p w:rsidR="00C506E8" w:rsidRPr="00C506E8" w:rsidRDefault="00C506E8" w:rsidP="00C506E8">
            <w:pPr>
              <w:numPr>
                <w:ilvl w:val="0"/>
                <w:numId w:val="1"/>
              </w:numPr>
              <w:spacing w:before="100" w:beforeAutospacing="1" w:after="100" w:afterAutospacing="1" w:line="240" w:lineRule="auto"/>
              <w:ind w:left="375"/>
              <w:rPr>
                <w:rFonts w:ascii="Arial" w:eastAsia="Times New Roman" w:hAnsi="Arial" w:cs="Arial"/>
                <w:sz w:val="24"/>
                <w:szCs w:val="24"/>
              </w:rPr>
            </w:pPr>
            <w:r w:rsidRPr="00C506E8">
              <w:rPr>
                <w:rFonts w:ascii="Arial" w:eastAsia="Times New Roman" w:hAnsi="Arial" w:cs="Arial"/>
                <w:sz w:val="24"/>
                <w:szCs w:val="24"/>
              </w:rPr>
              <w:t>Armed Forces Members</w:t>
            </w:r>
          </w:p>
          <w:p w:rsidR="00C506E8" w:rsidRPr="00C506E8" w:rsidRDefault="00C506E8" w:rsidP="00C506E8">
            <w:pPr>
              <w:numPr>
                <w:ilvl w:val="0"/>
                <w:numId w:val="1"/>
              </w:numPr>
              <w:spacing w:before="100" w:beforeAutospacing="1" w:after="100" w:afterAutospacing="1" w:line="240" w:lineRule="auto"/>
              <w:ind w:left="375"/>
              <w:rPr>
                <w:rFonts w:ascii="Arial" w:eastAsia="Times New Roman" w:hAnsi="Arial" w:cs="Arial"/>
                <w:sz w:val="24"/>
                <w:szCs w:val="24"/>
              </w:rPr>
            </w:pPr>
            <w:r w:rsidRPr="00C506E8">
              <w:rPr>
                <w:rFonts w:ascii="Arial" w:eastAsia="Times New Roman" w:hAnsi="Arial" w:cs="Arial"/>
                <w:sz w:val="24"/>
                <w:szCs w:val="24"/>
              </w:rPr>
              <w:t>Panama Canal Zone Employees</w:t>
            </w:r>
          </w:p>
          <w:p w:rsidR="00C506E8" w:rsidRPr="00C506E8" w:rsidRDefault="00C506E8" w:rsidP="00C506E8">
            <w:pPr>
              <w:numPr>
                <w:ilvl w:val="0"/>
                <w:numId w:val="1"/>
              </w:numPr>
              <w:spacing w:before="100" w:beforeAutospacing="1" w:after="100" w:afterAutospacing="1" w:line="240" w:lineRule="auto"/>
              <w:ind w:left="375"/>
              <w:rPr>
                <w:rFonts w:ascii="Arial" w:eastAsia="Times New Roman" w:hAnsi="Arial" w:cs="Arial"/>
                <w:sz w:val="24"/>
                <w:szCs w:val="24"/>
              </w:rPr>
            </w:pPr>
            <w:r w:rsidRPr="00C506E8">
              <w:rPr>
                <w:rFonts w:ascii="Arial" w:eastAsia="Times New Roman" w:hAnsi="Arial" w:cs="Arial"/>
                <w:sz w:val="24"/>
                <w:szCs w:val="24"/>
              </w:rPr>
              <w:t>Retired NATO-6 employees</w:t>
            </w:r>
          </w:p>
          <w:p w:rsidR="00C506E8" w:rsidRPr="00C506E8" w:rsidRDefault="00C506E8" w:rsidP="00C506E8">
            <w:pPr>
              <w:numPr>
                <w:ilvl w:val="0"/>
                <w:numId w:val="1"/>
              </w:numPr>
              <w:spacing w:before="100" w:beforeAutospacing="1" w:after="100" w:afterAutospacing="1" w:line="240" w:lineRule="auto"/>
              <w:ind w:left="375"/>
              <w:rPr>
                <w:rFonts w:ascii="Arial" w:eastAsia="Times New Roman" w:hAnsi="Arial" w:cs="Arial"/>
                <w:sz w:val="24"/>
                <w:szCs w:val="24"/>
              </w:rPr>
            </w:pPr>
            <w:r w:rsidRPr="00C506E8">
              <w:rPr>
                <w:rFonts w:ascii="Arial" w:eastAsia="Times New Roman" w:hAnsi="Arial" w:cs="Arial"/>
                <w:sz w:val="24"/>
                <w:szCs w:val="24"/>
              </w:rPr>
              <w:t>Spouses and Children of Deceased NATO-6 employees</w:t>
            </w:r>
          </w:p>
          <w:p w:rsidR="00C506E8" w:rsidRPr="00C506E8" w:rsidRDefault="00C506E8" w:rsidP="00C506E8">
            <w:pPr>
              <w:spacing w:before="120" w:after="120" w:line="288" w:lineRule="atLeast"/>
              <w:outlineLvl w:val="2"/>
              <w:rPr>
                <w:rFonts w:ascii="Arial" w:eastAsia="Times New Roman" w:hAnsi="Arial" w:cs="Arial"/>
                <w:b/>
                <w:bCs/>
                <w:sz w:val="27"/>
                <w:szCs w:val="27"/>
              </w:rPr>
            </w:pPr>
            <w:r w:rsidRPr="00C506E8">
              <w:rPr>
                <w:rFonts w:ascii="Arial" w:eastAsia="Times New Roman" w:hAnsi="Arial" w:cs="Arial"/>
                <w:b/>
                <w:bCs/>
                <w:sz w:val="27"/>
                <w:szCs w:val="27"/>
              </w:rPr>
              <w:t>Petitioning for an Employment-Based Fourth Preference Immigrant</w:t>
            </w:r>
          </w:p>
          <w:p w:rsidR="00C506E8" w:rsidRPr="00C506E8" w:rsidRDefault="00C506E8" w:rsidP="00C506E8">
            <w:pPr>
              <w:spacing w:before="100" w:beforeAutospacing="1" w:after="225" w:line="240" w:lineRule="auto"/>
              <w:rPr>
                <w:rFonts w:ascii="Arial" w:eastAsia="Times New Roman" w:hAnsi="Arial" w:cs="Arial"/>
                <w:sz w:val="24"/>
                <w:szCs w:val="24"/>
              </w:rPr>
            </w:pPr>
            <w:r w:rsidRPr="00C506E8">
              <w:rPr>
                <w:rFonts w:ascii="Arial" w:eastAsia="Times New Roman" w:hAnsi="Arial" w:cs="Arial"/>
                <w:sz w:val="24"/>
                <w:szCs w:val="24"/>
              </w:rPr>
              <w:t xml:space="preserve">To petition for an employment-based fourth preference immigrant, your employer must file a Form I-360, Petition for Amerasian, Widow(er), or Special Immigrant. However, there are certain situations where you, the employee, may self-petition on your own behalf. Please review the form instructions to see if you are eligible to self petition and what required supporting evidence needs to be included. </w:t>
            </w:r>
          </w:p>
          <w:p w:rsidR="00C506E8" w:rsidRPr="00C506E8" w:rsidRDefault="00C506E8" w:rsidP="00C506E8">
            <w:pPr>
              <w:spacing w:before="120" w:after="120" w:line="288" w:lineRule="atLeast"/>
              <w:outlineLvl w:val="2"/>
              <w:rPr>
                <w:rFonts w:ascii="Arial" w:eastAsia="Times New Roman" w:hAnsi="Arial" w:cs="Arial"/>
                <w:b/>
                <w:bCs/>
                <w:sz w:val="27"/>
                <w:szCs w:val="27"/>
              </w:rPr>
            </w:pPr>
            <w:r w:rsidRPr="00C506E8">
              <w:rPr>
                <w:rFonts w:ascii="Arial" w:eastAsia="Times New Roman" w:hAnsi="Arial" w:cs="Arial"/>
                <w:b/>
                <w:bCs/>
                <w:sz w:val="27"/>
                <w:szCs w:val="27"/>
              </w:rPr>
              <w:t>Family of EB-4 Visa Holders</w:t>
            </w:r>
          </w:p>
          <w:p w:rsidR="00C506E8" w:rsidRPr="00C506E8" w:rsidRDefault="00C506E8" w:rsidP="00C506E8">
            <w:pPr>
              <w:spacing w:before="100" w:beforeAutospacing="1" w:after="225" w:line="240" w:lineRule="auto"/>
              <w:rPr>
                <w:rFonts w:ascii="Arial" w:eastAsia="Times New Roman" w:hAnsi="Arial" w:cs="Arial"/>
                <w:sz w:val="24"/>
                <w:szCs w:val="24"/>
              </w:rPr>
            </w:pPr>
            <w:r w:rsidRPr="00C506E8">
              <w:rPr>
                <w:rFonts w:ascii="Arial" w:eastAsia="Times New Roman" w:hAnsi="Arial" w:cs="Arial"/>
                <w:sz w:val="24"/>
                <w:szCs w:val="24"/>
              </w:rPr>
              <w:t>Your spouse may also be admitted to the United States. Your children, unmarried under the age of 21, may be admitted to the United States. For more information please the appropriate “Green Card” link to the right.</w:t>
            </w:r>
          </w:p>
          <w:p w:rsidR="00C506E8" w:rsidRPr="00C506E8" w:rsidRDefault="00C506E8" w:rsidP="00C506E8">
            <w:pPr>
              <w:spacing w:before="120" w:after="120" w:line="288" w:lineRule="atLeast"/>
              <w:outlineLvl w:val="2"/>
              <w:rPr>
                <w:rFonts w:ascii="Arial" w:eastAsia="Times New Roman" w:hAnsi="Arial" w:cs="Arial"/>
                <w:b/>
                <w:bCs/>
                <w:color w:val="393939"/>
                <w:sz w:val="27"/>
                <w:szCs w:val="27"/>
              </w:rPr>
            </w:pPr>
            <w:r w:rsidRPr="00C506E8">
              <w:rPr>
                <w:rFonts w:ascii="Arial" w:eastAsia="Times New Roman" w:hAnsi="Arial" w:cs="Arial"/>
                <w:b/>
                <w:bCs/>
                <w:color w:val="393939"/>
                <w:sz w:val="27"/>
                <w:szCs w:val="27"/>
              </w:rPr>
              <w:t>Broadcasters</w:t>
            </w:r>
          </w:p>
          <w:p w:rsidR="00C506E8" w:rsidRPr="00C506E8" w:rsidRDefault="00C506E8" w:rsidP="00C506E8">
            <w:pPr>
              <w:spacing w:before="100" w:beforeAutospacing="1" w:after="225" w:line="240" w:lineRule="auto"/>
              <w:rPr>
                <w:rFonts w:ascii="Arial" w:eastAsia="Times New Roman" w:hAnsi="Arial" w:cs="Arial"/>
                <w:sz w:val="24"/>
                <w:szCs w:val="24"/>
              </w:rPr>
            </w:pPr>
            <w:r w:rsidRPr="00C506E8">
              <w:rPr>
                <w:rFonts w:ascii="Arial" w:eastAsia="Times New Roman" w:hAnsi="Arial" w:cs="Arial"/>
                <w:sz w:val="24"/>
                <w:szCs w:val="24"/>
              </w:rPr>
              <w:t>Under section 203(b)(4) of the Immigration and Nationality Act, the International Broadcasting Bureau of the United States Broadcasting Board of Governors (BBG), or a grantee of the BBG, may petition for an alien (and the alien’s accompanying spouse and children) to work as a broadcaster for the BBG or a grantee of the BBG in the United States. For the purposes of this section, the terms:</w:t>
            </w:r>
          </w:p>
          <w:p w:rsidR="00C506E8" w:rsidRPr="00C506E8" w:rsidRDefault="00C506E8" w:rsidP="00C506E8">
            <w:pPr>
              <w:numPr>
                <w:ilvl w:val="0"/>
                <w:numId w:val="2"/>
              </w:numPr>
              <w:spacing w:before="100" w:beforeAutospacing="1" w:after="100" w:afterAutospacing="1" w:line="240" w:lineRule="auto"/>
              <w:ind w:left="375"/>
              <w:rPr>
                <w:rFonts w:ascii="Arial" w:eastAsia="Times New Roman" w:hAnsi="Arial" w:cs="Arial"/>
                <w:sz w:val="24"/>
                <w:szCs w:val="24"/>
              </w:rPr>
            </w:pPr>
            <w:r w:rsidRPr="00C506E8">
              <w:rPr>
                <w:rFonts w:ascii="Arial" w:eastAsia="Times New Roman" w:hAnsi="Arial" w:cs="Arial"/>
                <w:b/>
                <w:bCs/>
                <w:sz w:val="24"/>
                <w:szCs w:val="24"/>
              </w:rPr>
              <w:t>BBG grantee</w:t>
            </w:r>
            <w:r w:rsidRPr="00C506E8">
              <w:rPr>
                <w:rFonts w:ascii="Arial" w:eastAsia="Times New Roman" w:hAnsi="Arial" w:cs="Arial"/>
                <w:sz w:val="24"/>
                <w:szCs w:val="24"/>
              </w:rPr>
              <w:t xml:space="preserve"> means Radio Free Asia, Inc (RFA) or Radio Free Europe/Radio Liberty, </w:t>
            </w:r>
            <w:r w:rsidRPr="00C506E8">
              <w:rPr>
                <w:rFonts w:ascii="Arial" w:eastAsia="Times New Roman" w:hAnsi="Arial" w:cs="Arial"/>
                <w:sz w:val="24"/>
                <w:szCs w:val="24"/>
              </w:rPr>
              <w:lastRenderedPageBreak/>
              <w:t>Inc. (RFE/RL)</w:t>
            </w:r>
          </w:p>
          <w:p w:rsidR="00C506E8" w:rsidRPr="00C506E8" w:rsidRDefault="00C506E8" w:rsidP="00C506E8">
            <w:pPr>
              <w:numPr>
                <w:ilvl w:val="0"/>
                <w:numId w:val="2"/>
              </w:numPr>
              <w:spacing w:before="100" w:beforeAutospacing="1" w:after="100" w:afterAutospacing="1" w:line="240" w:lineRule="auto"/>
              <w:ind w:left="375"/>
              <w:rPr>
                <w:rFonts w:ascii="Arial" w:eastAsia="Times New Roman" w:hAnsi="Arial" w:cs="Arial"/>
                <w:sz w:val="24"/>
                <w:szCs w:val="24"/>
              </w:rPr>
            </w:pPr>
            <w:r w:rsidRPr="00C506E8">
              <w:rPr>
                <w:rFonts w:ascii="Arial" w:eastAsia="Times New Roman" w:hAnsi="Arial" w:cs="Arial"/>
                <w:b/>
                <w:bCs/>
                <w:sz w:val="24"/>
                <w:szCs w:val="24"/>
              </w:rPr>
              <w:t>Broadcaster</w:t>
            </w:r>
            <w:r w:rsidRPr="00C506E8">
              <w:rPr>
                <w:rFonts w:ascii="Arial" w:eastAsia="Times New Roman" w:hAnsi="Arial" w:cs="Arial"/>
                <w:sz w:val="24"/>
                <w:szCs w:val="24"/>
              </w:rPr>
              <w:t xml:space="preserve"> means a reporter, writer, translator, editor, producer or announcer for news broadcasts; hosts for news broadcasts, news analysis, editorial and other broadcast features; or a news analysis specialist. The term broadcaster does not include individuals performing purely technical or support services for the BBG or a BBG grantee.</w:t>
            </w:r>
          </w:p>
          <w:p w:rsidR="00C506E8" w:rsidRPr="00C506E8" w:rsidRDefault="00C506E8" w:rsidP="00C506E8">
            <w:pPr>
              <w:spacing w:before="100" w:beforeAutospacing="1" w:after="225" w:line="240" w:lineRule="auto"/>
              <w:rPr>
                <w:rFonts w:ascii="Arial" w:eastAsia="Times New Roman" w:hAnsi="Arial" w:cs="Arial"/>
                <w:sz w:val="24"/>
                <w:szCs w:val="24"/>
              </w:rPr>
            </w:pPr>
            <w:r w:rsidRPr="00C506E8">
              <w:rPr>
                <w:rFonts w:ascii="Arial" w:eastAsia="Times New Roman" w:hAnsi="Arial" w:cs="Arial"/>
                <w:sz w:val="24"/>
                <w:szCs w:val="24"/>
              </w:rPr>
              <w:t>All Form I-360 petitions submitted by the BBG or a BBG grantee on behalf of an alien for a broadcaster position with the BBG or BBG grantee must be accompanied by a signed and dated supplemental attestation that contains the following information about the prospective alien broadcaster:</w:t>
            </w:r>
          </w:p>
          <w:p w:rsidR="00C506E8" w:rsidRPr="00C506E8" w:rsidRDefault="00C506E8" w:rsidP="00C506E8">
            <w:pPr>
              <w:spacing w:beforeAutospacing="1" w:after="225" w:line="240" w:lineRule="auto"/>
              <w:rPr>
                <w:rFonts w:ascii="Arial" w:eastAsia="Times New Roman" w:hAnsi="Arial" w:cs="Arial"/>
                <w:sz w:val="24"/>
                <w:szCs w:val="24"/>
              </w:rPr>
            </w:pPr>
            <w:r w:rsidRPr="00C506E8">
              <w:rPr>
                <w:rFonts w:ascii="Arial" w:eastAsia="Times New Roman" w:hAnsi="Arial" w:cs="Arial"/>
                <w:sz w:val="24"/>
                <w:szCs w:val="24"/>
              </w:rPr>
              <w:t>(i) The job title and a full description of the job to be performed; and</w:t>
            </w:r>
          </w:p>
          <w:p w:rsidR="00C506E8" w:rsidRPr="00C506E8" w:rsidRDefault="00C506E8" w:rsidP="00C506E8">
            <w:pPr>
              <w:spacing w:before="100" w:beforeAutospacing="1" w:after="225" w:line="240" w:lineRule="auto"/>
              <w:rPr>
                <w:rFonts w:ascii="Arial" w:eastAsia="Times New Roman" w:hAnsi="Arial" w:cs="Arial"/>
                <w:sz w:val="24"/>
                <w:szCs w:val="24"/>
              </w:rPr>
            </w:pPr>
            <w:r w:rsidRPr="00C506E8">
              <w:rPr>
                <w:rFonts w:ascii="Arial" w:eastAsia="Times New Roman" w:hAnsi="Arial" w:cs="Arial"/>
                <w:sz w:val="24"/>
                <w:szCs w:val="24"/>
              </w:rPr>
              <w:t>(ii) The broadcasting expertise held by the alien, including how long the alien has been performing duties that relate to the prospective position or a statement as to how the alien possesses the necessary skills that make him or her qualified for the broadcasting-related position within the BBG or BBG grantee.</w:t>
            </w:r>
          </w:p>
          <w:p w:rsidR="00C506E8" w:rsidRPr="00C506E8" w:rsidRDefault="00C506E8" w:rsidP="00C506E8">
            <w:pPr>
              <w:spacing w:before="100" w:beforeAutospacing="1" w:after="225" w:line="240" w:lineRule="auto"/>
              <w:rPr>
                <w:rFonts w:ascii="Arial" w:eastAsia="Times New Roman" w:hAnsi="Arial" w:cs="Arial"/>
                <w:sz w:val="24"/>
                <w:szCs w:val="24"/>
              </w:rPr>
            </w:pPr>
            <w:r w:rsidRPr="00C506E8">
              <w:rPr>
                <w:rFonts w:ascii="Arial" w:eastAsia="Times New Roman" w:hAnsi="Arial" w:cs="Arial"/>
                <w:sz w:val="24"/>
                <w:szCs w:val="24"/>
              </w:rPr>
              <w:t>Follow the instructions on Form I-360 on where to file your petition.</w:t>
            </w:r>
          </w:p>
          <w:p w:rsidR="00C506E8" w:rsidRPr="00C506E8" w:rsidRDefault="00C506E8" w:rsidP="00C506E8">
            <w:pPr>
              <w:spacing w:after="0" w:line="240" w:lineRule="auto"/>
              <w:rPr>
                <w:rFonts w:ascii="Arial" w:eastAsia="Times New Roman" w:hAnsi="Arial" w:cs="Arial"/>
                <w:sz w:val="24"/>
                <w:szCs w:val="24"/>
              </w:rPr>
            </w:pPr>
            <w:r w:rsidRPr="00C506E8">
              <w:rPr>
                <w:rFonts w:ascii="Arial" w:eastAsia="Times New Roman" w:hAnsi="Arial" w:cs="Arial"/>
                <w:sz w:val="24"/>
                <w:szCs w:val="24"/>
              </w:rPr>
              <w:t xml:space="preserve">Last Reviewed/Updated: 09/30/2014 </w:t>
            </w:r>
          </w:p>
        </w:tc>
        <w:tc>
          <w:tcPr>
            <w:tcW w:w="230" w:type="dxa"/>
            <w:tcBorders>
              <w:top w:val="single" w:sz="6" w:space="0" w:color="EBEBEB"/>
              <w:left w:val="single" w:sz="6" w:space="0" w:color="EBEBEB"/>
              <w:bottom w:val="single" w:sz="6" w:space="0" w:color="EBEBEB"/>
              <w:right w:val="single" w:sz="6" w:space="0" w:color="EBEBEB"/>
            </w:tcBorders>
            <w:tcMar>
              <w:top w:w="105" w:type="dxa"/>
              <w:left w:w="105" w:type="dxa"/>
              <w:bottom w:w="90" w:type="dxa"/>
              <w:right w:w="105" w:type="dxa"/>
            </w:tcMar>
          </w:tcPr>
          <w:p w:rsidR="00C506E8" w:rsidRPr="00C506E8" w:rsidRDefault="00C506E8" w:rsidP="00C506E8">
            <w:pPr>
              <w:spacing w:before="100" w:beforeAutospacing="1" w:after="100" w:afterAutospacing="1" w:line="240" w:lineRule="auto"/>
              <w:ind w:left="375"/>
              <w:rPr>
                <w:rFonts w:ascii="Arial" w:eastAsia="Times New Roman" w:hAnsi="Arial" w:cs="Arial"/>
                <w:sz w:val="24"/>
                <w:szCs w:val="24"/>
              </w:rPr>
            </w:pPr>
          </w:p>
        </w:tc>
      </w:tr>
    </w:tbl>
    <w:p w:rsidR="00F151EF" w:rsidRDefault="00F151EF"/>
    <w:sectPr w:rsidR="00F15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A61"/>
    <w:multiLevelType w:val="multilevel"/>
    <w:tmpl w:val="463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0A2D1E"/>
    <w:multiLevelType w:val="multilevel"/>
    <w:tmpl w:val="32FA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1A0C61"/>
    <w:multiLevelType w:val="multilevel"/>
    <w:tmpl w:val="1006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A500F5"/>
    <w:multiLevelType w:val="multilevel"/>
    <w:tmpl w:val="DA241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40C46DB4"/>
    <w:multiLevelType w:val="multilevel"/>
    <w:tmpl w:val="B8EA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B14186"/>
    <w:multiLevelType w:val="multilevel"/>
    <w:tmpl w:val="C8E2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BA1B0C"/>
    <w:multiLevelType w:val="multilevel"/>
    <w:tmpl w:val="7EDC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BF60273"/>
    <w:multiLevelType w:val="multilevel"/>
    <w:tmpl w:val="44CC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6"/>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E8"/>
    <w:rsid w:val="00C506E8"/>
    <w:rsid w:val="00F1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385235">
      <w:marLeft w:val="0"/>
      <w:marRight w:val="0"/>
      <w:marTop w:val="0"/>
      <w:marBottom w:val="0"/>
      <w:divBdr>
        <w:top w:val="none" w:sz="0" w:space="0" w:color="auto"/>
        <w:left w:val="none" w:sz="0" w:space="0" w:color="auto"/>
        <w:bottom w:val="none" w:sz="0" w:space="0" w:color="auto"/>
        <w:right w:val="none" w:sz="0" w:space="0" w:color="auto"/>
      </w:divBdr>
      <w:divsChild>
        <w:div w:id="1150943669">
          <w:marLeft w:val="0"/>
          <w:marRight w:val="0"/>
          <w:marTop w:val="0"/>
          <w:marBottom w:val="0"/>
          <w:divBdr>
            <w:top w:val="none" w:sz="0" w:space="0" w:color="auto"/>
            <w:left w:val="none" w:sz="0" w:space="0" w:color="auto"/>
            <w:bottom w:val="none" w:sz="0" w:space="0" w:color="auto"/>
            <w:right w:val="none" w:sz="0" w:space="0" w:color="auto"/>
          </w:divBdr>
          <w:divsChild>
            <w:div w:id="1371614726">
              <w:marLeft w:val="0"/>
              <w:marRight w:val="0"/>
              <w:marTop w:val="0"/>
              <w:marBottom w:val="0"/>
              <w:divBdr>
                <w:top w:val="none" w:sz="0" w:space="0" w:color="auto"/>
                <w:left w:val="none" w:sz="0" w:space="0" w:color="auto"/>
                <w:bottom w:val="none" w:sz="0" w:space="0" w:color="auto"/>
                <w:right w:val="none" w:sz="0" w:space="0" w:color="auto"/>
              </w:divBdr>
              <w:divsChild>
                <w:div w:id="1841843811">
                  <w:marLeft w:val="0"/>
                  <w:marRight w:val="0"/>
                  <w:marTop w:val="0"/>
                  <w:marBottom w:val="0"/>
                  <w:divBdr>
                    <w:top w:val="none" w:sz="0" w:space="0" w:color="auto"/>
                    <w:left w:val="none" w:sz="0" w:space="0" w:color="auto"/>
                    <w:bottom w:val="none" w:sz="0" w:space="0" w:color="auto"/>
                    <w:right w:val="none" w:sz="0" w:space="0" w:color="auto"/>
                  </w:divBdr>
                  <w:divsChild>
                    <w:div w:id="5500889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93366441">
                  <w:marLeft w:val="0"/>
                  <w:marRight w:val="0"/>
                  <w:marTop w:val="0"/>
                  <w:marBottom w:val="0"/>
                  <w:divBdr>
                    <w:top w:val="none" w:sz="0" w:space="0" w:color="auto"/>
                    <w:left w:val="none" w:sz="0" w:space="0" w:color="auto"/>
                    <w:bottom w:val="none" w:sz="0" w:space="0" w:color="auto"/>
                    <w:right w:val="none" w:sz="0" w:space="0" w:color="auto"/>
                  </w:divBdr>
                </w:div>
              </w:divsChild>
            </w:div>
            <w:div w:id="856651425">
              <w:marLeft w:val="0"/>
              <w:marRight w:val="0"/>
              <w:marTop w:val="0"/>
              <w:marBottom w:val="0"/>
              <w:divBdr>
                <w:top w:val="none" w:sz="0" w:space="0" w:color="auto"/>
                <w:left w:val="none" w:sz="0" w:space="0" w:color="auto"/>
                <w:bottom w:val="none" w:sz="0" w:space="0" w:color="auto"/>
                <w:right w:val="none" w:sz="0" w:space="0" w:color="auto"/>
              </w:divBdr>
              <w:divsChild>
                <w:div w:id="1627159937">
                  <w:marLeft w:val="0"/>
                  <w:marRight w:val="0"/>
                  <w:marTop w:val="0"/>
                  <w:marBottom w:val="300"/>
                  <w:divBdr>
                    <w:top w:val="none" w:sz="0" w:space="0" w:color="auto"/>
                    <w:left w:val="none" w:sz="0" w:space="0" w:color="auto"/>
                    <w:bottom w:val="single" w:sz="12" w:space="4" w:color="D7D7D7"/>
                    <w:right w:val="none" w:sz="0" w:space="0" w:color="auto"/>
                  </w:divBdr>
                  <w:divsChild>
                    <w:div w:id="1062094055">
                      <w:marLeft w:val="0"/>
                      <w:marRight w:val="0"/>
                      <w:marTop w:val="0"/>
                      <w:marBottom w:val="0"/>
                      <w:divBdr>
                        <w:top w:val="none" w:sz="0" w:space="0" w:color="auto"/>
                        <w:left w:val="none" w:sz="0" w:space="0" w:color="auto"/>
                        <w:bottom w:val="none" w:sz="0" w:space="0" w:color="auto"/>
                        <w:right w:val="none" w:sz="0" w:space="0" w:color="auto"/>
                      </w:divBdr>
                    </w:div>
                  </w:divsChild>
                </w:div>
                <w:div w:id="1060246227">
                  <w:marLeft w:val="0"/>
                  <w:marRight w:val="0"/>
                  <w:marTop w:val="0"/>
                  <w:marBottom w:val="300"/>
                  <w:divBdr>
                    <w:top w:val="none" w:sz="0" w:space="0" w:color="auto"/>
                    <w:left w:val="none" w:sz="0" w:space="0" w:color="auto"/>
                    <w:bottom w:val="single" w:sz="12" w:space="4" w:color="D7D7D7"/>
                    <w:right w:val="none" w:sz="0" w:space="0" w:color="auto"/>
                  </w:divBdr>
                  <w:divsChild>
                    <w:div w:id="2155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Evadne Hagigal</dc:creator>
  <cp:lastModifiedBy>Evadne Hagigal</cp:lastModifiedBy>
  <cp:revision>1</cp:revision>
  <dcterms:created xsi:type="dcterms:W3CDTF">2014-12-11T15:49:00Z</dcterms:created>
  <dcterms:modified xsi:type="dcterms:W3CDTF">2014-12-11T15:53:00Z</dcterms:modified>
</cp:coreProperties>
</file>