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9C1" w:rsidRPr="00283350" w:rsidRDefault="006A29C1" w:rsidP="00283350">
      <w:pPr>
        <w:pStyle w:val="Title"/>
        <w:spacing w:after="200" w:line="276" w:lineRule="auto"/>
        <w:rPr>
          <w:rFonts w:asciiTheme="minorHAnsi" w:hAnsiTheme="minorHAnsi" w:cstheme="minorHAnsi"/>
          <w:sz w:val="22"/>
          <w:szCs w:val="22"/>
        </w:rPr>
      </w:pPr>
      <w:r w:rsidRPr="00283350">
        <w:rPr>
          <w:rFonts w:asciiTheme="minorHAnsi" w:hAnsiTheme="minorHAnsi" w:cstheme="minorHAnsi"/>
          <w:sz w:val="22"/>
          <w:szCs w:val="22"/>
        </w:rPr>
        <w:t>SUPPORTING STATEMENT</w:t>
      </w:r>
    </w:p>
    <w:p w:rsidR="006A29C1" w:rsidRPr="00283350" w:rsidRDefault="006A29C1" w:rsidP="00283350">
      <w:pPr>
        <w:tabs>
          <w:tab w:val="center" w:pos="4680"/>
        </w:tabs>
        <w:spacing w:after="200" w:line="276" w:lineRule="auto"/>
        <w:jc w:val="center"/>
        <w:rPr>
          <w:rFonts w:asciiTheme="minorHAnsi" w:hAnsiTheme="minorHAnsi" w:cstheme="minorHAnsi"/>
          <w:b/>
          <w:sz w:val="22"/>
          <w:szCs w:val="22"/>
        </w:rPr>
      </w:pPr>
      <w:r w:rsidRPr="00283350">
        <w:rPr>
          <w:rFonts w:asciiTheme="minorHAnsi" w:hAnsiTheme="minorHAnsi" w:cstheme="minorHAnsi"/>
          <w:b/>
          <w:sz w:val="22"/>
          <w:szCs w:val="22"/>
        </w:rPr>
        <w:t>Information Collection for the Teacher Education Assistance for College and Higher Education Grant Program</w:t>
      </w:r>
      <w:r w:rsidR="00DE4C86" w:rsidRPr="00283350">
        <w:rPr>
          <w:rFonts w:asciiTheme="minorHAnsi" w:hAnsiTheme="minorHAnsi" w:cstheme="minorHAnsi"/>
          <w:b/>
          <w:sz w:val="22"/>
          <w:szCs w:val="22"/>
        </w:rPr>
        <w:t xml:space="preserve"> (TEACH Grant Program)</w:t>
      </w:r>
    </w:p>
    <w:p w:rsidR="006A29C1" w:rsidRPr="00283350" w:rsidRDefault="00DE4C86" w:rsidP="00283350">
      <w:pPr>
        <w:tabs>
          <w:tab w:val="center" w:pos="4680"/>
        </w:tabs>
        <w:spacing w:after="200" w:line="276" w:lineRule="auto"/>
        <w:jc w:val="center"/>
        <w:rPr>
          <w:rFonts w:asciiTheme="minorHAnsi" w:hAnsiTheme="minorHAnsi" w:cstheme="minorHAnsi"/>
          <w:sz w:val="22"/>
          <w:szCs w:val="22"/>
        </w:rPr>
      </w:pPr>
      <w:r w:rsidRPr="00283350">
        <w:rPr>
          <w:rFonts w:asciiTheme="minorHAnsi" w:hAnsiTheme="minorHAnsi" w:cstheme="minorHAnsi"/>
          <w:b/>
          <w:sz w:val="22"/>
          <w:szCs w:val="22"/>
        </w:rPr>
        <w:t>TEACH Grant Program Agreement to Serve</w:t>
      </w:r>
      <w:r w:rsidR="006A29C1" w:rsidRPr="00283350">
        <w:rPr>
          <w:rFonts w:asciiTheme="minorHAnsi" w:hAnsiTheme="minorHAnsi" w:cstheme="minorHAnsi"/>
          <w:b/>
          <w:sz w:val="22"/>
          <w:szCs w:val="22"/>
        </w:rPr>
        <w:t xml:space="preserve"> (OMB No. 1845-00</w:t>
      </w:r>
      <w:r w:rsidRPr="00283350">
        <w:rPr>
          <w:rFonts w:asciiTheme="minorHAnsi" w:hAnsiTheme="minorHAnsi" w:cstheme="minorHAnsi"/>
          <w:b/>
          <w:sz w:val="22"/>
          <w:szCs w:val="22"/>
        </w:rPr>
        <w:t>83</w:t>
      </w:r>
      <w:r w:rsidR="006A29C1" w:rsidRPr="00283350">
        <w:rPr>
          <w:rFonts w:asciiTheme="minorHAnsi" w:hAnsiTheme="minorHAnsi" w:cstheme="minorHAnsi"/>
          <w:b/>
          <w:sz w:val="22"/>
          <w:szCs w:val="22"/>
        </w:rPr>
        <w:t>)</w:t>
      </w:r>
    </w:p>
    <w:p w:rsidR="006A29C1" w:rsidRPr="00283350" w:rsidRDefault="00283350" w:rsidP="00283350">
      <w:pPr>
        <w:spacing w:after="200" w:line="276" w:lineRule="auto"/>
        <w:rPr>
          <w:rFonts w:asciiTheme="minorHAnsi" w:hAnsiTheme="minorHAnsi" w:cstheme="minorHAnsi"/>
          <w:sz w:val="22"/>
          <w:szCs w:val="22"/>
        </w:rPr>
      </w:pPr>
      <w:r>
        <w:rPr>
          <w:rFonts w:asciiTheme="minorHAnsi" w:hAnsiTheme="minorHAnsi" w:cstheme="minorHAnsi"/>
          <w:b/>
          <w:sz w:val="22"/>
          <w:szCs w:val="22"/>
        </w:rPr>
        <w:t xml:space="preserve">A. </w:t>
      </w:r>
      <w:r w:rsidR="006A29C1" w:rsidRPr="00283350">
        <w:rPr>
          <w:rFonts w:asciiTheme="minorHAnsi" w:hAnsiTheme="minorHAnsi" w:cstheme="minorHAnsi"/>
          <w:b/>
          <w:sz w:val="22"/>
          <w:szCs w:val="22"/>
        </w:rPr>
        <w:t>Justification</w:t>
      </w:r>
    </w:p>
    <w:p w:rsidR="004D1978" w:rsidRPr="00283350" w:rsidRDefault="00283350" w:rsidP="00283350">
      <w:pPr>
        <w:spacing w:after="200" w:line="276" w:lineRule="auto"/>
        <w:rPr>
          <w:rFonts w:asciiTheme="minorHAnsi" w:hAnsiTheme="minorHAnsi" w:cstheme="minorHAnsi"/>
          <w:sz w:val="22"/>
          <w:szCs w:val="22"/>
        </w:rPr>
      </w:pPr>
      <w:r>
        <w:rPr>
          <w:rFonts w:asciiTheme="minorHAnsi" w:hAnsiTheme="minorHAnsi" w:cstheme="minorHAnsi"/>
          <w:b/>
          <w:sz w:val="22"/>
          <w:szCs w:val="22"/>
        </w:rPr>
        <w:t xml:space="preserve">1. </w:t>
      </w:r>
      <w:r w:rsidR="004D1978" w:rsidRPr="00283350">
        <w:rPr>
          <w:rFonts w:asciiTheme="minorHAnsi" w:hAnsiTheme="minorHAnsi" w:cstheme="minorHAnsi"/>
          <w:b/>
          <w:sz w:val="22"/>
          <w:szCs w:val="22"/>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283350" w:rsidRDefault="00DE4C86" w:rsidP="005A727B">
      <w:pPr>
        <w:pStyle w:val="BodyTextIndent"/>
        <w:spacing w:after="200" w:line="276" w:lineRule="auto"/>
        <w:ind w:firstLine="0"/>
        <w:rPr>
          <w:rFonts w:asciiTheme="minorHAnsi" w:hAnsiTheme="minorHAnsi" w:cstheme="minorHAnsi"/>
          <w:sz w:val="22"/>
          <w:szCs w:val="22"/>
        </w:rPr>
      </w:pPr>
      <w:r w:rsidRPr="00283350">
        <w:rPr>
          <w:rFonts w:asciiTheme="minorHAnsi" w:hAnsiTheme="minorHAnsi" w:cstheme="minorHAnsi"/>
          <w:sz w:val="22"/>
          <w:szCs w:val="22"/>
        </w:rPr>
        <w:t xml:space="preserve">The College Cost Reduction and Access Act (Public Law 110-84) (the CCRAA) established the Teacher Education Assistance for College and Higher Education (TEACH) Grant Program under Part A of the Higher Education Act </w:t>
      </w:r>
      <w:r w:rsidR="00283350">
        <w:rPr>
          <w:rFonts w:asciiTheme="minorHAnsi" w:hAnsiTheme="minorHAnsi" w:cstheme="minorHAnsi"/>
          <w:sz w:val="22"/>
          <w:szCs w:val="22"/>
        </w:rPr>
        <w:t xml:space="preserve">of 1965, as amended (the HEA). </w:t>
      </w:r>
      <w:r w:rsidRPr="00283350">
        <w:rPr>
          <w:rFonts w:asciiTheme="minorHAnsi" w:hAnsiTheme="minorHAnsi" w:cstheme="minorHAnsi"/>
          <w:sz w:val="22"/>
          <w:szCs w:val="22"/>
        </w:rPr>
        <w:t xml:space="preserve">The TEACH Grant Program provides grants of up to $4,000 per year to undergraduate and graduate students who are completing, or who intend to complete, coursework necessary </w:t>
      </w:r>
      <w:r w:rsidR="00283350">
        <w:rPr>
          <w:rFonts w:asciiTheme="minorHAnsi" w:hAnsiTheme="minorHAnsi" w:cstheme="minorHAnsi"/>
          <w:sz w:val="22"/>
          <w:szCs w:val="22"/>
        </w:rPr>
        <w:t xml:space="preserve">to begin a career in teaching. </w:t>
      </w:r>
    </w:p>
    <w:p w:rsidR="00DE4C86" w:rsidRPr="00283350" w:rsidRDefault="00DE4C86" w:rsidP="00283350">
      <w:pPr>
        <w:pStyle w:val="BodyTextIndent"/>
        <w:spacing w:after="200" w:line="276" w:lineRule="auto"/>
        <w:ind w:firstLine="0"/>
        <w:rPr>
          <w:rFonts w:asciiTheme="minorHAnsi" w:hAnsiTheme="minorHAnsi" w:cstheme="minorHAnsi"/>
          <w:sz w:val="22"/>
          <w:szCs w:val="22"/>
        </w:rPr>
      </w:pPr>
      <w:r w:rsidRPr="00283350">
        <w:rPr>
          <w:rFonts w:asciiTheme="minorHAnsi" w:hAnsiTheme="minorHAnsi" w:cstheme="minorHAnsi"/>
          <w:sz w:val="22"/>
          <w:szCs w:val="22"/>
        </w:rPr>
        <w:t>In exchange for receiving a TEACH Grant, a student must agree to serve for at least four years as a full-time, highly-qualified teacher in a low-income school</w:t>
      </w:r>
      <w:r w:rsidR="00A20505" w:rsidRPr="00283350">
        <w:rPr>
          <w:rFonts w:asciiTheme="minorHAnsi" w:hAnsiTheme="minorHAnsi" w:cstheme="minorHAnsi"/>
          <w:sz w:val="22"/>
          <w:szCs w:val="22"/>
        </w:rPr>
        <w:t xml:space="preserve"> or educational service agency</w:t>
      </w:r>
      <w:r w:rsidR="00283350">
        <w:rPr>
          <w:rFonts w:asciiTheme="minorHAnsi" w:hAnsiTheme="minorHAnsi" w:cstheme="minorHAnsi"/>
          <w:sz w:val="22"/>
          <w:szCs w:val="22"/>
        </w:rPr>
        <w:t xml:space="preserve">, in a high-need subject area. </w:t>
      </w:r>
      <w:r w:rsidRPr="00283350">
        <w:rPr>
          <w:rFonts w:asciiTheme="minorHAnsi" w:hAnsiTheme="minorHAnsi" w:cstheme="minorHAnsi"/>
          <w:sz w:val="22"/>
          <w:szCs w:val="22"/>
        </w:rPr>
        <w:t xml:space="preserve">If the grant recipient does not complete the required teaching service within eight years of completing the program for which a TEACH Grant was received, or otherwise does not meet the requirements of the TEACH Grant Program, all TEACH Grant funds that were awarded will be converted to a Federal Direct Unsubsidized Stafford/Ford Loan (Direct Unsubsidized Loan) that the grant recipient must repay in full to the U.S. Department of Education (the Department), with interest </w:t>
      </w:r>
      <w:r w:rsidR="00726D66">
        <w:rPr>
          <w:rFonts w:asciiTheme="minorHAnsi" w:hAnsiTheme="minorHAnsi" w:cstheme="minorHAnsi"/>
          <w:sz w:val="22"/>
          <w:szCs w:val="22"/>
        </w:rPr>
        <w:t>charged</w:t>
      </w:r>
      <w:r w:rsidRPr="00283350">
        <w:rPr>
          <w:rFonts w:asciiTheme="minorHAnsi" w:hAnsiTheme="minorHAnsi" w:cstheme="minorHAnsi"/>
          <w:sz w:val="22"/>
          <w:szCs w:val="22"/>
        </w:rPr>
        <w:t xml:space="preserve"> from the date of </w:t>
      </w:r>
      <w:r w:rsidR="00283350">
        <w:rPr>
          <w:rFonts w:asciiTheme="minorHAnsi" w:hAnsiTheme="minorHAnsi" w:cstheme="minorHAnsi"/>
          <w:sz w:val="22"/>
          <w:szCs w:val="22"/>
        </w:rPr>
        <w:t xml:space="preserve">each TEACH Grant disbursement. </w:t>
      </w:r>
      <w:r w:rsidR="006F21BE" w:rsidRPr="00283350">
        <w:rPr>
          <w:rFonts w:asciiTheme="minorHAnsi" w:hAnsiTheme="minorHAnsi" w:cstheme="minorHAnsi"/>
          <w:sz w:val="22"/>
          <w:szCs w:val="22"/>
        </w:rPr>
        <w:t xml:space="preserve">The regulations governing the TEACH Grant Program are in 34 CFR 686.  </w:t>
      </w:r>
    </w:p>
    <w:p w:rsidR="00DE4C86" w:rsidRPr="00283350" w:rsidRDefault="00DE4C86" w:rsidP="00283350">
      <w:pPr>
        <w:pStyle w:val="BodyTextIndent"/>
        <w:spacing w:after="200" w:line="276" w:lineRule="auto"/>
        <w:ind w:firstLine="0"/>
        <w:rPr>
          <w:rFonts w:asciiTheme="minorHAnsi" w:hAnsiTheme="minorHAnsi" w:cstheme="minorHAnsi"/>
          <w:sz w:val="22"/>
          <w:szCs w:val="22"/>
        </w:rPr>
      </w:pPr>
      <w:r w:rsidRPr="00283350">
        <w:rPr>
          <w:rFonts w:asciiTheme="minorHAnsi" w:hAnsiTheme="minorHAnsi" w:cstheme="minorHAnsi"/>
          <w:sz w:val="22"/>
          <w:szCs w:val="22"/>
        </w:rPr>
        <w:t>T</w:t>
      </w:r>
      <w:r w:rsidR="006F21BE" w:rsidRPr="00283350">
        <w:rPr>
          <w:rFonts w:asciiTheme="minorHAnsi" w:hAnsiTheme="minorHAnsi" w:cstheme="minorHAnsi"/>
          <w:sz w:val="22"/>
          <w:szCs w:val="22"/>
        </w:rPr>
        <w:t>he Agreement to Serve (ATS</w:t>
      </w:r>
      <w:r w:rsidRPr="00283350">
        <w:rPr>
          <w:rFonts w:asciiTheme="minorHAnsi" w:hAnsiTheme="minorHAnsi" w:cstheme="minorHAnsi"/>
          <w:sz w:val="22"/>
          <w:szCs w:val="22"/>
        </w:rPr>
        <w:t>) included with this submission is required by Section 420N(b) of the HEA</w:t>
      </w:r>
      <w:r w:rsidR="006F21BE" w:rsidRPr="00283350">
        <w:rPr>
          <w:rFonts w:asciiTheme="minorHAnsi" w:hAnsiTheme="minorHAnsi" w:cstheme="minorHAnsi"/>
          <w:sz w:val="22"/>
          <w:szCs w:val="22"/>
        </w:rPr>
        <w:t xml:space="preserve"> and 34 CFR 686.12</w:t>
      </w:r>
      <w:r w:rsidR="00283350">
        <w:rPr>
          <w:rFonts w:asciiTheme="minorHAnsi" w:hAnsiTheme="minorHAnsi" w:cstheme="minorHAnsi"/>
          <w:sz w:val="22"/>
          <w:szCs w:val="22"/>
        </w:rPr>
        <w:t xml:space="preserve">. </w:t>
      </w:r>
      <w:r w:rsidR="006F21BE" w:rsidRPr="00283350">
        <w:rPr>
          <w:rFonts w:asciiTheme="minorHAnsi" w:hAnsiTheme="minorHAnsi" w:cstheme="minorHAnsi"/>
          <w:sz w:val="22"/>
          <w:szCs w:val="22"/>
        </w:rPr>
        <w:t>A</w:t>
      </w:r>
      <w:r w:rsidRPr="00283350">
        <w:rPr>
          <w:rFonts w:asciiTheme="minorHAnsi" w:hAnsiTheme="minorHAnsi" w:cstheme="minorHAnsi"/>
          <w:sz w:val="22"/>
          <w:szCs w:val="22"/>
        </w:rPr>
        <w:t xml:space="preserve">n applicant for a TEACH Grant </w:t>
      </w:r>
      <w:r w:rsidR="006F21BE" w:rsidRPr="00283350">
        <w:rPr>
          <w:rFonts w:asciiTheme="minorHAnsi" w:hAnsiTheme="minorHAnsi" w:cstheme="minorHAnsi"/>
          <w:sz w:val="22"/>
          <w:szCs w:val="22"/>
        </w:rPr>
        <w:t>must</w:t>
      </w:r>
      <w:r w:rsidRPr="00283350">
        <w:rPr>
          <w:rFonts w:asciiTheme="minorHAnsi" w:hAnsiTheme="minorHAnsi" w:cstheme="minorHAnsi"/>
          <w:sz w:val="22"/>
          <w:szCs w:val="22"/>
        </w:rPr>
        <w:t xml:space="preserve"> complete an </w:t>
      </w:r>
      <w:r w:rsidR="006F21BE" w:rsidRPr="00283350">
        <w:rPr>
          <w:rFonts w:asciiTheme="minorHAnsi" w:hAnsiTheme="minorHAnsi" w:cstheme="minorHAnsi"/>
          <w:sz w:val="22"/>
          <w:szCs w:val="22"/>
        </w:rPr>
        <w:t>ATS</w:t>
      </w:r>
      <w:r w:rsidRPr="00283350">
        <w:rPr>
          <w:rFonts w:asciiTheme="minorHAnsi" w:hAnsiTheme="minorHAnsi" w:cstheme="minorHAnsi"/>
          <w:sz w:val="22"/>
          <w:szCs w:val="22"/>
        </w:rPr>
        <w:t xml:space="preserve"> stating that the applicant will meet the teaching service requirements of the TEACH Grant Program, and that if the applicant does not complete the required teaching service or otherwise does not comply with the terms of the TEACH Grant Program, the applicant </w:t>
      </w:r>
      <w:r w:rsidR="00726D66">
        <w:rPr>
          <w:rFonts w:asciiTheme="minorHAnsi" w:hAnsiTheme="minorHAnsi" w:cstheme="minorHAnsi"/>
          <w:sz w:val="22"/>
          <w:szCs w:val="22"/>
        </w:rPr>
        <w:t>must</w:t>
      </w:r>
      <w:r w:rsidR="00726D66" w:rsidRPr="00283350">
        <w:rPr>
          <w:rFonts w:asciiTheme="minorHAnsi" w:hAnsiTheme="minorHAnsi" w:cstheme="minorHAnsi"/>
          <w:sz w:val="22"/>
          <w:szCs w:val="22"/>
        </w:rPr>
        <w:t xml:space="preserve"> </w:t>
      </w:r>
      <w:r w:rsidRPr="00283350">
        <w:rPr>
          <w:rFonts w:asciiTheme="minorHAnsi" w:hAnsiTheme="minorHAnsi" w:cstheme="minorHAnsi"/>
          <w:sz w:val="22"/>
          <w:szCs w:val="22"/>
        </w:rPr>
        <w:t xml:space="preserve">repay the full amount of all TEACH Grant funds received as a Direct Unsubsidized Loan.  </w:t>
      </w:r>
    </w:p>
    <w:p w:rsidR="006A29C1" w:rsidRPr="00283350" w:rsidRDefault="00283350" w:rsidP="00726D66">
      <w:pPr>
        <w:pStyle w:val="BodyTextIndent"/>
        <w:spacing w:after="200" w:line="276" w:lineRule="auto"/>
        <w:ind w:firstLine="0"/>
        <w:rPr>
          <w:rFonts w:asciiTheme="minorHAnsi" w:hAnsiTheme="minorHAnsi" w:cstheme="minorHAnsi"/>
          <w:sz w:val="22"/>
          <w:szCs w:val="22"/>
        </w:rPr>
      </w:pPr>
      <w:r>
        <w:rPr>
          <w:rFonts w:asciiTheme="minorHAnsi" w:hAnsiTheme="minorHAnsi" w:cstheme="minorHAnsi"/>
          <w:b/>
          <w:sz w:val="22"/>
          <w:szCs w:val="22"/>
        </w:rPr>
        <w:t xml:space="preserve">2. </w:t>
      </w:r>
      <w:r w:rsidR="004D1978" w:rsidRPr="00283350">
        <w:rPr>
          <w:rFonts w:asciiTheme="minorHAnsi" w:hAnsiTheme="minorHAnsi" w:cstheme="minorHAnsi"/>
          <w:b/>
          <w:sz w:val="22"/>
          <w:szCs w:val="22"/>
        </w:rPr>
        <w:t xml:space="preserve">Indicate how, by whom, and for what purpose </w:t>
      </w:r>
      <w:r>
        <w:rPr>
          <w:rFonts w:asciiTheme="minorHAnsi" w:hAnsiTheme="minorHAnsi" w:cstheme="minorHAnsi"/>
          <w:b/>
          <w:sz w:val="22"/>
          <w:szCs w:val="22"/>
        </w:rPr>
        <w:t xml:space="preserve">the information is to be used. </w:t>
      </w:r>
      <w:r w:rsidR="004D1978" w:rsidRPr="00283350">
        <w:rPr>
          <w:rFonts w:asciiTheme="minorHAnsi" w:hAnsiTheme="minorHAnsi" w:cstheme="minorHAnsi"/>
          <w:b/>
          <w:sz w:val="22"/>
          <w:szCs w:val="22"/>
        </w:rPr>
        <w:t>Except for a new collection, indicate the actual use the agency has made of the information received from the current collection.</w:t>
      </w:r>
    </w:p>
    <w:p w:rsidR="006A29C1" w:rsidRDefault="00DE4C86" w:rsidP="00283350">
      <w:pPr>
        <w:spacing w:after="200" w:line="276" w:lineRule="auto"/>
        <w:rPr>
          <w:rFonts w:asciiTheme="minorHAnsi" w:hAnsiTheme="minorHAnsi" w:cstheme="minorHAnsi"/>
          <w:snapToGrid/>
          <w:sz w:val="22"/>
          <w:szCs w:val="22"/>
        </w:rPr>
      </w:pPr>
      <w:r w:rsidRPr="00283350">
        <w:rPr>
          <w:rFonts w:asciiTheme="minorHAnsi" w:hAnsiTheme="minorHAnsi" w:cstheme="minorHAnsi"/>
          <w:snapToGrid/>
          <w:sz w:val="22"/>
          <w:szCs w:val="22"/>
        </w:rPr>
        <w:t xml:space="preserve">A TEACH Grant applicant </w:t>
      </w:r>
      <w:r w:rsidR="00287A68" w:rsidRPr="00283350">
        <w:rPr>
          <w:rFonts w:asciiTheme="minorHAnsi" w:hAnsiTheme="minorHAnsi" w:cstheme="minorHAnsi"/>
          <w:snapToGrid/>
          <w:sz w:val="22"/>
          <w:szCs w:val="22"/>
        </w:rPr>
        <w:t>is required to</w:t>
      </w:r>
      <w:r w:rsidRPr="00283350">
        <w:rPr>
          <w:rFonts w:asciiTheme="minorHAnsi" w:hAnsiTheme="minorHAnsi" w:cstheme="minorHAnsi"/>
          <w:snapToGrid/>
          <w:sz w:val="22"/>
          <w:szCs w:val="22"/>
        </w:rPr>
        <w:t xml:space="preserve"> complete an </w:t>
      </w:r>
      <w:r w:rsidR="00287A68" w:rsidRPr="00283350">
        <w:rPr>
          <w:rFonts w:asciiTheme="minorHAnsi" w:hAnsiTheme="minorHAnsi" w:cstheme="minorHAnsi"/>
          <w:snapToGrid/>
          <w:sz w:val="22"/>
          <w:szCs w:val="22"/>
        </w:rPr>
        <w:t>ATS</w:t>
      </w:r>
      <w:r w:rsidRPr="00283350">
        <w:rPr>
          <w:rFonts w:asciiTheme="minorHAnsi" w:hAnsiTheme="minorHAnsi" w:cstheme="minorHAnsi"/>
          <w:snapToGrid/>
          <w:sz w:val="22"/>
          <w:szCs w:val="22"/>
        </w:rPr>
        <w:t xml:space="preserve"> each award year before he </w:t>
      </w:r>
      <w:r w:rsidR="00283350">
        <w:rPr>
          <w:rFonts w:asciiTheme="minorHAnsi" w:hAnsiTheme="minorHAnsi" w:cstheme="minorHAnsi"/>
          <w:snapToGrid/>
          <w:sz w:val="22"/>
          <w:szCs w:val="22"/>
        </w:rPr>
        <w:t xml:space="preserve">or she receives a TEACH Grant. </w:t>
      </w:r>
      <w:r w:rsidRPr="00283350">
        <w:rPr>
          <w:rFonts w:asciiTheme="minorHAnsi" w:hAnsiTheme="minorHAnsi" w:cstheme="minorHAnsi"/>
          <w:snapToGrid/>
          <w:sz w:val="22"/>
          <w:szCs w:val="22"/>
        </w:rPr>
        <w:t>The Department use</w:t>
      </w:r>
      <w:r w:rsidR="00287A68" w:rsidRPr="00283350">
        <w:rPr>
          <w:rFonts w:asciiTheme="minorHAnsi" w:hAnsiTheme="minorHAnsi" w:cstheme="minorHAnsi"/>
          <w:snapToGrid/>
          <w:sz w:val="22"/>
          <w:szCs w:val="22"/>
        </w:rPr>
        <w:t>s</w:t>
      </w:r>
      <w:r w:rsidRPr="00283350">
        <w:rPr>
          <w:rFonts w:asciiTheme="minorHAnsi" w:hAnsiTheme="minorHAnsi" w:cstheme="minorHAnsi"/>
          <w:snapToGrid/>
          <w:sz w:val="22"/>
          <w:szCs w:val="22"/>
        </w:rPr>
        <w:t xml:space="preserve"> the information collected on the </w:t>
      </w:r>
      <w:r w:rsidR="00287A68" w:rsidRPr="00283350">
        <w:rPr>
          <w:rFonts w:asciiTheme="minorHAnsi" w:hAnsiTheme="minorHAnsi" w:cstheme="minorHAnsi"/>
          <w:snapToGrid/>
          <w:sz w:val="22"/>
          <w:szCs w:val="22"/>
        </w:rPr>
        <w:t>ATS</w:t>
      </w:r>
      <w:r w:rsidRPr="00283350">
        <w:rPr>
          <w:rFonts w:asciiTheme="minorHAnsi" w:hAnsiTheme="minorHAnsi" w:cstheme="minorHAnsi"/>
          <w:snapToGrid/>
          <w:sz w:val="22"/>
          <w:szCs w:val="22"/>
        </w:rPr>
        <w:t xml:space="preserve"> to process TEACH Grant </w:t>
      </w:r>
      <w:r w:rsidRPr="00283350">
        <w:rPr>
          <w:rFonts w:asciiTheme="minorHAnsi" w:hAnsiTheme="minorHAnsi" w:cstheme="minorHAnsi"/>
          <w:snapToGrid/>
          <w:sz w:val="22"/>
          <w:szCs w:val="22"/>
        </w:rPr>
        <w:lastRenderedPageBreak/>
        <w:t>awards, and to service any TEACH Grants that are later converted</w:t>
      </w:r>
      <w:r w:rsidR="00283350">
        <w:rPr>
          <w:rFonts w:asciiTheme="minorHAnsi" w:hAnsiTheme="minorHAnsi" w:cstheme="minorHAnsi"/>
          <w:snapToGrid/>
          <w:sz w:val="22"/>
          <w:szCs w:val="22"/>
        </w:rPr>
        <w:t xml:space="preserve"> to Direct Unsubsidized Loans. </w:t>
      </w:r>
      <w:r w:rsidRPr="00283350">
        <w:rPr>
          <w:rFonts w:asciiTheme="minorHAnsi" w:hAnsiTheme="minorHAnsi" w:cstheme="minorHAnsi"/>
          <w:snapToGrid/>
          <w:sz w:val="22"/>
          <w:szCs w:val="22"/>
        </w:rPr>
        <w:t xml:space="preserve">The </w:t>
      </w:r>
      <w:r w:rsidR="00287A68" w:rsidRPr="00283350">
        <w:rPr>
          <w:rFonts w:asciiTheme="minorHAnsi" w:hAnsiTheme="minorHAnsi" w:cstheme="minorHAnsi"/>
          <w:snapToGrid/>
          <w:sz w:val="22"/>
          <w:szCs w:val="22"/>
        </w:rPr>
        <w:t>ATS</w:t>
      </w:r>
      <w:r w:rsidRPr="00283350">
        <w:rPr>
          <w:rFonts w:asciiTheme="minorHAnsi" w:hAnsiTheme="minorHAnsi" w:cstheme="minorHAnsi"/>
          <w:snapToGrid/>
          <w:sz w:val="22"/>
          <w:szCs w:val="22"/>
        </w:rPr>
        <w:t xml:space="preserve"> also informs a TEACH Grant applicant of the requirements of the TEACH Grant Program and serves as the applicant’s legally binding agreement to meet those requirements and to repay any TEACH Grants received as a Direct Unsubsidized Loan if the applicant does not meet the TEACH Grant Program requirements.  </w:t>
      </w:r>
    </w:p>
    <w:p w:rsidR="00726D66" w:rsidRPr="00283350" w:rsidRDefault="00726D66" w:rsidP="00283350">
      <w:pPr>
        <w:spacing w:after="200" w:line="276" w:lineRule="auto"/>
        <w:rPr>
          <w:rFonts w:asciiTheme="minorHAnsi" w:hAnsiTheme="minorHAnsi" w:cstheme="minorHAnsi"/>
          <w:snapToGrid/>
          <w:sz w:val="22"/>
          <w:szCs w:val="22"/>
        </w:rPr>
      </w:pPr>
      <w:r w:rsidRPr="00283350">
        <w:rPr>
          <w:rFonts w:asciiTheme="minorHAnsi" w:hAnsiTheme="minorHAnsi" w:cstheme="minorHAnsi"/>
          <w:sz w:val="22"/>
          <w:szCs w:val="22"/>
        </w:rPr>
        <w:t xml:space="preserve">The Department is requesting </w:t>
      </w:r>
      <w:r>
        <w:rPr>
          <w:rFonts w:asciiTheme="minorHAnsi" w:hAnsiTheme="minorHAnsi" w:cstheme="minorHAnsi"/>
          <w:sz w:val="22"/>
          <w:szCs w:val="22"/>
        </w:rPr>
        <w:t>a revision</w:t>
      </w:r>
      <w:r w:rsidRPr="00283350">
        <w:rPr>
          <w:rFonts w:asciiTheme="minorHAnsi" w:hAnsiTheme="minorHAnsi" w:cstheme="minorHAnsi"/>
          <w:sz w:val="22"/>
          <w:szCs w:val="22"/>
        </w:rPr>
        <w:t xml:space="preserve"> of the currently approved ATS. </w:t>
      </w:r>
      <w:r>
        <w:rPr>
          <w:rFonts w:asciiTheme="minorHAnsi" w:hAnsiTheme="minorHAnsi" w:cstheme="minorHAnsi"/>
          <w:sz w:val="22"/>
          <w:szCs w:val="22"/>
        </w:rPr>
        <w:t xml:space="preserve">We are proposing only minor </w:t>
      </w:r>
      <w:r w:rsidR="00606506">
        <w:rPr>
          <w:rFonts w:asciiTheme="minorHAnsi" w:hAnsiTheme="minorHAnsi" w:cstheme="minorHAnsi"/>
          <w:sz w:val="22"/>
          <w:szCs w:val="22"/>
        </w:rPr>
        <w:t xml:space="preserve">wording </w:t>
      </w:r>
      <w:r>
        <w:rPr>
          <w:rFonts w:asciiTheme="minorHAnsi" w:hAnsiTheme="minorHAnsi" w:cstheme="minorHAnsi"/>
          <w:sz w:val="22"/>
          <w:szCs w:val="22"/>
        </w:rPr>
        <w:t xml:space="preserve">changes in Sections A through C of the ATS for </w:t>
      </w:r>
      <w:r w:rsidR="00606506">
        <w:rPr>
          <w:rFonts w:asciiTheme="minorHAnsi" w:hAnsiTheme="minorHAnsi" w:cstheme="minorHAnsi"/>
          <w:sz w:val="22"/>
          <w:szCs w:val="22"/>
        </w:rPr>
        <w:t>greater clarity and, in one place, to make the language used in the ATS more consistent with the corres</w:t>
      </w:r>
      <w:bookmarkStart w:id="0" w:name="_GoBack"/>
      <w:bookmarkEnd w:id="0"/>
      <w:r w:rsidR="00606506">
        <w:rPr>
          <w:rFonts w:asciiTheme="minorHAnsi" w:hAnsiTheme="minorHAnsi" w:cstheme="minorHAnsi"/>
          <w:sz w:val="22"/>
          <w:szCs w:val="22"/>
        </w:rPr>
        <w:t>ponding regulatory language. Most of the proposed changes to the ATS are in Section D, the portion of the ATS that explains the terms and conditions that will apply if a TEACH Grant is converted to a Direct Unsubsidized Loan. This section of the ATS shares much of the same text as the Borrower’s Rights and Responsibilities Statement that is included as part of the Direct Subsidized Loan/Direct Unsubsidized Loan Master Promissory Note (MPN), approved under OMB No. 1845-0007. We are making numerous changes to the text of Section D of the ATS to make the language consistent with the corresponding language used in the most recent version of the MPN.</w:t>
      </w:r>
      <w:r w:rsidRPr="00283350">
        <w:rPr>
          <w:rFonts w:asciiTheme="minorHAnsi" w:hAnsiTheme="minorHAnsi" w:cstheme="minorHAnsi"/>
          <w:sz w:val="22"/>
          <w:szCs w:val="22"/>
        </w:rPr>
        <w:t xml:space="preserve"> </w:t>
      </w:r>
    </w:p>
    <w:p w:rsidR="006A29C1" w:rsidRPr="00283350" w:rsidRDefault="00283350" w:rsidP="00283350">
      <w:pPr>
        <w:spacing w:after="200" w:line="276" w:lineRule="auto"/>
        <w:rPr>
          <w:rFonts w:asciiTheme="minorHAnsi" w:hAnsiTheme="minorHAnsi" w:cstheme="minorHAnsi"/>
          <w:sz w:val="22"/>
          <w:szCs w:val="22"/>
        </w:rPr>
      </w:pPr>
      <w:r>
        <w:rPr>
          <w:rFonts w:asciiTheme="minorHAnsi" w:hAnsiTheme="minorHAnsi" w:cstheme="minorHAnsi"/>
          <w:b/>
          <w:sz w:val="22"/>
          <w:szCs w:val="22"/>
        </w:rPr>
        <w:t xml:space="preserve">3. </w:t>
      </w:r>
      <w:r w:rsidR="004D1978" w:rsidRPr="00283350">
        <w:rPr>
          <w:rFonts w:asciiTheme="minorHAnsi" w:hAnsiTheme="minorHAnsi" w:cstheme="minorHAnsi"/>
          <w:b/>
          <w:sz w:val="22"/>
          <w:szCs w:val="22"/>
        </w:rPr>
        <w:t>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w:t>
      </w:r>
      <w:r>
        <w:rPr>
          <w:rFonts w:asciiTheme="minorHAnsi" w:hAnsiTheme="minorHAnsi" w:cstheme="minorHAnsi"/>
          <w:b/>
          <w:sz w:val="22"/>
          <w:szCs w:val="22"/>
        </w:rPr>
        <w:t xml:space="preserve">ting this means of collection. </w:t>
      </w:r>
      <w:r w:rsidR="004D1978" w:rsidRPr="00283350">
        <w:rPr>
          <w:rFonts w:asciiTheme="minorHAnsi" w:hAnsiTheme="minorHAnsi" w:cstheme="minorHAnsi"/>
          <w:b/>
          <w:sz w:val="22"/>
          <w:szCs w:val="22"/>
        </w:rPr>
        <w:t>Also describe any consideration given to using technology to reduce burden.</w:t>
      </w:r>
    </w:p>
    <w:p w:rsidR="00DE4C86" w:rsidRPr="00283350" w:rsidRDefault="00DE4C86" w:rsidP="00283350">
      <w:pPr>
        <w:widowControl/>
        <w:spacing w:after="200" w:line="276" w:lineRule="auto"/>
        <w:rPr>
          <w:rFonts w:asciiTheme="minorHAnsi" w:hAnsiTheme="minorHAnsi" w:cstheme="minorHAnsi"/>
          <w:snapToGrid/>
          <w:sz w:val="22"/>
          <w:szCs w:val="22"/>
        </w:rPr>
      </w:pPr>
      <w:r w:rsidRPr="00283350">
        <w:rPr>
          <w:rFonts w:asciiTheme="minorHAnsi" w:hAnsiTheme="minorHAnsi" w:cstheme="minorHAnsi"/>
          <w:snapToGrid/>
          <w:sz w:val="22"/>
          <w:szCs w:val="22"/>
        </w:rPr>
        <w:t xml:space="preserve">The Department </w:t>
      </w:r>
      <w:r w:rsidR="00A03A48" w:rsidRPr="00283350">
        <w:rPr>
          <w:rFonts w:asciiTheme="minorHAnsi" w:hAnsiTheme="minorHAnsi" w:cstheme="minorHAnsi"/>
          <w:snapToGrid/>
          <w:sz w:val="22"/>
          <w:szCs w:val="22"/>
        </w:rPr>
        <w:t xml:space="preserve">makes </w:t>
      </w:r>
      <w:r w:rsidRPr="00283350">
        <w:rPr>
          <w:rFonts w:asciiTheme="minorHAnsi" w:hAnsiTheme="minorHAnsi" w:cstheme="minorHAnsi"/>
          <w:snapToGrid/>
          <w:sz w:val="22"/>
          <w:szCs w:val="22"/>
        </w:rPr>
        <w:t>maximum use of available information techn</w:t>
      </w:r>
      <w:r w:rsidR="00283350">
        <w:rPr>
          <w:rFonts w:asciiTheme="minorHAnsi" w:hAnsiTheme="minorHAnsi" w:cstheme="minorHAnsi"/>
          <w:snapToGrid/>
          <w:sz w:val="22"/>
          <w:szCs w:val="22"/>
        </w:rPr>
        <w:t xml:space="preserve">ology to process TEACH Grants. </w:t>
      </w:r>
      <w:r w:rsidRPr="00283350">
        <w:rPr>
          <w:rFonts w:asciiTheme="minorHAnsi" w:hAnsiTheme="minorHAnsi" w:cstheme="minorHAnsi"/>
          <w:snapToGrid/>
          <w:sz w:val="22"/>
          <w:szCs w:val="22"/>
        </w:rPr>
        <w:t xml:space="preserve">Institutions </w:t>
      </w:r>
      <w:r w:rsidR="00A03A48" w:rsidRPr="00283350">
        <w:rPr>
          <w:rFonts w:asciiTheme="minorHAnsi" w:hAnsiTheme="minorHAnsi" w:cstheme="minorHAnsi"/>
          <w:snapToGrid/>
          <w:sz w:val="22"/>
          <w:szCs w:val="22"/>
        </w:rPr>
        <w:t>of higher education that participate in the TEACH Grant Program</w:t>
      </w:r>
      <w:r w:rsidRPr="00283350">
        <w:rPr>
          <w:rFonts w:asciiTheme="minorHAnsi" w:hAnsiTheme="minorHAnsi" w:cstheme="minorHAnsi"/>
          <w:snapToGrid/>
          <w:sz w:val="22"/>
          <w:szCs w:val="22"/>
        </w:rPr>
        <w:t xml:space="preserve"> electronically receive data provided by the student on the Free Application for Federal Student Aid (FAFSA)</w:t>
      </w:r>
      <w:r w:rsidR="00A03A48" w:rsidRPr="00283350">
        <w:rPr>
          <w:rFonts w:asciiTheme="minorHAnsi" w:hAnsiTheme="minorHAnsi" w:cstheme="minorHAnsi"/>
          <w:snapToGrid/>
          <w:sz w:val="22"/>
          <w:szCs w:val="22"/>
        </w:rPr>
        <w:t>,</w:t>
      </w:r>
      <w:r w:rsidRPr="00283350">
        <w:rPr>
          <w:rFonts w:asciiTheme="minorHAnsi" w:hAnsiTheme="minorHAnsi" w:cstheme="minorHAnsi"/>
          <w:snapToGrid/>
          <w:sz w:val="22"/>
          <w:szCs w:val="22"/>
        </w:rPr>
        <w:t xml:space="preserve"> create TEACH Grant award records based on the FAFSA data and additional data provided by the institution</w:t>
      </w:r>
      <w:r w:rsidR="00A03A48" w:rsidRPr="00283350">
        <w:rPr>
          <w:rFonts w:asciiTheme="minorHAnsi" w:hAnsiTheme="minorHAnsi" w:cstheme="minorHAnsi"/>
          <w:snapToGrid/>
          <w:sz w:val="22"/>
          <w:szCs w:val="22"/>
        </w:rPr>
        <w:t>, and submit these records to the Department through an electronic process</w:t>
      </w:r>
      <w:r w:rsidR="00283350">
        <w:rPr>
          <w:rFonts w:asciiTheme="minorHAnsi" w:hAnsiTheme="minorHAnsi" w:cstheme="minorHAnsi"/>
          <w:snapToGrid/>
          <w:sz w:val="22"/>
          <w:szCs w:val="22"/>
        </w:rPr>
        <w:t xml:space="preserve">. </w:t>
      </w:r>
      <w:r w:rsidRPr="00283350">
        <w:rPr>
          <w:rFonts w:asciiTheme="minorHAnsi" w:hAnsiTheme="minorHAnsi" w:cstheme="minorHAnsi"/>
          <w:snapToGrid/>
          <w:sz w:val="22"/>
          <w:szCs w:val="22"/>
        </w:rPr>
        <w:t xml:space="preserve">Most of the information requested in Sections A and B of the </w:t>
      </w:r>
      <w:r w:rsidR="00A03A48" w:rsidRPr="00283350">
        <w:rPr>
          <w:rFonts w:asciiTheme="minorHAnsi" w:hAnsiTheme="minorHAnsi" w:cstheme="minorHAnsi"/>
          <w:snapToGrid/>
          <w:sz w:val="22"/>
          <w:szCs w:val="22"/>
        </w:rPr>
        <w:t>ATS</w:t>
      </w:r>
      <w:r w:rsidRPr="00283350">
        <w:rPr>
          <w:rFonts w:asciiTheme="minorHAnsi" w:hAnsiTheme="minorHAnsi" w:cstheme="minorHAnsi"/>
          <w:snapToGrid/>
          <w:sz w:val="22"/>
          <w:szCs w:val="22"/>
        </w:rPr>
        <w:t xml:space="preserve"> </w:t>
      </w:r>
      <w:r w:rsidR="00A03A48" w:rsidRPr="00283350">
        <w:rPr>
          <w:rFonts w:asciiTheme="minorHAnsi" w:hAnsiTheme="minorHAnsi" w:cstheme="minorHAnsi"/>
          <w:snapToGrid/>
          <w:sz w:val="22"/>
          <w:szCs w:val="22"/>
        </w:rPr>
        <w:t>is</w:t>
      </w:r>
      <w:r w:rsidRPr="00283350">
        <w:rPr>
          <w:rFonts w:asciiTheme="minorHAnsi" w:hAnsiTheme="minorHAnsi" w:cstheme="minorHAnsi"/>
          <w:snapToGrid/>
          <w:sz w:val="22"/>
          <w:szCs w:val="22"/>
        </w:rPr>
        <w:t xml:space="preserve"> prepopulated, reducing burden on TEACH Grant applicants.  </w:t>
      </w:r>
    </w:p>
    <w:p w:rsidR="00DE4C86" w:rsidRPr="00283350" w:rsidRDefault="00DE4C86" w:rsidP="00283350">
      <w:pPr>
        <w:widowControl/>
        <w:spacing w:after="200" w:line="276" w:lineRule="auto"/>
        <w:rPr>
          <w:rFonts w:asciiTheme="minorHAnsi" w:hAnsiTheme="minorHAnsi" w:cstheme="minorHAnsi"/>
          <w:snapToGrid/>
          <w:sz w:val="22"/>
          <w:szCs w:val="22"/>
        </w:rPr>
      </w:pPr>
      <w:r w:rsidRPr="00283350">
        <w:rPr>
          <w:rFonts w:asciiTheme="minorHAnsi" w:hAnsiTheme="minorHAnsi" w:cstheme="minorHAnsi"/>
          <w:snapToGrid/>
          <w:sz w:val="22"/>
          <w:szCs w:val="22"/>
        </w:rPr>
        <w:t xml:space="preserve">TEACH Grant applicants complete the </w:t>
      </w:r>
      <w:r w:rsidR="00A03A48" w:rsidRPr="00283350">
        <w:rPr>
          <w:rFonts w:asciiTheme="minorHAnsi" w:hAnsiTheme="minorHAnsi" w:cstheme="minorHAnsi"/>
          <w:snapToGrid/>
          <w:sz w:val="22"/>
          <w:szCs w:val="22"/>
        </w:rPr>
        <w:t>ATS</w:t>
      </w:r>
      <w:r w:rsidRPr="00283350">
        <w:rPr>
          <w:rFonts w:asciiTheme="minorHAnsi" w:hAnsiTheme="minorHAnsi" w:cstheme="minorHAnsi"/>
          <w:snapToGrid/>
          <w:sz w:val="22"/>
          <w:szCs w:val="22"/>
        </w:rPr>
        <w:t xml:space="preserve"> through an entirely electronic process on a web site maintained and operated by the Department, using a personal identification number (PI</w:t>
      </w:r>
      <w:r w:rsidR="00283350">
        <w:rPr>
          <w:rFonts w:asciiTheme="minorHAnsi" w:hAnsiTheme="minorHAnsi" w:cstheme="minorHAnsi"/>
          <w:snapToGrid/>
          <w:sz w:val="22"/>
          <w:szCs w:val="22"/>
        </w:rPr>
        <w:t xml:space="preserve">N) provided by the Department. </w:t>
      </w:r>
      <w:r w:rsidRPr="00283350">
        <w:rPr>
          <w:rFonts w:asciiTheme="minorHAnsi" w:hAnsiTheme="minorHAnsi" w:cstheme="minorHAnsi"/>
          <w:snapToGrid/>
          <w:sz w:val="22"/>
          <w:szCs w:val="22"/>
        </w:rPr>
        <w:t xml:space="preserve">The institution that a TEACH Grant applicant is attending </w:t>
      </w:r>
      <w:r w:rsidR="00A03A48" w:rsidRPr="00283350">
        <w:rPr>
          <w:rFonts w:asciiTheme="minorHAnsi" w:hAnsiTheme="minorHAnsi" w:cstheme="minorHAnsi"/>
          <w:snapToGrid/>
          <w:sz w:val="22"/>
          <w:szCs w:val="22"/>
        </w:rPr>
        <w:t>is</w:t>
      </w:r>
      <w:r w:rsidRPr="00283350">
        <w:rPr>
          <w:rFonts w:asciiTheme="minorHAnsi" w:hAnsiTheme="minorHAnsi" w:cstheme="minorHAnsi"/>
          <w:snapToGrid/>
          <w:sz w:val="22"/>
          <w:szCs w:val="22"/>
        </w:rPr>
        <w:t xml:space="preserve"> notified electronically when the applicant has completed an </w:t>
      </w:r>
      <w:r w:rsidR="00A03A48" w:rsidRPr="00283350">
        <w:rPr>
          <w:rFonts w:asciiTheme="minorHAnsi" w:hAnsiTheme="minorHAnsi" w:cstheme="minorHAnsi"/>
          <w:snapToGrid/>
          <w:sz w:val="22"/>
          <w:szCs w:val="22"/>
        </w:rPr>
        <w:t>ATS</w:t>
      </w:r>
      <w:r w:rsidR="00283350">
        <w:rPr>
          <w:rFonts w:asciiTheme="minorHAnsi" w:hAnsiTheme="minorHAnsi" w:cstheme="minorHAnsi"/>
          <w:snapToGrid/>
          <w:sz w:val="22"/>
          <w:szCs w:val="22"/>
        </w:rPr>
        <w:t xml:space="preserve">. </w:t>
      </w:r>
      <w:r w:rsidRPr="00283350">
        <w:rPr>
          <w:rFonts w:asciiTheme="minorHAnsi" w:hAnsiTheme="minorHAnsi" w:cstheme="minorHAnsi"/>
          <w:snapToGrid/>
          <w:sz w:val="22"/>
          <w:szCs w:val="22"/>
        </w:rPr>
        <w:t xml:space="preserve">After completing and submitting an </w:t>
      </w:r>
      <w:r w:rsidR="00A03A48" w:rsidRPr="00283350">
        <w:rPr>
          <w:rFonts w:asciiTheme="minorHAnsi" w:hAnsiTheme="minorHAnsi" w:cstheme="minorHAnsi"/>
          <w:snapToGrid/>
          <w:sz w:val="22"/>
          <w:szCs w:val="22"/>
        </w:rPr>
        <w:t>ATS</w:t>
      </w:r>
      <w:r w:rsidRPr="00283350">
        <w:rPr>
          <w:rFonts w:asciiTheme="minorHAnsi" w:hAnsiTheme="minorHAnsi" w:cstheme="minorHAnsi"/>
          <w:snapToGrid/>
          <w:sz w:val="22"/>
          <w:szCs w:val="22"/>
        </w:rPr>
        <w:t xml:space="preserve">, a TEACH Grant applicant may download and print a copy of the completed </w:t>
      </w:r>
      <w:r w:rsidR="00A03A48" w:rsidRPr="00283350">
        <w:rPr>
          <w:rFonts w:asciiTheme="minorHAnsi" w:hAnsiTheme="minorHAnsi" w:cstheme="minorHAnsi"/>
          <w:snapToGrid/>
          <w:sz w:val="22"/>
          <w:szCs w:val="22"/>
        </w:rPr>
        <w:t>ATS</w:t>
      </w:r>
      <w:r w:rsidR="00283350">
        <w:rPr>
          <w:rFonts w:asciiTheme="minorHAnsi" w:hAnsiTheme="minorHAnsi" w:cstheme="minorHAnsi"/>
          <w:snapToGrid/>
          <w:sz w:val="22"/>
          <w:szCs w:val="22"/>
        </w:rPr>
        <w:t xml:space="preserve"> for his or her records. </w:t>
      </w:r>
      <w:r w:rsidRPr="00283350">
        <w:rPr>
          <w:rFonts w:asciiTheme="minorHAnsi" w:hAnsiTheme="minorHAnsi" w:cstheme="minorHAnsi"/>
          <w:snapToGrid/>
          <w:sz w:val="22"/>
          <w:szCs w:val="22"/>
        </w:rPr>
        <w:t>The Department store</w:t>
      </w:r>
      <w:r w:rsidR="00A03A48" w:rsidRPr="00283350">
        <w:rPr>
          <w:rFonts w:asciiTheme="minorHAnsi" w:hAnsiTheme="minorHAnsi" w:cstheme="minorHAnsi"/>
          <w:snapToGrid/>
          <w:sz w:val="22"/>
          <w:szCs w:val="22"/>
        </w:rPr>
        <w:t>s</w:t>
      </w:r>
      <w:r w:rsidRPr="00283350">
        <w:rPr>
          <w:rFonts w:asciiTheme="minorHAnsi" w:hAnsiTheme="minorHAnsi" w:cstheme="minorHAnsi"/>
          <w:snapToGrid/>
          <w:sz w:val="22"/>
          <w:szCs w:val="22"/>
        </w:rPr>
        <w:t xml:space="preserve"> the completed electronic </w:t>
      </w:r>
      <w:r w:rsidR="00A03A48" w:rsidRPr="00283350">
        <w:rPr>
          <w:rFonts w:asciiTheme="minorHAnsi" w:hAnsiTheme="minorHAnsi" w:cstheme="minorHAnsi"/>
          <w:snapToGrid/>
          <w:sz w:val="22"/>
          <w:szCs w:val="22"/>
        </w:rPr>
        <w:t>ATS</w:t>
      </w:r>
      <w:r w:rsidRPr="00283350">
        <w:rPr>
          <w:rFonts w:asciiTheme="minorHAnsi" w:hAnsiTheme="minorHAnsi" w:cstheme="minorHAnsi"/>
          <w:snapToGrid/>
          <w:sz w:val="22"/>
          <w:szCs w:val="22"/>
        </w:rPr>
        <w:t xml:space="preserve"> as the authoritative copy of the </w:t>
      </w:r>
      <w:r w:rsidR="00A03A48" w:rsidRPr="00283350">
        <w:rPr>
          <w:rFonts w:asciiTheme="minorHAnsi" w:hAnsiTheme="minorHAnsi" w:cstheme="minorHAnsi"/>
          <w:snapToGrid/>
          <w:sz w:val="22"/>
          <w:szCs w:val="22"/>
        </w:rPr>
        <w:t>ATS</w:t>
      </w:r>
      <w:r w:rsidRPr="00283350">
        <w:rPr>
          <w:rFonts w:asciiTheme="minorHAnsi" w:hAnsiTheme="minorHAnsi" w:cstheme="minorHAnsi"/>
          <w:snapToGrid/>
          <w:sz w:val="22"/>
          <w:szCs w:val="22"/>
        </w:rPr>
        <w:t xml:space="preserve">.  </w:t>
      </w:r>
    </w:p>
    <w:p w:rsidR="006A29C1" w:rsidRPr="00283350" w:rsidRDefault="00DE4C86" w:rsidP="00283350">
      <w:pPr>
        <w:widowControl/>
        <w:spacing w:after="200" w:line="276" w:lineRule="auto"/>
        <w:rPr>
          <w:rFonts w:asciiTheme="minorHAnsi" w:hAnsiTheme="minorHAnsi" w:cstheme="minorHAnsi"/>
          <w:snapToGrid/>
          <w:sz w:val="22"/>
          <w:szCs w:val="22"/>
        </w:rPr>
      </w:pPr>
      <w:r w:rsidRPr="00283350">
        <w:rPr>
          <w:rFonts w:asciiTheme="minorHAnsi" w:hAnsiTheme="minorHAnsi" w:cstheme="minorHAnsi"/>
          <w:snapToGrid/>
          <w:sz w:val="22"/>
          <w:szCs w:val="22"/>
        </w:rPr>
        <w:t xml:space="preserve">The </w:t>
      </w:r>
      <w:r w:rsidR="00A03A48" w:rsidRPr="00283350">
        <w:rPr>
          <w:rFonts w:asciiTheme="minorHAnsi" w:hAnsiTheme="minorHAnsi" w:cstheme="minorHAnsi"/>
          <w:snapToGrid/>
          <w:sz w:val="22"/>
          <w:szCs w:val="22"/>
        </w:rPr>
        <w:t>ATS</w:t>
      </w:r>
      <w:r w:rsidRPr="00283350">
        <w:rPr>
          <w:rFonts w:asciiTheme="minorHAnsi" w:hAnsiTheme="minorHAnsi" w:cstheme="minorHAnsi"/>
          <w:snapToGrid/>
          <w:sz w:val="22"/>
          <w:szCs w:val="22"/>
        </w:rPr>
        <w:t xml:space="preserve"> may onl</w:t>
      </w:r>
      <w:r w:rsidR="00283350">
        <w:rPr>
          <w:rFonts w:asciiTheme="minorHAnsi" w:hAnsiTheme="minorHAnsi" w:cstheme="minorHAnsi"/>
          <w:snapToGrid/>
          <w:sz w:val="22"/>
          <w:szCs w:val="22"/>
        </w:rPr>
        <w:t xml:space="preserve">y be completed electronically. </w:t>
      </w:r>
      <w:r w:rsidRPr="00283350">
        <w:rPr>
          <w:rFonts w:asciiTheme="minorHAnsi" w:hAnsiTheme="minorHAnsi" w:cstheme="minorHAnsi"/>
          <w:snapToGrid/>
          <w:sz w:val="22"/>
          <w:szCs w:val="22"/>
        </w:rPr>
        <w:t xml:space="preserve">A paper version </w:t>
      </w:r>
      <w:r w:rsidR="00A03A48" w:rsidRPr="00283350">
        <w:rPr>
          <w:rFonts w:asciiTheme="minorHAnsi" w:hAnsiTheme="minorHAnsi" w:cstheme="minorHAnsi"/>
          <w:snapToGrid/>
          <w:sz w:val="22"/>
          <w:szCs w:val="22"/>
        </w:rPr>
        <w:t>is not available</w:t>
      </w:r>
      <w:r w:rsidRPr="00283350">
        <w:rPr>
          <w:rFonts w:asciiTheme="minorHAnsi" w:hAnsiTheme="minorHAnsi" w:cstheme="minorHAnsi"/>
          <w:snapToGrid/>
          <w:sz w:val="22"/>
          <w:szCs w:val="22"/>
        </w:rPr>
        <w:t xml:space="preserve">.  </w:t>
      </w:r>
    </w:p>
    <w:p w:rsidR="006A29C1" w:rsidRPr="00283350" w:rsidRDefault="00283350" w:rsidP="00283350">
      <w:pPr>
        <w:spacing w:after="200" w:line="276" w:lineRule="auto"/>
        <w:rPr>
          <w:rFonts w:asciiTheme="minorHAnsi" w:hAnsiTheme="minorHAnsi" w:cstheme="minorHAnsi"/>
          <w:sz w:val="22"/>
          <w:szCs w:val="22"/>
        </w:rPr>
      </w:pPr>
      <w:r>
        <w:rPr>
          <w:rFonts w:asciiTheme="minorHAnsi" w:hAnsiTheme="minorHAnsi" w:cstheme="minorHAnsi"/>
          <w:b/>
          <w:sz w:val="22"/>
          <w:szCs w:val="22"/>
        </w:rPr>
        <w:t xml:space="preserve">4. </w:t>
      </w:r>
      <w:r w:rsidR="004D1978" w:rsidRPr="00283350">
        <w:rPr>
          <w:rFonts w:asciiTheme="minorHAnsi" w:hAnsiTheme="minorHAnsi" w:cstheme="minorHAnsi"/>
          <w:b/>
          <w:sz w:val="22"/>
          <w:szCs w:val="22"/>
        </w:rPr>
        <w:t>Describe ef</w:t>
      </w:r>
      <w:r>
        <w:rPr>
          <w:rFonts w:asciiTheme="minorHAnsi" w:hAnsiTheme="minorHAnsi" w:cstheme="minorHAnsi"/>
          <w:b/>
          <w:sz w:val="22"/>
          <w:szCs w:val="22"/>
        </w:rPr>
        <w:t xml:space="preserve">forts to identify duplication. </w:t>
      </w:r>
      <w:r w:rsidR="004D1978" w:rsidRPr="00283350">
        <w:rPr>
          <w:rFonts w:asciiTheme="minorHAnsi" w:hAnsiTheme="minorHAnsi" w:cstheme="minorHAnsi"/>
          <w:b/>
          <w:sz w:val="22"/>
          <w:szCs w:val="22"/>
        </w:rPr>
        <w:t>Show specifically why any similar information already available cannot be used or modified for use for the purposes described in Item 2 above</w:t>
      </w:r>
    </w:p>
    <w:p w:rsidR="006A29C1" w:rsidRPr="00283350" w:rsidRDefault="00A03A48" w:rsidP="00283350">
      <w:pPr>
        <w:spacing w:after="200" w:line="276" w:lineRule="auto"/>
        <w:rPr>
          <w:rFonts w:asciiTheme="minorHAnsi" w:hAnsiTheme="minorHAnsi" w:cstheme="minorHAnsi"/>
          <w:snapToGrid/>
          <w:sz w:val="22"/>
          <w:szCs w:val="22"/>
        </w:rPr>
      </w:pPr>
      <w:r w:rsidRPr="00283350">
        <w:rPr>
          <w:rFonts w:asciiTheme="minorHAnsi" w:hAnsiTheme="minorHAnsi" w:cstheme="minorHAnsi"/>
          <w:snapToGrid/>
          <w:sz w:val="22"/>
          <w:szCs w:val="22"/>
        </w:rPr>
        <w:lastRenderedPageBreak/>
        <w:t>T</w:t>
      </w:r>
      <w:r w:rsidR="00DE4C86" w:rsidRPr="00283350">
        <w:rPr>
          <w:rFonts w:asciiTheme="minorHAnsi" w:hAnsiTheme="minorHAnsi" w:cstheme="minorHAnsi"/>
          <w:snapToGrid/>
          <w:sz w:val="22"/>
          <w:szCs w:val="22"/>
        </w:rPr>
        <w:t>here is no information available from other sources that can be used for the purposes described in Item 2.</w:t>
      </w:r>
    </w:p>
    <w:p w:rsidR="006A29C1" w:rsidRPr="00283350" w:rsidRDefault="00283350" w:rsidP="00283350">
      <w:pPr>
        <w:spacing w:after="200" w:line="276" w:lineRule="auto"/>
        <w:rPr>
          <w:rFonts w:asciiTheme="minorHAnsi" w:hAnsiTheme="minorHAnsi" w:cstheme="minorHAnsi"/>
          <w:sz w:val="22"/>
          <w:szCs w:val="22"/>
        </w:rPr>
      </w:pPr>
      <w:r>
        <w:rPr>
          <w:rFonts w:asciiTheme="minorHAnsi" w:hAnsiTheme="minorHAnsi" w:cstheme="minorHAnsi"/>
          <w:b/>
          <w:sz w:val="22"/>
          <w:szCs w:val="22"/>
        </w:rPr>
        <w:t xml:space="preserve">5. </w:t>
      </w:r>
      <w:r w:rsidR="004D1978" w:rsidRPr="00283350">
        <w:rPr>
          <w:rFonts w:asciiTheme="minorHAnsi" w:hAnsiTheme="minorHAnsi" w:cstheme="minorHAnsi"/>
          <w:b/>
          <w:sz w:val="22"/>
          <w:szCs w:val="22"/>
        </w:rPr>
        <w:t>If the collection of information impacts small businesses or other small entities (Item 8b of IC Data Part 2), describe any methods used to minimize burden.</w:t>
      </w:r>
    </w:p>
    <w:p w:rsidR="006A29C1" w:rsidRPr="00283350" w:rsidRDefault="006A29C1" w:rsidP="00283350">
      <w:pPr>
        <w:spacing w:after="200" w:line="276" w:lineRule="auto"/>
        <w:rPr>
          <w:rFonts w:asciiTheme="minorHAnsi" w:hAnsiTheme="minorHAnsi" w:cstheme="minorHAnsi"/>
          <w:sz w:val="22"/>
          <w:szCs w:val="22"/>
        </w:rPr>
      </w:pPr>
      <w:r w:rsidRPr="00283350">
        <w:rPr>
          <w:rFonts w:asciiTheme="minorHAnsi" w:hAnsiTheme="minorHAnsi" w:cstheme="minorHAnsi"/>
          <w:sz w:val="22"/>
          <w:szCs w:val="22"/>
        </w:rPr>
        <w:t>No small businesses are affected by this information collection.</w:t>
      </w:r>
    </w:p>
    <w:p w:rsidR="006A29C1" w:rsidRPr="00283350" w:rsidRDefault="00283350" w:rsidP="00283350">
      <w:pPr>
        <w:spacing w:after="200" w:line="276" w:lineRule="auto"/>
        <w:rPr>
          <w:rFonts w:asciiTheme="minorHAnsi" w:hAnsiTheme="minorHAnsi" w:cstheme="minorHAnsi"/>
          <w:sz w:val="22"/>
          <w:szCs w:val="22"/>
        </w:rPr>
      </w:pPr>
      <w:r>
        <w:rPr>
          <w:rFonts w:asciiTheme="minorHAnsi" w:hAnsiTheme="minorHAnsi" w:cstheme="minorHAnsi"/>
          <w:b/>
          <w:sz w:val="22"/>
          <w:szCs w:val="22"/>
        </w:rPr>
        <w:t xml:space="preserve">6. </w:t>
      </w:r>
      <w:r w:rsidR="004D1978" w:rsidRPr="00283350">
        <w:rPr>
          <w:rFonts w:asciiTheme="minorHAnsi" w:hAnsiTheme="minorHAnsi" w:cstheme="minorHAnsi"/>
          <w:b/>
          <w:sz w:val="22"/>
          <w:szCs w:val="22"/>
        </w:rPr>
        <w:t>Describe the consequences to Federal program or policy activities if the collection is not conducted or is conducted less frequently, as well as any technical or legal obstacles to reducing burden.</w:t>
      </w:r>
    </w:p>
    <w:p w:rsidR="006A29C1" w:rsidRPr="00283350" w:rsidRDefault="00DE4C86" w:rsidP="00283350">
      <w:pPr>
        <w:spacing w:after="200" w:line="276" w:lineRule="auto"/>
        <w:rPr>
          <w:rFonts w:asciiTheme="minorHAnsi" w:hAnsiTheme="minorHAnsi" w:cstheme="minorHAnsi"/>
          <w:sz w:val="22"/>
          <w:szCs w:val="22"/>
        </w:rPr>
      </w:pPr>
      <w:r w:rsidRPr="00283350">
        <w:rPr>
          <w:rFonts w:asciiTheme="minorHAnsi" w:hAnsiTheme="minorHAnsi" w:cstheme="minorHAnsi"/>
          <w:sz w:val="22"/>
          <w:szCs w:val="22"/>
        </w:rPr>
        <w:t xml:space="preserve">A TEACH Grant applicant must complete a separate </w:t>
      </w:r>
      <w:r w:rsidR="00A03A48" w:rsidRPr="00283350">
        <w:rPr>
          <w:rFonts w:asciiTheme="minorHAnsi" w:hAnsiTheme="minorHAnsi" w:cstheme="minorHAnsi"/>
          <w:sz w:val="22"/>
          <w:szCs w:val="22"/>
        </w:rPr>
        <w:t>ATS</w:t>
      </w:r>
      <w:r w:rsidRPr="00283350">
        <w:rPr>
          <w:rFonts w:asciiTheme="minorHAnsi" w:hAnsiTheme="minorHAnsi" w:cstheme="minorHAnsi"/>
          <w:sz w:val="22"/>
          <w:szCs w:val="22"/>
        </w:rPr>
        <w:t xml:space="preserve"> for each award year that he </w:t>
      </w:r>
      <w:r w:rsidR="00283350">
        <w:rPr>
          <w:rFonts w:asciiTheme="minorHAnsi" w:hAnsiTheme="minorHAnsi" w:cstheme="minorHAnsi"/>
          <w:sz w:val="22"/>
          <w:szCs w:val="22"/>
        </w:rPr>
        <w:t xml:space="preserve">or she receives a TEACH Grant. </w:t>
      </w:r>
      <w:r w:rsidRPr="00283350">
        <w:rPr>
          <w:rFonts w:asciiTheme="minorHAnsi" w:hAnsiTheme="minorHAnsi" w:cstheme="minorHAnsi"/>
          <w:sz w:val="22"/>
          <w:szCs w:val="22"/>
        </w:rPr>
        <w:t xml:space="preserve">If an applicant did not complete an </w:t>
      </w:r>
      <w:r w:rsidR="00A03A48" w:rsidRPr="00283350">
        <w:rPr>
          <w:rFonts w:asciiTheme="minorHAnsi" w:hAnsiTheme="minorHAnsi" w:cstheme="minorHAnsi"/>
          <w:sz w:val="22"/>
          <w:szCs w:val="22"/>
        </w:rPr>
        <w:t>ATS</w:t>
      </w:r>
      <w:r w:rsidRPr="00283350">
        <w:rPr>
          <w:rFonts w:asciiTheme="minorHAnsi" w:hAnsiTheme="minorHAnsi" w:cstheme="minorHAnsi"/>
          <w:sz w:val="22"/>
          <w:szCs w:val="22"/>
        </w:rPr>
        <w:t>, he or she could not receive a TEACH Grant.</w:t>
      </w:r>
    </w:p>
    <w:p w:rsidR="004D1978" w:rsidRPr="00283350" w:rsidRDefault="00283350" w:rsidP="00283350">
      <w:pPr>
        <w:tabs>
          <w:tab w:val="left" w:pos="-720"/>
        </w:tabs>
        <w:suppressAutoHyphens/>
        <w:spacing w:after="200" w:line="276" w:lineRule="auto"/>
        <w:rPr>
          <w:rFonts w:asciiTheme="minorHAnsi" w:hAnsiTheme="minorHAnsi" w:cstheme="minorHAnsi"/>
          <w:b/>
          <w:sz w:val="22"/>
          <w:szCs w:val="22"/>
        </w:rPr>
      </w:pPr>
      <w:r>
        <w:rPr>
          <w:rFonts w:asciiTheme="minorHAnsi" w:hAnsiTheme="minorHAnsi" w:cstheme="minorHAnsi"/>
          <w:b/>
          <w:sz w:val="22"/>
          <w:szCs w:val="22"/>
        </w:rPr>
        <w:t xml:space="preserve">7. </w:t>
      </w:r>
      <w:r w:rsidR="004D1978" w:rsidRPr="00283350">
        <w:rPr>
          <w:rFonts w:asciiTheme="minorHAnsi" w:hAnsiTheme="minorHAnsi" w:cstheme="minorHAnsi"/>
          <w:b/>
          <w:sz w:val="22"/>
          <w:szCs w:val="22"/>
        </w:rPr>
        <w:t>Explain any special circumstances that would cause an information collection to be conducted in a manner:</w:t>
      </w:r>
    </w:p>
    <w:p w:rsidR="004D1978" w:rsidRPr="00283350" w:rsidRDefault="004D1978" w:rsidP="00283350">
      <w:pPr>
        <w:widowControl/>
        <w:numPr>
          <w:ilvl w:val="0"/>
          <w:numId w:val="5"/>
        </w:numPr>
        <w:tabs>
          <w:tab w:val="left" w:pos="-720"/>
          <w:tab w:val="left" w:pos="1247"/>
        </w:tabs>
        <w:suppressAutoHyphens/>
        <w:spacing w:after="200" w:line="276" w:lineRule="auto"/>
        <w:rPr>
          <w:rFonts w:asciiTheme="minorHAnsi" w:hAnsiTheme="minorHAnsi" w:cstheme="minorHAnsi"/>
          <w:b/>
          <w:sz w:val="22"/>
          <w:szCs w:val="22"/>
        </w:rPr>
      </w:pPr>
      <w:r w:rsidRPr="00283350">
        <w:rPr>
          <w:rFonts w:asciiTheme="minorHAnsi" w:hAnsiTheme="minorHAnsi" w:cstheme="minorHAnsi"/>
          <w:b/>
          <w:sz w:val="22"/>
          <w:szCs w:val="22"/>
        </w:rPr>
        <w:t>Requiring respondents to report information to the agency more often than quarterly;</w:t>
      </w:r>
    </w:p>
    <w:p w:rsidR="004D1978" w:rsidRPr="00283350" w:rsidRDefault="004D1978" w:rsidP="00283350">
      <w:pPr>
        <w:widowControl/>
        <w:numPr>
          <w:ilvl w:val="0"/>
          <w:numId w:val="5"/>
        </w:numPr>
        <w:tabs>
          <w:tab w:val="left" w:pos="-720"/>
          <w:tab w:val="left" w:pos="1247"/>
        </w:tabs>
        <w:suppressAutoHyphens/>
        <w:spacing w:after="200" w:line="276" w:lineRule="auto"/>
        <w:rPr>
          <w:rFonts w:asciiTheme="minorHAnsi" w:hAnsiTheme="minorHAnsi" w:cstheme="minorHAnsi"/>
          <w:b/>
          <w:sz w:val="22"/>
          <w:szCs w:val="22"/>
        </w:rPr>
      </w:pPr>
      <w:r w:rsidRPr="00283350">
        <w:rPr>
          <w:rFonts w:asciiTheme="minorHAnsi" w:hAnsiTheme="minorHAnsi" w:cstheme="minorHAnsi"/>
          <w:b/>
          <w:sz w:val="22"/>
          <w:szCs w:val="22"/>
        </w:rPr>
        <w:t>Requiring respondents to prepare a written response to a collection of information in fewer than 30 days after receipt of it;</w:t>
      </w:r>
    </w:p>
    <w:p w:rsidR="004D1978" w:rsidRPr="00283350" w:rsidRDefault="004D1978" w:rsidP="00283350">
      <w:pPr>
        <w:widowControl/>
        <w:numPr>
          <w:ilvl w:val="0"/>
          <w:numId w:val="5"/>
        </w:numPr>
        <w:tabs>
          <w:tab w:val="left" w:pos="-720"/>
          <w:tab w:val="left" w:pos="1247"/>
        </w:tabs>
        <w:suppressAutoHyphens/>
        <w:spacing w:after="200" w:line="276" w:lineRule="auto"/>
        <w:rPr>
          <w:rFonts w:asciiTheme="minorHAnsi" w:hAnsiTheme="minorHAnsi" w:cstheme="minorHAnsi"/>
          <w:b/>
          <w:sz w:val="22"/>
          <w:szCs w:val="22"/>
        </w:rPr>
      </w:pPr>
      <w:r w:rsidRPr="00283350">
        <w:rPr>
          <w:rFonts w:asciiTheme="minorHAnsi" w:hAnsiTheme="minorHAnsi" w:cstheme="minorHAnsi"/>
          <w:b/>
          <w:sz w:val="22"/>
          <w:szCs w:val="22"/>
        </w:rPr>
        <w:t>Requiring respondents to submit more than an original and two copies of any document;</w:t>
      </w:r>
    </w:p>
    <w:p w:rsidR="004D1978" w:rsidRPr="00283350" w:rsidRDefault="004D1978" w:rsidP="00283350">
      <w:pPr>
        <w:widowControl/>
        <w:numPr>
          <w:ilvl w:val="0"/>
          <w:numId w:val="5"/>
        </w:numPr>
        <w:tabs>
          <w:tab w:val="left" w:pos="-720"/>
          <w:tab w:val="left" w:pos="1247"/>
        </w:tabs>
        <w:suppressAutoHyphens/>
        <w:spacing w:after="200" w:line="276" w:lineRule="auto"/>
        <w:rPr>
          <w:rFonts w:asciiTheme="minorHAnsi" w:hAnsiTheme="minorHAnsi" w:cstheme="minorHAnsi"/>
          <w:b/>
          <w:sz w:val="22"/>
          <w:szCs w:val="22"/>
        </w:rPr>
      </w:pPr>
      <w:r w:rsidRPr="00283350">
        <w:rPr>
          <w:rFonts w:asciiTheme="minorHAnsi" w:hAnsiTheme="minorHAnsi" w:cstheme="minorHAnsi"/>
          <w:b/>
          <w:sz w:val="22"/>
          <w:szCs w:val="22"/>
        </w:rPr>
        <w:t>Requiring respondents to retain records, other than health, medical, government contract, grant-in-aid, or tax records for more than three years;</w:t>
      </w:r>
    </w:p>
    <w:p w:rsidR="004D1978" w:rsidRPr="00283350" w:rsidRDefault="004D1978" w:rsidP="00283350">
      <w:pPr>
        <w:widowControl/>
        <w:numPr>
          <w:ilvl w:val="0"/>
          <w:numId w:val="5"/>
        </w:numPr>
        <w:tabs>
          <w:tab w:val="left" w:pos="-720"/>
          <w:tab w:val="left" w:pos="1247"/>
        </w:tabs>
        <w:suppressAutoHyphens/>
        <w:spacing w:after="200" w:line="276" w:lineRule="auto"/>
        <w:rPr>
          <w:rFonts w:asciiTheme="minorHAnsi" w:hAnsiTheme="minorHAnsi" w:cstheme="minorHAnsi"/>
          <w:b/>
          <w:sz w:val="22"/>
          <w:szCs w:val="22"/>
        </w:rPr>
      </w:pPr>
      <w:r w:rsidRPr="00283350">
        <w:rPr>
          <w:rFonts w:asciiTheme="minorHAnsi" w:hAnsiTheme="minorHAnsi" w:cstheme="minorHAnsi"/>
          <w:b/>
          <w:sz w:val="22"/>
          <w:szCs w:val="22"/>
        </w:rPr>
        <w:t>In connection with a statistical survey, that is not designed to produce valid and reliable results than can be generalized to the universe of study;</w:t>
      </w:r>
    </w:p>
    <w:p w:rsidR="004D1978" w:rsidRPr="00283350" w:rsidRDefault="004D1978" w:rsidP="00283350">
      <w:pPr>
        <w:widowControl/>
        <w:numPr>
          <w:ilvl w:val="0"/>
          <w:numId w:val="5"/>
        </w:numPr>
        <w:tabs>
          <w:tab w:val="left" w:pos="-720"/>
          <w:tab w:val="left" w:pos="1247"/>
        </w:tabs>
        <w:suppressAutoHyphens/>
        <w:spacing w:after="200" w:line="276" w:lineRule="auto"/>
        <w:rPr>
          <w:rFonts w:asciiTheme="minorHAnsi" w:hAnsiTheme="minorHAnsi" w:cstheme="minorHAnsi"/>
          <w:b/>
          <w:sz w:val="22"/>
          <w:szCs w:val="22"/>
        </w:rPr>
      </w:pPr>
      <w:r w:rsidRPr="00283350">
        <w:rPr>
          <w:rFonts w:asciiTheme="minorHAnsi" w:hAnsiTheme="minorHAnsi" w:cstheme="minorHAnsi"/>
          <w:b/>
          <w:sz w:val="22"/>
          <w:szCs w:val="22"/>
        </w:rPr>
        <w:t>Requiring the use of a statistical data classification that has not been reviewed and approved by OMB;</w:t>
      </w:r>
    </w:p>
    <w:p w:rsidR="004D1978" w:rsidRPr="00283350" w:rsidRDefault="004D1978" w:rsidP="00283350">
      <w:pPr>
        <w:widowControl/>
        <w:numPr>
          <w:ilvl w:val="0"/>
          <w:numId w:val="5"/>
        </w:numPr>
        <w:tabs>
          <w:tab w:val="left" w:pos="-720"/>
          <w:tab w:val="left" w:pos="1247"/>
        </w:tabs>
        <w:suppressAutoHyphens/>
        <w:spacing w:after="200" w:line="276" w:lineRule="auto"/>
        <w:rPr>
          <w:rFonts w:asciiTheme="minorHAnsi" w:hAnsiTheme="minorHAnsi" w:cstheme="minorHAnsi"/>
          <w:b/>
          <w:sz w:val="22"/>
          <w:szCs w:val="22"/>
        </w:rPr>
      </w:pPr>
      <w:r w:rsidRPr="00283350">
        <w:rPr>
          <w:rFonts w:asciiTheme="minorHAnsi" w:hAnsiTheme="minorHAnsi" w:cstheme="minorHAnsi"/>
          <w:b/>
          <w:sz w:val="22"/>
          <w:szCs w:val="22"/>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4D1978" w:rsidRPr="00283350" w:rsidRDefault="004D1978" w:rsidP="00283350">
      <w:pPr>
        <w:widowControl/>
        <w:numPr>
          <w:ilvl w:val="0"/>
          <w:numId w:val="5"/>
        </w:numPr>
        <w:tabs>
          <w:tab w:val="left" w:pos="-720"/>
          <w:tab w:val="left" w:pos="1247"/>
        </w:tabs>
        <w:suppressAutoHyphens/>
        <w:spacing w:after="200" w:line="276" w:lineRule="auto"/>
        <w:rPr>
          <w:rFonts w:asciiTheme="minorHAnsi" w:hAnsiTheme="minorHAnsi" w:cstheme="minorHAnsi"/>
          <w:sz w:val="22"/>
          <w:szCs w:val="22"/>
        </w:rPr>
      </w:pPr>
      <w:r w:rsidRPr="00283350">
        <w:rPr>
          <w:rFonts w:asciiTheme="minorHAnsi" w:hAnsiTheme="minorHAnsi" w:cstheme="minorHAnsi"/>
          <w:b/>
          <w:sz w:val="22"/>
          <w:szCs w:val="22"/>
        </w:rPr>
        <w:t>Requiring respondents to submit proprietary trade secrets, or other confidential information unless the agency can demonstrate that it has instituted procedures to protect the information’s confidentiality to the extent permitted by law.</w:t>
      </w:r>
    </w:p>
    <w:p w:rsidR="006A29C1" w:rsidRPr="00283350" w:rsidRDefault="006A29C1" w:rsidP="00283350">
      <w:pPr>
        <w:spacing w:after="200" w:line="276" w:lineRule="auto"/>
        <w:rPr>
          <w:rFonts w:asciiTheme="minorHAnsi" w:hAnsiTheme="minorHAnsi" w:cstheme="minorHAnsi"/>
          <w:sz w:val="22"/>
          <w:szCs w:val="22"/>
        </w:rPr>
      </w:pPr>
      <w:r w:rsidRPr="00283350">
        <w:rPr>
          <w:rFonts w:asciiTheme="minorHAnsi" w:hAnsiTheme="minorHAnsi" w:cstheme="minorHAnsi"/>
          <w:sz w:val="22"/>
          <w:szCs w:val="22"/>
        </w:rPr>
        <w:t xml:space="preserve">The collection of this information will be conducted in a manner that does not involve any of the </w:t>
      </w:r>
      <w:r w:rsidR="00AE20F9" w:rsidRPr="00283350">
        <w:rPr>
          <w:rFonts w:asciiTheme="minorHAnsi" w:hAnsiTheme="minorHAnsi" w:cstheme="minorHAnsi"/>
          <w:sz w:val="22"/>
          <w:szCs w:val="22"/>
        </w:rPr>
        <w:t xml:space="preserve">above conditions. </w:t>
      </w:r>
    </w:p>
    <w:p w:rsidR="004D1978" w:rsidRPr="00283350" w:rsidRDefault="00283350" w:rsidP="00283350">
      <w:pPr>
        <w:spacing w:after="200" w:line="276" w:lineRule="auto"/>
        <w:rPr>
          <w:rFonts w:asciiTheme="minorHAnsi" w:hAnsiTheme="minorHAnsi" w:cstheme="minorHAnsi"/>
          <w:b/>
          <w:sz w:val="22"/>
          <w:szCs w:val="22"/>
        </w:rPr>
      </w:pPr>
      <w:r>
        <w:rPr>
          <w:rFonts w:asciiTheme="minorHAnsi" w:hAnsiTheme="minorHAnsi" w:cstheme="minorHAnsi"/>
          <w:b/>
          <w:sz w:val="22"/>
          <w:szCs w:val="22"/>
        </w:rPr>
        <w:lastRenderedPageBreak/>
        <w:t xml:space="preserve">8. </w:t>
      </w:r>
      <w:r w:rsidR="004D1978" w:rsidRPr="00283350">
        <w:rPr>
          <w:rFonts w:asciiTheme="minorHAnsi" w:hAnsiTheme="minorHAnsi" w:cstheme="minorHAnsi"/>
          <w:b/>
          <w:sz w:val="22"/>
          <w:szCs w:val="22"/>
        </w:rPr>
        <w:t>If applicable, provide a copy and identify the date and page number of publication in the Federal Register of the agency’s notice, required by 5 CFR 1320.8(d), soliciting comments on the information collecti</w:t>
      </w:r>
      <w:r>
        <w:rPr>
          <w:rFonts w:asciiTheme="minorHAnsi" w:hAnsiTheme="minorHAnsi" w:cstheme="minorHAnsi"/>
          <w:b/>
          <w:sz w:val="22"/>
          <w:szCs w:val="22"/>
        </w:rPr>
        <w:t xml:space="preserve">on prior to submission to OMB. </w:t>
      </w:r>
      <w:r w:rsidR="004D1978" w:rsidRPr="00283350">
        <w:rPr>
          <w:rFonts w:asciiTheme="minorHAnsi" w:hAnsiTheme="minorHAnsi" w:cstheme="minorHAnsi"/>
          <w:b/>
          <w:sz w:val="22"/>
          <w:szCs w:val="22"/>
        </w:rPr>
        <w:t xml:space="preserve">Summarize public comments received in response to that notice and describe actions taken by the agency </w:t>
      </w:r>
      <w:r>
        <w:rPr>
          <w:rFonts w:asciiTheme="minorHAnsi" w:hAnsiTheme="minorHAnsi" w:cstheme="minorHAnsi"/>
          <w:b/>
          <w:sz w:val="22"/>
          <w:szCs w:val="22"/>
        </w:rPr>
        <w:t xml:space="preserve">in response to these comments. </w:t>
      </w:r>
      <w:r w:rsidR="004D1978" w:rsidRPr="00283350">
        <w:rPr>
          <w:rFonts w:asciiTheme="minorHAnsi" w:hAnsiTheme="minorHAnsi" w:cstheme="minorHAnsi"/>
          <w:b/>
          <w:sz w:val="22"/>
          <w:szCs w:val="22"/>
        </w:rPr>
        <w:t>Specifically address comments received on cost and hour burden.</w:t>
      </w:r>
    </w:p>
    <w:p w:rsidR="004D1978" w:rsidRPr="00283350" w:rsidRDefault="004D1978" w:rsidP="00283350">
      <w:pPr>
        <w:tabs>
          <w:tab w:val="left" w:pos="-720"/>
        </w:tabs>
        <w:suppressAutoHyphens/>
        <w:spacing w:after="200" w:line="276" w:lineRule="auto"/>
        <w:rPr>
          <w:rStyle w:val="a"/>
          <w:rFonts w:asciiTheme="minorHAnsi" w:hAnsiTheme="minorHAnsi" w:cstheme="minorHAnsi"/>
          <w:b/>
          <w:sz w:val="22"/>
          <w:szCs w:val="22"/>
        </w:rPr>
      </w:pPr>
      <w:r w:rsidRPr="00283350">
        <w:rPr>
          <w:rStyle w:val="a"/>
          <w:rFonts w:asciiTheme="minorHAnsi" w:hAnsiTheme="minorHAnsi" w:cstheme="minorHAnsi"/>
          <w:b/>
          <w:sz w:val="22"/>
          <w:szCs w:val="22"/>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6A29C1" w:rsidRPr="00283350" w:rsidRDefault="004D1978" w:rsidP="00283350">
      <w:pPr>
        <w:spacing w:after="200" w:line="276" w:lineRule="auto"/>
        <w:rPr>
          <w:rFonts w:asciiTheme="minorHAnsi" w:hAnsiTheme="minorHAnsi" w:cstheme="minorHAnsi"/>
          <w:sz w:val="22"/>
          <w:szCs w:val="22"/>
        </w:rPr>
      </w:pPr>
      <w:r w:rsidRPr="00283350">
        <w:rPr>
          <w:rStyle w:val="a"/>
          <w:rFonts w:asciiTheme="minorHAnsi" w:hAnsiTheme="minorHAnsi" w:cstheme="minorHAnsi"/>
          <w:b/>
          <w:sz w:val="22"/>
          <w:szCs w:val="22"/>
        </w:rPr>
        <w:t>Consultation with representatives of those from whom information is to be obtained or those who must compile records should occur at least once every 3 years – even if the collection of information activity is</w:t>
      </w:r>
      <w:r w:rsidR="00283350">
        <w:rPr>
          <w:rStyle w:val="a"/>
          <w:rFonts w:asciiTheme="minorHAnsi" w:hAnsiTheme="minorHAnsi" w:cstheme="minorHAnsi"/>
          <w:b/>
          <w:sz w:val="22"/>
          <w:szCs w:val="22"/>
        </w:rPr>
        <w:t xml:space="preserve"> the same as in prior periods. </w:t>
      </w:r>
      <w:r w:rsidRPr="00283350">
        <w:rPr>
          <w:rStyle w:val="a"/>
          <w:rFonts w:asciiTheme="minorHAnsi" w:hAnsiTheme="minorHAnsi" w:cstheme="minorHAnsi"/>
          <w:b/>
          <w:sz w:val="22"/>
          <w:szCs w:val="22"/>
        </w:rPr>
        <w:t>There may be circumstances that may preclude consult</w:t>
      </w:r>
      <w:r w:rsidR="00283350">
        <w:rPr>
          <w:rStyle w:val="a"/>
          <w:rFonts w:asciiTheme="minorHAnsi" w:hAnsiTheme="minorHAnsi" w:cstheme="minorHAnsi"/>
          <w:b/>
          <w:sz w:val="22"/>
          <w:szCs w:val="22"/>
        </w:rPr>
        <w:t xml:space="preserve">ation in a specific situation. </w:t>
      </w:r>
      <w:r w:rsidRPr="00283350">
        <w:rPr>
          <w:rStyle w:val="a"/>
          <w:rFonts w:asciiTheme="minorHAnsi" w:hAnsiTheme="minorHAnsi" w:cstheme="minorHAnsi"/>
          <w:b/>
          <w:sz w:val="22"/>
          <w:szCs w:val="22"/>
        </w:rPr>
        <w:t>These circumstances should be explained.</w:t>
      </w:r>
    </w:p>
    <w:p w:rsidR="00001AEC" w:rsidRDefault="00DE4C86" w:rsidP="00283350">
      <w:pPr>
        <w:spacing w:after="200" w:line="276" w:lineRule="auto"/>
        <w:rPr>
          <w:rFonts w:asciiTheme="minorHAnsi" w:hAnsiTheme="minorHAnsi" w:cstheme="minorHAnsi"/>
          <w:sz w:val="22"/>
          <w:szCs w:val="22"/>
        </w:rPr>
      </w:pPr>
      <w:r w:rsidRPr="00283350">
        <w:rPr>
          <w:rFonts w:asciiTheme="minorHAnsi" w:hAnsiTheme="minorHAnsi" w:cstheme="minorHAnsi"/>
          <w:sz w:val="22"/>
          <w:szCs w:val="22"/>
        </w:rPr>
        <w:t xml:space="preserve">The </w:t>
      </w:r>
      <w:r w:rsidR="00A03A48" w:rsidRPr="00283350">
        <w:rPr>
          <w:rFonts w:asciiTheme="minorHAnsi" w:hAnsiTheme="minorHAnsi" w:cstheme="minorHAnsi"/>
          <w:sz w:val="22"/>
          <w:szCs w:val="22"/>
        </w:rPr>
        <w:t>ATS</w:t>
      </w:r>
      <w:r w:rsidRPr="00283350">
        <w:rPr>
          <w:rFonts w:asciiTheme="minorHAnsi" w:hAnsiTheme="minorHAnsi" w:cstheme="minorHAnsi"/>
          <w:sz w:val="22"/>
          <w:szCs w:val="22"/>
        </w:rPr>
        <w:t xml:space="preserve"> reflects the terms and conditions of the TEACH Grant Program as set forth in </w:t>
      </w:r>
      <w:r w:rsidR="00283350">
        <w:rPr>
          <w:rFonts w:asciiTheme="minorHAnsi" w:hAnsiTheme="minorHAnsi" w:cstheme="minorHAnsi"/>
          <w:sz w:val="22"/>
          <w:szCs w:val="22"/>
        </w:rPr>
        <w:t xml:space="preserve">34 CFR 686. </w:t>
      </w:r>
      <w:r w:rsidR="00A03A48" w:rsidRPr="00283350">
        <w:rPr>
          <w:rFonts w:asciiTheme="minorHAnsi" w:hAnsiTheme="minorHAnsi" w:cstheme="minorHAnsi"/>
          <w:sz w:val="22"/>
          <w:szCs w:val="22"/>
        </w:rPr>
        <w:t xml:space="preserve">The regulations governing the TEACH Grant Program were </w:t>
      </w:r>
      <w:r w:rsidRPr="00283350">
        <w:rPr>
          <w:rFonts w:asciiTheme="minorHAnsi" w:hAnsiTheme="minorHAnsi" w:cstheme="minorHAnsi"/>
          <w:sz w:val="22"/>
          <w:szCs w:val="22"/>
        </w:rPr>
        <w:t xml:space="preserve">developed </w:t>
      </w:r>
      <w:r w:rsidR="00A03A48" w:rsidRPr="00283350">
        <w:rPr>
          <w:rFonts w:asciiTheme="minorHAnsi" w:hAnsiTheme="minorHAnsi" w:cstheme="minorHAnsi"/>
          <w:sz w:val="22"/>
          <w:szCs w:val="22"/>
        </w:rPr>
        <w:t xml:space="preserve">through </w:t>
      </w:r>
      <w:r w:rsidRPr="00283350">
        <w:rPr>
          <w:rFonts w:asciiTheme="minorHAnsi" w:hAnsiTheme="minorHAnsi" w:cstheme="minorHAnsi"/>
          <w:sz w:val="22"/>
          <w:szCs w:val="22"/>
        </w:rPr>
        <w:t>ne</w:t>
      </w:r>
      <w:r w:rsidR="00A03A48" w:rsidRPr="00283350">
        <w:rPr>
          <w:rFonts w:asciiTheme="minorHAnsi" w:hAnsiTheme="minorHAnsi" w:cstheme="minorHAnsi"/>
          <w:sz w:val="22"/>
          <w:szCs w:val="22"/>
        </w:rPr>
        <w:t>gotiated rulemaking</w:t>
      </w:r>
      <w:r w:rsidRPr="00283350">
        <w:rPr>
          <w:rFonts w:asciiTheme="minorHAnsi" w:hAnsiTheme="minorHAnsi" w:cstheme="minorHAnsi"/>
          <w:sz w:val="22"/>
          <w:szCs w:val="22"/>
        </w:rPr>
        <w:t xml:space="preserve">, </w:t>
      </w:r>
      <w:r w:rsidR="003178BF" w:rsidRPr="00283350">
        <w:rPr>
          <w:rFonts w:asciiTheme="minorHAnsi" w:hAnsiTheme="minorHAnsi" w:cstheme="minorHAnsi"/>
          <w:sz w:val="22"/>
          <w:szCs w:val="22"/>
        </w:rPr>
        <w:t xml:space="preserve">with an opportunity for the public to submit comments, </w:t>
      </w:r>
      <w:r w:rsidRPr="00283350">
        <w:rPr>
          <w:rFonts w:asciiTheme="minorHAnsi" w:hAnsiTheme="minorHAnsi" w:cstheme="minorHAnsi"/>
          <w:sz w:val="22"/>
          <w:szCs w:val="22"/>
        </w:rPr>
        <w:t xml:space="preserve">and </w:t>
      </w:r>
      <w:r w:rsidR="00A03A48" w:rsidRPr="00283350">
        <w:rPr>
          <w:rFonts w:asciiTheme="minorHAnsi" w:hAnsiTheme="minorHAnsi" w:cstheme="minorHAnsi"/>
          <w:sz w:val="22"/>
          <w:szCs w:val="22"/>
        </w:rPr>
        <w:t>the currently approved ATS was cleared through a process that provided f</w:t>
      </w:r>
      <w:r w:rsidR="00283350">
        <w:rPr>
          <w:rFonts w:asciiTheme="minorHAnsi" w:hAnsiTheme="minorHAnsi" w:cstheme="minorHAnsi"/>
          <w:sz w:val="22"/>
          <w:szCs w:val="22"/>
        </w:rPr>
        <w:t xml:space="preserve">or two public comment periods. </w:t>
      </w:r>
    </w:p>
    <w:p w:rsidR="006A29C1" w:rsidRPr="00283350" w:rsidRDefault="00001AEC" w:rsidP="00283350">
      <w:pPr>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A notice was published in the Federal Register on </w:t>
      </w:r>
      <w:r w:rsidR="008C451F">
        <w:rPr>
          <w:rFonts w:asciiTheme="minorHAnsi" w:hAnsiTheme="minorHAnsi" w:cstheme="minorHAnsi"/>
          <w:sz w:val="22"/>
          <w:szCs w:val="22"/>
        </w:rPr>
        <w:t xml:space="preserve">November 12, 2014 (79 FR 67162) inviting the public to submit comments on the proposed revised ATS. </w:t>
      </w:r>
      <w:r w:rsidR="00AF5E83">
        <w:rPr>
          <w:rFonts w:asciiTheme="minorHAnsi" w:hAnsiTheme="minorHAnsi" w:cstheme="minorHAnsi"/>
          <w:sz w:val="22"/>
          <w:szCs w:val="22"/>
        </w:rPr>
        <w:t xml:space="preserve">We received no public comments in response to this notice. However, we have made </w:t>
      </w:r>
      <w:r w:rsidR="00F80592">
        <w:rPr>
          <w:rFonts w:asciiTheme="minorHAnsi" w:hAnsiTheme="minorHAnsi" w:cstheme="minorHAnsi"/>
          <w:sz w:val="22"/>
          <w:szCs w:val="22"/>
        </w:rPr>
        <w:t>a number of</w:t>
      </w:r>
      <w:r w:rsidR="00AF5E83">
        <w:rPr>
          <w:rFonts w:asciiTheme="minorHAnsi" w:hAnsiTheme="minorHAnsi" w:cstheme="minorHAnsi"/>
          <w:sz w:val="22"/>
          <w:szCs w:val="22"/>
        </w:rPr>
        <w:t xml:space="preserve"> changes to the ATS in response to </w:t>
      </w:r>
      <w:r w:rsidR="00F80592">
        <w:rPr>
          <w:rFonts w:asciiTheme="minorHAnsi" w:hAnsiTheme="minorHAnsi" w:cstheme="minorHAnsi"/>
          <w:sz w:val="22"/>
          <w:szCs w:val="22"/>
        </w:rPr>
        <w:t xml:space="preserve">comments submitted </w:t>
      </w:r>
      <w:r w:rsidR="0056640A">
        <w:rPr>
          <w:rFonts w:asciiTheme="minorHAnsi" w:hAnsiTheme="minorHAnsi" w:cstheme="minorHAnsi"/>
          <w:sz w:val="22"/>
          <w:szCs w:val="22"/>
        </w:rPr>
        <w:t xml:space="preserve">internally </w:t>
      </w:r>
      <w:r w:rsidR="00F80592">
        <w:rPr>
          <w:rFonts w:asciiTheme="minorHAnsi" w:hAnsiTheme="minorHAnsi" w:cstheme="minorHAnsi"/>
          <w:sz w:val="22"/>
          <w:szCs w:val="22"/>
        </w:rPr>
        <w:t xml:space="preserve">by the Department’s TEACH Grant servicer. </w:t>
      </w:r>
      <w:r w:rsidR="00BB2CD7">
        <w:rPr>
          <w:rFonts w:asciiTheme="minorHAnsi" w:hAnsiTheme="minorHAnsi" w:cstheme="minorHAnsi"/>
          <w:sz w:val="22"/>
          <w:szCs w:val="22"/>
        </w:rPr>
        <w:t xml:space="preserve">These changes are non-substantive and </w:t>
      </w:r>
      <w:r w:rsidR="00C67747">
        <w:rPr>
          <w:rFonts w:asciiTheme="minorHAnsi" w:hAnsiTheme="minorHAnsi" w:cstheme="minorHAnsi"/>
          <w:sz w:val="22"/>
          <w:szCs w:val="22"/>
        </w:rPr>
        <w:t>are intended to improve overall clari</w:t>
      </w:r>
      <w:r w:rsidR="00C301FB">
        <w:rPr>
          <w:rFonts w:asciiTheme="minorHAnsi" w:hAnsiTheme="minorHAnsi" w:cstheme="minorHAnsi"/>
          <w:sz w:val="22"/>
          <w:szCs w:val="22"/>
        </w:rPr>
        <w:t>t</w:t>
      </w:r>
      <w:r w:rsidR="00C67747">
        <w:rPr>
          <w:rFonts w:asciiTheme="minorHAnsi" w:hAnsiTheme="minorHAnsi" w:cstheme="minorHAnsi"/>
          <w:sz w:val="22"/>
          <w:szCs w:val="22"/>
        </w:rPr>
        <w:t xml:space="preserve">y and simplify the organization of the ATS. </w:t>
      </w:r>
      <w:r w:rsidR="00C301FB">
        <w:rPr>
          <w:rFonts w:asciiTheme="minorHAnsi" w:hAnsiTheme="minorHAnsi" w:cstheme="minorHAnsi"/>
          <w:sz w:val="22"/>
          <w:szCs w:val="22"/>
        </w:rPr>
        <w:t>A second Federal Register notice will be published to provide the public with an opportunity to comment on the further revised ATS.</w:t>
      </w:r>
    </w:p>
    <w:p w:rsidR="006A29C1" w:rsidRPr="00283350" w:rsidRDefault="00283350" w:rsidP="00283350">
      <w:pPr>
        <w:spacing w:after="200" w:line="276" w:lineRule="auto"/>
        <w:rPr>
          <w:rFonts w:asciiTheme="minorHAnsi" w:hAnsiTheme="minorHAnsi" w:cstheme="minorHAnsi"/>
          <w:sz w:val="22"/>
          <w:szCs w:val="22"/>
        </w:rPr>
      </w:pPr>
      <w:r>
        <w:rPr>
          <w:rFonts w:asciiTheme="minorHAnsi" w:hAnsiTheme="minorHAnsi" w:cstheme="minorHAnsi"/>
          <w:b/>
          <w:sz w:val="22"/>
          <w:szCs w:val="22"/>
        </w:rPr>
        <w:t xml:space="preserve">9. </w:t>
      </w:r>
      <w:r w:rsidR="004D1978" w:rsidRPr="00283350">
        <w:rPr>
          <w:rStyle w:val="a"/>
          <w:rFonts w:asciiTheme="minorHAnsi" w:hAnsiTheme="minorHAnsi" w:cstheme="minorHAnsi"/>
          <w:b/>
          <w:sz w:val="22"/>
          <w:szCs w:val="22"/>
        </w:rPr>
        <w:t>Explain any decision to provide any payment or gift to respondents, other than remuneration of contractors or grantees.</w:t>
      </w:r>
    </w:p>
    <w:p w:rsidR="006A29C1" w:rsidRPr="00283350" w:rsidRDefault="006A29C1" w:rsidP="00283350">
      <w:pPr>
        <w:spacing w:after="200" w:line="276" w:lineRule="auto"/>
        <w:rPr>
          <w:rFonts w:asciiTheme="minorHAnsi" w:hAnsiTheme="minorHAnsi" w:cstheme="minorHAnsi"/>
          <w:sz w:val="22"/>
          <w:szCs w:val="22"/>
        </w:rPr>
      </w:pPr>
      <w:r w:rsidRPr="00283350">
        <w:rPr>
          <w:rFonts w:asciiTheme="minorHAnsi" w:hAnsiTheme="minorHAnsi" w:cstheme="minorHAnsi"/>
          <w:sz w:val="22"/>
          <w:szCs w:val="22"/>
        </w:rPr>
        <w:t>No payments or gifts will be provided to respondents.</w:t>
      </w:r>
    </w:p>
    <w:p w:rsidR="006A29C1" w:rsidRPr="00283350" w:rsidRDefault="00283350" w:rsidP="00283350">
      <w:pPr>
        <w:spacing w:after="200" w:line="276" w:lineRule="auto"/>
        <w:rPr>
          <w:rFonts w:asciiTheme="minorHAnsi" w:hAnsiTheme="minorHAnsi" w:cstheme="minorHAnsi"/>
          <w:sz w:val="22"/>
          <w:szCs w:val="22"/>
        </w:rPr>
      </w:pPr>
      <w:r>
        <w:rPr>
          <w:rFonts w:asciiTheme="minorHAnsi" w:hAnsiTheme="minorHAnsi" w:cstheme="minorHAnsi"/>
          <w:b/>
          <w:sz w:val="22"/>
          <w:szCs w:val="22"/>
        </w:rPr>
        <w:t xml:space="preserve">10. </w:t>
      </w:r>
      <w:r w:rsidR="004D1978" w:rsidRPr="00283350">
        <w:rPr>
          <w:rFonts w:asciiTheme="minorHAnsi" w:hAnsiTheme="minorHAnsi" w:cstheme="minorHAnsi"/>
          <w:b/>
          <w:sz w:val="22"/>
          <w:szCs w:val="22"/>
        </w:rPr>
        <w:t>Describe any assurance of confidentiality provided to respondents and the basis for the assurance in statute, regulation, or agency policy.</w:t>
      </w:r>
    </w:p>
    <w:p w:rsidR="006A29C1" w:rsidRPr="00283350" w:rsidRDefault="00DE4C86" w:rsidP="00283350">
      <w:pPr>
        <w:spacing w:after="200" w:line="276" w:lineRule="auto"/>
        <w:rPr>
          <w:rFonts w:asciiTheme="minorHAnsi" w:hAnsiTheme="minorHAnsi" w:cstheme="minorHAnsi"/>
          <w:sz w:val="22"/>
          <w:szCs w:val="22"/>
        </w:rPr>
      </w:pPr>
      <w:r w:rsidRPr="00283350">
        <w:rPr>
          <w:rFonts w:asciiTheme="minorHAnsi" w:hAnsiTheme="minorHAnsi" w:cstheme="minorHAnsi"/>
          <w:sz w:val="22"/>
          <w:szCs w:val="22"/>
        </w:rPr>
        <w:t xml:space="preserve">The </w:t>
      </w:r>
      <w:r w:rsidR="003178BF" w:rsidRPr="00283350">
        <w:rPr>
          <w:rFonts w:asciiTheme="minorHAnsi" w:hAnsiTheme="minorHAnsi" w:cstheme="minorHAnsi"/>
          <w:sz w:val="22"/>
          <w:szCs w:val="22"/>
        </w:rPr>
        <w:t>ATS</w:t>
      </w:r>
      <w:r w:rsidRPr="00283350">
        <w:rPr>
          <w:rFonts w:asciiTheme="minorHAnsi" w:hAnsiTheme="minorHAnsi" w:cstheme="minorHAnsi"/>
          <w:sz w:val="22"/>
          <w:szCs w:val="22"/>
        </w:rPr>
        <w:t xml:space="preserve"> includes a Privacy Act Notice that (1) informs the applicant of the statutory authority for the information collection, (2) explains that disclosure of the information is voluntary, but is required in order to determine the applicant’s eligibility to receive a TEACH Grant, and (3) identifies the third parties to whom the information may be disclosed, and explains the circumstances under which such disclosures may occur.</w:t>
      </w:r>
    </w:p>
    <w:p w:rsidR="006A29C1" w:rsidRPr="00283350" w:rsidRDefault="00283350" w:rsidP="00283350">
      <w:pPr>
        <w:spacing w:after="200" w:line="276" w:lineRule="auto"/>
        <w:rPr>
          <w:rFonts w:asciiTheme="minorHAnsi" w:hAnsiTheme="minorHAnsi" w:cstheme="minorHAnsi"/>
          <w:sz w:val="22"/>
          <w:szCs w:val="22"/>
        </w:rPr>
      </w:pPr>
      <w:r>
        <w:rPr>
          <w:rFonts w:asciiTheme="minorHAnsi" w:hAnsiTheme="minorHAnsi" w:cstheme="minorHAnsi"/>
          <w:b/>
          <w:sz w:val="22"/>
          <w:szCs w:val="22"/>
        </w:rPr>
        <w:lastRenderedPageBreak/>
        <w:t xml:space="preserve">11. </w:t>
      </w:r>
      <w:r w:rsidR="004D1978" w:rsidRPr="00283350">
        <w:rPr>
          <w:rFonts w:asciiTheme="minorHAnsi" w:hAnsiTheme="minorHAnsi" w:cstheme="minorHAnsi"/>
          <w:b/>
          <w:sz w:val="22"/>
          <w:szCs w:val="22"/>
        </w:rPr>
        <w:t>Provide additional justification for any questions of a sensitive nature, such as sexual behavior and attitudes, religious beliefs, and other matters that ar</w:t>
      </w:r>
      <w:r>
        <w:rPr>
          <w:rFonts w:asciiTheme="minorHAnsi" w:hAnsiTheme="minorHAnsi" w:cstheme="minorHAnsi"/>
          <w:b/>
          <w:sz w:val="22"/>
          <w:szCs w:val="22"/>
        </w:rPr>
        <w:t xml:space="preserve">e commonly considered private. </w:t>
      </w:r>
      <w:r w:rsidR="004D1978" w:rsidRPr="00283350">
        <w:rPr>
          <w:rFonts w:asciiTheme="minorHAnsi" w:hAnsiTheme="minorHAnsi" w:cstheme="minorHAnsi"/>
          <w:b/>
          <w:sz w:val="22"/>
          <w:szCs w:val="22"/>
        </w:rPr>
        <w:t>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6A29C1" w:rsidRPr="00283350" w:rsidRDefault="00DE4C86" w:rsidP="00283350">
      <w:pPr>
        <w:spacing w:after="200" w:line="276" w:lineRule="auto"/>
        <w:rPr>
          <w:rFonts w:asciiTheme="minorHAnsi" w:hAnsiTheme="minorHAnsi" w:cstheme="minorHAnsi"/>
          <w:sz w:val="22"/>
          <w:szCs w:val="22"/>
        </w:rPr>
      </w:pPr>
      <w:r w:rsidRPr="00283350">
        <w:rPr>
          <w:rFonts w:asciiTheme="minorHAnsi" w:hAnsiTheme="minorHAnsi" w:cstheme="minorHAnsi"/>
          <w:sz w:val="22"/>
          <w:szCs w:val="22"/>
        </w:rPr>
        <w:t xml:space="preserve">The </w:t>
      </w:r>
      <w:r w:rsidR="003178BF" w:rsidRPr="00283350">
        <w:rPr>
          <w:rFonts w:asciiTheme="minorHAnsi" w:hAnsiTheme="minorHAnsi" w:cstheme="minorHAnsi"/>
          <w:sz w:val="22"/>
          <w:szCs w:val="22"/>
        </w:rPr>
        <w:t>ATS</w:t>
      </w:r>
      <w:r w:rsidRPr="00283350">
        <w:rPr>
          <w:rFonts w:asciiTheme="minorHAnsi" w:hAnsiTheme="minorHAnsi" w:cstheme="minorHAnsi"/>
          <w:sz w:val="22"/>
          <w:szCs w:val="22"/>
        </w:rPr>
        <w:t xml:space="preserve"> does not require a borrower to provide any information that would be considered sensitive.</w:t>
      </w:r>
    </w:p>
    <w:p w:rsidR="004D1978" w:rsidRPr="00283350" w:rsidRDefault="00283350" w:rsidP="00283350">
      <w:pPr>
        <w:tabs>
          <w:tab w:val="left" w:pos="-720"/>
        </w:tabs>
        <w:suppressAutoHyphens/>
        <w:spacing w:after="200" w:line="276" w:lineRule="auto"/>
        <w:rPr>
          <w:rStyle w:val="a"/>
          <w:rFonts w:asciiTheme="minorHAnsi" w:hAnsiTheme="minorHAnsi" w:cstheme="minorHAnsi"/>
          <w:b/>
          <w:sz w:val="22"/>
          <w:szCs w:val="22"/>
        </w:rPr>
      </w:pPr>
      <w:r>
        <w:rPr>
          <w:rFonts w:asciiTheme="minorHAnsi" w:hAnsiTheme="minorHAnsi" w:cstheme="minorHAnsi"/>
          <w:b/>
          <w:sz w:val="22"/>
          <w:szCs w:val="22"/>
        </w:rPr>
        <w:t xml:space="preserve">12. </w:t>
      </w:r>
      <w:r w:rsidR="004D1978" w:rsidRPr="00283350">
        <w:rPr>
          <w:rStyle w:val="a"/>
          <w:rFonts w:asciiTheme="minorHAnsi" w:hAnsiTheme="minorHAnsi" w:cstheme="minorHAnsi"/>
          <w:b/>
          <w:sz w:val="22"/>
          <w:szCs w:val="22"/>
        </w:rPr>
        <w:t>Provide estimates of the hour burden of the c</w:t>
      </w:r>
      <w:r>
        <w:rPr>
          <w:rStyle w:val="a"/>
          <w:rFonts w:asciiTheme="minorHAnsi" w:hAnsiTheme="minorHAnsi" w:cstheme="minorHAnsi"/>
          <w:b/>
          <w:sz w:val="22"/>
          <w:szCs w:val="22"/>
        </w:rPr>
        <w:t xml:space="preserve">ollection of information. </w:t>
      </w:r>
      <w:r w:rsidR="004D1978" w:rsidRPr="00283350">
        <w:rPr>
          <w:rStyle w:val="a"/>
          <w:rFonts w:asciiTheme="minorHAnsi" w:hAnsiTheme="minorHAnsi" w:cstheme="minorHAnsi"/>
          <w:b/>
          <w:sz w:val="22"/>
          <w:szCs w:val="22"/>
        </w:rPr>
        <w:t>The statement should :</w:t>
      </w:r>
    </w:p>
    <w:p w:rsidR="004D1978" w:rsidRPr="00283350" w:rsidRDefault="004D1978" w:rsidP="00283350">
      <w:pPr>
        <w:widowControl/>
        <w:numPr>
          <w:ilvl w:val="0"/>
          <w:numId w:val="6"/>
        </w:numPr>
        <w:tabs>
          <w:tab w:val="left" w:pos="-720"/>
          <w:tab w:val="left" w:pos="1247"/>
        </w:tabs>
        <w:suppressAutoHyphens/>
        <w:spacing w:after="200" w:line="276" w:lineRule="auto"/>
        <w:rPr>
          <w:rStyle w:val="a"/>
          <w:rFonts w:asciiTheme="minorHAnsi" w:hAnsiTheme="minorHAnsi" w:cstheme="minorHAnsi"/>
          <w:b/>
          <w:sz w:val="22"/>
          <w:szCs w:val="22"/>
        </w:rPr>
      </w:pPr>
      <w:r w:rsidRPr="00283350">
        <w:rPr>
          <w:rStyle w:val="a"/>
          <w:rFonts w:asciiTheme="minorHAnsi" w:hAnsiTheme="minorHAnsi" w:cstheme="minorHAnsi"/>
          <w:b/>
          <w:sz w:val="22"/>
          <w:szCs w:val="22"/>
        </w:rPr>
        <w:t>Indicate the number of respondents, frequency of response, annual hour burden, and an explanation of</w:t>
      </w:r>
      <w:r w:rsidR="00283350">
        <w:rPr>
          <w:rStyle w:val="a"/>
          <w:rFonts w:asciiTheme="minorHAnsi" w:hAnsiTheme="minorHAnsi" w:cstheme="minorHAnsi"/>
          <w:b/>
          <w:sz w:val="22"/>
          <w:szCs w:val="22"/>
        </w:rPr>
        <w:t xml:space="preserve"> how the burden was estimated. </w:t>
      </w:r>
      <w:r w:rsidRPr="00283350">
        <w:rPr>
          <w:rStyle w:val="a"/>
          <w:rFonts w:asciiTheme="minorHAnsi" w:hAnsiTheme="minorHAnsi" w:cstheme="minorHAnsi"/>
          <w:b/>
          <w:sz w:val="22"/>
          <w:szCs w:val="22"/>
        </w:rPr>
        <w:t xml:space="preserve">Unless directed to do so, agencies should not conduct special surveys to obtain information on which </w:t>
      </w:r>
      <w:r w:rsidR="00283350">
        <w:rPr>
          <w:rStyle w:val="a"/>
          <w:rFonts w:asciiTheme="minorHAnsi" w:hAnsiTheme="minorHAnsi" w:cstheme="minorHAnsi"/>
          <w:b/>
          <w:sz w:val="22"/>
          <w:szCs w:val="22"/>
        </w:rPr>
        <w:t xml:space="preserve">to base hour burden estimates. </w:t>
      </w:r>
      <w:r w:rsidRPr="00283350">
        <w:rPr>
          <w:rStyle w:val="a"/>
          <w:rFonts w:asciiTheme="minorHAnsi" w:hAnsiTheme="minorHAnsi" w:cstheme="minorHAnsi"/>
          <w:b/>
          <w:sz w:val="22"/>
          <w:szCs w:val="22"/>
        </w:rPr>
        <w:t>Consultation with a sample (fewer than 10) of poten</w:t>
      </w:r>
      <w:r w:rsidR="00283350">
        <w:rPr>
          <w:rStyle w:val="a"/>
          <w:rFonts w:asciiTheme="minorHAnsi" w:hAnsiTheme="minorHAnsi" w:cstheme="minorHAnsi"/>
          <w:b/>
          <w:sz w:val="22"/>
          <w:szCs w:val="22"/>
        </w:rPr>
        <w:t xml:space="preserve">tial respondents is desirable. </w:t>
      </w:r>
      <w:r w:rsidRPr="00283350">
        <w:rPr>
          <w:rStyle w:val="a"/>
          <w:rFonts w:asciiTheme="minorHAnsi" w:hAnsiTheme="minorHAnsi" w:cstheme="minorHAnsi"/>
          <w:b/>
          <w:sz w:val="22"/>
          <w:szCs w:val="22"/>
        </w:rPr>
        <w:t>If the hour burden on respondents is expected to vary widely because of differences in activity, size, or complexity, show the range of estimated hour burden, and explain</w:t>
      </w:r>
      <w:r w:rsidR="00283350">
        <w:rPr>
          <w:rStyle w:val="a"/>
          <w:rFonts w:asciiTheme="minorHAnsi" w:hAnsiTheme="minorHAnsi" w:cstheme="minorHAnsi"/>
          <w:b/>
          <w:sz w:val="22"/>
          <w:szCs w:val="22"/>
        </w:rPr>
        <w:t xml:space="preserve"> the reasons for the variance. </w:t>
      </w:r>
      <w:r w:rsidRPr="00283350">
        <w:rPr>
          <w:rStyle w:val="a"/>
          <w:rFonts w:asciiTheme="minorHAnsi" w:hAnsiTheme="minorHAnsi" w:cstheme="minorHAnsi"/>
          <w:b/>
          <w:sz w:val="22"/>
          <w:szCs w:val="22"/>
        </w:rPr>
        <w:t>Generally, estimates should not include burden hours for customary and usual business practices.</w:t>
      </w:r>
    </w:p>
    <w:p w:rsidR="004D1978" w:rsidRPr="00283350" w:rsidRDefault="004D1978" w:rsidP="00283350">
      <w:pPr>
        <w:widowControl/>
        <w:numPr>
          <w:ilvl w:val="0"/>
          <w:numId w:val="6"/>
        </w:numPr>
        <w:tabs>
          <w:tab w:val="left" w:pos="-720"/>
          <w:tab w:val="left" w:pos="1247"/>
        </w:tabs>
        <w:suppressAutoHyphens/>
        <w:spacing w:after="200" w:line="276" w:lineRule="auto"/>
        <w:rPr>
          <w:rStyle w:val="a"/>
          <w:rFonts w:asciiTheme="minorHAnsi" w:hAnsiTheme="minorHAnsi" w:cstheme="minorHAnsi"/>
          <w:b/>
          <w:sz w:val="22"/>
          <w:szCs w:val="22"/>
        </w:rPr>
      </w:pPr>
      <w:r w:rsidRPr="00283350">
        <w:rPr>
          <w:rStyle w:val="a"/>
          <w:rFonts w:asciiTheme="minorHAnsi" w:hAnsiTheme="minorHAnsi" w:cstheme="minorHAnsi"/>
          <w:b/>
          <w:sz w:val="22"/>
          <w:szCs w:val="22"/>
        </w:rPr>
        <w:t>If this request for approval covers more than one form, provide separate hour burden estimates for each form and aggregate the hour burdens in item 16 of IC Data Part 1.</w:t>
      </w:r>
    </w:p>
    <w:p w:rsidR="004D1978" w:rsidRPr="00283350" w:rsidRDefault="004D1978" w:rsidP="00283350">
      <w:pPr>
        <w:widowControl/>
        <w:numPr>
          <w:ilvl w:val="0"/>
          <w:numId w:val="6"/>
        </w:numPr>
        <w:tabs>
          <w:tab w:val="left" w:pos="-720"/>
          <w:tab w:val="left" w:pos="1247"/>
        </w:tabs>
        <w:suppressAutoHyphens/>
        <w:spacing w:after="200" w:line="276" w:lineRule="auto"/>
        <w:rPr>
          <w:rFonts w:asciiTheme="minorHAnsi" w:hAnsiTheme="minorHAnsi" w:cstheme="minorHAnsi"/>
          <w:b/>
          <w:sz w:val="22"/>
          <w:szCs w:val="22"/>
        </w:rPr>
      </w:pPr>
      <w:r w:rsidRPr="00283350">
        <w:rPr>
          <w:rStyle w:val="a"/>
          <w:rFonts w:asciiTheme="minorHAnsi" w:hAnsiTheme="minorHAnsi" w:cstheme="minorHAnsi"/>
          <w:b/>
          <w:sz w:val="22"/>
          <w:szCs w:val="22"/>
        </w:rPr>
        <w:t>Provide estimates of annualized cost to respondents of the hour burdens for collections of information, identifying and using appropriate wage rate categorie</w:t>
      </w:r>
      <w:r w:rsidR="00283350">
        <w:rPr>
          <w:rStyle w:val="a"/>
          <w:rFonts w:asciiTheme="minorHAnsi" w:hAnsiTheme="minorHAnsi" w:cstheme="minorHAnsi"/>
          <w:b/>
          <w:sz w:val="22"/>
          <w:szCs w:val="22"/>
        </w:rPr>
        <w:t xml:space="preserve">s. </w:t>
      </w:r>
      <w:r w:rsidRPr="00283350">
        <w:rPr>
          <w:rStyle w:val="a"/>
          <w:rFonts w:asciiTheme="minorHAnsi" w:hAnsiTheme="minorHAnsi" w:cstheme="minorHAnsi"/>
          <w:b/>
          <w:sz w:val="22"/>
          <w:szCs w:val="22"/>
        </w:rPr>
        <w:t>The cost of contracting out or paying outside parties for information collection activities should not be included here.  Instead, this cost should be included in Item 14.</w:t>
      </w:r>
    </w:p>
    <w:p w:rsidR="006A29C1" w:rsidRPr="00283350" w:rsidRDefault="00DE4C86" w:rsidP="00283350">
      <w:pPr>
        <w:pStyle w:val="Footer"/>
        <w:tabs>
          <w:tab w:val="clear" w:pos="4320"/>
          <w:tab w:val="clear" w:pos="8640"/>
        </w:tabs>
        <w:spacing w:after="200" w:line="276" w:lineRule="auto"/>
        <w:rPr>
          <w:rFonts w:asciiTheme="minorHAnsi" w:hAnsiTheme="minorHAnsi" w:cstheme="minorHAnsi"/>
          <w:sz w:val="22"/>
          <w:szCs w:val="22"/>
        </w:rPr>
      </w:pPr>
      <w:r w:rsidRPr="00283350">
        <w:rPr>
          <w:rFonts w:asciiTheme="minorHAnsi" w:hAnsiTheme="minorHAnsi" w:cstheme="minorHAnsi"/>
          <w:sz w:val="22"/>
          <w:szCs w:val="22"/>
        </w:rPr>
        <w:t xml:space="preserve">The Department estimates the total annual number of respondents for this information collection </w:t>
      </w:r>
      <w:r w:rsidR="00E235C4" w:rsidRPr="00283350">
        <w:rPr>
          <w:rFonts w:asciiTheme="minorHAnsi" w:hAnsiTheme="minorHAnsi" w:cstheme="minorHAnsi"/>
          <w:sz w:val="22"/>
          <w:szCs w:val="22"/>
        </w:rPr>
        <w:t xml:space="preserve">to be </w:t>
      </w:r>
      <w:r w:rsidR="006D6125">
        <w:rPr>
          <w:rFonts w:asciiTheme="minorHAnsi" w:hAnsiTheme="minorHAnsi" w:cstheme="minorHAnsi"/>
          <w:sz w:val="22"/>
          <w:szCs w:val="22"/>
        </w:rPr>
        <w:t>34,116</w:t>
      </w:r>
      <w:r w:rsidR="00283350">
        <w:rPr>
          <w:rFonts w:asciiTheme="minorHAnsi" w:hAnsiTheme="minorHAnsi" w:cstheme="minorHAnsi"/>
          <w:sz w:val="22"/>
          <w:szCs w:val="22"/>
        </w:rPr>
        <w:t xml:space="preserve">. </w:t>
      </w:r>
      <w:r w:rsidRPr="00283350">
        <w:rPr>
          <w:rFonts w:asciiTheme="minorHAnsi" w:hAnsiTheme="minorHAnsi" w:cstheme="minorHAnsi"/>
          <w:sz w:val="22"/>
          <w:szCs w:val="22"/>
        </w:rPr>
        <w:t xml:space="preserve">The estimated time required to complete an </w:t>
      </w:r>
      <w:r w:rsidR="00E235C4" w:rsidRPr="00283350">
        <w:rPr>
          <w:rFonts w:asciiTheme="minorHAnsi" w:hAnsiTheme="minorHAnsi" w:cstheme="minorHAnsi"/>
          <w:sz w:val="22"/>
          <w:szCs w:val="22"/>
        </w:rPr>
        <w:t>ATS</w:t>
      </w:r>
      <w:r w:rsidRPr="00283350">
        <w:rPr>
          <w:rFonts w:asciiTheme="minorHAnsi" w:hAnsiTheme="minorHAnsi" w:cstheme="minorHAnsi"/>
          <w:sz w:val="22"/>
          <w:szCs w:val="22"/>
        </w:rPr>
        <w:t xml:space="preserve"> is 0.5 hours (30 minutes).  Based on one response per respondent, this equates to a total estimated annual reporting burde</w:t>
      </w:r>
      <w:r w:rsidR="00E235C4" w:rsidRPr="00283350">
        <w:rPr>
          <w:rFonts w:asciiTheme="minorHAnsi" w:hAnsiTheme="minorHAnsi" w:cstheme="minorHAnsi"/>
          <w:sz w:val="22"/>
          <w:szCs w:val="22"/>
        </w:rPr>
        <w:t xml:space="preserve">n of </w:t>
      </w:r>
      <w:r w:rsidR="006D6125">
        <w:rPr>
          <w:rFonts w:asciiTheme="minorHAnsi" w:hAnsiTheme="minorHAnsi" w:cstheme="minorHAnsi"/>
          <w:sz w:val="22"/>
          <w:szCs w:val="22"/>
        </w:rPr>
        <w:t>17,058</w:t>
      </w:r>
      <w:r w:rsidRPr="00283350">
        <w:rPr>
          <w:rFonts w:asciiTheme="minorHAnsi" w:hAnsiTheme="minorHAnsi" w:cstheme="minorHAnsi"/>
          <w:sz w:val="22"/>
          <w:szCs w:val="22"/>
        </w:rPr>
        <w:t xml:space="preserve"> hours.</w:t>
      </w:r>
    </w:p>
    <w:p w:rsidR="004D1978" w:rsidRPr="00283350" w:rsidRDefault="00283350" w:rsidP="00283350">
      <w:pPr>
        <w:tabs>
          <w:tab w:val="left" w:pos="-720"/>
        </w:tabs>
        <w:suppressAutoHyphens/>
        <w:spacing w:after="200" w:line="276" w:lineRule="auto"/>
        <w:rPr>
          <w:rFonts w:asciiTheme="minorHAnsi" w:hAnsiTheme="minorHAnsi" w:cstheme="minorHAnsi"/>
          <w:b/>
          <w:sz w:val="22"/>
          <w:szCs w:val="22"/>
        </w:rPr>
      </w:pPr>
      <w:r>
        <w:rPr>
          <w:rFonts w:asciiTheme="minorHAnsi" w:hAnsiTheme="minorHAnsi" w:cstheme="minorHAnsi"/>
          <w:b/>
          <w:sz w:val="22"/>
          <w:szCs w:val="22"/>
        </w:rPr>
        <w:t xml:space="preserve">13. </w:t>
      </w:r>
      <w:r w:rsidR="004D1978" w:rsidRPr="00283350">
        <w:rPr>
          <w:rStyle w:val="a"/>
          <w:rFonts w:asciiTheme="minorHAnsi" w:hAnsiTheme="minorHAnsi" w:cstheme="minorHAnsi"/>
          <w:b/>
          <w:sz w:val="22"/>
          <w:szCs w:val="22"/>
        </w:rPr>
        <w:t xml:space="preserve">Provide an estimate of the total annual cost burden to respondents or record keepers resulting from </w:t>
      </w:r>
      <w:r>
        <w:rPr>
          <w:rStyle w:val="a"/>
          <w:rFonts w:asciiTheme="minorHAnsi" w:hAnsiTheme="minorHAnsi" w:cstheme="minorHAnsi"/>
          <w:b/>
          <w:sz w:val="22"/>
          <w:szCs w:val="22"/>
        </w:rPr>
        <w:t xml:space="preserve">the collection of information. </w:t>
      </w:r>
      <w:r w:rsidR="004D1978" w:rsidRPr="00283350">
        <w:rPr>
          <w:rStyle w:val="a"/>
          <w:rFonts w:asciiTheme="minorHAnsi" w:hAnsiTheme="minorHAnsi" w:cstheme="minorHAnsi"/>
          <w:b/>
          <w:sz w:val="22"/>
          <w:szCs w:val="22"/>
        </w:rPr>
        <w:t>(Do not include the cost of any hour burden shown in Items 12 and 14.)</w:t>
      </w:r>
    </w:p>
    <w:p w:rsidR="004D1978" w:rsidRPr="00283350" w:rsidRDefault="004D1978" w:rsidP="00283350">
      <w:pPr>
        <w:widowControl/>
        <w:numPr>
          <w:ilvl w:val="0"/>
          <w:numId w:val="7"/>
        </w:numPr>
        <w:tabs>
          <w:tab w:val="left" w:pos="-720"/>
          <w:tab w:val="left" w:pos="1247"/>
        </w:tabs>
        <w:suppressAutoHyphens/>
        <w:spacing w:after="200" w:line="276" w:lineRule="auto"/>
        <w:rPr>
          <w:rFonts w:asciiTheme="minorHAnsi" w:hAnsiTheme="minorHAnsi" w:cstheme="minorHAnsi"/>
          <w:b/>
          <w:sz w:val="22"/>
          <w:szCs w:val="22"/>
        </w:rPr>
      </w:pPr>
      <w:r w:rsidRPr="00283350">
        <w:rPr>
          <w:rFonts w:asciiTheme="minorHAnsi" w:hAnsiTheme="minorHAnsi" w:cstheme="minorHAnsi"/>
          <w:b/>
          <w:sz w:val="22"/>
          <w:szCs w:val="22"/>
        </w:rPr>
        <w:t>The cost estimate should be split into two components: (a) a total capital and start-up cost component (annualized over its expected useful life); and (b) a total operation and maintenance and p</w:t>
      </w:r>
      <w:r w:rsidR="00283350">
        <w:rPr>
          <w:rFonts w:asciiTheme="minorHAnsi" w:hAnsiTheme="minorHAnsi" w:cstheme="minorHAnsi"/>
          <w:b/>
          <w:sz w:val="22"/>
          <w:szCs w:val="22"/>
        </w:rPr>
        <w:t xml:space="preserve">urchase of services component. </w:t>
      </w:r>
      <w:r w:rsidRPr="00283350">
        <w:rPr>
          <w:rFonts w:asciiTheme="minorHAnsi" w:hAnsiTheme="minorHAnsi" w:cstheme="minorHAnsi"/>
          <w:b/>
          <w:sz w:val="22"/>
          <w:szCs w:val="22"/>
        </w:rPr>
        <w:t>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w:t>
      </w:r>
      <w:r w:rsidR="00283350">
        <w:rPr>
          <w:rFonts w:asciiTheme="minorHAnsi" w:hAnsiTheme="minorHAnsi" w:cstheme="minorHAnsi"/>
          <w:b/>
          <w:sz w:val="22"/>
          <w:szCs w:val="22"/>
        </w:rPr>
        <w:t xml:space="preserve"> which costs will be incurred. </w:t>
      </w:r>
      <w:r w:rsidRPr="00283350">
        <w:rPr>
          <w:rFonts w:asciiTheme="minorHAnsi" w:hAnsiTheme="minorHAnsi" w:cstheme="minorHAnsi"/>
          <w:b/>
          <w:sz w:val="22"/>
          <w:szCs w:val="22"/>
        </w:rPr>
        <w:t xml:space="preserve">Capital and start-up costs include, among other </w:t>
      </w:r>
      <w:r w:rsidRPr="00283350">
        <w:rPr>
          <w:rFonts w:asciiTheme="minorHAnsi" w:hAnsiTheme="minorHAnsi" w:cstheme="minorHAnsi"/>
          <w:b/>
          <w:sz w:val="22"/>
          <w:szCs w:val="22"/>
        </w:rPr>
        <w:lastRenderedPageBreak/>
        <w:t>items, preparations for collecting information such as purchasing computers and software; monitoring, sampling, drilling and testing equipment; and acquiring and maintaining record storage facilities.</w:t>
      </w:r>
    </w:p>
    <w:p w:rsidR="004D1978" w:rsidRPr="00283350" w:rsidRDefault="004D1978" w:rsidP="00283350">
      <w:pPr>
        <w:widowControl/>
        <w:numPr>
          <w:ilvl w:val="0"/>
          <w:numId w:val="7"/>
        </w:numPr>
        <w:tabs>
          <w:tab w:val="left" w:pos="-720"/>
          <w:tab w:val="left" w:pos="1247"/>
        </w:tabs>
        <w:suppressAutoHyphens/>
        <w:spacing w:after="200" w:line="276" w:lineRule="auto"/>
        <w:rPr>
          <w:rFonts w:asciiTheme="minorHAnsi" w:hAnsiTheme="minorHAnsi" w:cstheme="minorHAnsi"/>
          <w:b/>
          <w:sz w:val="22"/>
          <w:szCs w:val="22"/>
        </w:rPr>
      </w:pPr>
      <w:r w:rsidRPr="00283350">
        <w:rPr>
          <w:rFonts w:asciiTheme="minorHAnsi" w:hAnsiTheme="minorHAnsi" w:cstheme="minorHAnsi"/>
          <w:b/>
          <w:sz w:val="22"/>
          <w:szCs w:val="22"/>
        </w:rPr>
        <w:t>If cost estimates are expected to vary widely, agencies should present ranges of cost burdens and explain</w:t>
      </w:r>
      <w:r w:rsidR="00283350">
        <w:rPr>
          <w:rFonts w:asciiTheme="minorHAnsi" w:hAnsiTheme="minorHAnsi" w:cstheme="minorHAnsi"/>
          <w:b/>
          <w:sz w:val="22"/>
          <w:szCs w:val="22"/>
        </w:rPr>
        <w:t xml:space="preserve"> the reasons for the variance. </w:t>
      </w:r>
      <w:r w:rsidRPr="00283350">
        <w:rPr>
          <w:rFonts w:asciiTheme="minorHAnsi" w:hAnsiTheme="minorHAnsi" w:cstheme="minorHAnsi"/>
          <w:b/>
          <w:sz w:val="22"/>
          <w:szCs w:val="22"/>
        </w:rPr>
        <w:t>The cost of contracting out information collection services should be a part of t</w:t>
      </w:r>
      <w:r w:rsidR="00283350">
        <w:rPr>
          <w:rFonts w:asciiTheme="minorHAnsi" w:hAnsiTheme="minorHAnsi" w:cstheme="minorHAnsi"/>
          <w:b/>
          <w:sz w:val="22"/>
          <w:szCs w:val="22"/>
        </w:rPr>
        <w:t xml:space="preserve">his cost burden estimate. </w:t>
      </w:r>
      <w:r w:rsidRPr="00283350">
        <w:rPr>
          <w:rFonts w:asciiTheme="minorHAnsi" w:hAnsiTheme="minorHAnsi" w:cstheme="minorHAnsi"/>
          <w:b/>
          <w:sz w:val="22"/>
          <w:szCs w:val="22"/>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4D1978" w:rsidRPr="00283350" w:rsidRDefault="004D1978" w:rsidP="00283350">
      <w:pPr>
        <w:widowControl/>
        <w:numPr>
          <w:ilvl w:val="0"/>
          <w:numId w:val="7"/>
        </w:numPr>
        <w:tabs>
          <w:tab w:val="left" w:pos="-720"/>
          <w:tab w:val="left" w:pos="1247"/>
        </w:tabs>
        <w:suppressAutoHyphens/>
        <w:spacing w:after="200" w:line="276" w:lineRule="auto"/>
        <w:rPr>
          <w:rFonts w:asciiTheme="minorHAnsi" w:hAnsiTheme="minorHAnsi" w:cstheme="minorHAnsi"/>
          <w:b/>
          <w:sz w:val="22"/>
          <w:szCs w:val="22"/>
        </w:rPr>
      </w:pPr>
      <w:r w:rsidRPr="00283350">
        <w:rPr>
          <w:rFonts w:asciiTheme="minorHAnsi" w:hAnsiTheme="minorHAnsi" w:cstheme="minorHAnsi"/>
          <w:b/>
          <w:sz w:val="22"/>
          <w:szCs w:val="22"/>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AE20F9" w:rsidRPr="00283350" w:rsidRDefault="00AE20F9" w:rsidP="00283350">
      <w:pPr>
        <w:tabs>
          <w:tab w:val="left" w:pos="-720"/>
        </w:tabs>
        <w:suppressAutoHyphens/>
        <w:spacing w:after="200" w:line="276" w:lineRule="auto"/>
        <w:rPr>
          <w:rFonts w:asciiTheme="minorHAnsi" w:hAnsiTheme="minorHAnsi" w:cstheme="minorHAnsi"/>
          <w:sz w:val="22"/>
          <w:szCs w:val="22"/>
        </w:rPr>
      </w:pPr>
      <w:r w:rsidRPr="00283350">
        <w:rPr>
          <w:rFonts w:asciiTheme="minorHAnsi" w:hAnsiTheme="minorHAnsi" w:cstheme="minorHAnsi"/>
          <w:sz w:val="22"/>
          <w:szCs w:val="22"/>
        </w:rPr>
        <w:t>Total Annualized Capital/Startup Cost:</w:t>
      </w:r>
      <w:r w:rsidRPr="00283350">
        <w:rPr>
          <w:rFonts w:asciiTheme="minorHAnsi" w:hAnsiTheme="minorHAnsi" w:cstheme="minorHAnsi"/>
          <w:sz w:val="22"/>
          <w:szCs w:val="22"/>
        </w:rPr>
        <w:tab/>
        <w:t>0</w:t>
      </w:r>
    </w:p>
    <w:p w:rsidR="00AE20F9" w:rsidRPr="00283350" w:rsidRDefault="00AE20F9" w:rsidP="00283350">
      <w:pPr>
        <w:tabs>
          <w:tab w:val="left" w:pos="-720"/>
        </w:tabs>
        <w:suppressAutoHyphens/>
        <w:spacing w:after="200" w:line="276" w:lineRule="auto"/>
        <w:rPr>
          <w:rFonts w:asciiTheme="minorHAnsi" w:hAnsiTheme="minorHAnsi" w:cstheme="minorHAnsi"/>
          <w:sz w:val="22"/>
          <w:szCs w:val="22"/>
        </w:rPr>
      </w:pPr>
      <w:r w:rsidRPr="00283350">
        <w:rPr>
          <w:rFonts w:asciiTheme="minorHAnsi" w:hAnsiTheme="minorHAnsi" w:cstheme="minorHAnsi"/>
          <w:sz w:val="22"/>
          <w:szCs w:val="22"/>
        </w:rPr>
        <w:t>Total Annual Costs (O&amp;M):</w:t>
      </w:r>
      <w:r w:rsidRPr="00283350">
        <w:rPr>
          <w:rFonts w:asciiTheme="minorHAnsi" w:hAnsiTheme="minorHAnsi" w:cstheme="minorHAnsi"/>
          <w:sz w:val="22"/>
          <w:szCs w:val="22"/>
        </w:rPr>
        <w:tab/>
      </w:r>
      <w:r w:rsidRPr="00283350">
        <w:rPr>
          <w:rFonts w:asciiTheme="minorHAnsi" w:hAnsiTheme="minorHAnsi" w:cstheme="minorHAnsi"/>
          <w:sz w:val="22"/>
          <w:szCs w:val="22"/>
        </w:rPr>
        <w:tab/>
        <w:t>0</w:t>
      </w:r>
    </w:p>
    <w:p w:rsidR="00AE20F9" w:rsidRPr="00283350" w:rsidRDefault="00AE20F9" w:rsidP="00283350">
      <w:pPr>
        <w:tabs>
          <w:tab w:val="left" w:pos="-720"/>
        </w:tabs>
        <w:suppressAutoHyphens/>
        <w:spacing w:after="200" w:line="276" w:lineRule="auto"/>
        <w:rPr>
          <w:rFonts w:asciiTheme="minorHAnsi" w:hAnsiTheme="minorHAnsi" w:cstheme="minorHAnsi"/>
          <w:sz w:val="22"/>
          <w:szCs w:val="22"/>
        </w:rPr>
      </w:pPr>
      <w:r w:rsidRPr="00283350">
        <w:rPr>
          <w:rFonts w:asciiTheme="minorHAnsi" w:hAnsiTheme="minorHAnsi" w:cstheme="minorHAnsi"/>
          <w:sz w:val="22"/>
          <w:szCs w:val="22"/>
        </w:rPr>
        <w:tab/>
      </w:r>
      <w:r w:rsidRPr="00283350">
        <w:rPr>
          <w:rFonts w:asciiTheme="minorHAnsi" w:hAnsiTheme="minorHAnsi" w:cstheme="minorHAnsi"/>
          <w:sz w:val="22"/>
          <w:szCs w:val="22"/>
        </w:rPr>
        <w:tab/>
      </w:r>
      <w:r w:rsidRPr="00283350">
        <w:rPr>
          <w:rFonts w:asciiTheme="minorHAnsi" w:hAnsiTheme="minorHAnsi" w:cstheme="minorHAnsi"/>
          <w:sz w:val="22"/>
          <w:szCs w:val="22"/>
        </w:rPr>
        <w:tab/>
      </w:r>
      <w:r w:rsidRPr="00283350">
        <w:rPr>
          <w:rFonts w:asciiTheme="minorHAnsi" w:hAnsiTheme="minorHAnsi" w:cstheme="minorHAnsi"/>
          <w:sz w:val="22"/>
          <w:szCs w:val="22"/>
        </w:rPr>
        <w:tab/>
        <w:t xml:space="preserve">     ______</w:t>
      </w:r>
    </w:p>
    <w:p w:rsidR="00AE20F9" w:rsidRPr="00283350" w:rsidRDefault="00AE20F9" w:rsidP="00283350">
      <w:pPr>
        <w:tabs>
          <w:tab w:val="left" w:pos="-720"/>
        </w:tabs>
        <w:suppressAutoHyphens/>
        <w:spacing w:after="200" w:line="276" w:lineRule="auto"/>
        <w:rPr>
          <w:rFonts w:asciiTheme="minorHAnsi" w:hAnsiTheme="minorHAnsi" w:cstheme="minorHAnsi"/>
          <w:sz w:val="22"/>
          <w:szCs w:val="22"/>
        </w:rPr>
      </w:pPr>
      <w:r w:rsidRPr="00283350">
        <w:rPr>
          <w:rFonts w:asciiTheme="minorHAnsi" w:hAnsiTheme="minorHAnsi" w:cstheme="minorHAnsi"/>
          <w:sz w:val="22"/>
          <w:szCs w:val="22"/>
        </w:rPr>
        <w:t>Total Annualized Costs Requested:</w:t>
      </w:r>
      <w:r w:rsidRPr="00283350">
        <w:rPr>
          <w:rFonts w:asciiTheme="minorHAnsi" w:hAnsiTheme="minorHAnsi" w:cstheme="minorHAnsi"/>
          <w:sz w:val="22"/>
          <w:szCs w:val="22"/>
        </w:rPr>
        <w:tab/>
        <w:t>0</w:t>
      </w:r>
    </w:p>
    <w:p w:rsidR="00AE20F9" w:rsidRPr="00283350" w:rsidRDefault="00AE20F9" w:rsidP="00283350">
      <w:pPr>
        <w:spacing w:after="200" w:line="276" w:lineRule="auto"/>
        <w:rPr>
          <w:rFonts w:asciiTheme="minorHAnsi" w:hAnsiTheme="minorHAnsi" w:cstheme="minorHAnsi"/>
          <w:sz w:val="22"/>
          <w:szCs w:val="22"/>
        </w:rPr>
      </w:pPr>
      <w:r w:rsidRPr="00283350">
        <w:rPr>
          <w:rFonts w:asciiTheme="minorHAnsi" w:hAnsiTheme="minorHAnsi" w:cstheme="minorHAnsi"/>
          <w:sz w:val="22"/>
          <w:szCs w:val="22"/>
        </w:rPr>
        <w:t>There are no capital/startup costs to respondents, nor are there any annual costs to respondents associated with operating or maintaining systems or purchasing services.</w:t>
      </w:r>
    </w:p>
    <w:p w:rsidR="00AE20F9" w:rsidRPr="00283350" w:rsidRDefault="00DE4C86" w:rsidP="00283350">
      <w:pPr>
        <w:spacing w:after="200" w:line="276" w:lineRule="auto"/>
        <w:rPr>
          <w:rFonts w:asciiTheme="minorHAnsi" w:hAnsiTheme="minorHAnsi" w:cstheme="minorHAnsi"/>
          <w:b/>
          <w:sz w:val="22"/>
          <w:szCs w:val="22"/>
        </w:rPr>
      </w:pPr>
      <w:r w:rsidRPr="00283350">
        <w:rPr>
          <w:rFonts w:asciiTheme="minorHAnsi" w:hAnsiTheme="minorHAnsi" w:cstheme="minorHAnsi"/>
          <w:sz w:val="22"/>
          <w:szCs w:val="22"/>
        </w:rPr>
        <w:t xml:space="preserve">Because TEACH Grant respondents may only complete the </w:t>
      </w:r>
      <w:r w:rsidR="00E235C4" w:rsidRPr="00283350">
        <w:rPr>
          <w:rFonts w:asciiTheme="minorHAnsi" w:hAnsiTheme="minorHAnsi" w:cstheme="minorHAnsi"/>
          <w:sz w:val="22"/>
          <w:szCs w:val="22"/>
        </w:rPr>
        <w:t>ATS</w:t>
      </w:r>
      <w:r w:rsidRPr="00283350">
        <w:rPr>
          <w:rFonts w:asciiTheme="minorHAnsi" w:hAnsiTheme="minorHAnsi" w:cstheme="minorHAnsi"/>
          <w:sz w:val="22"/>
          <w:szCs w:val="22"/>
        </w:rPr>
        <w:t xml:space="preserve"> electronically, the only cost burden to respondents associated with this collection would be minimal costs imposed by Internet providers for Internet access.</w:t>
      </w:r>
    </w:p>
    <w:p w:rsidR="006A29C1" w:rsidRPr="00283350" w:rsidRDefault="00283350" w:rsidP="00283350">
      <w:pPr>
        <w:spacing w:after="200" w:line="276" w:lineRule="auto"/>
        <w:rPr>
          <w:rFonts w:asciiTheme="minorHAnsi" w:hAnsiTheme="minorHAnsi" w:cstheme="minorHAnsi"/>
          <w:sz w:val="22"/>
          <w:szCs w:val="22"/>
        </w:rPr>
      </w:pPr>
      <w:r>
        <w:rPr>
          <w:rFonts w:asciiTheme="minorHAnsi" w:hAnsiTheme="minorHAnsi" w:cstheme="minorHAnsi"/>
          <w:b/>
          <w:sz w:val="22"/>
          <w:szCs w:val="22"/>
        </w:rPr>
        <w:t xml:space="preserve">14. </w:t>
      </w:r>
      <w:r w:rsidR="004D1978" w:rsidRPr="00283350">
        <w:rPr>
          <w:rStyle w:val="a"/>
          <w:rFonts w:asciiTheme="minorHAnsi" w:hAnsiTheme="minorHAnsi" w:cstheme="minorHAnsi"/>
          <w:b/>
          <w:sz w:val="22"/>
          <w:szCs w:val="22"/>
        </w:rPr>
        <w:t xml:space="preserve">Provide estimates of annualized cost to </w:t>
      </w:r>
      <w:r>
        <w:rPr>
          <w:rStyle w:val="a"/>
          <w:rFonts w:asciiTheme="minorHAnsi" w:hAnsiTheme="minorHAnsi" w:cstheme="minorHAnsi"/>
          <w:b/>
          <w:sz w:val="22"/>
          <w:szCs w:val="22"/>
        </w:rPr>
        <w:t xml:space="preserve">the Federal government. </w:t>
      </w:r>
      <w:r w:rsidR="004D1978" w:rsidRPr="00283350">
        <w:rPr>
          <w:rStyle w:val="a"/>
          <w:rFonts w:asciiTheme="minorHAnsi" w:hAnsiTheme="minorHAnsi" w:cstheme="minorHAnsi"/>
          <w:b/>
          <w:sz w:val="22"/>
          <w:szCs w:val="22"/>
        </w:rPr>
        <w:t>Also, provide a description of the method used to estimate cost, which should include quantification of hours, operational expenses (such as equipment, overhead, printing, and support staff), and any other expense that would not have been incurred without t</w:t>
      </w:r>
      <w:r>
        <w:rPr>
          <w:rStyle w:val="a"/>
          <w:rFonts w:asciiTheme="minorHAnsi" w:hAnsiTheme="minorHAnsi" w:cstheme="minorHAnsi"/>
          <w:b/>
          <w:sz w:val="22"/>
          <w:szCs w:val="22"/>
        </w:rPr>
        <w:t xml:space="preserve">his collection of information. </w:t>
      </w:r>
      <w:r w:rsidR="004D1978" w:rsidRPr="00283350">
        <w:rPr>
          <w:rStyle w:val="a"/>
          <w:rFonts w:asciiTheme="minorHAnsi" w:hAnsiTheme="minorHAnsi" w:cstheme="minorHAnsi"/>
          <w:b/>
          <w:sz w:val="22"/>
          <w:szCs w:val="22"/>
        </w:rPr>
        <w:t>Agencies also may aggregate cost estimates from Items 12, 13, and 14 in a single table.</w:t>
      </w:r>
    </w:p>
    <w:p w:rsidR="006A29C1" w:rsidRPr="00283350" w:rsidRDefault="00DE4C86" w:rsidP="00283350">
      <w:pPr>
        <w:spacing w:after="200" w:line="276" w:lineRule="auto"/>
        <w:rPr>
          <w:rFonts w:asciiTheme="minorHAnsi" w:hAnsiTheme="minorHAnsi" w:cstheme="minorHAnsi"/>
          <w:sz w:val="22"/>
          <w:szCs w:val="22"/>
        </w:rPr>
      </w:pPr>
      <w:r w:rsidRPr="00283350">
        <w:rPr>
          <w:rFonts w:asciiTheme="minorHAnsi" w:hAnsiTheme="minorHAnsi" w:cstheme="minorHAnsi"/>
          <w:sz w:val="22"/>
          <w:szCs w:val="22"/>
        </w:rPr>
        <w:t>The total estimated annual cost to the Federal government for this information collection is $800,000.00.</w:t>
      </w:r>
    </w:p>
    <w:p w:rsidR="006A29C1" w:rsidRPr="00283350" w:rsidRDefault="004D1978" w:rsidP="00283350">
      <w:pPr>
        <w:spacing w:after="200" w:line="276" w:lineRule="auto"/>
        <w:rPr>
          <w:rFonts w:asciiTheme="minorHAnsi" w:hAnsiTheme="minorHAnsi" w:cstheme="minorHAnsi"/>
          <w:sz w:val="22"/>
          <w:szCs w:val="22"/>
        </w:rPr>
      </w:pPr>
      <w:r w:rsidRPr="00283350">
        <w:rPr>
          <w:rFonts w:asciiTheme="minorHAnsi" w:hAnsiTheme="minorHAnsi" w:cstheme="minorHAnsi"/>
          <w:b/>
          <w:sz w:val="22"/>
          <w:szCs w:val="22"/>
        </w:rPr>
        <w:t>15. Explain the reasons for any program changes or adjustments to #16f of the IC Data Part 1 Form.</w:t>
      </w:r>
    </w:p>
    <w:p w:rsidR="006A29C1" w:rsidRPr="00283350" w:rsidRDefault="00E235C4" w:rsidP="00283350">
      <w:pPr>
        <w:spacing w:after="200" w:line="276" w:lineRule="auto"/>
        <w:rPr>
          <w:rFonts w:asciiTheme="minorHAnsi" w:hAnsiTheme="minorHAnsi" w:cstheme="minorHAnsi"/>
          <w:sz w:val="22"/>
          <w:szCs w:val="22"/>
        </w:rPr>
      </w:pPr>
      <w:r w:rsidRPr="00283350">
        <w:rPr>
          <w:rFonts w:asciiTheme="minorHAnsi" w:hAnsiTheme="minorHAnsi" w:cstheme="minorHAnsi"/>
          <w:sz w:val="22"/>
          <w:szCs w:val="22"/>
        </w:rPr>
        <w:lastRenderedPageBreak/>
        <w:t>The Department is reporting a downw</w:t>
      </w:r>
      <w:r w:rsidR="00283350">
        <w:rPr>
          <w:rFonts w:asciiTheme="minorHAnsi" w:hAnsiTheme="minorHAnsi" w:cstheme="minorHAnsi"/>
          <w:sz w:val="22"/>
          <w:szCs w:val="22"/>
        </w:rPr>
        <w:t xml:space="preserve">ard adjustment of </w:t>
      </w:r>
      <w:r w:rsidR="006D6125">
        <w:rPr>
          <w:rFonts w:asciiTheme="minorHAnsi" w:hAnsiTheme="minorHAnsi" w:cstheme="minorHAnsi"/>
          <w:sz w:val="22"/>
          <w:szCs w:val="22"/>
        </w:rPr>
        <w:t>1,575</w:t>
      </w:r>
      <w:r w:rsidR="00283350">
        <w:rPr>
          <w:rFonts w:asciiTheme="minorHAnsi" w:hAnsiTheme="minorHAnsi" w:cstheme="minorHAnsi"/>
          <w:sz w:val="22"/>
          <w:szCs w:val="22"/>
        </w:rPr>
        <w:t xml:space="preserve"> hours. </w:t>
      </w:r>
      <w:r w:rsidR="006D6125">
        <w:rPr>
          <w:rFonts w:asciiTheme="minorHAnsi" w:hAnsiTheme="minorHAnsi" w:cstheme="minorHAnsi"/>
          <w:sz w:val="22"/>
          <w:szCs w:val="22"/>
        </w:rPr>
        <w:t xml:space="preserve">This adjustment is due to a slight decrease in the </w:t>
      </w:r>
      <w:r w:rsidRPr="00283350">
        <w:rPr>
          <w:rFonts w:asciiTheme="minorHAnsi" w:hAnsiTheme="minorHAnsi" w:cstheme="minorHAnsi"/>
          <w:sz w:val="22"/>
          <w:szCs w:val="22"/>
        </w:rPr>
        <w:t xml:space="preserve">number of individuals </w:t>
      </w:r>
      <w:r w:rsidR="006D6125">
        <w:rPr>
          <w:rFonts w:asciiTheme="minorHAnsi" w:hAnsiTheme="minorHAnsi" w:cstheme="minorHAnsi"/>
          <w:sz w:val="22"/>
          <w:szCs w:val="22"/>
        </w:rPr>
        <w:t>who receive TEACH Grants</w:t>
      </w:r>
      <w:r w:rsidRPr="00283350">
        <w:rPr>
          <w:rFonts w:asciiTheme="minorHAnsi" w:hAnsiTheme="minorHAnsi" w:cstheme="minorHAnsi"/>
          <w:sz w:val="22"/>
          <w:szCs w:val="22"/>
        </w:rPr>
        <w:t xml:space="preserve"> each </w:t>
      </w:r>
      <w:r w:rsidR="00A7343B" w:rsidRPr="00283350">
        <w:rPr>
          <w:rFonts w:asciiTheme="minorHAnsi" w:hAnsiTheme="minorHAnsi" w:cstheme="minorHAnsi"/>
          <w:sz w:val="22"/>
          <w:szCs w:val="22"/>
        </w:rPr>
        <w:t>year</w:t>
      </w:r>
      <w:r w:rsidRPr="00283350">
        <w:rPr>
          <w:rFonts w:asciiTheme="minorHAnsi" w:hAnsiTheme="minorHAnsi" w:cstheme="minorHAnsi"/>
          <w:sz w:val="22"/>
          <w:szCs w:val="22"/>
        </w:rPr>
        <w:t xml:space="preserve">.  </w:t>
      </w:r>
    </w:p>
    <w:p w:rsidR="006A29C1" w:rsidRPr="00283350" w:rsidRDefault="00283350" w:rsidP="00283350">
      <w:pPr>
        <w:spacing w:after="200" w:line="276" w:lineRule="auto"/>
        <w:rPr>
          <w:rFonts w:asciiTheme="minorHAnsi" w:hAnsiTheme="minorHAnsi" w:cstheme="minorHAnsi"/>
          <w:sz w:val="22"/>
          <w:szCs w:val="22"/>
        </w:rPr>
      </w:pPr>
      <w:r>
        <w:rPr>
          <w:rFonts w:asciiTheme="minorHAnsi" w:hAnsiTheme="minorHAnsi" w:cstheme="minorHAnsi"/>
          <w:b/>
          <w:sz w:val="22"/>
          <w:szCs w:val="22"/>
        </w:rPr>
        <w:t xml:space="preserve">16. </w:t>
      </w:r>
      <w:r w:rsidR="004D1978" w:rsidRPr="00283350">
        <w:rPr>
          <w:rStyle w:val="a"/>
          <w:rFonts w:asciiTheme="minorHAnsi" w:hAnsiTheme="minorHAnsi" w:cstheme="minorHAnsi"/>
          <w:b/>
          <w:sz w:val="22"/>
          <w:szCs w:val="22"/>
        </w:rPr>
        <w:t>For collections of information whose results will be published, outline plans f</w:t>
      </w:r>
      <w:r>
        <w:rPr>
          <w:rStyle w:val="a"/>
          <w:rFonts w:asciiTheme="minorHAnsi" w:hAnsiTheme="minorHAnsi" w:cstheme="minorHAnsi"/>
          <w:b/>
          <w:sz w:val="22"/>
          <w:szCs w:val="22"/>
        </w:rPr>
        <w:t xml:space="preserve">or tabulation and publication. </w:t>
      </w:r>
      <w:r w:rsidR="004D1978" w:rsidRPr="00283350">
        <w:rPr>
          <w:rStyle w:val="a"/>
          <w:rFonts w:asciiTheme="minorHAnsi" w:hAnsiTheme="minorHAnsi" w:cstheme="minorHAnsi"/>
          <w:b/>
          <w:sz w:val="22"/>
          <w:szCs w:val="22"/>
        </w:rPr>
        <w:t>Address any complex analytical</w:t>
      </w:r>
      <w:r>
        <w:rPr>
          <w:rStyle w:val="a"/>
          <w:rFonts w:asciiTheme="minorHAnsi" w:hAnsiTheme="minorHAnsi" w:cstheme="minorHAnsi"/>
          <w:b/>
          <w:sz w:val="22"/>
          <w:szCs w:val="22"/>
        </w:rPr>
        <w:t xml:space="preserve"> techniques that will be used. </w:t>
      </w:r>
      <w:r w:rsidR="004D1978" w:rsidRPr="00283350">
        <w:rPr>
          <w:rStyle w:val="a"/>
          <w:rFonts w:asciiTheme="minorHAnsi" w:hAnsiTheme="minorHAnsi" w:cstheme="minorHAnsi"/>
          <w:b/>
          <w:sz w:val="22"/>
          <w:szCs w:val="22"/>
        </w:rPr>
        <w:t>Provide the time schedule for the entire project, including beginning and ending dates of the collection of information, completion of report, publication dates, and other actions.</w:t>
      </w:r>
    </w:p>
    <w:p w:rsidR="006A29C1" w:rsidRPr="00283350" w:rsidRDefault="006A29C1" w:rsidP="00283350">
      <w:pPr>
        <w:spacing w:after="200" w:line="276" w:lineRule="auto"/>
        <w:rPr>
          <w:rFonts w:asciiTheme="minorHAnsi" w:hAnsiTheme="minorHAnsi" w:cstheme="minorHAnsi"/>
          <w:sz w:val="22"/>
          <w:szCs w:val="22"/>
        </w:rPr>
      </w:pPr>
      <w:r w:rsidRPr="00283350">
        <w:rPr>
          <w:rFonts w:asciiTheme="minorHAnsi" w:hAnsiTheme="minorHAnsi" w:cstheme="minorHAnsi"/>
          <w:sz w:val="22"/>
          <w:szCs w:val="22"/>
        </w:rPr>
        <w:t>The results of this information collection will not be published.</w:t>
      </w:r>
    </w:p>
    <w:p w:rsidR="006A29C1" w:rsidRPr="00283350" w:rsidRDefault="00283350" w:rsidP="00283350">
      <w:pPr>
        <w:spacing w:after="200" w:line="276" w:lineRule="auto"/>
        <w:rPr>
          <w:rFonts w:asciiTheme="minorHAnsi" w:hAnsiTheme="minorHAnsi" w:cstheme="minorHAnsi"/>
          <w:sz w:val="22"/>
          <w:szCs w:val="22"/>
        </w:rPr>
      </w:pPr>
      <w:r>
        <w:rPr>
          <w:rFonts w:asciiTheme="minorHAnsi" w:hAnsiTheme="minorHAnsi" w:cstheme="minorHAnsi"/>
          <w:b/>
          <w:sz w:val="22"/>
          <w:szCs w:val="22"/>
        </w:rPr>
        <w:t xml:space="preserve">17. </w:t>
      </w:r>
      <w:r w:rsidR="004D1978" w:rsidRPr="00283350">
        <w:rPr>
          <w:rStyle w:val="a"/>
          <w:rFonts w:asciiTheme="minorHAnsi" w:hAnsiTheme="minorHAnsi" w:cstheme="minorHAnsi"/>
          <w:b/>
          <w:sz w:val="22"/>
          <w:szCs w:val="22"/>
        </w:rPr>
        <w:t>If seeking approval to not display the expiration date for OMB approval of the information collection, explain the reasons that display would be inappropriate.</w:t>
      </w:r>
    </w:p>
    <w:p w:rsidR="006A29C1" w:rsidRPr="00283350" w:rsidRDefault="006A29C1" w:rsidP="00283350">
      <w:pPr>
        <w:spacing w:after="200" w:line="276" w:lineRule="auto"/>
        <w:rPr>
          <w:rFonts w:asciiTheme="minorHAnsi" w:hAnsiTheme="minorHAnsi" w:cstheme="minorHAnsi"/>
          <w:sz w:val="22"/>
          <w:szCs w:val="22"/>
        </w:rPr>
      </w:pPr>
      <w:r w:rsidRPr="00283350">
        <w:rPr>
          <w:rFonts w:asciiTheme="minorHAnsi" w:hAnsiTheme="minorHAnsi" w:cstheme="minorHAnsi"/>
          <w:sz w:val="22"/>
          <w:szCs w:val="22"/>
        </w:rPr>
        <w:t>The Department is not seeking this approval.</w:t>
      </w:r>
    </w:p>
    <w:p w:rsidR="006A29C1" w:rsidRPr="00283350" w:rsidRDefault="00283350" w:rsidP="00283350">
      <w:pPr>
        <w:spacing w:after="200" w:line="276" w:lineRule="auto"/>
        <w:rPr>
          <w:rFonts w:asciiTheme="minorHAnsi" w:hAnsiTheme="minorHAnsi" w:cstheme="minorHAnsi"/>
          <w:b/>
          <w:sz w:val="22"/>
          <w:szCs w:val="22"/>
        </w:rPr>
      </w:pPr>
      <w:r>
        <w:rPr>
          <w:rFonts w:asciiTheme="minorHAnsi" w:hAnsiTheme="minorHAnsi" w:cstheme="minorHAnsi"/>
          <w:b/>
          <w:sz w:val="22"/>
          <w:szCs w:val="22"/>
        </w:rPr>
        <w:t xml:space="preserve">18. </w:t>
      </w:r>
      <w:r w:rsidR="004D1978" w:rsidRPr="00283350">
        <w:rPr>
          <w:rStyle w:val="a"/>
          <w:rFonts w:asciiTheme="minorHAnsi" w:hAnsiTheme="minorHAnsi" w:cstheme="minorHAnsi"/>
          <w:b/>
          <w:sz w:val="22"/>
          <w:szCs w:val="22"/>
        </w:rPr>
        <w:t>Explain each exception to the certification statement identified in the Certification of Paperwork Reduction Act.</w:t>
      </w:r>
    </w:p>
    <w:p w:rsidR="006A29C1" w:rsidRPr="00283350" w:rsidRDefault="006A29C1" w:rsidP="00283350">
      <w:pPr>
        <w:spacing w:after="200" w:line="276" w:lineRule="auto"/>
        <w:rPr>
          <w:rFonts w:asciiTheme="minorHAnsi" w:hAnsiTheme="minorHAnsi" w:cstheme="minorHAnsi"/>
          <w:sz w:val="22"/>
          <w:szCs w:val="22"/>
        </w:rPr>
      </w:pPr>
      <w:r w:rsidRPr="00283350">
        <w:rPr>
          <w:rFonts w:asciiTheme="minorHAnsi" w:hAnsiTheme="minorHAnsi" w:cstheme="minorHAnsi"/>
          <w:sz w:val="22"/>
          <w:szCs w:val="22"/>
        </w:rPr>
        <w:t xml:space="preserve">The Department is not requesting any exceptions to the Certification for Paperwork Reduction </w:t>
      </w:r>
      <w:r w:rsidR="0024546A" w:rsidRPr="00283350">
        <w:rPr>
          <w:rFonts w:asciiTheme="minorHAnsi" w:hAnsiTheme="minorHAnsi" w:cstheme="minorHAnsi"/>
          <w:sz w:val="22"/>
          <w:szCs w:val="22"/>
        </w:rPr>
        <w:t>Act Submissions</w:t>
      </w:r>
      <w:r w:rsidRPr="00283350">
        <w:rPr>
          <w:rFonts w:asciiTheme="minorHAnsi" w:hAnsiTheme="minorHAnsi" w:cstheme="minorHAnsi"/>
          <w:sz w:val="22"/>
          <w:szCs w:val="22"/>
        </w:rPr>
        <w:t>.</w:t>
      </w:r>
    </w:p>
    <w:p w:rsidR="006A29C1" w:rsidRPr="00283350" w:rsidRDefault="00283350" w:rsidP="00283350">
      <w:pPr>
        <w:spacing w:after="200" w:line="276" w:lineRule="auto"/>
        <w:rPr>
          <w:rFonts w:asciiTheme="minorHAnsi" w:hAnsiTheme="minorHAnsi" w:cstheme="minorHAnsi"/>
          <w:b/>
          <w:sz w:val="22"/>
          <w:szCs w:val="22"/>
        </w:rPr>
      </w:pPr>
      <w:r>
        <w:rPr>
          <w:rFonts w:asciiTheme="minorHAnsi" w:hAnsiTheme="minorHAnsi" w:cstheme="minorHAnsi"/>
          <w:b/>
          <w:sz w:val="22"/>
          <w:szCs w:val="22"/>
        </w:rPr>
        <w:t xml:space="preserve">B. </w:t>
      </w:r>
      <w:r w:rsidR="004D1978" w:rsidRPr="00283350">
        <w:rPr>
          <w:rFonts w:asciiTheme="minorHAnsi" w:hAnsiTheme="minorHAnsi" w:cstheme="minorHAnsi"/>
          <w:b/>
          <w:sz w:val="22"/>
          <w:szCs w:val="22"/>
        </w:rPr>
        <w:t>Collection of Information Employing Statistical Methods</w:t>
      </w:r>
    </w:p>
    <w:p w:rsidR="006A29C1" w:rsidRPr="00283350" w:rsidRDefault="006A29C1" w:rsidP="00283350">
      <w:pPr>
        <w:spacing w:after="200" w:line="276" w:lineRule="auto"/>
        <w:rPr>
          <w:rFonts w:asciiTheme="minorHAnsi" w:hAnsiTheme="minorHAnsi" w:cstheme="minorHAnsi"/>
          <w:sz w:val="22"/>
          <w:szCs w:val="22"/>
        </w:rPr>
      </w:pPr>
      <w:r w:rsidRPr="00283350">
        <w:rPr>
          <w:rFonts w:asciiTheme="minorHAnsi" w:hAnsiTheme="minorHAnsi" w:cstheme="minorHAnsi"/>
          <w:sz w:val="22"/>
          <w:szCs w:val="22"/>
        </w:rPr>
        <w:t>This collection of information will not employ any statistical methods.</w:t>
      </w:r>
    </w:p>
    <w:sectPr w:rsidR="006A29C1" w:rsidRPr="00283350">
      <w:headerReference w:type="default" r:id="rId8"/>
      <w:footerReference w:type="even" r:id="rId9"/>
      <w:footerReference w:type="default" r:id="rId10"/>
      <w:endnotePr>
        <w:numFmt w:val="decimal"/>
      </w:endnotePr>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01FB" w:rsidRPr="001032C9" w:rsidRDefault="00C301FB" w:rsidP="006A29C1">
      <w:r>
        <w:separator/>
      </w:r>
    </w:p>
  </w:endnote>
  <w:endnote w:type="continuationSeparator" w:id="0">
    <w:p w:rsidR="00C301FB" w:rsidRPr="001032C9" w:rsidRDefault="00C301FB" w:rsidP="006A2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1FB" w:rsidRDefault="00C301F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301FB" w:rsidRDefault="00C301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1FB" w:rsidRDefault="00C301F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6640A">
      <w:rPr>
        <w:rStyle w:val="PageNumber"/>
        <w:noProof/>
      </w:rPr>
      <w:t>1</w:t>
    </w:r>
    <w:r>
      <w:rPr>
        <w:rStyle w:val="PageNumber"/>
      </w:rPr>
      <w:fldChar w:fldCharType="end"/>
    </w:r>
  </w:p>
  <w:p w:rsidR="00C301FB" w:rsidRDefault="00C301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01FB" w:rsidRPr="001032C9" w:rsidRDefault="00C301FB" w:rsidP="006A29C1">
      <w:r>
        <w:separator/>
      </w:r>
    </w:p>
  </w:footnote>
  <w:footnote w:type="continuationSeparator" w:id="0">
    <w:p w:rsidR="00C301FB" w:rsidRPr="001032C9" w:rsidRDefault="00C301FB" w:rsidP="006A29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40A" w:rsidRPr="0056640A" w:rsidRDefault="0056640A" w:rsidP="0056640A">
    <w:pPr>
      <w:pStyle w:val="Header"/>
      <w:jc w:val="center"/>
      <w:rPr>
        <w:rFonts w:asciiTheme="minorHAnsi" w:hAnsiTheme="minorHAnsi"/>
        <w:i/>
        <w:sz w:val="22"/>
        <w:szCs w:val="22"/>
      </w:rPr>
    </w:pPr>
    <w:r w:rsidRPr="0056640A">
      <w:rPr>
        <w:rFonts w:asciiTheme="minorHAnsi" w:hAnsiTheme="minorHAnsi"/>
        <w:i/>
        <w:sz w:val="22"/>
        <w:szCs w:val="22"/>
      </w:rPr>
      <w:t>30-DAY CLEARANCE VERSION</w:t>
    </w:r>
  </w:p>
  <w:p w:rsidR="0056640A" w:rsidRDefault="005664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cs="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cs="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cs="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
    <w:nsid w:val="183E26F7"/>
    <w:multiLevelType w:val="hybridMultilevel"/>
    <w:tmpl w:val="2D6CE930"/>
    <w:lvl w:ilvl="0" w:tplc="FB20BEC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A970FE4"/>
    <w:multiLevelType w:val="hybridMultilevel"/>
    <w:tmpl w:val="2D6CE930"/>
    <w:lvl w:ilvl="0" w:tplc="65D86E92">
      <w:start w:val="1"/>
      <w:numFmt w:val="bullet"/>
      <w:lvlText w:val=""/>
      <w:lvlJc w:val="left"/>
      <w:pPr>
        <w:tabs>
          <w:tab w:val="num" w:pos="432"/>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9E63732"/>
    <w:multiLevelType w:val="hybridMultilevel"/>
    <w:tmpl w:val="5CB28D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B414E97"/>
    <w:multiLevelType w:val="hybridMultilevel"/>
    <w:tmpl w:val="8028DD4E"/>
    <w:lvl w:ilvl="0" w:tplc="04090005">
      <w:start w:val="1"/>
      <w:numFmt w:val="bullet"/>
      <w:lvlText w:val=""/>
      <w:lvlJc w:val="left"/>
      <w:pPr>
        <w:tabs>
          <w:tab w:val="num" w:pos="1060"/>
        </w:tabs>
        <w:ind w:left="1060" w:hanging="360"/>
      </w:pPr>
      <w:rPr>
        <w:rFonts w:ascii="Wingdings" w:hAnsi="Wingdings" w:hint="default"/>
      </w:rPr>
    </w:lvl>
    <w:lvl w:ilvl="1" w:tplc="04090003" w:tentative="1">
      <w:start w:val="1"/>
      <w:numFmt w:val="bullet"/>
      <w:lvlText w:val="o"/>
      <w:lvlJc w:val="left"/>
      <w:pPr>
        <w:tabs>
          <w:tab w:val="num" w:pos="1780"/>
        </w:tabs>
        <w:ind w:left="1780" w:hanging="360"/>
      </w:pPr>
      <w:rPr>
        <w:rFonts w:ascii="Courier New" w:hAnsi="Courier New" w:cs="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cs="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cs="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5">
    <w:nsid w:val="4D0C18E9"/>
    <w:multiLevelType w:val="hybridMultilevel"/>
    <w:tmpl w:val="ABE01E2A"/>
    <w:lvl w:ilvl="0" w:tplc="65D86E92">
      <w:start w:val="1"/>
      <w:numFmt w:val="bullet"/>
      <w:lvlText w:val=""/>
      <w:lvlJc w:val="left"/>
      <w:pPr>
        <w:tabs>
          <w:tab w:val="num" w:pos="432"/>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2BE5E3C"/>
    <w:multiLevelType w:val="singleLevel"/>
    <w:tmpl w:val="D0AA9BEC"/>
    <w:lvl w:ilvl="0">
      <w:start w:val="5"/>
      <w:numFmt w:val="decimal"/>
      <w:lvlText w:val="%1."/>
      <w:lvlJc w:val="left"/>
      <w:pPr>
        <w:tabs>
          <w:tab w:val="num" w:pos="1440"/>
        </w:tabs>
        <w:ind w:left="1440" w:hanging="720"/>
      </w:pPr>
      <w:rPr>
        <w:rFonts w:hint="default"/>
      </w:rPr>
    </w:lvl>
  </w:abstractNum>
  <w:num w:numId="1">
    <w:abstractNumId w:val="6"/>
  </w:num>
  <w:num w:numId="2">
    <w:abstractNumId w:val="1"/>
  </w:num>
  <w:num w:numId="3">
    <w:abstractNumId w:val="2"/>
  </w:num>
  <w:num w:numId="4">
    <w:abstractNumId w:val="5"/>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doNotTrackMoves/>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037"/>
    <w:rsid w:val="00001AEC"/>
    <w:rsid w:val="000135AA"/>
    <w:rsid w:val="00021D71"/>
    <w:rsid w:val="00166A4E"/>
    <w:rsid w:val="001807EA"/>
    <w:rsid w:val="00196A09"/>
    <w:rsid w:val="0024546A"/>
    <w:rsid w:val="00283350"/>
    <w:rsid w:val="00287A68"/>
    <w:rsid w:val="003178BF"/>
    <w:rsid w:val="0042010B"/>
    <w:rsid w:val="004D1978"/>
    <w:rsid w:val="005228AA"/>
    <w:rsid w:val="0056640A"/>
    <w:rsid w:val="005671AD"/>
    <w:rsid w:val="005834BE"/>
    <w:rsid w:val="00586684"/>
    <w:rsid w:val="005953AB"/>
    <w:rsid w:val="005A727B"/>
    <w:rsid w:val="00606506"/>
    <w:rsid w:val="00632B91"/>
    <w:rsid w:val="006A29C1"/>
    <w:rsid w:val="006D6125"/>
    <w:rsid w:val="006F21BE"/>
    <w:rsid w:val="007060BD"/>
    <w:rsid w:val="00726D66"/>
    <w:rsid w:val="008C451F"/>
    <w:rsid w:val="00954037"/>
    <w:rsid w:val="009A1DE8"/>
    <w:rsid w:val="009F2B41"/>
    <w:rsid w:val="00A03A48"/>
    <w:rsid w:val="00A20505"/>
    <w:rsid w:val="00A7343B"/>
    <w:rsid w:val="00A741AA"/>
    <w:rsid w:val="00AE20F9"/>
    <w:rsid w:val="00AF5E83"/>
    <w:rsid w:val="00BB2CD7"/>
    <w:rsid w:val="00C301FB"/>
    <w:rsid w:val="00C67747"/>
    <w:rsid w:val="00DE4C86"/>
    <w:rsid w:val="00E235C4"/>
    <w:rsid w:val="00ED186D"/>
    <w:rsid w:val="00EE59D9"/>
    <w:rsid w:val="00F80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center" w:pos="4680"/>
      </w:tabs>
      <w:jc w:val="center"/>
    </w:pPr>
    <w:rPr>
      <w:b/>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customStyle="1" w:styleId="a">
    <w:name w:val="À"/>
    <w:basedOn w:val="DefaultParagraphFont"/>
    <w:rsid w:val="004D1978"/>
  </w:style>
  <w:style w:type="paragraph" w:styleId="BodyTextIndent">
    <w:name w:val="Body Text Indent"/>
    <w:basedOn w:val="Normal"/>
    <w:link w:val="BodyTextIndentChar"/>
    <w:semiHidden/>
    <w:rsid w:val="00DE4C86"/>
    <w:pPr>
      <w:widowControl/>
      <w:spacing w:after="120"/>
      <w:ind w:firstLine="360"/>
    </w:pPr>
    <w:rPr>
      <w:snapToGrid/>
    </w:rPr>
  </w:style>
  <w:style w:type="character" w:customStyle="1" w:styleId="BodyTextIndentChar">
    <w:name w:val="Body Text Indent Char"/>
    <w:link w:val="BodyTextIndent"/>
    <w:semiHidden/>
    <w:rsid w:val="00DE4C86"/>
    <w:rPr>
      <w:sz w:val="24"/>
    </w:rPr>
  </w:style>
  <w:style w:type="paragraph" w:styleId="Header">
    <w:name w:val="header"/>
    <w:basedOn w:val="Normal"/>
    <w:link w:val="HeaderChar"/>
    <w:uiPriority w:val="99"/>
    <w:unhideWhenUsed/>
    <w:rsid w:val="0056640A"/>
    <w:pPr>
      <w:tabs>
        <w:tab w:val="center" w:pos="4680"/>
        <w:tab w:val="right" w:pos="9360"/>
      </w:tabs>
    </w:pPr>
  </w:style>
  <w:style w:type="character" w:customStyle="1" w:styleId="HeaderChar">
    <w:name w:val="Header Char"/>
    <w:basedOn w:val="DefaultParagraphFont"/>
    <w:link w:val="Header"/>
    <w:uiPriority w:val="99"/>
    <w:rsid w:val="0056640A"/>
    <w:rPr>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center" w:pos="4680"/>
      </w:tabs>
      <w:jc w:val="center"/>
    </w:pPr>
    <w:rPr>
      <w:b/>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customStyle="1" w:styleId="a">
    <w:name w:val="À"/>
    <w:basedOn w:val="DefaultParagraphFont"/>
    <w:rsid w:val="004D1978"/>
  </w:style>
  <w:style w:type="paragraph" w:styleId="BodyTextIndent">
    <w:name w:val="Body Text Indent"/>
    <w:basedOn w:val="Normal"/>
    <w:link w:val="BodyTextIndentChar"/>
    <w:semiHidden/>
    <w:rsid w:val="00DE4C86"/>
    <w:pPr>
      <w:widowControl/>
      <w:spacing w:after="120"/>
      <w:ind w:firstLine="360"/>
    </w:pPr>
    <w:rPr>
      <w:snapToGrid/>
    </w:rPr>
  </w:style>
  <w:style w:type="character" w:customStyle="1" w:styleId="BodyTextIndentChar">
    <w:name w:val="Body Text Indent Char"/>
    <w:link w:val="BodyTextIndent"/>
    <w:semiHidden/>
    <w:rsid w:val="00DE4C86"/>
    <w:rPr>
      <w:sz w:val="24"/>
    </w:rPr>
  </w:style>
  <w:style w:type="paragraph" w:styleId="Header">
    <w:name w:val="header"/>
    <w:basedOn w:val="Normal"/>
    <w:link w:val="HeaderChar"/>
    <w:uiPriority w:val="99"/>
    <w:unhideWhenUsed/>
    <w:rsid w:val="0056640A"/>
    <w:pPr>
      <w:tabs>
        <w:tab w:val="center" w:pos="4680"/>
        <w:tab w:val="right" w:pos="9360"/>
      </w:tabs>
    </w:pPr>
  </w:style>
  <w:style w:type="character" w:customStyle="1" w:styleId="HeaderChar">
    <w:name w:val="Header Char"/>
    <w:basedOn w:val="DefaultParagraphFont"/>
    <w:link w:val="Header"/>
    <w:uiPriority w:val="99"/>
    <w:rsid w:val="0056640A"/>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2BC506AB</Template>
  <TotalTime>17</TotalTime>
  <Pages>7</Pages>
  <Words>2706</Words>
  <Characters>14581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U.S. Department of Education</Company>
  <LinksUpToDate>false</LinksUpToDate>
  <CharactersWithSpaces>17253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Brian L. Smith</dc:creator>
  <cp:lastModifiedBy>jon.utz</cp:lastModifiedBy>
  <cp:revision>3</cp:revision>
  <cp:lastPrinted>2008-05-09T19:03:00Z</cp:lastPrinted>
  <dcterms:created xsi:type="dcterms:W3CDTF">2015-02-12T15:32:00Z</dcterms:created>
  <dcterms:modified xsi:type="dcterms:W3CDTF">2015-02-12T15:48:00Z</dcterms:modified>
</cp:coreProperties>
</file>