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4C7FD" w14:textId="77777777" w:rsidR="00FF6767" w:rsidRDefault="00D4348B" w:rsidP="00D4348B">
      <w:pPr>
        <w:jc w:val="center"/>
        <w:rPr>
          <w:rFonts w:ascii="Times New Roman" w:hAnsi="Times New Roman" w:cs="Times New Roman"/>
          <w:b/>
          <w:sz w:val="24"/>
          <w:szCs w:val="24"/>
        </w:rPr>
      </w:pPr>
      <w:r w:rsidRPr="00D4348B">
        <w:rPr>
          <w:rFonts w:ascii="Times New Roman" w:hAnsi="Times New Roman" w:cs="Times New Roman"/>
          <w:b/>
          <w:sz w:val="24"/>
          <w:szCs w:val="24"/>
        </w:rPr>
        <w:t>SUPPORTING STATEMENT FOR APPROVAL</w:t>
      </w:r>
    </w:p>
    <w:p w14:paraId="54E8D50E" w14:textId="77777777" w:rsidR="00D4348B" w:rsidRDefault="00D4348B" w:rsidP="00D4348B">
      <w:pPr>
        <w:jc w:val="center"/>
        <w:rPr>
          <w:rFonts w:ascii="Times New Roman" w:hAnsi="Times New Roman" w:cs="Times New Roman"/>
          <w:b/>
          <w:sz w:val="24"/>
          <w:szCs w:val="24"/>
        </w:rPr>
      </w:pPr>
    </w:p>
    <w:p w14:paraId="03425102" w14:textId="77777777" w:rsidR="00D4348B" w:rsidRDefault="00D4348B" w:rsidP="00D434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JUSTIFICATION</w:t>
      </w:r>
    </w:p>
    <w:p w14:paraId="222A61D1" w14:textId="77777777" w:rsidR="00D4348B" w:rsidRDefault="00D4348B" w:rsidP="00D4348B">
      <w:pPr>
        <w:pStyle w:val="ListParagraph"/>
        <w:rPr>
          <w:rFonts w:ascii="Times New Roman" w:hAnsi="Times New Roman" w:cs="Times New Roman"/>
          <w:sz w:val="24"/>
          <w:szCs w:val="24"/>
        </w:rPr>
      </w:pPr>
    </w:p>
    <w:p w14:paraId="4EF74939" w14:textId="328F4D67" w:rsidR="00D4348B" w:rsidRDefault="005D4B9A" w:rsidP="00D4348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form will be used to conduct a preliminary screen of certain proposed investments or to request prior approval for certain investments made through OPIC-supported Financial Intermediaries that may have potential negative impacts on the U.S. economy or employment</w:t>
      </w:r>
      <w:r w:rsidR="00C32551">
        <w:rPr>
          <w:rFonts w:ascii="Times New Roman" w:hAnsi="Times New Roman" w:cs="Times New Roman"/>
          <w:sz w:val="24"/>
          <w:szCs w:val="24"/>
        </w:rPr>
        <w:t>.  It will also be used</w:t>
      </w:r>
      <w:r w:rsidR="0002191B">
        <w:rPr>
          <w:rFonts w:ascii="Times New Roman" w:hAnsi="Times New Roman" w:cs="Times New Roman"/>
          <w:sz w:val="24"/>
          <w:szCs w:val="24"/>
        </w:rPr>
        <w:t xml:space="preserve"> to identify performance requirements that </w:t>
      </w:r>
      <w:r w:rsidR="0002191B" w:rsidRPr="00D4348B">
        <w:rPr>
          <w:rFonts w:ascii="Times New Roman" w:hAnsi="Times New Roman" w:cs="Times New Roman"/>
          <w:sz w:val="24"/>
          <w:szCs w:val="24"/>
        </w:rPr>
        <w:t xml:space="preserve">may substantially </w:t>
      </w:r>
      <w:r w:rsidR="00C32551" w:rsidRPr="00D4348B">
        <w:rPr>
          <w:rFonts w:ascii="Times New Roman" w:hAnsi="Times New Roman" w:cs="Times New Roman"/>
          <w:sz w:val="24"/>
          <w:szCs w:val="24"/>
        </w:rPr>
        <w:t xml:space="preserve">reduce </w:t>
      </w:r>
      <w:r w:rsidR="0002191B" w:rsidRPr="00D4348B">
        <w:rPr>
          <w:rFonts w:ascii="Times New Roman" w:hAnsi="Times New Roman" w:cs="Times New Roman"/>
          <w:sz w:val="24"/>
          <w:szCs w:val="24"/>
        </w:rPr>
        <w:t xml:space="preserve">the positive trade benefits likely to accrue </w:t>
      </w:r>
      <w:r w:rsidR="0002191B">
        <w:rPr>
          <w:rFonts w:ascii="Times New Roman" w:hAnsi="Times New Roman" w:cs="Times New Roman"/>
          <w:sz w:val="24"/>
          <w:szCs w:val="24"/>
        </w:rPr>
        <w:t xml:space="preserve">to the U.S. from </w:t>
      </w:r>
      <w:r w:rsidR="00D4348B">
        <w:rPr>
          <w:rFonts w:ascii="Times New Roman" w:hAnsi="Times New Roman" w:cs="Times New Roman"/>
          <w:sz w:val="24"/>
          <w:szCs w:val="24"/>
        </w:rPr>
        <w:t>proposed</w:t>
      </w:r>
      <w:r w:rsidR="00D4348B" w:rsidRPr="00D4348B">
        <w:rPr>
          <w:rFonts w:ascii="Times New Roman" w:hAnsi="Times New Roman" w:cs="Times New Roman"/>
          <w:sz w:val="24"/>
          <w:szCs w:val="24"/>
        </w:rPr>
        <w:t xml:space="preserve"> investment</w:t>
      </w:r>
      <w:r w:rsidR="0002191B">
        <w:rPr>
          <w:rFonts w:ascii="Times New Roman" w:hAnsi="Times New Roman" w:cs="Times New Roman"/>
          <w:sz w:val="24"/>
          <w:szCs w:val="24"/>
        </w:rPr>
        <w:t>s</w:t>
      </w:r>
      <w:r w:rsidR="00D4348B">
        <w:rPr>
          <w:rFonts w:ascii="Times New Roman" w:hAnsi="Times New Roman" w:cs="Times New Roman"/>
          <w:sz w:val="24"/>
          <w:szCs w:val="24"/>
        </w:rPr>
        <w:t xml:space="preserve"> or proposed </w:t>
      </w:r>
      <w:r w:rsidR="00A04FF1">
        <w:rPr>
          <w:rFonts w:ascii="Times New Roman" w:hAnsi="Times New Roman" w:cs="Times New Roman"/>
          <w:sz w:val="24"/>
          <w:szCs w:val="24"/>
        </w:rPr>
        <w:t>downstream investment</w:t>
      </w:r>
      <w:r w:rsidR="0002191B">
        <w:rPr>
          <w:rFonts w:ascii="Times New Roman" w:hAnsi="Times New Roman" w:cs="Times New Roman"/>
          <w:sz w:val="24"/>
          <w:szCs w:val="24"/>
        </w:rPr>
        <w:t>s</w:t>
      </w:r>
      <w:r w:rsidR="00D4348B">
        <w:rPr>
          <w:rFonts w:ascii="Times New Roman" w:hAnsi="Times New Roman" w:cs="Times New Roman"/>
          <w:sz w:val="24"/>
          <w:szCs w:val="24"/>
        </w:rPr>
        <w:t xml:space="preserve"> </w:t>
      </w:r>
      <w:r w:rsidR="00C32551">
        <w:rPr>
          <w:rFonts w:ascii="Times New Roman" w:hAnsi="Times New Roman" w:cs="Times New Roman"/>
          <w:sz w:val="24"/>
          <w:szCs w:val="24"/>
        </w:rPr>
        <w:t xml:space="preserve">to be </w:t>
      </w:r>
      <w:r w:rsidR="00D4348B">
        <w:rPr>
          <w:rFonts w:ascii="Times New Roman" w:hAnsi="Times New Roman" w:cs="Times New Roman"/>
          <w:sz w:val="24"/>
          <w:szCs w:val="24"/>
        </w:rPr>
        <w:t>made through OPIC-supported financial intermediaries</w:t>
      </w:r>
      <w:r w:rsidR="0002191B">
        <w:rPr>
          <w:rFonts w:ascii="Times New Roman" w:hAnsi="Times New Roman" w:cs="Times New Roman"/>
          <w:sz w:val="24"/>
          <w:szCs w:val="24"/>
        </w:rPr>
        <w:t>.</w:t>
      </w:r>
    </w:p>
    <w:p w14:paraId="7FC0E652" w14:textId="77777777" w:rsidR="00D4348B" w:rsidRDefault="00D4348B" w:rsidP="00D4348B">
      <w:pPr>
        <w:pStyle w:val="ListParagraph"/>
        <w:ind w:left="1080"/>
        <w:rPr>
          <w:rFonts w:ascii="Times New Roman" w:hAnsi="Times New Roman" w:cs="Times New Roman"/>
          <w:sz w:val="24"/>
          <w:szCs w:val="24"/>
        </w:rPr>
      </w:pPr>
    </w:p>
    <w:p w14:paraId="2650D718" w14:textId="2C0BB01C" w:rsidR="00D4348B" w:rsidRDefault="00D4348B" w:rsidP="00D4348B">
      <w:pPr>
        <w:pStyle w:val="ListParagraph"/>
        <w:ind w:left="1080"/>
        <w:rPr>
          <w:rFonts w:ascii="Times New Roman" w:hAnsi="Times New Roman" w:cs="Times New Roman"/>
          <w:sz w:val="24"/>
          <w:szCs w:val="24"/>
        </w:rPr>
      </w:pPr>
      <w:r>
        <w:rPr>
          <w:rFonts w:ascii="Times New Roman" w:hAnsi="Times New Roman" w:cs="Times New Roman"/>
          <w:sz w:val="24"/>
          <w:szCs w:val="24"/>
        </w:rPr>
        <w:t>Section 231 (k) of the Foreign Assistance Act of 1961</w:t>
      </w:r>
      <w:r w:rsidR="00236A21">
        <w:rPr>
          <w:rFonts w:ascii="Times New Roman" w:hAnsi="Times New Roman" w:cs="Times New Roman"/>
          <w:sz w:val="24"/>
          <w:szCs w:val="24"/>
        </w:rPr>
        <w:t>,</w:t>
      </w:r>
      <w:r>
        <w:rPr>
          <w:rFonts w:ascii="Times New Roman" w:hAnsi="Times New Roman" w:cs="Times New Roman"/>
          <w:sz w:val="24"/>
          <w:szCs w:val="24"/>
        </w:rPr>
        <w:t xml:space="preserve"> </w:t>
      </w:r>
      <w:r w:rsidR="00236A21">
        <w:rPr>
          <w:rFonts w:ascii="Times New Roman" w:hAnsi="Times New Roman" w:cs="Times New Roman"/>
          <w:sz w:val="24"/>
          <w:szCs w:val="24"/>
        </w:rPr>
        <w:t>as amended (</w:t>
      </w:r>
      <w:r>
        <w:rPr>
          <w:rFonts w:ascii="Times New Roman" w:hAnsi="Times New Roman" w:cs="Times New Roman"/>
          <w:sz w:val="24"/>
          <w:szCs w:val="24"/>
        </w:rPr>
        <w:t>22 U</w:t>
      </w:r>
      <w:r w:rsidR="00236A21">
        <w:rPr>
          <w:rFonts w:ascii="Times New Roman" w:hAnsi="Times New Roman" w:cs="Times New Roman"/>
          <w:sz w:val="24"/>
          <w:szCs w:val="24"/>
        </w:rPr>
        <w:t>.</w:t>
      </w:r>
      <w:r>
        <w:rPr>
          <w:rFonts w:ascii="Times New Roman" w:hAnsi="Times New Roman" w:cs="Times New Roman"/>
          <w:sz w:val="24"/>
          <w:szCs w:val="24"/>
        </w:rPr>
        <w:t>S</w:t>
      </w:r>
      <w:r w:rsidR="00236A21">
        <w:rPr>
          <w:rFonts w:ascii="Times New Roman" w:hAnsi="Times New Roman" w:cs="Times New Roman"/>
          <w:sz w:val="24"/>
          <w:szCs w:val="24"/>
        </w:rPr>
        <w:t>.</w:t>
      </w:r>
      <w:r>
        <w:rPr>
          <w:rFonts w:ascii="Times New Roman" w:hAnsi="Times New Roman" w:cs="Times New Roman"/>
          <w:sz w:val="24"/>
          <w:szCs w:val="24"/>
        </w:rPr>
        <w:t>C</w:t>
      </w:r>
      <w:r w:rsidR="00236A21">
        <w:rPr>
          <w:rFonts w:ascii="Times New Roman" w:hAnsi="Times New Roman" w:cs="Times New Roman"/>
          <w:sz w:val="24"/>
          <w:szCs w:val="24"/>
        </w:rPr>
        <w:t>.</w:t>
      </w:r>
      <w:r>
        <w:rPr>
          <w:rFonts w:ascii="Times New Roman" w:hAnsi="Times New Roman" w:cs="Times New Roman"/>
          <w:sz w:val="24"/>
          <w:szCs w:val="24"/>
        </w:rPr>
        <w:t xml:space="preserve"> </w:t>
      </w:r>
      <w:r w:rsidR="00236A21">
        <w:rPr>
          <w:rFonts w:ascii="Times New Roman" w:hAnsi="Times New Roman" w:cs="Times New Roman"/>
          <w:sz w:val="24"/>
          <w:szCs w:val="24"/>
        </w:rPr>
        <w:t>§ </w:t>
      </w:r>
      <w:r>
        <w:rPr>
          <w:rFonts w:ascii="Times New Roman" w:hAnsi="Times New Roman" w:cs="Times New Roman"/>
          <w:sz w:val="24"/>
          <w:szCs w:val="24"/>
        </w:rPr>
        <w:t>2191(k)(1)</w:t>
      </w:r>
      <w:r w:rsidR="00236A21">
        <w:rPr>
          <w:rFonts w:ascii="Times New Roman" w:hAnsi="Times New Roman" w:cs="Times New Roman"/>
          <w:sz w:val="24"/>
          <w:szCs w:val="24"/>
        </w:rPr>
        <w:t>)</w:t>
      </w:r>
      <w:r>
        <w:rPr>
          <w:rFonts w:ascii="Times New Roman" w:hAnsi="Times New Roman" w:cs="Times New Roman"/>
          <w:sz w:val="24"/>
          <w:szCs w:val="24"/>
        </w:rPr>
        <w:t>, requires OPIC to decline to support</w:t>
      </w:r>
      <w:r w:rsidR="00A04FF1">
        <w:rPr>
          <w:rFonts w:ascii="Times New Roman" w:hAnsi="Times New Roman" w:cs="Times New Roman"/>
          <w:sz w:val="24"/>
          <w:szCs w:val="24"/>
        </w:rPr>
        <w:t xml:space="preserve"> any</w:t>
      </w:r>
      <w:r>
        <w:rPr>
          <w:rFonts w:ascii="Times New Roman" w:hAnsi="Times New Roman" w:cs="Times New Roman"/>
          <w:sz w:val="24"/>
          <w:szCs w:val="24"/>
        </w:rPr>
        <w:t xml:space="preserve"> “</w:t>
      </w:r>
      <w:r w:rsidR="00A04FF1">
        <w:rPr>
          <w:rFonts w:ascii="Times New Roman" w:hAnsi="Times New Roman" w:cs="Times New Roman"/>
          <w:sz w:val="24"/>
          <w:szCs w:val="24"/>
        </w:rPr>
        <w:t>investment if the Corporation determines that such investment is likely to cause such investor…</w:t>
      </w:r>
      <w:r w:rsidR="00236A21">
        <w:rPr>
          <w:rFonts w:ascii="Times New Roman" w:hAnsi="Times New Roman" w:cs="Times New Roman"/>
          <w:sz w:val="24"/>
          <w:szCs w:val="24"/>
        </w:rPr>
        <w:t xml:space="preserve"> </w:t>
      </w:r>
      <w:r w:rsidR="00A04FF1">
        <w:rPr>
          <w:rFonts w:ascii="Times New Roman" w:hAnsi="Times New Roman" w:cs="Times New Roman"/>
          <w:sz w:val="24"/>
          <w:szCs w:val="24"/>
        </w:rPr>
        <w:t>significantly to reduce the number of his employees in the United States because he is replacing his United States production with production from such investment which involves substantially the same product for substantially the same market as his United States production.”</w:t>
      </w:r>
    </w:p>
    <w:p w14:paraId="06587E93" w14:textId="77777777" w:rsidR="00A04FF1" w:rsidRDefault="00A04FF1" w:rsidP="00D4348B">
      <w:pPr>
        <w:pStyle w:val="ListParagraph"/>
        <w:ind w:left="1080"/>
        <w:rPr>
          <w:rFonts w:ascii="Times New Roman" w:hAnsi="Times New Roman" w:cs="Times New Roman"/>
          <w:sz w:val="24"/>
          <w:szCs w:val="24"/>
        </w:rPr>
      </w:pPr>
    </w:p>
    <w:p w14:paraId="0BFC927D" w14:textId="009BA5CD" w:rsidR="00A04FF1" w:rsidRDefault="00A04FF1" w:rsidP="00D4348B">
      <w:pPr>
        <w:pStyle w:val="ListParagraph"/>
        <w:ind w:left="1080"/>
        <w:rPr>
          <w:rFonts w:ascii="Times New Roman" w:hAnsi="Times New Roman" w:cs="Times New Roman"/>
          <w:sz w:val="24"/>
          <w:szCs w:val="24"/>
        </w:rPr>
      </w:pPr>
      <w:r>
        <w:rPr>
          <w:rFonts w:ascii="Times New Roman" w:hAnsi="Times New Roman" w:cs="Times New Roman"/>
          <w:sz w:val="24"/>
          <w:szCs w:val="24"/>
        </w:rPr>
        <w:t>Section 231 (l) of the Foreign Assistance Act of 1961</w:t>
      </w:r>
      <w:r w:rsidR="00236A21">
        <w:rPr>
          <w:rFonts w:ascii="Times New Roman" w:hAnsi="Times New Roman" w:cs="Times New Roman"/>
          <w:sz w:val="24"/>
          <w:szCs w:val="24"/>
        </w:rPr>
        <w:t>,</w:t>
      </w:r>
      <w:r>
        <w:rPr>
          <w:rFonts w:ascii="Times New Roman" w:hAnsi="Times New Roman" w:cs="Times New Roman"/>
          <w:sz w:val="24"/>
          <w:szCs w:val="24"/>
        </w:rPr>
        <w:t xml:space="preserve"> </w:t>
      </w:r>
      <w:r w:rsidR="00236A21">
        <w:rPr>
          <w:rFonts w:ascii="Times New Roman" w:hAnsi="Times New Roman" w:cs="Times New Roman"/>
          <w:sz w:val="24"/>
          <w:szCs w:val="24"/>
        </w:rPr>
        <w:t>as amended</w:t>
      </w:r>
      <w:r w:rsidR="00236A21" w:rsidDel="00236A21">
        <w:rPr>
          <w:rFonts w:ascii="Times New Roman" w:hAnsi="Times New Roman" w:cs="Times New Roman"/>
          <w:sz w:val="24"/>
          <w:szCs w:val="24"/>
        </w:rPr>
        <w:t xml:space="preserve"> </w:t>
      </w:r>
      <w:r w:rsidR="00236A21">
        <w:rPr>
          <w:rFonts w:ascii="Times New Roman" w:hAnsi="Times New Roman" w:cs="Times New Roman"/>
          <w:sz w:val="24"/>
          <w:szCs w:val="24"/>
        </w:rPr>
        <w:t>(</w:t>
      </w:r>
      <w:r>
        <w:rPr>
          <w:rFonts w:ascii="Times New Roman" w:hAnsi="Times New Roman" w:cs="Times New Roman"/>
          <w:sz w:val="24"/>
          <w:szCs w:val="24"/>
        </w:rPr>
        <w:t>22 U</w:t>
      </w:r>
      <w:r w:rsidR="00236A21">
        <w:rPr>
          <w:rFonts w:ascii="Times New Roman" w:hAnsi="Times New Roman" w:cs="Times New Roman"/>
          <w:sz w:val="24"/>
          <w:szCs w:val="24"/>
        </w:rPr>
        <w:t>.</w:t>
      </w:r>
      <w:r>
        <w:rPr>
          <w:rFonts w:ascii="Times New Roman" w:hAnsi="Times New Roman" w:cs="Times New Roman"/>
          <w:sz w:val="24"/>
          <w:szCs w:val="24"/>
        </w:rPr>
        <w:t>S</w:t>
      </w:r>
      <w:r w:rsidR="00236A21">
        <w:rPr>
          <w:rFonts w:ascii="Times New Roman" w:hAnsi="Times New Roman" w:cs="Times New Roman"/>
          <w:sz w:val="24"/>
          <w:szCs w:val="24"/>
        </w:rPr>
        <w:t>.</w:t>
      </w:r>
      <w:r>
        <w:rPr>
          <w:rFonts w:ascii="Times New Roman" w:hAnsi="Times New Roman" w:cs="Times New Roman"/>
          <w:sz w:val="24"/>
          <w:szCs w:val="24"/>
        </w:rPr>
        <w:t>C</w:t>
      </w:r>
      <w:r w:rsidR="00236A21">
        <w:rPr>
          <w:rFonts w:ascii="Times New Roman" w:hAnsi="Times New Roman" w:cs="Times New Roman"/>
          <w:sz w:val="24"/>
          <w:szCs w:val="24"/>
        </w:rPr>
        <w:t>.</w:t>
      </w:r>
      <w:r>
        <w:rPr>
          <w:rFonts w:ascii="Times New Roman" w:hAnsi="Times New Roman" w:cs="Times New Roman"/>
          <w:sz w:val="24"/>
          <w:szCs w:val="24"/>
        </w:rPr>
        <w:t xml:space="preserve"> </w:t>
      </w:r>
      <w:r w:rsidR="00236A21">
        <w:rPr>
          <w:rFonts w:ascii="Times New Roman" w:hAnsi="Times New Roman" w:cs="Times New Roman"/>
          <w:sz w:val="24"/>
          <w:szCs w:val="24"/>
        </w:rPr>
        <w:t>§ </w:t>
      </w:r>
      <w:r>
        <w:rPr>
          <w:rFonts w:ascii="Times New Roman" w:hAnsi="Times New Roman" w:cs="Times New Roman"/>
          <w:sz w:val="24"/>
          <w:szCs w:val="24"/>
        </w:rPr>
        <w:t>2191(l</w:t>
      </w:r>
      <w:r w:rsidR="00236A21">
        <w:rPr>
          <w:rFonts w:ascii="Times New Roman" w:hAnsi="Times New Roman" w:cs="Times New Roman"/>
          <w:sz w:val="24"/>
          <w:szCs w:val="24"/>
        </w:rPr>
        <w:t xml:space="preserve">)), </w:t>
      </w:r>
      <w:r>
        <w:rPr>
          <w:rFonts w:ascii="Times New Roman" w:hAnsi="Times New Roman" w:cs="Times New Roman"/>
          <w:sz w:val="24"/>
          <w:szCs w:val="24"/>
        </w:rPr>
        <w:t>requires OPIC to decline to support any “investment if the Corporation determines that such investment is likely to cause a significant reduction in the number of employees in the United States.”</w:t>
      </w:r>
    </w:p>
    <w:p w14:paraId="738C8B04" w14:textId="77777777" w:rsidR="00A04FF1" w:rsidRDefault="00A04FF1" w:rsidP="00D4348B">
      <w:pPr>
        <w:pStyle w:val="ListParagraph"/>
        <w:ind w:left="1080"/>
        <w:rPr>
          <w:rFonts w:ascii="Times New Roman" w:hAnsi="Times New Roman" w:cs="Times New Roman"/>
          <w:sz w:val="24"/>
          <w:szCs w:val="24"/>
        </w:rPr>
      </w:pPr>
    </w:p>
    <w:p w14:paraId="71BE0ED6" w14:textId="283CCFDA" w:rsidR="00A04FF1" w:rsidRDefault="00A04FF1" w:rsidP="00D4348B">
      <w:pPr>
        <w:pStyle w:val="ListParagraph"/>
        <w:ind w:left="1080"/>
        <w:rPr>
          <w:rFonts w:ascii="Times New Roman" w:hAnsi="Times New Roman" w:cs="Times New Roman"/>
          <w:sz w:val="24"/>
          <w:szCs w:val="24"/>
        </w:rPr>
      </w:pPr>
      <w:r>
        <w:rPr>
          <w:rFonts w:ascii="Times New Roman" w:hAnsi="Times New Roman" w:cs="Times New Roman"/>
          <w:sz w:val="24"/>
          <w:szCs w:val="24"/>
        </w:rPr>
        <w:t>Section 231 (m) of the Foreign Assistance Act of 1961</w:t>
      </w:r>
      <w:r w:rsidR="00236A21">
        <w:rPr>
          <w:rFonts w:ascii="Times New Roman" w:hAnsi="Times New Roman" w:cs="Times New Roman"/>
          <w:sz w:val="24"/>
          <w:szCs w:val="24"/>
        </w:rPr>
        <w:t>,</w:t>
      </w:r>
      <w:r>
        <w:rPr>
          <w:rFonts w:ascii="Times New Roman" w:hAnsi="Times New Roman" w:cs="Times New Roman"/>
          <w:sz w:val="24"/>
          <w:szCs w:val="24"/>
        </w:rPr>
        <w:t xml:space="preserve"> </w:t>
      </w:r>
      <w:r w:rsidR="00236A21">
        <w:rPr>
          <w:rFonts w:ascii="Times New Roman" w:hAnsi="Times New Roman" w:cs="Times New Roman"/>
          <w:sz w:val="24"/>
          <w:szCs w:val="24"/>
        </w:rPr>
        <w:t>as amended</w:t>
      </w:r>
      <w:r w:rsidR="00236A21" w:rsidDel="00236A21">
        <w:rPr>
          <w:rFonts w:ascii="Times New Roman" w:hAnsi="Times New Roman" w:cs="Times New Roman"/>
          <w:sz w:val="24"/>
          <w:szCs w:val="24"/>
        </w:rPr>
        <w:t xml:space="preserve"> </w:t>
      </w:r>
      <w:r w:rsidR="00236A21">
        <w:rPr>
          <w:rFonts w:ascii="Times New Roman" w:hAnsi="Times New Roman" w:cs="Times New Roman"/>
          <w:sz w:val="24"/>
          <w:szCs w:val="24"/>
        </w:rPr>
        <w:t>(</w:t>
      </w:r>
      <w:r>
        <w:rPr>
          <w:rFonts w:ascii="Times New Roman" w:hAnsi="Times New Roman" w:cs="Times New Roman"/>
          <w:sz w:val="24"/>
          <w:szCs w:val="24"/>
        </w:rPr>
        <w:t>22 U</w:t>
      </w:r>
      <w:r w:rsidR="00236A21">
        <w:rPr>
          <w:rFonts w:ascii="Times New Roman" w:hAnsi="Times New Roman" w:cs="Times New Roman"/>
          <w:sz w:val="24"/>
          <w:szCs w:val="24"/>
        </w:rPr>
        <w:t>.</w:t>
      </w:r>
      <w:r>
        <w:rPr>
          <w:rFonts w:ascii="Times New Roman" w:hAnsi="Times New Roman" w:cs="Times New Roman"/>
          <w:sz w:val="24"/>
          <w:szCs w:val="24"/>
        </w:rPr>
        <w:t>S</w:t>
      </w:r>
      <w:r w:rsidR="00236A21">
        <w:rPr>
          <w:rFonts w:ascii="Times New Roman" w:hAnsi="Times New Roman" w:cs="Times New Roman"/>
          <w:sz w:val="24"/>
          <w:szCs w:val="24"/>
        </w:rPr>
        <w:t>.</w:t>
      </w:r>
      <w:r>
        <w:rPr>
          <w:rFonts w:ascii="Times New Roman" w:hAnsi="Times New Roman" w:cs="Times New Roman"/>
          <w:sz w:val="24"/>
          <w:szCs w:val="24"/>
        </w:rPr>
        <w:t>C</w:t>
      </w:r>
      <w:r w:rsidR="00236A21">
        <w:rPr>
          <w:rFonts w:ascii="Times New Roman" w:hAnsi="Times New Roman" w:cs="Times New Roman"/>
          <w:sz w:val="24"/>
          <w:szCs w:val="24"/>
        </w:rPr>
        <w:t>.</w:t>
      </w:r>
      <w:r>
        <w:rPr>
          <w:rFonts w:ascii="Times New Roman" w:hAnsi="Times New Roman" w:cs="Times New Roman"/>
          <w:sz w:val="24"/>
          <w:szCs w:val="24"/>
        </w:rPr>
        <w:t xml:space="preserve"> </w:t>
      </w:r>
      <w:r w:rsidR="00236A21">
        <w:rPr>
          <w:rFonts w:ascii="Times New Roman" w:hAnsi="Times New Roman" w:cs="Times New Roman"/>
          <w:sz w:val="24"/>
          <w:szCs w:val="24"/>
        </w:rPr>
        <w:t>§ </w:t>
      </w:r>
      <w:r>
        <w:rPr>
          <w:rFonts w:ascii="Times New Roman" w:hAnsi="Times New Roman" w:cs="Times New Roman"/>
          <w:sz w:val="24"/>
          <w:szCs w:val="24"/>
        </w:rPr>
        <w:t>2191(m)</w:t>
      </w:r>
      <w:r w:rsidR="00236A21">
        <w:rPr>
          <w:rFonts w:ascii="Times New Roman" w:hAnsi="Times New Roman" w:cs="Times New Roman"/>
          <w:sz w:val="24"/>
          <w:szCs w:val="24"/>
        </w:rPr>
        <w:t>)</w:t>
      </w:r>
      <w:r>
        <w:rPr>
          <w:rFonts w:ascii="Times New Roman" w:hAnsi="Times New Roman" w:cs="Times New Roman"/>
          <w:sz w:val="24"/>
          <w:szCs w:val="24"/>
        </w:rPr>
        <w:t>, requires OPIC to decline to support any “investment subject to performance requirements which would reduce substantially the positive trade benefits likely to accrue to the United States from the investment.”</w:t>
      </w:r>
    </w:p>
    <w:p w14:paraId="234C27A6" w14:textId="77777777" w:rsidR="003602D7" w:rsidRDefault="003602D7" w:rsidP="00D4348B">
      <w:pPr>
        <w:pStyle w:val="ListParagraph"/>
        <w:ind w:left="1080"/>
        <w:rPr>
          <w:rFonts w:ascii="Times New Roman" w:hAnsi="Times New Roman" w:cs="Times New Roman"/>
          <w:sz w:val="24"/>
          <w:szCs w:val="24"/>
        </w:rPr>
      </w:pPr>
    </w:p>
    <w:p w14:paraId="36C02E74" w14:textId="77777777" w:rsidR="00E77DB1" w:rsidRPr="00E77DB1" w:rsidRDefault="00E77DB1" w:rsidP="00E77DB1">
      <w:pPr>
        <w:pStyle w:val="CommentText"/>
        <w:numPr>
          <w:ilvl w:val="0"/>
          <w:numId w:val="2"/>
        </w:numPr>
        <w:rPr>
          <w:rFonts w:ascii="Times New Roman" w:hAnsi="Times New Roman" w:cs="Times New Roman"/>
          <w:sz w:val="24"/>
          <w:szCs w:val="24"/>
        </w:rPr>
      </w:pPr>
      <w:r w:rsidRPr="00E77DB1">
        <w:rPr>
          <w:rFonts w:ascii="Times New Roman" w:hAnsi="Times New Roman" w:cs="Times New Roman"/>
          <w:sz w:val="24"/>
          <w:szCs w:val="24"/>
        </w:rPr>
        <w:t>The information will be used by the Office of Investment Policy (“OIP”) to screen out investments that may have a negative impact on the U.S. economy or employment prior to the submission of a full formal application.  It will also be used to screen downstream investments made by OPIC –supported financial intermediaries to ensure that these do not have a negative impact on the U.S. economy or employment.  The preliminary screen saves the investor time by identifying investments that OPIC is prohibited from supporting prior to completing a full OPIC application for support.</w:t>
      </w:r>
    </w:p>
    <w:p w14:paraId="1494CC31" w14:textId="77777777" w:rsidR="003602D7" w:rsidRDefault="003602D7" w:rsidP="003602D7">
      <w:pPr>
        <w:pStyle w:val="ListParagraph"/>
        <w:ind w:left="1080"/>
        <w:rPr>
          <w:rFonts w:ascii="Times New Roman" w:hAnsi="Times New Roman" w:cs="Times New Roman"/>
          <w:sz w:val="24"/>
          <w:szCs w:val="24"/>
        </w:rPr>
      </w:pPr>
    </w:p>
    <w:p w14:paraId="2B6A3C68" w14:textId="191DD88C" w:rsidR="003602D7" w:rsidRDefault="003602D7" w:rsidP="003602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form </w:t>
      </w:r>
      <w:r w:rsidR="00572BF0">
        <w:rPr>
          <w:rFonts w:ascii="Times New Roman" w:hAnsi="Times New Roman" w:cs="Times New Roman"/>
          <w:sz w:val="24"/>
          <w:szCs w:val="24"/>
        </w:rPr>
        <w:t xml:space="preserve">will be made </w:t>
      </w:r>
      <w:r w:rsidR="002D33ED">
        <w:rPr>
          <w:rFonts w:ascii="Times New Roman" w:hAnsi="Times New Roman" w:cs="Times New Roman"/>
          <w:sz w:val="24"/>
          <w:szCs w:val="24"/>
        </w:rPr>
        <w:t>available via the OPIC website</w:t>
      </w:r>
      <w:r w:rsidR="00C32551">
        <w:rPr>
          <w:rFonts w:ascii="Times New Roman" w:hAnsi="Times New Roman" w:cs="Times New Roman"/>
          <w:sz w:val="24"/>
          <w:szCs w:val="24"/>
        </w:rPr>
        <w:t xml:space="preserve"> in PDF form</w:t>
      </w:r>
      <w:r w:rsidR="002D33ED">
        <w:rPr>
          <w:rFonts w:ascii="Times New Roman" w:hAnsi="Times New Roman" w:cs="Times New Roman"/>
          <w:sz w:val="24"/>
          <w:szCs w:val="24"/>
        </w:rPr>
        <w:t xml:space="preserve">. The form will be sent electronically to the investor or financial intermediary on an </w:t>
      </w:r>
      <w:r w:rsidR="00111D20">
        <w:rPr>
          <w:rFonts w:ascii="Times New Roman" w:hAnsi="Times New Roman" w:cs="Times New Roman"/>
          <w:sz w:val="24"/>
          <w:szCs w:val="24"/>
        </w:rPr>
        <w:t>“</w:t>
      </w:r>
      <w:r w:rsidR="002D33ED">
        <w:rPr>
          <w:rFonts w:ascii="Times New Roman" w:hAnsi="Times New Roman" w:cs="Times New Roman"/>
          <w:sz w:val="24"/>
          <w:szCs w:val="24"/>
        </w:rPr>
        <w:t>as</w:t>
      </w:r>
      <w:r w:rsidR="000F2D7E">
        <w:rPr>
          <w:rFonts w:ascii="Times New Roman" w:hAnsi="Times New Roman" w:cs="Times New Roman"/>
          <w:sz w:val="24"/>
          <w:szCs w:val="24"/>
        </w:rPr>
        <w:t xml:space="preserve"> </w:t>
      </w:r>
      <w:r w:rsidR="002D33ED">
        <w:rPr>
          <w:rFonts w:ascii="Times New Roman" w:hAnsi="Times New Roman" w:cs="Times New Roman"/>
          <w:sz w:val="24"/>
          <w:szCs w:val="24"/>
        </w:rPr>
        <w:t>needed</w:t>
      </w:r>
      <w:r w:rsidR="00111D20">
        <w:rPr>
          <w:rFonts w:ascii="Times New Roman" w:hAnsi="Times New Roman" w:cs="Times New Roman"/>
          <w:sz w:val="24"/>
          <w:szCs w:val="24"/>
        </w:rPr>
        <w:t>”</w:t>
      </w:r>
      <w:r w:rsidR="002D33ED">
        <w:rPr>
          <w:rFonts w:ascii="Times New Roman" w:hAnsi="Times New Roman" w:cs="Times New Roman"/>
          <w:sz w:val="24"/>
          <w:szCs w:val="24"/>
        </w:rPr>
        <w:t xml:space="preserve"> basis.</w:t>
      </w:r>
    </w:p>
    <w:p w14:paraId="259C3BFF" w14:textId="77777777" w:rsidR="002D33ED" w:rsidRPr="002D33ED" w:rsidRDefault="002D33ED" w:rsidP="002D33ED">
      <w:pPr>
        <w:pStyle w:val="ListParagraph"/>
        <w:rPr>
          <w:rFonts w:ascii="Times New Roman" w:hAnsi="Times New Roman" w:cs="Times New Roman"/>
          <w:sz w:val="24"/>
          <w:szCs w:val="24"/>
        </w:rPr>
      </w:pPr>
    </w:p>
    <w:p w14:paraId="75B673C9" w14:textId="7327791B" w:rsidR="002D33ED" w:rsidRDefault="002D33ED" w:rsidP="003602D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This information </w:t>
      </w:r>
      <w:r w:rsidR="00C32551">
        <w:rPr>
          <w:rFonts w:ascii="Times New Roman" w:hAnsi="Times New Roman" w:cs="Times New Roman"/>
          <w:sz w:val="24"/>
          <w:szCs w:val="24"/>
        </w:rPr>
        <w:t>is not</w:t>
      </w:r>
      <w:r>
        <w:rPr>
          <w:rFonts w:ascii="Times New Roman" w:hAnsi="Times New Roman" w:cs="Times New Roman"/>
          <w:sz w:val="24"/>
          <w:szCs w:val="24"/>
        </w:rPr>
        <w:t xml:space="preserve"> required by any other Federal agency </w:t>
      </w:r>
      <w:r w:rsidR="00C32551">
        <w:rPr>
          <w:rFonts w:ascii="Times New Roman" w:hAnsi="Times New Roman" w:cs="Times New Roman"/>
          <w:sz w:val="24"/>
          <w:szCs w:val="24"/>
        </w:rPr>
        <w:t xml:space="preserve">as </w:t>
      </w:r>
      <w:r>
        <w:rPr>
          <w:rFonts w:ascii="Times New Roman" w:hAnsi="Times New Roman" w:cs="Times New Roman"/>
          <w:sz w:val="24"/>
          <w:szCs w:val="24"/>
        </w:rPr>
        <w:t>it relates specifically to OPIC’s programs.</w:t>
      </w:r>
    </w:p>
    <w:p w14:paraId="7384D12A" w14:textId="77777777" w:rsidR="002D33ED" w:rsidRPr="002D33ED" w:rsidRDefault="002D33ED" w:rsidP="002D33ED">
      <w:pPr>
        <w:pStyle w:val="ListParagraph"/>
        <w:rPr>
          <w:rFonts w:ascii="Times New Roman" w:hAnsi="Times New Roman" w:cs="Times New Roman"/>
          <w:sz w:val="24"/>
          <w:szCs w:val="24"/>
        </w:rPr>
      </w:pPr>
    </w:p>
    <w:p w14:paraId="49592EDE" w14:textId="77777777" w:rsidR="002D33ED" w:rsidRDefault="002D33ED" w:rsidP="003532CC">
      <w:pPr>
        <w:pStyle w:val="ListParagraph"/>
        <w:numPr>
          <w:ilvl w:val="0"/>
          <w:numId w:val="2"/>
        </w:numPr>
        <w:rPr>
          <w:rFonts w:ascii="Times New Roman" w:hAnsi="Times New Roman" w:cs="Times New Roman"/>
          <w:sz w:val="24"/>
          <w:szCs w:val="24"/>
        </w:rPr>
      </w:pPr>
      <w:r w:rsidRPr="002D33ED">
        <w:rPr>
          <w:rFonts w:ascii="Times New Roman" w:hAnsi="Times New Roman" w:cs="Times New Roman"/>
          <w:sz w:val="24"/>
          <w:szCs w:val="24"/>
        </w:rPr>
        <w:t xml:space="preserve">The burden of collecting information does not vary with the size of the business applying for assistance.  The information may save the business time by identifying investments that OPIC is prohibited from supporting prior to completing a full OPIC application for support. </w:t>
      </w:r>
    </w:p>
    <w:p w14:paraId="7D67E92A" w14:textId="77777777" w:rsidR="002D33ED" w:rsidRPr="002D33ED" w:rsidRDefault="002D33ED" w:rsidP="002D33ED">
      <w:pPr>
        <w:pStyle w:val="ListParagraph"/>
        <w:rPr>
          <w:rFonts w:ascii="Times New Roman" w:hAnsi="Times New Roman" w:cs="Times New Roman"/>
          <w:sz w:val="24"/>
          <w:szCs w:val="24"/>
        </w:rPr>
      </w:pPr>
    </w:p>
    <w:p w14:paraId="1668ED64" w14:textId="247AC0C9" w:rsidR="002D33ED" w:rsidRDefault="009A2ABF" w:rsidP="008C001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the information is not collected</w:t>
      </w:r>
      <w:r w:rsidR="00236A21">
        <w:rPr>
          <w:rFonts w:ascii="Times New Roman" w:hAnsi="Times New Roman" w:cs="Times New Roman"/>
          <w:sz w:val="24"/>
          <w:szCs w:val="24"/>
        </w:rPr>
        <w:t>:</w:t>
      </w:r>
      <w:r w:rsidR="002D33ED">
        <w:rPr>
          <w:rFonts w:ascii="Times New Roman" w:hAnsi="Times New Roman" w:cs="Times New Roman"/>
          <w:sz w:val="24"/>
          <w:szCs w:val="24"/>
        </w:rPr>
        <w:t xml:space="preserve"> </w:t>
      </w:r>
      <w:r w:rsidR="00CF1A3D">
        <w:rPr>
          <w:rFonts w:ascii="Times New Roman" w:hAnsi="Times New Roman" w:cs="Times New Roman"/>
          <w:sz w:val="24"/>
          <w:szCs w:val="24"/>
        </w:rPr>
        <w:t xml:space="preserve">(i) </w:t>
      </w:r>
      <w:r w:rsidR="002D33ED">
        <w:rPr>
          <w:rFonts w:ascii="Times New Roman" w:hAnsi="Times New Roman" w:cs="Times New Roman"/>
          <w:sz w:val="24"/>
          <w:szCs w:val="24"/>
        </w:rPr>
        <w:t>an invest</w:t>
      </w:r>
      <w:r w:rsidR="00CF1A3D">
        <w:rPr>
          <w:rFonts w:ascii="Times New Roman" w:hAnsi="Times New Roman" w:cs="Times New Roman"/>
          <w:sz w:val="24"/>
          <w:szCs w:val="24"/>
        </w:rPr>
        <w:t xml:space="preserve">or </w:t>
      </w:r>
      <w:r w:rsidR="002D33ED">
        <w:rPr>
          <w:rFonts w:ascii="Times New Roman" w:hAnsi="Times New Roman" w:cs="Times New Roman"/>
          <w:sz w:val="24"/>
          <w:szCs w:val="24"/>
        </w:rPr>
        <w:t xml:space="preserve">seeking OPIC support </w:t>
      </w:r>
      <w:r w:rsidR="008C001C">
        <w:rPr>
          <w:rFonts w:ascii="Times New Roman" w:hAnsi="Times New Roman" w:cs="Times New Roman"/>
          <w:sz w:val="24"/>
          <w:szCs w:val="24"/>
        </w:rPr>
        <w:t>for an investment</w:t>
      </w:r>
      <w:r w:rsidR="008C001C" w:rsidRPr="008C001C">
        <w:rPr>
          <w:rFonts w:ascii="Times New Roman" w:hAnsi="Times New Roman" w:cs="Times New Roman"/>
          <w:sz w:val="24"/>
          <w:szCs w:val="24"/>
        </w:rPr>
        <w:t xml:space="preserve"> that may have a negative impact on the U.S. economy or employment </w:t>
      </w:r>
      <w:r w:rsidR="0054733D">
        <w:rPr>
          <w:rFonts w:ascii="Times New Roman" w:hAnsi="Times New Roman" w:cs="Times New Roman"/>
          <w:sz w:val="24"/>
          <w:szCs w:val="24"/>
        </w:rPr>
        <w:t xml:space="preserve">will </w:t>
      </w:r>
      <w:r w:rsidR="008C001C">
        <w:rPr>
          <w:rFonts w:ascii="Times New Roman" w:hAnsi="Times New Roman" w:cs="Times New Roman"/>
          <w:sz w:val="24"/>
          <w:szCs w:val="24"/>
        </w:rPr>
        <w:t xml:space="preserve">not be </w:t>
      </w:r>
      <w:r w:rsidR="00CF1A3D">
        <w:rPr>
          <w:rFonts w:ascii="Times New Roman" w:hAnsi="Times New Roman" w:cs="Times New Roman"/>
          <w:sz w:val="24"/>
          <w:szCs w:val="24"/>
        </w:rPr>
        <w:t xml:space="preserve">informed that OPIC </w:t>
      </w:r>
      <w:r w:rsidR="008C001C">
        <w:rPr>
          <w:rFonts w:ascii="Times New Roman" w:hAnsi="Times New Roman" w:cs="Times New Roman"/>
          <w:sz w:val="24"/>
          <w:szCs w:val="24"/>
        </w:rPr>
        <w:t>can</w:t>
      </w:r>
      <w:r w:rsidR="00CF1A3D">
        <w:rPr>
          <w:rFonts w:ascii="Times New Roman" w:hAnsi="Times New Roman" w:cs="Times New Roman"/>
          <w:sz w:val="24"/>
          <w:szCs w:val="24"/>
        </w:rPr>
        <w:t xml:space="preserve">not </w:t>
      </w:r>
      <w:r w:rsidR="008C001C">
        <w:rPr>
          <w:rFonts w:ascii="Times New Roman" w:hAnsi="Times New Roman" w:cs="Times New Roman"/>
          <w:sz w:val="24"/>
          <w:szCs w:val="24"/>
        </w:rPr>
        <w:t xml:space="preserve">support </w:t>
      </w:r>
      <w:r w:rsidR="00CF1A3D">
        <w:rPr>
          <w:rFonts w:ascii="Times New Roman" w:hAnsi="Times New Roman" w:cs="Times New Roman"/>
          <w:sz w:val="24"/>
          <w:szCs w:val="24"/>
        </w:rPr>
        <w:t xml:space="preserve">the project </w:t>
      </w:r>
      <w:r w:rsidR="008C001C">
        <w:rPr>
          <w:rFonts w:ascii="Times New Roman" w:hAnsi="Times New Roman" w:cs="Times New Roman"/>
          <w:sz w:val="24"/>
          <w:szCs w:val="24"/>
        </w:rPr>
        <w:t xml:space="preserve">until after </w:t>
      </w:r>
      <w:r w:rsidR="005D4B9A">
        <w:rPr>
          <w:rFonts w:ascii="Times New Roman" w:hAnsi="Times New Roman" w:cs="Times New Roman"/>
          <w:sz w:val="24"/>
          <w:szCs w:val="24"/>
        </w:rPr>
        <w:t>submission of a</w:t>
      </w:r>
      <w:r w:rsidR="008C001C">
        <w:rPr>
          <w:rFonts w:ascii="Times New Roman" w:hAnsi="Times New Roman" w:cs="Times New Roman"/>
          <w:sz w:val="24"/>
          <w:szCs w:val="24"/>
        </w:rPr>
        <w:t xml:space="preserve"> full formal application</w:t>
      </w:r>
      <w:r w:rsidR="00CF1A3D">
        <w:rPr>
          <w:rFonts w:ascii="Times New Roman" w:hAnsi="Times New Roman" w:cs="Times New Roman"/>
          <w:sz w:val="24"/>
          <w:szCs w:val="24"/>
        </w:rPr>
        <w:t xml:space="preserve">; </w:t>
      </w:r>
      <w:r w:rsidR="008C001C">
        <w:rPr>
          <w:rFonts w:ascii="Times New Roman" w:hAnsi="Times New Roman" w:cs="Times New Roman"/>
          <w:sz w:val="24"/>
          <w:szCs w:val="24"/>
        </w:rPr>
        <w:t xml:space="preserve">and </w:t>
      </w:r>
      <w:r w:rsidR="00CF1A3D">
        <w:rPr>
          <w:rFonts w:ascii="Times New Roman" w:hAnsi="Times New Roman" w:cs="Times New Roman"/>
          <w:sz w:val="24"/>
          <w:szCs w:val="24"/>
        </w:rPr>
        <w:t xml:space="preserve">(ii) an OPIC-assisted financial intermediary </w:t>
      </w:r>
      <w:r w:rsidR="008C001C">
        <w:rPr>
          <w:rFonts w:ascii="Times New Roman" w:hAnsi="Times New Roman" w:cs="Times New Roman"/>
          <w:sz w:val="24"/>
          <w:szCs w:val="24"/>
        </w:rPr>
        <w:t xml:space="preserve">may </w:t>
      </w:r>
      <w:r w:rsidR="00CF1A3D">
        <w:rPr>
          <w:rFonts w:ascii="Times New Roman" w:hAnsi="Times New Roman" w:cs="Times New Roman"/>
          <w:sz w:val="24"/>
          <w:szCs w:val="24"/>
        </w:rPr>
        <w:t>make an investment that violates OPIC’s statute on not supporting investments that have a negative impact on U</w:t>
      </w:r>
      <w:r w:rsidR="00572BF0">
        <w:rPr>
          <w:rFonts w:ascii="Times New Roman" w:hAnsi="Times New Roman" w:cs="Times New Roman"/>
          <w:sz w:val="24"/>
          <w:szCs w:val="24"/>
        </w:rPr>
        <w:t>.</w:t>
      </w:r>
      <w:r w:rsidR="00CF1A3D">
        <w:rPr>
          <w:rFonts w:ascii="Times New Roman" w:hAnsi="Times New Roman" w:cs="Times New Roman"/>
          <w:sz w:val="24"/>
          <w:szCs w:val="24"/>
        </w:rPr>
        <w:t>S</w:t>
      </w:r>
      <w:r w:rsidR="00572BF0">
        <w:rPr>
          <w:rFonts w:ascii="Times New Roman" w:hAnsi="Times New Roman" w:cs="Times New Roman"/>
          <w:sz w:val="24"/>
          <w:szCs w:val="24"/>
        </w:rPr>
        <w:t>.</w:t>
      </w:r>
      <w:r w:rsidR="00CF1A3D">
        <w:rPr>
          <w:rFonts w:ascii="Times New Roman" w:hAnsi="Times New Roman" w:cs="Times New Roman"/>
          <w:sz w:val="24"/>
          <w:szCs w:val="24"/>
        </w:rPr>
        <w:t xml:space="preserve"> jobs or that have performance requirements that reduce U</w:t>
      </w:r>
      <w:r w:rsidR="00727B6B">
        <w:rPr>
          <w:rFonts w:ascii="Times New Roman" w:hAnsi="Times New Roman" w:cs="Times New Roman"/>
          <w:sz w:val="24"/>
          <w:szCs w:val="24"/>
        </w:rPr>
        <w:t>.</w:t>
      </w:r>
      <w:r w:rsidR="00CF1A3D">
        <w:rPr>
          <w:rFonts w:ascii="Times New Roman" w:hAnsi="Times New Roman" w:cs="Times New Roman"/>
          <w:sz w:val="24"/>
          <w:szCs w:val="24"/>
        </w:rPr>
        <w:t>S</w:t>
      </w:r>
      <w:r w:rsidR="00727B6B">
        <w:rPr>
          <w:rFonts w:ascii="Times New Roman" w:hAnsi="Times New Roman" w:cs="Times New Roman"/>
          <w:sz w:val="24"/>
          <w:szCs w:val="24"/>
        </w:rPr>
        <w:t>.</w:t>
      </w:r>
      <w:r w:rsidR="00CF1A3D">
        <w:rPr>
          <w:rFonts w:ascii="Times New Roman" w:hAnsi="Times New Roman" w:cs="Times New Roman"/>
          <w:sz w:val="24"/>
          <w:szCs w:val="24"/>
        </w:rPr>
        <w:t xml:space="preserve"> trade as a result of the investment.  The </w:t>
      </w:r>
      <w:r w:rsidR="005D4B9A">
        <w:rPr>
          <w:rFonts w:ascii="Times New Roman" w:hAnsi="Times New Roman" w:cs="Times New Roman"/>
          <w:sz w:val="24"/>
          <w:szCs w:val="24"/>
        </w:rPr>
        <w:t xml:space="preserve">information </w:t>
      </w:r>
      <w:r w:rsidR="00CF1A3D">
        <w:rPr>
          <w:rFonts w:ascii="Times New Roman" w:hAnsi="Times New Roman" w:cs="Times New Roman"/>
          <w:sz w:val="24"/>
          <w:szCs w:val="24"/>
        </w:rPr>
        <w:t xml:space="preserve">will be </w:t>
      </w:r>
      <w:r w:rsidR="005D4B9A">
        <w:rPr>
          <w:rFonts w:ascii="Times New Roman" w:hAnsi="Times New Roman" w:cs="Times New Roman"/>
          <w:sz w:val="24"/>
          <w:szCs w:val="24"/>
        </w:rPr>
        <w:t>collected</w:t>
      </w:r>
      <w:r w:rsidR="00CF1A3D">
        <w:rPr>
          <w:rFonts w:ascii="Times New Roman" w:hAnsi="Times New Roman" w:cs="Times New Roman"/>
          <w:sz w:val="24"/>
          <w:szCs w:val="24"/>
        </w:rPr>
        <w:t xml:space="preserve"> on an “as-needed” </w:t>
      </w:r>
      <w:r w:rsidR="00F9752A">
        <w:rPr>
          <w:rFonts w:ascii="Times New Roman" w:hAnsi="Times New Roman" w:cs="Times New Roman"/>
          <w:sz w:val="24"/>
          <w:szCs w:val="24"/>
        </w:rPr>
        <w:t xml:space="preserve">basis or </w:t>
      </w:r>
      <w:r w:rsidR="0054733D">
        <w:rPr>
          <w:rFonts w:ascii="Times New Roman" w:hAnsi="Times New Roman" w:cs="Times New Roman"/>
          <w:sz w:val="24"/>
          <w:szCs w:val="24"/>
        </w:rPr>
        <w:t>in compliance</w:t>
      </w:r>
      <w:r w:rsidR="00F9752A">
        <w:rPr>
          <w:rFonts w:ascii="Times New Roman" w:hAnsi="Times New Roman" w:cs="Times New Roman"/>
          <w:sz w:val="24"/>
          <w:szCs w:val="24"/>
        </w:rPr>
        <w:t xml:space="preserve"> with contractual obligations for specified investments with an OPIC-supported financial intermediary.</w:t>
      </w:r>
    </w:p>
    <w:p w14:paraId="5267D5FE" w14:textId="77777777" w:rsidR="00CF1A3D" w:rsidRPr="00CF1A3D" w:rsidRDefault="00CF1A3D" w:rsidP="00CF1A3D">
      <w:pPr>
        <w:pStyle w:val="ListParagraph"/>
        <w:rPr>
          <w:rFonts w:ascii="Times New Roman" w:hAnsi="Times New Roman" w:cs="Times New Roman"/>
          <w:sz w:val="24"/>
          <w:szCs w:val="24"/>
        </w:rPr>
      </w:pPr>
    </w:p>
    <w:p w14:paraId="748941BE" w14:textId="77777777" w:rsidR="00CF1A3D" w:rsidRDefault="00F9752A" w:rsidP="003532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special circumstances exist that require the information collection to be conducted in a manner inconsistent with the guidelines of the Paperwork Reduction Act or OMB’s implementing regulations.</w:t>
      </w:r>
    </w:p>
    <w:p w14:paraId="50AC195F" w14:textId="77777777" w:rsidR="00F9752A" w:rsidRPr="00F9752A" w:rsidRDefault="00F9752A" w:rsidP="00F9752A">
      <w:pPr>
        <w:pStyle w:val="ListParagraph"/>
        <w:rPr>
          <w:rFonts w:ascii="Times New Roman" w:hAnsi="Times New Roman" w:cs="Times New Roman"/>
          <w:sz w:val="24"/>
          <w:szCs w:val="24"/>
        </w:rPr>
      </w:pPr>
    </w:p>
    <w:p w14:paraId="75563B62" w14:textId="417284B4" w:rsidR="00F9752A" w:rsidRPr="007B7F6D" w:rsidRDefault="00F9752A" w:rsidP="003532CC">
      <w:pPr>
        <w:pStyle w:val="ListParagraph"/>
        <w:numPr>
          <w:ilvl w:val="0"/>
          <w:numId w:val="2"/>
        </w:numPr>
        <w:rPr>
          <w:rFonts w:ascii="Times New Roman" w:hAnsi="Times New Roman" w:cs="Times New Roman"/>
          <w:sz w:val="24"/>
          <w:szCs w:val="24"/>
        </w:rPr>
      </w:pPr>
      <w:r w:rsidRPr="007B7F6D">
        <w:rPr>
          <w:rFonts w:ascii="Times New Roman" w:hAnsi="Times New Roman" w:cs="Times New Roman"/>
          <w:sz w:val="24"/>
          <w:szCs w:val="24"/>
        </w:rPr>
        <w:t>This is a new form that has not been approved by OMB</w:t>
      </w:r>
      <w:r w:rsidR="001F4DCE" w:rsidRPr="007B7F6D">
        <w:rPr>
          <w:rFonts w:ascii="Times New Roman" w:hAnsi="Times New Roman" w:cs="Times New Roman"/>
          <w:sz w:val="24"/>
          <w:szCs w:val="24"/>
        </w:rPr>
        <w:t>; however the questions on the form are derived from a previously-approved form (OMB 3420-0032, expiration 8/31/2015)</w:t>
      </w:r>
      <w:r w:rsidRPr="007B7F6D">
        <w:rPr>
          <w:rFonts w:ascii="Times New Roman" w:hAnsi="Times New Roman" w:cs="Times New Roman"/>
          <w:sz w:val="24"/>
          <w:szCs w:val="24"/>
        </w:rPr>
        <w:t>.</w:t>
      </w:r>
    </w:p>
    <w:p w14:paraId="083111B2" w14:textId="77777777" w:rsidR="00F9752A" w:rsidRPr="00F9752A" w:rsidRDefault="00F9752A" w:rsidP="00F9752A">
      <w:pPr>
        <w:pStyle w:val="ListParagraph"/>
        <w:rPr>
          <w:rFonts w:ascii="Times New Roman" w:hAnsi="Times New Roman" w:cs="Times New Roman"/>
          <w:sz w:val="24"/>
          <w:szCs w:val="24"/>
        </w:rPr>
      </w:pPr>
    </w:p>
    <w:p w14:paraId="5D808D23" w14:textId="77777777" w:rsidR="00F9752A" w:rsidRDefault="00F9752A" w:rsidP="00F975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payments or gifts are offered to respondents.</w:t>
      </w:r>
    </w:p>
    <w:p w14:paraId="27B36FC0" w14:textId="77777777" w:rsidR="00F9752A" w:rsidRPr="00F9752A" w:rsidRDefault="00F9752A" w:rsidP="00F9752A">
      <w:pPr>
        <w:pStyle w:val="ListParagraph"/>
        <w:rPr>
          <w:rFonts w:ascii="Times New Roman" w:hAnsi="Times New Roman" w:cs="Times New Roman"/>
          <w:sz w:val="24"/>
          <w:szCs w:val="24"/>
        </w:rPr>
      </w:pPr>
    </w:p>
    <w:p w14:paraId="29D2F224" w14:textId="14429439" w:rsidR="00F9752A" w:rsidRDefault="0058308D" w:rsidP="00F9752A">
      <w:pPr>
        <w:pStyle w:val="ListParagraph"/>
        <w:numPr>
          <w:ilvl w:val="0"/>
          <w:numId w:val="2"/>
        </w:numPr>
        <w:rPr>
          <w:rFonts w:ascii="Times New Roman" w:hAnsi="Times New Roman" w:cs="Times New Roman"/>
          <w:sz w:val="24"/>
          <w:szCs w:val="24"/>
        </w:rPr>
      </w:pPr>
      <w:bookmarkStart w:id="0" w:name="_GoBack"/>
      <w:bookmarkEnd w:id="0"/>
      <w:r w:rsidRPr="00C258E4">
        <w:rPr>
          <w:rFonts w:ascii="Times New Roman" w:hAnsi="Times New Roman" w:cs="Times New Roman"/>
          <w:sz w:val="24"/>
          <w:szCs w:val="24"/>
        </w:rPr>
        <w:t>Financial information in th</w:t>
      </w:r>
      <w:r>
        <w:rPr>
          <w:rFonts w:ascii="Times New Roman" w:hAnsi="Times New Roman" w:cs="Times New Roman"/>
          <w:sz w:val="24"/>
          <w:szCs w:val="24"/>
        </w:rPr>
        <w:t>e</w:t>
      </w:r>
      <w:r w:rsidRPr="00C258E4">
        <w:rPr>
          <w:rFonts w:ascii="Times New Roman" w:hAnsi="Times New Roman" w:cs="Times New Roman"/>
          <w:sz w:val="24"/>
          <w:szCs w:val="24"/>
        </w:rPr>
        <w:t xml:space="preserve"> form will be deemed </w:t>
      </w:r>
      <w:r>
        <w:rPr>
          <w:rFonts w:ascii="Times New Roman" w:hAnsi="Times New Roman" w:cs="Times New Roman"/>
          <w:sz w:val="24"/>
          <w:szCs w:val="24"/>
        </w:rPr>
        <w:t>“</w:t>
      </w:r>
      <w:r w:rsidRPr="00C258E4">
        <w:rPr>
          <w:rFonts w:ascii="Times New Roman" w:hAnsi="Times New Roman" w:cs="Times New Roman"/>
          <w:sz w:val="24"/>
          <w:szCs w:val="24"/>
        </w:rPr>
        <w:t>confidential commercial information</w:t>
      </w:r>
      <w:r>
        <w:rPr>
          <w:rFonts w:ascii="Times New Roman" w:hAnsi="Times New Roman" w:cs="Times New Roman"/>
          <w:sz w:val="24"/>
          <w:szCs w:val="24"/>
        </w:rPr>
        <w:t>”</w:t>
      </w:r>
      <w:r w:rsidRPr="00C258E4">
        <w:rPr>
          <w:rFonts w:ascii="Times New Roman" w:hAnsi="Times New Roman" w:cs="Times New Roman"/>
          <w:sz w:val="24"/>
          <w:szCs w:val="24"/>
        </w:rPr>
        <w:t xml:space="preserve"> in accordance with OPIC’s FOIA regulations, 22 C.F.R. Part 706, and will be treated as confidential commercial information to the extent permitted by law.</w:t>
      </w:r>
    </w:p>
    <w:p w14:paraId="1CA01D4E" w14:textId="77777777" w:rsidR="00F9752A" w:rsidRPr="00F9752A" w:rsidRDefault="00F9752A" w:rsidP="00F9752A">
      <w:pPr>
        <w:pStyle w:val="ListParagraph"/>
        <w:rPr>
          <w:rFonts w:ascii="Times New Roman" w:hAnsi="Times New Roman" w:cs="Times New Roman"/>
          <w:sz w:val="24"/>
          <w:szCs w:val="24"/>
        </w:rPr>
      </w:pPr>
    </w:p>
    <w:p w14:paraId="45910517" w14:textId="77777777" w:rsidR="00F9752A" w:rsidRDefault="00F9752A" w:rsidP="00F975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Not applicable.  </w:t>
      </w:r>
      <w:r w:rsidR="00833672">
        <w:rPr>
          <w:rFonts w:ascii="Times New Roman" w:hAnsi="Times New Roman" w:cs="Times New Roman"/>
          <w:sz w:val="24"/>
          <w:szCs w:val="24"/>
        </w:rPr>
        <w:t>None of the questions on this form are of a sensitive nature.</w:t>
      </w:r>
    </w:p>
    <w:p w14:paraId="677D0F55" w14:textId="77777777" w:rsidR="00833672" w:rsidRPr="00833672" w:rsidRDefault="00833672" w:rsidP="00833672">
      <w:pPr>
        <w:pStyle w:val="ListParagraph"/>
        <w:rPr>
          <w:rFonts w:ascii="Times New Roman" w:hAnsi="Times New Roman" w:cs="Times New Roman"/>
          <w:sz w:val="24"/>
          <w:szCs w:val="24"/>
        </w:rPr>
      </w:pPr>
    </w:p>
    <w:p w14:paraId="43C210C3" w14:textId="77777777" w:rsidR="00833672" w:rsidRDefault="00833672" w:rsidP="00F9752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estimated burden of collecting this information is as follows:</w:t>
      </w:r>
    </w:p>
    <w:p w14:paraId="0709DD5D" w14:textId="77777777" w:rsidR="00833672" w:rsidRPr="00833672" w:rsidRDefault="00833672" w:rsidP="00833672">
      <w:pPr>
        <w:pStyle w:val="ListParagraph"/>
        <w:rPr>
          <w:rFonts w:ascii="Times New Roman" w:hAnsi="Times New Roman" w:cs="Times New Roman"/>
          <w:sz w:val="24"/>
          <w:szCs w:val="24"/>
        </w:rPr>
      </w:pPr>
    </w:p>
    <w:p w14:paraId="207DE811" w14:textId="77777777" w:rsidR="00833672" w:rsidRDefault="00C34146" w:rsidP="00833672">
      <w:pPr>
        <w:pStyle w:val="ListParagraph"/>
        <w:ind w:left="1800"/>
        <w:rPr>
          <w:rFonts w:ascii="Times New Roman" w:hAnsi="Times New Roman" w:cs="Times New Roman"/>
          <w:sz w:val="24"/>
          <w:szCs w:val="24"/>
        </w:rPr>
      </w:pPr>
      <w:r>
        <w:rPr>
          <w:rFonts w:ascii="Times New Roman" w:hAnsi="Times New Roman" w:cs="Times New Roman"/>
          <w:sz w:val="24"/>
          <w:szCs w:val="24"/>
        </w:rPr>
        <w:t>10</w:t>
      </w:r>
      <w:r w:rsidR="00833672">
        <w:rPr>
          <w:rFonts w:ascii="Times New Roman" w:hAnsi="Times New Roman" w:cs="Times New Roman"/>
          <w:sz w:val="24"/>
          <w:szCs w:val="24"/>
        </w:rPr>
        <w:t>0 respondents</w:t>
      </w:r>
    </w:p>
    <w:p w14:paraId="193C9F42" w14:textId="77777777" w:rsidR="00833672" w:rsidRDefault="00833672" w:rsidP="00833672">
      <w:pPr>
        <w:pStyle w:val="ListParagraph"/>
        <w:ind w:left="1800"/>
        <w:rPr>
          <w:rFonts w:ascii="Times New Roman" w:hAnsi="Times New Roman" w:cs="Times New Roman"/>
          <w:sz w:val="24"/>
          <w:szCs w:val="24"/>
        </w:rPr>
      </w:pPr>
      <w:r>
        <w:rPr>
          <w:rFonts w:ascii="Times New Roman" w:hAnsi="Times New Roman" w:cs="Times New Roman"/>
          <w:sz w:val="24"/>
          <w:szCs w:val="24"/>
        </w:rPr>
        <w:t>x 1 per respondents</w:t>
      </w:r>
    </w:p>
    <w:p w14:paraId="45B65A9A" w14:textId="77777777" w:rsidR="00833672" w:rsidRDefault="00C34146" w:rsidP="00833672">
      <w:pPr>
        <w:pStyle w:val="ListParagraph"/>
        <w:ind w:left="1800"/>
        <w:rPr>
          <w:rFonts w:ascii="Times New Roman" w:hAnsi="Times New Roman" w:cs="Times New Roman"/>
          <w:sz w:val="24"/>
          <w:szCs w:val="24"/>
        </w:rPr>
      </w:pPr>
      <w:r>
        <w:rPr>
          <w:rFonts w:ascii="Times New Roman" w:hAnsi="Times New Roman" w:cs="Times New Roman"/>
          <w:sz w:val="24"/>
          <w:szCs w:val="24"/>
        </w:rPr>
        <w:t>100</w:t>
      </w:r>
      <w:r w:rsidR="00833672">
        <w:rPr>
          <w:rFonts w:ascii="Times New Roman" w:hAnsi="Times New Roman" w:cs="Times New Roman"/>
          <w:sz w:val="24"/>
          <w:szCs w:val="24"/>
        </w:rPr>
        <w:t xml:space="preserve"> total annual responses</w:t>
      </w:r>
    </w:p>
    <w:p w14:paraId="7FBEA58D" w14:textId="77777777" w:rsidR="00833672" w:rsidRDefault="00833672" w:rsidP="00833672">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x </w:t>
      </w:r>
      <w:r w:rsidR="00C94F0D">
        <w:rPr>
          <w:rFonts w:ascii="Times New Roman" w:hAnsi="Times New Roman" w:cs="Times New Roman"/>
          <w:sz w:val="24"/>
          <w:szCs w:val="24"/>
        </w:rPr>
        <w:t>2</w:t>
      </w:r>
      <w:r>
        <w:rPr>
          <w:rFonts w:ascii="Times New Roman" w:hAnsi="Times New Roman" w:cs="Times New Roman"/>
          <w:sz w:val="24"/>
          <w:szCs w:val="24"/>
        </w:rPr>
        <w:t xml:space="preserve"> hour per response</w:t>
      </w:r>
    </w:p>
    <w:p w14:paraId="4FE209BC" w14:textId="77777777" w:rsidR="00833672" w:rsidRDefault="00487C82" w:rsidP="00833672">
      <w:pPr>
        <w:pStyle w:val="ListParagraph"/>
        <w:ind w:left="1800"/>
        <w:rPr>
          <w:rFonts w:ascii="Times New Roman" w:hAnsi="Times New Roman" w:cs="Times New Roman"/>
          <w:sz w:val="24"/>
          <w:szCs w:val="24"/>
        </w:rPr>
      </w:pPr>
      <w:r>
        <w:rPr>
          <w:rFonts w:ascii="Times New Roman" w:hAnsi="Times New Roman" w:cs="Times New Roman"/>
          <w:sz w:val="24"/>
          <w:szCs w:val="24"/>
        </w:rPr>
        <w:t>2</w:t>
      </w:r>
      <w:r w:rsidR="00C34146">
        <w:rPr>
          <w:rFonts w:ascii="Times New Roman" w:hAnsi="Times New Roman" w:cs="Times New Roman"/>
          <w:sz w:val="24"/>
          <w:szCs w:val="24"/>
        </w:rPr>
        <w:t>00</w:t>
      </w:r>
      <w:r w:rsidR="00833672">
        <w:rPr>
          <w:rFonts w:ascii="Times New Roman" w:hAnsi="Times New Roman" w:cs="Times New Roman"/>
          <w:sz w:val="24"/>
          <w:szCs w:val="24"/>
        </w:rPr>
        <w:t xml:space="preserve"> Respondent Hours</w:t>
      </w:r>
    </w:p>
    <w:p w14:paraId="2D9C4059" w14:textId="77777777" w:rsidR="00833672" w:rsidRDefault="00833672" w:rsidP="00833672">
      <w:pPr>
        <w:pStyle w:val="ListParagraph"/>
        <w:ind w:left="1800"/>
        <w:rPr>
          <w:rFonts w:ascii="Times New Roman" w:hAnsi="Times New Roman" w:cs="Times New Roman"/>
          <w:sz w:val="24"/>
          <w:szCs w:val="24"/>
        </w:rPr>
      </w:pPr>
      <w:r>
        <w:rPr>
          <w:rFonts w:ascii="Times New Roman" w:hAnsi="Times New Roman" w:cs="Times New Roman"/>
          <w:sz w:val="24"/>
          <w:szCs w:val="24"/>
        </w:rPr>
        <w:t>x $75 for personnel, record-keeping, overhead</w:t>
      </w:r>
    </w:p>
    <w:p w14:paraId="5E5D6202" w14:textId="77777777" w:rsidR="00833672" w:rsidRDefault="00833672" w:rsidP="00833672">
      <w:pPr>
        <w:pStyle w:val="ListParagraph"/>
        <w:ind w:left="1800"/>
        <w:rPr>
          <w:rFonts w:ascii="Times New Roman" w:hAnsi="Times New Roman" w:cs="Times New Roman"/>
          <w:sz w:val="24"/>
          <w:szCs w:val="24"/>
        </w:rPr>
      </w:pPr>
      <w:r>
        <w:rPr>
          <w:rFonts w:ascii="Times New Roman" w:hAnsi="Times New Roman" w:cs="Times New Roman"/>
          <w:sz w:val="24"/>
          <w:szCs w:val="24"/>
        </w:rPr>
        <w:t>= $</w:t>
      </w:r>
      <w:r w:rsidR="00487C82">
        <w:rPr>
          <w:rFonts w:ascii="Times New Roman" w:hAnsi="Times New Roman" w:cs="Times New Roman"/>
          <w:sz w:val="24"/>
          <w:szCs w:val="24"/>
        </w:rPr>
        <w:t>1</w:t>
      </w:r>
      <w:r w:rsidR="00C34146">
        <w:rPr>
          <w:rFonts w:ascii="Times New Roman" w:hAnsi="Times New Roman" w:cs="Times New Roman"/>
          <w:sz w:val="24"/>
          <w:szCs w:val="24"/>
        </w:rPr>
        <w:t>5</w:t>
      </w:r>
      <w:r w:rsidR="00487C82">
        <w:rPr>
          <w:rFonts w:ascii="Times New Roman" w:hAnsi="Times New Roman" w:cs="Times New Roman"/>
          <w:sz w:val="24"/>
          <w:szCs w:val="24"/>
        </w:rPr>
        <w:t>,0</w:t>
      </w:r>
      <w:r w:rsidR="00C34146">
        <w:rPr>
          <w:rFonts w:ascii="Times New Roman" w:hAnsi="Times New Roman" w:cs="Times New Roman"/>
          <w:sz w:val="24"/>
          <w:szCs w:val="24"/>
        </w:rPr>
        <w:t>00</w:t>
      </w:r>
      <w:r>
        <w:rPr>
          <w:rFonts w:ascii="Times New Roman" w:hAnsi="Times New Roman" w:cs="Times New Roman"/>
          <w:sz w:val="24"/>
          <w:szCs w:val="24"/>
        </w:rPr>
        <w:t xml:space="preserve"> Total Cost to Respondents</w:t>
      </w:r>
    </w:p>
    <w:p w14:paraId="3F85D219" w14:textId="77777777" w:rsidR="00833672" w:rsidRDefault="00833672" w:rsidP="00833672">
      <w:pPr>
        <w:pStyle w:val="ListParagraph"/>
        <w:ind w:left="1800"/>
        <w:rPr>
          <w:rFonts w:ascii="Times New Roman" w:hAnsi="Times New Roman" w:cs="Times New Roman"/>
          <w:sz w:val="24"/>
          <w:szCs w:val="24"/>
        </w:rPr>
      </w:pPr>
    </w:p>
    <w:p w14:paraId="0BD9EE17" w14:textId="77777777" w:rsidR="00833672" w:rsidRDefault="00833672" w:rsidP="00833672">
      <w:pPr>
        <w:pStyle w:val="ListParagraph"/>
        <w:ind w:left="1800"/>
        <w:rPr>
          <w:rFonts w:ascii="Times New Roman" w:hAnsi="Times New Roman" w:cs="Times New Roman"/>
          <w:sz w:val="24"/>
          <w:szCs w:val="24"/>
        </w:rPr>
      </w:pPr>
    </w:p>
    <w:p w14:paraId="428F9623" w14:textId="77777777" w:rsidR="002D33ED" w:rsidRDefault="00833672" w:rsidP="0083367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estimated annualized cost to respondent is as follows:</w:t>
      </w:r>
    </w:p>
    <w:p w14:paraId="197F95E2" w14:textId="77777777" w:rsidR="00833672" w:rsidRDefault="00833672" w:rsidP="008336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Total capital and start-up costs: $0</w:t>
      </w:r>
    </w:p>
    <w:p w14:paraId="4EA5B86C" w14:textId="77777777" w:rsidR="00833672" w:rsidRDefault="00833672" w:rsidP="008336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Total operation and maintenance cost: $0</w:t>
      </w:r>
    </w:p>
    <w:p w14:paraId="46A0DF5A" w14:textId="77777777" w:rsidR="00833672" w:rsidRDefault="00833672" w:rsidP="008336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All costs associated with this form are part of the normal cost of doing business.</w:t>
      </w:r>
    </w:p>
    <w:p w14:paraId="24A54A8D" w14:textId="77777777" w:rsidR="00833672" w:rsidRDefault="00833672" w:rsidP="00833672">
      <w:pPr>
        <w:spacing w:after="0" w:line="240" w:lineRule="auto"/>
        <w:ind w:left="1440"/>
        <w:rPr>
          <w:rFonts w:ascii="Times New Roman" w:hAnsi="Times New Roman" w:cs="Times New Roman"/>
          <w:sz w:val="24"/>
          <w:szCs w:val="24"/>
        </w:rPr>
      </w:pPr>
    </w:p>
    <w:p w14:paraId="7429C84E" w14:textId="12B44CD4" w:rsidR="00833672" w:rsidRDefault="00833672" w:rsidP="0083367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estimated annualized cos</w:t>
      </w:r>
      <w:r w:rsidR="00C34146">
        <w:rPr>
          <w:rFonts w:ascii="Times New Roman" w:hAnsi="Times New Roman" w:cs="Times New Roman"/>
          <w:sz w:val="24"/>
          <w:szCs w:val="24"/>
        </w:rPr>
        <w:t>t to the Federal government is 10</w:t>
      </w:r>
      <w:r>
        <w:rPr>
          <w:rFonts w:ascii="Times New Roman" w:hAnsi="Times New Roman" w:cs="Times New Roman"/>
          <w:sz w:val="24"/>
          <w:szCs w:val="24"/>
        </w:rPr>
        <w:t xml:space="preserve">0 responses x </w:t>
      </w:r>
      <w:r w:rsidR="0058308D">
        <w:rPr>
          <w:rFonts w:ascii="Times New Roman" w:hAnsi="Times New Roman" w:cs="Times New Roman"/>
          <w:sz w:val="24"/>
          <w:szCs w:val="24"/>
        </w:rPr>
        <w:t>3</w:t>
      </w:r>
      <w:r w:rsidR="00C34146">
        <w:rPr>
          <w:rFonts w:ascii="Times New Roman" w:hAnsi="Times New Roman" w:cs="Times New Roman"/>
          <w:sz w:val="24"/>
          <w:szCs w:val="24"/>
        </w:rPr>
        <w:t>.0 hours x $50.4</w:t>
      </w:r>
      <w:r w:rsidR="0054733D">
        <w:rPr>
          <w:rFonts w:ascii="Times New Roman" w:hAnsi="Times New Roman" w:cs="Times New Roman"/>
          <w:sz w:val="24"/>
          <w:szCs w:val="24"/>
        </w:rPr>
        <w:t>1</w:t>
      </w:r>
      <w:r w:rsidR="00C34146">
        <w:rPr>
          <w:rFonts w:ascii="Times New Roman" w:hAnsi="Times New Roman" w:cs="Times New Roman"/>
          <w:sz w:val="24"/>
          <w:szCs w:val="24"/>
        </w:rPr>
        <w:t>hour = $1</w:t>
      </w:r>
      <w:r w:rsidR="0058308D">
        <w:rPr>
          <w:rFonts w:ascii="Times New Roman" w:hAnsi="Times New Roman" w:cs="Times New Roman"/>
          <w:sz w:val="24"/>
          <w:szCs w:val="24"/>
        </w:rPr>
        <w:t>5</w:t>
      </w:r>
      <w:r w:rsidR="00C34146">
        <w:rPr>
          <w:rFonts w:ascii="Times New Roman" w:hAnsi="Times New Roman" w:cs="Times New Roman"/>
          <w:sz w:val="24"/>
          <w:szCs w:val="24"/>
        </w:rPr>
        <w:t>,</w:t>
      </w:r>
      <w:r w:rsidR="0054733D">
        <w:rPr>
          <w:rFonts w:ascii="Times New Roman" w:hAnsi="Times New Roman" w:cs="Times New Roman"/>
          <w:sz w:val="24"/>
          <w:szCs w:val="24"/>
        </w:rPr>
        <w:t>123</w:t>
      </w:r>
      <w:r w:rsidR="00C34146">
        <w:rPr>
          <w:rFonts w:ascii="Times New Roman" w:hAnsi="Times New Roman" w:cs="Times New Roman"/>
          <w:sz w:val="24"/>
          <w:szCs w:val="24"/>
        </w:rPr>
        <w:t>.</w:t>
      </w:r>
    </w:p>
    <w:p w14:paraId="01F64450" w14:textId="77777777" w:rsidR="00C34146" w:rsidRDefault="00C34146" w:rsidP="00C34146">
      <w:pPr>
        <w:pStyle w:val="ListParagraph"/>
        <w:spacing w:after="0" w:line="240" w:lineRule="auto"/>
        <w:ind w:left="1080"/>
        <w:rPr>
          <w:rFonts w:ascii="Times New Roman" w:hAnsi="Times New Roman" w:cs="Times New Roman"/>
          <w:sz w:val="24"/>
          <w:szCs w:val="24"/>
        </w:rPr>
      </w:pPr>
    </w:p>
    <w:p w14:paraId="5FA75ACC" w14:textId="77777777" w:rsidR="00C34146" w:rsidRDefault="00C34146" w:rsidP="0083367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number of total respondents is based on the approximate number of informal requests for preliminary reviews of potential projects received by OIP per year, combined with the number of OPIC-supported financial intermediaries that are required to receive prior OPIC approval for certain investments.</w:t>
      </w:r>
    </w:p>
    <w:p w14:paraId="3253249F" w14:textId="77777777" w:rsidR="00C34146" w:rsidRPr="00C34146" w:rsidRDefault="00C34146" w:rsidP="00C34146">
      <w:pPr>
        <w:pStyle w:val="ListParagraph"/>
        <w:rPr>
          <w:rFonts w:ascii="Times New Roman" w:hAnsi="Times New Roman" w:cs="Times New Roman"/>
          <w:sz w:val="24"/>
          <w:szCs w:val="24"/>
        </w:rPr>
      </w:pPr>
    </w:p>
    <w:p w14:paraId="3AB0B071" w14:textId="77777777" w:rsidR="00C34146" w:rsidRDefault="00C34146" w:rsidP="0083367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Not applicable.  Information provided in the form is not published or made public in any way.</w:t>
      </w:r>
    </w:p>
    <w:p w14:paraId="276DC03C" w14:textId="77777777" w:rsidR="00C34146" w:rsidRPr="00C34146" w:rsidRDefault="00C34146" w:rsidP="00C34146">
      <w:pPr>
        <w:pStyle w:val="ListParagraph"/>
        <w:rPr>
          <w:rFonts w:ascii="Times New Roman" w:hAnsi="Times New Roman" w:cs="Times New Roman"/>
          <w:sz w:val="24"/>
          <w:szCs w:val="24"/>
        </w:rPr>
      </w:pPr>
    </w:p>
    <w:p w14:paraId="387487D4" w14:textId="77777777" w:rsidR="00C34146" w:rsidRDefault="00C34146" w:rsidP="0083367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Not applicable.  The OMB expiration date will be printed on each copy of the form.</w:t>
      </w:r>
    </w:p>
    <w:p w14:paraId="698B952C" w14:textId="77777777" w:rsidR="00C34146" w:rsidRPr="00C34146" w:rsidRDefault="00C34146" w:rsidP="00C34146">
      <w:pPr>
        <w:pStyle w:val="ListParagraph"/>
        <w:rPr>
          <w:rFonts w:ascii="Times New Roman" w:hAnsi="Times New Roman" w:cs="Times New Roman"/>
          <w:sz w:val="24"/>
          <w:szCs w:val="24"/>
        </w:rPr>
      </w:pPr>
    </w:p>
    <w:p w14:paraId="2AE6ABED" w14:textId="77777777" w:rsidR="00C34146" w:rsidRPr="00833672" w:rsidRDefault="00C34146" w:rsidP="0083367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Not applicable.  No exceptions are being requested on the certification statement.</w:t>
      </w:r>
    </w:p>
    <w:sectPr w:rsidR="00C34146" w:rsidRPr="008336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EBC32" w14:textId="77777777" w:rsidR="004B1995" w:rsidRDefault="004B1995" w:rsidP="00D4348B">
      <w:pPr>
        <w:spacing w:after="0" w:line="240" w:lineRule="auto"/>
      </w:pPr>
      <w:r>
        <w:separator/>
      </w:r>
    </w:p>
  </w:endnote>
  <w:endnote w:type="continuationSeparator" w:id="0">
    <w:p w14:paraId="33ABBCB8" w14:textId="77777777" w:rsidR="004B1995" w:rsidRDefault="004B1995" w:rsidP="00D4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553680"/>
      <w:docPartObj>
        <w:docPartGallery w:val="Page Numbers (Bottom of Page)"/>
        <w:docPartUnique/>
      </w:docPartObj>
    </w:sdtPr>
    <w:sdtEndPr>
      <w:rPr>
        <w:noProof/>
      </w:rPr>
    </w:sdtEndPr>
    <w:sdtContent>
      <w:p w14:paraId="79D8CB73" w14:textId="77777777" w:rsidR="00111D20" w:rsidRDefault="00111D20">
        <w:pPr>
          <w:pStyle w:val="Footer"/>
          <w:jc w:val="right"/>
        </w:pPr>
        <w:r>
          <w:fldChar w:fldCharType="begin"/>
        </w:r>
        <w:r>
          <w:instrText xml:space="preserve"> PAGE   \* MERGEFORMAT </w:instrText>
        </w:r>
        <w:r>
          <w:fldChar w:fldCharType="separate"/>
        </w:r>
        <w:r w:rsidR="00750372">
          <w:rPr>
            <w:noProof/>
          </w:rPr>
          <w:t>3</w:t>
        </w:r>
        <w:r>
          <w:rPr>
            <w:noProof/>
          </w:rPr>
          <w:fldChar w:fldCharType="end"/>
        </w:r>
      </w:p>
    </w:sdtContent>
  </w:sdt>
  <w:p w14:paraId="0D01E5EE" w14:textId="77777777" w:rsidR="00111D20" w:rsidRDefault="00111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F604E" w14:textId="77777777" w:rsidR="004B1995" w:rsidRDefault="004B1995" w:rsidP="00D4348B">
      <w:pPr>
        <w:spacing w:after="0" w:line="240" w:lineRule="auto"/>
      </w:pPr>
      <w:r>
        <w:separator/>
      </w:r>
    </w:p>
  </w:footnote>
  <w:footnote w:type="continuationSeparator" w:id="0">
    <w:p w14:paraId="76A662D4" w14:textId="77777777" w:rsidR="004B1995" w:rsidRDefault="004B1995" w:rsidP="00D43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D2753" w14:textId="17E33ACE" w:rsidR="00D4348B" w:rsidRDefault="00D4348B" w:rsidP="00D4348B">
    <w:pPr>
      <w:pStyle w:val="Header"/>
      <w:jc w:val="right"/>
    </w:pPr>
    <w:r>
      <w:t>OPIC Form</w:t>
    </w:r>
    <w:r w:rsidR="0058308D">
      <w:t xml:space="preserve"> 252</w:t>
    </w:r>
  </w:p>
  <w:p w14:paraId="55BA63C2" w14:textId="77777777" w:rsidR="00D4348B" w:rsidRDefault="00D4348B" w:rsidP="00D4348B">
    <w:pPr>
      <w:pStyle w:val="Header"/>
      <w:jc w:val="right"/>
    </w:pPr>
    <w:r>
      <w:t>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668E9"/>
    <w:multiLevelType w:val="hybridMultilevel"/>
    <w:tmpl w:val="A73A0BB2"/>
    <w:lvl w:ilvl="0" w:tplc="51882B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6A0A49"/>
    <w:multiLevelType w:val="hybridMultilevel"/>
    <w:tmpl w:val="3DDCA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48B"/>
    <w:rsid w:val="0002191B"/>
    <w:rsid w:val="000C0CE7"/>
    <w:rsid w:val="000F2D7E"/>
    <w:rsid w:val="00111D20"/>
    <w:rsid w:val="001F4DCE"/>
    <w:rsid w:val="00236A21"/>
    <w:rsid w:val="002D33ED"/>
    <w:rsid w:val="003602D7"/>
    <w:rsid w:val="003A0873"/>
    <w:rsid w:val="00487C82"/>
    <w:rsid w:val="004B1995"/>
    <w:rsid w:val="0054733D"/>
    <w:rsid w:val="00572BF0"/>
    <w:rsid w:val="0058308D"/>
    <w:rsid w:val="005D4B9A"/>
    <w:rsid w:val="00727B6B"/>
    <w:rsid w:val="00750372"/>
    <w:rsid w:val="00784EBB"/>
    <w:rsid w:val="007B7F6D"/>
    <w:rsid w:val="0081537F"/>
    <w:rsid w:val="00833672"/>
    <w:rsid w:val="008C001C"/>
    <w:rsid w:val="00935E9A"/>
    <w:rsid w:val="009A2ABF"/>
    <w:rsid w:val="00A04FF1"/>
    <w:rsid w:val="00AC52E8"/>
    <w:rsid w:val="00C32551"/>
    <w:rsid w:val="00C34146"/>
    <w:rsid w:val="00C94F0D"/>
    <w:rsid w:val="00CA4EF6"/>
    <w:rsid w:val="00CD2463"/>
    <w:rsid w:val="00CF1A3D"/>
    <w:rsid w:val="00D4348B"/>
    <w:rsid w:val="00E77DB1"/>
    <w:rsid w:val="00F9752A"/>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6C56"/>
  <w15:chartTrackingRefBased/>
  <w15:docId w15:val="{35FFF3AF-66A1-41A4-94D7-870CE0F8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8B"/>
  </w:style>
  <w:style w:type="paragraph" w:styleId="Footer">
    <w:name w:val="footer"/>
    <w:basedOn w:val="Normal"/>
    <w:link w:val="FooterChar"/>
    <w:uiPriority w:val="99"/>
    <w:unhideWhenUsed/>
    <w:rsid w:val="00D4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8B"/>
  </w:style>
  <w:style w:type="paragraph" w:styleId="ListParagraph">
    <w:name w:val="List Paragraph"/>
    <w:basedOn w:val="Normal"/>
    <w:uiPriority w:val="34"/>
    <w:qFormat/>
    <w:rsid w:val="00D4348B"/>
    <w:pPr>
      <w:ind w:left="720"/>
      <w:contextualSpacing/>
    </w:pPr>
  </w:style>
  <w:style w:type="character" w:styleId="CommentReference">
    <w:name w:val="annotation reference"/>
    <w:basedOn w:val="DefaultParagraphFont"/>
    <w:uiPriority w:val="99"/>
    <w:semiHidden/>
    <w:unhideWhenUsed/>
    <w:rsid w:val="00236A21"/>
    <w:rPr>
      <w:sz w:val="16"/>
      <w:szCs w:val="16"/>
    </w:rPr>
  </w:style>
  <w:style w:type="paragraph" w:styleId="CommentText">
    <w:name w:val="annotation text"/>
    <w:basedOn w:val="Normal"/>
    <w:link w:val="CommentTextChar"/>
    <w:uiPriority w:val="99"/>
    <w:semiHidden/>
    <w:unhideWhenUsed/>
    <w:rsid w:val="00236A21"/>
    <w:pPr>
      <w:spacing w:line="240" w:lineRule="auto"/>
    </w:pPr>
    <w:rPr>
      <w:sz w:val="20"/>
      <w:szCs w:val="20"/>
    </w:rPr>
  </w:style>
  <w:style w:type="character" w:customStyle="1" w:styleId="CommentTextChar">
    <w:name w:val="Comment Text Char"/>
    <w:basedOn w:val="DefaultParagraphFont"/>
    <w:link w:val="CommentText"/>
    <w:uiPriority w:val="99"/>
    <w:semiHidden/>
    <w:rsid w:val="00236A21"/>
    <w:rPr>
      <w:sz w:val="20"/>
      <w:szCs w:val="20"/>
    </w:rPr>
  </w:style>
  <w:style w:type="paragraph" w:styleId="CommentSubject">
    <w:name w:val="annotation subject"/>
    <w:basedOn w:val="CommentText"/>
    <w:next w:val="CommentText"/>
    <w:link w:val="CommentSubjectChar"/>
    <w:uiPriority w:val="99"/>
    <w:semiHidden/>
    <w:unhideWhenUsed/>
    <w:rsid w:val="00236A21"/>
    <w:rPr>
      <w:b/>
      <w:bCs/>
    </w:rPr>
  </w:style>
  <w:style w:type="character" w:customStyle="1" w:styleId="CommentSubjectChar">
    <w:name w:val="Comment Subject Char"/>
    <w:basedOn w:val="CommentTextChar"/>
    <w:link w:val="CommentSubject"/>
    <w:uiPriority w:val="99"/>
    <w:semiHidden/>
    <w:rsid w:val="00236A21"/>
    <w:rPr>
      <w:b/>
      <w:bCs/>
      <w:sz w:val="20"/>
      <w:szCs w:val="20"/>
    </w:rPr>
  </w:style>
  <w:style w:type="paragraph" w:styleId="BalloonText">
    <w:name w:val="Balloon Text"/>
    <w:basedOn w:val="Normal"/>
    <w:link w:val="BalloonTextChar"/>
    <w:uiPriority w:val="99"/>
    <w:semiHidden/>
    <w:unhideWhenUsed/>
    <w:rsid w:val="00236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A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80CF-2EE2-4209-AFD6-AA425DC6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Lori</dc:creator>
  <cp:keywords/>
  <dc:description/>
  <cp:lastModifiedBy>Cadiente, Nichole</cp:lastModifiedBy>
  <cp:revision>2</cp:revision>
  <cp:lastPrinted>2014-10-03T15:31:00Z</cp:lastPrinted>
  <dcterms:created xsi:type="dcterms:W3CDTF">2015-01-08T21:12:00Z</dcterms:created>
  <dcterms:modified xsi:type="dcterms:W3CDTF">2015-01-08T21:12:00Z</dcterms:modified>
</cp:coreProperties>
</file>