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7EF1F" w14:textId="77777777"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404039">
        <w:rPr>
          <w:sz w:val="28"/>
        </w:rPr>
        <w:t>0420-0545</w:t>
      </w:r>
      <w:r>
        <w:rPr>
          <w:sz w:val="28"/>
        </w:rPr>
        <w:t>)</w:t>
      </w:r>
    </w:p>
    <w:p w14:paraId="7AED6308" w14:textId="77777777" w:rsidR="009E36F3" w:rsidRDefault="009E36F3" w:rsidP="00434E33">
      <w:pPr>
        <w:rPr>
          <w:b/>
        </w:rPr>
      </w:pPr>
    </w:p>
    <w:p w14:paraId="7FFD23F6" w14:textId="77777777" w:rsidR="00E50293" w:rsidRDefault="00CA7B42" w:rsidP="00434E33">
      <w:r>
        <w:rPr>
          <w:b/>
          <w:noProof/>
        </w:rPr>
        <mc:AlternateContent>
          <mc:Choice Requires="wps">
            <w:drawing>
              <wp:anchor distT="0" distB="0" distL="114300" distR="114300" simplePos="0" relativeHeight="251657728" behindDoc="0" locked="0" layoutInCell="0" allowOverlap="1" wp14:anchorId="1D2880CD" wp14:editId="35E1FF8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2D599086" w14:textId="77777777" w:rsidR="00936BEB" w:rsidRDefault="00936BEB" w:rsidP="00936BEB">
      <w:pPr>
        <w:rPr>
          <w:rFonts w:asciiTheme="minorHAnsi" w:hAnsiTheme="minorHAnsi"/>
          <w:color w:val="1F497D" w:themeColor="text2"/>
          <w:sz w:val="22"/>
          <w:szCs w:val="22"/>
        </w:rPr>
      </w:pPr>
    </w:p>
    <w:p w14:paraId="600A3DC5" w14:textId="77777777" w:rsidR="000C0C72" w:rsidRPr="00543F98" w:rsidRDefault="00543F98" w:rsidP="00936BEB">
      <w:pPr>
        <w:rPr>
          <w:rFonts w:asciiTheme="minorHAnsi" w:hAnsiTheme="minorHAnsi"/>
          <w:color w:val="1F497D"/>
          <w:sz w:val="22"/>
          <w:szCs w:val="22"/>
        </w:rPr>
      </w:pPr>
      <w:r>
        <w:rPr>
          <w:rFonts w:asciiTheme="minorHAnsi" w:hAnsiTheme="minorHAnsi"/>
          <w:color w:val="1F497D"/>
          <w:sz w:val="22"/>
          <w:szCs w:val="22"/>
        </w:rPr>
        <w:t xml:space="preserve">Online </w:t>
      </w:r>
      <w:r w:rsidR="00BE556C" w:rsidRPr="00543F98">
        <w:rPr>
          <w:rFonts w:asciiTheme="minorHAnsi" w:hAnsiTheme="minorHAnsi"/>
          <w:color w:val="1F497D"/>
          <w:sz w:val="22"/>
          <w:szCs w:val="22"/>
        </w:rPr>
        <w:t>Survey among</w:t>
      </w:r>
      <w:r w:rsidR="000C0C72" w:rsidRPr="00543F98">
        <w:rPr>
          <w:rFonts w:asciiTheme="minorHAnsi" w:hAnsiTheme="minorHAnsi"/>
          <w:color w:val="1F497D"/>
          <w:sz w:val="22"/>
          <w:szCs w:val="22"/>
        </w:rPr>
        <w:t xml:space="preserve"> Millennials to </w:t>
      </w:r>
      <w:r w:rsidR="00AA495F" w:rsidRPr="00543F98">
        <w:rPr>
          <w:rFonts w:asciiTheme="minorHAnsi" w:hAnsiTheme="minorHAnsi"/>
          <w:color w:val="1F497D"/>
          <w:sz w:val="22"/>
          <w:szCs w:val="22"/>
        </w:rPr>
        <w:t>G</w:t>
      </w:r>
      <w:r w:rsidR="000C0C72" w:rsidRPr="00543F98">
        <w:rPr>
          <w:rFonts w:asciiTheme="minorHAnsi" w:hAnsiTheme="minorHAnsi"/>
          <w:color w:val="1F497D"/>
          <w:sz w:val="22"/>
          <w:szCs w:val="22"/>
        </w:rPr>
        <w:t xml:space="preserve">ather </w:t>
      </w:r>
      <w:r w:rsidR="00AA495F" w:rsidRPr="00543F98">
        <w:rPr>
          <w:rFonts w:asciiTheme="minorHAnsi" w:hAnsiTheme="minorHAnsi"/>
          <w:color w:val="1F497D"/>
          <w:sz w:val="22"/>
          <w:szCs w:val="22"/>
        </w:rPr>
        <w:t>I</w:t>
      </w:r>
      <w:r w:rsidR="000C0C72" w:rsidRPr="00543F98">
        <w:rPr>
          <w:rFonts w:asciiTheme="minorHAnsi" w:hAnsiTheme="minorHAnsi"/>
          <w:color w:val="1F497D"/>
          <w:sz w:val="22"/>
          <w:szCs w:val="22"/>
        </w:rPr>
        <w:t>nformation for Peace Corps Recruitment</w:t>
      </w:r>
    </w:p>
    <w:p w14:paraId="03F08749" w14:textId="77777777" w:rsidR="000C0C72" w:rsidRDefault="000C0C72" w:rsidP="00936BEB">
      <w:pPr>
        <w:rPr>
          <w:rFonts w:asciiTheme="minorHAnsi" w:hAnsiTheme="minorHAnsi"/>
          <w:color w:val="1F497D" w:themeColor="text2"/>
          <w:sz w:val="22"/>
          <w:szCs w:val="22"/>
        </w:rPr>
      </w:pPr>
    </w:p>
    <w:p w14:paraId="3D82B165" w14:textId="77777777" w:rsidR="00936BEB" w:rsidRPr="009239AA" w:rsidRDefault="00936BEB" w:rsidP="00434E33">
      <w:pPr>
        <w:rPr>
          <w:b/>
        </w:rPr>
      </w:pPr>
    </w:p>
    <w:p w14:paraId="59DC3A2B" w14:textId="77777777" w:rsidR="001B0AAA" w:rsidRDefault="00F15956">
      <w:pPr>
        <w:rPr>
          <w:b/>
        </w:rPr>
      </w:pPr>
      <w:r>
        <w:rPr>
          <w:b/>
        </w:rPr>
        <w:t>PURPOSE</w:t>
      </w:r>
      <w:r w:rsidRPr="009239AA">
        <w:rPr>
          <w:b/>
        </w:rPr>
        <w:t>:</w:t>
      </w:r>
      <w:r w:rsidR="00C14CC4" w:rsidRPr="009239AA">
        <w:rPr>
          <w:b/>
        </w:rPr>
        <w:t xml:space="preserve">  </w:t>
      </w:r>
    </w:p>
    <w:p w14:paraId="70B07296" w14:textId="77777777" w:rsidR="00F424AD" w:rsidRDefault="00F424AD">
      <w:pPr>
        <w:rPr>
          <w:b/>
        </w:rPr>
      </w:pPr>
    </w:p>
    <w:p w14:paraId="3C28E512" w14:textId="77777777" w:rsidR="00F424AD" w:rsidRPr="00543F98" w:rsidRDefault="00F424AD" w:rsidP="00C16B7F">
      <w:pPr>
        <w:pStyle w:val="ListParagraph"/>
        <w:numPr>
          <w:ilvl w:val="0"/>
          <w:numId w:val="19"/>
        </w:numPr>
        <w:rPr>
          <w:rFonts w:asciiTheme="minorHAnsi" w:hAnsiTheme="minorHAnsi"/>
          <w:color w:val="1F497D"/>
          <w:sz w:val="22"/>
          <w:szCs w:val="22"/>
        </w:rPr>
      </w:pPr>
      <w:r w:rsidRPr="00543F98">
        <w:rPr>
          <w:rFonts w:asciiTheme="minorHAnsi" w:hAnsiTheme="minorHAnsi"/>
          <w:color w:val="1F497D"/>
          <w:sz w:val="22"/>
          <w:szCs w:val="22"/>
        </w:rPr>
        <w:t xml:space="preserve">To </w:t>
      </w:r>
      <w:r w:rsidR="00BE556C" w:rsidRPr="00543F98">
        <w:rPr>
          <w:rFonts w:asciiTheme="minorHAnsi" w:hAnsiTheme="minorHAnsi"/>
          <w:color w:val="1F497D"/>
          <w:sz w:val="22"/>
          <w:szCs w:val="22"/>
        </w:rPr>
        <w:t>measure</w:t>
      </w:r>
      <w:r w:rsidR="00F34611" w:rsidRPr="00543F98">
        <w:rPr>
          <w:rFonts w:asciiTheme="minorHAnsi" w:hAnsiTheme="minorHAnsi"/>
          <w:color w:val="1F497D"/>
          <w:sz w:val="22"/>
          <w:szCs w:val="22"/>
        </w:rPr>
        <w:t xml:space="preserve"> </w:t>
      </w:r>
      <w:r w:rsidR="00BE556C" w:rsidRPr="00543F98">
        <w:rPr>
          <w:rFonts w:asciiTheme="minorHAnsi" w:hAnsiTheme="minorHAnsi"/>
          <w:color w:val="1F497D"/>
          <w:sz w:val="22"/>
          <w:szCs w:val="22"/>
        </w:rPr>
        <w:t xml:space="preserve">awareness, knowledge, and </w:t>
      </w:r>
      <w:r w:rsidR="00F34611" w:rsidRPr="00543F98">
        <w:rPr>
          <w:rFonts w:asciiTheme="minorHAnsi" w:hAnsiTheme="minorHAnsi"/>
          <w:color w:val="1F497D"/>
          <w:sz w:val="22"/>
          <w:szCs w:val="22"/>
        </w:rPr>
        <w:t xml:space="preserve">perceptions of the Peace Corps among </w:t>
      </w:r>
      <w:r w:rsidR="00BE556C" w:rsidRPr="00543F98">
        <w:rPr>
          <w:rFonts w:asciiTheme="minorHAnsi" w:hAnsiTheme="minorHAnsi"/>
          <w:color w:val="1F497D"/>
          <w:sz w:val="22"/>
          <w:szCs w:val="22"/>
        </w:rPr>
        <w:t>Millennials, aged 15-26</w:t>
      </w:r>
    </w:p>
    <w:p w14:paraId="07E8B1B1" w14:textId="77777777" w:rsidR="00F34611" w:rsidRPr="00543F98" w:rsidRDefault="00C16B7F" w:rsidP="00C16B7F">
      <w:pPr>
        <w:pStyle w:val="ListParagraph"/>
        <w:numPr>
          <w:ilvl w:val="0"/>
          <w:numId w:val="19"/>
        </w:numPr>
        <w:rPr>
          <w:rFonts w:asciiTheme="minorHAnsi" w:hAnsiTheme="minorHAnsi"/>
          <w:color w:val="1F497D"/>
          <w:sz w:val="22"/>
          <w:szCs w:val="22"/>
        </w:rPr>
      </w:pPr>
      <w:r w:rsidRPr="00543F98">
        <w:rPr>
          <w:rFonts w:asciiTheme="minorHAnsi" w:hAnsiTheme="minorHAnsi"/>
          <w:color w:val="1F497D"/>
          <w:sz w:val="22"/>
          <w:szCs w:val="22"/>
        </w:rPr>
        <w:t xml:space="preserve">To </w:t>
      </w:r>
      <w:r w:rsidR="00BE556C" w:rsidRPr="00543F98">
        <w:rPr>
          <w:rFonts w:asciiTheme="minorHAnsi" w:hAnsiTheme="minorHAnsi"/>
          <w:color w:val="1F497D"/>
          <w:sz w:val="22"/>
          <w:szCs w:val="22"/>
        </w:rPr>
        <w:t>identify and profile segments of Millennials and examine which segments are most likely to join the Peace Corps</w:t>
      </w:r>
    </w:p>
    <w:p w14:paraId="04F59817" w14:textId="77777777" w:rsidR="00BE556C" w:rsidRPr="00543F98" w:rsidRDefault="00BE556C" w:rsidP="00C16B7F">
      <w:pPr>
        <w:pStyle w:val="ListParagraph"/>
        <w:numPr>
          <w:ilvl w:val="0"/>
          <w:numId w:val="19"/>
        </w:numPr>
        <w:rPr>
          <w:rFonts w:asciiTheme="minorHAnsi" w:hAnsiTheme="minorHAnsi"/>
          <w:color w:val="1F497D"/>
          <w:sz w:val="22"/>
          <w:szCs w:val="22"/>
        </w:rPr>
      </w:pPr>
      <w:r w:rsidRPr="00543F98">
        <w:rPr>
          <w:rFonts w:asciiTheme="minorHAnsi" w:hAnsiTheme="minorHAnsi"/>
          <w:color w:val="1F497D"/>
          <w:sz w:val="22"/>
          <w:szCs w:val="22"/>
        </w:rPr>
        <w:t>To quantify what factors drive interest in joining the Peace Corps and what factors serve as barriers</w:t>
      </w:r>
    </w:p>
    <w:p w14:paraId="5CD85417" w14:textId="77777777" w:rsidR="006456D9" w:rsidRPr="00543F98" w:rsidRDefault="006456D9" w:rsidP="00C16B7F">
      <w:pPr>
        <w:pStyle w:val="ListParagraph"/>
        <w:numPr>
          <w:ilvl w:val="0"/>
          <w:numId w:val="19"/>
        </w:numPr>
        <w:rPr>
          <w:rFonts w:asciiTheme="minorHAnsi" w:hAnsiTheme="minorHAnsi"/>
          <w:color w:val="1F497D"/>
          <w:sz w:val="22"/>
          <w:szCs w:val="22"/>
        </w:rPr>
      </w:pPr>
      <w:r w:rsidRPr="00543F98">
        <w:rPr>
          <w:rFonts w:asciiTheme="minorHAnsi" w:hAnsiTheme="minorHAnsi"/>
          <w:color w:val="1F497D"/>
          <w:sz w:val="22"/>
          <w:szCs w:val="22"/>
        </w:rPr>
        <w:t xml:space="preserve">To gather reactions </w:t>
      </w:r>
      <w:r w:rsidR="00BE556C" w:rsidRPr="00543F98">
        <w:rPr>
          <w:rFonts w:asciiTheme="minorHAnsi" w:hAnsiTheme="minorHAnsi"/>
          <w:color w:val="1F497D"/>
          <w:sz w:val="22"/>
          <w:szCs w:val="22"/>
        </w:rPr>
        <w:t>that will help shape future messaging and communications about the Peace Corps</w:t>
      </w:r>
    </w:p>
    <w:p w14:paraId="721ED6DC" w14:textId="77777777" w:rsidR="001B0AAA" w:rsidRPr="00543F98" w:rsidRDefault="001B0AAA">
      <w:pPr>
        <w:rPr>
          <w:color w:val="1F497D"/>
        </w:rPr>
      </w:pPr>
    </w:p>
    <w:p w14:paraId="2425B454" w14:textId="77777777" w:rsidR="00936BEB" w:rsidRPr="00543F98" w:rsidRDefault="00936BEB" w:rsidP="00936BEB">
      <w:pPr>
        <w:rPr>
          <w:rFonts w:asciiTheme="minorHAnsi" w:hAnsiTheme="minorHAnsi"/>
          <w:b/>
          <w:color w:val="1F497D"/>
          <w:sz w:val="22"/>
          <w:szCs w:val="22"/>
        </w:rPr>
      </w:pPr>
      <w:r w:rsidRPr="00543F98">
        <w:rPr>
          <w:rFonts w:asciiTheme="minorHAnsi" w:hAnsiTheme="minorHAnsi"/>
          <w:color w:val="1F497D"/>
          <w:sz w:val="22"/>
          <w:szCs w:val="22"/>
        </w:rPr>
        <w:t>Th</w:t>
      </w:r>
      <w:r w:rsidR="006456D9" w:rsidRPr="00543F98">
        <w:rPr>
          <w:rFonts w:asciiTheme="minorHAnsi" w:hAnsiTheme="minorHAnsi"/>
          <w:color w:val="1F497D"/>
          <w:sz w:val="22"/>
          <w:szCs w:val="22"/>
        </w:rPr>
        <w:t>is</w:t>
      </w:r>
      <w:r w:rsidRPr="00543F98">
        <w:rPr>
          <w:rFonts w:asciiTheme="minorHAnsi" w:hAnsiTheme="minorHAnsi"/>
          <w:color w:val="1F497D"/>
          <w:sz w:val="22"/>
          <w:szCs w:val="22"/>
        </w:rPr>
        <w:t xml:space="preserve"> </w:t>
      </w:r>
      <w:r w:rsidR="006456D9" w:rsidRPr="00543F98">
        <w:rPr>
          <w:rFonts w:asciiTheme="minorHAnsi" w:hAnsiTheme="minorHAnsi"/>
          <w:color w:val="1F497D"/>
          <w:sz w:val="22"/>
          <w:szCs w:val="22"/>
        </w:rPr>
        <w:t>qua</w:t>
      </w:r>
      <w:r w:rsidR="00BE556C" w:rsidRPr="00543F98">
        <w:rPr>
          <w:rFonts w:asciiTheme="minorHAnsi" w:hAnsiTheme="minorHAnsi"/>
          <w:color w:val="1F497D"/>
          <w:sz w:val="22"/>
          <w:szCs w:val="22"/>
        </w:rPr>
        <w:t>nti</w:t>
      </w:r>
      <w:r w:rsidR="006456D9" w:rsidRPr="00543F98">
        <w:rPr>
          <w:rFonts w:asciiTheme="minorHAnsi" w:hAnsiTheme="minorHAnsi"/>
          <w:color w:val="1F497D"/>
          <w:sz w:val="22"/>
          <w:szCs w:val="22"/>
        </w:rPr>
        <w:t xml:space="preserve">tative component is part of an ongoing research effort about Millennials and the Peace Corps. </w:t>
      </w:r>
      <w:r w:rsidR="00CE541F" w:rsidRPr="00543F98">
        <w:rPr>
          <w:rFonts w:asciiTheme="minorHAnsi" w:hAnsiTheme="minorHAnsi"/>
          <w:color w:val="1F497D"/>
          <w:sz w:val="22"/>
          <w:szCs w:val="22"/>
        </w:rPr>
        <w:t>In addition to th</w:t>
      </w:r>
      <w:r w:rsidR="00F47D1B" w:rsidRPr="00543F98">
        <w:rPr>
          <w:rFonts w:asciiTheme="minorHAnsi" w:hAnsiTheme="minorHAnsi"/>
          <w:color w:val="1F497D"/>
          <w:sz w:val="22"/>
          <w:szCs w:val="22"/>
        </w:rPr>
        <w:t>is</w:t>
      </w:r>
      <w:r w:rsidR="00CE541F" w:rsidRPr="00543F98">
        <w:rPr>
          <w:rFonts w:asciiTheme="minorHAnsi" w:hAnsiTheme="minorHAnsi"/>
          <w:color w:val="1F497D"/>
          <w:sz w:val="22"/>
          <w:szCs w:val="22"/>
        </w:rPr>
        <w:t xml:space="preserve"> </w:t>
      </w:r>
      <w:r w:rsidR="00BE556C" w:rsidRPr="00543F98">
        <w:rPr>
          <w:rFonts w:asciiTheme="minorHAnsi" w:hAnsiTheme="minorHAnsi"/>
          <w:color w:val="1F497D"/>
          <w:sz w:val="22"/>
          <w:szCs w:val="22"/>
        </w:rPr>
        <w:t>survey</w:t>
      </w:r>
      <w:r w:rsidR="00CE541F" w:rsidRPr="00543F98">
        <w:rPr>
          <w:rFonts w:asciiTheme="minorHAnsi" w:hAnsiTheme="minorHAnsi"/>
          <w:color w:val="1F497D"/>
          <w:sz w:val="22"/>
          <w:szCs w:val="22"/>
        </w:rPr>
        <w:t xml:space="preserve">, </w:t>
      </w:r>
      <w:r w:rsidR="00F47D1B" w:rsidRPr="00543F98">
        <w:rPr>
          <w:rFonts w:asciiTheme="minorHAnsi" w:hAnsiTheme="minorHAnsi"/>
          <w:color w:val="1F497D"/>
          <w:sz w:val="22"/>
          <w:szCs w:val="22"/>
        </w:rPr>
        <w:t xml:space="preserve">prior formative and </w:t>
      </w:r>
      <w:r w:rsidR="00CE541F" w:rsidRPr="00543F98">
        <w:rPr>
          <w:rFonts w:asciiTheme="minorHAnsi" w:hAnsiTheme="minorHAnsi"/>
          <w:color w:val="1F497D"/>
          <w:sz w:val="22"/>
          <w:szCs w:val="22"/>
        </w:rPr>
        <w:t>qualitative research</w:t>
      </w:r>
      <w:r w:rsidR="00BE668E">
        <w:rPr>
          <w:rFonts w:asciiTheme="minorHAnsi" w:hAnsiTheme="minorHAnsi"/>
          <w:color w:val="1F497D"/>
          <w:sz w:val="22"/>
          <w:szCs w:val="22"/>
        </w:rPr>
        <w:t xml:space="preserve"> </w:t>
      </w:r>
      <w:r w:rsidR="00A46DD7">
        <w:rPr>
          <w:rFonts w:asciiTheme="minorHAnsi" w:hAnsiTheme="minorHAnsi"/>
          <w:color w:val="1F497D"/>
          <w:sz w:val="22"/>
          <w:szCs w:val="22"/>
        </w:rPr>
        <w:t>i</w:t>
      </w:r>
      <w:r w:rsidR="00CE541F" w:rsidRPr="00543F98">
        <w:rPr>
          <w:rFonts w:asciiTheme="minorHAnsi" w:hAnsiTheme="minorHAnsi"/>
          <w:color w:val="1F497D"/>
          <w:sz w:val="22"/>
          <w:szCs w:val="22"/>
        </w:rPr>
        <w:t>nclude</w:t>
      </w:r>
      <w:r w:rsidR="00F47D1B" w:rsidRPr="00543F98">
        <w:rPr>
          <w:rFonts w:asciiTheme="minorHAnsi" w:hAnsiTheme="minorHAnsi"/>
          <w:color w:val="1F497D"/>
          <w:sz w:val="22"/>
          <w:szCs w:val="22"/>
        </w:rPr>
        <w:t>d</w:t>
      </w:r>
      <w:r w:rsidR="00CE541F" w:rsidRPr="00543F98">
        <w:rPr>
          <w:rFonts w:asciiTheme="minorHAnsi" w:hAnsiTheme="minorHAnsi"/>
          <w:color w:val="1F497D"/>
          <w:sz w:val="22"/>
          <w:szCs w:val="22"/>
        </w:rPr>
        <w:t xml:space="preserve"> online bulletin boards with Millennials</w:t>
      </w:r>
      <w:r w:rsidR="00F47D1B" w:rsidRPr="00543F98">
        <w:rPr>
          <w:rFonts w:asciiTheme="minorHAnsi" w:hAnsiTheme="minorHAnsi"/>
          <w:color w:val="1F497D"/>
          <w:sz w:val="22"/>
          <w:szCs w:val="22"/>
        </w:rPr>
        <w:t xml:space="preserve">, focus groups with parents of Millennials, </w:t>
      </w:r>
      <w:r w:rsidR="00371176" w:rsidRPr="00543F98">
        <w:rPr>
          <w:rFonts w:asciiTheme="minorHAnsi" w:hAnsiTheme="minorHAnsi"/>
          <w:color w:val="1F497D"/>
          <w:sz w:val="22"/>
          <w:szCs w:val="22"/>
        </w:rPr>
        <w:t xml:space="preserve">stakeholder interviews, secondary research, social listening, and an omnibus survey. </w:t>
      </w:r>
      <w:r w:rsidRPr="00543F98">
        <w:rPr>
          <w:rFonts w:asciiTheme="minorHAnsi" w:hAnsiTheme="minorHAnsi"/>
          <w:color w:val="1F497D"/>
          <w:sz w:val="22"/>
          <w:szCs w:val="22"/>
        </w:rPr>
        <w:t xml:space="preserve">The project goal is to understand what messages will most appeal to Millennials to interest them in joining the Peace Corps. </w:t>
      </w:r>
    </w:p>
    <w:p w14:paraId="5583BE79" w14:textId="77777777" w:rsidR="00936BEB" w:rsidRPr="00543F98" w:rsidRDefault="00936BEB">
      <w:pPr>
        <w:rPr>
          <w:color w:val="1F497D"/>
        </w:rPr>
      </w:pPr>
    </w:p>
    <w:p w14:paraId="3A2F1E7F" w14:textId="77777777" w:rsidR="00C8488C" w:rsidRDefault="00C8488C" w:rsidP="00434E33">
      <w:pPr>
        <w:pStyle w:val="Header"/>
        <w:tabs>
          <w:tab w:val="clear" w:pos="4320"/>
          <w:tab w:val="clear" w:pos="8640"/>
        </w:tabs>
        <w:rPr>
          <w:b/>
        </w:rPr>
      </w:pPr>
    </w:p>
    <w:p w14:paraId="3CB1AF40"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79CFE2C" w14:textId="77777777" w:rsidR="00F15956" w:rsidRDefault="00F15956"/>
    <w:p w14:paraId="2CCFA23F" w14:textId="77777777" w:rsidR="00A67C18" w:rsidRPr="00543F98" w:rsidRDefault="00543F98" w:rsidP="00CE541F">
      <w:pPr>
        <w:pStyle w:val="Header"/>
        <w:tabs>
          <w:tab w:val="clear" w:pos="4320"/>
          <w:tab w:val="clear" w:pos="8640"/>
        </w:tabs>
        <w:rPr>
          <w:rFonts w:asciiTheme="minorHAnsi" w:hAnsiTheme="minorHAnsi"/>
          <w:color w:val="1F497D"/>
          <w:sz w:val="22"/>
          <w:szCs w:val="22"/>
        </w:rPr>
      </w:pPr>
      <w:r w:rsidRPr="00543F98">
        <w:rPr>
          <w:rFonts w:asciiTheme="minorHAnsi" w:hAnsiTheme="minorHAnsi"/>
          <w:color w:val="1F497D"/>
          <w:sz w:val="22"/>
          <w:szCs w:val="22"/>
        </w:rPr>
        <w:t xml:space="preserve">A representative sample of 1,000 </w:t>
      </w:r>
      <w:r w:rsidR="00532DCE" w:rsidRPr="00543F98">
        <w:rPr>
          <w:rFonts w:asciiTheme="minorHAnsi" w:hAnsiTheme="minorHAnsi"/>
          <w:color w:val="1F497D"/>
          <w:sz w:val="22"/>
          <w:szCs w:val="22"/>
        </w:rPr>
        <w:t>Millennials, aged 15-26, will participate in a</w:t>
      </w:r>
      <w:r>
        <w:rPr>
          <w:rFonts w:asciiTheme="minorHAnsi" w:hAnsiTheme="minorHAnsi"/>
          <w:color w:val="1F497D"/>
          <w:sz w:val="22"/>
          <w:szCs w:val="22"/>
        </w:rPr>
        <w:t>n online</w:t>
      </w:r>
      <w:r w:rsidR="00532DCE" w:rsidRPr="00543F98">
        <w:rPr>
          <w:rFonts w:asciiTheme="minorHAnsi" w:hAnsiTheme="minorHAnsi"/>
          <w:color w:val="1F497D"/>
          <w:sz w:val="22"/>
          <w:szCs w:val="22"/>
        </w:rPr>
        <w:t xml:space="preserve"> </w:t>
      </w:r>
      <w:r w:rsidRPr="00543F98">
        <w:rPr>
          <w:rFonts w:asciiTheme="minorHAnsi" w:hAnsiTheme="minorHAnsi"/>
          <w:color w:val="1F497D"/>
          <w:sz w:val="22"/>
          <w:szCs w:val="22"/>
        </w:rPr>
        <w:t>survey</w:t>
      </w:r>
      <w:r>
        <w:rPr>
          <w:rFonts w:asciiTheme="minorHAnsi" w:hAnsiTheme="minorHAnsi"/>
          <w:color w:val="1F497D"/>
          <w:sz w:val="22"/>
          <w:szCs w:val="22"/>
        </w:rPr>
        <w:t>.</w:t>
      </w:r>
      <w:r w:rsidR="00532DCE" w:rsidRPr="00543F98">
        <w:rPr>
          <w:rFonts w:asciiTheme="minorHAnsi" w:hAnsiTheme="minorHAnsi"/>
          <w:color w:val="1F497D"/>
          <w:sz w:val="22"/>
          <w:szCs w:val="22"/>
        </w:rPr>
        <w:t xml:space="preserve">   </w:t>
      </w:r>
      <w:r w:rsidR="00DE313F">
        <w:rPr>
          <w:rFonts w:asciiTheme="minorHAnsi" w:hAnsiTheme="minorHAnsi"/>
          <w:color w:val="1F497D"/>
          <w:sz w:val="22"/>
          <w:szCs w:val="22"/>
        </w:rPr>
        <w:t>Millennials</w:t>
      </w:r>
      <w:r w:rsidR="00FC438C" w:rsidRPr="00543F98">
        <w:rPr>
          <w:rFonts w:asciiTheme="minorHAnsi" w:hAnsiTheme="minorHAnsi"/>
          <w:color w:val="1F497D"/>
          <w:sz w:val="22"/>
          <w:szCs w:val="22"/>
        </w:rPr>
        <w:t xml:space="preserve"> will include a mix of ages, genders, ethnicities, and </w:t>
      </w:r>
      <w:r w:rsidR="00AA495F" w:rsidRPr="00543F98">
        <w:rPr>
          <w:rFonts w:asciiTheme="minorHAnsi" w:hAnsiTheme="minorHAnsi"/>
          <w:color w:val="1F497D"/>
          <w:sz w:val="22"/>
          <w:szCs w:val="22"/>
        </w:rPr>
        <w:t>socio-economic groups</w:t>
      </w:r>
      <w:r w:rsidR="00FC438C" w:rsidRPr="00543F98">
        <w:rPr>
          <w:rFonts w:asciiTheme="minorHAnsi" w:hAnsiTheme="minorHAnsi"/>
          <w:color w:val="1F497D"/>
          <w:sz w:val="22"/>
          <w:szCs w:val="22"/>
        </w:rPr>
        <w:t>.</w:t>
      </w:r>
      <w:r w:rsidR="00DE313F">
        <w:rPr>
          <w:rFonts w:asciiTheme="minorHAnsi" w:hAnsiTheme="minorHAnsi"/>
          <w:color w:val="1F497D"/>
          <w:sz w:val="22"/>
          <w:szCs w:val="22"/>
        </w:rPr>
        <w:t xml:space="preserve"> The respondents represent current and future target audiences for Peace Crops recruitment messaging.</w:t>
      </w:r>
    </w:p>
    <w:p w14:paraId="34901092" w14:textId="77777777" w:rsidR="00E26329" w:rsidRPr="00F47D1B" w:rsidRDefault="00E26329">
      <w:pPr>
        <w:rPr>
          <w:b/>
          <w:color w:val="4F81BD" w:themeColor="accent1"/>
        </w:rPr>
      </w:pPr>
    </w:p>
    <w:p w14:paraId="15D88809" w14:textId="77777777" w:rsidR="00F06866" w:rsidRPr="00F06866" w:rsidRDefault="00F06866">
      <w:pPr>
        <w:rPr>
          <w:b/>
        </w:rPr>
      </w:pPr>
      <w:r>
        <w:rPr>
          <w:b/>
        </w:rPr>
        <w:t>TYPE OF COLLECTION:</w:t>
      </w:r>
      <w:r w:rsidRPr="00F06866">
        <w:t xml:space="preserve"> (Check one)</w:t>
      </w:r>
    </w:p>
    <w:p w14:paraId="2EE77053" w14:textId="77777777" w:rsidR="00441434" w:rsidRPr="00434E33" w:rsidRDefault="00441434" w:rsidP="0096108F">
      <w:pPr>
        <w:pStyle w:val="BodyTextIndent"/>
        <w:tabs>
          <w:tab w:val="left" w:pos="360"/>
        </w:tabs>
        <w:ind w:left="0"/>
        <w:rPr>
          <w:bCs/>
          <w:sz w:val="16"/>
          <w:szCs w:val="16"/>
        </w:rPr>
      </w:pPr>
    </w:p>
    <w:p w14:paraId="7FCCFCA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606D249"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EBE3F84" w14:textId="77777777" w:rsidR="00434E33" w:rsidRPr="00543F98" w:rsidRDefault="00935ADA" w:rsidP="00CE541F">
      <w:pPr>
        <w:pStyle w:val="BodyTextIndent"/>
        <w:tabs>
          <w:tab w:val="left" w:pos="360"/>
        </w:tabs>
        <w:ind w:left="0"/>
        <w:rPr>
          <w:bCs/>
          <w:color w:val="1F497D"/>
          <w:sz w:val="24"/>
        </w:rPr>
      </w:pPr>
      <w:r>
        <w:rPr>
          <w:bCs/>
          <w:sz w:val="24"/>
        </w:rPr>
        <w:t>[</w:t>
      </w:r>
      <w:r w:rsidR="00F47D1B">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47D1B">
        <w:rPr>
          <w:bCs/>
          <w:sz w:val="24"/>
        </w:rPr>
        <w:t>X</w:t>
      </w:r>
      <w:r w:rsidR="00F06866" w:rsidRPr="00F06866">
        <w:rPr>
          <w:bCs/>
          <w:sz w:val="24"/>
        </w:rPr>
        <w:t>]</w:t>
      </w:r>
      <w:r w:rsidR="00F06866">
        <w:rPr>
          <w:bCs/>
          <w:sz w:val="24"/>
        </w:rPr>
        <w:t xml:space="preserve"> Other:</w:t>
      </w:r>
      <w:r w:rsidR="004F5F91">
        <w:rPr>
          <w:bCs/>
          <w:sz w:val="24"/>
        </w:rPr>
        <w:t xml:space="preserve"> </w:t>
      </w:r>
      <w:r w:rsidR="00F47D1B" w:rsidRPr="00543F98">
        <w:rPr>
          <w:bCs/>
          <w:color w:val="1F497D"/>
          <w:sz w:val="24"/>
        </w:rPr>
        <w:t xml:space="preserve">Online Survey on Attitudes and </w:t>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r>
      <w:r w:rsidR="00F47D1B" w:rsidRPr="00543F98">
        <w:rPr>
          <w:bCs/>
          <w:color w:val="1F497D"/>
          <w:sz w:val="24"/>
        </w:rPr>
        <w:tab/>
        <w:t xml:space="preserve">      Behavior</w:t>
      </w:r>
    </w:p>
    <w:p w14:paraId="639794AD" w14:textId="77777777" w:rsidR="00CE541F" w:rsidRPr="00F47D1B" w:rsidRDefault="00CE541F" w:rsidP="00CE541F">
      <w:pPr>
        <w:pStyle w:val="BodyTextIndent"/>
        <w:tabs>
          <w:tab w:val="left" w:pos="360"/>
        </w:tabs>
        <w:ind w:left="0"/>
        <w:rPr>
          <w:bCs/>
          <w:color w:val="4F81BD" w:themeColor="accent1"/>
          <w:sz w:val="24"/>
        </w:rPr>
      </w:pPr>
    </w:p>
    <w:p w14:paraId="492F9613" w14:textId="77777777" w:rsidR="00CE541F" w:rsidRDefault="00CE541F" w:rsidP="00CE541F">
      <w:pPr>
        <w:pStyle w:val="BodyTextIndent"/>
        <w:tabs>
          <w:tab w:val="left" w:pos="360"/>
        </w:tabs>
        <w:ind w:left="0"/>
      </w:pPr>
    </w:p>
    <w:p w14:paraId="419D3FF4" w14:textId="77777777" w:rsidR="00CA2650" w:rsidRDefault="00441434">
      <w:pPr>
        <w:rPr>
          <w:b/>
        </w:rPr>
      </w:pPr>
      <w:r>
        <w:rPr>
          <w:b/>
        </w:rPr>
        <w:t>C</w:t>
      </w:r>
      <w:r w:rsidR="009C13B9">
        <w:rPr>
          <w:b/>
        </w:rPr>
        <w:t>ERTIFICATION:</w:t>
      </w:r>
    </w:p>
    <w:p w14:paraId="48AB4071" w14:textId="77777777" w:rsidR="00441434" w:rsidRDefault="00441434">
      <w:pPr>
        <w:rPr>
          <w:sz w:val="16"/>
          <w:szCs w:val="16"/>
        </w:rPr>
      </w:pPr>
    </w:p>
    <w:p w14:paraId="6CD40FDB" w14:textId="77777777" w:rsidR="008101A5" w:rsidRPr="009C13B9" w:rsidRDefault="008101A5" w:rsidP="008101A5">
      <w:r>
        <w:t xml:space="preserve">I certify the following to be true: </w:t>
      </w:r>
    </w:p>
    <w:p w14:paraId="1E71387A" w14:textId="77777777" w:rsidR="008101A5" w:rsidRDefault="008101A5" w:rsidP="008101A5">
      <w:pPr>
        <w:pStyle w:val="ListParagraph"/>
        <w:numPr>
          <w:ilvl w:val="0"/>
          <w:numId w:val="14"/>
        </w:numPr>
      </w:pPr>
      <w:r>
        <w:t>The collection is voluntary.</w:t>
      </w:r>
      <w:r w:rsidRPr="00C14CC4">
        <w:t xml:space="preserve"> </w:t>
      </w:r>
    </w:p>
    <w:p w14:paraId="789053CB"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3EB8AC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E37F43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39FFE54" w14:textId="77777777"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BECA006" w14:textId="77777777" w:rsidR="00152F2F" w:rsidRDefault="008101A5" w:rsidP="009C13B9">
      <w:pPr>
        <w:pStyle w:val="ListParagraph"/>
        <w:numPr>
          <w:ilvl w:val="0"/>
          <w:numId w:val="14"/>
        </w:numPr>
      </w:pPr>
      <w:r>
        <w:t>The collection is targeted to the solicitation of opinions from respondents who have experience with the program or may have experience with the program in the future.</w:t>
      </w:r>
    </w:p>
    <w:p w14:paraId="3FC3F945" w14:textId="77777777" w:rsidR="00543F98" w:rsidRDefault="00543F98" w:rsidP="009C13B9"/>
    <w:p w14:paraId="5C3EA5E7" w14:textId="4B2D1424" w:rsidR="00152F2F" w:rsidRDefault="009C13B9" w:rsidP="009C13B9">
      <w:r w:rsidRPr="00000BD8">
        <w:t>Name</w:t>
      </w:r>
      <w:r w:rsidR="00D857CD">
        <w:t>:</w:t>
      </w:r>
      <w:r w:rsidR="00404039">
        <w:t xml:space="preserve"> </w:t>
      </w:r>
      <w:proofErr w:type="spellStart"/>
      <w:r w:rsidR="00404039">
        <w:t>Denora</w:t>
      </w:r>
      <w:proofErr w:type="spellEnd"/>
      <w:r w:rsidR="00404039">
        <w:t xml:space="preserve"> Miller, FOIA/Privacy Act Officer</w:t>
      </w:r>
    </w:p>
    <w:p w14:paraId="6A6F86F3" w14:textId="77777777" w:rsidR="00152F2F" w:rsidRDefault="00152F2F" w:rsidP="009C13B9"/>
    <w:p w14:paraId="53991807" w14:textId="77777777" w:rsidR="009C13B9" w:rsidRDefault="009C13B9" w:rsidP="009C13B9">
      <w:r>
        <w:t>To assist review, please provide answers to the following question:</w:t>
      </w:r>
    </w:p>
    <w:p w14:paraId="333BB922" w14:textId="77777777" w:rsidR="009C13B9" w:rsidRDefault="009C13B9" w:rsidP="009C13B9">
      <w:pPr>
        <w:pStyle w:val="ListParagraph"/>
        <w:ind w:left="360"/>
      </w:pPr>
    </w:p>
    <w:p w14:paraId="153A191B" w14:textId="77777777" w:rsidR="009C13B9" w:rsidRPr="00C86E91" w:rsidRDefault="00C86E91" w:rsidP="00C86E91">
      <w:pPr>
        <w:rPr>
          <w:b/>
        </w:rPr>
      </w:pPr>
      <w:r w:rsidRPr="00C86E91">
        <w:rPr>
          <w:b/>
        </w:rPr>
        <w:t>Personally Identifiable Information:</w:t>
      </w:r>
    </w:p>
    <w:p w14:paraId="70E1ECC9"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D32239" w:rsidRPr="00D32239">
        <w:rPr>
          <w:rFonts w:asciiTheme="minorHAnsi" w:hAnsiTheme="minorHAnsi"/>
          <w:color w:val="1F497D" w:themeColor="text2"/>
          <w:sz w:val="22"/>
          <w:szCs w:val="22"/>
        </w:rPr>
        <w:t>X</w:t>
      </w:r>
      <w:r w:rsidR="009239AA">
        <w:t xml:space="preserve">] Yes  [ ]  No </w:t>
      </w:r>
    </w:p>
    <w:p w14:paraId="2645BBE7" w14:textId="77777777" w:rsidR="00DE065A" w:rsidRDefault="00DE065A" w:rsidP="00DE065A">
      <w:pPr>
        <w:pStyle w:val="ListParagraph"/>
        <w:ind w:left="360"/>
        <w:rPr>
          <w:rFonts w:asciiTheme="minorHAnsi" w:hAnsiTheme="minorHAnsi"/>
          <w:color w:val="1F497D" w:themeColor="text2"/>
          <w:sz w:val="22"/>
          <w:szCs w:val="22"/>
        </w:rPr>
      </w:pPr>
    </w:p>
    <w:p w14:paraId="5C466183" w14:textId="77777777" w:rsidR="00DE065A" w:rsidRPr="00FC438C" w:rsidRDefault="00DE065A" w:rsidP="00DE065A">
      <w:pPr>
        <w:pStyle w:val="ListParagraph"/>
        <w:ind w:left="360"/>
        <w:rPr>
          <w:rFonts w:asciiTheme="minorHAnsi" w:hAnsiTheme="minorHAnsi"/>
          <w:color w:val="1F497D" w:themeColor="text2"/>
          <w:sz w:val="22"/>
          <w:szCs w:val="22"/>
        </w:rPr>
      </w:pPr>
      <w:r w:rsidRPr="00FC438C">
        <w:rPr>
          <w:rFonts w:asciiTheme="minorHAnsi" w:hAnsiTheme="minorHAnsi"/>
          <w:color w:val="1F497D" w:themeColor="text2"/>
          <w:sz w:val="22"/>
          <w:szCs w:val="22"/>
        </w:rPr>
        <w:t xml:space="preserve">In order to </w:t>
      </w:r>
      <w:r w:rsidR="00DE5722">
        <w:rPr>
          <w:rFonts w:asciiTheme="minorHAnsi" w:hAnsiTheme="minorHAnsi"/>
          <w:color w:val="1F497D" w:themeColor="text2"/>
          <w:sz w:val="22"/>
          <w:szCs w:val="22"/>
        </w:rPr>
        <w:t>ensure a good demographic mix</w:t>
      </w:r>
      <w:r w:rsidR="00AC051B">
        <w:rPr>
          <w:rFonts w:asciiTheme="minorHAnsi" w:hAnsiTheme="minorHAnsi"/>
          <w:color w:val="1F497D" w:themeColor="text2"/>
          <w:sz w:val="22"/>
          <w:szCs w:val="22"/>
        </w:rPr>
        <w:t xml:space="preserve"> of the target audience</w:t>
      </w:r>
      <w:r w:rsidR="00FC438C" w:rsidRPr="00FC438C">
        <w:rPr>
          <w:rFonts w:asciiTheme="minorHAnsi" w:hAnsiTheme="minorHAnsi"/>
          <w:color w:val="1F497D" w:themeColor="text2"/>
          <w:sz w:val="22"/>
          <w:szCs w:val="22"/>
        </w:rPr>
        <w:t xml:space="preserve">, </w:t>
      </w:r>
      <w:proofErr w:type="spellStart"/>
      <w:r w:rsidRPr="00FC438C">
        <w:rPr>
          <w:rFonts w:asciiTheme="minorHAnsi" w:hAnsiTheme="minorHAnsi"/>
          <w:color w:val="1F497D" w:themeColor="text2"/>
          <w:sz w:val="22"/>
          <w:szCs w:val="22"/>
        </w:rPr>
        <w:t>Ipsos</w:t>
      </w:r>
      <w:proofErr w:type="spellEnd"/>
      <w:r w:rsidRPr="00FC438C">
        <w:rPr>
          <w:rFonts w:asciiTheme="minorHAnsi" w:hAnsiTheme="minorHAnsi"/>
          <w:color w:val="1F497D" w:themeColor="text2"/>
          <w:sz w:val="22"/>
          <w:szCs w:val="22"/>
        </w:rPr>
        <w:t xml:space="preserve"> </w:t>
      </w:r>
      <w:r w:rsidR="00FC438C" w:rsidRPr="00FC438C">
        <w:rPr>
          <w:rFonts w:asciiTheme="minorHAnsi" w:hAnsiTheme="minorHAnsi"/>
          <w:color w:val="1F497D" w:themeColor="text2"/>
          <w:sz w:val="22"/>
          <w:szCs w:val="22"/>
        </w:rPr>
        <w:t xml:space="preserve">will </w:t>
      </w:r>
      <w:r w:rsidR="00DE313F">
        <w:rPr>
          <w:rFonts w:asciiTheme="minorHAnsi" w:hAnsiTheme="minorHAnsi"/>
          <w:color w:val="1F497D" w:themeColor="text2"/>
          <w:sz w:val="22"/>
          <w:szCs w:val="22"/>
        </w:rPr>
        <w:t xml:space="preserve">screen for </w:t>
      </w:r>
      <w:r w:rsidRPr="00FC438C">
        <w:rPr>
          <w:rFonts w:asciiTheme="minorHAnsi" w:hAnsiTheme="minorHAnsi"/>
          <w:color w:val="1F497D" w:themeColor="text2"/>
          <w:sz w:val="22"/>
          <w:szCs w:val="22"/>
        </w:rPr>
        <w:t xml:space="preserve">the following personally identifiable information from </w:t>
      </w:r>
      <w:r w:rsidR="00DE313F">
        <w:rPr>
          <w:rFonts w:asciiTheme="minorHAnsi" w:hAnsiTheme="minorHAnsi"/>
          <w:color w:val="1F497D" w:themeColor="text2"/>
          <w:sz w:val="22"/>
          <w:szCs w:val="22"/>
        </w:rPr>
        <w:t>Millennials</w:t>
      </w:r>
      <w:r w:rsidR="00CE541F">
        <w:rPr>
          <w:rFonts w:asciiTheme="minorHAnsi" w:hAnsiTheme="minorHAnsi"/>
          <w:color w:val="1F497D" w:themeColor="text2"/>
          <w:sz w:val="22"/>
          <w:szCs w:val="22"/>
        </w:rPr>
        <w:t>:</w:t>
      </w:r>
    </w:p>
    <w:p w14:paraId="1317BB34" w14:textId="77777777" w:rsidR="00DE065A" w:rsidRPr="00FC438C" w:rsidRDefault="00DE065A" w:rsidP="00DE065A">
      <w:pPr>
        <w:pStyle w:val="ListParagraph"/>
        <w:ind w:left="360"/>
        <w:rPr>
          <w:rFonts w:asciiTheme="minorHAnsi" w:hAnsiTheme="minorHAnsi"/>
          <w:color w:val="1F497D" w:themeColor="text2"/>
          <w:sz w:val="22"/>
          <w:szCs w:val="22"/>
        </w:rPr>
      </w:pPr>
    </w:p>
    <w:p w14:paraId="107580DA" w14:textId="77777777" w:rsidR="00DE065A" w:rsidRPr="00FC438C" w:rsidRDefault="00DE065A"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Gender</w:t>
      </w:r>
    </w:p>
    <w:p w14:paraId="06DCDF33" w14:textId="77777777" w:rsidR="00FC438C" w:rsidRPr="00FC438C" w:rsidRDefault="00FC438C"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 xml:space="preserve">Age </w:t>
      </w:r>
    </w:p>
    <w:p w14:paraId="626B5D40" w14:textId="77777777" w:rsidR="00DE065A" w:rsidRDefault="00DE065A"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Race/ethnicity</w:t>
      </w:r>
    </w:p>
    <w:p w14:paraId="4BE54328" w14:textId="77777777" w:rsidR="00AC051B" w:rsidRPr="00AC051B" w:rsidRDefault="00AC051B" w:rsidP="00AC051B">
      <w:pPr>
        <w:pStyle w:val="ListParagraph"/>
        <w:numPr>
          <w:ilvl w:val="0"/>
          <w:numId w:val="24"/>
        </w:numPr>
        <w:rPr>
          <w:rFonts w:asciiTheme="minorHAnsi" w:hAnsiTheme="minorHAnsi"/>
          <w:color w:val="1F497D" w:themeColor="text2"/>
          <w:sz w:val="22"/>
          <w:szCs w:val="22"/>
        </w:rPr>
      </w:pPr>
      <w:r>
        <w:rPr>
          <w:rFonts w:asciiTheme="minorHAnsi" w:hAnsiTheme="minorHAnsi"/>
          <w:color w:val="1F497D" w:themeColor="text2"/>
          <w:sz w:val="22"/>
          <w:szCs w:val="22"/>
        </w:rPr>
        <w:t xml:space="preserve">Whether respondents has dependents </w:t>
      </w:r>
    </w:p>
    <w:p w14:paraId="354E2661" w14:textId="77777777" w:rsidR="00DE313F" w:rsidRDefault="00DE313F" w:rsidP="00DE065A">
      <w:pPr>
        <w:pStyle w:val="ListParagraph"/>
        <w:ind w:left="360"/>
        <w:rPr>
          <w:rFonts w:asciiTheme="minorHAnsi" w:hAnsiTheme="minorHAnsi"/>
          <w:color w:val="1F497D" w:themeColor="text2"/>
          <w:sz w:val="22"/>
          <w:szCs w:val="22"/>
        </w:rPr>
      </w:pPr>
    </w:p>
    <w:p w14:paraId="122330B5" w14:textId="77777777" w:rsidR="00DE313F" w:rsidRDefault="00DE313F" w:rsidP="00DE065A">
      <w:pPr>
        <w:pStyle w:val="ListParagraph"/>
        <w:ind w:left="360"/>
        <w:rPr>
          <w:rFonts w:asciiTheme="minorHAnsi" w:hAnsiTheme="minorHAnsi"/>
          <w:color w:val="1F497D" w:themeColor="text2"/>
          <w:sz w:val="22"/>
          <w:szCs w:val="22"/>
        </w:rPr>
      </w:pPr>
      <w:r>
        <w:rPr>
          <w:rFonts w:asciiTheme="minorHAnsi" w:hAnsiTheme="minorHAnsi"/>
          <w:color w:val="1F497D" w:themeColor="text2"/>
          <w:sz w:val="22"/>
          <w:szCs w:val="22"/>
        </w:rPr>
        <w:t>In addition, to define the profiles, the following information will be collected at the end of the survey:</w:t>
      </w:r>
    </w:p>
    <w:p w14:paraId="6B103E95" w14:textId="77777777" w:rsidR="003B2EAD" w:rsidRDefault="003B2EAD" w:rsidP="00DE065A">
      <w:pPr>
        <w:pStyle w:val="ListParagraph"/>
        <w:ind w:left="360"/>
        <w:rPr>
          <w:rFonts w:asciiTheme="minorHAnsi" w:hAnsiTheme="minorHAnsi"/>
          <w:color w:val="1F497D" w:themeColor="text2"/>
          <w:sz w:val="22"/>
          <w:szCs w:val="22"/>
        </w:rPr>
      </w:pPr>
    </w:p>
    <w:p w14:paraId="693DC81F" w14:textId="77777777" w:rsidR="00AC051B" w:rsidRDefault="00AC051B" w:rsidP="003B2EAD">
      <w:pPr>
        <w:pStyle w:val="ListParagraph"/>
        <w:numPr>
          <w:ilvl w:val="0"/>
          <w:numId w:val="25"/>
        </w:numPr>
        <w:rPr>
          <w:rFonts w:asciiTheme="minorHAnsi" w:hAnsiTheme="minorHAnsi"/>
          <w:color w:val="1F497D" w:themeColor="text2"/>
          <w:sz w:val="22"/>
          <w:szCs w:val="22"/>
        </w:rPr>
      </w:pPr>
      <w:r>
        <w:rPr>
          <w:rFonts w:asciiTheme="minorHAnsi" w:hAnsiTheme="minorHAnsi"/>
          <w:color w:val="1F497D" w:themeColor="text2"/>
          <w:sz w:val="22"/>
          <w:szCs w:val="22"/>
        </w:rPr>
        <w:t>Educational level</w:t>
      </w:r>
    </w:p>
    <w:p w14:paraId="02333FFB" w14:textId="77777777" w:rsidR="00DE313F" w:rsidRDefault="00DE313F" w:rsidP="003B2EAD">
      <w:pPr>
        <w:pStyle w:val="ListParagraph"/>
        <w:numPr>
          <w:ilvl w:val="0"/>
          <w:numId w:val="25"/>
        </w:numPr>
        <w:rPr>
          <w:rFonts w:asciiTheme="minorHAnsi" w:hAnsiTheme="minorHAnsi"/>
          <w:color w:val="1F497D" w:themeColor="text2"/>
          <w:sz w:val="22"/>
          <w:szCs w:val="22"/>
        </w:rPr>
      </w:pPr>
      <w:r>
        <w:rPr>
          <w:rFonts w:asciiTheme="minorHAnsi" w:hAnsiTheme="minorHAnsi"/>
          <w:color w:val="1F497D" w:themeColor="text2"/>
          <w:sz w:val="22"/>
          <w:szCs w:val="22"/>
        </w:rPr>
        <w:t>Employment status</w:t>
      </w:r>
    </w:p>
    <w:p w14:paraId="032A372F" w14:textId="77777777" w:rsidR="00DE313F" w:rsidRDefault="00DE313F" w:rsidP="003B2EAD">
      <w:pPr>
        <w:pStyle w:val="ListParagraph"/>
        <w:numPr>
          <w:ilvl w:val="0"/>
          <w:numId w:val="25"/>
        </w:numPr>
        <w:rPr>
          <w:rFonts w:asciiTheme="minorHAnsi" w:hAnsiTheme="minorHAnsi"/>
          <w:color w:val="1F497D" w:themeColor="text2"/>
          <w:sz w:val="22"/>
          <w:szCs w:val="22"/>
        </w:rPr>
      </w:pPr>
      <w:r>
        <w:rPr>
          <w:rFonts w:asciiTheme="minorHAnsi" w:hAnsiTheme="minorHAnsi"/>
          <w:color w:val="1F497D" w:themeColor="text2"/>
          <w:sz w:val="22"/>
          <w:szCs w:val="22"/>
        </w:rPr>
        <w:t>Marital status</w:t>
      </w:r>
    </w:p>
    <w:p w14:paraId="0593C5FF" w14:textId="77777777" w:rsidR="00DE313F" w:rsidRDefault="00DE313F" w:rsidP="00DE065A">
      <w:pPr>
        <w:pStyle w:val="ListParagraph"/>
        <w:ind w:left="360"/>
        <w:rPr>
          <w:rFonts w:asciiTheme="minorHAnsi" w:hAnsiTheme="minorHAnsi"/>
          <w:color w:val="1F497D" w:themeColor="text2"/>
          <w:sz w:val="22"/>
          <w:szCs w:val="22"/>
        </w:rPr>
      </w:pPr>
    </w:p>
    <w:p w14:paraId="111F696E" w14:textId="77777777" w:rsidR="00DE065A" w:rsidRPr="00FC438C" w:rsidRDefault="00037AD5" w:rsidP="00AC051B">
      <w:pPr>
        <w:pStyle w:val="ListParagraph"/>
        <w:ind w:left="360"/>
        <w:rPr>
          <w:rFonts w:asciiTheme="minorHAnsi" w:hAnsiTheme="minorHAnsi"/>
          <w:color w:val="1F497D" w:themeColor="text2"/>
          <w:sz w:val="22"/>
          <w:szCs w:val="22"/>
        </w:rPr>
      </w:pPr>
      <w:r>
        <w:rPr>
          <w:rFonts w:asciiTheme="minorHAnsi" w:hAnsiTheme="minorHAnsi"/>
          <w:color w:val="1F497D" w:themeColor="text2"/>
          <w:sz w:val="22"/>
          <w:szCs w:val="22"/>
        </w:rPr>
        <w:t>All respondents will be part</w:t>
      </w:r>
      <w:r w:rsidR="00DE313F">
        <w:rPr>
          <w:rFonts w:asciiTheme="minorHAnsi" w:hAnsiTheme="minorHAnsi"/>
          <w:color w:val="1F497D" w:themeColor="text2"/>
          <w:sz w:val="22"/>
          <w:szCs w:val="22"/>
        </w:rPr>
        <w:t xml:space="preserve"> of a</w:t>
      </w:r>
      <w:r w:rsidR="00BE668E">
        <w:rPr>
          <w:rFonts w:asciiTheme="minorHAnsi" w:hAnsiTheme="minorHAnsi"/>
          <w:color w:val="1F497D" w:themeColor="text2"/>
          <w:sz w:val="22"/>
          <w:szCs w:val="22"/>
        </w:rPr>
        <w:t>n online</w:t>
      </w:r>
      <w:r w:rsidR="00DE313F">
        <w:rPr>
          <w:rFonts w:asciiTheme="minorHAnsi" w:hAnsiTheme="minorHAnsi"/>
          <w:color w:val="1F497D" w:themeColor="text2"/>
          <w:sz w:val="22"/>
          <w:szCs w:val="22"/>
        </w:rPr>
        <w:t xml:space="preserve"> panel or the children of pane</w:t>
      </w:r>
      <w:r w:rsidR="00FE3A25">
        <w:rPr>
          <w:rFonts w:asciiTheme="minorHAnsi" w:hAnsiTheme="minorHAnsi"/>
          <w:color w:val="1F497D" w:themeColor="text2"/>
          <w:sz w:val="22"/>
          <w:szCs w:val="22"/>
        </w:rPr>
        <w:t xml:space="preserve">lists. </w:t>
      </w:r>
      <w:r w:rsidR="00AC051B">
        <w:rPr>
          <w:rFonts w:asciiTheme="minorHAnsi" w:hAnsiTheme="minorHAnsi"/>
          <w:color w:val="1F497D" w:themeColor="text2"/>
          <w:sz w:val="22"/>
          <w:szCs w:val="22"/>
        </w:rPr>
        <w:t xml:space="preserve">None of the PII data will be linked with any specific individuals when the data are sent to the Peace Corps. The PII will simply be used to classify respondents into subgroups for future analysis. </w:t>
      </w:r>
      <w:r w:rsidR="00FC438C" w:rsidRPr="00FC438C">
        <w:rPr>
          <w:rFonts w:asciiTheme="minorHAnsi" w:hAnsiTheme="minorHAnsi"/>
          <w:color w:val="1F497D" w:themeColor="text2"/>
          <w:sz w:val="22"/>
          <w:szCs w:val="22"/>
        </w:rPr>
        <w:t>None of the PII will be</w:t>
      </w:r>
      <w:r w:rsidR="00DE065A" w:rsidRPr="00FC438C">
        <w:rPr>
          <w:rFonts w:asciiTheme="minorHAnsi" w:hAnsiTheme="minorHAnsi"/>
          <w:color w:val="1F497D" w:themeColor="text2"/>
          <w:sz w:val="22"/>
          <w:szCs w:val="22"/>
        </w:rPr>
        <w:t xml:space="preserve"> </w:t>
      </w:r>
      <w:r w:rsidR="0082376F" w:rsidRPr="00FC438C">
        <w:rPr>
          <w:rFonts w:asciiTheme="minorHAnsi" w:hAnsiTheme="minorHAnsi"/>
          <w:color w:val="1F497D" w:themeColor="text2"/>
          <w:sz w:val="22"/>
          <w:szCs w:val="22"/>
        </w:rPr>
        <w:t xml:space="preserve">used to identify individuals for later contact or </w:t>
      </w:r>
      <w:r w:rsidR="00AC051B">
        <w:rPr>
          <w:rFonts w:asciiTheme="minorHAnsi" w:hAnsiTheme="minorHAnsi"/>
          <w:color w:val="1F497D" w:themeColor="text2"/>
          <w:sz w:val="22"/>
          <w:szCs w:val="22"/>
        </w:rPr>
        <w:t>recruitment</w:t>
      </w:r>
      <w:r w:rsidR="0082376F" w:rsidRPr="00FC438C">
        <w:rPr>
          <w:rFonts w:asciiTheme="minorHAnsi" w:hAnsiTheme="minorHAnsi"/>
          <w:color w:val="1F497D" w:themeColor="text2"/>
          <w:sz w:val="22"/>
          <w:szCs w:val="22"/>
        </w:rPr>
        <w:t xml:space="preserve"> targeting.</w:t>
      </w:r>
    </w:p>
    <w:p w14:paraId="7D1C49BC" w14:textId="77777777" w:rsidR="00DE065A" w:rsidRPr="00DE065A" w:rsidRDefault="00DE065A" w:rsidP="00DE065A">
      <w:pPr>
        <w:pStyle w:val="ListParagraph"/>
        <w:ind w:left="360"/>
        <w:rPr>
          <w:color w:val="4F81BD" w:themeColor="accent1"/>
        </w:rPr>
      </w:pPr>
    </w:p>
    <w:p w14:paraId="41459AD5"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 Yes [ </w:t>
      </w:r>
      <w:r w:rsidR="00D32239" w:rsidRPr="00D32239">
        <w:rPr>
          <w:rFonts w:asciiTheme="minorHAnsi" w:hAnsiTheme="minorHAnsi"/>
          <w:color w:val="1F497D" w:themeColor="text2"/>
          <w:sz w:val="22"/>
          <w:szCs w:val="22"/>
        </w:rPr>
        <w:t>X</w:t>
      </w:r>
      <w:r w:rsidR="009239AA">
        <w:t>] No</w:t>
      </w:r>
      <w:r w:rsidR="00C86E91">
        <w:t xml:space="preserve">   </w:t>
      </w:r>
    </w:p>
    <w:p w14:paraId="2651C468" w14:textId="77777777" w:rsidR="00C86E91" w:rsidRDefault="00C86E91" w:rsidP="00C86E91">
      <w:pPr>
        <w:pStyle w:val="ListParagraph"/>
        <w:numPr>
          <w:ilvl w:val="0"/>
          <w:numId w:val="18"/>
        </w:numPr>
      </w:pPr>
      <w:r>
        <w:t xml:space="preserve">If Applicable, has a System or Records Notice been published?  [  ] Yes  [ </w:t>
      </w:r>
      <w:r w:rsidR="00D32239" w:rsidRPr="00FC438C">
        <w:rPr>
          <w:rFonts w:asciiTheme="minorHAnsi" w:hAnsiTheme="minorHAnsi"/>
          <w:color w:val="1F497D" w:themeColor="text2"/>
          <w:sz w:val="22"/>
          <w:szCs w:val="22"/>
        </w:rPr>
        <w:t>X</w:t>
      </w:r>
      <w:r>
        <w:t>] No</w:t>
      </w:r>
    </w:p>
    <w:p w14:paraId="29E89A42" w14:textId="77777777" w:rsidR="00204878" w:rsidRDefault="00204878" w:rsidP="00C86E91">
      <w:pPr>
        <w:pStyle w:val="ListParagraph"/>
        <w:ind w:left="0"/>
        <w:rPr>
          <w:b/>
        </w:rPr>
      </w:pPr>
    </w:p>
    <w:p w14:paraId="5B728C99" w14:textId="77777777" w:rsidR="00C86E91" w:rsidRPr="00C86E91" w:rsidRDefault="00CB1078" w:rsidP="00C86E91">
      <w:pPr>
        <w:pStyle w:val="ListParagraph"/>
        <w:ind w:left="0"/>
        <w:rPr>
          <w:b/>
        </w:rPr>
      </w:pPr>
      <w:r>
        <w:rPr>
          <w:b/>
        </w:rPr>
        <w:t>Gifts or Payments</w:t>
      </w:r>
      <w:r w:rsidR="00C86E91">
        <w:rPr>
          <w:b/>
        </w:rPr>
        <w:t>:</w:t>
      </w:r>
    </w:p>
    <w:p w14:paraId="5488B361" w14:textId="77777777" w:rsidR="00DE5722" w:rsidRDefault="00C86E91" w:rsidP="00C86E91">
      <w:r>
        <w:t>Is an incentive (e.g., money or reimbursement of expenses, token of appreciation) provided to participants?  [</w:t>
      </w:r>
      <w:proofErr w:type="gramStart"/>
      <w:r w:rsidR="00D32239" w:rsidRPr="008F203F">
        <w:rPr>
          <w:rFonts w:asciiTheme="minorHAnsi" w:hAnsiTheme="minorHAnsi"/>
          <w:color w:val="1F497D" w:themeColor="text2"/>
          <w:sz w:val="22"/>
          <w:szCs w:val="22"/>
        </w:rPr>
        <w:t>X</w:t>
      </w:r>
      <w:r>
        <w:t xml:space="preserve"> ]</w:t>
      </w:r>
      <w:proofErr w:type="gramEnd"/>
      <w:r>
        <w:t xml:space="preserve"> Yes [] No  </w:t>
      </w:r>
      <w:r w:rsidR="00D32239">
        <w:t xml:space="preserve"> </w:t>
      </w:r>
    </w:p>
    <w:p w14:paraId="1B567C5D" w14:textId="77777777" w:rsidR="00DE5722" w:rsidRDefault="00DE5722" w:rsidP="00C86E91"/>
    <w:p w14:paraId="5FEDB361" w14:textId="77777777" w:rsidR="00B87C4E" w:rsidRPr="00037AD5" w:rsidRDefault="0079189D" w:rsidP="00C86E91">
      <w:pPr>
        <w:rPr>
          <w:rFonts w:asciiTheme="minorHAnsi" w:hAnsiTheme="minorHAnsi"/>
          <w:color w:val="1F497D" w:themeColor="text2"/>
          <w:sz w:val="22"/>
          <w:szCs w:val="22"/>
        </w:rPr>
      </w:pPr>
      <w:r>
        <w:rPr>
          <w:rFonts w:asciiTheme="minorHAnsi" w:hAnsiTheme="minorHAnsi"/>
          <w:color w:val="1F497D" w:themeColor="text2"/>
          <w:sz w:val="22"/>
          <w:szCs w:val="22"/>
        </w:rPr>
        <w:t xml:space="preserve">A token of </w:t>
      </w:r>
      <w:r w:rsidRPr="00037AD5">
        <w:rPr>
          <w:rFonts w:asciiTheme="minorHAnsi" w:hAnsiTheme="minorHAnsi"/>
          <w:color w:val="1F497D" w:themeColor="text2"/>
          <w:sz w:val="22"/>
          <w:szCs w:val="22"/>
        </w:rPr>
        <w:t>appreciation in the form of “points” good toward</w:t>
      </w:r>
      <w:r w:rsidR="00105D17">
        <w:rPr>
          <w:rFonts w:asciiTheme="minorHAnsi" w:hAnsiTheme="minorHAnsi"/>
          <w:color w:val="1F497D" w:themeColor="text2"/>
          <w:sz w:val="22"/>
          <w:szCs w:val="22"/>
        </w:rPr>
        <w:t xml:space="preserve"> </w:t>
      </w:r>
      <w:r w:rsidRPr="00037AD5">
        <w:rPr>
          <w:rFonts w:asciiTheme="minorHAnsi" w:hAnsiTheme="minorHAnsi"/>
          <w:color w:val="1F497D" w:themeColor="text2"/>
          <w:sz w:val="22"/>
          <w:szCs w:val="22"/>
        </w:rPr>
        <w:t>online rewards and gifts will be provided to Millennials who complete the survey.</w:t>
      </w:r>
    </w:p>
    <w:p w14:paraId="3D0787E6" w14:textId="77777777" w:rsidR="004D6E14" w:rsidRPr="00D32239" w:rsidRDefault="004D6E14">
      <w:pPr>
        <w:rPr>
          <w:rFonts w:asciiTheme="minorHAnsi" w:hAnsiTheme="minorHAnsi"/>
          <w:b/>
          <w:color w:val="1F497D" w:themeColor="text2"/>
          <w:sz w:val="22"/>
          <w:szCs w:val="22"/>
        </w:rPr>
      </w:pPr>
    </w:p>
    <w:p w14:paraId="64F55F77" w14:textId="77777777" w:rsidR="00A81F6A" w:rsidRDefault="00A81F6A" w:rsidP="00C86E91">
      <w:pPr>
        <w:rPr>
          <w:b/>
        </w:rPr>
      </w:pPr>
    </w:p>
    <w:p w14:paraId="345C3B10" w14:textId="77777777" w:rsidR="009D428A" w:rsidRDefault="009D428A" w:rsidP="00C86E91">
      <w:pPr>
        <w:rPr>
          <w:b/>
        </w:rPr>
      </w:pPr>
    </w:p>
    <w:p w14:paraId="51529EB1" w14:textId="77777777" w:rsidR="009D428A" w:rsidRDefault="009D428A" w:rsidP="00C86E91">
      <w:pPr>
        <w:rPr>
          <w:b/>
        </w:rPr>
      </w:pPr>
    </w:p>
    <w:p w14:paraId="699EC9E2" w14:textId="77777777" w:rsidR="009D428A" w:rsidRDefault="009D428A" w:rsidP="00C86E91">
      <w:pPr>
        <w:rPr>
          <w:b/>
        </w:rPr>
      </w:pPr>
    </w:p>
    <w:p w14:paraId="0BB3DE4A" w14:textId="77777777" w:rsidR="00A81F6A" w:rsidRDefault="00A81F6A" w:rsidP="00C86E91">
      <w:pPr>
        <w:rPr>
          <w:b/>
        </w:rPr>
      </w:pPr>
    </w:p>
    <w:p w14:paraId="0E6361AD" w14:textId="77777777" w:rsidR="005E714A" w:rsidRDefault="005E714A" w:rsidP="00C86E91">
      <w:pPr>
        <w:rPr>
          <w:i/>
        </w:rPr>
      </w:pPr>
      <w:r>
        <w:rPr>
          <w:b/>
        </w:rPr>
        <w:lastRenderedPageBreak/>
        <w:t>BURDEN HOUR</w:t>
      </w:r>
      <w:r w:rsidR="00441434">
        <w:rPr>
          <w:b/>
        </w:rPr>
        <w:t>S</w:t>
      </w:r>
      <w:r>
        <w:t xml:space="preserve"> </w:t>
      </w:r>
    </w:p>
    <w:p w14:paraId="15A6E472"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238"/>
        <w:gridCol w:w="1620"/>
        <w:gridCol w:w="1620"/>
        <w:gridCol w:w="1183"/>
      </w:tblGrid>
      <w:tr w:rsidR="00EF2095" w14:paraId="52BCA2F5" w14:textId="77777777" w:rsidTr="008F203F">
        <w:trPr>
          <w:trHeight w:val="274"/>
        </w:trPr>
        <w:tc>
          <w:tcPr>
            <w:tcW w:w="5238" w:type="dxa"/>
          </w:tcPr>
          <w:p w14:paraId="3E969E8A" w14:textId="77777777" w:rsidR="006832D9" w:rsidRPr="00F6240A" w:rsidRDefault="00E40B50" w:rsidP="00C8488C">
            <w:pPr>
              <w:rPr>
                <w:b/>
              </w:rPr>
            </w:pPr>
            <w:r>
              <w:rPr>
                <w:b/>
              </w:rPr>
              <w:t>Category of Respondent</w:t>
            </w:r>
            <w:r w:rsidR="00EF2095">
              <w:rPr>
                <w:b/>
              </w:rPr>
              <w:t xml:space="preserve"> </w:t>
            </w:r>
          </w:p>
        </w:tc>
        <w:tc>
          <w:tcPr>
            <w:tcW w:w="1620" w:type="dxa"/>
          </w:tcPr>
          <w:p w14:paraId="334CE5A8"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14:paraId="2813297C" w14:textId="77777777" w:rsidR="006832D9" w:rsidRPr="00F6240A" w:rsidRDefault="006832D9" w:rsidP="00843796">
            <w:pPr>
              <w:rPr>
                <w:b/>
              </w:rPr>
            </w:pPr>
            <w:r w:rsidRPr="00F6240A">
              <w:rPr>
                <w:b/>
              </w:rPr>
              <w:t>Participation Time</w:t>
            </w:r>
          </w:p>
        </w:tc>
        <w:tc>
          <w:tcPr>
            <w:tcW w:w="1183" w:type="dxa"/>
          </w:tcPr>
          <w:p w14:paraId="022B5085" w14:textId="77777777" w:rsidR="006832D9" w:rsidRPr="00F6240A" w:rsidRDefault="006832D9" w:rsidP="00843796">
            <w:pPr>
              <w:rPr>
                <w:b/>
              </w:rPr>
            </w:pPr>
            <w:r w:rsidRPr="00F6240A">
              <w:rPr>
                <w:b/>
              </w:rPr>
              <w:t>Burden</w:t>
            </w:r>
          </w:p>
        </w:tc>
      </w:tr>
      <w:tr w:rsidR="00EF2095" w14:paraId="6106F095" w14:textId="77777777" w:rsidTr="008F203F">
        <w:trPr>
          <w:trHeight w:val="274"/>
        </w:trPr>
        <w:tc>
          <w:tcPr>
            <w:tcW w:w="5238" w:type="dxa"/>
          </w:tcPr>
          <w:p w14:paraId="29C46407" w14:textId="77777777" w:rsidR="006832D9" w:rsidRPr="00AA495F" w:rsidRDefault="00037AD5" w:rsidP="0063499C">
            <w:pPr>
              <w:rPr>
                <w:rFonts w:asciiTheme="minorHAnsi" w:hAnsiTheme="minorHAnsi"/>
                <w:color w:val="FF0000"/>
                <w:sz w:val="22"/>
                <w:szCs w:val="22"/>
              </w:rPr>
            </w:pPr>
            <w:r>
              <w:rPr>
                <w:rFonts w:asciiTheme="minorHAnsi" w:hAnsiTheme="minorHAnsi"/>
                <w:color w:val="1F497D" w:themeColor="text2"/>
                <w:sz w:val="22"/>
                <w:szCs w:val="22"/>
              </w:rPr>
              <w:t>Millennials</w:t>
            </w:r>
            <w:r w:rsidR="009E36F3">
              <w:rPr>
                <w:rFonts w:asciiTheme="minorHAnsi" w:hAnsiTheme="minorHAnsi"/>
                <w:color w:val="1F497D" w:themeColor="text2"/>
                <w:sz w:val="22"/>
                <w:szCs w:val="22"/>
              </w:rPr>
              <w:t xml:space="preserve"> (Individuals)</w:t>
            </w:r>
          </w:p>
        </w:tc>
        <w:tc>
          <w:tcPr>
            <w:tcW w:w="1620" w:type="dxa"/>
          </w:tcPr>
          <w:p w14:paraId="6E3E34E9" w14:textId="77777777" w:rsidR="006832D9" w:rsidRPr="00037AD5" w:rsidRDefault="0079189D" w:rsidP="00843796">
            <w:pPr>
              <w:rPr>
                <w:rFonts w:asciiTheme="minorHAnsi" w:hAnsiTheme="minorHAnsi"/>
                <w:color w:val="1F497D" w:themeColor="text2"/>
                <w:sz w:val="22"/>
                <w:szCs w:val="22"/>
              </w:rPr>
            </w:pPr>
            <w:r w:rsidRPr="00037AD5">
              <w:rPr>
                <w:rFonts w:asciiTheme="minorHAnsi" w:hAnsiTheme="minorHAnsi"/>
                <w:color w:val="1F497D" w:themeColor="text2"/>
                <w:sz w:val="22"/>
                <w:szCs w:val="22"/>
              </w:rPr>
              <w:t>1,000</w:t>
            </w:r>
          </w:p>
        </w:tc>
        <w:tc>
          <w:tcPr>
            <w:tcW w:w="1620" w:type="dxa"/>
          </w:tcPr>
          <w:p w14:paraId="6380BCB6" w14:textId="77777777" w:rsidR="006832D9" w:rsidRPr="00037AD5" w:rsidRDefault="0079189D" w:rsidP="00843796">
            <w:pPr>
              <w:rPr>
                <w:rFonts w:asciiTheme="minorHAnsi" w:hAnsiTheme="minorHAnsi"/>
                <w:color w:val="1F497D" w:themeColor="text2"/>
                <w:sz w:val="22"/>
                <w:szCs w:val="22"/>
              </w:rPr>
            </w:pPr>
            <w:r w:rsidRPr="00037AD5">
              <w:rPr>
                <w:rFonts w:asciiTheme="minorHAnsi" w:hAnsiTheme="minorHAnsi"/>
                <w:color w:val="1F497D" w:themeColor="text2"/>
                <w:sz w:val="22"/>
                <w:szCs w:val="22"/>
              </w:rPr>
              <w:t>15 minutes</w:t>
            </w:r>
          </w:p>
        </w:tc>
        <w:tc>
          <w:tcPr>
            <w:tcW w:w="1183" w:type="dxa"/>
          </w:tcPr>
          <w:p w14:paraId="5CD48BE0" w14:textId="77777777" w:rsidR="006832D9" w:rsidRPr="00037AD5" w:rsidRDefault="0079189D" w:rsidP="00843796">
            <w:pPr>
              <w:rPr>
                <w:rFonts w:asciiTheme="minorHAnsi" w:hAnsiTheme="minorHAnsi"/>
                <w:color w:val="1F497D" w:themeColor="text2"/>
                <w:sz w:val="22"/>
                <w:szCs w:val="22"/>
              </w:rPr>
            </w:pPr>
            <w:r w:rsidRPr="00037AD5">
              <w:rPr>
                <w:rFonts w:asciiTheme="minorHAnsi" w:hAnsiTheme="minorHAnsi"/>
                <w:color w:val="1F497D" w:themeColor="text2"/>
                <w:sz w:val="22"/>
                <w:szCs w:val="22"/>
              </w:rPr>
              <w:t>250</w:t>
            </w:r>
            <w:r w:rsidR="008F203F" w:rsidRPr="00037AD5">
              <w:rPr>
                <w:rFonts w:asciiTheme="minorHAnsi" w:hAnsiTheme="minorHAnsi"/>
                <w:color w:val="1F497D" w:themeColor="text2"/>
                <w:sz w:val="22"/>
                <w:szCs w:val="22"/>
              </w:rPr>
              <w:t xml:space="preserve"> hours</w:t>
            </w:r>
          </w:p>
        </w:tc>
      </w:tr>
      <w:tr w:rsidR="00EF2095" w14:paraId="771964F8" w14:textId="77777777" w:rsidTr="008F203F">
        <w:trPr>
          <w:trHeight w:val="274"/>
        </w:trPr>
        <w:tc>
          <w:tcPr>
            <w:tcW w:w="5238" w:type="dxa"/>
          </w:tcPr>
          <w:p w14:paraId="624866A8" w14:textId="77777777" w:rsidR="006832D9" w:rsidRPr="00AA495F" w:rsidRDefault="006832D9" w:rsidP="00843796">
            <w:pPr>
              <w:rPr>
                <w:rFonts w:asciiTheme="minorHAnsi" w:hAnsiTheme="minorHAnsi"/>
                <w:color w:val="FF0000"/>
                <w:sz w:val="22"/>
                <w:szCs w:val="22"/>
              </w:rPr>
            </w:pPr>
          </w:p>
        </w:tc>
        <w:tc>
          <w:tcPr>
            <w:tcW w:w="1620" w:type="dxa"/>
          </w:tcPr>
          <w:p w14:paraId="0E9735C4" w14:textId="77777777" w:rsidR="006832D9" w:rsidRPr="00AA495F" w:rsidRDefault="006832D9" w:rsidP="00843796">
            <w:pPr>
              <w:rPr>
                <w:rFonts w:asciiTheme="minorHAnsi" w:hAnsiTheme="minorHAnsi"/>
                <w:color w:val="FF0000"/>
                <w:sz w:val="22"/>
                <w:szCs w:val="22"/>
              </w:rPr>
            </w:pPr>
          </w:p>
        </w:tc>
        <w:tc>
          <w:tcPr>
            <w:tcW w:w="1620" w:type="dxa"/>
          </w:tcPr>
          <w:p w14:paraId="59F667E9" w14:textId="77777777" w:rsidR="006832D9" w:rsidRPr="00AA495F" w:rsidRDefault="006832D9" w:rsidP="00843796">
            <w:pPr>
              <w:rPr>
                <w:rFonts w:asciiTheme="minorHAnsi" w:hAnsiTheme="minorHAnsi"/>
                <w:color w:val="FF0000"/>
                <w:sz w:val="22"/>
                <w:szCs w:val="22"/>
              </w:rPr>
            </w:pPr>
          </w:p>
        </w:tc>
        <w:tc>
          <w:tcPr>
            <w:tcW w:w="1183" w:type="dxa"/>
          </w:tcPr>
          <w:p w14:paraId="5CFD28F7" w14:textId="77777777" w:rsidR="006832D9" w:rsidRPr="00AA495F" w:rsidRDefault="006832D9" w:rsidP="00843796">
            <w:pPr>
              <w:rPr>
                <w:rFonts w:asciiTheme="minorHAnsi" w:hAnsiTheme="minorHAnsi"/>
                <w:color w:val="FF0000"/>
                <w:sz w:val="22"/>
                <w:szCs w:val="22"/>
              </w:rPr>
            </w:pPr>
          </w:p>
        </w:tc>
      </w:tr>
      <w:tr w:rsidR="00037AD5" w14:paraId="2518BE66" w14:textId="77777777" w:rsidTr="008F203F">
        <w:trPr>
          <w:trHeight w:val="289"/>
        </w:trPr>
        <w:tc>
          <w:tcPr>
            <w:tcW w:w="5238" w:type="dxa"/>
          </w:tcPr>
          <w:p w14:paraId="244364BF" w14:textId="77777777" w:rsidR="00037AD5" w:rsidRPr="00F6240A" w:rsidRDefault="00037AD5" w:rsidP="00843796">
            <w:pPr>
              <w:rPr>
                <w:b/>
              </w:rPr>
            </w:pPr>
            <w:r>
              <w:rPr>
                <w:b/>
              </w:rPr>
              <w:t>Totals</w:t>
            </w:r>
          </w:p>
        </w:tc>
        <w:tc>
          <w:tcPr>
            <w:tcW w:w="1620" w:type="dxa"/>
          </w:tcPr>
          <w:p w14:paraId="487CC788" w14:textId="77777777" w:rsidR="00037AD5" w:rsidRPr="00037AD5" w:rsidRDefault="00037AD5" w:rsidP="00A46DD7">
            <w:pPr>
              <w:rPr>
                <w:rFonts w:asciiTheme="minorHAnsi" w:hAnsiTheme="minorHAnsi"/>
                <w:color w:val="1F497D" w:themeColor="text2"/>
                <w:sz w:val="22"/>
                <w:szCs w:val="22"/>
              </w:rPr>
            </w:pPr>
            <w:r w:rsidRPr="00037AD5">
              <w:rPr>
                <w:rFonts w:asciiTheme="minorHAnsi" w:hAnsiTheme="minorHAnsi"/>
                <w:color w:val="1F497D" w:themeColor="text2"/>
                <w:sz w:val="22"/>
                <w:szCs w:val="22"/>
              </w:rPr>
              <w:t>1,000</w:t>
            </w:r>
          </w:p>
        </w:tc>
        <w:tc>
          <w:tcPr>
            <w:tcW w:w="1620" w:type="dxa"/>
          </w:tcPr>
          <w:p w14:paraId="75FF8591" w14:textId="77777777" w:rsidR="00037AD5" w:rsidRPr="00037AD5" w:rsidRDefault="00037AD5" w:rsidP="00A46DD7">
            <w:pPr>
              <w:rPr>
                <w:rFonts w:asciiTheme="minorHAnsi" w:hAnsiTheme="minorHAnsi"/>
                <w:color w:val="1F497D" w:themeColor="text2"/>
                <w:sz w:val="22"/>
                <w:szCs w:val="22"/>
              </w:rPr>
            </w:pPr>
            <w:r w:rsidRPr="00037AD5">
              <w:rPr>
                <w:rFonts w:asciiTheme="minorHAnsi" w:hAnsiTheme="minorHAnsi"/>
                <w:color w:val="1F497D" w:themeColor="text2"/>
                <w:sz w:val="22"/>
                <w:szCs w:val="22"/>
              </w:rPr>
              <w:t>15 minutes</w:t>
            </w:r>
          </w:p>
        </w:tc>
        <w:tc>
          <w:tcPr>
            <w:tcW w:w="1183" w:type="dxa"/>
          </w:tcPr>
          <w:p w14:paraId="66B411B8" w14:textId="77777777" w:rsidR="00037AD5" w:rsidRPr="00037AD5" w:rsidRDefault="00037AD5" w:rsidP="00A46DD7">
            <w:pPr>
              <w:rPr>
                <w:rFonts w:asciiTheme="minorHAnsi" w:hAnsiTheme="minorHAnsi"/>
                <w:color w:val="1F497D" w:themeColor="text2"/>
                <w:sz w:val="22"/>
                <w:szCs w:val="22"/>
              </w:rPr>
            </w:pPr>
            <w:r w:rsidRPr="00037AD5">
              <w:rPr>
                <w:rFonts w:asciiTheme="minorHAnsi" w:hAnsiTheme="minorHAnsi"/>
                <w:color w:val="1F497D" w:themeColor="text2"/>
                <w:sz w:val="22"/>
                <w:szCs w:val="22"/>
              </w:rPr>
              <w:t>250 hours</w:t>
            </w:r>
          </w:p>
        </w:tc>
      </w:tr>
    </w:tbl>
    <w:p w14:paraId="414D20E0" w14:textId="77777777" w:rsidR="00441434" w:rsidRDefault="00441434" w:rsidP="00F3170F"/>
    <w:p w14:paraId="46F318B3" w14:textId="77777777" w:rsidR="00DE5722" w:rsidRPr="00FE3A25" w:rsidRDefault="001C39F7">
      <w:pPr>
        <w:rPr>
          <w:rFonts w:asciiTheme="minorHAnsi" w:hAnsiTheme="minorHAnsi"/>
          <w:color w:val="1F497D" w:themeColor="text2"/>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D32239">
        <w:t xml:space="preserve"> to the Federal government is </w:t>
      </w:r>
      <w:r w:rsidR="00DE5722" w:rsidRPr="00FE3A25">
        <w:rPr>
          <w:rFonts w:asciiTheme="minorHAnsi" w:hAnsiTheme="minorHAnsi"/>
          <w:color w:val="1F497D" w:themeColor="text2"/>
        </w:rPr>
        <w:t>~</w:t>
      </w:r>
      <w:r w:rsidR="00000BD8" w:rsidRPr="00FE3A25">
        <w:rPr>
          <w:rFonts w:asciiTheme="minorHAnsi" w:hAnsiTheme="minorHAnsi"/>
          <w:color w:val="1F497D" w:themeColor="text2"/>
        </w:rPr>
        <w:t>$</w:t>
      </w:r>
      <w:r w:rsidR="00105D17" w:rsidRPr="00FE3A25">
        <w:rPr>
          <w:rFonts w:asciiTheme="minorHAnsi" w:hAnsiTheme="minorHAnsi"/>
          <w:color w:val="1F497D" w:themeColor="text2"/>
        </w:rPr>
        <w:t xml:space="preserve">50,300, with costs roughly allocated by task as follows: </w:t>
      </w:r>
      <w:r w:rsidR="00DE5722" w:rsidRPr="00FE3A25">
        <w:rPr>
          <w:rFonts w:asciiTheme="minorHAnsi" w:hAnsiTheme="minorHAnsi"/>
          <w:color w:val="1F497D" w:themeColor="text2"/>
        </w:rPr>
        <w:t xml:space="preserve"> </w:t>
      </w:r>
    </w:p>
    <w:p w14:paraId="7707775F" w14:textId="77777777" w:rsidR="00105D17" w:rsidRDefault="00105D17">
      <w:pPr>
        <w:rPr>
          <w:color w:val="FF0000"/>
        </w:rPr>
      </w:pPr>
    </w:p>
    <w:p w14:paraId="747B6A60" w14:textId="77777777" w:rsidR="00105D17" w:rsidRDefault="00105D17">
      <w:pPr>
        <w:rPr>
          <w:color w:val="FF0000"/>
        </w:rPr>
      </w:pPr>
    </w:p>
    <w:tbl>
      <w:tblPr>
        <w:tblStyle w:val="TableGrid"/>
        <w:tblW w:w="0" w:type="auto"/>
        <w:tblInd w:w="1998" w:type="dxa"/>
        <w:tblLook w:val="04A0" w:firstRow="1" w:lastRow="0" w:firstColumn="1" w:lastColumn="0" w:noHBand="0" w:noVBand="1"/>
      </w:tblPr>
      <w:tblGrid>
        <w:gridCol w:w="3150"/>
        <w:gridCol w:w="1350"/>
      </w:tblGrid>
      <w:tr w:rsidR="00105D17" w14:paraId="752C0FD7" w14:textId="77777777" w:rsidTr="000E1752">
        <w:tc>
          <w:tcPr>
            <w:tcW w:w="3150" w:type="dxa"/>
          </w:tcPr>
          <w:p w14:paraId="3DACD03F" w14:textId="77777777" w:rsidR="00105D17" w:rsidRPr="00105D17" w:rsidRDefault="00105D17">
            <w:pPr>
              <w:rPr>
                <w:rFonts w:asciiTheme="minorHAnsi" w:hAnsiTheme="minorHAnsi"/>
                <w:color w:val="1F497D" w:themeColor="text2"/>
              </w:rPr>
            </w:pPr>
            <w:r w:rsidRPr="00105D17">
              <w:rPr>
                <w:rFonts w:asciiTheme="minorHAnsi" w:hAnsiTheme="minorHAnsi"/>
                <w:color w:val="1F497D" w:themeColor="text2"/>
              </w:rPr>
              <w:t>Task</w:t>
            </w:r>
          </w:p>
        </w:tc>
        <w:tc>
          <w:tcPr>
            <w:tcW w:w="1350" w:type="dxa"/>
          </w:tcPr>
          <w:p w14:paraId="29BDE5F7" w14:textId="77777777" w:rsidR="00105D17" w:rsidRPr="00105D17" w:rsidRDefault="00105D17" w:rsidP="00105D17">
            <w:pPr>
              <w:jc w:val="center"/>
              <w:rPr>
                <w:rFonts w:asciiTheme="minorHAnsi" w:hAnsiTheme="minorHAnsi"/>
                <w:color w:val="1F497D" w:themeColor="text2"/>
              </w:rPr>
            </w:pPr>
            <w:r w:rsidRPr="00105D17">
              <w:rPr>
                <w:rFonts w:asciiTheme="minorHAnsi" w:hAnsiTheme="minorHAnsi"/>
                <w:color w:val="1F497D" w:themeColor="text2"/>
              </w:rPr>
              <w:t>Cost</w:t>
            </w:r>
          </w:p>
        </w:tc>
      </w:tr>
      <w:tr w:rsidR="00105D17" w14:paraId="1DD5C7C6" w14:textId="77777777" w:rsidTr="000E1752">
        <w:tc>
          <w:tcPr>
            <w:tcW w:w="3150" w:type="dxa"/>
          </w:tcPr>
          <w:p w14:paraId="3668A683" w14:textId="77777777" w:rsidR="00105D17" w:rsidRPr="00105D17" w:rsidRDefault="00105D17">
            <w:pPr>
              <w:rPr>
                <w:rFonts w:asciiTheme="minorHAnsi" w:hAnsiTheme="minorHAnsi"/>
                <w:color w:val="1F497D" w:themeColor="text2"/>
              </w:rPr>
            </w:pPr>
          </w:p>
        </w:tc>
        <w:tc>
          <w:tcPr>
            <w:tcW w:w="1350" w:type="dxa"/>
          </w:tcPr>
          <w:p w14:paraId="67C8CFB9" w14:textId="77777777" w:rsidR="00105D17" w:rsidRPr="00105D17" w:rsidRDefault="00105D17" w:rsidP="00105D17">
            <w:pPr>
              <w:jc w:val="center"/>
              <w:rPr>
                <w:rFonts w:asciiTheme="minorHAnsi" w:hAnsiTheme="minorHAnsi"/>
                <w:color w:val="1F497D" w:themeColor="text2"/>
              </w:rPr>
            </w:pPr>
          </w:p>
        </w:tc>
      </w:tr>
      <w:tr w:rsidR="00105D17" w14:paraId="05D2AE81" w14:textId="77777777" w:rsidTr="000E1752">
        <w:tc>
          <w:tcPr>
            <w:tcW w:w="3150" w:type="dxa"/>
          </w:tcPr>
          <w:p w14:paraId="2D5DA90F" w14:textId="77777777" w:rsidR="00105D17" w:rsidRPr="00105D17" w:rsidRDefault="00105D17">
            <w:pPr>
              <w:rPr>
                <w:rFonts w:asciiTheme="minorHAnsi" w:hAnsiTheme="minorHAnsi"/>
                <w:color w:val="1F497D" w:themeColor="text2"/>
              </w:rPr>
            </w:pPr>
            <w:r w:rsidRPr="00105D17">
              <w:rPr>
                <w:rFonts w:asciiTheme="minorHAnsi" w:hAnsiTheme="minorHAnsi"/>
                <w:color w:val="1F497D" w:themeColor="text2"/>
              </w:rPr>
              <w:t>Data Collection</w:t>
            </w:r>
          </w:p>
        </w:tc>
        <w:tc>
          <w:tcPr>
            <w:tcW w:w="1350" w:type="dxa"/>
          </w:tcPr>
          <w:p w14:paraId="7D2B6BC7" w14:textId="77777777" w:rsidR="00105D17" w:rsidRPr="00105D17" w:rsidRDefault="000E1752" w:rsidP="000E1752">
            <w:pPr>
              <w:jc w:val="right"/>
              <w:rPr>
                <w:rFonts w:asciiTheme="minorHAnsi" w:hAnsiTheme="minorHAnsi"/>
                <w:color w:val="1F497D" w:themeColor="text2"/>
              </w:rPr>
            </w:pPr>
            <w:r>
              <w:rPr>
                <w:rFonts w:asciiTheme="minorHAnsi" w:hAnsiTheme="minorHAnsi"/>
                <w:color w:val="1F497D" w:themeColor="text2"/>
              </w:rPr>
              <w:t>19,500</w:t>
            </w:r>
          </w:p>
        </w:tc>
      </w:tr>
      <w:tr w:rsidR="00105D17" w14:paraId="37FCCD03" w14:textId="77777777" w:rsidTr="000E1752">
        <w:tc>
          <w:tcPr>
            <w:tcW w:w="3150" w:type="dxa"/>
          </w:tcPr>
          <w:p w14:paraId="7E7D2C0E" w14:textId="77777777" w:rsidR="00105D17" w:rsidRPr="00105D17" w:rsidRDefault="00105D17">
            <w:pPr>
              <w:rPr>
                <w:rFonts w:asciiTheme="minorHAnsi" w:hAnsiTheme="minorHAnsi"/>
                <w:color w:val="1F497D" w:themeColor="text2"/>
              </w:rPr>
            </w:pPr>
            <w:r>
              <w:rPr>
                <w:rFonts w:asciiTheme="minorHAnsi" w:hAnsiTheme="minorHAnsi"/>
                <w:color w:val="1F497D" w:themeColor="text2"/>
              </w:rPr>
              <w:t>Data Coding</w:t>
            </w:r>
          </w:p>
        </w:tc>
        <w:tc>
          <w:tcPr>
            <w:tcW w:w="1350" w:type="dxa"/>
          </w:tcPr>
          <w:p w14:paraId="231000D6" w14:textId="77777777" w:rsidR="00105D17" w:rsidRPr="00105D17" w:rsidRDefault="000E1752" w:rsidP="000E1752">
            <w:pPr>
              <w:jc w:val="right"/>
              <w:rPr>
                <w:rFonts w:asciiTheme="minorHAnsi" w:hAnsiTheme="minorHAnsi"/>
                <w:color w:val="1F497D" w:themeColor="text2"/>
              </w:rPr>
            </w:pPr>
            <w:r>
              <w:rPr>
                <w:rFonts w:asciiTheme="minorHAnsi" w:hAnsiTheme="minorHAnsi"/>
                <w:color w:val="1F497D" w:themeColor="text2"/>
              </w:rPr>
              <w:t>300</w:t>
            </w:r>
          </w:p>
        </w:tc>
      </w:tr>
      <w:tr w:rsidR="00105D17" w14:paraId="6C596ADB" w14:textId="77777777" w:rsidTr="000E1752">
        <w:tc>
          <w:tcPr>
            <w:tcW w:w="3150" w:type="dxa"/>
          </w:tcPr>
          <w:p w14:paraId="7851B990" w14:textId="77777777" w:rsidR="00105D17" w:rsidRPr="00105D17" w:rsidRDefault="00105D17">
            <w:pPr>
              <w:rPr>
                <w:rFonts w:asciiTheme="minorHAnsi" w:hAnsiTheme="minorHAnsi"/>
                <w:color w:val="1F497D" w:themeColor="text2"/>
              </w:rPr>
            </w:pPr>
            <w:r w:rsidRPr="00105D17">
              <w:rPr>
                <w:rFonts w:asciiTheme="minorHAnsi" w:hAnsiTheme="minorHAnsi"/>
                <w:color w:val="1F497D" w:themeColor="text2"/>
              </w:rPr>
              <w:t>Data Processing</w:t>
            </w:r>
          </w:p>
        </w:tc>
        <w:tc>
          <w:tcPr>
            <w:tcW w:w="1350" w:type="dxa"/>
          </w:tcPr>
          <w:p w14:paraId="7248C278" w14:textId="77777777" w:rsidR="00105D17" w:rsidRPr="00105D17" w:rsidRDefault="000E1752" w:rsidP="000E1752">
            <w:pPr>
              <w:jc w:val="right"/>
              <w:rPr>
                <w:rFonts w:asciiTheme="minorHAnsi" w:hAnsiTheme="minorHAnsi"/>
                <w:color w:val="1F497D" w:themeColor="text2"/>
              </w:rPr>
            </w:pPr>
            <w:r>
              <w:rPr>
                <w:rFonts w:asciiTheme="minorHAnsi" w:hAnsiTheme="minorHAnsi"/>
                <w:color w:val="1F497D" w:themeColor="text2"/>
              </w:rPr>
              <w:t>7,600</w:t>
            </w:r>
          </w:p>
        </w:tc>
      </w:tr>
      <w:tr w:rsidR="00105D17" w14:paraId="0BDB74BF" w14:textId="77777777" w:rsidTr="000E1752">
        <w:tc>
          <w:tcPr>
            <w:tcW w:w="3150" w:type="dxa"/>
          </w:tcPr>
          <w:p w14:paraId="3D6537BD" w14:textId="77777777" w:rsidR="00105D17" w:rsidRPr="00105D17" w:rsidRDefault="000E1752">
            <w:pPr>
              <w:rPr>
                <w:rFonts w:asciiTheme="minorHAnsi" w:hAnsiTheme="minorHAnsi"/>
                <w:color w:val="1F497D" w:themeColor="text2"/>
              </w:rPr>
            </w:pPr>
            <w:r>
              <w:rPr>
                <w:rFonts w:asciiTheme="minorHAnsi" w:hAnsiTheme="minorHAnsi"/>
                <w:color w:val="1F497D" w:themeColor="text2"/>
              </w:rPr>
              <w:t>Programming</w:t>
            </w:r>
          </w:p>
        </w:tc>
        <w:tc>
          <w:tcPr>
            <w:tcW w:w="1350" w:type="dxa"/>
          </w:tcPr>
          <w:p w14:paraId="6F1821F4" w14:textId="77777777" w:rsidR="00105D17" w:rsidRPr="00105D17" w:rsidRDefault="000E1752" w:rsidP="000E1752">
            <w:pPr>
              <w:jc w:val="right"/>
              <w:rPr>
                <w:rFonts w:asciiTheme="minorHAnsi" w:hAnsiTheme="minorHAnsi"/>
                <w:color w:val="1F497D" w:themeColor="text2"/>
              </w:rPr>
            </w:pPr>
            <w:r>
              <w:rPr>
                <w:rFonts w:asciiTheme="minorHAnsi" w:hAnsiTheme="minorHAnsi"/>
                <w:color w:val="1F497D" w:themeColor="text2"/>
              </w:rPr>
              <w:t>2,800</w:t>
            </w:r>
          </w:p>
        </w:tc>
      </w:tr>
      <w:tr w:rsidR="000E1752" w14:paraId="5072CD0B" w14:textId="77777777" w:rsidTr="000E1752">
        <w:tc>
          <w:tcPr>
            <w:tcW w:w="3150" w:type="dxa"/>
          </w:tcPr>
          <w:p w14:paraId="7D1A7476" w14:textId="77777777" w:rsidR="000E1752" w:rsidRPr="00105D17" w:rsidRDefault="000E1752" w:rsidP="00A46DD7">
            <w:pPr>
              <w:rPr>
                <w:rFonts w:asciiTheme="minorHAnsi" w:hAnsiTheme="minorHAnsi"/>
                <w:color w:val="1F497D" w:themeColor="text2"/>
              </w:rPr>
            </w:pPr>
            <w:r w:rsidRPr="00105D17">
              <w:rPr>
                <w:rFonts w:asciiTheme="minorHAnsi" w:hAnsiTheme="minorHAnsi"/>
                <w:color w:val="1F497D" w:themeColor="text2"/>
              </w:rPr>
              <w:t>Statistical Modeling/Analysis</w:t>
            </w:r>
          </w:p>
        </w:tc>
        <w:tc>
          <w:tcPr>
            <w:tcW w:w="1350" w:type="dxa"/>
          </w:tcPr>
          <w:p w14:paraId="7AF2D218" w14:textId="77777777" w:rsidR="000E1752" w:rsidRPr="00105D17" w:rsidRDefault="000E1752" w:rsidP="000E1752">
            <w:pPr>
              <w:jc w:val="right"/>
              <w:rPr>
                <w:rFonts w:asciiTheme="minorHAnsi" w:hAnsiTheme="minorHAnsi"/>
                <w:color w:val="1F497D" w:themeColor="text2"/>
              </w:rPr>
            </w:pPr>
            <w:r>
              <w:rPr>
                <w:rFonts w:asciiTheme="minorHAnsi" w:hAnsiTheme="minorHAnsi"/>
                <w:color w:val="1F497D" w:themeColor="text2"/>
              </w:rPr>
              <w:t>10,800</w:t>
            </w:r>
          </w:p>
        </w:tc>
      </w:tr>
      <w:tr w:rsidR="000E1752" w14:paraId="6D72F8E4" w14:textId="77777777" w:rsidTr="000E1752">
        <w:tc>
          <w:tcPr>
            <w:tcW w:w="3150" w:type="dxa"/>
          </w:tcPr>
          <w:p w14:paraId="5F30EF3E" w14:textId="77777777" w:rsidR="000E1752" w:rsidRPr="00105D17" w:rsidRDefault="000E1752" w:rsidP="00A46DD7">
            <w:pPr>
              <w:rPr>
                <w:rFonts w:asciiTheme="minorHAnsi" w:hAnsiTheme="minorHAnsi"/>
                <w:color w:val="1F497D" w:themeColor="text2"/>
              </w:rPr>
            </w:pPr>
            <w:r w:rsidRPr="00105D17">
              <w:rPr>
                <w:rFonts w:asciiTheme="minorHAnsi" w:hAnsiTheme="minorHAnsi"/>
                <w:color w:val="1F497D" w:themeColor="text2"/>
              </w:rPr>
              <w:t>Report Preparation</w:t>
            </w:r>
          </w:p>
        </w:tc>
        <w:tc>
          <w:tcPr>
            <w:tcW w:w="1350" w:type="dxa"/>
          </w:tcPr>
          <w:p w14:paraId="73570BF7" w14:textId="77777777" w:rsidR="000E1752" w:rsidRPr="00105D17" w:rsidRDefault="000E1752" w:rsidP="000E1752">
            <w:pPr>
              <w:jc w:val="right"/>
              <w:rPr>
                <w:rFonts w:asciiTheme="minorHAnsi" w:hAnsiTheme="minorHAnsi"/>
                <w:color w:val="1F497D" w:themeColor="text2"/>
              </w:rPr>
            </w:pPr>
            <w:r>
              <w:rPr>
                <w:rFonts w:asciiTheme="minorHAnsi" w:hAnsiTheme="minorHAnsi"/>
                <w:color w:val="1F497D" w:themeColor="text2"/>
              </w:rPr>
              <w:t>6,000</w:t>
            </w:r>
          </w:p>
        </w:tc>
      </w:tr>
      <w:tr w:rsidR="000E1752" w14:paraId="270B50EF" w14:textId="77777777" w:rsidTr="000E1752">
        <w:tc>
          <w:tcPr>
            <w:tcW w:w="3150" w:type="dxa"/>
          </w:tcPr>
          <w:p w14:paraId="6EC32DE6" w14:textId="77777777" w:rsidR="000E1752" w:rsidRPr="00105D17" w:rsidRDefault="000E1752" w:rsidP="00A46DD7">
            <w:pPr>
              <w:rPr>
                <w:rFonts w:asciiTheme="minorHAnsi" w:hAnsiTheme="minorHAnsi"/>
                <w:color w:val="1F497D" w:themeColor="text2"/>
              </w:rPr>
            </w:pPr>
            <w:r w:rsidRPr="00105D17">
              <w:rPr>
                <w:rFonts w:asciiTheme="minorHAnsi" w:hAnsiTheme="minorHAnsi"/>
                <w:color w:val="1F497D" w:themeColor="text2"/>
              </w:rPr>
              <w:t>Project Management</w:t>
            </w:r>
          </w:p>
        </w:tc>
        <w:tc>
          <w:tcPr>
            <w:tcW w:w="1350" w:type="dxa"/>
          </w:tcPr>
          <w:p w14:paraId="50C4C01F" w14:textId="77777777" w:rsidR="000E1752" w:rsidRPr="00105D17" w:rsidRDefault="000E1752" w:rsidP="000E1752">
            <w:pPr>
              <w:jc w:val="right"/>
              <w:rPr>
                <w:rFonts w:asciiTheme="minorHAnsi" w:hAnsiTheme="minorHAnsi"/>
                <w:color w:val="1F497D" w:themeColor="text2"/>
              </w:rPr>
            </w:pPr>
            <w:r>
              <w:rPr>
                <w:rFonts w:asciiTheme="minorHAnsi" w:hAnsiTheme="minorHAnsi"/>
                <w:color w:val="1F497D" w:themeColor="text2"/>
              </w:rPr>
              <w:t>3,300</w:t>
            </w:r>
          </w:p>
        </w:tc>
      </w:tr>
      <w:tr w:rsidR="000E1752" w14:paraId="2E125771" w14:textId="77777777" w:rsidTr="000E1752">
        <w:tc>
          <w:tcPr>
            <w:tcW w:w="3150" w:type="dxa"/>
          </w:tcPr>
          <w:p w14:paraId="782CBB56" w14:textId="77777777" w:rsidR="000E1752" w:rsidRPr="00105D17" w:rsidRDefault="000E1752" w:rsidP="00105D17">
            <w:pPr>
              <w:jc w:val="right"/>
              <w:rPr>
                <w:rFonts w:asciiTheme="minorHAnsi" w:hAnsiTheme="minorHAnsi"/>
                <w:color w:val="1F497D" w:themeColor="text2"/>
              </w:rPr>
            </w:pPr>
          </w:p>
        </w:tc>
        <w:tc>
          <w:tcPr>
            <w:tcW w:w="1350" w:type="dxa"/>
          </w:tcPr>
          <w:p w14:paraId="671BBC43" w14:textId="77777777" w:rsidR="000E1752" w:rsidRPr="00105D17" w:rsidRDefault="000E1752" w:rsidP="000E1752">
            <w:pPr>
              <w:jc w:val="right"/>
              <w:rPr>
                <w:rFonts w:asciiTheme="minorHAnsi" w:hAnsiTheme="minorHAnsi"/>
                <w:color w:val="1F497D" w:themeColor="text2"/>
              </w:rPr>
            </w:pPr>
          </w:p>
        </w:tc>
      </w:tr>
      <w:tr w:rsidR="000E1752" w14:paraId="104A46C0" w14:textId="77777777" w:rsidTr="000E1752">
        <w:tc>
          <w:tcPr>
            <w:tcW w:w="3150" w:type="dxa"/>
          </w:tcPr>
          <w:p w14:paraId="10B1629F" w14:textId="77777777" w:rsidR="000E1752" w:rsidRPr="00105D17" w:rsidRDefault="000E1752" w:rsidP="00A46DD7">
            <w:pPr>
              <w:jc w:val="right"/>
              <w:rPr>
                <w:rFonts w:asciiTheme="minorHAnsi" w:hAnsiTheme="minorHAnsi"/>
                <w:color w:val="1F497D" w:themeColor="text2"/>
              </w:rPr>
            </w:pPr>
            <w:r w:rsidRPr="00105D17">
              <w:rPr>
                <w:rFonts w:asciiTheme="minorHAnsi" w:hAnsiTheme="minorHAnsi"/>
                <w:color w:val="1F497D" w:themeColor="text2"/>
              </w:rPr>
              <w:t>TOTAL</w:t>
            </w:r>
          </w:p>
        </w:tc>
        <w:tc>
          <w:tcPr>
            <w:tcW w:w="1350" w:type="dxa"/>
          </w:tcPr>
          <w:p w14:paraId="002115B4" w14:textId="77777777" w:rsidR="000E1752" w:rsidRPr="00105D17" w:rsidRDefault="000E1752" w:rsidP="000E1752">
            <w:pPr>
              <w:jc w:val="right"/>
              <w:rPr>
                <w:rFonts w:asciiTheme="minorHAnsi" w:hAnsiTheme="minorHAnsi"/>
                <w:color w:val="1F497D" w:themeColor="text2"/>
              </w:rPr>
            </w:pPr>
            <w:r w:rsidRPr="00105D17">
              <w:rPr>
                <w:rFonts w:asciiTheme="minorHAnsi" w:hAnsiTheme="minorHAnsi"/>
                <w:color w:val="1F497D" w:themeColor="text2"/>
              </w:rPr>
              <w:t>$50,300</w:t>
            </w:r>
          </w:p>
        </w:tc>
      </w:tr>
    </w:tbl>
    <w:p w14:paraId="0C88FB9C" w14:textId="77777777" w:rsidR="00105D17" w:rsidRDefault="00105D17">
      <w:pPr>
        <w:rPr>
          <w:color w:val="FF0000"/>
        </w:rPr>
      </w:pPr>
    </w:p>
    <w:p w14:paraId="7E2958EE" w14:textId="77777777" w:rsidR="00105D17" w:rsidRDefault="00105D17">
      <w:pPr>
        <w:rPr>
          <w:b/>
          <w:bCs/>
          <w:u w:val="single"/>
        </w:rPr>
      </w:pPr>
    </w:p>
    <w:p w14:paraId="13459CE1"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70A01783" w14:textId="77777777" w:rsidR="0069403B" w:rsidRDefault="0069403B" w:rsidP="00F06866">
      <w:pPr>
        <w:rPr>
          <w:b/>
        </w:rPr>
      </w:pPr>
    </w:p>
    <w:p w14:paraId="48B2EA23" w14:textId="77777777" w:rsidR="00F06866" w:rsidRDefault="00636621" w:rsidP="00F06866">
      <w:pPr>
        <w:rPr>
          <w:b/>
        </w:rPr>
      </w:pPr>
      <w:r>
        <w:rPr>
          <w:b/>
        </w:rPr>
        <w:t>The</w:t>
      </w:r>
      <w:r w:rsidR="0069403B">
        <w:rPr>
          <w:b/>
        </w:rPr>
        <w:t xml:space="preserve"> select</w:t>
      </w:r>
      <w:r>
        <w:rPr>
          <w:b/>
        </w:rPr>
        <w:t>ion of your targeted respondents</w:t>
      </w:r>
    </w:p>
    <w:p w14:paraId="12CD09C6"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E36F3">
        <w:t xml:space="preserve"> </w:t>
      </w:r>
      <w:r w:rsidR="008F203F" w:rsidRPr="008F203F">
        <w:rPr>
          <w:rFonts w:asciiTheme="minorHAnsi" w:hAnsiTheme="minorHAnsi"/>
          <w:color w:val="1F497D" w:themeColor="text2"/>
          <w:sz w:val="22"/>
          <w:szCs w:val="22"/>
        </w:rPr>
        <w:t>X</w:t>
      </w:r>
      <w:r w:rsidR="009E36F3">
        <w:rPr>
          <w:rFonts w:asciiTheme="minorHAnsi" w:hAnsiTheme="minorHAnsi"/>
          <w:color w:val="1F497D" w:themeColor="text2"/>
          <w:sz w:val="22"/>
          <w:szCs w:val="22"/>
        </w:rPr>
        <w:t xml:space="preserve"> </w:t>
      </w:r>
      <w:r>
        <w:t>] Yes</w:t>
      </w:r>
      <w:r>
        <w:tab/>
        <w:t>[ ] No</w:t>
      </w:r>
    </w:p>
    <w:p w14:paraId="5EFCA83A" w14:textId="77777777" w:rsidR="00636621" w:rsidRDefault="00636621" w:rsidP="00636621">
      <w:pPr>
        <w:pStyle w:val="ListParagraph"/>
      </w:pPr>
    </w:p>
    <w:p w14:paraId="1DCE94DC"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93182F5" w14:textId="77777777" w:rsidR="00A403BB" w:rsidRDefault="00A403BB" w:rsidP="00A403BB">
      <w:pPr>
        <w:pStyle w:val="ListParagraph"/>
      </w:pPr>
    </w:p>
    <w:p w14:paraId="1B79ABFA" w14:textId="0C95167E" w:rsidR="001C3A69" w:rsidRPr="001C3A69" w:rsidRDefault="000E1752" w:rsidP="00A403BB">
      <w:pPr>
        <w:rPr>
          <w:rFonts w:asciiTheme="minorHAnsi" w:hAnsiTheme="minorHAnsi"/>
          <w:color w:val="365F91" w:themeColor="accent1" w:themeShade="BF"/>
          <w:sz w:val="22"/>
          <w:szCs w:val="22"/>
        </w:rPr>
      </w:pPr>
      <w:r w:rsidRPr="001C3A69">
        <w:rPr>
          <w:rFonts w:asciiTheme="minorHAnsi" w:hAnsiTheme="minorHAnsi"/>
          <w:color w:val="365F91" w:themeColor="accent1" w:themeShade="BF"/>
          <w:sz w:val="22"/>
          <w:szCs w:val="22"/>
        </w:rPr>
        <w:t>T</w:t>
      </w:r>
      <w:r w:rsidR="001C3A69" w:rsidRPr="001C3A69">
        <w:rPr>
          <w:rFonts w:asciiTheme="minorHAnsi" w:hAnsiTheme="minorHAnsi"/>
          <w:color w:val="365F91" w:themeColor="accent1" w:themeShade="BF"/>
          <w:sz w:val="22"/>
          <w:szCs w:val="22"/>
        </w:rPr>
        <w:t>he survey supplier</w:t>
      </w:r>
      <w:r w:rsidR="00D857CD">
        <w:rPr>
          <w:rFonts w:asciiTheme="minorHAnsi" w:hAnsiTheme="minorHAnsi"/>
          <w:color w:val="365F91" w:themeColor="accent1" w:themeShade="BF"/>
          <w:sz w:val="22"/>
          <w:szCs w:val="22"/>
        </w:rPr>
        <w:t xml:space="preserve">, </w:t>
      </w:r>
      <w:r w:rsidR="00D857CD" w:rsidRPr="00FC438C">
        <w:rPr>
          <w:rFonts w:asciiTheme="minorHAnsi" w:hAnsiTheme="minorHAnsi"/>
          <w:color w:val="1F497D" w:themeColor="text2"/>
          <w:sz w:val="22"/>
          <w:szCs w:val="22"/>
        </w:rPr>
        <w:t>Ipsos</w:t>
      </w:r>
      <w:bookmarkStart w:id="0" w:name="_GoBack"/>
      <w:bookmarkEnd w:id="0"/>
      <w:r w:rsidR="00D857CD">
        <w:rPr>
          <w:rFonts w:asciiTheme="minorHAnsi" w:hAnsiTheme="minorHAnsi"/>
          <w:color w:val="365F91" w:themeColor="accent1" w:themeShade="BF"/>
          <w:sz w:val="22"/>
          <w:szCs w:val="22"/>
        </w:rPr>
        <w:t>,</w:t>
      </w:r>
      <w:r w:rsidR="001C3A69" w:rsidRPr="001C3A69">
        <w:rPr>
          <w:rFonts w:asciiTheme="minorHAnsi" w:hAnsiTheme="minorHAnsi"/>
          <w:color w:val="365F91" w:themeColor="accent1" w:themeShade="BF"/>
          <w:sz w:val="22"/>
          <w:szCs w:val="22"/>
        </w:rPr>
        <w:t xml:space="preserve"> maintains a panel of over 1,000,000 million individuals 18+ in the US who agree to participate in research projects.  The supplier also has access to other panel databases, such as Survey Sampling, and databases for specific ethnic groups. Initially, </w:t>
      </w:r>
      <w:r w:rsidR="00BE668E">
        <w:rPr>
          <w:rFonts w:asciiTheme="minorHAnsi" w:hAnsiTheme="minorHAnsi"/>
          <w:color w:val="365F91" w:themeColor="accent1" w:themeShade="BF"/>
          <w:sz w:val="22"/>
          <w:szCs w:val="22"/>
        </w:rPr>
        <w:t xml:space="preserve">online </w:t>
      </w:r>
      <w:r w:rsidR="00FE3A25">
        <w:rPr>
          <w:rFonts w:asciiTheme="minorHAnsi" w:hAnsiTheme="minorHAnsi"/>
          <w:color w:val="365F91" w:themeColor="accent1" w:themeShade="BF"/>
          <w:sz w:val="22"/>
          <w:szCs w:val="22"/>
        </w:rPr>
        <w:t>p</w:t>
      </w:r>
      <w:r w:rsidR="001C3A69" w:rsidRPr="001C3A69">
        <w:rPr>
          <w:rFonts w:asciiTheme="minorHAnsi" w:hAnsiTheme="minorHAnsi"/>
          <w:color w:val="365F91" w:themeColor="accent1" w:themeShade="BF"/>
          <w:sz w:val="22"/>
          <w:szCs w:val="22"/>
        </w:rPr>
        <w:t xml:space="preserve">anelists who match the age requirements of 18-26, will be randomly selected and will be sent evites to participate in the survey. For the 15-17 year olds, </w:t>
      </w:r>
      <w:r w:rsidR="00BE668E">
        <w:rPr>
          <w:rFonts w:asciiTheme="minorHAnsi" w:hAnsiTheme="minorHAnsi"/>
          <w:color w:val="365F91" w:themeColor="accent1" w:themeShade="BF"/>
          <w:sz w:val="22"/>
          <w:szCs w:val="22"/>
        </w:rPr>
        <w:t xml:space="preserve">online </w:t>
      </w:r>
      <w:r w:rsidR="001C3A69" w:rsidRPr="001C3A69">
        <w:rPr>
          <w:rFonts w:asciiTheme="minorHAnsi" w:hAnsiTheme="minorHAnsi"/>
          <w:color w:val="365F91" w:themeColor="accent1" w:themeShade="BF"/>
          <w:sz w:val="22"/>
          <w:szCs w:val="22"/>
        </w:rPr>
        <w:t>panelists who have teens in this age range will be randomly selected; parents will be asked if it is acceptable to interview their teen-age children</w:t>
      </w:r>
      <w:r w:rsidR="00BE668E">
        <w:rPr>
          <w:rFonts w:asciiTheme="minorHAnsi" w:hAnsiTheme="minorHAnsi"/>
          <w:color w:val="365F91" w:themeColor="accent1" w:themeShade="BF"/>
          <w:sz w:val="22"/>
          <w:szCs w:val="22"/>
        </w:rPr>
        <w:t xml:space="preserve"> online</w:t>
      </w:r>
      <w:r w:rsidR="001C3A69" w:rsidRPr="001C3A69">
        <w:rPr>
          <w:rFonts w:asciiTheme="minorHAnsi" w:hAnsiTheme="minorHAnsi"/>
          <w:color w:val="365F91" w:themeColor="accent1" w:themeShade="BF"/>
          <w:sz w:val="22"/>
          <w:szCs w:val="22"/>
        </w:rPr>
        <w:t>. If recruiting minority individuals into the survey becomes problematic, we can pre-identify these individuals from stored database information. These pre-identified minorities will then be randomly select</w:t>
      </w:r>
      <w:r w:rsidR="00FE3A25">
        <w:rPr>
          <w:rFonts w:asciiTheme="minorHAnsi" w:hAnsiTheme="minorHAnsi"/>
          <w:color w:val="365F91" w:themeColor="accent1" w:themeShade="BF"/>
          <w:sz w:val="22"/>
          <w:szCs w:val="22"/>
        </w:rPr>
        <w:t>ed</w:t>
      </w:r>
      <w:r w:rsidR="001C3A69" w:rsidRPr="001C3A69">
        <w:rPr>
          <w:rFonts w:asciiTheme="minorHAnsi" w:hAnsiTheme="minorHAnsi"/>
          <w:color w:val="365F91" w:themeColor="accent1" w:themeShade="BF"/>
          <w:sz w:val="22"/>
          <w:szCs w:val="22"/>
        </w:rPr>
        <w:t xml:space="preserve"> and sent an evite for study participation</w:t>
      </w:r>
      <w:r w:rsidR="004C002B">
        <w:rPr>
          <w:rFonts w:asciiTheme="minorHAnsi" w:hAnsiTheme="minorHAnsi"/>
          <w:color w:val="365F91" w:themeColor="accent1" w:themeShade="BF"/>
          <w:sz w:val="22"/>
          <w:szCs w:val="22"/>
        </w:rPr>
        <w:t xml:space="preserve"> [same evite text]</w:t>
      </w:r>
      <w:r w:rsidR="001C3A69" w:rsidRPr="001C3A69">
        <w:rPr>
          <w:rFonts w:asciiTheme="minorHAnsi" w:hAnsiTheme="minorHAnsi"/>
          <w:color w:val="365F91" w:themeColor="accent1" w:themeShade="BF"/>
          <w:sz w:val="22"/>
          <w:szCs w:val="22"/>
        </w:rPr>
        <w:t>.</w:t>
      </w:r>
    </w:p>
    <w:p w14:paraId="25C7476D" w14:textId="77777777" w:rsidR="00A403BB" w:rsidRDefault="00A403BB" w:rsidP="00A403BB">
      <w:pPr>
        <w:rPr>
          <w:rFonts w:asciiTheme="minorHAnsi" w:hAnsiTheme="minorHAnsi"/>
          <w:color w:val="365F91" w:themeColor="accent1" w:themeShade="BF"/>
          <w:sz w:val="22"/>
          <w:szCs w:val="22"/>
        </w:rPr>
      </w:pPr>
    </w:p>
    <w:p w14:paraId="13DFCDBD" w14:textId="77777777" w:rsidR="00A403BB" w:rsidRDefault="00A403BB" w:rsidP="00A403BB">
      <w:pPr>
        <w:rPr>
          <w:b/>
        </w:rPr>
      </w:pPr>
      <w:r>
        <w:rPr>
          <w:b/>
        </w:rPr>
        <w:t>Administration of the Instrument</w:t>
      </w:r>
    </w:p>
    <w:p w14:paraId="0BE48A87" w14:textId="77777777" w:rsidR="00A403BB" w:rsidRDefault="001B0AAA" w:rsidP="00A403BB">
      <w:pPr>
        <w:pStyle w:val="ListParagraph"/>
        <w:numPr>
          <w:ilvl w:val="0"/>
          <w:numId w:val="17"/>
        </w:numPr>
      </w:pPr>
      <w:r>
        <w:t>H</w:t>
      </w:r>
      <w:r w:rsidR="00A403BB">
        <w:t>ow will you collect the information? (Check all that apply)</w:t>
      </w:r>
    </w:p>
    <w:p w14:paraId="59A31FBA" w14:textId="77777777" w:rsidR="001B0AAA" w:rsidRDefault="00A403BB" w:rsidP="001B0AAA">
      <w:pPr>
        <w:ind w:left="720"/>
      </w:pPr>
      <w:proofErr w:type="gramStart"/>
      <w:r>
        <w:t>[</w:t>
      </w:r>
      <w:r w:rsidR="0063499C">
        <w:t xml:space="preserve"> </w:t>
      </w:r>
      <w:r w:rsidR="009E36F3" w:rsidRPr="00FE3A25">
        <w:rPr>
          <w:rFonts w:asciiTheme="minorHAnsi" w:hAnsiTheme="minorHAnsi"/>
          <w:color w:val="1F497D" w:themeColor="text2"/>
        </w:rPr>
        <w:t>X</w:t>
      </w:r>
      <w:proofErr w:type="gramEnd"/>
      <w:r w:rsidR="0063499C">
        <w:t xml:space="preserve"> </w:t>
      </w:r>
      <w:r>
        <w:t>] Web-based</w:t>
      </w:r>
      <w:r w:rsidR="001B0AAA">
        <w:t xml:space="preserve"> or other forms of Social Media </w:t>
      </w:r>
    </w:p>
    <w:p w14:paraId="620515BC" w14:textId="77777777" w:rsidR="001B0AAA" w:rsidRDefault="00A403BB" w:rsidP="001B0AAA">
      <w:pPr>
        <w:ind w:left="720"/>
      </w:pPr>
      <w:r>
        <w:t>[</w:t>
      </w:r>
      <w:r w:rsidR="009E36F3">
        <w:t xml:space="preserve">     </w:t>
      </w:r>
      <w:r>
        <w:t>] Telephone</w:t>
      </w:r>
      <w:r>
        <w:tab/>
      </w:r>
    </w:p>
    <w:p w14:paraId="781FAE1A" w14:textId="77777777" w:rsidR="001B0AAA" w:rsidRDefault="00A403BB" w:rsidP="001B0AAA">
      <w:pPr>
        <w:ind w:left="720"/>
      </w:pPr>
      <w:r>
        <w:t>[</w:t>
      </w:r>
      <w:r w:rsidR="001B0AAA">
        <w:t xml:space="preserve"> </w:t>
      </w:r>
      <w:r w:rsidR="009E36F3">
        <w:rPr>
          <w:rFonts w:asciiTheme="minorHAnsi" w:hAnsiTheme="minorHAnsi"/>
          <w:color w:val="1F497D" w:themeColor="text2"/>
          <w:sz w:val="22"/>
          <w:szCs w:val="22"/>
        </w:rPr>
        <w:t xml:space="preserve">    </w:t>
      </w:r>
      <w:r>
        <w:t>] In-person</w:t>
      </w:r>
      <w:r>
        <w:tab/>
      </w:r>
    </w:p>
    <w:p w14:paraId="72670F5B" w14:textId="77777777" w:rsidR="001B0AAA" w:rsidRDefault="00A403BB" w:rsidP="001B0AAA">
      <w:pPr>
        <w:ind w:left="720"/>
      </w:pPr>
      <w:r>
        <w:t xml:space="preserve">[ </w:t>
      </w:r>
      <w:r w:rsidR="001B0AAA">
        <w:t xml:space="preserve"> </w:t>
      </w:r>
      <w:r w:rsidR="009E36F3">
        <w:t xml:space="preserve">  </w:t>
      </w:r>
      <w:r>
        <w:t>] Mail</w:t>
      </w:r>
      <w:r w:rsidR="001B0AAA">
        <w:t xml:space="preserve"> </w:t>
      </w:r>
    </w:p>
    <w:p w14:paraId="76C51642" w14:textId="77777777" w:rsidR="001B0AAA" w:rsidRDefault="00A403BB" w:rsidP="001B0AAA">
      <w:pPr>
        <w:ind w:left="720"/>
      </w:pPr>
      <w:r>
        <w:t xml:space="preserve">[ </w:t>
      </w:r>
      <w:r w:rsidR="009E36F3">
        <w:t xml:space="preserve">  </w:t>
      </w:r>
      <w:r w:rsidR="001B0AAA">
        <w:t xml:space="preserve"> </w:t>
      </w:r>
      <w:r>
        <w:t>] Other, Explain</w:t>
      </w:r>
    </w:p>
    <w:p w14:paraId="01F3DA17" w14:textId="77777777" w:rsidR="00AA495F" w:rsidRDefault="00AA495F" w:rsidP="001B0AAA">
      <w:pPr>
        <w:ind w:left="720"/>
      </w:pPr>
    </w:p>
    <w:p w14:paraId="03025E6E" w14:textId="77777777" w:rsidR="00F24CFC" w:rsidRDefault="00F24CFC" w:rsidP="00F24CFC">
      <w:pPr>
        <w:pStyle w:val="ListParagraph"/>
        <w:numPr>
          <w:ilvl w:val="0"/>
          <w:numId w:val="17"/>
        </w:numPr>
      </w:pPr>
      <w:r>
        <w:t>Will interviewers or facilitators be used?  [</w:t>
      </w:r>
      <w:r w:rsidR="009E36F3">
        <w:t xml:space="preserve"> </w:t>
      </w:r>
      <w:r>
        <w:t xml:space="preserve">] Yes </w:t>
      </w:r>
      <w:r w:rsidRPr="0063499C">
        <w:t>[</w:t>
      </w:r>
      <w:r w:rsidR="0063499C">
        <w:rPr>
          <w:color w:val="1F497D" w:themeColor="text2"/>
        </w:rPr>
        <w:t xml:space="preserve"> </w:t>
      </w:r>
      <w:r w:rsidR="00543F98" w:rsidRPr="00204878">
        <w:rPr>
          <w:rFonts w:asciiTheme="minorHAnsi" w:hAnsiTheme="minorHAnsi"/>
          <w:color w:val="1F497D" w:themeColor="text2"/>
          <w:sz w:val="22"/>
          <w:szCs w:val="22"/>
        </w:rPr>
        <w:t>X</w:t>
      </w:r>
      <w:r w:rsidR="009E36F3">
        <w:rPr>
          <w:rFonts w:asciiTheme="minorHAnsi" w:hAnsiTheme="minorHAnsi"/>
          <w:color w:val="1F497D" w:themeColor="text2"/>
          <w:sz w:val="22"/>
          <w:szCs w:val="22"/>
        </w:rPr>
        <w:t xml:space="preserve"> </w:t>
      </w:r>
      <w:r>
        <w:t>] No</w:t>
      </w:r>
    </w:p>
    <w:p w14:paraId="0CED4CAD" w14:textId="77777777" w:rsidR="00F24CFC" w:rsidRDefault="00F24CFC" w:rsidP="00F24CFC">
      <w:pPr>
        <w:pStyle w:val="ListParagraph"/>
        <w:ind w:left="360"/>
      </w:pPr>
      <w:r>
        <w:t xml:space="preserve"> </w:t>
      </w:r>
    </w:p>
    <w:p w14:paraId="06A3417E" w14:textId="77777777" w:rsidR="0024521E" w:rsidRDefault="00F24CFC" w:rsidP="0024521E">
      <w:pPr>
        <w:rPr>
          <w:b/>
        </w:rPr>
      </w:pPr>
      <w:r w:rsidRPr="00F24CFC">
        <w:rPr>
          <w:b/>
        </w:rPr>
        <w:t>Please make sure that all instruments, instructions, and scripts are submitted with the request.</w:t>
      </w:r>
    </w:p>
    <w:p w14:paraId="401436EA" w14:textId="77777777" w:rsidR="00D32239" w:rsidRDefault="00D32239" w:rsidP="00F24CFC">
      <w:pPr>
        <w:pStyle w:val="Heading2"/>
        <w:tabs>
          <w:tab w:val="left" w:pos="900"/>
        </w:tabs>
        <w:ind w:right="-180"/>
        <w:rPr>
          <w:sz w:val="28"/>
        </w:rPr>
      </w:pPr>
    </w:p>
    <w:p w14:paraId="628B82DF" w14:textId="77777777"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F6B4A" w14:textId="77777777" w:rsidR="00A46DD7" w:rsidRDefault="00A46DD7">
      <w:r>
        <w:separator/>
      </w:r>
    </w:p>
  </w:endnote>
  <w:endnote w:type="continuationSeparator" w:id="0">
    <w:p w14:paraId="3B66797B" w14:textId="77777777" w:rsidR="00A46DD7" w:rsidRDefault="00A4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0217" w14:textId="77777777" w:rsidR="00A46DD7" w:rsidRDefault="00A46DD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57C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02B22" w14:textId="77777777" w:rsidR="00A46DD7" w:rsidRDefault="00A46DD7">
      <w:r>
        <w:separator/>
      </w:r>
    </w:p>
  </w:footnote>
  <w:footnote w:type="continuationSeparator" w:id="0">
    <w:p w14:paraId="05904865" w14:textId="77777777" w:rsidR="00A46DD7" w:rsidRDefault="00A4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791C" w14:textId="66AA1946" w:rsidR="00A46DD7" w:rsidRDefault="00A46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E48BE"/>
    <w:multiLevelType w:val="hybridMultilevel"/>
    <w:tmpl w:val="CB2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FD1410"/>
    <w:multiLevelType w:val="hybridMultilevel"/>
    <w:tmpl w:val="A354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E37897"/>
    <w:multiLevelType w:val="hybridMultilevel"/>
    <w:tmpl w:val="F342A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970CE4"/>
    <w:multiLevelType w:val="hybridMultilevel"/>
    <w:tmpl w:val="5B38DADC"/>
    <w:lvl w:ilvl="0" w:tplc="249E256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A73CE"/>
    <w:multiLevelType w:val="hybridMultilevel"/>
    <w:tmpl w:val="07AC99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138C9"/>
    <w:multiLevelType w:val="hybridMultilevel"/>
    <w:tmpl w:val="755A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26267FE"/>
    <w:multiLevelType w:val="hybridMultilevel"/>
    <w:tmpl w:val="AC0C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3"/>
  </w:num>
  <w:num w:numId="6">
    <w:abstractNumId w:val="1"/>
  </w:num>
  <w:num w:numId="7">
    <w:abstractNumId w:val="12"/>
  </w:num>
  <w:num w:numId="8">
    <w:abstractNumId w:val="19"/>
  </w:num>
  <w:num w:numId="9">
    <w:abstractNumId w:val="13"/>
  </w:num>
  <w:num w:numId="10">
    <w:abstractNumId w:val="2"/>
  </w:num>
  <w:num w:numId="11">
    <w:abstractNumId w:val="8"/>
  </w:num>
  <w:num w:numId="12">
    <w:abstractNumId w:val="9"/>
  </w:num>
  <w:num w:numId="13">
    <w:abstractNumId w:val="0"/>
  </w:num>
  <w:num w:numId="14">
    <w:abstractNumId w:val="21"/>
  </w:num>
  <w:num w:numId="15">
    <w:abstractNumId w:val="18"/>
  </w:num>
  <w:num w:numId="16">
    <w:abstractNumId w:val="16"/>
  </w:num>
  <w:num w:numId="17">
    <w:abstractNumId w:val="4"/>
  </w:num>
  <w:num w:numId="18">
    <w:abstractNumId w:val="6"/>
  </w:num>
  <w:num w:numId="19">
    <w:abstractNumId w:val="5"/>
  </w:num>
  <w:num w:numId="20">
    <w:abstractNumId w:val="15"/>
  </w:num>
  <w:num w:numId="21">
    <w:abstractNumId w:val="20"/>
  </w:num>
  <w:num w:numId="22">
    <w:abstractNumId w:val="11"/>
  </w:num>
  <w:num w:numId="23">
    <w:abstractNumId w:val="17"/>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BD8"/>
    <w:rsid w:val="00023A57"/>
    <w:rsid w:val="00037AD5"/>
    <w:rsid w:val="00047A64"/>
    <w:rsid w:val="00067329"/>
    <w:rsid w:val="000B2838"/>
    <w:rsid w:val="000C0C72"/>
    <w:rsid w:val="000D44CA"/>
    <w:rsid w:val="000E1752"/>
    <w:rsid w:val="000E200B"/>
    <w:rsid w:val="000F68BE"/>
    <w:rsid w:val="00105D17"/>
    <w:rsid w:val="00152F2F"/>
    <w:rsid w:val="00187C50"/>
    <w:rsid w:val="001927A4"/>
    <w:rsid w:val="00194AC6"/>
    <w:rsid w:val="001A23B0"/>
    <w:rsid w:val="001A25CC"/>
    <w:rsid w:val="001B0AAA"/>
    <w:rsid w:val="001C39F7"/>
    <w:rsid w:val="001C3A69"/>
    <w:rsid w:val="00204878"/>
    <w:rsid w:val="00237B48"/>
    <w:rsid w:val="0024521E"/>
    <w:rsid w:val="00263C3D"/>
    <w:rsid w:val="00274D0B"/>
    <w:rsid w:val="002B3C95"/>
    <w:rsid w:val="002C0E52"/>
    <w:rsid w:val="002D0B92"/>
    <w:rsid w:val="00371176"/>
    <w:rsid w:val="003B2EAD"/>
    <w:rsid w:val="003D5BBE"/>
    <w:rsid w:val="003E3C61"/>
    <w:rsid w:val="003F1C5B"/>
    <w:rsid w:val="00404039"/>
    <w:rsid w:val="00434E33"/>
    <w:rsid w:val="00441434"/>
    <w:rsid w:val="0045264C"/>
    <w:rsid w:val="00465EA5"/>
    <w:rsid w:val="004876EC"/>
    <w:rsid w:val="004C002B"/>
    <w:rsid w:val="004D6E14"/>
    <w:rsid w:val="004F5F91"/>
    <w:rsid w:val="005009B0"/>
    <w:rsid w:val="00513408"/>
    <w:rsid w:val="00532DCE"/>
    <w:rsid w:val="00543F98"/>
    <w:rsid w:val="00553E86"/>
    <w:rsid w:val="00594BD6"/>
    <w:rsid w:val="005A1006"/>
    <w:rsid w:val="005E714A"/>
    <w:rsid w:val="006140A0"/>
    <w:rsid w:val="0063499C"/>
    <w:rsid w:val="00636621"/>
    <w:rsid w:val="00642B49"/>
    <w:rsid w:val="006456D9"/>
    <w:rsid w:val="006832D9"/>
    <w:rsid w:val="0069403B"/>
    <w:rsid w:val="006F3DDE"/>
    <w:rsid w:val="00704678"/>
    <w:rsid w:val="007425E7"/>
    <w:rsid w:val="00782286"/>
    <w:rsid w:val="00790531"/>
    <w:rsid w:val="0079189D"/>
    <w:rsid w:val="00802607"/>
    <w:rsid w:val="008101A5"/>
    <w:rsid w:val="00822664"/>
    <w:rsid w:val="0082376F"/>
    <w:rsid w:val="00843796"/>
    <w:rsid w:val="00895229"/>
    <w:rsid w:val="008A1BC9"/>
    <w:rsid w:val="008D2096"/>
    <w:rsid w:val="008F0203"/>
    <w:rsid w:val="008F203F"/>
    <w:rsid w:val="008F50D4"/>
    <w:rsid w:val="009239AA"/>
    <w:rsid w:val="00935ADA"/>
    <w:rsid w:val="00936BEB"/>
    <w:rsid w:val="00946B6C"/>
    <w:rsid w:val="00955A71"/>
    <w:rsid w:val="0096108F"/>
    <w:rsid w:val="009C13B9"/>
    <w:rsid w:val="009D01A2"/>
    <w:rsid w:val="009D428A"/>
    <w:rsid w:val="009E36F3"/>
    <w:rsid w:val="009F5923"/>
    <w:rsid w:val="00A403BB"/>
    <w:rsid w:val="00A46DD7"/>
    <w:rsid w:val="00A674DF"/>
    <w:rsid w:val="00A67C18"/>
    <w:rsid w:val="00A81F6A"/>
    <w:rsid w:val="00A83AA6"/>
    <w:rsid w:val="00AA495F"/>
    <w:rsid w:val="00AC051B"/>
    <w:rsid w:val="00AE1809"/>
    <w:rsid w:val="00B80D76"/>
    <w:rsid w:val="00B87C4E"/>
    <w:rsid w:val="00B96DE8"/>
    <w:rsid w:val="00BA2105"/>
    <w:rsid w:val="00BA7E06"/>
    <w:rsid w:val="00BB43B5"/>
    <w:rsid w:val="00BB6219"/>
    <w:rsid w:val="00BD290F"/>
    <w:rsid w:val="00BE556C"/>
    <w:rsid w:val="00BE668E"/>
    <w:rsid w:val="00BF04EC"/>
    <w:rsid w:val="00C14CC4"/>
    <w:rsid w:val="00C16B7F"/>
    <w:rsid w:val="00C33C52"/>
    <w:rsid w:val="00C40D8B"/>
    <w:rsid w:val="00C8407A"/>
    <w:rsid w:val="00C8488C"/>
    <w:rsid w:val="00C86E91"/>
    <w:rsid w:val="00CA2650"/>
    <w:rsid w:val="00CA7B42"/>
    <w:rsid w:val="00CB1078"/>
    <w:rsid w:val="00CC6FAF"/>
    <w:rsid w:val="00CE541F"/>
    <w:rsid w:val="00D24698"/>
    <w:rsid w:val="00D32239"/>
    <w:rsid w:val="00D6383F"/>
    <w:rsid w:val="00D857CD"/>
    <w:rsid w:val="00DB59D0"/>
    <w:rsid w:val="00DC33D3"/>
    <w:rsid w:val="00DE065A"/>
    <w:rsid w:val="00DE313F"/>
    <w:rsid w:val="00DE5722"/>
    <w:rsid w:val="00E26329"/>
    <w:rsid w:val="00E40B50"/>
    <w:rsid w:val="00E50293"/>
    <w:rsid w:val="00E65FFC"/>
    <w:rsid w:val="00E80951"/>
    <w:rsid w:val="00E86CC6"/>
    <w:rsid w:val="00EB56B3"/>
    <w:rsid w:val="00ED6492"/>
    <w:rsid w:val="00EF2095"/>
    <w:rsid w:val="00F06866"/>
    <w:rsid w:val="00F15956"/>
    <w:rsid w:val="00F24CFC"/>
    <w:rsid w:val="00F3170F"/>
    <w:rsid w:val="00F34611"/>
    <w:rsid w:val="00F424AD"/>
    <w:rsid w:val="00F47D1B"/>
    <w:rsid w:val="00F92449"/>
    <w:rsid w:val="00F976B0"/>
    <w:rsid w:val="00FA6DE7"/>
    <w:rsid w:val="00FC0A8E"/>
    <w:rsid w:val="00FC438C"/>
    <w:rsid w:val="00FE2FA6"/>
    <w:rsid w:val="00FE3A25"/>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1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basedOn w:val="Normal"/>
    <w:uiPriority w:val="1"/>
    <w:qFormat/>
    <w:rsid w:val="00A46DD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46DD7"/>
    <w:rPr>
      <w:b/>
      <w:bCs/>
    </w:rPr>
  </w:style>
  <w:style w:type="character" w:customStyle="1" w:styleId="high">
    <w:name w:val="high"/>
    <w:basedOn w:val="DefaultParagraphFont"/>
    <w:rsid w:val="00A46DD7"/>
  </w:style>
  <w:style w:type="character" w:customStyle="1" w:styleId="important">
    <w:name w:val="important"/>
    <w:basedOn w:val="DefaultParagraphFont"/>
    <w:rsid w:val="00A46DD7"/>
  </w:style>
  <w:style w:type="character" w:customStyle="1" w:styleId="middle-text">
    <w:name w:val="middle-text"/>
    <w:basedOn w:val="DefaultParagraphFont"/>
    <w:rsid w:val="00A46DD7"/>
  </w:style>
  <w:style w:type="character" w:styleId="Hyperlink">
    <w:name w:val="Hyperlink"/>
    <w:basedOn w:val="DefaultParagraphFont"/>
    <w:uiPriority w:val="99"/>
    <w:unhideWhenUsed/>
    <w:rsid w:val="00A46D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basedOn w:val="Normal"/>
    <w:uiPriority w:val="1"/>
    <w:qFormat/>
    <w:rsid w:val="00A46DD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46DD7"/>
    <w:rPr>
      <w:b/>
      <w:bCs/>
    </w:rPr>
  </w:style>
  <w:style w:type="character" w:customStyle="1" w:styleId="high">
    <w:name w:val="high"/>
    <w:basedOn w:val="DefaultParagraphFont"/>
    <w:rsid w:val="00A46DD7"/>
  </w:style>
  <w:style w:type="character" w:customStyle="1" w:styleId="important">
    <w:name w:val="important"/>
    <w:basedOn w:val="DefaultParagraphFont"/>
    <w:rsid w:val="00A46DD7"/>
  </w:style>
  <w:style w:type="character" w:customStyle="1" w:styleId="middle-text">
    <w:name w:val="middle-text"/>
    <w:basedOn w:val="DefaultParagraphFont"/>
    <w:rsid w:val="00A46DD7"/>
  </w:style>
  <w:style w:type="character" w:styleId="Hyperlink">
    <w:name w:val="Hyperlink"/>
    <w:basedOn w:val="DefaultParagraphFont"/>
    <w:uiPriority w:val="99"/>
    <w:unhideWhenUsed/>
    <w:rsid w:val="00A46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20309">
      <w:bodyDiv w:val="1"/>
      <w:marLeft w:val="0"/>
      <w:marRight w:val="0"/>
      <w:marTop w:val="0"/>
      <w:marBottom w:val="0"/>
      <w:divBdr>
        <w:top w:val="none" w:sz="0" w:space="0" w:color="auto"/>
        <w:left w:val="none" w:sz="0" w:space="0" w:color="auto"/>
        <w:bottom w:val="none" w:sz="0" w:space="0" w:color="auto"/>
        <w:right w:val="none" w:sz="0" w:space="0" w:color="auto"/>
      </w:divBdr>
      <w:divsChild>
        <w:div w:id="1790278935">
          <w:marLeft w:val="0"/>
          <w:marRight w:val="0"/>
          <w:marTop w:val="0"/>
          <w:marBottom w:val="0"/>
          <w:divBdr>
            <w:top w:val="single" w:sz="6" w:space="17" w:color="DADADA"/>
            <w:left w:val="single" w:sz="6" w:space="0" w:color="DADADA"/>
            <w:bottom w:val="single" w:sz="6" w:space="17" w:color="DADADA"/>
            <w:right w:val="single" w:sz="6" w:space="0" w:color="DADADA"/>
          </w:divBdr>
          <w:divsChild>
            <w:div w:id="349915427">
              <w:marLeft w:val="0"/>
              <w:marRight w:val="0"/>
              <w:marTop w:val="0"/>
              <w:marBottom w:val="0"/>
              <w:divBdr>
                <w:top w:val="none" w:sz="0" w:space="0" w:color="auto"/>
                <w:left w:val="none" w:sz="0" w:space="0" w:color="auto"/>
                <w:bottom w:val="none" w:sz="0" w:space="0" w:color="auto"/>
                <w:right w:val="none" w:sz="0" w:space="0" w:color="auto"/>
              </w:divBdr>
            </w:div>
          </w:divsChild>
        </w:div>
        <w:div w:id="227037680">
          <w:marLeft w:val="0"/>
          <w:marRight w:val="0"/>
          <w:marTop w:val="0"/>
          <w:marBottom w:val="0"/>
          <w:divBdr>
            <w:top w:val="none" w:sz="0" w:space="0" w:color="auto"/>
            <w:left w:val="none" w:sz="0" w:space="0" w:color="auto"/>
            <w:bottom w:val="none" w:sz="0" w:space="0" w:color="auto"/>
            <w:right w:val="none" w:sz="0" w:space="0" w:color="auto"/>
          </w:divBdr>
        </w:div>
      </w:divsChild>
    </w:div>
    <w:div w:id="807746867">
      <w:bodyDiv w:val="1"/>
      <w:marLeft w:val="0"/>
      <w:marRight w:val="0"/>
      <w:marTop w:val="0"/>
      <w:marBottom w:val="0"/>
      <w:divBdr>
        <w:top w:val="none" w:sz="0" w:space="0" w:color="auto"/>
        <w:left w:val="none" w:sz="0" w:space="0" w:color="auto"/>
        <w:bottom w:val="none" w:sz="0" w:space="0" w:color="auto"/>
        <w:right w:val="none" w:sz="0" w:space="0" w:color="auto"/>
      </w:divBdr>
    </w:div>
    <w:div w:id="1955013439">
      <w:bodyDiv w:val="1"/>
      <w:marLeft w:val="0"/>
      <w:marRight w:val="0"/>
      <w:marTop w:val="0"/>
      <w:marBottom w:val="0"/>
      <w:divBdr>
        <w:top w:val="none" w:sz="0" w:space="0" w:color="auto"/>
        <w:left w:val="none" w:sz="0" w:space="0" w:color="auto"/>
        <w:bottom w:val="none" w:sz="0" w:space="0" w:color="auto"/>
        <w:right w:val="none" w:sz="0" w:space="0" w:color="auto"/>
      </w:divBdr>
      <w:divsChild>
        <w:div w:id="1069428734">
          <w:marLeft w:val="0"/>
          <w:marRight w:val="0"/>
          <w:marTop w:val="0"/>
          <w:marBottom w:val="0"/>
          <w:divBdr>
            <w:top w:val="single" w:sz="6" w:space="17" w:color="DADADA"/>
            <w:left w:val="single" w:sz="6" w:space="0" w:color="DADADA"/>
            <w:bottom w:val="single" w:sz="6" w:space="17" w:color="DADADA"/>
            <w:right w:val="single" w:sz="6" w:space="0" w:color="DADADA"/>
          </w:divBdr>
          <w:divsChild>
            <w:div w:id="1057389081">
              <w:marLeft w:val="0"/>
              <w:marRight w:val="0"/>
              <w:marTop w:val="0"/>
              <w:marBottom w:val="0"/>
              <w:divBdr>
                <w:top w:val="none" w:sz="0" w:space="0" w:color="auto"/>
                <w:left w:val="none" w:sz="0" w:space="0" w:color="auto"/>
                <w:bottom w:val="none" w:sz="0" w:space="0" w:color="auto"/>
                <w:right w:val="none" w:sz="0" w:space="0" w:color="auto"/>
              </w:divBdr>
            </w:div>
          </w:divsChild>
        </w:div>
        <w:div w:id="759831126">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5304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Cardoso, Ana</cp:lastModifiedBy>
  <cp:revision>2</cp:revision>
  <cp:lastPrinted>2015-04-07T15:13:00Z</cp:lastPrinted>
  <dcterms:created xsi:type="dcterms:W3CDTF">2015-04-09T16:04:00Z</dcterms:created>
  <dcterms:modified xsi:type="dcterms:W3CDTF">2015-04-09T16:04:00Z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