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Pr="0036413D" w:rsidRDefault="00A36F5A" w:rsidP="00A36F5A">
      <w:pPr>
        <w:jc w:val="center"/>
        <w:rPr>
          <w:rFonts w:ascii="Arial" w:hAnsi="Arial" w:cs="Arial"/>
          <w:b/>
        </w:rPr>
      </w:pPr>
    </w:p>
    <w:p w:rsidR="00A36F5A" w:rsidRPr="0036413D" w:rsidRDefault="00A36F5A" w:rsidP="00A36F5A">
      <w:pPr>
        <w:rPr>
          <w:rFonts w:ascii="Arial" w:hAnsi="Arial" w:cs="Arial"/>
          <w:b/>
        </w:rPr>
      </w:pPr>
      <w:r w:rsidRPr="0036413D">
        <w:rPr>
          <w:rFonts w:ascii="Arial" w:hAnsi="Arial" w:cs="Arial"/>
          <w:b/>
        </w:rPr>
        <w:t>Section A: Justification</w:t>
      </w:r>
    </w:p>
    <w:p w:rsidR="005547C8" w:rsidRPr="0036413D" w:rsidRDefault="005547C8" w:rsidP="00A36F5A">
      <w:pPr>
        <w:rPr>
          <w:rFonts w:ascii="Arial" w:hAnsi="Arial" w:cs="Arial"/>
          <w:b/>
        </w:rPr>
      </w:pPr>
    </w:p>
    <w:p w:rsidR="005547C8" w:rsidRDefault="005547C8" w:rsidP="00C90F47">
      <w:pPr>
        <w:pStyle w:val="ListParagraph"/>
        <w:numPr>
          <w:ilvl w:val="0"/>
          <w:numId w:val="1"/>
        </w:numPr>
        <w:autoSpaceDE w:val="0"/>
        <w:autoSpaceDN w:val="0"/>
        <w:adjustRightInd w:val="0"/>
        <w:spacing w:after="0"/>
        <w:rPr>
          <w:rFonts w:ascii="Arial" w:hAnsi="Arial" w:cs="Arial"/>
          <w:b/>
          <w:sz w:val="24"/>
          <w:szCs w:val="24"/>
        </w:rPr>
      </w:pPr>
      <w:r w:rsidRPr="0036413D">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4E5B" w:rsidRPr="00394106" w:rsidRDefault="00F84E5B" w:rsidP="00C90F47"/>
    <w:p w:rsidR="00F84E5B" w:rsidRPr="00394106" w:rsidRDefault="2715A345" w:rsidP="00C90F47">
      <w:r w:rsidRPr="00C90F47">
        <w:rPr>
          <w:rFonts w:ascii="Arial" w:eastAsia="Arial" w:hAnsi="Arial" w:cs="Arial"/>
          <w:sz w:val="22"/>
          <w:szCs w:val="22"/>
        </w:rPr>
        <w:t>The Peace Corps Act, in 22 U.S.C. 2504(a), gives the Peace Corps the authority to set the terms and conditions for enrollment of individuals as Peace Corps Volunteers.  Further description of those terms and conditions, in 22 CFR Part 305, include the need for particular skills, experience, medical condition, and other characteristics.</w:t>
      </w:r>
    </w:p>
    <w:p w:rsidR="00F84E5B" w:rsidRPr="00394106" w:rsidRDefault="2715A345" w:rsidP="00C90F47">
      <w:r w:rsidRPr="00C90F47">
        <w:rPr>
          <w:rFonts w:ascii="Arial" w:eastAsia="Arial" w:hAnsi="Arial" w:cs="Arial"/>
          <w:sz w:val="22"/>
          <w:szCs w:val="22"/>
        </w:rPr>
        <w:t xml:space="preserve">             </w:t>
      </w:r>
    </w:p>
    <w:p w:rsidR="00F84E5B" w:rsidRPr="00394106" w:rsidRDefault="2715A345" w:rsidP="00C90F47">
      <w:r w:rsidRPr="00C90F47">
        <w:rPr>
          <w:rFonts w:ascii="Arial" w:eastAsia="Arial" w:hAnsi="Arial" w:cs="Arial"/>
          <w:sz w:val="22"/>
          <w:szCs w:val="22"/>
        </w:rPr>
        <w:t xml:space="preserve">The Peace Corps Office of Volunteer Recruitment and Selection (VRS) is responsible for evaluating individuals who apply to serve in the Peace Corps.  VRS will use the interview rating tool to </w:t>
      </w:r>
      <w:r w:rsidR="00FF2613">
        <w:rPr>
          <w:rFonts w:ascii="Arial" w:eastAsia="Arial" w:hAnsi="Arial" w:cs="Arial"/>
          <w:sz w:val="22"/>
          <w:szCs w:val="22"/>
        </w:rPr>
        <w:t>further assess</w:t>
      </w:r>
      <w:r w:rsidRPr="00C90F47">
        <w:rPr>
          <w:rFonts w:ascii="Arial" w:eastAsia="Arial" w:hAnsi="Arial" w:cs="Arial"/>
          <w:sz w:val="22"/>
          <w:szCs w:val="22"/>
        </w:rPr>
        <w:t xml:space="preserve"> the applicant to determine whether an individual has the proper qualifications to serve as a Peace Corps Volunteer. </w:t>
      </w:r>
    </w:p>
    <w:p w:rsidR="00A36F5A" w:rsidRPr="0036413D" w:rsidRDefault="00A36F5A" w:rsidP="00394106">
      <w:pPr>
        <w:rPr>
          <w:rFonts w:ascii="Arial" w:hAnsi="Arial" w:cs="Arial"/>
        </w:rPr>
      </w:pPr>
    </w:p>
    <w:p w:rsidR="005547C8" w:rsidRPr="00BB3FA3" w:rsidRDefault="005547C8" w:rsidP="00BB3FA3">
      <w:pPr>
        <w:pStyle w:val="ListParagraph"/>
        <w:numPr>
          <w:ilvl w:val="0"/>
          <w:numId w:val="1"/>
        </w:numPr>
        <w:autoSpaceDE w:val="0"/>
        <w:autoSpaceDN w:val="0"/>
        <w:adjustRightInd w:val="0"/>
        <w:rPr>
          <w:rFonts w:ascii="Arial" w:hAnsi="Arial" w:cs="Arial"/>
          <w:b/>
        </w:rPr>
      </w:pPr>
      <w:r w:rsidRPr="00BB3FA3">
        <w:rPr>
          <w:rFonts w:ascii="Arial" w:hAnsi="Arial" w:cs="Arial"/>
          <w:b/>
        </w:rPr>
        <w:t>Indicate how, by whom, and for what purpose the information is to be used. Except for a new collection, indicate the actual use the agency has made of the information received from the current collection.</w:t>
      </w:r>
    </w:p>
    <w:p w:rsidR="00AF3F98" w:rsidRDefault="00AF3F98" w:rsidP="005547C8">
      <w:pPr>
        <w:autoSpaceDE w:val="0"/>
        <w:autoSpaceDN w:val="0"/>
        <w:adjustRightInd w:val="0"/>
        <w:rPr>
          <w:rFonts w:ascii="Arial" w:hAnsi="Arial" w:cs="Arial"/>
          <w:b/>
        </w:rPr>
      </w:pPr>
    </w:p>
    <w:p w:rsidR="00FF2613" w:rsidRDefault="00F84E5B" w:rsidP="00FF2613">
      <w:pPr>
        <w:jc w:val="both"/>
        <w:rPr>
          <w:rFonts w:ascii="Arial" w:hAnsi="Arial" w:cs="Arial"/>
          <w:color w:val="000000" w:themeColor="text1"/>
          <w:sz w:val="22"/>
          <w:szCs w:val="22"/>
        </w:rPr>
      </w:pPr>
      <w:r w:rsidRPr="002030BB">
        <w:rPr>
          <w:rFonts w:ascii="Arial" w:hAnsi="Arial" w:cs="Arial"/>
          <w:color w:val="000000" w:themeColor="text1"/>
          <w:sz w:val="22"/>
          <w:szCs w:val="22"/>
        </w:rPr>
        <w:t>The Office of Volunteer Recruitment and Selection will use the</w:t>
      </w:r>
      <w:r w:rsidR="00425874" w:rsidRPr="002030BB">
        <w:rPr>
          <w:rFonts w:ascii="Arial" w:hAnsi="Arial" w:cs="Arial"/>
          <w:color w:val="000000" w:themeColor="text1"/>
          <w:sz w:val="22"/>
          <w:szCs w:val="22"/>
        </w:rPr>
        <w:t xml:space="preserve"> information</w:t>
      </w:r>
      <w:r w:rsidRPr="002030BB">
        <w:rPr>
          <w:rFonts w:ascii="Arial" w:hAnsi="Arial" w:cs="Arial"/>
          <w:color w:val="000000" w:themeColor="text1"/>
          <w:sz w:val="22"/>
          <w:szCs w:val="22"/>
        </w:rPr>
        <w:t xml:space="preserve"> as an integral part of the selection process to learn whether an applicant possesses the necessary characteristics and skills to serve as a Volunteer. </w:t>
      </w:r>
      <w:r w:rsidRPr="002030BB">
        <w:rPr>
          <w:rFonts w:ascii="Arial" w:hAnsi="Arial" w:cs="Arial"/>
          <w:i/>
          <w:iCs/>
          <w:color w:val="000000" w:themeColor="text1"/>
          <w:sz w:val="22"/>
          <w:szCs w:val="22"/>
        </w:rPr>
        <w:t xml:space="preserve">See </w:t>
      </w:r>
      <w:r w:rsidRPr="002030BB">
        <w:rPr>
          <w:rFonts w:ascii="Arial" w:hAnsi="Arial" w:cs="Arial"/>
          <w:color w:val="000000" w:themeColor="text1"/>
          <w:sz w:val="22"/>
          <w:szCs w:val="22"/>
        </w:rPr>
        <w:t xml:space="preserve">22 CFR </w:t>
      </w:r>
      <w:r w:rsidR="0008658C">
        <w:rPr>
          <w:rFonts w:ascii="Arial" w:hAnsi="Arial" w:cs="Arial"/>
          <w:color w:val="000000" w:themeColor="text1"/>
          <w:sz w:val="22"/>
          <w:szCs w:val="22"/>
        </w:rPr>
        <w:t xml:space="preserve">Part </w:t>
      </w:r>
      <w:r w:rsidRPr="002030BB">
        <w:rPr>
          <w:rFonts w:ascii="Arial" w:hAnsi="Arial" w:cs="Arial"/>
          <w:color w:val="000000" w:themeColor="text1"/>
          <w:sz w:val="22"/>
          <w:szCs w:val="22"/>
        </w:rPr>
        <w:t>305.4 selection standards for Peace Corps volunteer service.</w:t>
      </w:r>
    </w:p>
    <w:p w:rsidR="00FF2613" w:rsidRDefault="00FF2613" w:rsidP="00FF2613">
      <w:pPr>
        <w:jc w:val="both"/>
        <w:rPr>
          <w:rFonts w:ascii="Arial" w:hAnsi="Arial" w:cs="Arial"/>
          <w:color w:val="000000" w:themeColor="text1"/>
          <w:sz w:val="22"/>
          <w:szCs w:val="22"/>
        </w:rPr>
      </w:pPr>
    </w:p>
    <w:p w:rsidR="00F84E5B" w:rsidRPr="00296979" w:rsidRDefault="00FF2613" w:rsidP="00296979">
      <w:pPr>
        <w:jc w:val="both"/>
        <w:rPr>
          <w:rFonts w:ascii="Arial" w:hAnsi="Arial" w:cs="Arial"/>
          <w:color w:val="000000" w:themeColor="text1"/>
          <w:sz w:val="22"/>
          <w:szCs w:val="22"/>
        </w:rPr>
      </w:pPr>
      <w:r w:rsidRPr="00FF2613">
        <w:rPr>
          <w:rStyle w:val="Strong"/>
          <w:rFonts w:ascii="Arial" w:hAnsi="Arial" w:cs="Arial"/>
          <w:b w:val="0"/>
          <w:color w:val="000000" w:themeColor="text1"/>
          <w:sz w:val="22"/>
          <w:szCs w:val="22"/>
        </w:rPr>
        <w:t>Peace Corps will use the interview as one of the factors for determ</w:t>
      </w:r>
      <w:r>
        <w:rPr>
          <w:rStyle w:val="Strong"/>
          <w:rFonts w:ascii="Arial" w:hAnsi="Arial" w:cs="Arial"/>
          <w:b w:val="0"/>
          <w:color w:val="000000" w:themeColor="text1"/>
          <w:sz w:val="22"/>
          <w:szCs w:val="22"/>
        </w:rPr>
        <w:t>in</w:t>
      </w:r>
      <w:r w:rsidRPr="00FF2613">
        <w:rPr>
          <w:rStyle w:val="Strong"/>
          <w:rFonts w:ascii="Arial" w:hAnsi="Arial" w:cs="Arial"/>
          <w:b w:val="0"/>
          <w:color w:val="000000" w:themeColor="text1"/>
          <w:sz w:val="22"/>
          <w:szCs w:val="22"/>
        </w:rPr>
        <w:t xml:space="preserve">ing if an applicant should be invited into the Peace Corps.  The interview gives us significant insight into the personal attributes that Peace Corps uses to select qualified applicants.  The attributes include </w:t>
      </w:r>
      <w:r w:rsidR="00C90F47">
        <w:rPr>
          <w:rStyle w:val="Strong"/>
          <w:rFonts w:ascii="Arial" w:hAnsi="Arial" w:cs="Arial"/>
          <w:b w:val="0"/>
          <w:color w:val="000000" w:themeColor="text1"/>
          <w:sz w:val="22"/>
          <w:szCs w:val="22"/>
        </w:rPr>
        <w:t>cultural agility, motivation and commitment</w:t>
      </w:r>
      <w:r w:rsidRPr="00FF2613">
        <w:rPr>
          <w:rStyle w:val="Strong"/>
          <w:rFonts w:ascii="Arial" w:hAnsi="Arial" w:cs="Arial"/>
          <w:b w:val="0"/>
          <w:color w:val="000000" w:themeColor="text1"/>
          <w:sz w:val="22"/>
          <w:szCs w:val="22"/>
        </w:rPr>
        <w:t xml:space="preserve">, productive competence and </w:t>
      </w:r>
      <w:r w:rsidRPr="00C90F47">
        <w:rPr>
          <w:rStyle w:val="Strong"/>
          <w:rFonts w:ascii="Arial" w:hAnsi="Arial" w:cs="Arial"/>
          <w:b w:val="0"/>
          <w:color w:val="000000" w:themeColor="text1"/>
          <w:sz w:val="22"/>
          <w:szCs w:val="22"/>
        </w:rPr>
        <w:t xml:space="preserve">emotional </w:t>
      </w:r>
      <w:r w:rsidRPr="00414560">
        <w:rPr>
          <w:rStyle w:val="Strong"/>
          <w:rFonts w:ascii="Arial" w:hAnsi="Arial" w:cs="Arial"/>
          <w:b w:val="0"/>
          <w:color w:val="000000" w:themeColor="text1"/>
          <w:sz w:val="22"/>
          <w:szCs w:val="22"/>
        </w:rPr>
        <w:t>maturity/adaptability</w:t>
      </w:r>
      <w:r w:rsidR="00C90F47" w:rsidRPr="00414560">
        <w:rPr>
          <w:rStyle w:val="Strong"/>
          <w:rFonts w:ascii="Arial" w:hAnsi="Arial" w:cs="Arial"/>
          <w:b w:val="0"/>
          <w:color w:val="000000" w:themeColor="text1"/>
          <w:sz w:val="22"/>
          <w:szCs w:val="22"/>
        </w:rPr>
        <w:t>.</w:t>
      </w:r>
      <w:r w:rsidRPr="00FF2613">
        <w:rPr>
          <w:rStyle w:val="Strong"/>
          <w:rFonts w:ascii="Arial" w:hAnsi="Arial" w:cs="Arial"/>
          <w:b w:val="0"/>
          <w:color w:val="000000" w:themeColor="text1"/>
          <w:sz w:val="22"/>
          <w:szCs w:val="22"/>
        </w:rPr>
        <w:t xml:space="preserve"> </w:t>
      </w:r>
    </w:p>
    <w:p w:rsidR="005547C8" w:rsidRPr="0036413D" w:rsidRDefault="005547C8" w:rsidP="005547C8">
      <w:pPr>
        <w:ind w:left="720" w:hanging="720"/>
        <w:rPr>
          <w:rFonts w:ascii="Arial" w:hAnsi="Arial" w:cs="Arial"/>
        </w:rPr>
      </w:pPr>
    </w:p>
    <w:p w:rsidR="00052D7F" w:rsidRPr="00BB3FA3" w:rsidRDefault="005547C8" w:rsidP="00BB3FA3">
      <w:pPr>
        <w:pStyle w:val="ListParagraph"/>
        <w:numPr>
          <w:ilvl w:val="0"/>
          <w:numId w:val="1"/>
        </w:numPr>
        <w:rPr>
          <w:rFonts w:ascii="Arial" w:hAnsi="Arial" w:cs="Arial"/>
        </w:rPr>
      </w:pPr>
      <w:r w:rsidRPr="00BB3FA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43A7" w:rsidRPr="007102AC" w:rsidRDefault="005543A7" w:rsidP="00052D7F">
      <w:pPr>
        <w:rPr>
          <w:rFonts w:ascii="Arial" w:hAnsi="Arial" w:cs="Arial"/>
          <w:color w:val="FF0000"/>
          <w:sz w:val="22"/>
          <w:szCs w:val="22"/>
        </w:rPr>
      </w:pPr>
    </w:p>
    <w:p w:rsidR="00F84E5B" w:rsidRPr="002030BB" w:rsidRDefault="003316CB"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The applicants will be asked the interview assessment questions verbally and the interviewer will </w:t>
      </w:r>
      <w:r w:rsidR="00091F93">
        <w:rPr>
          <w:rFonts w:ascii="Arial" w:hAnsi="Arial" w:cs="Arial"/>
          <w:color w:val="000000" w:themeColor="text1"/>
          <w:sz w:val="22"/>
          <w:szCs w:val="22"/>
        </w:rPr>
        <w:t xml:space="preserve">use a computer to key in applicant responses into the </w:t>
      </w:r>
      <w:r w:rsidR="007B0C05">
        <w:rPr>
          <w:rFonts w:ascii="Arial" w:hAnsi="Arial" w:cs="Arial"/>
          <w:color w:val="000000" w:themeColor="text1"/>
          <w:sz w:val="22"/>
          <w:szCs w:val="22"/>
        </w:rPr>
        <w:t xml:space="preserve">Interview Rating </w:t>
      </w:r>
      <w:r w:rsidR="007B0C05">
        <w:rPr>
          <w:rFonts w:ascii="Arial" w:hAnsi="Arial" w:cs="Arial"/>
          <w:color w:val="000000" w:themeColor="text1"/>
          <w:sz w:val="22"/>
          <w:szCs w:val="22"/>
        </w:rPr>
        <w:lastRenderedPageBreak/>
        <w:t xml:space="preserve">Tool </w:t>
      </w:r>
      <w:r w:rsidR="001607A0" w:rsidRPr="002030BB">
        <w:rPr>
          <w:rFonts w:ascii="Arial" w:hAnsi="Arial" w:cs="Arial"/>
          <w:color w:val="000000" w:themeColor="text1"/>
          <w:sz w:val="22"/>
          <w:szCs w:val="22"/>
        </w:rPr>
        <w:t>form</w:t>
      </w:r>
      <w:r w:rsidR="00091F93">
        <w:rPr>
          <w:rFonts w:ascii="Arial" w:hAnsi="Arial" w:cs="Arial"/>
          <w:color w:val="000000" w:themeColor="text1"/>
          <w:sz w:val="22"/>
          <w:szCs w:val="22"/>
        </w:rPr>
        <w:t xml:space="preserve"> </w:t>
      </w:r>
      <w:r w:rsidRPr="002030BB">
        <w:rPr>
          <w:rFonts w:ascii="Arial" w:hAnsi="Arial" w:cs="Arial"/>
          <w:color w:val="000000" w:themeColor="text1"/>
          <w:sz w:val="22"/>
          <w:szCs w:val="22"/>
        </w:rPr>
        <w:t xml:space="preserve">during or following the interview assessment.  </w:t>
      </w:r>
      <w:r w:rsidR="00394106">
        <w:rPr>
          <w:rFonts w:ascii="Arial" w:hAnsi="Arial" w:cs="Arial"/>
          <w:color w:val="000000" w:themeColor="text1"/>
          <w:sz w:val="22"/>
          <w:szCs w:val="22"/>
        </w:rPr>
        <w:t>The majority of the interviews will be conducted via internet video conference.  I</w:t>
      </w:r>
      <w:r w:rsidR="00752D4D">
        <w:rPr>
          <w:rFonts w:ascii="Arial" w:hAnsi="Arial" w:cs="Arial"/>
          <w:color w:val="000000" w:themeColor="text1"/>
          <w:sz w:val="22"/>
          <w:szCs w:val="22"/>
        </w:rPr>
        <w:t>n t</w:t>
      </w:r>
      <w:r w:rsidR="00296979">
        <w:rPr>
          <w:rFonts w:ascii="Arial" w:hAnsi="Arial" w:cs="Arial"/>
          <w:color w:val="000000" w:themeColor="text1"/>
          <w:sz w:val="22"/>
          <w:szCs w:val="22"/>
        </w:rPr>
        <w:t>hose rare</w:t>
      </w:r>
      <w:r w:rsidR="00752D4D">
        <w:rPr>
          <w:rFonts w:ascii="Arial" w:hAnsi="Arial" w:cs="Arial"/>
          <w:color w:val="000000" w:themeColor="text1"/>
          <w:sz w:val="22"/>
          <w:szCs w:val="22"/>
        </w:rPr>
        <w:t xml:space="preserve"> instance</w:t>
      </w:r>
      <w:r w:rsidR="00296979">
        <w:rPr>
          <w:rFonts w:ascii="Arial" w:hAnsi="Arial" w:cs="Arial"/>
          <w:color w:val="000000" w:themeColor="text1"/>
          <w:sz w:val="22"/>
          <w:szCs w:val="22"/>
        </w:rPr>
        <w:t>s</w:t>
      </w:r>
      <w:r w:rsidR="00752D4D">
        <w:rPr>
          <w:rFonts w:ascii="Arial" w:hAnsi="Arial" w:cs="Arial"/>
          <w:color w:val="000000" w:themeColor="text1"/>
          <w:sz w:val="22"/>
          <w:szCs w:val="22"/>
        </w:rPr>
        <w:t xml:space="preserve"> that </w:t>
      </w:r>
      <w:r w:rsidR="00394106">
        <w:rPr>
          <w:rFonts w:ascii="Arial" w:hAnsi="Arial" w:cs="Arial"/>
          <w:color w:val="000000" w:themeColor="text1"/>
          <w:sz w:val="22"/>
          <w:szCs w:val="22"/>
        </w:rPr>
        <w:t xml:space="preserve">applicants are unable to participate via internet video conference, </w:t>
      </w:r>
      <w:r w:rsidR="00752D4D">
        <w:rPr>
          <w:rFonts w:ascii="Arial" w:hAnsi="Arial" w:cs="Arial"/>
          <w:color w:val="000000" w:themeColor="text1"/>
          <w:sz w:val="22"/>
          <w:szCs w:val="22"/>
        </w:rPr>
        <w:t xml:space="preserve">applicants will be asked to participate in </w:t>
      </w:r>
      <w:r w:rsidR="00296979">
        <w:rPr>
          <w:rFonts w:ascii="Arial" w:hAnsi="Arial" w:cs="Arial"/>
          <w:color w:val="000000" w:themeColor="text1"/>
          <w:sz w:val="22"/>
          <w:szCs w:val="22"/>
        </w:rPr>
        <w:t xml:space="preserve">a telephone </w:t>
      </w:r>
      <w:r w:rsidR="00394106">
        <w:rPr>
          <w:rFonts w:ascii="Arial" w:hAnsi="Arial" w:cs="Arial"/>
          <w:color w:val="000000" w:themeColor="text1"/>
          <w:sz w:val="22"/>
          <w:szCs w:val="22"/>
        </w:rPr>
        <w:t>interview</w:t>
      </w:r>
      <w:r w:rsidR="00296979">
        <w:rPr>
          <w:rFonts w:ascii="Arial" w:hAnsi="Arial" w:cs="Arial"/>
          <w:color w:val="000000" w:themeColor="text1"/>
          <w:sz w:val="22"/>
          <w:szCs w:val="22"/>
        </w:rPr>
        <w:t>.</w:t>
      </w:r>
    </w:p>
    <w:p w:rsidR="0036413D" w:rsidRDefault="0036413D" w:rsidP="005547C8">
      <w:pPr>
        <w:autoSpaceDE w:val="0"/>
        <w:autoSpaceDN w:val="0"/>
        <w:adjustRightInd w:val="0"/>
        <w:rPr>
          <w:rFonts w:ascii="Arial" w:hAnsi="Arial" w:cs="Arial"/>
          <w:b/>
        </w:rPr>
      </w:pPr>
    </w:p>
    <w:p w:rsidR="0036413D" w:rsidRDefault="0036413D" w:rsidP="005547C8">
      <w:pPr>
        <w:autoSpaceDE w:val="0"/>
        <w:autoSpaceDN w:val="0"/>
        <w:adjustRightInd w:val="0"/>
        <w:rPr>
          <w:rFonts w:ascii="Arial" w:hAnsi="Arial" w:cs="Arial"/>
          <w:b/>
        </w:rPr>
      </w:pPr>
    </w:p>
    <w:p w:rsidR="005547C8" w:rsidRDefault="005547C8" w:rsidP="005547C8">
      <w:pPr>
        <w:autoSpaceDE w:val="0"/>
        <w:autoSpaceDN w:val="0"/>
        <w:adjustRightInd w:val="0"/>
        <w:rPr>
          <w:rFonts w:ascii="Arial" w:hAnsi="Arial" w:cs="Arial"/>
          <w:b/>
        </w:rPr>
      </w:pPr>
      <w:r w:rsidRPr="0036413D">
        <w:rPr>
          <w:rFonts w:ascii="Arial" w:hAnsi="Arial" w:cs="Arial"/>
          <w:b/>
        </w:rPr>
        <w:t>4. Describe efforts to identify duplication. Show specifically why any similar information already available cannot be used or modified for use for the purposes described in Item 2 above.</w:t>
      </w:r>
    </w:p>
    <w:p w:rsidR="002030BB" w:rsidRPr="0036413D" w:rsidRDefault="002030BB" w:rsidP="005547C8">
      <w:pPr>
        <w:autoSpaceDE w:val="0"/>
        <w:autoSpaceDN w:val="0"/>
        <w:adjustRightInd w:val="0"/>
        <w:rPr>
          <w:rFonts w:ascii="Arial" w:hAnsi="Arial" w:cs="Arial"/>
          <w:b/>
        </w:rPr>
      </w:pPr>
    </w:p>
    <w:p w:rsidR="005547C8" w:rsidRPr="002030BB" w:rsidRDefault="007E1D63"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The information collected from an applicant </w:t>
      </w:r>
      <w:r w:rsidR="004B2865" w:rsidRPr="002030BB">
        <w:rPr>
          <w:rFonts w:ascii="Arial" w:hAnsi="Arial" w:cs="Arial"/>
          <w:color w:val="000000" w:themeColor="text1"/>
          <w:sz w:val="22"/>
          <w:szCs w:val="22"/>
        </w:rPr>
        <w:t xml:space="preserve">during the </w:t>
      </w:r>
      <w:r w:rsidRPr="002030BB">
        <w:rPr>
          <w:rFonts w:ascii="Arial" w:hAnsi="Arial" w:cs="Arial"/>
          <w:color w:val="000000" w:themeColor="text1"/>
          <w:sz w:val="22"/>
          <w:szCs w:val="22"/>
        </w:rPr>
        <w:t xml:space="preserve">interview </w:t>
      </w:r>
      <w:r w:rsidR="004B2865" w:rsidRPr="002030BB">
        <w:rPr>
          <w:rFonts w:ascii="Arial" w:hAnsi="Arial" w:cs="Arial"/>
          <w:color w:val="000000" w:themeColor="text1"/>
          <w:sz w:val="22"/>
          <w:szCs w:val="22"/>
        </w:rPr>
        <w:t xml:space="preserve">will be recorded in an electronic format and will be new information </w:t>
      </w:r>
      <w:r w:rsidRPr="002030BB">
        <w:rPr>
          <w:rFonts w:ascii="Arial" w:hAnsi="Arial" w:cs="Arial"/>
          <w:color w:val="000000" w:themeColor="text1"/>
          <w:sz w:val="22"/>
          <w:szCs w:val="22"/>
        </w:rPr>
        <w:t>and not otherwise available to be used or modified for the purpose described in item 2 above.</w:t>
      </w:r>
    </w:p>
    <w:p w:rsidR="007851A3" w:rsidRDefault="007851A3" w:rsidP="005547C8">
      <w:pPr>
        <w:autoSpaceDE w:val="0"/>
        <w:autoSpaceDN w:val="0"/>
        <w:adjustRightInd w:val="0"/>
        <w:rPr>
          <w:rFonts w:ascii="Arial" w:hAnsi="Arial" w:cs="Arial"/>
          <w:color w:val="000000"/>
        </w:rPr>
      </w:pPr>
    </w:p>
    <w:p w:rsidR="005547C8" w:rsidRDefault="005547C8" w:rsidP="005547C8">
      <w:pPr>
        <w:autoSpaceDE w:val="0"/>
        <w:autoSpaceDN w:val="0"/>
        <w:adjustRightInd w:val="0"/>
        <w:rPr>
          <w:rFonts w:ascii="Arial" w:hAnsi="Arial" w:cs="Arial"/>
          <w:b/>
        </w:rPr>
      </w:pPr>
      <w:r w:rsidRPr="0036413D">
        <w:rPr>
          <w:rFonts w:ascii="Arial" w:hAnsi="Arial" w:cs="Arial"/>
          <w:b/>
        </w:rPr>
        <w:t>5. If the collection of information impacts small businesses or other small entities (Item 5 of OMB Form 83-I), describe any methods used to minimize burden.</w:t>
      </w:r>
    </w:p>
    <w:p w:rsidR="004B2865" w:rsidRDefault="004B2865" w:rsidP="005547C8">
      <w:pPr>
        <w:autoSpaceDE w:val="0"/>
        <w:autoSpaceDN w:val="0"/>
        <w:adjustRightInd w:val="0"/>
        <w:rPr>
          <w:rFonts w:ascii="Arial" w:hAnsi="Arial" w:cs="Arial"/>
          <w:b/>
        </w:rPr>
      </w:pPr>
    </w:p>
    <w:p w:rsidR="007E1D63" w:rsidRPr="002030BB" w:rsidRDefault="007E1D63"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The collection of information </w:t>
      </w:r>
      <w:r w:rsidR="004B2865" w:rsidRPr="002030BB">
        <w:rPr>
          <w:rFonts w:ascii="Arial" w:hAnsi="Arial" w:cs="Arial"/>
          <w:color w:val="000000" w:themeColor="text1"/>
          <w:sz w:val="22"/>
          <w:szCs w:val="22"/>
        </w:rPr>
        <w:t xml:space="preserve">will not </w:t>
      </w:r>
      <w:r w:rsidRPr="002030BB">
        <w:rPr>
          <w:rFonts w:ascii="Arial" w:hAnsi="Arial" w:cs="Arial"/>
          <w:color w:val="000000" w:themeColor="text1"/>
          <w:sz w:val="22"/>
          <w:szCs w:val="22"/>
        </w:rPr>
        <w:t>impact small businesses or other small entities in any capacity.</w:t>
      </w:r>
    </w:p>
    <w:p w:rsidR="007E1D63" w:rsidRPr="007102AC" w:rsidRDefault="007E1D63" w:rsidP="005547C8">
      <w:pPr>
        <w:autoSpaceDE w:val="0"/>
        <w:autoSpaceDN w:val="0"/>
        <w:adjustRightInd w:val="0"/>
        <w:rPr>
          <w:rFonts w:ascii="Arial" w:hAnsi="Arial" w:cs="Arial"/>
          <w:b/>
          <w:color w:val="FF0000"/>
          <w:sz w:val="22"/>
          <w:szCs w:val="22"/>
        </w:rPr>
      </w:pPr>
    </w:p>
    <w:p w:rsidR="00052D7F" w:rsidRPr="0036413D" w:rsidRDefault="00052D7F" w:rsidP="00052D7F">
      <w:pPr>
        <w:rPr>
          <w:rFonts w:ascii="Arial" w:hAnsi="Arial" w:cs="Arial"/>
        </w:rPr>
      </w:pPr>
    </w:p>
    <w:p w:rsidR="005547C8" w:rsidRDefault="005547C8" w:rsidP="005547C8">
      <w:pPr>
        <w:autoSpaceDE w:val="0"/>
        <w:autoSpaceDN w:val="0"/>
        <w:adjustRightInd w:val="0"/>
        <w:rPr>
          <w:rFonts w:ascii="Arial" w:hAnsi="Arial" w:cs="Arial"/>
          <w:b/>
        </w:rPr>
      </w:pPr>
      <w:r w:rsidRPr="0036413D">
        <w:rPr>
          <w:rFonts w:ascii="Arial" w:hAnsi="Arial" w:cs="Arial"/>
          <w:b/>
        </w:rPr>
        <w:t>6.  Describe the consequence to Federal program or policy activities if the collection is not conducted or is conducted less frequently, as well as any technical or legal obstacles to reducing burden.</w:t>
      </w:r>
    </w:p>
    <w:p w:rsidR="007E1D63" w:rsidRPr="0036413D" w:rsidRDefault="007E1D63" w:rsidP="005547C8">
      <w:pPr>
        <w:autoSpaceDE w:val="0"/>
        <w:autoSpaceDN w:val="0"/>
        <w:adjustRightInd w:val="0"/>
        <w:rPr>
          <w:rFonts w:ascii="Arial" w:hAnsi="Arial" w:cs="Arial"/>
          <w:b/>
        </w:rPr>
      </w:pPr>
    </w:p>
    <w:p w:rsidR="007E1D63" w:rsidRPr="002030BB" w:rsidRDefault="007E1D63"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If Peace Corps were unable to </w:t>
      </w:r>
      <w:r w:rsidR="004B2865" w:rsidRPr="002030BB">
        <w:rPr>
          <w:rFonts w:ascii="Arial" w:hAnsi="Arial" w:cs="Arial"/>
          <w:color w:val="000000" w:themeColor="text1"/>
          <w:sz w:val="22"/>
          <w:szCs w:val="22"/>
        </w:rPr>
        <w:t xml:space="preserve">gather responses to the interview questions and record </w:t>
      </w:r>
      <w:r w:rsidRPr="002030BB">
        <w:rPr>
          <w:rFonts w:ascii="Arial" w:hAnsi="Arial" w:cs="Arial"/>
          <w:color w:val="000000" w:themeColor="text1"/>
          <w:sz w:val="22"/>
          <w:szCs w:val="22"/>
        </w:rPr>
        <w:t xml:space="preserve">the information requested on this form, the agency would run the risk of sending poorly qualified or unqualified representatives into foreign countries. The communities where Peace Corps assigns Volunteers often observe closely the actions and behaviors of Volunteers, who are representatives of the United States.  </w:t>
      </w:r>
    </w:p>
    <w:p w:rsidR="005547C8" w:rsidRPr="0036413D" w:rsidRDefault="005547C8" w:rsidP="00052D7F">
      <w:pPr>
        <w:rPr>
          <w:rFonts w:ascii="Arial" w:hAnsi="Arial" w:cs="Arial"/>
        </w:rPr>
      </w:pPr>
    </w:p>
    <w:p w:rsidR="005547C8" w:rsidRPr="001E3FCB" w:rsidRDefault="005547C8" w:rsidP="001E3FCB">
      <w:pPr>
        <w:rPr>
          <w:rFonts w:ascii="Arial" w:hAnsi="Arial" w:cs="Arial"/>
        </w:rPr>
      </w:pPr>
      <w:r w:rsidRPr="0036413D">
        <w:rPr>
          <w:rFonts w:ascii="Arial" w:hAnsi="Arial" w:cs="Arial"/>
          <w:b/>
        </w:rPr>
        <w:t xml:space="preserve">7. Explain any special circumstances that would cause an information collection to be conducted in a manner: </w:t>
      </w:r>
    </w:p>
    <w:p w:rsidR="005547C8" w:rsidRPr="0036413D" w:rsidRDefault="005547C8" w:rsidP="005547C8">
      <w:pPr>
        <w:autoSpaceDE w:val="0"/>
        <w:autoSpaceDN w:val="0"/>
        <w:adjustRightInd w:val="0"/>
        <w:rPr>
          <w:rFonts w:ascii="Arial" w:hAnsi="Arial" w:cs="Arial"/>
          <w:b/>
        </w:rPr>
      </w:pPr>
    </w:p>
    <w:p w:rsidR="0036413D" w:rsidRDefault="005547C8" w:rsidP="005547C8">
      <w:pPr>
        <w:autoSpaceDE w:val="0"/>
        <w:autoSpaceDN w:val="0"/>
        <w:adjustRightInd w:val="0"/>
        <w:rPr>
          <w:rFonts w:ascii="Arial" w:hAnsi="Arial" w:cs="Arial"/>
          <w:b/>
        </w:rPr>
      </w:pPr>
      <w:r w:rsidRPr="0036413D">
        <w:rPr>
          <w:rFonts w:ascii="Arial" w:hAnsi="Arial" w:cs="Arial"/>
          <w:b/>
        </w:rPr>
        <w:t xml:space="preserve">* requiring respondents to report  information to the agency more often than quarterly; </w:t>
      </w:r>
    </w:p>
    <w:p w:rsidR="005547C8" w:rsidRPr="0036413D" w:rsidRDefault="005547C8" w:rsidP="005547C8">
      <w:pPr>
        <w:autoSpaceDE w:val="0"/>
        <w:autoSpaceDN w:val="0"/>
        <w:adjustRightInd w:val="0"/>
        <w:rPr>
          <w:rFonts w:ascii="Arial" w:hAnsi="Arial" w:cs="Arial"/>
          <w:b/>
        </w:rPr>
      </w:pPr>
      <w:bookmarkStart w:id="0" w:name="_GoBack"/>
      <w:r w:rsidRPr="0036413D">
        <w:rPr>
          <w:rFonts w:ascii="Arial" w:hAnsi="Arial" w:cs="Arial"/>
          <w:b/>
        </w:rPr>
        <w:t xml:space="preserve">* requiring respondents to prepare a written response to a collection of </w:t>
      </w:r>
      <w:bookmarkEnd w:id="0"/>
      <w:r w:rsidRPr="0036413D">
        <w:rPr>
          <w:rFonts w:ascii="Arial" w:hAnsi="Arial" w:cs="Arial"/>
          <w:b/>
        </w:rPr>
        <w:t>information in fewer than 30 days after receipt of it;</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submit more than an original and two copies of any document;</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retain records, other than health, medical, government contract, grant-in-aid, or tax records, for more than three years;</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lastRenderedPageBreak/>
        <w:t>* in connection with a statistical survey, that is not designed to produce valid and reliable results that can be generalized to the universe of study;</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the use of a statistical data classification that has not been reviewed and approved by OMB;</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5547C8" w:rsidRPr="007102AC" w:rsidRDefault="005547C8" w:rsidP="003C7013">
      <w:pPr>
        <w:ind w:left="720" w:hanging="720"/>
        <w:rPr>
          <w:rFonts w:ascii="Arial" w:hAnsi="Arial" w:cs="Arial"/>
          <w:color w:val="FF0000"/>
        </w:rPr>
      </w:pPr>
    </w:p>
    <w:p w:rsidR="00D362B1" w:rsidRPr="002030BB" w:rsidRDefault="007E1D63"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There are no special circumstances that would cause an information collection to be conducted in such a manner as indicated in item 7 above.</w:t>
      </w:r>
    </w:p>
    <w:p w:rsidR="00271446" w:rsidRPr="0036413D" w:rsidRDefault="00271446" w:rsidP="00052D7F">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547C8" w:rsidRPr="0036413D" w:rsidRDefault="005547C8" w:rsidP="005547C8">
      <w:pPr>
        <w:autoSpaceDE w:val="0"/>
        <w:autoSpaceDN w:val="0"/>
        <w:adjustRightInd w:val="0"/>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47C8" w:rsidRPr="0036413D" w:rsidRDefault="005547C8" w:rsidP="005547C8">
      <w:pPr>
        <w:autoSpaceDE w:val="0"/>
        <w:autoSpaceDN w:val="0"/>
        <w:adjustRightInd w:val="0"/>
        <w:rPr>
          <w:rFonts w:ascii="Arial" w:hAnsi="Arial" w:cs="Arial"/>
          <w:b/>
        </w:rPr>
      </w:pPr>
    </w:p>
    <w:p w:rsidR="005547C8" w:rsidRDefault="005547C8" w:rsidP="005547C8">
      <w:pPr>
        <w:autoSpaceDE w:val="0"/>
        <w:autoSpaceDN w:val="0"/>
        <w:adjustRightInd w:val="0"/>
        <w:rPr>
          <w:rFonts w:ascii="Arial" w:hAnsi="Arial" w:cs="Arial"/>
          <w:b/>
        </w:rPr>
      </w:pPr>
      <w:r w:rsidRPr="0036413D">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71446" w:rsidRPr="0036413D" w:rsidRDefault="00271446" w:rsidP="005547C8">
      <w:pPr>
        <w:autoSpaceDE w:val="0"/>
        <w:autoSpaceDN w:val="0"/>
        <w:adjustRightInd w:val="0"/>
        <w:rPr>
          <w:rFonts w:ascii="Arial" w:hAnsi="Arial" w:cs="Arial"/>
          <w:b/>
        </w:rPr>
      </w:pPr>
    </w:p>
    <w:p w:rsidR="00BA0067" w:rsidRPr="00BA0067" w:rsidRDefault="00BA0067" w:rsidP="00BA0067">
      <w:pPr>
        <w:rPr>
          <w:rFonts w:ascii="Arial" w:hAnsi="Arial" w:cs="Arial"/>
          <w:color w:val="000000" w:themeColor="text1"/>
          <w:sz w:val="22"/>
          <w:szCs w:val="22"/>
        </w:rPr>
      </w:pPr>
      <w:r w:rsidRPr="00BA0067">
        <w:rPr>
          <w:rFonts w:ascii="Arial" w:hAnsi="Arial" w:cs="Arial"/>
          <w:color w:val="000000" w:themeColor="text1"/>
          <w:sz w:val="22"/>
          <w:szCs w:val="22"/>
        </w:rPr>
        <w:t xml:space="preserve">The agency’s notice was published in the Federal Register on </w:t>
      </w:r>
      <w:r>
        <w:rPr>
          <w:rFonts w:ascii="Arial" w:hAnsi="Arial" w:cs="Arial"/>
          <w:color w:val="000000" w:themeColor="text1"/>
          <w:sz w:val="22"/>
          <w:szCs w:val="22"/>
        </w:rPr>
        <w:t>June 16, 2014</w:t>
      </w:r>
    </w:p>
    <w:p w:rsidR="00BA0067" w:rsidRPr="00BA0067" w:rsidRDefault="00BA0067" w:rsidP="00BA0067">
      <w:pPr>
        <w:rPr>
          <w:rFonts w:ascii="Arial" w:hAnsi="Arial" w:cs="Arial"/>
          <w:color w:val="000000" w:themeColor="text1"/>
          <w:sz w:val="22"/>
          <w:szCs w:val="22"/>
        </w:rPr>
      </w:pPr>
      <w:r w:rsidRPr="00BA0067">
        <w:rPr>
          <w:rFonts w:ascii="Arial" w:hAnsi="Arial" w:cs="Arial"/>
          <w:color w:val="000000" w:themeColor="text1"/>
          <w:sz w:val="22"/>
          <w:szCs w:val="22"/>
        </w:rPr>
        <w:t>[79</w:t>
      </w:r>
      <w:r>
        <w:rPr>
          <w:rFonts w:ascii="Arial" w:hAnsi="Arial" w:cs="Arial"/>
          <w:color w:val="000000" w:themeColor="text1"/>
          <w:sz w:val="22"/>
          <w:szCs w:val="22"/>
        </w:rPr>
        <w:t xml:space="preserve"> FR 34367</w:t>
      </w:r>
      <w:r w:rsidRPr="00BA0067">
        <w:rPr>
          <w:rFonts w:ascii="Arial" w:hAnsi="Arial" w:cs="Arial"/>
          <w:color w:val="000000" w:themeColor="text1"/>
          <w:sz w:val="22"/>
          <w:szCs w:val="22"/>
        </w:rPr>
        <w:t>]. No public comments were received</w:t>
      </w:r>
      <w:r>
        <w:rPr>
          <w:rFonts w:ascii="Arial" w:hAnsi="Arial" w:cs="Arial"/>
          <w:color w:val="000000" w:themeColor="text1"/>
          <w:sz w:val="22"/>
          <w:szCs w:val="22"/>
        </w:rPr>
        <w:t xml:space="preserve"> </w:t>
      </w:r>
      <w:r w:rsidRPr="00BA0067">
        <w:rPr>
          <w:rFonts w:ascii="Arial" w:hAnsi="Arial" w:cs="Arial"/>
          <w:color w:val="000000" w:themeColor="text1"/>
          <w:sz w:val="22"/>
          <w:szCs w:val="22"/>
        </w:rPr>
        <w:t xml:space="preserve">during the 60-day period. The agency’s 30-Day Federal Register Notice was published on </w:t>
      </w:r>
      <w:r>
        <w:rPr>
          <w:rFonts w:ascii="Arial" w:hAnsi="Arial" w:cs="Arial"/>
          <w:color w:val="000000" w:themeColor="text1"/>
          <w:sz w:val="22"/>
          <w:szCs w:val="22"/>
        </w:rPr>
        <w:t>August 22, 2014 [79 FR 49822]</w:t>
      </w:r>
      <w:r w:rsidRPr="00BA0067">
        <w:rPr>
          <w:rFonts w:ascii="Arial" w:hAnsi="Arial" w:cs="Arial"/>
          <w:color w:val="000000" w:themeColor="text1"/>
          <w:sz w:val="22"/>
          <w:szCs w:val="22"/>
        </w:rPr>
        <w:t xml:space="preserve">. </w:t>
      </w:r>
    </w:p>
    <w:p w:rsidR="005543A7" w:rsidRPr="0036413D" w:rsidRDefault="005543A7" w:rsidP="00052D7F">
      <w:pPr>
        <w:rPr>
          <w:rFonts w:ascii="Arial" w:hAnsi="Arial" w:cs="Arial"/>
        </w:rPr>
      </w:pPr>
    </w:p>
    <w:p w:rsidR="00D362B1" w:rsidRPr="0036413D" w:rsidRDefault="00D362B1" w:rsidP="00052D7F">
      <w:pPr>
        <w:rPr>
          <w:rFonts w:ascii="Arial" w:hAnsi="Arial" w:cs="Arial"/>
        </w:rPr>
      </w:pPr>
    </w:p>
    <w:p w:rsidR="005547C8" w:rsidRDefault="005547C8" w:rsidP="005547C8">
      <w:pPr>
        <w:autoSpaceDE w:val="0"/>
        <w:autoSpaceDN w:val="0"/>
        <w:adjustRightInd w:val="0"/>
        <w:rPr>
          <w:rFonts w:ascii="Arial" w:hAnsi="Arial" w:cs="Arial"/>
          <w:b/>
        </w:rPr>
      </w:pPr>
      <w:r w:rsidRPr="0036413D">
        <w:rPr>
          <w:rFonts w:ascii="Arial" w:hAnsi="Arial" w:cs="Arial"/>
          <w:b/>
        </w:rPr>
        <w:t xml:space="preserve">9. </w:t>
      </w:r>
      <w:r w:rsidRPr="0036413D">
        <w:rPr>
          <w:rFonts w:ascii="Arial" w:hAnsi="Arial" w:cs="Arial"/>
          <w:b/>
        </w:rPr>
        <w:tab/>
        <w:t xml:space="preserve">Explain any decision to provide any payment or gift to respondents, other than </w:t>
      </w:r>
      <w:r w:rsidR="000E78CC" w:rsidRPr="0036413D">
        <w:rPr>
          <w:rFonts w:ascii="Arial" w:hAnsi="Arial" w:cs="Arial"/>
          <w:b/>
        </w:rPr>
        <w:t>remuneration</w:t>
      </w:r>
      <w:r w:rsidRPr="0036413D">
        <w:rPr>
          <w:rFonts w:ascii="Arial" w:hAnsi="Arial" w:cs="Arial"/>
          <w:b/>
        </w:rPr>
        <w:t xml:space="preserve"> of contractors or grantees.</w:t>
      </w:r>
    </w:p>
    <w:p w:rsidR="00BB06D3" w:rsidRDefault="00BB06D3" w:rsidP="005547C8">
      <w:pPr>
        <w:autoSpaceDE w:val="0"/>
        <w:autoSpaceDN w:val="0"/>
        <w:adjustRightInd w:val="0"/>
        <w:rPr>
          <w:rFonts w:ascii="Arial" w:hAnsi="Arial" w:cs="Arial"/>
          <w:b/>
        </w:rPr>
      </w:pPr>
    </w:p>
    <w:p w:rsidR="00BB06D3" w:rsidRPr="002030BB" w:rsidRDefault="00BB06D3" w:rsidP="002030BB">
      <w:pPr>
        <w:autoSpaceDE w:val="0"/>
        <w:autoSpaceDN w:val="0"/>
        <w:adjustRightInd w:val="0"/>
        <w:jc w:val="both"/>
        <w:rPr>
          <w:rFonts w:ascii="Arial" w:hAnsi="Arial" w:cs="Arial"/>
          <w:b/>
          <w:color w:val="000000" w:themeColor="text1"/>
          <w:sz w:val="22"/>
          <w:szCs w:val="22"/>
        </w:rPr>
      </w:pPr>
      <w:r w:rsidRPr="002030BB">
        <w:rPr>
          <w:rFonts w:ascii="Arial" w:hAnsi="Arial" w:cs="Arial"/>
          <w:color w:val="000000" w:themeColor="text1"/>
          <w:sz w:val="22"/>
          <w:szCs w:val="22"/>
        </w:rPr>
        <w:t>No payment or gift is provided to respondents.</w:t>
      </w:r>
    </w:p>
    <w:p w:rsidR="00E25D26" w:rsidRPr="0036413D" w:rsidRDefault="00E25D26" w:rsidP="00E25D26">
      <w:pPr>
        <w:rPr>
          <w:rFonts w:ascii="Arial" w:hAnsi="Arial" w:cs="Arial"/>
        </w:rPr>
      </w:pP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7B0C05">
        <w:rPr>
          <w:rFonts w:ascii="Arial" w:hAnsi="Arial" w:cs="Arial"/>
          <w:b/>
        </w:rPr>
        <w:t>10.</w:t>
      </w:r>
      <w:r w:rsidR="00BB3FA3">
        <w:rPr>
          <w:rFonts w:ascii="Arial" w:hAnsi="Arial" w:cs="Arial"/>
          <w:b/>
        </w:rPr>
        <w:t xml:space="preserve"> </w:t>
      </w:r>
      <w:r w:rsidRPr="0036413D">
        <w:rPr>
          <w:rFonts w:ascii="Arial" w:hAnsi="Arial" w:cs="Arial"/>
          <w:b/>
        </w:rPr>
        <w:t>Describe any assurance of confidentiality provided to respondents and the basis for the assurance in statute, regulation, or agency policy.</w:t>
      </w:r>
    </w:p>
    <w:p w:rsidR="005547C8" w:rsidRDefault="005547C8" w:rsidP="005547C8">
      <w:pPr>
        <w:rPr>
          <w:rFonts w:ascii="Arial" w:hAnsi="Arial" w:cs="Arial"/>
          <w:b/>
        </w:rPr>
      </w:pPr>
    </w:p>
    <w:p w:rsidR="003A2443" w:rsidRDefault="003A2443" w:rsidP="002030BB">
      <w:pPr>
        <w:jc w:val="both"/>
        <w:rPr>
          <w:rFonts w:ascii="Arial" w:hAnsi="Arial" w:cs="Arial"/>
          <w:color w:val="000000" w:themeColor="text1"/>
          <w:sz w:val="22"/>
          <w:szCs w:val="22"/>
        </w:rPr>
      </w:pPr>
      <w:r>
        <w:rPr>
          <w:rFonts w:ascii="Arial" w:hAnsi="Arial" w:cs="Arial"/>
          <w:color w:val="000000" w:themeColor="text1"/>
          <w:sz w:val="22"/>
          <w:szCs w:val="22"/>
        </w:rPr>
        <w:t>Each applicant will receive an interview confirmation email from the Peace Corps confirming their interview with Peace Corps for a particular Volunteer assignment.  The body of the email will include the following text:</w:t>
      </w:r>
    </w:p>
    <w:p w:rsidR="003A2443" w:rsidRDefault="003A2443" w:rsidP="002030BB">
      <w:pPr>
        <w:jc w:val="both"/>
        <w:rPr>
          <w:rFonts w:ascii="Arial" w:hAnsi="Arial" w:cs="Arial"/>
          <w:color w:val="000000" w:themeColor="text1"/>
          <w:sz w:val="22"/>
          <w:szCs w:val="22"/>
        </w:rPr>
      </w:pPr>
    </w:p>
    <w:p w:rsidR="00DA6816" w:rsidRPr="00DA6816" w:rsidRDefault="00DA6816" w:rsidP="00DA6816">
      <w:pPr>
        <w:rPr>
          <w:sz w:val="22"/>
          <w:szCs w:val="22"/>
        </w:rPr>
      </w:pPr>
      <w:r w:rsidRPr="00DA6816">
        <w:rPr>
          <w:rFonts w:ascii="Arial" w:hAnsi="Arial" w:cs="Arial"/>
          <w:sz w:val="22"/>
          <w:szCs w:val="22"/>
        </w:rPr>
        <w:t>In closing, I would ask that you please review the following Privacy Act statement related to the interview:</w:t>
      </w:r>
      <w:r w:rsidRPr="00DA6816">
        <w:rPr>
          <w:rFonts w:ascii="Arial" w:hAnsi="Arial" w:cs="Arial"/>
          <w:sz w:val="22"/>
          <w:szCs w:val="22"/>
        </w:rPr>
        <w:br/>
      </w:r>
      <w:r w:rsidRPr="00DA6816">
        <w:rPr>
          <w:rFonts w:ascii="Arial" w:hAnsi="Arial" w:cs="Arial"/>
          <w:sz w:val="22"/>
          <w:szCs w:val="22"/>
        </w:rPr>
        <w:br/>
      </w:r>
      <w:r w:rsidRPr="00DA6816">
        <w:rPr>
          <w:rFonts w:ascii="Arial" w:hAnsi="Arial" w:cs="Arial"/>
          <w:b/>
          <w:bCs/>
          <w:sz w:val="22"/>
          <w:szCs w:val="22"/>
        </w:rPr>
        <w:t xml:space="preserve">Privacy Act </w:t>
      </w:r>
      <w:r w:rsidRPr="00DA6816">
        <w:rPr>
          <w:rFonts w:ascii="Arial" w:hAnsi="Arial" w:cs="Arial"/>
          <w:b/>
          <w:bCs/>
          <w:sz w:val="22"/>
          <w:szCs w:val="22"/>
        </w:rPr>
        <w:br/>
      </w:r>
      <w:r w:rsidRPr="00DA6816">
        <w:rPr>
          <w:rFonts w:ascii="Arial" w:hAnsi="Arial" w:cs="Arial"/>
          <w:sz w:val="22"/>
          <w:szCs w:val="22"/>
        </w:rPr>
        <w:t>The Peace Corps, an agency of the federal government, is required by the Privacy Act of 1974 (5 U.S.C. 552a) to advise you of the following information regarding this interview. The Privacy Act addresses the federal government’s use of certain personal information in agency files. The interview is part of the application process for Peace Corps service.</w:t>
      </w:r>
      <w:r w:rsidRPr="00DA6816">
        <w:rPr>
          <w:rFonts w:ascii="Arial" w:hAnsi="Arial" w:cs="Arial"/>
          <w:sz w:val="22"/>
          <w:szCs w:val="22"/>
        </w:rPr>
        <w:br/>
      </w:r>
      <w:r w:rsidRPr="00DA6816">
        <w:rPr>
          <w:rFonts w:ascii="Arial" w:hAnsi="Arial" w:cs="Arial"/>
          <w:sz w:val="22"/>
          <w:szCs w:val="22"/>
        </w:rPr>
        <w:br/>
        <w:t xml:space="preserve">A. This application is authorized by the Peace Corps Act (22 U.S.C. 2501 et seq.) </w:t>
      </w:r>
      <w:r w:rsidRPr="00DA6816">
        <w:rPr>
          <w:rStyle w:val="style3"/>
          <w:rFonts w:ascii="Arial" w:hAnsi="Arial" w:cs="Arial"/>
          <w:sz w:val="22"/>
          <w:szCs w:val="22"/>
        </w:rPr>
        <w:t>as amended</w:t>
      </w:r>
      <w:r w:rsidRPr="00DA6816">
        <w:rPr>
          <w:rFonts w:ascii="Arial" w:hAnsi="Arial" w:cs="Arial"/>
          <w:sz w:val="22"/>
          <w:szCs w:val="22"/>
        </w:rPr>
        <w:t xml:space="preserve">. </w:t>
      </w:r>
      <w:r w:rsidRPr="00DA6816">
        <w:rPr>
          <w:rFonts w:ascii="Arial" w:hAnsi="Arial" w:cs="Arial"/>
          <w:sz w:val="22"/>
          <w:szCs w:val="22"/>
        </w:rPr>
        <w:br/>
      </w:r>
      <w:r w:rsidRPr="00DA6816">
        <w:rPr>
          <w:rFonts w:ascii="Arial" w:hAnsi="Arial" w:cs="Arial"/>
          <w:sz w:val="22"/>
          <w:szCs w:val="22"/>
        </w:rPr>
        <w:br/>
        <w:t xml:space="preserve">B. The interview will be used is to evaluate your suitability and qualifications to serve as a Peace Corps Volunteer. </w:t>
      </w:r>
      <w:r w:rsidRPr="00DA6816">
        <w:rPr>
          <w:rFonts w:ascii="Arial" w:hAnsi="Arial" w:cs="Arial"/>
          <w:sz w:val="22"/>
          <w:szCs w:val="22"/>
        </w:rPr>
        <w:br/>
      </w:r>
      <w:r w:rsidRPr="00DA6816">
        <w:rPr>
          <w:rFonts w:ascii="Arial" w:hAnsi="Arial" w:cs="Arial"/>
          <w:sz w:val="22"/>
          <w:szCs w:val="22"/>
        </w:rPr>
        <w:br/>
        <w:t xml:space="preserve">C. </w:t>
      </w:r>
      <w:r w:rsidRPr="00DA6816">
        <w:rPr>
          <w:rStyle w:val="caption1"/>
          <w:rFonts w:ascii="Arial" w:hAnsi="Arial" w:cs="Arial"/>
          <w:sz w:val="22"/>
          <w:szCs w:val="22"/>
        </w:rPr>
        <w:t xml:space="preserve">This information may be used for the routine uses described in the Privacy Act, 5 U.S.C. 552a, and the Peace Corps' published Routine Uses, summarized in </w:t>
      </w:r>
      <w:hyperlink r:id="rId12" w:history="1">
        <w:r w:rsidRPr="00DA6816">
          <w:rPr>
            <w:rStyle w:val="Hyperlink"/>
            <w:rFonts w:ascii="Arial" w:hAnsi="Arial" w:cs="Arial"/>
            <w:sz w:val="22"/>
            <w:szCs w:val="22"/>
          </w:rPr>
          <w:t>Peace Corps' System of Records.</w:t>
        </w:r>
      </w:hyperlink>
    </w:p>
    <w:p w:rsidR="00DA6816" w:rsidRPr="00DA6816" w:rsidRDefault="00DA6816" w:rsidP="00DA6816">
      <w:pPr>
        <w:pStyle w:val="Default"/>
        <w:ind w:left="720"/>
        <w:rPr>
          <w:rFonts w:ascii="Arial" w:hAnsi="Arial" w:cs="Arial"/>
          <w:sz w:val="22"/>
          <w:szCs w:val="22"/>
        </w:rPr>
      </w:pPr>
    </w:p>
    <w:p w:rsidR="00F5641C" w:rsidRPr="002030BB" w:rsidRDefault="00DA6816" w:rsidP="00DA6816">
      <w:pPr>
        <w:jc w:val="both"/>
        <w:rPr>
          <w:rFonts w:ascii="Arial" w:hAnsi="Arial" w:cs="Arial"/>
          <w:b/>
          <w:color w:val="000000" w:themeColor="text1"/>
          <w:sz w:val="22"/>
          <w:szCs w:val="22"/>
        </w:rPr>
      </w:pPr>
      <w:r w:rsidRPr="00DA6816">
        <w:rPr>
          <w:rFonts w:ascii="Arial" w:hAnsi="Arial" w:cs="Arial"/>
          <w:sz w:val="22"/>
          <w:szCs w:val="22"/>
        </w:rPr>
        <w:t>D. The participation in and completion of this interview is voluntary. However, failure to participate in or to complete the interview will result in the Peace Corps being unable to assess your qualifications and may preclude your consideration for the Peace Corps.</w:t>
      </w:r>
      <w:r>
        <w:rPr>
          <w:rFonts w:ascii="Arial" w:hAnsi="Arial" w:cs="Arial"/>
          <w:sz w:val="18"/>
          <w:szCs w:val="18"/>
        </w:rPr>
        <w:br/>
      </w:r>
      <w:r w:rsidR="00F5641C" w:rsidRPr="002030BB">
        <w:rPr>
          <w:rFonts w:ascii="Arial" w:hAnsi="Arial" w:cs="Arial"/>
          <w:color w:val="000000" w:themeColor="text1"/>
          <w:sz w:val="22"/>
          <w:szCs w:val="22"/>
        </w:rPr>
        <w:t>.</w:t>
      </w:r>
    </w:p>
    <w:p w:rsidR="005547C8" w:rsidRPr="0036413D" w:rsidRDefault="005547C8" w:rsidP="001B7E97">
      <w:pPr>
        <w:ind w:left="360"/>
        <w:rPr>
          <w:rFonts w:ascii="Arial" w:hAnsi="Arial" w:cs="Arial"/>
        </w:rPr>
      </w:pPr>
    </w:p>
    <w:p w:rsidR="005547C8" w:rsidRDefault="005547C8" w:rsidP="005547C8">
      <w:pPr>
        <w:rPr>
          <w:rFonts w:ascii="Arial" w:hAnsi="Arial" w:cs="Arial"/>
          <w:b/>
        </w:rPr>
      </w:pPr>
      <w:r w:rsidRPr="001607A0">
        <w:rPr>
          <w:rFonts w:ascii="Arial" w:hAnsi="Arial" w:cs="Arial"/>
          <w:b/>
        </w:rPr>
        <w:t>11.</w:t>
      </w:r>
      <w:r w:rsidRPr="0036413D">
        <w:rPr>
          <w:rFonts w:ascii="Arial" w:hAnsi="Arial" w:cs="Arial"/>
          <w:b/>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3FCB" w:rsidRDefault="001E3FCB" w:rsidP="005547C8">
      <w:pPr>
        <w:rPr>
          <w:rFonts w:ascii="Arial" w:hAnsi="Arial" w:cs="Arial"/>
          <w:b/>
        </w:rPr>
      </w:pPr>
    </w:p>
    <w:p w:rsidR="00A03798" w:rsidRPr="002030BB" w:rsidRDefault="001E3FCB" w:rsidP="002030BB">
      <w:pPr>
        <w:pStyle w:val="ListParagraph"/>
        <w:widowControl w:val="0"/>
        <w:ind w:left="0"/>
        <w:jc w:val="both"/>
        <w:rPr>
          <w:rFonts w:ascii="Arial" w:hAnsi="Arial" w:cs="Arial"/>
          <w:color w:val="000000" w:themeColor="text1"/>
        </w:rPr>
      </w:pPr>
      <w:r w:rsidRPr="002030BB">
        <w:rPr>
          <w:rFonts w:ascii="Arial" w:hAnsi="Arial" w:cs="Arial"/>
          <w:color w:val="000000" w:themeColor="text1"/>
        </w:rPr>
        <w:t xml:space="preserve">Section </w:t>
      </w:r>
      <w:r w:rsidR="00752D4D">
        <w:rPr>
          <w:rFonts w:ascii="Arial" w:hAnsi="Arial" w:cs="Arial"/>
          <w:color w:val="000000" w:themeColor="text1"/>
        </w:rPr>
        <w:t>XIV</w:t>
      </w:r>
      <w:r w:rsidR="00752D4D" w:rsidRPr="002030BB">
        <w:rPr>
          <w:rFonts w:ascii="Arial" w:hAnsi="Arial" w:cs="Arial"/>
          <w:color w:val="000000" w:themeColor="text1"/>
        </w:rPr>
        <w:t xml:space="preserve"> </w:t>
      </w:r>
      <w:r w:rsidRPr="002030BB">
        <w:rPr>
          <w:rFonts w:ascii="Arial" w:hAnsi="Arial" w:cs="Arial"/>
          <w:color w:val="000000" w:themeColor="text1"/>
        </w:rPr>
        <w:t xml:space="preserve">of the </w:t>
      </w:r>
      <w:r w:rsidR="007B0C05">
        <w:rPr>
          <w:rFonts w:ascii="Arial" w:hAnsi="Arial" w:cs="Arial"/>
          <w:color w:val="000000" w:themeColor="text1"/>
        </w:rPr>
        <w:t xml:space="preserve">Interview Rating Tool </w:t>
      </w:r>
      <w:r w:rsidR="001607A0" w:rsidRPr="002030BB">
        <w:rPr>
          <w:rFonts w:ascii="Arial" w:hAnsi="Arial" w:cs="Arial"/>
          <w:color w:val="000000" w:themeColor="text1"/>
        </w:rPr>
        <w:t xml:space="preserve">form </w:t>
      </w:r>
      <w:r w:rsidRPr="002030BB">
        <w:rPr>
          <w:rFonts w:ascii="Arial" w:hAnsi="Arial" w:cs="Arial"/>
          <w:color w:val="000000" w:themeColor="text1"/>
        </w:rPr>
        <w:t xml:space="preserve">contains topics that could be categorized as of a sensitive nature.  However, Section </w:t>
      </w:r>
      <w:r w:rsidR="00752D4D">
        <w:rPr>
          <w:rFonts w:ascii="Arial" w:hAnsi="Arial" w:cs="Arial"/>
          <w:color w:val="000000" w:themeColor="text1"/>
        </w:rPr>
        <w:t>XIV</w:t>
      </w:r>
      <w:r w:rsidR="00752D4D" w:rsidRPr="002030BB">
        <w:rPr>
          <w:rFonts w:ascii="Arial" w:hAnsi="Arial" w:cs="Arial"/>
          <w:color w:val="000000" w:themeColor="text1"/>
        </w:rPr>
        <w:t xml:space="preserve"> </w:t>
      </w:r>
      <w:r w:rsidRPr="002030BB">
        <w:rPr>
          <w:rFonts w:ascii="Arial" w:hAnsi="Arial" w:cs="Arial"/>
          <w:color w:val="000000" w:themeColor="text1"/>
        </w:rPr>
        <w:t xml:space="preserve">of the </w:t>
      </w:r>
      <w:r w:rsidR="007B0C05">
        <w:rPr>
          <w:rFonts w:ascii="Arial" w:hAnsi="Arial" w:cs="Arial"/>
          <w:color w:val="000000" w:themeColor="text1"/>
        </w:rPr>
        <w:t xml:space="preserve">Interview Rating Tool </w:t>
      </w:r>
      <w:r w:rsidR="001607A0" w:rsidRPr="002030BB">
        <w:rPr>
          <w:rFonts w:ascii="Arial" w:hAnsi="Arial" w:cs="Arial"/>
          <w:color w:val="000000" w:themeColor="text1"/>
        </w:rPr>
        <w:t xml:space="preserve">form </w:t>
      </w:r>
      <w:r w:rsidRPr="002030BB">
        <w:rPr>
          <w:rFonts w:ascii="Arial" w:hAnsi="Arial" w:cs="Arial"/>
          <w:color w:val="000000" w:themeColor="text1"/>
        </w:rPr>
        <w:t xml:space="preserve">is meant to be a conversation between the assessor and the candidate about the </w:t>
      </w:r>
      <w:r w:rsidRPr="002030BB">
        <w:rPr>
          <w:rFonts w:ascii="Arial" w:hAnsi="Arial" w:cs="Arial"/>
          <w:color w:val="000000" w:themeColor="text1"/>
        </w:rPr>
        <w:lastRenderedPageBreak/>
        <w:t xml:space="preserve">challenges that Volunteers face during service. </w:t>
      </w:r>
      <w:r w:rsidRPr="002030BB">
        <w:rPr>
          <w:rFonts w:ascii="Arial" w:hAnsi="Arial" w:cs="Arial"/>
          <w:iCs/>
          <w:color w:val="000000" w:themeColor="text1"/>
        </w:rPr>
        <w:t xml:space="preserve">A Volunteer’s </w:t>
      </w:r>
      <w:r w:rsidRPr="002030BB">
        <w:rPr>
          <w:rFonts w:ascii="Arial" w:hAnsi="Arial" w:cs="Arial"/>
          <w:color w:val="000000" w:themeColor="text1"/>
        </w:rPr>
        <w:t xml:space="preserve">successful and sustainable development work is based on the local trust and confidence that they build by living in, and respectfully integrating into, a host community and culture. This section of the interview is an opportunity for the assessor to provide specific examples of potential challenges and for the candidate to think about how he or she will manage these challenges.  This section is not scored, but the conversation may provide information that will assist the assessor in making an ultimate determination regarding the candidate’s </w:t>
      </w:r>
      <w:r w:rsidR="007B0C05">
        <w:rPr>
          <w:rFonts w:ascii="Arial" w:hAnsi="Arial" w:cs="Arial"/>
          <w:color w:val="000000" w:themeColor="text1"/>
        </w:rPr>
        <w:t>selection</w:t>
      </w:r>
      <w:r w:rsidRPr="002030BB">
        <w:rPr>
          <w:rFonts w:ascii="Arial" w:hAnsi="Arial" w:cs="Arial"/>
          <w:color w:val="000000" w:themeColor="text1"/>
        </w:rPr>
        <w:t>.</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12.  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47C8" w:rsidRPr="0036413D" w:rsidRDefault="005547C8" w:rsidP="005547C8">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If this request for approval covers more than one form, provide separate hour burden estimates for each form and aggregate the hour burdens in Item 13 of OMB Form 83-I.</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547C8" w:rsidRPr="007102AC" w:rsidRDefault="005547C8" w:rsidP="000670F0">
      <w:pPr>
        <w:rPr>
          <w:rFonts w:ascii="Arial" w:hAnsi="Arial" w:cs="Arial"/>
          <w:color w:val="FF0000"/>
        </w:rPr>
      </w:pPr>
    </w:p>
    <w:p w:rsidR="00271446" w:rsidRPr="002030BB" w:rsidRDefault="00271446" w:rsidP="002030BB">
      <w:pPr>
        <w:pStyle w:val="Default"/>
        <w:tabs>
          <w:tab w:val="left" w:pos="1080"/>
        </w:tabs>
        <w:ind w:left="360"/>
        <w:jc w:val="both"/>
        <w:rPr>
          <w:rFonts w:ascii="Arial" w:hAnsi="Arial" w:cs="Arial"/>
          <w:color w:val="000000" w:themeColor="text1"/>
          <w:sz w:val="22"/>
          <w:szCs w:val="22"/>
        </w:rPr>
      </w:pPr>
      <w:r w:rsidRPr="002030BB">
        <w:rPr>
          <w:rFonts w:ascii="Arial" w:hAnsi="Arial" w:cs="Arial"/>
          <w:color w:val="000000" w:themeColor="text1"/>
          <w:sz w:val="22"/>
          <w:szCs w:val="22"/>
        </w:rPr>
        <w:t>Estimated burden (hours) of the collection of information:</w:t>
      </w:r>
    </w:p>
    <w:p w:rsidR="00271446" w:rsidRPr="002030BB" w:rsidRDefault="00271446" w:rsidP="002030BB">
      <w:pPr>
        <w:pStyle w:val="Default"/>
        <w:tabs>
          <w:tab w:val="left" w:pos="1080"/>
        </w:tabs>
        <w:jc w:val="both"/>
        <w:rPr>
          <w:rFonts w:ascii="Arial" w:hAnsi="Arial" w:cs="Arial"/>
          <w:color w:val="000000" w:themeColor="text1"/>
          <w:sz w:val="22"/>
          <w:szCs w:val="22"/>
        </w:rPr>
      </w:pPr>
    </w:p>
    <w:p w:rsidR="00271446" w:rsidRPr="002030BB" w:rsidRDefault="00271446" w:rsidP="002030BB">
      <w:pPr>
        <w:pStyle w:val="Default"/>
        <w:numPr>
          <w:ilvl w:val="0"/>
          <w:numId w:val="28"/>
        </w:num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Number of </w:t>
      </w:r>
      <w:r w:rsidR="007102AC" w:rsidRPr="002030BB">
        <w:rPr>
          <w:rFonts w:ascii="Arial" w:hAnsi="Arial" w:cs="Arial"/>
          <w:color w:val="000000" w:themeColor="text1"/>
          <w:sz w:val="22"/>
          <w:szCs w:val="22"/>
        </w:rPr>
        <w:t>Applicants</w:t>
      </w:r>
      <w:r w:rsidRPr="002030BB">
        <w:rPr>
          <w:rFonts w:ascii="Arial" w:hAnsi="Arial" w:cs="Arial"/>
          <w:color w:val="000000" w:themeColor="text1"/>
          <w:sz w:val="22"/>
          <w:szCs w:val="22"/>
        </w:rPr>
        <w:t xml:space="preserve"> </w:t>
      </w:r>
      <w:r w:rsidRPr="002030BB">
        <w:rPr>
          <w:rFonts w:ascii="Arial" w:hAnsi="Arial" w:cs="Arial"/>
          <w:color w:val="000000" w:themeColor="text1"/>
          <w:sz w:val="22"/>
          <w:szCs w:val="22"/>
        </w:rPr>
        <w:tab/>
      </w:r>
      <w:r w:rsidRPr="002030BB">
        <w:rPr>
          <w:rFonts w:ascii="Arial" w:hAnsi="Arial" w:cs="Arial"/>
          <w:color w:val="000000" w:themeColor="text1"/>
          <w:sz w:val="22"/>
          <w:szCs w:val="22"/>
        </w:rPr>
        <w:tab/>
      </w:r>
      <w:r w:rsidRPr="002030BB">
        <w:rPr>
          <w:rFonts w:ascii="Arial" w:hAnsi="Arial" w:cs="Arial"/>
          <w:color w:val="000000" w:themeColor="text1"/>
          <w:sz w:val="22"/>
          <w:szCs w:val="22"/>
        </w:rPr>
        <w:tab/>
        <w:t xml:space="preserve">        </w:t>
      </w:r>
      <w:r w:rsidR="007102AC" w:rsidRPr="002030BB">
        <w:rPr>
          <w:rFonts w:ascii="Arial" w:hAnsi="Arial" w:cs="Arial"/>
          <w:color w:val="000000" w:themeColor="text1"/>
          <w:sz w:val="22"/>
          <w:szCs w:val="22"/>
        </w:rPr>
        <w:tab/>
      </w:r>
      <w:r w:rsidR="007102AC" w:rsidRPr="002030BB">
        <w:rPr>
          <w:rFonts w:ascii="Arial" w:hAnsi="Arial" w:cs="Arial"/>
          <w:color w:val="000000" w:themeColor="text1"/>
          <w:sz w:val="22"/>
          <w:szCs w:val="22"/>
        </w:rPr>
        <w:tab/>
        <w:t>20,000</w:t>
      </w:r>
    </w:p>
    <w:p w:rsidR="007102AC" w:rsidRPr="002030BB" w:rsidRDefault="007102AC" w:rsidP="002030BB">
      <w:pPr>
        <w:pStyle w:val="Default"/>
        <w:numPr>
          <w:ilvl w:val="0"/>
          <w:numId w:val="28"/>
        </w:numPr>
        <w:jc w:val="both"/>
        <w:rPr>
          <w:rFonts w:ascii="Arial" w:hAnsi="Arial" w:cs="Arial"/>
          <w:color w:val="000000" w:themeColor="text1"/>
          <w:sz w:val="22"/>
          <w:szCs w:val="22"/>
        </w:rPr>
      </w:pPr>
      <w:r w:rsidRPr="002030BB">
        <w:rPr>
          <w:rFonts w:ascii="Arial" w:hAnsi="Arial" w:cs="Arial"/>
          <w:color w:val="000000" w:themeColor="text1"/>
          <w:sz w:val="22"/>
          <w:szCs w:val="22"/>
        </w:rPr>
        <w:t>Estimated number of applicants who interview:</w:t>
      </w:r>
      <w:r w:rsidRPr="002030BB">
        <w:rPr>
          <w:rFonts w:ascii="Arial" w:hAnsi="Arial" w:cs="Arial"/>
          <w:color w:val="000000" w:themeColor="text1"/>
          <w:sz w:val="22"/>
          <w:szCs w:val="22"/>
        </w:rPr>
        <w:tab/>
      </w:r>
      <w:r w:rsidRPr="002030BB">
        <w:rPr>
          <w:rFonts w:ascii="Arial" w:hAnsi="Arial" w:cs="Arial"/>
          <w:color w:val="000000" w:themeColor="text1"/>
          <w:sz w:val="22"/>
          <w:szCs w:val="22"/>
        </w:rPr>
        <w:tab/>
        <w:t>4500*</w:t>
      </w:r>
    </w:p>
    <w:p w:rsidR="00271446" w:rsidRPr="002030BB" w:rsidRDefault="00271446" w:rsidP="002030BB">
      <w:pPr>
        <w:pStyle w:val="Default"/>
        <w:numPr>
          <w:ilvl w:val="0"/>
          <w:numId w:val="28"/>
        </w:num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Frequency of response:                                </w:t>
      </w:r>
      <w:r w:rsidR="007102AC" w:rsidRPr="002030BB">
        <w:rPr>
          <w:rFonts w:ascii="Arial" w:hAnsi="Arial" w:cs="Arial"/>
          <w:color w:val="000000" w:themeColor="text1"/>
          <w:sz w:val="22"/>
          <w:szCs w:val="22"/>
        </w:rPr>
        <w:t xml:space="preserve"> </w:t>
      </w:r>
      <w:r w:rsidR="007102AC" w:rsidRPr="002030BB">
        <w:rPr>
          <w:rFonts w:ascii="Arial" w:hAnsi="Arial" w:cs="Arial"/>
          <w:color w:val="000000" w:themeColor="text1"/>
          <w:sz w:val="22"/>
          <w:szCs w:val="22"/>
        </w:rPr>
        <w:tab/>
      </w:r>
      <w:r w:rsidRPr="002030BB">
        <w:rPr>
          <w:rFonts w:ascii="Arial" w:hAnsi="Arial" w:cs="Arial"/>
          <w:color w:val="000000" w:themeColor="text1"/>
          <w:sz w:val="22"/>
          <w:szCs w:val="22"/>
        </w:rPr>
        <w:t xml:space="preserve"> </w:t>
      </w:r>
      <w:r w:rsidR="007102AC" w:rsidRPr="002030BB">
        <w:rPr>
          <w:rFonts w:ascii="Arial" w:hAnsi="Arial" w:cs="Arial"/>
          <w:color w:val="000000" w:themeColor="text1"/>
          <w:sz w:val="22"/>
          <w:szCs w:val="22"/>
        </w:rPr>
        <w:tab/>
        <w:t>1</w:t>
      </w:r>
      <w:r w:rsidRPr="002030BB">
        <w:rPr>
          <w:rFonts w:ascii="Arial" w:hAnsi="Arial" w:cs="Arial"/>
          <w:color w:val="000000" w:themeColor="text1"/>
          <w:sz w:val="22"/>
          <w:szCs w:val="22"/>
        </w:rPr>
        <w:t xml:space="preserve"> time</w:t>
      </w:r>
    </w:p>
    <w:p w:rsidR="00271446" w:rsidRPr="002030BB" w:rsidRDefault="00271446" w:rsidP="002030BB">
      <w:pPr>
        <w:pStyle w:val="Default"/>
        <w:numPr>
          <w:ilvl w:val="0"/>
          <w:numId w:val="28"/>
        </w:num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Completion time:                                              </w:t>
      </w:r>
      <w:r w:rsidR="007102AC" w:rsidRPr="002030BB">
        <w:rPr>
          <w:rFonts w:ascii="Arial" w:hAnsi="Arial" w:cs="Arial"/>
          <w:color w:val="000000" w:themeColor="text1"/>
          <w:sz w:val="22"/>
          <w:szCs w:val="22"/>
        </w:rPr>
        <w:tab/>
      </w:r>
      <w:r w:rsidR="007102AC" w:rsidRPr="002030BB">
        <w:rPr>
          <w:rFonts w:ascii="Arial" w:hAnsi="Arial" w:cs="Arial"/>
          <w:color w:val="000000" w:themeColor="text1"/>
          <w:sz w:val="22"/>
          <w:szCs w:val="22"/>
        </w:rPr>
        <w:tab/>
        <w:t>90</w:t>
      </w:r>
      <w:r w:rsidRPr="002030BB">
        <w:rPr>
          <w:rFonts w:ascii="Arial" w:hAnsi="Arial" w:cs="Arial"/>
          <w:color w:val="000000" w:themeColor="text1"/>
          <w:sz w:val="22"/>
          <w:szCs w:val="22"/>
        </w:rPr>
        <w:t xml:space="preserve"> </w:t>
      </w:r>
      <w:r w:rsidR="007102AC" w:rsidRPr="002030BB">
        <w:rPr>
          <w:rFonts w:ascii="Arial" w:hAnsi="Arial" w:cs="Arial"/>
          <w:color w:val="000000" w:themeColor="text1"/>
          <w:sz w:val="22"/>
          <w:szCs w:val="22"/>
        </w:rPr>
        <w:t>minutes</w:t>
      </w:r>
    </w:p>
    <w:p w:rsidR="00271446" w:rsidRPr="002030BB" w:rsidRDefault="00271446" w:rsidP="002030BB">
      <w:pPr>
        <w:pStyle w:val="Default"/>
        <w:numPr>
          <w:ilvl w:val="0"/>
          <w:numId w:val="28"/>
        </w:num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Annual burden hours:                                      </w:t>
      </w:r>
      <w:r w:rsidR="007102AC" w:rsidRPr="002030BB">
        <w:rPr>
          <w:rFonts w:ascii="Arial" w:hAnsi="Arial" w:cs="Arial"/>
          <w:color w:val="000000" w:themeColor="text1"/>
          <w:sz w:val="22"/>
          <w:szCs w:val="22"/>
        </w:rPr>
        <w:tab/>
      </w:r>
      <w:r w:rsidR="007102AC" w:rsidRPr="002030BB">
        <w:rPr>
          <w:rFonts w:ascii="Arial" w:hAnsi="Arial" w:cs="Arial"/>
          <w:color w:val="000000" w:themeColor="text1"/>
          <w:sz w:val="22"/>
          <w:szCs w:val="22"/>
        </w:rPr>
        <w:tab/>
        <w:t>6750</w:t>
      </w:r>
      <w:r w:rsidRPr="002030BB">
        <w:rPr>
          <w:rFonts w:ascii="Arial" w:hAnsi="Arial" w:cs="Arial"/>
          <w:color w:val="000000" w:themeColor="text1"/>
          <w:sz w:val="22"/>
          <w:szCs w:val="22"/>
        </w:rPr>
        <w:t xml:space="preserve"> hours</w:t>
      </w:r>
    </w:p>
    <w:p w:rsidR="00E25D26" w:rsidRPr="002030BB" w:rsidRDefault="00E25D26" w:rsidP="002030BB">
      <w:pPr>
        <w:pStyle w:val="Default"/>
        <w:tabs>
          <w:tab w:val="left" w:pos="1080"/>
        </w:tabs>
        <w:jc w:val="both"/>
        <w:rPr>
          <w:rFonts w:ascii="Arial" w:hAnsi="Arial" w:cs="Arial"/>
          <w:color w:val="000000" w:themeColor="text1"/>
          <w:sz w:val="22"/>
          <w:szCs w:val="22"/>
        </w:rPr>
      </w:pPr>
    </w:p>
    <w:p w:rsidR="001B7E97" w:rsidRPr="002030BB" w:rsidRDefault="00192D90"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 </w:t>
      </w:r>
      <w:r w:rsidR="007102AC" w:rsidRPr="002030BB">
        <w:rPr>
          <w:rFonts w:ascii="Arial" w:hAnsi="Arial" w:cs="Arial"/>
          <w:color w:val="000000" w:themeColor="text1"/>
          <w:sz w:val="22"/>
          <w:szCs w:val="22"/>
        </w:rPr>
        <w:t xml:space="preserve">*Estimated number of applicants who are interviewed using the interview assessment form decreased from 20,000 to 4,500 because the Peace Corp will only collect the interview assessment </w:t>
      </w:r>
      <w:r w:rsidR="00826778" w:rsidRPr="002030BB">
        <w:rPr>
          <w:rFonts w:ascii="Arial" w:hAnsi="Arial" w:cs="Arial"/>
          <w:color w:val="000000" w:themeColor="text1"/>
          <w:sz w:val="22"/>
          <w:szCs w:val="22"/>
        </w:rPr>
        <w:t>form information from those under final consideration for an invitation</w:t>
      </w:r>
      <w:r w:rsidR="007102AC" w:rsidRPr="002030BB">
        <w:rPr>
          <w:rFonts w:ascii="Arial" w:hAnsi="Arial" w:cs="Arial"/>
          <w:color w:val="000000" w:themeColor="text1"/>
          <w:sz w:val="22"/>
          <w:szCs w:val="22"/>
        </w:rPr>
        <w:t xml:space="preserve"> to serve as Peace Corps Volunteers. </w:t>
      </w:r>
    </w:p>
    <w:p w:rsidR="001B7E97" w:rsidRPr="0036413D" w:rsidRDefault="001B7E97" w:rsidP="005547C8">
      <w:pPr>
        <w:rPr>
          <w:rFonts w:ascii="Arial" w:hAnsi="Arial" w:cs="Arial"/>
          <w:color w:val="FF0000"/>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lastRenderedPageBreak/>
        <w:t>13.  Provide an estimate for the total annual cost burden to respondents or record</w:t>
      </w:r>
      <w:r w:rsidR="002C02FF">
        <w:rPr>
          <w:rFonts w:ascii="Arial" w:hAnsi="Arial" w:cs="Arial"/>
          <w:b/>
        </w:rPr>
        <w:t xml:space="preserve"> </w:t>
      </w:r>
      <w:r w:rsidRPr="0036413D">
        <w:rPr>
          <w:rFonts w:ascii="Arial" w:hAnsi="Arial" w:cs="Arial"/>
          <w:b/>
        </w:rPr>
        <w:t>keepers resulting from the collection of information. (Do not include</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the cost of any hour burden shown in Items 12 and 14).</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generating, maintaining, and disclosing or providing the information. Include descriptions of methods used to estimate major cost factors including system and technology acquisition, expected useful life of</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p>
    <w:p w:rsidR="005547C8" w:rsidRPr="0036413D" w:rsidRDefault="005547C8" w:rsidP="005547C8">
      <w:pPr>
        <w:autoSpaceDE w:val="0"/>
        <w:autoSpaceDN w:val="0"/>
        <w:adjustRightInd w:val="0"/>
        <w:rPr>
          <w:rFonts w:ascii="Arial" w:hAnsi="Arial" w:cs="Arial"/>
          <w:b/>
          <w:bCs/>
        </w:rPr>
      </w:pPr>
      <w:r w:rsidRPr="0036413D">
        <w:rPr>
          <w:rFonts w:ascii="Arial" w:hAnsi="Arial" w:cs="Arial"/>
          <w:b/>
        </w:rPr>
        <w:t xml:space="preserve">agencies may consult with a sample of respondents (fewer than 10), utilize the 60-day pre-OMB submission public comment process and use </w:t>
      </w:r>
      <w:r w:rsidRPr="0036413D">
        <w:rPr>
          <w:rFonts w:ascii="Arial" w:hAnsi="Arial" w:cs="Arial"/>
          <w:b/>
          <w:bCs/>
        </w:rPr>
        <w:t>10/95</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existing economic or regulatory impact analysis associated with the rulemaking containing the information collection, as appropriate.</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Generally, estimates should not include purchases of equipment or services, or portions thereof, made: (1) prior to October 1, 1995, (2) to</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achieve regulatory compliance with requirements not associated with the information collection, (3) for reasons other than to provide information or</w:t>
      </w:r>
    </w:p>
    <w:p w:rsidR="005547C8" w:rsidRDefault="005547C8" w:rsidP="005547C8">
      <w:pPr>
        <w:autoSpaceDE w:val="0"/>
        <w:autoSpaceDN w:val="0"/>
        <w:adjustRightInd w:val="0"/>
        <w:rPr>
          <w:rFonts w:ascii="Arial" w:hAnsi="Arial" w:cs="Arial"/>
          <w:b/>
          <w:color w:val="FF0000"/>
        </w:rPr>
      </w:pPr>
      <w:r w:rsidRPr="0036413D">
        <w:rPr>
          <w:rFonts w:ascii="Arial" w:hAnsi="Arial" w:cs="Arial"/>
          <w:b/>
        </w:rPr>
        <w:t>keep records for the government, or (4) as part of customary and usual business or private practices.</w:t>
      </w:r>
      <w:r w:rsidRPr="0036413D">
        <w:rPr>
          <w:rFonts w:ascii="Arial" w:hAnsi="Arial" w:cs="Arial"/>
          <w:b/>
          <w:color w:val="FF0000"/>
        </w:rPr>
        <w:t xml:space="preserve"> </w:t>
      </w:r>
    </w:p>
    <w:p w:rsidR="00290096" w:rsidRDefault="00290096" w:rsidP="005547C8">
      <w:pPr>
        <w:autoSpaceDE w:val="0"/>
        <w:autoSpaceDN w:val="0"/>
        <w:adjustRightInd w:val="0"/>
        <w:rPr>
          <w:rFonts w:ascii="Arial" w:hAnsi="Arial" w:cs="Arial"/>
          <w:color w:val="FF0000"/>
        </w:rPr>
      </w:pPr>
    </w:p>
    <w:p w:rsidR="00290096" w:rsidRPr="002030BB" w:rsidRDefault="00290096" w:rsidP="002030BB">
      <w:pPr>
        <w:pStyle w:val="ListParagraph"/>
        <w:numPr>
          <w:ilvl w:val="0"/>
          <w:numId w:val="30"/>
        </w:numPr>
        <w:spacing w:after="0" w:line="240" w:lineRule="auto"/>
        <w:jc w:val="both"/>
        <w:rPr>
          <w:rFonts w:ascii="Arial" w:hAnsi="Arial" w:cs="Arial"/>
          <w:color w:val="000000" w:themeColor="text1"/>
        </w:rPr>
      </w:pPr>
      <w:r w:rsidRPr="002030BB">
        <w:rPr>
          <w:rFonts w:ascii="Arial" w:hAnsi="Arial" w:cs="Arial"/>
          <w:color w:val="000000" w:themeColor="text1"/>
        </w:rPr>
        <w:t>There are no associated start-up costs as this is an existing business process.</w:t>
      </w:r>
    </w:p>
    <w:p w:rsidR="00EB7C2F" w:rsidRPr="006F561D" w:rsidRDefault="006F561D" w:rsidP="006F561D">
      <w:pPr>
        <w:pStyle w:val="ListParagraph"/>
        <w:numPr>
          <w:ilvl w:val="0"/>
          <w:numId w:val="30"/>
        </w:numPr>
        <w:spacing w:after="0" w:line="240" w:lineRule="auto"/>
        <w:jc w:val="both"/>
        <w:rPr>
          <w:rFonts w:ascii="Arial" w:hAnsi="Arial" w:cs="Arial"/>
        </w:rPr>
      </w:pPr>
      <w:r>
        <w:rPr>
          <w:rFonts w:ascii="Arial" w:hAnsi="Arial" w:cs="Arial"/>
          <w:color w:val="000000" w:themeColor="text1"/>
        </w:rPr>
        <w:t>There are no c</w:t>
      </w:r>
      <w:r w:rsidR="00290096" w:rsidRPr="002030BB">
        <w:rPr>
          <w:rFonts w:ascii="Arial" w:hAnsi="Arial" w:cs="Arial"/>
          <w:color w:val="000000" w:themeColor="text1"/>
        </w:rPr>
        <w:t>osts associated w</w:t>
      </w:r>
      <w:r>
        <w:rPr>
          <w:rFonts w:ascii="Arial" w:hAnsi="Arial" w:cs="Arial"/>
          <w:color w:val="000000" w:themeColor="text1"/>
        </w:rPr>
        <w:t>ith operation and maintenance and no costs to respondents.</w:t>
      </w:r>
      <w:r w:rsidR="00290096" w:rsidRPr="002030BB">
        <w:rPr>
          <w:rFonts w:ascii="Arial" w:hAnsi="Arial" w:cs="Arial"/>
          <w:color w:val="000000" w:themeColor="text1"/>
        </w:rPr>
        <w:t xml:space="preserve"> </w:t>
      </w:r>
    </w:p>
    <w:p w:rsidR="006F561D" w:rsidRPr="0036413D" w:rsidRDefault="006F561D" w:rsidP="006F561D">
      <w:pPr>
        <w:pStyle w:val="ListParagraph"/>
        <w:spacing w:after="0" w:line="240" w:lineRule="auto"/>
        <w:ind w:left="360"/>
        <w:jc w:val="both"/>
        <w:rPr>
          <w:rFonts w:ascii="Arial" w:hAnsi="Arial" w:cs="Arial"/>
        </w:rPr>
      </w:pPr>
    </w:p>
    <w:p w:rsidR="00E25D26" w:rsidRPr="0036413D" w:rsidRDefault="00E25D26" w:rsidP="00E25D26">
      <w:pPr>
        <w:autoSpaceDE w:val="0"/>
        <w:autoSpaceDN w:val="0"/>
        <w:adjustRightInd w:val="0"/>
        <w:rPr>
          <w:rFonts w:ascii="Arial" w:hAnsi="Arial" w:cs="Arial"/>
          <w:b/>
        </w:rPr>
      </w:pPr>
      <w:r w:rsidRPr="0036413D">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E3FCB" w:rsidRDefault="001E3FCB" w:rsidP="007102AC">
      <w:pPr>
        <w:rPr>
          <w:rFonts w:ascii="Arial" w:hAnsi="Arial" w:cs="Arial"/>
          <w:b/>
          <w:color w:val="FF0000"/>
          <w:sz w:val="22"/>
          <w:szCs w:val="22"/>
          <w:u w:val="single"/>
        </w:rPr>
      </w:pPr>
    </w:p>
    <w:p w:rsidR="007102AC" w:rsidRPr="002030BB" w:rsidRDefault="001E3FCB" w:rsidP="002030BB">
      <w:pPr>
        <w:jc w:val="both"/>
        <w:rPr>
          <w:rFonts w:ascii="Arial" w:hAnsi="Arial" w:cs="Arial"/>
          <w:b/>
          <w:color w:val="000000" w:themeColor="text1"/>
          <w:sz w:val="22"/>
          <w:szCs w:val="22"/>
          <w:u w:val="single"/>
        </w:rPr>
      </w:pPr>
      <w:r w:rsidRPr="002030BB">
        <w:rPr>
          <w:rFonts w:ascii="Arial" w:hAnsi="Arial" w:cs="Arial"/>
          <w:b/>
          <w:color w:val="000000" w:themeColor="text1"/>
          <w:sz w:val="22"/>
          <w:szCs w:val="22"/>
          <w:u w:val="single"/>
        </w:rPr>
        <w:t>Cost Calculations</w:t>
      </w:r>
    </w:p>
    <w:p w:rsidR="001E3FCB" w:rsidRPr="002030BB" w:rsidRDefault="001E3FCB" w:rsidP="002030BB">
      <w:pPr>
        <w:tabs>
          <w:tab w:val="left" w:pos="7200"/>
          <w:tab w:val="right" w:pos="8280"/>
        </w:tabs>
        <w:ind w:left="360" w:hanging="360"/>
        <w:jc w:val="both"/>
        <w:rPr>
          <w:rFonts w:ascii="Arial" w:hAnsi="Arial" w:cs="Arial"/>
          <w:b/>
          <w:color w:val="000000" w:themeColor="text1"/>
          <w:sz w:val="22"/>
          <w:szCs w:val="22"/>
        </w:rPr>
      </w:pPr>
    </w:p>
    <w:p w:rsidR="001E3FCB" w:rsidRPr="002030BB" w:rsidRDefault="001E3FCB" w:rsidP="002030BB">
      <w:pPr>
        <w:tabs>
          <w:tab w:val="left" w:pos="7200"/>
          <w:tab w:val="right" w:pos="8280"/>
        </w:tabs>
        <w:ind w:left="360" w:hanging="360"/>
        <w:jc w:val="both"/>
        <w:rPr>
          <w:rFonts w:ascii="Arial" w:hAnsi="Arial" w:cs="Arial"/>
          <w:color w:val="000000" w:themeColor="text1"/>
          <w:sz w:val="22"/>
          <w:szCs w:val="22"/>
        </w:rPr>
      </w:pPr>
      <w:r w:rsidRPr="002030BB">
        <w:rPr>
          <w:rFonts w:ascii="Arial" w:hAnsi="Arial" w:cs="Arial"/>
          <w:b/>
          <w:color w:val="000000" w:themeColor="text1"/>
          <w:sz w:val="22"/>
          <w:szCs w:val="22"/>
        </w:rPr>
        <w:t>Amount of hours Placement Officers Interviews Applicants</w:t>
      </w:r>
      <w:r w:rsidRPr="002030BB">
        <w:rPr>
          <w:rFonts w:ascii="Arial" w:hAnsi="Arial" w:cs="Arial"/>
          <w:color w:val="000000" w:themeColor="text1"/>
          <w:sz w:val="22"/>
          <w:szCs w:val="22"/>
        </w:rPr>
        <w:tab/>
        <w:t xml:space="preserve">       </w:t>
      </w:r>
      <w:r w:rsidRPr="002030BB">
        <w:rPr>
          <w:rFonts w:ascii="Arial" w:hAnsi="Arial" w:cs="Arial"/>
          <w:b/>
          <w:color w:val="000000" w:themeColor="text1"/>
          <w:sz w:val="22"/>
          <w:szCs w:val="22"/>
        </w:rPr>
        <w:t>6750 Hrs</w:t>
      </w:r>
    </w:p>
    <w:p w:rsidR="001E3FCB" w:rsidRPr="002030BB" w:rsidRDefault="001E3FCB" w:rsidP="002030BB">
      <w:pPr>
        <w:tabs>
          <w:tab w:val="left" w:pos="0"/>
        </w:tabs>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(4,500 interviews x 90 minutes per interview)</w:t>
      </w:r>
    </w:p>
    <w:p w:rsidR="001E3FCB" w:rsidRPr="002030BB" w:rsidRDefault="001E3FCB" w:rsidP="002030BB">
      <w:pPr>
        <w:tabs>
          <w:tab w:val="left" w:pos="0"/>
        </w:tabs>
        <w:ind w:left="360" w:hanging="360"/>
        <w:jc w:val="both"/>
        <w:rPr>
          <w:rFonts w:ascii="Arial" w:hAnsi="Arial" w:cs="Arial"/>
          <w:color w:val="000000" w:themeColor="text1"/>
          <w:sz w:val="22"/>
          <w:szCs w:val="22"/>
        </w:rPr>
      </w:pPr>
    </w:p>
    <w:p w:rsidR="001E3FCB" w:rsidRPr="002030BB" w:rsidRDefault="001E3FCB" w:rsidP="002030BB">
      <w:pPr>
        <w:tabs>
          <w:tab w:val="left" w:pos="0"/>
        </w:tabs>
        <w:ind w:left="360" w:hanging="360"/>
        <w:jc w:val="both"/>
        <w:rPr>
          <w:rFonts w:ascii="Arial" w:hAnsi="Arial" w:cs="Arial"/>
          <w:b/>
          <w:color w:val="000000" w:themeColor="text1"/>
          <w:sz w:val="22"/>
          <w:szCs w:val="22"/>
        </w:rPr>
      </w:pPr>
      <w:r w:rsidRPr="002030BB">
        <w:rPr>
          <w:rFonts w:ascii="Arial" w:hAnsi="Arial" w:cs="Arial"/>
          <w:b/>
          <w:color w:val="000000" w:themeColor="text1"/>
          <w:sz w:val="22"/>
          <w:szCs w:val="22"/>
        </w:rPr>
        <w:t>Placement Officers Hourly Estimate to Process Applicant Interview        11250 Hrs</w:t>
      </w:r>
    </w:p>
    <w:p w:rsidR="001E3FCB" w:rsidRPr="002030BB" w:rsidRDefault="001E3FCB" w:rsidP="002030BB">
      <w:pPr>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 xml:space="preserve">(4,500 interviews x 150 minutes per interview for scheduling and paperwork)  </w:t>
      </w:r>
    </w:p>
    <w:p w:rsidR="001E3FCB" w:rsidRPr="002030BB" w:rsidRDefault="001E3FCB" w:rsidP="002030BB">
      <w:pPr>
        <w:ind w:left="360" w:hanging="360"/>
        <w:jc w:val="both"/>
        <w:rPr>
          <w:rFonts w:ascii="Arial" w:hAnsi="Arial" w:cs="Arial"/>
          <w:color w:val="000000" w:themeColor="text1"/>
          <w:sz w:val="22"/>
          <w:szCs w:val="22"/>
        </w:rPr>
      </w:pPr>
    </w:p>
    <w:p w:rsidR="001E3FCB" w:rsidRPr="002030BB" w:rsidRDefault="001E3FCB" w:rsidP="002030BB">
      <w:pPr>
        <w:ind w:left="360" w:hanging="360"/>
        <w:jc w:val="both"/>
        <w:rPr>
          <w:rFonts w:ascii="Arial" w:hAnsi="Arial" w:cs="Arial"/>
          <w:b/>
          <w:color w:val="000000" w:themeColor="text1"/>
          <w:sz w:val="22"/>
          <w:szCs w:val="22"/>
        </w:rPr>
      </w:pPr>
      <w:r w:rsidRPr="002030BB">
        <w:rPr>
          <w:rFonts w:ascii="Arial" w:hAnsi="Arial" w:cs="Arial"/>
          <w:b/>
          <w:color w:val="000000" w:themeColor="text1"/>
          <w:sz w:val="22"/>
          <w:szCs w:val="22"/>
        </w:rPr>
        <w:t>Labor cost for interviews by Placement Officers</w:t>
      </w:r>
      <w:r w:rsidRPr="002030BB">
        <w:rPr>
          <w:rFonts w:ascii="Arial" w:hAnsi="Arial" w:cs="Arial"/>
          <w:b/>
          <w:color w:val="000000" w:themeColor="text1"/>
          <w:sz w:val="22"/>
          <w:szCs w:val="22"/>
        </w:rPr>
        <w:tab/>
      </w:r>
      <w:r w:rsidRPr="002030BB">
        <w:rPr>
          <w:rFonts w:ascii="Arial" w:hAnsi="Arial" w:cs="Arial"/>
          <w:b/>
          <w:color w:val="000000" w:themeColor="text1"/>
          <w:sz w:val="22"/>
          <w:szCs w:val="22"/>
        </w:rPr>
        <w:tab/>
      </w:r>
      <w:r w:rsidRPr="002030BB">
        <w:rPr>
          <w:rFonts w:ascii="Arial" w:hAnsi="Arial" w:cs="Arial"/>
          <w:b/>
          <w:color w:val="000000" w:themeColor="text1"/>
          <w:sz w:val="22"/>
          <w:szCs w:val="22"/>
        </w:rPr>
        <w:tab/>
      </w:r>
      <w:r w:rsidRPr="002030BB">
        <w:rPr>
          <w:rFonts w:ascii="Arial" w:hAnsi="Arial" w:cs="Arial"/>
          <w:b/>
          <w:color w:val="000000" w:themeColor="text1"/>
          <w:sz w:val="22"/>
          <w:szCs w:val="22"/>
        </w:rPr>
        <w:tab/>
        <w:t xml:space="preserve">  $478,620.00</w:t>
      </w:r>
    </w:p>
    <w:p w:rsidR="001E3FCB" w:rsidRPr="002030BB" w:rsidRDefault="001E3FCB" w:rsidP="002030BB">
      <w:pPr>
        <w:tabs>
          <w:tab w:val="left" w:pos="0"/>
        </w:tabs>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($55,492 annual salary of a Placement Officer/2087 hrs = $26.59 per hour)</w:t>
      </w:r>
    </w:p>
    <w:p w:rsidR="001E3FCB" w:rsidRPr="002030BB" w:rsidRDefault="001E3FCB" w:rsidP="002030BB">
      <w:pPr>
        <w:tabs>
          <w:tab w:val="left" w:pos="0"/>
        </w:tabs>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($26.59 hourly wage of a Placement Officer * 18000hrs)</w:t>
      </w:r>
      <w:r w:rsidRPr="002030BB">
        <w:rPr>
          <w:rFonts w:ascii="Arial" w:hAnsi="Arial" w:cs="Arial"/>
          <w:color w:val="000000" w:themeColor="text1"/>
          <w:sz w:val="22"/>
          <w:szCs w:val="22"/>
        </w:rPr>
        <w:tab/>
      </w:r>
      <w:r w:rsidRPr="002030BB">
        <w:rPr>
          <w:rFonts w:ascii="Arial" w:hAnsi="Arial" w:cs="Arial"/>
          <w:color w:val="000000" w:themeColor="text1"/>
          <w:sz w:val="22"/>
          <w:szCs w:val="22"/>
        </w:rPr>
        <w:tab/>
      </w:r>
      <w:r w:rsidRPr="002030BB">
        <w:rPr>
          <w:rFonts w:ascii="Arial" w:hAnsi="Arial" w:cs="Arial"/>
          <w:color w:val="000000" w:themeColor="text1"/>
          <w:sz w:val="22"/>
          <w:szCs w:val="22"/>
        </w:rPr>
        <w:tab/>
        <w:t xml:space="preserve">           </w:t>
      </w:r>
    </w:p>
    <w:p w:rsidR="001E3FCB" w:rsidRPr="002030BB" w:rsidRDefault="001E3FCB" w:rsidP="002030BB">
      <w:pPr>
        <w:tabs>
          <w:tab w:val="left" w:pos="7200"/>
          <w:tab w:val="right" w:pos="8280"/>
        </w:tabs>
        <w:jc w:val="both"/>
        <w:rPr>
          <w:rFonts w:ascii="Arial" w:hAnsi="Arial" w:cs="Arial"/>
          <w:color w:val="000000" w:themeColor="text1"/>
          <w:sz w:val="22"/>
          <w:szCs w:val="22"/>
          <w:u w:val="thick"/>
        </w:rPr>
      </w:pPr>
      <w:r w:rsidRPr="002030BB">
        <w:rPr>
          <w:rFonts w:ascii="Arial" w:hAnsi="Arial" w:cs="Arial"/>
          <w:color w:val="000000" w:themeColor="text1"/>
          <w:sz w:val="22"/>
          <w:szCs w:val="22"/>
          <w:u w:val="thick"/>
        </w:rPr>
        <w:t>______________________________________________________________________</w:t>
      </w:r>
    </w:p>
    <w:p w:rsidR="001E3FCB" w:rsidRPr="002030BB" w:rsidRDefault="001E3FCB" w:rsidP="002030BB">
      <w:pPr>
        <w:tabs>
          <w:tab w:val="left" w:pos="7200"/>
          <w:tab w:val="right" w:pos="8280"/>
        </w:tabs>
        <w:jc w:val="both"/>
        <w:rPr>
          <w:rFonts w:ascii="Arial" w:hAnsi="Arial" w:cs="Arial"/>
          <w:b/>
          <w:color w:val="000000" w:themeColor="text1"/>
          <w:sz w:val="22"/>
          <w:szCs w:val="22"/>
        </w:rPr>
      </w:pPr>
      <w:r w:rsidRPr="002030BB">
        <w:rPr>
          <w:rFonts w:ascii="Arial" w:hAnsi="Arial" w:cs="Arial"/>
          <w:b/>
          <w:color w:val="000000" w:themeColor="text1"/>
          <w:sz w:val="22"/>
          <w:szCs w:val="22"/>
        </w:rPr>
        <w:t>Total Labor Hours per Year</w:t>
      </w:r>
      <w:r w:rsidRPr="002030BB">
        <w:rPr>
          <w:rFonts w:ascii="Arial" w:hAnsi="Arial" w:cs="Arial"/>
          <w:b/>
          <w:color w:val="000000" w:themeColor="text1"/>
          <w:sz w:val="22"/>
          <w:szCs w:val="22"/>
        </w:rPr>
        <w:tab/>
        <w:t xml:space="preserve">      18000 Hrs</w:t>
      </w:r>
    </w:p>
    <w:p w:rsidR="001E3FCB" w:rsidRPr="002030BB" w:rsidRDefault="001E3FCB" w:rsidP="002030BB">
      <w:pPr>
        <w:autoSpaceDE w:val="0"/>
        <w:autoSpaceDN w:val="0"/>
        <w:adjustRightInd w:val="0"/>
        <w:jc w:val="both"/>
        <w:rPr>
          <w:rFonts w:ascii="Arial" w:hAnsi="Arial" w:cs="Arial"/>
          <w:b/>
          <w:color w:val="000000" w:themeColor="text1"/>
          <w:sz w:val="22"/>
          <w:szCs w:val="22"/>
        </w:rPr>
      </w:pPr>
      <w:r w:rsidRPr="002030BB">
        <w:rPr>
          <w:rFonts w:ascii="Arial" w:hAnsi="Arial" w:cs="Arial"/>
          <w:b/>
          <w:color w:val="000000" w:themeColor="text1"/>
          <w:sz w:val="22"/>
          <w:szCs w:val="22"/>
        </w:rPr>
        <w:t xml:space="preserve"> Estimate of Annualized Costs to Federal Government                             $478,620.00</w:t>
      </w:r>
    </w:p>
    <w:p w:rsidR="007102AC" w:rsidRDefault="007102AC" w:rsidP="00E25D26">
      <w:pPr>
        <w:autoSpaceDE w:val="0"/>
        <w:autoSpaceDN w:val="0"/>
        <w:adjustRightInd w:val="0"/>
        <w:rPr>
          <w:rFonts w:ascii="Arial" w:hAnsi="Arial" w:cs="Arial"/>
          <w:b/>
        </w:rPr>
      </w:pPr>
    </w:p>
    <w:p w:rsidR="007102AC" w:rsidRDefault="007102AC" w:rsidP="00E25D26">
      <w:pPr>
        <w:autoSpaceDE w:val="0"/>
        <w:autoSpaceDN w:val="0"/>
        <w:adjustRightInd w:val="0"/>
        <w:rPr>
          <w:rFonts w:ascii="Arial" w:hAnsi="Arial" w:cs="Arial"/>
          <w:b/>
        </w:rPr>
      </w:pPr>
    </w:p>
    <w:p w:rsidR="00E25D26" w:rsidRDefault="00E25D26" w:rsidP="00E25D26">
      <w:pPr>
        <w:autoSpaceDE w:val="0"/>
        <w:autoSpaceDN w:val="0"/>
        <w:adjustRightInd w:val="0"/>
        <w:rPr>
          <w:rFonts w:ascii="Arial" w:hAnsi="Arial" w:cs="Arial"/>
          <w:b/>
        </w:rPr>
      </w:pPr>
      <w:r w:rsidRPr="0036413D">
        <w:rPr>
          <w:rFonts w:ascii="Arial" w:hAnsi="Arial" w:cs="Arial"/>
          <w:b/>
        </w:rPr>
        <w:t>15.  Explain the reasons for any program changes or adjustments reported in Items 13 or 14 of the OMB Form 83-I.</w:t>
      </w:r>
    </w:p>
    <w:p w:rsidR="00BB3FA3" w:rsidRPr="0036413D" w:rsidRDefault="00BB3FA3" w:rsidP="00E25D26">
      <w:pPr>
        <w:autoSpaceDE w:val="0"/>
        <w:autoSpaceDN w:val="0"/>
        <w:adjustRightInd w:val="0"/>
        <w:rPr>
          <w:rFonts w:ascii="Arial" w:hAnsi="Arial" w:cs="Arial"/>
          <w:b/>
        </w:rPr>
      </w:pPr>
    </w:p>
    <w:p w:rsidR="007102AC" w:rsidRPr="007B60D5" w:rsidRDefault="001B5FF5" w:rsidP="002030BB">
      <w:pPr>
        <w:jc w:val="both"/>
        <w:rPr>
          <w:rFonts w:ascii="Arial" w:hAnsi="Arial" w:cs="Arial"/>
          <w:color w:val="000000" w:themeColor="text1"/>
          <w:sz w:val="22"/>
          <w:szCs w:val="22"/>
        </w:rPr>
      </w:pPr>
      <w:r w:rsidRPr="007B60D5">
        <w:rPr>
          <w:rFonts w:ascii="Arial" w:hAnsi="Arial" w:cs="Arial"/>
          <w:color w:val="000000" w:themeColor="text1"/>
          <w:sz w:val="22"/>
          <w:szCs w:val="22"/>
        </w:rPr>
        <w:t xml:space="preserve">The Interview Rating Tool has been in use without a control number since July 1, 2014. The Office of Volunteer Recruitment and Selection became aware that such a collection needed to have </w:t>
      </w:r>
      <w:r w:rsidR="00AE244A" w:rsidRPr="007B60D5">
        <w:rPr>
          <w:rFonts w:ascii="Arial" w:hAnsi="Arial" w:cs="Arial"/>
          <w:color w:val="000000" w:themeColor="text1"/>
          <w:sz w:val="22"/>
          <w:szCs w:val="22"/>
        </w:rPr>
        <w:t>PRA clearance,</w:t>
      </w:r>
      <w:r w:rsidRPr="007B60D5">
        <w:rPr>
          <w:rFonts w:ascii="Arial" w:hAnsi="Arial" w:cs="Arial"/>
          <w:color w:val="000000" w:themeColor="text1"/>
          <w:sz w:val="22"/>
          <w:szCs w:val="22"/>
        </w:rPr>
        <w:t xml:space="preserve"> and thus the Interview Rating Tool </w:t>
      </w:r>
      <w:r w:rsidR="00AE244A" w:rsidRPr="007B60D5">
        <w:rPr>
          <w:rFonts w:ascii="Arial" w:hAnsi="Arial" w:cs="Arial"/>
          <w:color w:val="000000" w:themeColor="text1"/>
          <w:sz w:val="22"/>
          <w:szCs w:val="22"/>
        </w:rPr>
        <w:t xml:space="preserve">and supporting statement </w:t>
      </w:r>
      <w:r w:rsidRPr="007B60D5">
        <w:rPr>
          <w:rFonts w:ascii="Arial" w:hAnsi="Arial" w:cs="Arial"/>
          <w:color w:val="000000" w:themeColor="text1"/>
          <w:sz w:val="22"/>
          <w:szCs w:val="22"/>
        </w:rPr>
        <w:t>was submitted in June 2014</w:t>
      </w:r>
      <w:r w:rsidR="007B60D5" w:rsidRPr="007B60D5">
        <w:rPr>
          <w:rFonts w:ascii="Arial" w:hAnsi="Arial" w:cs="Arial"/>
          <w:color w:val="000000" w:themeColor="text1"/>
          <w:sz w:val="22"/>
          <w:szCs w:val="22"/>
        </w:rPr>
        <w:t xml:space="preserve"> </w:t>
      </w:r>
      <w:r w:rsidR="007B60D5">
        <w:rPr>
          <w:rFonts w:ascii="Arial" w:hAnsi="Arial" w:cs="Arial"/>
          <w:color w:val="000000" w:themeColor="text1"/>
          <w:sz w:val="22"/>
          <w:szCs w:val="22"/>
        </w:rPr>
        <w:t xml:space="preserve">for </w:t>
      </w:r>
      <w:r w:rsidR="007B60D5" w:rsidRPr="007B60D5">
        <w:rPr>
          <w:rFonts w:ascii="Arial" w:hAnsi="Arial" w:cs="Arial"/>
          <w:color w:val="000000" w:themeColor="text1"/>
          <w:sz w:val="22"/>
          <w:szCs w:val="22"/>
        </w:rPr>
        <w:t>the 60 day Federal Register Notice publication</w:t>
      </w:r>
      <w:r w:rsidR="00AE244A" w:rsidRPr="007B60D5">
        <w:rPr>
          <w:rFonts w:ascii="Arial" w:hAnsi="Arial" w:cs="Arial"/>
          <w:color w:val="000000" w:themeColor="text1"/>
          <w:sz w:val="22"/>
          <w:szCs w:val="22"/>
        </w:rPr>
        <w:t>.</w:t>
      </w:r>
    </w:p>
    <w:p w:rsidR="003E39D9" w:rsidRPr="007A50AE" w:rsidRDefault="00F92994" w:rsidP="001E3FCB">
      <w:pPr>
        <w:rPr>
          <w:rFonts w:ascii="Arial" w:hAnsi="Arial" w:cs="Arial"/>
        </w:rPr>
      </w:pPr>
      <w:r w:rsidRPr="0036413D">
        <w:rPr>
          <w:rFonts w:ascii="Arial" w:hAnsi="Arial" w:cs="Arial"/>
        </w:rPr>
        <w:tab/>
        <w:t> </w:t>
      </w:r>
    </w:p>
    <w:p w:rsidR="00B31A60" w:rsidRDefault="00E25D26" w:rsidP="00B31A60">
      <w:pPr>
        <w:autoSpaceDE w:val="0"/>
        <w:autoSpaceDN w:val="0"/>
        <w:adjustRightInd w:val="0"/>
        <w:rPr>
          <w:rFonts w:ascii="Arial" w:hAnsi="Arial" w:cs="Arial"/>
          <w:b/>
        </w:rPr>
      </w:pPr>
      <w:r w:rsidRPr="0036413D">
        <w:rPr>
          <w:rFonts w:ascii="Arial" w:hAnsi="Arial" w:cs="Arial"/>
          <w:b/>
        </w:rPr>
        <w:t>16</w:t>
      </w:r>
      <w:r w:rsidRPr="00B31A60">
        <w:rPr>
          <w:rFonts w:ascii="Arial" w:hAnsi="Arial" w:cs="Arial"/>
          <w:b/>
        </w:rPr>
        <w:t>.</w:t>
      </w:r>
      <w:r w:rsidR="00B31A60" w:rsidRPr="00B31A60">
        <w:rPr>
          <w:rFonts w:ascii="Arial Narrow" w:hAnsi="Arial Narrow" w:cs="Arial Narrow"/>
          <w:b/>
          <w:sz w:val="16"/>
          <w:szCs w:val="16"/>
        </w:rPr>
        <w:t xml:space="preserve"> </w:t>
      </w:r>
      <w:r w:rsidR="00B31A60" w:rsidRPr="00B31A60">
        <w:rPr>
          <w:rFonts w:ascii="Arial" w:hAnsi="Arial" w:cs="Arial"/>
          <w:b/>
        </w:rPr>
        <w:t xml:space="preserve"> For collections of information whose results will be published, outline plans for tabulation and publication. Address any complex analytical techniques that will be used. Provide the time schedule for the entire project, including beginning</w:t>
      </w:r>
      <w:r w:rsidR="00B31A60">
        <w:rPr>
          <w:rFonts w:ascii="Arial" w:hAnsi="Arial" w:cs="Arial"/>
          <w:b/>
        </w:rPr>
        <w:t xml:space="preserve"> </w:t>
      </w:r>
      <w:r w:rsidR="00B31A60" w:rsidRPr="00B31A60">
        <w:rPr>
          <w:rFonts w:ascii="Arial" w:hAnsi="Arial" w:cs="Arial"/>
          <w:b/>
        </w:rPr>
        <w:t>and ending dates of the collection of information, completion of report, publication dates, and other actions.</w:t>
      </w:r>
      <w:r w:rsidRPr="00B31A60">
        <w:rPr>
          <w:rFonts w:ascii="Arial" w:hAnsi="Arial" w:cs="Arial"/>
          <w:b/>
        </w:rPr>
        <w:t xml:space="preserve">  </w:t>
      </w:r>
    </w:p>
    <w:p w:rsidR="00E03255" w:rsidRDefault="00E03255" w:rsidP="00E03255"/>
    <w:p w:rsidR="00E03255" w:rsidRPr="002030BB" w:rsidRDefault="00E03255"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This information will not be published for statistical use. </w:t>
      </w:r>
    </w:p>
    <w:p w:rsidR="005543A7" w:rsidRDefault="005543A7" w:rsidP="00E03255">
      <w:pPr>
        <w:rPr>
          <w:rFonts w:ascii="Arial" w:hAnsi="Arial" w:cs="Arial"/>
          <w:color w:val="FF0000"/>
        </w:rPr>
      </w:pPr>
    </w:p>
    <w:p w:rsidR="00271446" w:rsidRPr="0036413D" w:rsidRDefault="00271446" w:rsidP="005543A7">
      <w:pPr>
        <w:ind w:left="360"/>
        <w:rPr>
          <w:rFonts w:ascii="Arial" w:hAnsi="Arial" w:cs="Arial"/>
          <w:color w:val="FF0000"/>
        </w:rPr>
      </w:pPr>
    </w:p>
    <w:p w:rsidR="00B31A60" w:rsidRPr="00B31A60" w:rsidRDefault="00E25D26" w:rsidP="00B31A60">
      <w:pPr>
        <w:autoSpaceDE w:val="0"/>
        <w:autoSpaceDN w:val="0"/>
        <w:adjustRightInd w:val="0"/>
        <w:rPr>
          <w:rFonts w:ascii="Arial" w:hAnsi="Arial" w:cs="Arial"/>
          <w:b/>
        </w:rPr>
      </w:pPr>
      <w:r w:rsidRPr="0036413D">
        <w:rPr>
          <w:rFonts w:ascii="Arial" w:hAnsi="Arial" w:cs="Arial"/>
          <w:b/>
        </w:rPr>
        <w:t>17.</w:t>
      </w:r>
      <w:r w:rsidRPr="0036413D">
        <w:rPr>
          <w:rFonts w:ascii="Arial" w:hAnsi="Arial" w:cs="Arial"/>
        </w:rPr>
        <w:t xml:space="preserve">   </w:t>
      </w:r>
      <w:r w:rsidR="00B31A60" w:rsidRPr="00B31A60">
        <w:rPr>
          <w:rFonts w:ascii="Arial" w:hAnsi="Arial" w:cs="Arial"/>
          <w:b/>
        </w:rPr>
        <w:t>If seeking approval to not display the expiration</w:t>
      </w:r>
      <w:r w:rsidR="00B31A60">
        <w:rPr>
          <w:rFonts w:ascii="Arial" w:hAnsi="Arial" w:cs="Arial"/>
          <w:b/>
        </w:rPr>
        <w:t xml:space="preserve"> </w:t>
      </w:r>
      <w:r w:rsidR="00B31A60" w:rsidRPr="00B31A60">
        <w:rPr>
          <w:rFonts w:ascii="Arial" w:hAnsi="Arial" w:cs="Arial"/>
          <w:b/>
        </w:rPr>
        <w:t>date for OMB approval of the information collection,</w:t>
      </w:r>
      <w:r w:rsidR="00B31A60">
        <w:rPr>
          <w:rFonts w:ascii="Arial" w:hAnsi="Arial" w:cs="Arial"/>
          <w:b/>
        </w:rPr>
        <w:t xml:space="preserve"> </w:t>
      </w:r>
      <w:r w:rsidR="00B31A60" w:rsidRPr="00B31A60">
        <w:rPr>
          <w:rFonts w:ascii="Arial" w:hAnsi="Arial" w:cs="Arial"/>
          <w:b/>
        </w:rPr>
        <w:t>explain the reasons that display would be</w:t>
      </w:r>
    </w:p>
    <w:p w:rsidR="00E25D26" w:rsidRPr="00B31A60" w:rsidRDefault="00B31A60" w:rsidP="00B31A60">
      <w:pPr>
        <w:autoSpaceDE w:val="0"/>
        <w:autoSpaceDN w:val="0"/>
        <w:adjustRightInd w:val="0"/>
        <w:rPr>
          <w:rFonts w:ascii="Arial" w:hAnsi="Arial" w:cs="Arial"/>
          <w:b/>
        </w:rPr>
      </w:pPr>
      <w:r w:rsidRPr="00B31A60">
        <w:rPr>
          <w:rFonts w:ascii="Arial" w:hAnsi="Arial" w:cs="Arial"/>
          <w:b/>
        </w:rPr>
        <w:t>inappropriate.</w:t>
      </w:r>
    </w:p>
    <w:p w:rsidR="00E25D26" w:rsidRDefault="00E25D26" w:rsidP="00E03255">
      <w:pPr>
        <w:rPr>
          <w:rFonts w:ascii="Arial" w:hAnsi="Arial" w:cs="Arial"/>
          <w:b/>
          <w:color w:val="FF0000"/>
        </w:rPr>
      </w:pPr>
    </w:p>
    <w:p w:rsidR="00E03255" w:rsidRPr="002030BB" w:rsidRDefault="00E03255" w:rsidP="002030BB">
      <w:pPr>
        <w:jc w:val="both"/>
        <w:rPr>
          <w:rFonts w:ascii="Arial" w:hAnsi="Arial" w:cs="Arial"/>
          <w:color w:val="000000" w:themeColor="text1"/>
          <w:sz w:val="22"/>
          <w:szCs w:val="22"/>
        </w:rPr>
      </w:pPr>
      <w:r w:rsidRPr="002030BB">
        <w:rPr>
          <w:rFonts w:ascii="Arial" w:hAnsi="Arial" w:cs="Arial"/>
          <w:color w:val="000000" w:themeColor="text1"/>
          <w:sz w:val="22"/>
          <w:szCs w:val="22"/>
        </w:rPr>
        <w:t xml:space="preserve">The Peace Corps will display the expiration date in accordance with OMB regulations.  </w:t>
      </w:r>
    </w:p>
    <w:p w:rsidR="00E03255" w:rsidRPr="00B31A60" w:rsidRDefault="00E03255" w:rsidP="00E03255">
      <w:pPr>
        <w:rPr>
          <w:rFonts w:ascii="Arial" w:hAnsi="Arial" w:cs="Arial"/>
          <w:b/>
          <w:color w:val="FF0000"/>
        </w:rPr>
      </w:pPr>
    </w:p>
    <w:p w:rsidR="00BB3FA3" w:rsidRDefault="00BB3FA3">
      <w:pPr>
        <w:rPr>
          <w:rFonts w:ascii="Arial" w:hAnsi="Arial" w:cs="Arial"/>
          <w:color w:val="FF0000"/>
        </w:rPr>
      </w:pPr>
      <w:r>
        <w:rPr>
          <w:rFonts w:ascii="Arial" w:hAnsi="Arial" w:cs="Arial"/>
          <w:color w:val="FF0000"/>
        </w:rPr>
        <w:br w:type="page"/>
      </w:r>
    </w:p>
    <w:p w:rsidR="001E3FCB" w:rsidRPr="0036413D" w:rsidRDefault="001E3FCB" w:rsidP="005543A7">
      <w:pPr>
        <w:ind w:left="360"/>
        <w:rPr>
          <w:rFonts w:ascii="Arial" w:hAnsi="Arial" w:cs="Arial"/>
          <w:color w:val="FF0000"/>
        </w:rPr>
      </w:pPr>
    </w:p>
    <w:p w:rsidR="00B31A60" w:rsidRPr="00B31A60" w:rsidRDefault="00E25D26" w:rsidP="00B31A60">
      <w:pPr>
        <w:autoSpaceDE w:val="0"/>
        <w:autoSpaceDN w:val="0"/>
        <w:adjustRightInd w:val="0"/>
        <w:rPr>
          <w:rFonts w:ascii="Arial" w:hAnsi="Arial" w:cs="Arial"/>
          <w:b/>
        </w:rPr>
      </w:pPr>
      <w:r w:rsidRPr="0036413D">
        <w:rPr>
          <w:rFonts w:ascii="Arial" w:hAnsi="Arial" w:cs="Arial"/>
          <w:b/>
        </w:rPr>
        <w:t>18.</w:t>
      </w:r>
      <w:r w:rsidRPr="0036413D">
        <w:rPr>
          <w:rFonts w:ascii="Arial" w:hAnsi="Arial" w:cs="Arial"/>
        </w:rPr>
        <w:t xml:space="preserve"> </w:t>
      </w:r>
      <w:r w:rsidR="00B31A60" w:rsidRPr="00B31A60">
        <w:rPr>
          <w:rFonts w:ascii="Arial" w:hAnsi="Arial" w:cs="Arial"/>
          <w:b/>
        </w:rPr>
        <w:t>Explain each exception to the certification</w:t>
      </w:r>
      <w:r w:rsidR="00B31A60">
        <w:rPr>
          <w:rFonts w:ascii="Arial" w:hAnsi="Arial" w:cs="Arial"/>
          <w:b/>
        </w:rPr>
        <w:t xml:space="preserve"> </w:t>
      </w:r>
      <w:r w:rsidR="00B31A60" w:rsidRPr="00B31A60">
        <w:rPr>
          <w:rFonts w:ascii="Arial" w:hAnsi="Arial" w:cs="Arial"/>
          <w:b/>
        </w:rPr>
        <w:t>statement identified in Item 19, "Certification for</w:t>
      </w:r>
      <w:r w:rsidR="00B31A60">
        <w:rPr>
          <w:rFonts w:ascii="Arial" w:hAnsi="Arial" w:cs="Arial"/>
          <w:b/>
        </w:rPr>
        <w:t xml:space="preserve"> </w:t>
      </w:r>
      <w:r w:rsidR="00B31A60" w:rsidRPr="00B31A60">
        <w:rPr>
          <w:rFonts w:ascii="Arial" w:hAnsi="Arial" w:cs="Arial"/>
          <w:b/>
        </w:rPr>
        <w:t>Paperwork Reduction Act Submissions," of OMB Form</w:t>
      </w:r>
    </w:p>
    <w:p w:rsidR="00E25D26" w:rsidRPr="00B31A60" w:rsidRDefault="00B31A60" w:rsidP="00B31A60">
      <w:pPr>
        <w:autoSpaceDE w:val="0"/>
        <w:autoSpaceDN w:val="0"/>
        <w:adjustRightInd w:val="0"/>
        <w:rPr>
          <w:rFonts w:ascii="Arial" w:hAnsi="Arial" w:cs="Arial"/>
          <w:b/>
        </w:rPr>
      </w:pPr>
      <w:r w:rsidRPr="00B31A60">
        <w:rPr>
          <w:rFonts w:ascii="Arial" w:hAnsi="Arial" w:cs="Arial"/>
          <w:b/>
        </w:rPr>
        <w:t>83-I.</w:t>
      </w:r>
    </w:p>
    <w:p w:rsidR="00E25D26" w:rsidRPr="0036413D" w:rsidRDefault="00E25D26" w:rsidP="00E25D26">
      <w:pPr>
        <w:rPr>
          <w:rFonts w:ascii="Arial" w:hAnsi="Arial" w:cs="Arial"/>
        </w:rPr>
      </w:pPr>
    </w:p>
    <w:p w:rsidR="00E03255" w:rsidRPr="002030BB" w:rsidRDefault="00E03255" w:rsidP="002030BB">
      <w:pPr>
        <w:tabs>
          <w:tab w:val="left" w:pos="720"/>
        </w:tabs>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The agency is able to certify compliance with all provisions under Item 19 of OMB</w:t>
      </w:r>
    </w:p>
    <w:p w:rsidR="00E03255" w:rsidRPr="002030BB" w:rsidRDefault="00E03255" w:rsidP="002030BB">
      <w:pPr>
        <w:tabs>
          <w:tab w:val="left" w:pos="720"/>
        </w:tabs>
        <w:ind w:left="360" w:hanging="360"/>
        <w:jc w:val="both"/>
        <w:rPr>
          <w:rFonts w:ascii="Arial" w:hAnsi="Arial" w:cs="Arial"/>
          <w:color w:val="000000" w:themeColor="text1"/>
          <w:sz w:val="22"/>
          <w:szCs w:val="22"/>
        </w:rPr>
      </w:pPr>
      <w:r w:rsidRPr="002030BB">
        <w:rPr>
          <w:rFonts w:ascii="Arial" w:hAnsi="Arial" w:cs="Arial"/>
          <w:color w:val="000000" w:themeColor="text1"/>
          <w:sz w:val="22"/>
          <w:szCs w:val="22"/>
        </w:rPr>
        <w:t>Form 83-I.</w:t>
      </w:r>
    </w:p>
    <w:p w:rsidR="003C7013" w:rsidRPr="0036413D" w:rsidRDefault="003C7013" w:rsidP="00E03255">
      <w:pPr>
        <w:rPr>
          <w:rFonts w:ascii="Arial" w:hAnsi="Arial" w:cs="Arial"/>
        </w:rPr>
      </w:pPr>
    </w:p>
    <w:p w:rsidR="0036413D" w:rsidRPr="0036413D" w:rsidRDefault="0036413D" w:rsidP="0036413D">
      <w:pPr>
        <w:pStyle w:val="Default"/>
        <w:rPr>
          <w:rFonts w:ascii="Arial" w:hAnsi="Arial" w:cs="Arial"/>
          <w:b/>
        </w:rPr>
      </w:pPr>
      <w:r w:rsidRPr="0036413D">
        <w:rPr>
          <w:rFonts w:ascii="Arial" w:hAnsi="Arial" w:cs="Arial"/>
          <w:b/>
        </w:rPr>
        <w:t xml:space="preserve">Section B: Collection of Information Employing Statistical Methods </w:t>
      </w:r>
    </w:p>
    <w:p w:rsidR="0036413D" w:rsidRPr="00290096" w:rsidRDefault="0036413D" w:rsidP="0036413D">
      <w:pPr>
        <w:rPr>
          <w:rFonts w:ascii="Arial" w:hAnsi="Arial" w:cs="Arial"/>
          <w:sz w:val="22"/>
          <w:szCs w:val="22"/>
        </w:rPr>
      </w:pPr>
    </w:p>
    <w:p w:rsidR="00290096" w:rsidRPr="002030BB" w:rsidRDefault="00F364E7" w:rsidP="002030BB">
      <w:pPr>
        <w:jc w:val="both"/>
        <w:rPr>
          <w:rFonts w:ascii="Arial" w:hAnsi="Arial" w:cs="Arial"/>
          <w:color w:val="000000" w:themeColor="text1"/>
          <w:sz w:val="22"/>
          <w:szCs w:val="22"/>
        </w:rPr>
      </w:pPr>
      <w:r>
        <w:rPr>
          <w:rFonts w:ascii="Arial" w:hAnsi="Arial" w:cs="Arial"/>
          <w:color w:val="000000" w:themeColor="text1"/>
          <w:sz w:val="22"/>
          <w:szCs w:val="22"/>
        </w:rPr>
        <w:t xml:space="preserve">The Peace Corps </w:t>
      </w:r>
      <w:r w:rsidR="00EF6673">
        <w:rPr>
          <w:rFonts w:ascii="Arial" w:hAnsi="Arial" w:cs="Arial"/>
          <w:color w:val="000000" w:themeColor="text1"/>
          <w:sz w:val="22"/>
          <w:szCs w:val="22"/>
        </w:rPr>
        <w:t>does not</w:t>
      </w:r>
      <w:r>
        <w:rPr>
          <w:rFonts w:ascii="Arial" w:hAnsi="Arial" w:cs="Arial"/>
          <w:color w:val="000000" w:themeColor="text1"/>
          <w:sz w:val="22"/>
          <w:szCs w:val="22"/>
        </w:rPr>
        <w:t xml:space="preserve"> employ statistical methods as it relates to the collection of information via the Interview Rating Tool.  </w:t>
      </w:r>
    </w:p>
    <w:sectPr w:rsidR="00290096" w:rsidRPr="002030BB" w:rsidSect="00FF2613">
      <w:headerReference w:type="default" r:id="rId13"/>
      <w:footerReference w:type="defaul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A001C2" w15:done="0"/>
  <w15:commentEx w15:paraId="2EB094DE" w15:done="0"/>
  <w15:commentEx w15:paraId="21D415EF" w15:done="0"/>
  <w15:commentEx w15:paraId="03034E5A" w15:done="0"/>
  <w15:commentEx w15:paraId="73431662" w15:done="0"/>
  <w15:commentEx w15:paraId="5B4372C6" w15:done="0"/>
  <w15:commentEx w15:paraId="7AB47F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D0" w:rsidRDefault="00133FD0">
      <w:r>
        <w:separator/>
      </w:r>
    </w:p>
  </w:endnote>
  <w:endnote w:type="continuationSeparator" w:id="0">
    <w:p w:rsidR="00133FD0" w:rsidRDefault="0013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E1" w:rsidRDefault="00E104E1">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BC7E77">
      <w:rPr>
        <w:rStyle w:val="PageNumber"/>
        <w:noProof/>
      </w:rPr>
      <w:t>3</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D0" w:rsidRDefault="00133FD0">
      <w:r>
        <w:separator/>
      </w:r>
    </w:p>
  </w:footnote>
  <w:footnote w:type="continuationSeparator" w:id="0">
    <w:p w:rsidR="00133FD0" w:rsidRDefault="0013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E1" w:rsidRPr="00271446" w:rsidRDefault="00E104E1" w:rsidP="00271446">
    <w:pPr>
      <w:pStyle w:val="Header"/>
      <w:jc w:val="center"/>
      <w:rPr>
        <w:rFonts w:ascii="Arial" w:hAnsi="Arial" w:cs="Arial"/>
        <w:b/>
      </w:rPr>
    </w:pPr>
    <w:r w:rsidRPr="00271446">
      <w:rPr>
        <w:rFonts w:ascii="Arial" w:hAnsi="Arial" w:cs="Arial"/>
        <w:b/>
      </w:rPr>
      <w:t xml:space="preserve">Peace Corps – Office of </w:t>
    </w:r>
    <w:r w:rsidRPr="0036413D">
      <w:rPr>
        <w:rFonts w:ascii="Arial" w:hAnsi="Arial" w:cs="Arial"/>
        <w:b/>
      </w:rPr>
      <w:t>Office of Volunteer Recruitment and Selection</w:t>
    </w:r>
  </w:p>
  <w:p w:rsidR="00E104E1" w:rsidRPr="00271446" w:rsidRDefault="00E104E1" w:rsidP="00271446">
    <w:pPr>
      <w:pStyle w:val="Header"/>
      <w:jc w:val="center"/>
      <w:rPr>
        <w:rFonts w:ascii="Arial" w:hAnsi="Arial" w:cs="Arial"/>
        <w:b/>
      </w:rPr>
    </w:pPr>
    <w:r w:rsidRPr="00271446">
      <w:rPr>
        <w:rFonts w:ascii="Arial" w:hAnsi="Arial" w:cs="Arial"/>
        <w:b/>
      </w:rPr>
      <w:t xml:space="preserve">Form Name: </w:t>
    </w:r>
    <w:r w:rsidRPr="007B0C05">
      <w:rPr>
        <w:rFonts w:ascii="Arial" w:hAnsi="Arial" w:cs="Arial"/>
        <w:b/>
        <w:color w:val="000000" w:themeColor="text1"/>
        <w:sz w:val="22"/>
        <w:szCs w:val="22"/>
      </w:rPr>
      <w:t>Interview Rating Tool</w:t>
    </w:r>
    <w:r w:rsidRPr="007B0C05">
      <w:rPr>
        <w:rFonts w:ascii="Arial" w:hAnsi="Arial" w:cs="Arial"/>
        <w:color w:val="000000" w:themeColor="text1"/>
        <w:sz w:val="22"/>
        <w:szCs w:val="22"/>
      </w:rPr>
      <w:t xml:space="preserve"> </w:t>
    </w:r>
  </w:p>
  <w:p w:rsidR="00E104E1" w:rsidRPr="00271446" w:rsidRDefault="00E104E1" w:rsidP="00271446">
    <w:pPr>
      <w:pStyle w:val="Header"/>
      <w:jc w:val="center"/>
      <w:rPr>
        <w:rFonts w:ascii="Arial" w:hAnsi="Arial" w:cs="Arial"/>
        <w:b/>
      </w:rPr>
    </w:pPr>
    <w:r w:rsidRPr="00271446">
      <w:rPr>
        <w:rFonts w:ascii="Arial" w:hAnsi="Arial" w:cs="Arial"/>
        <w:b/>
      </w:rPr>
      <w:t>OMB Control Number 0420</w:t>
    </w:r>
    <w:r w:rsidRPr="008744BC">
      <w:rPr>
        <w:rFonts w:ascii="Arial" w:hAnsi="Arial" w:cs="Arial"/>
        <w:b/>
      </w:rPr>
      <w:t>-XXXX</w:t>
    </w:r>
  </w:p>
  <w:p w:rsidR="00E104E1" w:rsidRPr="00271446" w:rsidRDefault="00E104E1" w:rsidP="00271446">
    <w:pPr>
      <w:pStyle w:val="Header"/>
      <w:jc w:val="center"/>
      <w:rPr>
        <w:rFonts w:ascii="Arial" w:hAnsi="Arial" w:cs="Arial"/>
        <w:b/>
      </w:rPr>
    </w:pPr>
    <w:r w:rsidRPr="00271446">
      <w:rPr>
        <w:rFonts w:ascii="Arial" w:hAnsi="Arial" w:cs="Arial"/>
        <w:b/>
        <w:u w:val="single"/>
      </w:rPr>
      <w:t>Supporting Statement</w:t>
    </w:r>
  </w:p>
  <w:p w:rsidR="00E104E1" w:rsidRDefault="00E104E1"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E3963"/>
    <w:multiLevelType w:val="hybridMultilevel"/>
    <w:tmpl w:val="DF76326C"/>
    <w:lvl w:ilvl="0" w:tplc="EB8628A0">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0E1562D"/>
    <w:multiLevelType w:val="hybridMultilevel"/>
    <w:tmpl w:val="35B4C1D6"/>
    <w:lvl w:ilvl="0" w:tplc="203C055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A36A58"/>
    <w:multiLevelType w:val="hybridMultilevel"/>
    <w:tmpl w:val="9C4CAD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0F489F"/>
    <w:multiLevelType w:val="hybridMultilevel"/>
    <w:tmpl w:val="EBC23738"/>
    <w:lvl w:ilvl="0" w:tplc="B108F6A6">
      <w:start w:val="1"/>
      <w:numFmt w:val="decimal"/>
      <w:lvlText w:val="%1."/>
      <w:lvlJc w:val="left"/>
      <w:pPr>
        <w:ind w:left="360" w:hanging="360"/>
      </w:pPr>
      <w:rPr>
        <w:b/>
      </w:rPr>
    </w:lvl>
    <w:lvl w:ilvl="1" w:tplc="1736FBB0">
      <w:start w:val="1"/>
      <w:numFmt w:val="lowerLetter"/>
      <w:lvlText w:val="%2."/>
      <w:lvlJc w:val="left"/>
      <w:pPr>
        <w:ind w:left="1080" w:hanging="360"/>
      </w:pPr>
    </w:lvl>
    <w:lvl w:ilvl="2" w:tplc="16762318">
      <w:start w:val="1"/>
      <w:numFmt w:val="lowerRoman"/>
      <w:lvlText w:val="%3."/>
      <w:lvlJc w:val="right"/>
      <w:pPr>
        <w:ind w:left="1800" w:hanging="180"/>
      </w:pPr>
    </w:lvl>
    <w:lvl w:ilvl="3" w:tplc="DA00DB22">
      <w:start w:val="1"/>
      <w:numFmt w:val="decimal"/>
      <w:lvlText w:val="%4."/>
      <w:lvlJc w:val="left"/>
      <w:pPr>
        <w:ind w:left="2520" w:hanging="360"/>
      </w:pPr>
    </w:lvl>
    <w:lvl w:ilvl="4" w:tplc="67963E2C">
      <w:start w:val="1"/>
      <w:numFmt w:val="lowerLetter"/>
      <w:lvlText w:val="%5."/>
      <w:lvlJc w:val="left"/>
      <w:pPr>
        <w:ind w:left="3240" w:hanging="360"/>
      </w:pPr>
    </w:lvl>
    <w:lvl w:ilvl="5" w:tplc="7B5E45F6">
      <w:start w:val="1"/>
      <w:numFmt w:val="lowerRoman"/>
      <w:lvlText w:val="%6."/>
      <w:lvlJc w:val="right"/>
      <w:pPr>
        <w:ind w:left="3960" w:hanging="180"/>
      </w:pPr>
    </w:lvl>
    <w:lvl w:ilvl="6" w:tplc="5E36B682">
      <w:start w:val="1"/>
      <w:numFmt w:val="decimal"/>
      <w:lvlText w:val="%7."/>
      <w:lvlJc w:val="left"/>
      <w:pPr>
        <w:ind w:left="4680" w:hanging="360"/>
      </w:pPr>
    </w:lvl>
    <w:lvl w:ilvl="7" w:tplc="27DA5FB8">
      <w:start w:val="1"/>
      <w:numFmt w:val="lowerLetter"/>
      <w:lvlText w:val="%8."/>
      <w:lvlJc w:val="left"/>
      <w:pPr>
        <w:ind w:left="5400" w:hanging="360"/>
      </w:pPr>
    </w:lvl>
    <w:lvl w:ilvl="8" w:tplc="A0F69512">
      <w:start w:val="1"/>
      <w:numFmt w:val="lowerRoman"/>
      <w:lvlText w:val="%9."/>
      <w:lvlJc w:val="right"/>
      <w:pPr>
        <w:ind w:left="6120" w:hanging="180"/>
      </w:pPr>
    </w:lvl>
  </w:abstractNum>
  <w:abstractNum w:abstractNumId="20">
    <w:nsid w:val="485E00C4"/>
    <w:multiLevelType w:val="hybridMultilevel"/>
    <w:tmpl w:val="32C0412C"/>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0"/>
  </w:num>
  <w:num w:numId="3">
    <w:abstractNumId w:val="29"/>
  </w:num>
  <w:num w:numId="4">
    <w:abstractNumId w:val="30"/>
  </w:num>
  <w:num w:numId="5">
    <w:abstractNumId w:val="7"/>
  </w:num>
  <w:num w:numId="6">
    <w:abstractNumId w:val="23"/>
  </w:num>
  <w:num w:numId="7">
    <w:abstractNumId w:val="27"/>
  </w:num>
  <w:num w:numId="8">
    <w:abstractNumId w:val="21"/>
  </w:num>
  <w:num w:numId="9">
    <w:abstractNumId w:val="26"/>
  </w:num>
  <w:num w:numId="10">
    <w:abstractNumId w:val="22"/>
  </w:num>
  <w:num w:numId="11">
    <w:abstractNumId w:val="12"/>
  </w:num>
  <w:num w:numId="12">
    <w:abstractNumId w:val="14"/>
  </w:num>
  <w:num w:numId="13">
    <w:abstractNumId w:val="18"/>
  </w:num>
  <w:num w:numId="14">
    <w:abstractNumId w:val="25"/>
  </w:num>
  <w:num w:numId="15">
    <w:abstractNumId w:val="9"/>
  </w:num>
  <w:num w:numId="16">
    <w:abstractNumId w:val="1"/>
  </w:num>
  <w:num w:numId="17">
    <w:abstractNumId w:val="2"/>
  </w:num>
  <w:num w:numId="18">
    <w:abstractNumId w:val="10"/>
  </w:num>
  <w:num w:numId="19">
    <w:abstractNumId w:val="11"/>
  </w:num>
  <w:num w:numId="20">
    <w:abstractNumId w:val="16"/>
  </w:num>
  <w:num w:numId="21">
    <w:abstractNumId w:val="28"/>
  </w:num>
  <w:num w:numId="22">
    <w:abstractNumId w:val="31"/>
  </w:num>
  <w:num w:numId="23">
    <w:abstractNumId w:val="4"/>
  </w:num>
  <w:num w:numId="24">
    <w:abstractNumId w:val="17"/>
  </w:num>
  <w:num w:numId="25">
    <w:abstractNumId w:val="24"/>
  </w:num>
  <w:num w:numId="26">
    <w:abstractNumId w:val="8"/>
  </w:num>
  <w:num w:numId="27">
    <w:abstractNumId w:val="3"/>
  </w:num>
  <w:num w:numId="28">
    <w:abstractNumId w:val="5"/>
  </w:num>
  <w:num w:numId="29">
    <w:abstractNumId w:val="13"/>
  </w:num>
  <w:num w:numId="30">
    <w:abstractNumId w:val="15"/>
  </w:num>
  <w:num w:numId="31">
    <w:abstractNumId w:val="20"/>
  </w:num>
  <w:num w:numId="3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1476B"/>
    <w:rsid w:val="0003679D"/>
    <w:rsid w:val="000514A8"/>
    <w:rsid w:val="00052D7F"/>
    <w:rsid w:val="000534CE"/>
    <w:rsid w:val="00054D42"/>
    <w:rsid w:val="00057CB2"/>
    <w:rsid w:val="000670F0"/>
    <w:rsid w:val="00072A85"/>
    <w:rsid w:val="0008658C"/>
    <w:rsid w:val="00091F93"/>
    <w:rsid w:val="000B1294"/>
    <w:rsid w:val="000C3101"/>
    <w:rsid w:val="000C4850"/>
    <w:rsid w:val="000C5D79"/>
    <w:rsid w:val="000D1A45"/>
    <w:rsid w:val="000D4DE7"/>
    <w:rsid w:val="000E2259"/>
    <w:rsid w:val="000E3386"/>
    <w:rsid w:val="000E78CC"/>
    <w:rsid w:val="00101AD2"/>
    <w:rsid w:val="00105150"/>
    <w:rsid w:val="001051EB"/>
    <w:rsid w:val="00133FD0"/>
    <w:rsid w:val="001607A0"/>
    <w:rsid w:val="00192D90"/>
    <w:rsid w:val="001A6F32"/>
    <w:rsid w:val="001B3755"/>
    <w:rsid w:val="001B5FF5"/>
    <w:rsid w:val="001B6946"/>
    <w:rsid w:val="001B7E97"/>
    <w:rsid w:val="001C36CB"/>
    <w:rsid w:val="001C3A2D"/>
    <w:rsid w:val="001E3FCB"/>
    <w:rsid w:val="001F28B6"/>
    <w:rsid w:val="001F3EB5"/>
    <w:rsid w:val="002030BB"/>
    <w:rsid w:val="002049D0"/>
    <w:rsid w:val="002054A9"/>
    <w:rsid w:val="00217DD5"/>
    <w:rsid w:val="00221086"/>
    <w:rsid w:val="002319D3"/>
    <w:rsid w:val="00241814"/>
    <w:rsid w:val="002525A2"/>
    <w:rsid w:val="002554B9"/>
    <w:rsid w:val="00266A5B"/>
    <w:rsid w:val="00271446"/>
    <w:rsid w:val="0027445C"/>
    <w:rsid w:val="00290096"/>
    <w:rsid w:val="00295FDF"/>
    <w:rsid w:val="00296979"/>
    <w:rsid w:val="002A6FC5"/>
    <w:rsid w:val="002B3662"/>
    <w:rsid w:val="002B559B"/>
    <w:rsid w:val="002B5C54"/>
    <w:rsid w:val="002B6975"/>
    <w:rsid w:val="002C02FF"/>
    <w:rsid w:val="002C6FC4"/>
    <w:rsid w:val="002F071B"/>
    <w:rsid w:val="00302663"/>
    <w:rsid w:val="003316CB"/>
    <w:rsid w:val="00347525"/>
    <w:rsid w:val="00361FC4"/>
    <w:rsid w:val="0036413D"/>
    <w:rsid w:val="00365FFE"/>
    <w:rsid w:val="0037237B"/>
    <w:rsid w:val="00380135"/>
    <w:rsid w:val="00392914"/>
    <w:rsid w:val="00394106"/>
    <w:rsid w:val="003A2443"/>
    <w:rsid w:val="003B5E75"/>
    <w:rsid w:val="003C30D5"/>
    <w:rsid w:val="003C586C"/>
    <w:rsid w:val="003C7013"/>
    <w:rsid w:val="003C7F2A"/>
    <w:rsid w:val="003D6940"/>
    <w:rsid w:val="003E39D9"/>
    <w:rsid w:val="004038DD"/>
    <w:rsid w:val="004117B2"/>
    <w:rsid w:val="00414560"/>
    <w:rsid w:val="00425874"/>
    <w:rsid w:val="00433434"/>
    <w:rsid w:val="004366E3"/>
    <w:rsid w:val="0044094C"/>
    <w:rsid w:val="00446C8D"/>
    <w:rsid w:val="00491BE7"/>
    <w:rsid w:val="004B2865"/>
    <w:rsid w:val="004D7D76"/>
    <w:rsid w:val="0050007F"/>
    <w:rsid w:val="00513D68"/>
    <w:rsid w:val="005236E2"/>
    <w:rsid w:val="00540D3A"/>
    <w:rsid w:val="00547BE3"/>
    <w:rsid w:val="005543A7"/>
    <w:rsid w:val="0055449E"/>
    <w:rsid w:val="005547C8"/>
    <w:rsid w:val="00557738"/>
    <w:rsid w:val="005617A5"/>
    <w:rsid w:val="005623CA"/>
    <w:rsid w:val="005643FB"/>
    <w:rsid w:val="00583BA2"/>
    <w:rsid w:val="0058793B"/>
    <w:rsid w:val="005B7F03"/>
    <w:rsid w:val="005C4491"/>
    <w:rsid w:val="005D43AE"/>
    <w:rsid w:val="005E0945"/>
    <w:rsid w:val="005E0C0D"/>
    <w:rsid w:val="005F54C4"/>
    <w:rsid w:val="00642938"/>
    <w:rsid w:val="00657C09"/>
    <w:rsid w:val="006862AB"/>
    <w:rsid w:val="00686715"/>
    <w:rsid w:val="006A5478"/>
    <w:rsid w:val="006E1236"/>
    <w:rsid w:val="006F0D9B"/>
    <w:rsid w:val="006F561D"/>
    <w:rsid w:val="007033BD"/>
    <w:rsid w:val="007102AC"/>
    <w:rsid w:val="0071342E"/>
    <w:rsid w:val="00716113"/>
    <w:rsid w:val="00730C46"/>
    <w:rsid w:val="0073184B"/>
    <w:rsid w:val="00747556"/>
    <w:rsid w:val="00751974"/>
    <w:rsid w:val="00752D4D"/>
    <w:rsid w:val="0076288C"/>
    <w:rsid w:val="00775B40"/>
    <w:rsid w:val="007851A3"/>
    <w:rsid w:val="007A50AE"/>
    <w:rsid w:val="007B0C05"/>
    <w:rsid w:val="007B60D5"/>
    <w:rsid w:val="007D232E"/>
    <w:rsid w:val="007D6EE0"/>
    <w:rsid w:val="007E1D63"/>
    <w:rsid w:val="007E2F77"/>
    <w:rsid w:val="008119A4"/>
    <w:rsid w:val="00822438"/>
    <w:rsid w:val="00825678"/>
    <w:rsid w:val="00826778"/>
    <w:rsid w:val="00835B1F"/>
    <w:rsid w:val="008448DE"/>
    <w:rsid w:val="0085443C"/>
    <w:rsid w:val="00857F99"/>
    <w:rsid w:val="00863E15"/>
    <w:rsid w:val="008732D7"/>
    <w:rsid w:val="008744BC"/>
    <w:rsid w:val="00880A6A"/>
    <w:rsid w:val="00887566"/>
    <w:rsid w:val="008D240E"/>
    <w:rsid w:val="008D529A"/>
    <w:rsid w:val="008E0833"/>
    <w:rsid w:val="008F40EB"/>
    <w:rsid w:val="008F4DCE"/>
    <w:rsid w:val="00905A1E"/>
    <w:rsid w:val="00907ED9"/>
    <w:rsid w:val="009139EB"/>
    <w:rsid w:val="009149A7"/>
    <w:rsid w:val="00920A9E"/>
    <w:rsid w:val="00920E41"/>
    <w:rsid w:val="00937F75"/>
    <w:rsid w:val="009B5F00"/>
    <w:rsid w:val="009C1F96"/>
    <w:rsid w:val="009C3B43"/>
    <w:rsid w:val="009C407A"/>
    <w:rsid w:val="009C554B"/>
    <w:rsid w:val="009D0E8B"/>
    <w:rsid w:val="009E2E00"/>
    <w:rsid w:val="009F1266"/>
    <w:rsid w:val="00A03798"/>
    <w:rsid w:val="00A36F5A"/>
    <w:rsid w:val="00A50E18"/>
    <w:rsid w:val="00A55F6C"/>
    <w:rsid w:val="00A61739"/>
    <w:rsid w:val="00A84DFE"/>
    <w:rsid w:val="00A92CA6"/>
    <w:rsid w:val="00A971EC"/>
    <w:rsid w:val="00AD089C"/>
    <w:rsid w:val="00AE244A"/>
    <w:rsid w:val="00AF3F98"/>
    <w:rsid w:val="00B11518"/>
    <w:rsid w:val="00B20678"/>
    <w:rsid w:val="00B31A60"/>
    <w:rsid w:val="00B67658"/>
    <w:rsid w:val="00B75F04"/>
    <w:rsid w:val="00B80CD1"/>
    <w:rsid w:val="00B82598"/>
    <w:rsid w:val="00B9778D"/>
    <w:rsid w:val="00BA0067"/>
    <w:rsid w:val="00BA5D8B"/>
    <w:rsid w:val="00BB06D3"/>
    <w:rsid w:val="00BB3FA3"/>
    <w:rsid w:val="00BC21FC"/>
    <w:rsid w:val="00BC7E77"/>
    <w:rsid w:val="00BE4A82"/>
    <w:rsid w:val="00C11F3F"/>
    <w:rsid w:val="00C15AE9"/>
    <w:rsid w:val="00C176E8"/>
    <w:rsid w:val="00C41C8D"/>
    <w:rsid w:val="00C449FA"/>
    <w:rsid w:val="00C57E03"/>
    <w:rsid w:val="00C6390D"/>
    <w:rsid w:val="00C90F47"/>
    <w:rsid w:val="00CA02AC"/>
    <w:rsid w:val="00CA174D"/>
    <w:rsid w:val="00CB6C02"/>
    <w:rsid w:val="00CC3700"/>
    <w:rsid w:val="00CD2785"/>
    <w:rsid w:val="00CD48BA"/>
    <w:rsid w:val="00CD65CE"/>
    <w:rsid w:val="00CE1DD8"/>
    <w:rsid w:val="00CF3E65"/>
    <w:rsid w:val="00D005A9"/>
    <w:rsid w:val="00D144E5"/>
    <w:rsid w:val="00D362B1"/>
    <w:rsid w:val="00D57377"/>
    <w:rsid w:val="00D736F9"/>
    <w:rsid w:val="00DA026B"/>
    <w:rsid w:val="00DA6816"/>
    <w:rsid w:val="00DB2695"/>
    <w:rsid w:val="00DB465D"/>
    <w:rsid w:val="00DF6EAB"/>
    <w:rsid w:val="00E03255"/>
    <w:rsid w:val="00E0565B"/>
    <w:rsid w:val="00E104E1"/>
    <w:rsid w:val="00E25175"/>
    <w:rsid w:val="00E25D26"/>
    <w:rsid w:val="00E34AE6"/>
    <w:rsid w:val="00E52083"/>
    <w:rsid w:val="00E576F7"/>
    <w:rsid w:val="00E87E4A"/>
    <w:rsid w:val="00EB7C2F"/>
    <w:rsid w:val="00ED55CF"/>
    <w:rsid w:val="00EF3976"/>
    <w:rsid w:val="00EF6673"/>
    <w:rsid w:val="00F04916"/>
    <w:rsid w:val="00F121EC"/>
    <w:rsid w:val="00F364E7"/>
    <w:rsid w:val="00F54671"/>
    <w:rsid w:val="00F55DCF"/>
    <w:rsid w:val="00F5641C"/>
    <w:rsid w:val="00F71D85"/>
    <w:rsid w:val="00F73253"/>
    <w:rsid w:val="00F7381C"/>
    <w:rsid w:val="00F7581B"/>
    <w:rsid w:val="00F84E5B"/>
    <w:rsid w:val="00F918FA"/>
    <w:rsid w:val="00F92994"/>
    <w:rsid w:val="00FA4068"/>
    <w:rsid w:val="00FC018B"/>
    <w:rsid w:val="00FF2613"/>
    <w:rsid w:val="2715A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aption1">
    <w:name w:val="caption1"/>
    <w:basedOn w:val="DefaultParagraphFont"/>
    <w:rsid w:val="003A2443"/>
  </w:style>
  <w:style w:type="character" w:customStyle="1" w:styleId="style3">
    <w:name w:val="style3"/>
    <w:basedOn w:val="DefaultParagraphFont"/>
    <w:rsid w:val="003A2443"/>
  </w:style>
  <w:style w:type="paragraph" w:styleId="NormalWeb">
    <w:name w:val="Normal (Web)"/>
    <w:basedOn w:val="Normal"/>
    <w:uiPriority w:val="99"/>
    <w:unhideWhenUsed/>
    <w:rsid w:val="00AF3F98"/>
    <w:pPr>
      <w:spacing w:before="100" w:beforeAutospacing="1" w:after="100" w:afterAutospacing="1"/>
    </w:pPr>
  </w:style>
  <w:style w:type="character" w:styleId="Strong">
    <w:name w:val="Strong"/>
    <w:basedOn w:val="DefaultParagraphFont"/>
    <w:uiPriority w:val="22"/>
    <w:qFormat/>
    <w:rsid w:val="00AF3F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aption1">
    <w:name w:val="caption1"/>
    <w:basedOn w:val="DefaultParagraphFont"/>
    <w:rsid w:val="003A2443"/>
  </w:style>
  <w:style w:type="character" w:customStyle="1" w:styleId="style3">
    <w:name w:val="style3"/>
    <w:basedOn w:val="DefaultParagraphFont"/>
    <w:rsid w:val="003A2443"/>
  </w:style>
  <w:style w:type="paragraph" w:styleId="NormalWeb">
    <w:name w:val="Normal (Web)"/>
    <w:basedOn w:val="Normal"/>
    <w:uiPriority w:val="99"/>
    <w:unhideWhenUsed/>
    <w:rsid w:val="00AF3F98"/>
    <w:pPr>
      <w:spacing w:before="100" w:beforeAutospacing="1" w:after="100" w:afterAutospacing="1"/>
    </w:pPr>
  </w:style>
  <w:style w:type="character" w:styleId="Strong">
    <w:name w:val="Strong"/>
    <w:basedOn w:val="DefaultParagraphFont"/>
    <w:uiPriority w:val="22"/>
    <w:qFormat/>
    <w:rsid w:val="00AF3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580">
      <w:bodyDiv w:val="1"/>
      <w:marLeft w:val="0"/>
      <w:marRight w:val="0"/>
      <w:marTop w:val="0"/>
      <w:marBottom w:val="0"/>
      <w:divBdr>
        <w:top w:val="none" w:sz="0" w:space="0" w:color="auto"/>
        <w:left w:val="none" w:sz="0" w:space="0" w:color="auto"/>
        <w:bottom w:val="none" w:sz="0" w:space="0" w:color="auto"/>
        <w:right w:val="none" w:sz="0" w:space="0" w:color="auto"/>
      </w:divBdr>
    </w:div>
    <w:div w:id="673460565">
      <w:bodyDiv w:val="1"/>
      <w:marLeft w:val="0"/>
      <w:marRight w:val="0"/>
      <w:marTop w:val="0"/>
      <w:marBottom w:val="0"/>
      <w:divBdr>
        <w:top w:val="none" w:sz="0" w:space="0" w:color="auto"/>
        <w:left w:val="none" w:sz="0" w:space="0" w:color="auto"/>
        <w:bottom w:val="none" w:sz="0" w:space="0" w:color="auto"/>
        <w:right w:val="none" w:sz="0" w:space="0" w:color="auto"/>
      </w:divBdr>
    </w:div>
    <w:div w:id="9095834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9785189">
          <w:marLeft w:val="0"/>
          <w:marRight w:val="0"/>
          <w:marTop w:val="0"/>
          <w:marBottom w:val="0"/>
          <w:divBdr>
            <w:top w:val="none" w:sz="0" w:space="0" w:color="auto"/>
            <w:left w:val="none" w:sz="0" w:space="0" w:color="auto"/>
            <w:bottom w:val="none" w:sz="0" w:space="0" w:color="auto"/>
            <w:right w:val="none" w:sz="0" w:space="0" w:color="auto"/>
          </w:divBdr>
          <w:divsChild>
            <w:div w:id="1547333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eacecorps.gov/multimedia/pdf/manual/800_General_Services/890-899_Paperwork_and_Records/MS_897/Attachment_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F6F1-7675-402E-BDC3-00AA0E14CBEA}">
  <ds:schemaRefs>
    <ds:schemaRef ds:uri="http://schemas.microsoft.com/sharepoint/v3/contenttype/forms"/>
  </ds:schemaRefs>
</ds:datastoreItem>
</file>

<file path=customXml/itemProps2.xml><?xml version="1.0" encoding="utf-8"?>
<ds:datastoreItem xmlns:ds="http://schemas.openxmlformats.org/officeDocument/2006/customXml" ds:itemID="{CE654315-9ACA-43F0-81AC-4DB8A793893B}">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14F18CC-3D5C-4F20-865D-36C6E5637D28"/>
    <ds:schemaRef ds:uri="http://purl.org/dc/elements/1.1/"/>
  </ds:schemaRefs>
</ds:datastoreItem>
</file>

<file path=customXml/itemProps3.xml><?xml version="1.0" encoding="utf-8"?>
<ds:datastoreItem xmlns:ds="http://schemas.openxmlformats.org/officeDocument/2006/customXml" ds:itemID="{949E9BFD-8B91-452B-B3CB-36E9EA2F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44428-C335-4BF2-B8C4-24D95895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Interview_Rating_Tool_Supporting_Statement_FINAL OMB</vt:lpstr>
    </vt:vector>
  </TitlesOfParts>
  <Company>Peace Corps</Company>
  <LinksUpToDate>false</LinksUpToDate>
  <CharactersWithSpaces>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Interview_Rating_Tool_Supporting_Statement_FINAL OMB</dc:title>
  <dc:creator>nfull</dc:creator>
  <cp:lastModifiedBy>Cardoso, Ana</cp:lastModifiedBy>
  <cp:revision>2</cp:revision>
  <cp:lastPrinted>2014-06-05T20:59:00Z</cp:lastPrinted>
  <dcterms:created xsi:type="dcterms:W3CDTF">2015-01-12T21:29:00Z</dcterms:created>
  <dcterms:modified xsi:type="dcterms:W3CDTF">2015-01-12T21:29:00Z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