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D70" w:rsidRPr="003E30FC" w:rsidRDefault="00E325CB">
      <w:pPr>
        <w:tabs>
          <w:tab w:val="left" w:pos="0"/>
          <w:tab w:val="left" w:pos="2160"/>
          <w:tab w:val="left" w:pos="4320"/>
          <w:tab w:val="left" w:pos="6480"/>
          <w:tab w:val="left" w:pos="8640"/>
        </w:tabs>
        <w:suppressAutoHyphens/>
        <w:jc w:val="center"/>
        <w:rPr>
          <w:b/>
          <w:szCs w:val="24"/>
        </w:rPr>
      </w:pPr>
      <w:r>
        <w:rPr>
          <w:b/>
          <w:szCs w:val="24"/>
        </w:rPr>
        <w:t xml:space="preserve">2012 </w:t>
      </w:r>
      <w:r w:rsidR="000A1D0A" w:rsidRPr="003E30FC">
        <w:rPr>
          <w:b/>
          <w:szCs w:val="24"/>
        </w:rPr>
        <w:t>SUPPORTING STATEMENT</w:t>
      </w:r>
    </w:p>
    <w:p w:rsidR="000A1D0A" w:rsidRPr="003E30FC" w:rsidRDefault="000A1D0A">
      <w:pPr>
        <w:tabs>
          <w:tab w:val="left" w:pos="0"/>
          <w:tab w:val="left" w:pos="2160"/>
          <w:tab w:val="left" w:pos="4320"/>
          <w:tab w:val="left" w:pos="6480"/>
          <w:tab w:val="left" w:pos="8640"/>
        </w:tabs>
        <w:suppressAutoHyphens/>
        <w:jc w:val="center"/>
        <w:rPr>
          <w:szCs w:val="24"/>
        </w:rPr>
      </w:pPr>
    </w:p>
    <w:p w:rsidR="000A1D0A" w:rsidRPr="003E30FC" w:rsidRDefault="000A1D0A">
      <w:pPr>
        <w:tabs>
          <w:tab w:val="left" w:pos="0"/>
          <w:tab w:val="left" w:pos="2160"/>
          <w:tab w:val="left" w:pos="4320"/>
          <w:tab w:val="left" w:pos="6480"/>
          <w:tab w:val="left" w:pos="8640"/>
        </w:tabs>
        <w:suppressAutoHyphens/>
        <w:jc w:val="center"/>
        <w:rPr>
          <w:szCs w:val="24"/>
        </w:rPr>
      </w:pPr>
      <w:r w:rsidRPr="003E30FC">
        <w:rPr>
          <w:szCs w:val="24"/>
        </w:rPr>
        <w:t>Paperwork Reduction Act Submission for</w:t>
      </w:r>
    </w:p>
    <w:p w:rsidR="00C26D70" w:rsidRPr="003E30FC" w:rsidRDefault="000A1D0A">
      <w:pPr>
        <w:tabs>
          <w:tab w:val="left" w:pos="0"/>
          <w:tab w:val="left" w:pos="2160"/>
          <w:tab w:val="left" w:pos="4320"/>
          <w:tab w:val="left" w:pos="6480"/>
          <w:tab w:val="left" w:pos="8640"/>
        </w:tabs>
        <w:suppressAutoHyphens/>
        <w:jc w:val="center"/>
        <w:rPr>
          <w:szCs w:val="24"/>
        </w:rPr>
      </w:pPr>
      <w:r w:rsidRPr="003E30FC">
        <w:rPr>
          <w:szCs w:val="24"/>
        </w:rPr>
        <w:t>Renewable Energy Systems and Energy Efficiency Improvements under the</w:t>
      </w:r>
      <w:r w:rsidRPr="003E30FC">
        <w:rPr>
          <w:szCs w:val="24"/>
        </w:rPr>
        <w:br/>
      </w:r>
      <w:r w:rsidR="00C23E08" w:rsidRPr="003E30FC">
        <w:rPr>
          <w:szCs w:val="24"/>
        </w:rPr>
        <w:t>Rural Energy for America Program</w:t>
      </w:r>
    </w:p>
    <w:p w:rsidR="000A1D0A" w:rsidRPr="003E30FC" w:rsidRDefault="000A1D0A" w:rsidP="0088723F">
      <w:pPr>
        <w:tabs>
          <w:tab w:val="left" w:pos="0"/>
          <w:tab w:val="left" w:pos="2160"/>
          <w:tab w:val="left" w:pos="4320"/>
          <w:tab w:val="left" w:pos="6480"/>
          <w:tab w:val="left" w:pos="8640"/>
        </w:tabs>
        <w:suppressAutoHyphens/>
        <w:jc w:val="center"/>
        <w:rPr>
          <w:szCs w:val="24"/>
        </w:rPr>
      </w:pPr>
      <w:r w:rsidRPr="003E30FC">
        <w:rPr>
          <w:szCs w:val="24"/>
        </w:rPr>
        <w:t>Extension of Currently Approved Information Collection</w:t>
      </w:r>
    </w:p>
    <w:p w:rsidR="00C26D70" w:rsidRPr="003E30FC" w:rsidRDefault="000A1D0A" w:rsidP="0088723F">
      <w:pPr>
        <w:tabs>
          <w:tab w:val="left" w:pos="0"/>
          <w:tab w:val="left" w:pos="2160"/>
          <w:tab w:val="left" w:pos="4320"/>
          <w:tab w:val="left" w:pos="6480"/>
          <w:tab w:val="left" w:pos="8640"/>
        </w:tabs>
        <w:suppressAutoHyphens/>
        <w:jc w:val="center"/>
        <w:rPr>
          <w:szCs w:val="24"/>
        </w:rPr>
      </w:pPr>
      <w:r w:rsidRPr="003E30FC">
        <w:rPr>
          <w:szCs w:val="24"/>
        </w:rPr>
        <w:t>OMB Control #</w:t>
      </w:r>
      <w:r w:rsidR="0088723F" w:rsidRPr="003E30FC">
        <w:rPr>
          <w:szCs w:val="24"/>
        </w:rPr>
        <w:t>0570-</w:t>
      </w:r>
      <w:r w:rsidR="00B253F9" w:rsidRPr="003E30FC">
        <w:rPr>
          <w:szCs w:val="24"/>
        </w:rPr>
        <w:t>0050</w:t>
      </w:r>
    </w:p>
    <w:p w:rsidR="002D56B4" w:rsidRDefault="002D56B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p>
    <w:p w:rsidR="00C26D70" w:rsidRPr="003E30FC" w:rsidRDefault="00C26D7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r w:rsidRPr="003E30FC">
        <w:rPr>
          <w:szCs w:val="24"/>
        </w:rPr>
        <w:t xml:space="preserve">A.  </w:t>
      </w:r>
      <w:r w:rsidRPr="003E30FC">
        <w:rPr>
          <w:szCs w:val="24"/>
          <w:u w:val="single"/>
        </w:rPr>
        <w:t xml:space="preserve">Justification </w:t>
      </w:r>
    </w:p>
    <w:p w:rsidR="00C26D70" w:rsidRPr="003E30FC" w:rsidRDefault="00C26D70">
      <w:pPr>
        <w:tabs>
          <w:tab w:val="left" w:pos="0"/>
          <w:tab w:val="left" w:pos="2160"/>
          <w:tab w:val="left" w:pos="4320"/>
          <w:tab w:val="left" w:pos="6480"/>
          <w:tab w:val="left" w:pos="8640"/>
        </w:tabs>
        <w:suppressAutoHyphens/>
        <w:rPr>
          <w:szCs w:val="24"/>
        </w:rPr>
      </w:pPr>
    </w:p>
    <w:p w:rsidR="00C26D70" w:rsidRPr="003E30FC" w:rsidRDefault="00C26D7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r w:rsidRPr="003E30FC">
        <w:rPr>
          <w:szCs w:val="24"/>
        </w:rPr>
        <w:t>1.</w:t>
      </w:r>
      <w:r w:rsidRPr="003E30FC">
        <w:rPr>
          <w:szCs w:val="24"/>
        </w:rPr>
        <w:tab/>
      </w:r>
      <w:r w:rsidRPr="003E30FC">
        <w:rPr>
          <w:szCs w:val="24"/>
          <w:u w:val="single"/>
        </w:rPr>
        <w:t>Explain the circumstances that make the collection of information necessary.</w:t>
      </w:r>
    </w:p>
    <w:p w:rsidR="00C26D70" w:rsidRPr="003E30FC" w:rsidRDefault="00C26D70">
      <w:pPr>
        <w:tabs>
          <w:tab w:val="left" w:pos="0"/>
          <w:tab w:val="left" w:pos="2160"/>
          <w:tab w:val="left" w:pos="4320"/>
          <w:tab w:val="left" w:pos="6480"/>
          <w:tab w:val="left" w:pos="8640"/>
        </w:tabs>
        <w:suppressAutoHyphens/>
        <w:rPr>
          <w:szCs w:val="24"/>
        </w:rPr>
      </w:pPr>
    </w:p>
    <w:p w:rsidR="00B97705" w:rsidRPr="003E30FC" w:rsidRDefault="00C26D70">
      <w:pPr>
        <w:tabs>
          <w:tab w:val="left" w:pos="0"/>
          <w:tab w:val="left" w:pos="2160"/>
          <w:tab w:val="left" w:pos="4320"/>
          <w:tab w:val="left" w:pos="6480"/>
          <w:tab w:val="left" w:pos="8640"/>
        </w:tabs>
        <w:suppressAutoHyphens/>
        <w:rPr>
          <w:szCs w:val="24"/>
        </w:rPr>
      </w:pPr>
      <w:r w:rsidRPr="003E30FC">
        <w:rPr>
          <w:szCs w:val="24"/>
        </w:rPr>
        <w:t>The collection of this information is required pursuant to the passing of the F</w:t>
      </w:r>
      <w:r w:rsidR="000D3610" w:rsidRPr="003E30FC">
        <w:rPr>
          <w:szCs w:val="24"/>
        </w:rPr>
        <w:t xml:space="preserve">ood, Conservation, and Energy Act of </w:t>
      </w:r>
      <w:r w:rsidRPr="003E30FC">
        <w:rPr>
          <w:szCs w:val="24"/>
        </w:rPr>
        <w:t>200</w:t>
      </w:r>
      <w:r w:rsidR="000D3610" w:rsidRPr="003E30FC">
        <w:rPr>
          <w:szCs w:val="24"/>
        </w:rPr>
        <w:t>8</w:t>
      </w:r>
      <w:r w:rsidRPr="003E30FC">
        <w:rPr>
          <w:szCs w:val="24"/>
        </w:rPr>
        <w:t xml:space="preserve"> (</w:t>
      </w:r>
      <w:r w:rsidR="000D3610" w:rsidRPr="003E30FC">
        <w:rPr>
          <w:szCs w:val="24"/>
        </w:rPr>
        <w:t>2008 Farm Bill</w:t>
      </w:r>
      <w:r w:rsidRPr="003E30FC">
        <w:rPr>
          <w:szCs w:val="24"/>
        </w:rPr>
        <w:t>), which established the R</w:t>
      </w:r>
      <w:r w:rsidR="000D3610" w:rsidRPr="003E30FC">
        <w:rPr>
          <w:szCs w:val="24"/>
        </w:rPr>
        <w:t>ural Energy for America Program (REAP) under Title IX, Section 9007</w:t>
      </w:r>
      <w:r w:rsidRPr="003E30FC">
        <w:rPr>
          <w:szCs w:val="24"/>
        </w:rPr>
        <w:t xml:space="preserve">.  </w:t>
      </w:r>
      <w:r w:rsidR="003A3EE2" w:rsidRPr="003E30FC">
        <w:rPr>
          <w:szCs w:val="24"/>
        </w:rPr>
        <w:t xml:space="preserve">An interim rule was published in the </w:t>
      </w:r>
      <w:r w:rsidR="003A3EE2" w:rsidRPr="002D56B4">
        <w:rPr>
          <w:szCs w:val="24"/>
          <w:u w:val="single"/>
        </w:rPr>
        <w:t>Federal Register</w:t>
      </w:r>
      <w:r w:rsidR="003A3EE2" w:rsidRPr="003E30FC">
        <w:rPr>
          <w:szCs w:val="24"/>
        </w:rPr>
        <w:t xml:space="preserve"> </w:t>
      </w:r>
      <w:r w:rsidR="00B97705" w:rsidRPr="003E30FC">
        <w:rPr>
          <w:szCs w:val="24"/>
        </w:rPr>
        <w:t xml:space="preserve">on April 14, 2011, </w:t>
      </w:r>
      <w:r w:rsidR="003A3EE2" w:rsidRPr="003E30FC">
        <w:rPr>
          <w:szCs w:val="24"/>
        </w:rPr>
        <w:t xml:space="preserve">combining </w:t>
      </w:r>
      <w:r w:rsidR="002D56B4">
        <w:rPr>
          <w:szCs w:val="24"/>
        </w:rPr>
        <w:t>renewable energy system (</w:t>
      </w:r>
      <w:r w:rsidR="00B97705" w:rsidRPr="003E30FC">
        <w:rPr>
          <w:szCs w:val="24"/>
        </w:rPr>
        <w:t>RES</w:t>
      </w:r>
      <w:r w:rsidR="002D56B4">
        <w:rPr>
          <w:szCs w:val="24"/>
        </w:rPr>
        <w:t>) and energy efficiency improvement (</w:t>
      </w:r>
      <w:r w:rsidR="00B97705" w:rsidRPr="003E30FC">
        <w:rPr>
          <w:szCs w:val="24"/>
        </w:rPr>
        <w:t>EEI</w:t>
      </w:r>
      <w:r w:rsidR="002D56B4">
        <w:rPr>
          <w:szCs w:val="24"/>
        </w:rPr>
        <w:t>)</w:t>
      </w:r>
      <w:r w:rsidR="00B97705" w:rsidRPr="003E30FC">
        <w:rPr>
          <w:szCs w:val="24"/>
        </w:rPr>
        <w:t xml:space="preserve"> grants and guaranteed loans, RES feasibility study grants, and </w:t>
      </w:r>
      <w:r w:rsidR="002D56B4">
        <w:rPr>
          <w:szCs w:val="24"/>
        </w:rPr>
        <w:t>energy audits (</w:t>
      </w:r>
      <w:r w:rsidR="00B97705" w:rsidRPr="003E30FC">
        <w:rPr>
          <w:szCs w:val="24"/>
        </w:rPr>
        <w:t>EA</w:t>
      </w:r>
      <w:r w:rsidR="002D56B4">
        <w:rPr>
          <w:szCs w:val="24"/>
        </w:rPr>
        <w:t>) and renewable energy development assistance (</w:t>
      </w:r>
      <w:r w:rsidR="00B97705" w:rsidRPr="003E30FC">
        <w:rPr>
          <w:szCs w:val="24"/>
        </w:rPr>
        <w:t>REDA</w:t>
      </w:r>
      <w:r w:rsidR="002D56B4">
        <w:rPr>
          <w:szCs w:val="24"/>
        </w:rPr>
        <w:t>)</w:t>
      </w:r>
      <w:r w:rsidR="00B97705" w:rsidRPr="003E30FC">
        <w:rPr>
          <w:szCs w:val="24"/>
        </w:rPr>
        <w:t xml:space="preserve"> grants into a single subpart, 7 CFR 4280, subpart B, to comprise the </w:t>
      </w:r>
      <w:r w:rsidR="002D56B4">
        <w:rPr>
          <w:szCs w:val="24"/>
        </w:rPr>
        <w:t>REAP</w:t>
      </w:r>
      <w:r w:rsidR="00B97705" w:rsidRPr="003E30FC">
        <w:rPr>
          <w:szCs w:val="24"/>
        </w:rPr>
        <w:t xml:space="preserve">.  </w:t>
      </w:r>
      <w:r w:rsidR="00EA4240" w:rsidRPr="003E30FC">
        <w:rPr>
          <w:szCs w:val="24"/>
        </w:rPr>
        <w:t>T</w:t>
      </w:r>
      <w:r w:rsidR="00B97705" w:rsidRPr="003E30FC">
        <w:rPr>
          <w:szCs w:val="24"/>
        </w:rPr>
        <w:t>he collection of information was approved as three separate packages</w:t>
      </w:r>
      <w:r w:rsidR="000C6CB8">
        <w:rPr>
          <w:szCs w:val="24"/>
        </w:rPr>
        <w:t xml:space="preserve"> under the following OMB control numbers: 0570</w:t>
      </w:r>
      <w:r w:rsidR="009E7475">
        <w:rPr>
          <w:szCs w:val="24"/>
        </w:rPr>
        <w:t>-</w:t>
      </w:r>
      <w:r w:rsidR="000C6CB8">
        <w:rPr>
          <w:szCs w:val="24"/>
        </w:rPr>
        <w:t>0050, 0570-0059, and 0570-0061)</w:t>
      </w:r>
      <w:r w:rsidR="00B97705" w:rsidRPr="003E30FC">
        <w:rPr>
          <w:szCs w:val="24"/>
        </w:rPr>
        <w:t>.  Th</w:t>
      </w:r>
      <w:r w:rsidR="00EA4240" w:rsidRPr="003E30FC">
        <w:rPr>
          <w:szCs w:val="24"/>
        </w:rPr>
        <w:t xml:space="preserve">e </w:t>
      </w:r>
      <w:r w:rsidR="000C6CB8">
        <w:rPr>
          <w:szCs w:val="24"/>
        </w:rPr>
        <w:t>OMB control number 0570-0050</w:t>
      </w:r>
      <w:r w:rsidR="00EA4240" w:rsidRPr="003E30FC">
        <w:rPr>
          <w:szCs w:val="24"/>
        </w:rPr>
        <w:t xml:space="preserve"> package for </w:t>
      </w:r>
      <w:r w:rsidR="002D56B4">
        <w:rPr>
          <w:szCs w:val="24"/>
        </w:rPr>
        <w:t>RES</w:t>
      </w:r>
      <w:r w:rsidR="00EA4240" w:rsidRPr="003E30FC">
        <w:rPr>
          <w:szCs w:val="24"/>
        </w:rPr>
        <w:t xml:space="preserve"> and </w:t>
      </w:r>
      <w:r w:rsidR="002D56B4">
        <w:rPr>
          <w:szCs w:val="24"/>
        </w:rPr>
        <w:t>EEI</w:t>
      </w:r>
      <w:r w:rsidR="00EA4240" w:rsidRPr="003E30FC">
        <w:rPr>
          <w:szCs w:val="24"/>
        </w:rPr>
        <w:t xml:space="preserve"> needs to be renewed</w:t>
      </w:r>
      <w:r w:rsidR="00B97705" w:rsidRPr="003E30FC">
        <w:rPr>
          <w:szCs w:val="24"/>
        </w:rPr>
        <w:t>.</w:t>
      </w:r>
    </w:p>
    <w:p w:rsidR="00B97705" w:rsidRPr="003E30FC" w:rsidRDefault="00B97705">
      <w:pPr>
        <w:tabs>
          <w:tab w:val="left" w:pos="0"/>
          <w:tab w:val="left" w:pos="2160"/>
          <w:tab w:val="left" w:pos="4320"/>
          <w:tab w:val="left" w:pos="6480"/>
          <w:tab w:val="left" w:pos="8640"/>
        </w:tabs>
        <w:suppressAutoHyphens/>
        <w:rPr>
          <w:szCs w:val="24"/>
        </w:rPr>
      </w:pPr>
    </w:p>
    <w:p w:rsidR="00E843AD" w:rsidRPr="003E30FC" w:rsidRDefault="002D56B4" w:rsidP="00C65A39">
      <w:pPr>
        <w:tabs>
          <w:tab w:val="left" w:pos="0"/>
          <w:tab w:val="left" w:pos="2160"/>
          <w:tab w:val="left" w:pos="4320"/>
          <w:tab w:val="left" w:pos="6480"/>
          <w:tab w:val="left" w:pos="8640"/>
        </w:tabs>
        <w:suppressAutoHyphens/>
        <w:rPr>
          <w:szCs w:val="24"/>
        </w:rPr>
      </w:pPr>
      <w:r>
        <w:rPr>
          <w:szCs w:val="24"/>
        </w:rPr>
        <w:t>REAP</w:t>
      </w:r>
      <w:r w:rsidR="00C65A39" w:rsidRPr="003E30FC">
        <w:rPr>
          <w:szCs w:val="24"/>
        </w:rPr>
        <w:t xml:space="preserve"> </w:t>
      </w:r>
      <w:r w:rsidR="00BB6F58" w:rsidRPr="003E30FC">
        <w:rPr>
          <w:szCs w:val="24"/>
        </w:rPr>
        <w:t>is designed to help agricultural producers and rural small business reduce energy cost and consumption, develop new inc</w:t>
      </w:r>
      <w:r w:rsidR="000B27B2">
        <w:rPr>
          <w:szCs w:val="24"/>
        </w:rPr>
        <w:t>ome streams, and help meet the N</w:t>
      </w:r>
      <w:r w:rsidR="00BB6F58" w:rsidRPr="003E30FC">
        <w:rPr>
          <w:szCs w:val="24"/>
        </w:rPr>
        <w:t>ation’s critical energy needs by requiring the Secretary of Agriculture to provide grants and/or guaranteed loans for several types of projects</w:t>
      </w:r>
      <w:r w:rsidR="000C6CB8">
        <w:rPr>
          <w:szCs w:val="24"/>
        </w:rPr>
        <w:t xml:space="preserve">. USDA provides funding </w:t>
      </w:r>
      <w:r w:rsidR="000C6CB8" w:rsidRPr="003E30FC">
        <w:rPr>
          <w:szCs w:val="24"/>
        </w:rPr>
        <w:t>to agricultural producers and rural small businesses to purchase renewable energy systems and make energy efficiency improvements</w:t>
      </w:r>
      <w:r w:rsidR="000C6CB8">
        <w:rPr>
          <w:szCs w:val="24"/>
        </w:rPr>
        <w:t xml:space="preserve"> through</w:t>
      </w:r>
      <w:r w:rsidR="00C65A39" w:rsidRPr="003E30FC">
        <w:rPr>
          <w:szCs w:val="24"/>
        </w:rPr>
        <w:t xml:space="preserve"> </w:t>
      </w:r>
      <w:r w:rsidR="000D3610" w:rsidRPr="003E30FC">
        <w:rPr>
          <w:szCs w:val="24"/>
        </w:rPr>
        <w:t xml:space="preserve">grants, </w:t>
      </w:r>
      <w:r w:rsidR="00C26D70" w:rsidRPr="003E30FC">
        <w:rPr>
          <w:szCs w:val="24"/>
        </w:rPr>
        <w:t>loan guarantees,</w:t>
      </w:r>
      <w:r w:rsidR="000D3610" w:rsidRPr="003E30FC">
        <w:rPr>
          <w:szCs w:val="24"/>
        </w:rPr>
        <w:t xml:space="preserve"> and grants and loan guarantees (combined funding)</w:t>
      </w:r>
      <w:r w:rsidR="00C26D70" w:rsidRPr="003E30FC">
        <w:rPr>
          <w:szCs w:val="24"/>
        </w:rPr>
        <w:t xml:space="preserve">. </w:t>
      </w:r>
    </w:p>
    <w:p w:rsidR="00BB6F58" w:rsidRPr="003E30FC" w:rsidRDefault="00BB6F58" w:rsidP="00BB6F58">
      <w:pPr>
        <w:tabs>
          <w:tab w:val="left" w:pos="0"/>
          <w:tab w:val="left" w:pos="720"/>
          <w:tab w:val="left" w:pos="4320"/>
          <w:tab w:val="left" w:pos="6480"/>
          <w:tab w:val="left" w:pos="8640"/>
        </w:tabs>
        <w:suppressAutoHyphens/>
        <w:ind w:left="720"/>
        <w:rPr>
          <w:szCs w:val="24"/>
        </w:rPr>
      </w:pPr>
    </w:p>
    <w:p w:rsidR="00C26D70" w:rsidRPr="003E30FC" w:rsidRDefault="00C26D7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r w:rsidRPr="003E30FC">
        <w:rPr>
          <w:szCs w:val="24"/>
        </w:rPr>
        <w:t>2.</w:t>
      </w:r>
      <w:r w:rsidRPr="003E30FC">
        <w:rPr>
          <w:szCs w:val="24"/>
        </w:rPr>
        <w:tab/>
      </w:r>
      <w:r w:rsidRPr="003E30FC">
        <w:rPr>
          <w:szCs w:val="24"/>
          <w:u w:val="single"/>
        </w:rPr>
        <w:t>Explain how, by whom, and for what purpose the information is to be used.</w:t>
      </w:r>
    </w:p>
    <w:p w:rsidR="00C26D70" w:rsidRPr="003E30FC" w:rsidRDefault="00C26D70">
      <w:pPr>
        <w:tabs>
          <w:tab w:val="left" w:pos="0"/>
          <w:tab w:val="left" w:pos="2160"/>
          <w:tab w:val="left" w:pos="4320"/>
          <w:tab w:val="left" w:pos="6480"/>
          <w:tab w:val="left" w:pos="8640"/>
        </w:tabs>
        <w:suppressAutoHyphens/>
        <w:rPr>
          <w:szCs w:val="24"/>
        </w:rPr>
      </w:pPr>
    </w:p>
    <w:p w:rsidR="00122CAB" w:rsidRPr="003E30FC" w:rsidRDefault="009422F1">
      <w:pPr>
        <w:tabs>
          <w:tab w:val="left" w:pos="0"/>
          <w:tab w:val="left" w:pos="2160"/>
          <w:tab w:val="left" w:pos="4320"/>
          <w:tab w:val="left" w:pos="6480"/>
          <w:tab w:val="left" w:pos="8640"/>
        </w:tabs>
        <w:suppressAutoHyphens/>
        <w:rPr>
          <w:szCs w:val="24"/>
        </w:rPr>
      </w:pPr>
      <w:r w:rsidRPr="003E30FC">
        <w:rPr>
          <w:szCs w:val="24"/>
        </w:rPr>
        <w:t>Agricultural producers</w:t>
      </w:r>
      <w:r w:rsidR="00C26D70" w:rsidRPr="003E30FC">
        <w:rPr>
          <w:szCs w:val="24"/>
        </w:rPr>
        <w:t xml:space="preserve"> and rural small businesses that wish to apply for </w:t>
      </w:r>
      <w:r w:rsidRPr="003E30FC">
        <w:rPr>
          <w:szCs w:val="24"/>
        </w:rPr>
        <w:t>a RES/EEI</w:t>
      </w:r>
      <w:r w:rsidR="00C26D70" w:rsidRPr="003E30FC">
        <w:rPr>
          <w:szCs w:val="24"/>
        </w:rPr>
        <w:t xml:space="preserve"> grant </w:t>
      </w:r>
      <w:r w:rsidR="0069227F" w:rsidRPr="003E30FC">
        <w:rPr>
          <w:szCs w:val="24"/>
        </w:rPr>
        <w:t xml:space="preserve">or </w:t>
      </w:r>
      <w:r w:rsidR="001C1F18" w:rsidRPr="003E30FC">
        <w:rPr>
          <w:szCs w:val="24"/>
        </w:rPr>
        <w:t xml:space="preserve">guaranteed </w:t>
      </w:r>
      <w:r w:rsidRPr="003E30FC">
        <w:rPr>
          <w:szCs w:val="24"/>
        </w:rPr>
        <w:t xml:space="preserve">loan </w:t>
      </w:r>
      <w:r w:rsidR="00C26D70" w:rsidRPr="003E30FC">
        <w:rPr>
          <w:szCs w:val="24"/>
        </w:rPr>
        <w:t xml:space="preserve">have </w:t>
      </w:r>
      <w:r w:rsidR="0069227F" w:rsidRPr="003E30FC">
        <w:rPr>
          <w:szCs w:val="24"/>
        </w:rPr>
        <w:t xml:space="preserve">to submit applications with specified forms, certifications, and agreements to </w:t>
      </w:r>
      <w:r w:rsidR="00C26D70" w:rsidRPr="003E30FC">
        <w:rPr>
          <w:szCs w:val="24"/>
        </w:rPr>
        <w:t xml:space="preserve">the </w:t>
      </w:r>
      <w:r w:rsidRPr="003E30FC">
        <w:rPr>
          <w:szCs w:val="24"/>
        </w:rPr>
        <w:t>Agency</w:t>
      </w:r>
      <w:r w:rsidR="00C26D70" w:rsidRPr="003E30FC">
        <w:rPr>
          <w:szCs w:val="24"/>
        </w:rPr>
        <w:t xml:space="preserve">.  </w:t>
      </w:r>
      <w:r w:rsidR="00C65A39" w:rsidRPr="003E30FC">
        <w:rPr>
          <w:szCs w:val="24"/>
        </w:rPr>
        <w:t>T</w:t>
      </w:r>
      <w:r w:rsidRPr="003E30FC">
        <w:rPr>
          <w:szCs w:val="24"/>
        </w:rPr>
        <w:t>his information will be used to determine applicant eligibility, to determine project eligibility</w:t>
      </w:r>
      <w:r w:rsidR="000C6CB8">
        <w:rPr>
          <w:szCs w:val="24"/>
        </w:rPr>
        <w:t>, project</w:t>
      </w:r>
      <w:r w:rsidRPr="003E30FC">
        <w:rPr>
          <w:szCs w:val="24"/>
        </w:rPr>
        <w:t xml:space="preserve"> </w:t>
      </w:r>
      <w:r w:rsidR="00B97705" w:rsidRPr="003E30FC">
        <w:rPr>
          <w:szCs w:val="24"/>
        </w:rPr>
        <w:t>technical merit</w:t>
      </w:r>
      <w:r w:rsidRPr="003E30FC">
        <w:rPr>
          <w:szCs w:val="24"/>
        </w:rPr>
        <w:t xml:space="preserve">, and to ensure that grantees/borrowers operate on a sound basis and use funds for authorized purposes.  </w:t>
      </w:r>
    </w:p>
    <w:p w:rsidR="00C65A39" w:rsidRPr="003E30FC" w:rsidRDefault="00C65A39">
      <w:pPr>
        <w:tabs>
          <w:tab w:val="left" w:pos="0"/>
          <w:tab w:val="left" w:pos="2160"/>
          <w:tab w:val="left" w:pos="4320"/>
          <w:tab w:val="left" w:pos="6480"/>
          <w:tab w:val="left" w:pos="8640"/>
        </w:tabs>
        <w:suppressAutoHyphens/>
        <w:rPr>
          <w:szCs w:val="24"/>
        </w:rPr>
      </w:pPr>
    </w:p>
    <w:p w:rsidR="00CD15D7" w:rsidRPr="003E30FC" w:rsidRDefault="0031056A" w:rsidP="00685D33">
      <w:pPr>
        <w:keepNext/>
        <w:tabs>
          <w:tab w:val="left" w:pos="0"/>
          <w:tab w:val="left" w:pos="2160"/>
          <w:tab w:val="left" w:pos="4320"/>
          <w:tab w:val="left" w:pos="6480"/>
          <w:tab w:val="left" w:pos="8640"/>
        </w:tabs>
        <w:suppressAutoHyphens/>
        <w:rPr>
          <w:b/>
          <w:szCs w:val="24"/>
        </w:rPr>
      </w:pPr>
      <w:r w:rsidRPr="003E30FC">
        <w:rPr>
          <w:b/>
          <w:szCs w:val="24"/>
        </w:rPr>
        <w:t>GRANTS</w:t>
      </w:r>
    </w:p>
    <w:p w:rsidR="00CD15D7" w:rsidRPr="003E30FC" w:rsidRDefault="00CD15D7" w:rsidP="00685D33">
      <w:pPr>
        <w:keepNext/>
        <w:tabs>
          <w:tab w:val="left" w:pos="0"/>
          <w:tab w:val="left" w:pos="2160"/>
          <w:tab w:val="left" w:pos="4320"/>
          <w:tab w:val="left" w:pos="6480"/>
          <w:tab w:val="left" w:pos="8640"/>
        </w:tabs>
        <w:suppressAutoHyphens/>
        <w:rPr>
          <w:szCs w:val="24"/>
          <w:u w:val="single"/>
        </w:rPr>
      </w:pPr>
    </w:p>
    <w:p w:rsidR="00C26D70" w:rsidRPr="003E30FC" w:rsidRDefault="0031056A" w:rsidP="00685D33">
      <w:pPr>
        <w:keepNext/>
        <w:tabs>
          <w:tab w:val="left" w:pos="0"/>
          <w:tab w:val="left" w:pos="2160"/>
          <w:tab w:val="left" w:pos="4320"/>
          <w:tab w:val="left" w:pos="6480"/>
          <w:tab w:val="left" w:pos="8640"/>
        </w:tabs>
        <w:suppressAutoHyphens/>
        <w:jc w:val="center"/>
        <w:rPr>
          <w:b/>
          <w:szCs w:val="24"/>
        </w:rPr>
      </w:pPr>
      <w:r w:rsidRPr="003E30FC">
        <w:rPr>
          <w:b/>
          <w:szCs w:val="24"/>
        </w:rPr>
        <w:t>REPORTING REQUIREMENTS – NO FORMS</w:t>
      </w:r>
    </w:p>
    <w:p w:rsidR="00C26D70" w:rsidRPr="003E30FC" w:rsidRDefault="00C26D70" w:rsidP="00685D33">
      <w:pPr>
        <w:keepNext/>
        <w:tabs>
          <w:tab w:val="left" w:pos="0"/>
          <w:tab w:val="left" w:pos="2160"/>
          <w:tab w:val="left" w:pos="4320"/>
          <w:tab w:val="left" w:pos="6480"/>
          <w:tab w:val="left" w:pos="8640"/>
        </w:tabs>
        <w:suppressAutoHyphens/>
        <w:rPr>
          <w:szCs w:val="24"/>
        </w:rPr>
      </w:pPr>
    </w:p>
    <w:p w:rsidR="00FE0311" w:rsidRPr="003E30FC" w:rsidRDefault="00C65A39" w:rsidP="00D1128A">
      <w:r w:rsidRPr="003E30FC">
        <w:rPr>
          <w:szCs w:val="24"/>
          <w:u w:val="single"/>
        </w:rPr>
        <w:t>A</w:t>
      </w:r>
      <w:r w:rsidR="00FE0311" w:rsidRPr="003E30FC">
        <w:rPr>
          <w:szCs w:val="24"/>
          <w:u w:val="single"/>
        </w:rPr>
        <w:t>ppeals</w:t>
      </w:r>
      <w:r w:rsidR="001C1F18" w:rsidRPr="003E30FC">
        <w:rPr>
          <w:szCs w:val="24"/>
          <w:u w:val="single"/>
        </w:rPr>
        <w:br/>
      </w:r>
      <w:proofErr w:type="gramStart"/>
      <w:r w:rsidR="00166614" w:rsidRPr="003E30FC">
        <w:t>The</w:t>
      </w:r>
      <w:proofErr w:type="gramEnd"/>
      <w:r w:rsidR="00166614" w:rsidRPr="003E30FC">
        <w:t xml:space="preserve"> applicant, borrower, lender, or holder may appeal any adverse Agency decision.  Only applicants may appeal adverse decisions on the grant application.  </w:t>
      </w:r>
      <w:r w:rsidR="00D1128A" w:rsidRPr="00D1128A">
        <w:t xml:space="preserve">The Agency record </w:t>
      </w:r>
      <w:r w:rsidR="00D1128A">
        <w:t xml:space="preserve">is </w:t>
      </w:r>
      <w:r w:rsidR="00D1128A" w:rsidRPr="00D1128A">
        <w:t>submit</w:t>
      </w:r>
      <w:r w:rsidR="00D1128A">
        <w:t>ted</w:t>
      </w:r>
      <w:r w:rsidR="00D1128A" w:rsidRPr="00D1128A">
        <w:t xml:space="preserve">, which </w:t>
      </w:r>
      <w:r w:rsidR="00D1128A">
        <w:t>includes</w:t>
      </w:r>
      <w:r w:rsidR="00D1128A" w:rsidRPr="00D1128A">
        <w:t xml:space="preserve"> all materials maintained by the Agency </w:t>
      </w:r>
      <w:r w:rsidR="00D1128A">
        <w:t>used</w:t>
      </w:r>
      <w:r w:rsidR="00D1128A" w:rsidRPr="00D1128A">
        <w:t xml:space="preserve"> during the decision making process.  </w:t>
      </w:r>
      <w:r w:rsidR="00C006AF">
        <w:t xml:space="preserve">A hearing takes place, in which the Agency and the appellant present their case and the appeal officer make a determination based on the facts provided.  </w:t>
      </w:r>
      <w:r w:rsidR="00D1128A" w:rsidRPr="003E30FC">
        <w:t xml:space="preserve"> </w:t>
      </w:r>
      <w:r w:rsidR="00166614" w:rsidRPr="003E30FC">
        <w:t>Appeals are handled in accordance with Departmental appeal regulations.</w:t>
      </w:r>
    </w:p>
    <w:p w:rsidR="00F36FCC" w:rsidRPr="003E30FC" w:rsidRDefault="00F36FCC"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36FCC" w:rsidRPr="003E30FC" w:rsidRDefault="00B51816" w:rsidP="00F36F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E30FC">
        <w:rPr>
          <w:u w:val="single"/>
        </w:rPr>
        <w:t>DUNS</w:t>
      </w:r>
      <w:r w:rsidR="00F36FCC" w:rsidRPr="003E30FC">
        <w:rPr>
          <w:u w:val="single"/>
        </w:rPr>
        <w:t xml:space="preserve"> </w:t>
      </w:r>
    </w:p>
    <w:p w:rsidR="00EB37BB" w:rsidRPr="003D6A32" w:rsidRDefault="00F36FCC" w:rsidP="003D6A32">
      <w:pPr>
        <w:pStyle w:val="CommentText"/>
        <w:rPr>
          <w:sz w:val="24"/>
        </w:rPr>
      </w:pPr>
      <w:r w:rsidRPr="003E30FC">
        <w:rPr>
          <w:sz w:val="24"/>
        </w:rPr>
        <w:t>Unless exempt under 2 CFR § 25.110, the grantee must</w:t>
      </w:r>
      <w:r w:rsidR="003D6A32">
        <w:rPr>
          <w:sz w:val="24"/>
        </w:rPr>
        <w:t xml:space="preserve"> p</w:t>
      </w:r>
      <w:r w:rsidR="00EB37BB" w:rsidRPr="003D6A32">
        <w:rPr>
          <w:sz w:val="24"/>
        </w:rPr>
        <w:t xml:space="preserve">rovide its Dun and Bradstreet Data Universal Numbering System (DUNS) number in the application it submits to the Agency,  </w:t>
      </w:r>
    </w:p>
    <w:p w:rsidR="000F17D7" w:rsidRDefault="000F17D7" w:rsidP="000F17D7">
      <w:pPr>
        <w:pStyle w:val="ListParagraph"/>
        <w:keepLines/>
        <w:tabs>
          <w:tab w:val="left" w:pos="0"/>
          <w:tab w:val="left" w:pos="2160"/>
          <w:tab w:val="left" w:pos="4320"/>
          <w:tab w:val="left" w:pos="6480"/>
          <w:tab w:val="left" w:pos="8640"/>
        </w:tabs>
        <w:suppressAutoHyphens/>
      </w:pPr>
    </w:p>
    <w:p w:rsidR="003D6A32" w:rsidRPr="003D6A32" w:rsidRDefault="003D6A32" w:rsidP="003D6A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roofErr w:type="gramStart"/>
      <w:r>
        <w:rPr>
          <w:u w:val="single"/>
        </w:rPr>
        <w:t>System for Award Management (SAM)</w:t>
      </w:r>
      <w:r w:rsidRPr="003E30FC">
        <w:rPr>
          <w:u w:val="single"/>
        </w:rPr>
        <w:t xml:space="preserve"> Number and Reporting</w:t>
      </w:r>
      <w:r>
        <w:rPr>
          <w:u w:val="single"/>
        </w:rPr>
        <w:t xml:space="preserve"> for applications.</w:t>
      </w:r>
      <w:proofErr w:type="gramEnd"/>
    </w:p>
    <w:p w:rsidR="000F17D7" w:rsidRDefault="003D6A32" w:rsidP="003D6A32">
      <w:pPr>
        <w:keepLines/>
        <w:tabs>
          <w:tab w:val="left" w:pos="0"/>
          <w:tab w:val="left" w:pos="2160"/>
          <w:tab w:val="left" w:pos="4320"/>
          <w:tab w:val="left" w:pos="6480"/>
          <w:tab w:val="left" w:pos="8640"/>
        </w:tabs>
        <w:suppressAutoHyphens/>
      </w:pPr>
      <w:r w:rsidRPr="003E30FC">
        <w:t>Unless exempt under 2 CFR § 25.110, the grantee must</w:t>
      </w:r>
      <w:r>
        <w:t xml:space="preserve"> b</w:t>
      </w:r>
      <w:r w:rsidR="00F36FCC" w:rsidRPr="003E30FC">
        <w:t xml:space="preserve">e registered in the </w:t>
      </w:r>
      <w:r w:rsidR="00876651">
        <w:t>SAM</w:t>
      </w:r>
      <w:r w:rsidR="00F36FCC" w:rsidRPr="003E30FC">
        <w:t xml:space="preserve"> </w:t>
      </w:r>
      <w:r w:rsidR="00D1147B">
        <w:t xml:space="preserve">system </w:t>
      </w:r>
      <w:r w:rsidR="00F36FCC" w:rsidRPr="003E30FC">
        <w:t>prior to submitting an application</w:t>
      </w:r>
      <w:r w:rsidR="00E34959">
        <w:t xml:space="preserve"> which is confirmed by the Agency</w:t>
      </w:r>
      <w:r w:rsidR="00EB37BB">
        <w:t>,</w:t>
      </w:r>
      <w:r w:rsidR="00EB37BB" w:rsidRPr="00EB37BB">
        <w:t xml:space="preserve"> </w:t>
      </w:r>
      <w:r w:rsidR="00EB37BB" w:rsidRPr="003E30FC">
        <w:t>and</w:t>
      </w:r>
    </w:p>
    <w:p w:rsidR="003D6A32" w:rsidRDefault="003D6A32" w:rsidP="003D6A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E34959" w:rsidRPr="00C006AF" w:rsidRDefault="003D6A32" w:rsidP="00C006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roofErr w:type="gramStart"/>
      <w:r>
        <w:rPr>
          <w:u w:val="single"/>
        </w:rPr>
        <w:t>Maintenance for System for Award Management (SAM)</w:t>
      </w:r>
      <w:r w:rsidRPr="003E30FC">
        <w:rPr>
          <w:u w:val="single"/>
        </w:rPr>
        <w:t xml:space="preserve"> Number and Reporting</w:t>
      </w:r>
      <w:r>
        <w:rPr>
          <w:u w:val="single"/>
        </w:rPr>
        <w:t xml:space="preserve"> for applications.</w:t>
      </w:r>
      <w:proofErr w:type="gramEnd"/>
    </w:p>
    <w:p w:rsidR="00EB37BB" w:rsidRDefault="003D6A32" w:rsidP="003D6A32">
      <w:pPr>
        <w:keepLines/>
        <w:tabs>
          <w:tab w:val="left" w:pos="0"/>
          <w:tab w:val="left" w:pos="2160"/>
          <w:tab w:val="left" w:pos="4320"/>
          <w:tab w:val="left" w:pos="6480"/>
          <w:tab w:val="left" w:pos="8640"/>
        </w:tabs>
        <w:suppressAutoHyphens/>
      </w:pPr>
      <w:r w:rsidRPr="003E30FC">
        <w:t>Unless exempt under 2 CFR § 25.110, the grantee must</w:t>
      </w:r>
      <w:r>
        <w:t xml:space="preserve"> m</w:t>
      </w:r>
      <w:r w:rsidR="00F36FCC" w:rsidRPr="003E30FC">
        <w:t xml:space="preserve">aintain an active </w:t>
      </w:r>
      <w:r w:rsidR="00876651">
        <w:t>SAM</w:t>
      </w:r>
      <w:r w:rsidR="00F36FCC" w:rsidRPr="003E30FC">
        <w:t xml:space="preserve"> registration with current information at all times during which it has an active Federal award or an application under consideration by the Agency</w:t>
      </w:r>
      <w:r w:rsidR="00E34959">
        <w:t xml:space="preserve">.  </w:t>
      </w:r>
      <w:r w:rsidR="00EB37BB">
        <w:t>Prior to disbursement of any funds, the Agency verifies the SAM is current.</w:t>
      </w:r>
      <w:r w:rsidR="00F36FCC" w:rsidRPr="003E30FC">
        <w:t xml:space="preserve"> </w:t>
      </w:r>
    </w:p>
    <w:p w:rsidR="00F36FCC" w:rsidRPr="003E30FC" w:rsidRDefault="00F36FCC" w:rsidP="00F36F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E1968" w:rsidRPr="003E30FC" w:rsidRDefault="00EE1968" w:rsidP="00EE1968">
      <w:pPr>
        <w:tabs>
          <w:tab w:val="left" w:pos="0"/>
          <w:tab w:val="left" w:pos="2160"/>
          <w:tab w:val="left" w:pos="4320"/>
          <w:tab w:val="left" w:pos="6480"/>
          <w:tab w:val="left" w:pos="8640"/>
        </w:tabs>
        <w:suppressAutoHyphens/>
      </w:pPr>
      <w:r w:rsidRPr="003E30FC">
        <w:rPr>
          <w:u w:val="single"/>
        </w:rPr>
        <w:t>Certification for contracts, grants</w:t>
      </w:r>
      <w:r w:rsidR="00E0333F">
        <w:rPr>
          <w:u w:val="single"/>
        </w:rPr>
        <w:t>,</w:t>
      </w:r>
      <w:r w:rsidRPr="003E30FC">
        <w:rPr>
          <w:u w:val="single"/>
        </w:rPr>
        <w:t xml:space="preserve"> and loans required by 7 CFR 3018.110 if grant exceeds $100,000</w:t>
      </w:r>
    </w:p>
    <w:p w:rsidR="00EE1968" w:rsidRPr="003E30FC" w:rsidRDefault="00EE1968" w:rsidP="00EE1968">
      <w:pPr>
        <w:tabs>
          <w:tab w:val="left" w:pos="0"/>
          <w:tab w:val="left" w:pos="2160"/>
          <w:tab w:val="left" w:pos="4320"/>
          <w:tab w:val="left" w:pos="6480"/>
          <w:tab w:val="left" w:pos="8640"/>
        </w:tabs>
        <w:suppressAutoHyphens/>
      </w:pPr>
      <w:r w:rsidRPr="003E30FC">
        <w:t>7 CFR 3018.110 imposes prohibitions and requirements for disclosure and certification related to lobbying on recipients of Federal contracts, grants, cooperative agreements, and loans.</w:t>
      </w:r>
    </w:p>
    <w:p w:rsidR="00EE1968" w:rsidRPr="003E30FC" w:rsidRDefault="00EE1968" w:rsidP="00B578DF">
      <w:pPr>
        <w:widowControl/>
        <w:rPr>
          <w:u w:val="single"/>
        </w:rPr>
      </w:pPr>
    </w:p>
    <w:p w:rsidR="00B578DF" w:rsidRPr="003E30FC" w:rsidRDefault="00B578DF" w:rsidP="00B578DF">
      <w:pPr>
        <w:widowControl/>
      </w:pPr>
      <w:r w:rsidRPr="003E30FC">
        <w:rPr>
          <w:u w:val="single"/>
        </w:rPr>
        <w:t>Association or Relationship with Rural Development Employees</w:t>
      </w:r>
    </w:p>
    <w:p w:rsidR="00B578DF" w:rsidRPr="003E30FC" w:rsidRDefault="00B578DF" w:rsidP="00B578DF">
      <w:r w:rsidRPr="003E30FC">
        <w:t>The applicant must identify whether or not they have a known relationship or association with an Agency employee.  If there is a known relationship, the applicant must identify each Agency employee with whom the applicant has a known relationship.</w:t>
      </w:r>
    </w:p>
    <w:p w:rsidR="00B578DF" w:rsidRPr="003E30FC" w:rsidRDefault="00B578DF"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445B7" w:rsidRPr="003E30FC" w:rsidRDefault="00C26D70" w:rsidP="00C565E7">
      <w:pPr>
        <w:keepLines/>
        <w:tabs>
          <w:tab w:val="left" w:pos="0"/>
          <w:tab w:val="left" w:pos="2160"/>
          <w:tab w:val="left" w:pos="4320"/>
          <w:tab w:val="left" w:pos="6480"/>
          <w:tab w:val="left" w:pos="8640"/>
        </w:tabs>
        <w:suppressAutoHyphens/>
      </w:pPr>
      <w:r w:rsidRPr="003E30FC">
        <w:rPr>
          <w:szCs w:val="24"/>
          <w:u w:val="single"/>
        </w:rPr>
        <w:t>Application</w:t>
      </w:r>
      <w:r w:rsidR="002E0D94" w:rsidRPr="003E30FC">
        <w:rPr>
          <w:szCs w:val="24"/>
          <w:u w:val="single"/>
        </w:rPr>
        <w:br/>
      </w:r>
      <w:r w:rsidR="00B578DF" w:rsidRPr="003E30FC">
        <w:t xml:space="preserve">The Agency has defined </w:t>
      </w:r>
      <w:r w:rsidR="0076533E" w:rsidRPr="003E30FC">
        <w:t>two</w:t>
      </w:r>
      <w:r w:rsidR="00B578DF" w:rsidRPr="003E30FC">
        <w:t xml:space="preserve"> application processes based upon total project cost</w:t>
      </w:r>
      <w:r w:rsidR="0076533E" w:rsidRPr="003E30FC">
        <w:t xml:space="preserve"> – full applications for </w:t>
      </w:r>
      <w:r w:rsidR="00B578DF" w:rsidRPr="003E30FC">
        <w:t>project</w:t>
      </w:r>
      <w:r w:rsidR="00B445B7" w:rsidRPr="003E30FC">
        <w:t>s</w:t>
      </w:r>
      <w:r w:rsidR="00B578DF" w:rsidRPr="003E30FC">
        <w:t xml:space="preserve"> with a total project cost of greater than $200,000</w:t>
      </w:r>
      <w:r w:rsidR="0076533E" w:rsidRPr="003E30FC">
        <w:t xml:space="preserve"> and simplified applications for </w:t>
      </w:r>
      <w:r w:rsidR="00B445B7" w:rsidRPr="003E30FC">
        <w:t>projects with a total proj</w:t>
      </w:r>
      <w:r w:rsidR="0076533E" w:rsidRPr="003E30FC">
        <w:t>ect cost of $200,000 or less</w:t>
      </w:r>
      <w:r w:rsidR="00B445B7" w:rsidRPr="003E30FC">
        <w:t>.</w:t>
      </w:r>
      <w:r w:rsidR="0076533E" w:rsidRPr="003E30FC">
        <w:t xml:space="preserve">  Except as otherwise noted, all applications contain the following information.</w:t>
      </w:r>
    </w:p>
    <w:p w:rsidR="00B445B7" w:rsidRPr="003E30FC" w:rsidRDefault="00B445B7" w:rsidP="00C565E7">
      <w:pPr>
        <w:keepLines/>
        <w:tabs>
          <w:tab w:val="left" w:pos="0"/>
          <w:tab w:val="left" w:pos="2160"/>
          <w:tab w:val="left" w:pos="4320"/>
          <w:tab w:val="left" w:pos="6480"/>
          <w:tab w:val="left" w:pos="8640"/>
        </w:tabs>
        <w:suppressAutoHyphens/>
      </w:pPr>
    </w:p>
    <w:p w:rsidR="00B665D6" w:rsidRPr="003E30FC" w:rsidRDefault="00FD6BE2" w:rsidP="00E72138">
      <w:pPr>
        <w:pStyle w:val="ListParagraph"/>
        <w:keepLines/>
        <w:numPr>
          <w:ilvl w:val="0"/>
          <w:numId w:val="19"/>
        </w:numPr>
        <w:tabs>
          <w:tab w:val="left" w:pos="0"/>
          <w:tab w:val="left" w:pos="2160"/>
          <w:tab w:val="left" w:pos="4320"/>
          <w:tab w:val="left" w:pos="6480"/>
          <w:tab w:val="left" w:pos="8640"/>
        </w:tabs>
        <w:suppressAutoHyphens/>
      </w:pPr>
      <w:r w:rsidRPr="00FD6BE2">
        <w:rPr>
          <w:u w:val="single"/>
        </w:rPr>
        <w:t>Table of Contents</w:t>
      </w:r>
      <w:r w:rsidR="009F7B0A">
        <w:t xml:space="preserve"> - </w:t>
      </w:r>
      <w:r w:rsidR="00E1641F" w:rsidRPr="003E30FC">
        <w:t xml:space="preserve">A detailed Table of Contents containing page numbers for each component of the application.  </w:t>
      </w:r>
    </w:p>
    <w:p w:rsidR="00B665D6" w:rsidRPr="003E30FC" w:rsidRDefault="00B665D6" w:rsidP="00B665D6">
      <w:pPr>
        <w:pStyle w:val="ListParagraph"/>
        <w:keepLines/>
        <w:tabs>
          <w:tab w:val="left" w:pos="0"/>
          <w:tab w:val="left" w:pos="2160"/>
          <w:tab w:val="left" w:pos="4320"/>
          <w:tab w:val="left" w:pos="6480"/>
          <w:tab w:val="left" w:pos="8640"/>
        </w:tabs>
        <w:suppressAutoHyphens/>
      </w:pPr>
    </w:p>
    <w:p w:rsidR="00E1641F" w:rsidRPr="003E30FC" w:rsidRDefault="00FD6BE2" w:rsidP="00E72138">
      <w:pPr>
        <w:pStyle w:val="ListParagraph"/>
        <w:keepLines/>
        <w:numPr>
          <w:ilvl w:val="0"/>
          <w:numId w:val="19"/>
        </w:numPr>
        <w:tabs>
          <w:tab w:val="left" w:pos="0"/>
          <w:tab w:val="left" w:pos="2160"/>
          <w:tab w:val="left" w:pos="4320"/>
          <w:tab w:val="left" w:pos="6480"/>
          <w:tab w:val="left" w:pos="8640"/>
        </w:tabs>
        <w:suppressAutoHyphens/>
      </w:pPr>
      <w:r w:rsidRPr="00FD6BE2">
        <w:rPr>
          <w:u w:val="single"/>
        </w:rPr>
        <w:t>Application narrative</w:t>
      </w:r>
      <w:r w:rsidR="009F7B0A">
        <w:t xml:space="preserve"> - </w:t>
      </w:r>
      <w:r w:rsidR="00907F44" w:rsidRPr="003E30FC">
        <w:t xml:space="preserve">An application narrative that </w:t>
      </w:r>
      <w:r w:rsidR="00E1641F" w:rsidRPr="003E30FC">
        <w:t>includ</w:t>
      </w:r>
      <w:r w:rsidR="00907F44" w:rsidRPr="003E30FC">
        <w:t>es</w:t>
      </w:r>
      <w:r w:rsidR="00E1641F" w:rsidRPr="003E30FC">
        <w:t>:</w:t>
      </w:r>
    </w:p>
    <w:p w:rsidR="00E1641F" w:rsidRPr="003E30FC" w:rsidRDefault="00E1641F" w:rsidP="00E1641F">
      <w:pPr>
        <w:pStyle w:val="ListParagraph"/>
      </w:pPr>
    </w:p>
    <w:p w:rsidR="00E1641F" w:rsidRPr="003E30FC" w:rsidRDefault="00E0333F" w:rsidP="00E72138">
      <w:pPr>
        <w:pStyle w:val="ListParagraph"/>
        <w:keepLines/>
        <w:numPr>
          <w:ilvl w:val="1"/>
          <w:numId w:val="19"/>
        </w:numPr>
        <w:tabs>
          <w:tab w:val="left" w:pos="0"/>
          <w:tab w:val="left" w:pos="2160"/>
          <w:tab w:val="left" w:pos="4320"/>
          <w:tab w:val="left" w:pos="6480"/>
          <w:tab w:val="left" w:pos="8640"/>
        </w:tabs>
        <w:suppressAutoHyphens/>
      </w:pPr>
      <w:r>
        <w:t>T</w:t>
      </w:r>
      <w:r w:rsidR="00E1641F" w:rsidRPr="003E30FC">
        <w:t>itle of the project.</w:t>
      </w:r>
    </w:p>
    <w:p w:rsidR="00E1641F" w:rsidRPr="003E30FC" w:rsidRDefault="00E0333F" w:rsidP="00E72138">
      <w:pPr>
        <w:pStyle w:val="ListParagraph"/>
        <w:keepLines/>
        <w:numPr>
          <w:ilvl w:val="1"/>
          <w:numId w:val="19"/>
        </w:numPr>
        <w:tabs>
          <w:tab w:val="left" w:pos="0"/>
          <w:tab w:val="left" w:pos="2160"/>
          <w:tab w:val="left" w:pos="4320"/>
          <w:tab w:val="left" w:pos="6480"/>
          <w:tab w:val="left" w:pos="8640"/>
        </w:tabs>
        <w:suppressAutoHyphens/>
      </w:pPr>
      <w:r>
        <w:t>A</w:t>
      </w:r>
      <w:r w:rsidR="00E1641F" w:rsidRPr="003E30FC">
        <w:t xml:space="preserve"> description of how they meet the definition of an eligible applicant.</w:t>
      </w:r>
    </w:p>
    <w:p w:rsidR="00CC514E" w:rsidRPr="003E30FC" w:rsidRDefault="00E0333F" w:rsidP="00E72138">
      <w:pPr>
        <w:pStyle w:val="ListParagraph"/>
        <w:keepLines/>
        <w:numPr>
          <w:ilvl w:val="1"/>
          <w:numId w:val="19"/>
        </w:numPr>
        <w:tabs>
          <w:tab w:val="left" w:pos="0"/>
          <w:tab w:val="left" w:pos="2160"/>
          <w:tab w:val="left" w:pos="4320"/>
          <w:tab w:val="left" w:pos="6480"/>
          <w:tab w:val="left" w:pos="8640"/>
        </w:tabs>
        <w:suppressAutoHyphens/>
      </w:pPr>
      <w:r>
        <w:t>H</w:t>
      </w:r>
      <w:r w:rsidR="00E1641F" w:rsidRPr="003E30FC">
        <w:t>ow the project meets the criteria for an eligible project.</w:t>
      </w:r>
    </w:p>
    <w:p w:rsidR="00E1641F" w:rsidRPr="003E30FC" w:rsidRDefault="00E0333F" w:rsidP="00E72138">
      <w:pPr>
        <w:pStyle w:val="ListParagraph"/>
        <w:keepLines/>
        <w:numPr>
          <w:ilvl w:val="1"/>
          <w:numId w:val="19"/>
        </w:numPr>
        <w:tabs>
          <w:tab w:val="left" w:pos="0"/>
          <w:tab w:val="left" w:pos="2160"/>
          <w:tab w:val="left" w:pos="4320"/>
          <w:tab w:val="left" w:pos="6480"/>
          <w:tab w:val="left" w:pos="8640"/>
        </w:tabs>
        <w:suppressAutoHyphens/>
      </w:pPr>
      <w:r>
        <w:t>A</w:t>
      </w:r>
      <w:r w:rsidR="00E1641F" w:rsidRPr="003E30FC">
        <w:t xml:space="preserve"> description of their total farm/ranch/business operation and the relationship of the proposed project to the applicant’s total farm/ranch/business operation and a description of the ownership of the applicant, including a list of individuals and/or entities with ownership interest, names of any corporate parents, affiliates, and subsidiaries, as well as a description of the relationship including products between these entities.</w:t>
      </w:r>
    </w:p>
    <w:p w:rsidR="00E1641F" w:rsidRPr="003E30FC" w:rsidRDefault="00E0333F" w:rsidP="00E72138">
      <w:pPr>
        <w:pStyle w:val="ListParagraph"/>
        <w:keepLines/>
        <w:numPr>
          <w:ilvl w:val="1"/>
          <w:numId w:val="19"/>
        </w:numPr>
        <w:tabs>
          <w:tab w:val="left" w:pos="0"/>
          <w:tab w:val="left" w:pos="2160"/>
          <w:tab w:val="left" w:pos="4320"/>
          <w:tab w:val="left" w:pos="6480"/>
          <w:tab w:val="left" w:pos="8640"/>
        </w:tabs>
        <w:suppressAutoHyphens/>
      </w:pPr>
      <w:r>
        <w:lastRenderedPageBreak/>
        <w:t>F</w:t>
      </w:r>
      <w:r w:rsidR="00E1641F" w:rsidRPr="003E30FC">
        <w:t xml:space="preserve">inancial information for size determination.  For rural small businesses, the applicant must provide sufficient information to determine total annual receipts for and number of employees of the business and any parent, subsidiary, or affiliates at other locations.  Voluntarily providing tax returns is one means of satisfying this requirement.  The information provided must be sufficient for the Agency to make a determination of business size as defined by the Small Business Administration.  For agricultural producers, the applicant must provide the gross market value of your agricultural products, gross agricultural income, and gross non-farm income of the applicant for the calendar year </w:t>
      </w:r>
      <w:proofErr w:type="gramStart"/>
      <w:r w:rsidR="00E1641F" w:rsidRPr="003E30FC">
        <w:t>preceding</w:t>
      </w:r>
      <w:proofErr w:type="gramEnd"/>
      <w:r w:rsidR="00E1641F" w:rsidRPr="003E30FC">
        <w:t xml:space="preserve"> the year in which you submit your application.</w:t>
      </w:r>
    </w:p>
    <w:p w:rsidR="00CC514E" w:rsidRPr="003E30FC" w:rsidRDefault="00CC514E" w:rsidP="00CC514E">
      <w:pPr>
        <w:pStyle w:val="ListParagraph"/>
      </w:pPr>
    </w:p>
    <w:p w:rsidR="00CC514E" w:rsidRPr="003E30FC" w:rsidRDefault="00FD6BE2" w:rsidP="00E72138">
      <w:pPr>
        <w:pStyle w:val="ListParagraph"/>
        <w:keepLines/>
        <w:numPr>
          <w:ilvl w:val="0"/>
          <w:numId w:val="19"/>
        </w:numPr>
        <w:tabs>
          <w:tab w:val="left" w:pos="0"/>
          <w:tab w:val="left" w:pos="2160"/>
          <w:tab w:val="left" w:pos="4320"/>
          <w:tab w:val="left" w:pos="6480"/>
          <w:tab w:val="left" w:pos="8640"/>
        </w:tabs>
        <w:suppressAutoHyphens/>
      </w:pPr>
      <w:r w:rsidRPr="00FD6BE2">
        <w:rPr>
          <w:u w:val="single"/>
        </w:rPr>
        <w:t>Financial information</w:t>
      </w:r>
      <w:r w:rsidR="009F7B0A">
        <w:t xml:space="preserve"> - </w:t>
      </w:r>
      <w:r w:rsidR="00E1641F" w:rsidRPr="003E30FC">
        <w:t>For full applications only,</w:t>
      </w:r>
      <w:r w:rsidR="00B665D6" w:rsidRPr="003E30FC">
        <w:t xml:space="preserve"> </w:t>
      </w:r>
      <w:r w:rsidR="00E1641F" w:rsidRPr="003E30FC">
        <w:t>f</w:t>
      </w:r>
      <w:r w:rsidR="00CC514E" w:rsidRPr="003E30FC">
        <w:t xml:space="preserve">inancial information is required on the total operation of the agricultural producer/rural small business and its parent, subsidiary, or affiliates at other locations.  The applicant must provide historical financial statements prepared in accordance with Generally Accepted Accounting Practices (GAAP) for the past 3 years, including income statements and balance sheets.  If agricultural producers are unable to present this information in accordance with GAAP, they may instead present financial information for the past years in the format that is generally required by commercial agriculture lenders.  Applicant must provide a current balance sheet and income statement prepared in accordance with GAAP and dated within 90 days of the application.  In addition, applicants must provide pro forma balance sheet at startup of the agricultural producer’s/rural small business’ business that reflects the use of the loan proceeds or grant award; and 3 additional years, indicating the necessary start-up capital, operating capital, and short-term credit; and projected cash flow and income statements for 3 years supported by a list of assumptions showing the basis for the projections.  </w:t>
      </w:r>
    </w:p>
    <w:p w:rsidR="00CC514E" w:rsidRPr="003E30FC" w:rsidRDefault="00CC514E" w:rsidP="00CC514E">
      <w:pPr>
        <w:pStyle w:val="ListParagraph"/>
      </w:pPr>
    </w:p>
    <w:p w:rsidR="00E1641F" w:rsidRPr="003E30FC" w:rsidRDefault="00FD6BE2" w:rsidP="00E72138">
      <w:pPr>
        <w:numPr>
          <w:ilvl w:val="0"/>
          <w:numId w:val="19"/>
        </w:numPr>
        <w:tabs>
          <w:tab w:val="left" w:pos="0"/>
          <w:tab w:val="left" w:pos="2160"/>
          <w:tab w:val="left" w:pos="4320"/>
          <w:tab w:val="left" w:pos="6480"/>
          <w:tab w:val="left" w:pos="8640"/>
        </w:tabs>
        <w:suppressAutoHyphens/>
      </w:pPr>
      <w:proofErr w:type="spellStart"/>
      <w:r w:rsidRPr="00FD6BE2">
        <w:rPr>
          <w:u w:val="single"/>
        </w:rPr>
        <w:t>Self score</w:t>
      </w:r>
      <w:proofErr w:type="spellEnd"/>
      <w:r w:rsidR="009F7B0A">
        <w:t xml:space="preserve"> - </w:t>
      </w:r>
      <w:r w:rsidR="00E1641F" w:rsidRPr="003E30FC">
        <w:t>Applicants submit a self-score of the project using the evaluation criteria in § 4280.120, including appropriate calculations and attached documentation, or specific cross-references to information elsewhere in the application.</w:t>
      </w:r>
    </w:p>
    <w:p w:rsidR="005D4095" w:rsidRPr="003E30FC" w:rsidRDefault="005D4095" w:rsidP="005D4095">
      <w:pPr>
        <w:pStyle w:val="ListParagraph"/>
      </w:pPr>
    </w:p>
    <w:p w:rsidR="007D013D" w:rsidRPr="003E30FC" w:rsidRDefault="00FD6BE2" w:rsidP="00E72138">
      <w:pPr>
        <w:pStyle w:val="ListParagraph"/>
        <w:numPr>
          <w:ilvl w:val="0"/>
          <w:numId w:val="19"/>
        </w:numPr>
        <w:tabs>
          <w:tab w:val="left" w:pos="0"/>
          <w:tab w:val="left" w:pos="2160"/>
          <w:tab w:val="left" w:pos="4320"/>
          <w:tab w:val="left" w:pos="6480"/>
          <w:tab w:val="left" w:pos="8640"/>
        </w:tabs>
        <w:suppressAutoHyphens/>
      </w:pPr>
      <w:r w:rsidRPr="00FD6BE2">
        <w:rPr>
          <w:u w:val="single"/>
        </w:rPr>
        <w:t>Technical Reports</w:t>
      </w:r>
      <w:r w:rsidR="009F7B0A">
        <w:t xml:space="preserve"> - </w:t>
      </w:r>
      <w:r w:rsidR="007D013D" w:rsidRPr="003E30FC">
        <w:t>Applicants must submit a technical report that conforms to Appendix A in the rule</w:t>
      </w:r>
      <w:r w:rsidR="007350DC" w:rsidRPr="003E30FC">
        <w:t xml:space="preserve"> for </w:t>
      </w:r>
      <w:r w:rsidR="00E0333F">
        <w:t>EEI</w:t>
      </w:r>
      <w:r w:rsidR="007350DC" w:rsidRPr="003E30FC">
        <w:t xml:space="preserve"> projects and Appendix A, C, or D, as applicable,</w:t>
      </w:r>
      <w:r w:rsidR="007D013D" w:rsidRPr="003E30FC">
        <w:t xml:space="preserve"> for </w:t>
      </w:r>
      <w:r w:rsidR="00E0333F">
        <w:t>RES</w:t>
      </w:r>
      <w:r w:rsidR="007D013D" w:rsidRPr="003E30FC">
        <w:t xml:space="preserve"> projects with total project costs of $200,000 or less</w:t>
      </w:r>
      <w:r w:rsidR="007350DC" w:rsidRPr="003E30FC">
        <w:t xml:space="preserve">.  For projects with total project costs of greater than $200,000, all applicants must submit a technical report that conforms to </w:t>
      </w:r>
      <w:r w:rsidR="007D013D" w:rsidRPr="003E30FC">
        <w:t xml:space="preserve">Appendix </w:t>
      </w:r>
      <w:r w:rsidR="007350DC" w:rsidRPr="003E30FC">
        <w:t xml:space="preserve">B, </w:t>
      </w:r>
      <w:r w:rsidR="007D013D" w:rsidRPr="003E30FC">
        <w:t>C</w:t>
      </w:r>
      <w:r w:rsidR="007350DC" w:rsidRPr="003E30FC">
        <w:t>, or D, as applicable,</w:t>
      </w:r>
      <w:r w:rsidR="007D013D" w:rsidRPr="003E30FC">
        <w:t xml:space="preserve"> for </w:t>
      </w:r>
      <w:r w:rsidR="00E0333F">
        <w:t>RES</w:t>
      </w:r>
      <w:r w:rsidR="007D013D" w:rsidRPr="003E30FC">
        <w:t xml:space="preserve"> projects </w:t>
      </w:r>
      <w:r w:rsidR="007350DC" w:rsidRPr="003E30FC">
        <w:t xml:space="preserve">and with Appendix B for </w:t>
      </w:r>
      <w:r w:rsidR="00E0333F">
        <w:t>EEI</w:t>
      </w:r>
      <w:r w:rsidR="007350DC" w:rsidRPr="003E30FC">
        <w:t xml:space="preserve"> projects</w:t>
      </w:r>
      <w:r w:rsidR="007D013D" w:rsidRPr="003E30FC">
        <w:t>.</w:t>
      </w:r>
      <w:r w:rsidR="007D013D" w:rsidRPr="003E30FC" w:rsidDel="007D013D">
        <w:t xml:space="preserve"> </w:t>
      </w:r>
    </w:p>
    <w:p w:rsidR="007D013D" w:rsidRPr="003E30FC" w:rsidRDefault="007D013D" w:rsidP="007D013D">
      <w:pPr>
        <w:pStyle w:val="ListParagraph"/>
        <w:tabs>
          <w:tab w:val="left" w:pos="0"/>
          <w:tab w:val="left" w:pos="2160"/>
          <w:tab w:val="left" w:pos="4320"/>
          <w:tab w:val="left" w:pos="6480"/>
          <w:tab w:val="left" w:pos="8640"/>
        </w:tabs>
        <w:suppressAutoHyphens/>
      </w:pPr>
    </w:p>
    <w:p w:rsidR="007350DC" w:rsidRPr="003E30FC" w:rsidRDefault="00FD6BE2" w:rsidP="00E72138">
      <w:pPr>
        <w:numPr>
          <w:ilvl w:val="0"/>
          <w:numId w:val="19"/>
        </w:numPr>
        <w:tabs>
          <w:tab w:val="left" w:pos="0"/>
          <w:tab w:val="left" w:pos="2160"/>
          <w:tab w:val="left" w:pos="4320"/>
          <w:tab w:val="left" w:pos="6480"/>
          <w:tab w:val="left" w:pos="8640"/>
        </w:tabs>
        <w:suppressAutoHyphens/>
      </w:pPr>
      <w:r w:rsidRPr="00FD6BE2">
        <w:rPr>
          <w:u w:val="single"/>
        </w:rPr>
        <w:t>Energy audit or assessments</w:t>
      </w:r>
      <w:r w:rsidR="009F7B0A">
        <w:t xml:space="preserve"> - </w:t>
      </w:r>
      <w:r w:rsidR="007350DC" w:rsidRPr="003E30FC">
        <w:t xml:space="preserve">All applications for </w:t>
      </w:r>
      <w:r w:rsidR="00E0333F">
        <w:t>EEI</w:t>
      </w:r>
      <w:r w:rsidR="007350DC" w:rsidRPr="003E30FC">
        <w:t xml:space="preserve"> projects with total eligible project costs greater than $50,000 must provide an energy audit.  For </w:t>
      </w:r>
      <w:r w:rsidR="00E0333F">
        <w:t>EEI</w:t>
      </w:r>
      <w:r w:rsidR="007350DC" w:rsidRPr="003E30FC">
        <w:t xml:space="preserve"> projects with total eligible project costs of $50,000 or less, either an energy assessment or energy audit must be submitted.</w:t>
      </w:r>
    </w:p>
    <w:p w:rsidR="007350DC" w:rsidRPr="003E30FC" w:rsidRDefault="007350DC" w:rsidP="007350DC">
      <w:pPr>
        <w:pStyle w:val="ListParagraph"/>
      </w:pPr>
    </w:p>
    <w:p w:rsidR="007350DC" w:rsidRPr="003E30FC" w:rsidRDefault="00FD6BE2" w:rsidP="00E72138">
      <w:pPr>
        <w:numPr>
          <w:ilvl w:val="0"/>
          <w:numId w:val="19"/>
        </w:numPr>
        <w:tabs>
          <w:tab w:val="left" w:pos="0"/>
          <w:tab w:val="left" w:pos="2160"/>
          <w:tab w:val="left" w:pos="4320"/>
          <w:tab w:val="left" w:pos="6480"/>
          <w:tab w:val="left" w:pos="8640"/>
        </w:tabs>
        <w:suppressAutoHyphens/>
      </w:pPr>
      <w:r w:rsidRPr="00FD6BE2">
        <w:rPr>
          <w:u w:val="single"/>
        </w:rPr>
        <w:t>Feasibility study</w:t>
      </w:r>
      <w:r w:rsidR="009F7B0A">
        <w:t xml:space="preserve"> - </w:t>
      </w:r>
      <w:r w:rsidR="007350DC" w:rsidRPr="003E30FC">
        <w:t xml:space="preserve">A feasibility study prepared by a qualified consultant will be required for all </w:t>
      </w:r>
      <w:r w:rsidR="00E0333F">
        <w:t>RES</w:t>
      </w:r>
      <w:r w:rsidR="007350DC" w:rsidRPr="003E30FC">
        <w:t xml:space="preserve"> projects that exceed $200,000.  The business-level feasibility study must include an evaluation of the market, financial, economic, technical, and management feasibility of the proposed project in accordance with Appendix D.  This study must also include an opinion and a recommendation by the qualified consultant.  </w:t>
      </w:r>
      <w:r w:rsidR="00E0333F">
        <w:t>EEI</w:t>
      </w:r>
      <w:r w:rsidR="007350DC" w:rsidRPr="003E30FC">
        <w:t xml:space="preserve"> projects do not require a feasibility study to be completed.</w:t>
      </w:r>
    </w:p>
    <w:p w:rsidR="007D013D" w:rsidRPr="003E30FC" w:rsidRDefault="007D013D" w:rsidP="007D013D">
      <w:pPr>
        <w:tabs>
          <w:tab w:val="left" w:pos="0"/>
          <w:tab w:val="num" w:pos="810"/>
          <w:tab w:val="left" w:pos="2160"/>
          <w:tab w:val="left" w:pos="4320"/>
          <w:tab w:val="left" w:pos="6480"/>
          <w:tab w:val="left" w:pos="8640"/>
        </w:tabs>
        <w:suppressAutoHyphens/>
      </w:pPr>
    </w:p>
    <w:p w:rsidR="00BC7953" w:rsidRPr="003E30FC" w:rsidRDefault="00BC7953" w:rsidP="00BC7953">
      <w:pPr>
        <w:tabs>
          <w:tab w:val="left" w:pos="-4050"/>
        </w:tabs>
        <w:rPr>
          <w:szCs w:val="24"/>
        </w:rPr>
      </w:pPr>
      <w:r w:rsidRPr="003E30FC">
        <w:rPr>
          <w:szCs w:val="24"/>
          <w:u w:val="single"/>
        </w:rPr>
        <w:lastRenderedPageBreak/>
        <w:t>Insurance</w:t>
      </w:r>
    </w:p>
    <w:p w:rsidR="00BC7953" w:rsidRPr="003E30FC" w:rsidRDefault="00943B37" w:rsidP="00BC7953">
      <w:pPr>
        <w:rPr>
          <w:szCs w:val="24"/>
        </w:rPr>
      </w:pPr>
      <w:r w:rsidRPr="003E30FC">
        <w:t xml:space="preserve">National flood insurance in accordance with 7 CFR </w:t>
      </w:r>
      <w:proofErr w:type="gramStart"/>
      <w:r w:rsidRPr="003E30FC">
        <w:t>part</w:t>
      </w:r>
      <w:proofErr w:type="gramEnd"/>
      <w:r w:rsidRPr="003E30FC">
        <w:t xml:space="preserve"> 1806, subpart B, and, except for projects with total eligible project costs of $200,000 or less, business interruption insurance </w:t>
      </w:r>
      <w:r w:rsidRPr="003E30FC">
        <w:rPr>
          <w:szCs w:val="24"/>
        </w:rPr>
        <w:t>appropriate to the grantee’s particular business and circumstances</w:t>
      </w:r>
      <w:r w:rsidRPr="003E30FC">
        <w:t xml:space="preserve"> are required. </w:t>
      </w:r>
      <w:r w:rsidR="00BC7953" w:rsidRPr="003E30FC">
        <w:rPr>
          <w:szCs w:val="24"/>
        </w:rPr>
        <w:t xml:space="preserve"> </w:t>
      </w:r>
    </w:p>
    <w:p w:rsidR="00943B37" w:rsidRPr="003E30FC" w:rsidRDefault="00943B37" w:rsidP="00943B37">
      <w:pPr>
        <w:tabs>
          <w:tab w:val="left" w:pos="360"/>
          <w:tab w:val="left" w:pos="720"/>
          <w:tab w:val="left" w:pos="2160"/>
          <w:tab w:val="left" w:pos="4320"/>
          <w:tab w:val="left" w:pos="6480"/>
          <w:tab w:val="left" w:pos="8640"/>
        </w:tabs>
        <w:suppressAutoHyphens/>
        <w:rPr>
          <w:b/>
          <w:u w:val="single"/>
        </w:rPr>
      </w:pPr>
    </w:p>
    <w:p w:rsidR="00943B37" w:rsidRPr="003E30FC" w:rsidRDefault="00943B37" w:rsidP="00943B37">
      <w:pPr>
        <w:tabs>
          <w:tab w:val="left" w:pos="360"/>
          <w:tab w:val="left" w:pos="720"/>
          <w:tab w:val="left" w:pos="2160"/>
          <w:tab w:val="left" w:pos="4320"/>
          <w:tab w:val="left" w:pos="6480"/>
          <w:tab w:val="left" w:pos="8640"/>
        </w:tabs>
        <w:suppressAutoHyphens/>
        <w:rPr>
          <w:b/>
          <w:u w:val="single"/>
        </w:rPr>
      </w:pPr>
      <w:r w:rsidRPr="003E30FC">
        <w:rPr>
          <w:b/>
          <w:u w:val="single"/>
        </w:rPr>
        <w:t xml:space="preserve">Grantee Requirements </w:t>
      </w:r>
    </w:p>
    <w:p w:rsidR="00522669" w:rsidRPr="003E30FC" w:rsidRDefault="00522669" w:rsidP="00D624BE"/>
    <w:p w:rsidR="00522669" w:rsidRPr="003E30FC" w:rsidRDefault="00522669" w:rsidP="0031056A">
      <w:pPr>
        <w:tabs>
          <w:tab w:val="left" w:pos="0"/>
          <w:tab w:val="left" w:pos="2160"/>
          <w:tab w:val="left" w:pos="4320"/>
          <w:tab w:val="left" w:pos="6480"/>
          <w:tab w:val="left" w:pos="8640"/>
        </w:tabs>
        <w:suppressAutoHyphens/>
        <w:rPr>
          <w:szCs w:val="24"/>
          <w:u w:val="single"/>
        </w:rPr>
      </w:pPr>
      <w:r w:rsidRPr="003E30FC">
        <w:rPr>
          <w:szCs w:val="24"/>
          <w:u w:val="single"/>
        </w:rPr>
        <w:t xml:space="preserve">Evidence of </w:t>
      </w:r>
      <w:r w:rsidR="001E77D3" w:rsidRPr="003E30FC">
        <w:rPr>
          <w:szCs w:val="24"/>
          <w:u w:val="single"/>
        </w:rPr>
        <w:t>M</w:t>
      </w:r>
      <w:r w:rsidRPr="003E30FC">
        <w:rPr>
          <w:szCs w:val="24"/>
          <w:u w:val="single"/>
        </w:rPr>
        <w:t xml:space="preserve">atching </w:t>
      </w:r>
      <w:r w:rsidR="001E77D3" w:rsidRPr="003E30FC">
        <w:rPr>
          <w:szCs w:val="24"/>
          <w:u w:val="single"/>
        </w:rPr>
        <w:t>F</w:t>
      </w:r>
      <w:r w:rsidRPr="003E30FC">
        <w:rPr>
          <w:szCs w:val="24"/>
          <w:u w:val="single"/>
        </w:rPr>
        <w:t>unds</w:t>
      </w:r>
    </w:p>
    <w:p w:rsidR="00522669" w:rsidRPr="003E30FC" w:rsidRDefault="00522669" w:rsidP="0031056A">
      <w:pPr>
        <w:tabs>
          <w:tab w:val="left" w:pos="0"/>
          <w:tab w:val="left" w:pos="2160"/>
          <w:tab w:val="left" w:pos="4320"/>
          <w:tab w:val="left" w:pos="6480"/>
          <w:tab w:val="left" w:pos="8640"/>
        </w:tabs>
        <w:suppressAutoHyphens/>
        <w:rPr>
          <w:szCs w:val="24"/>
        </w:rPr>
      </w:pPr>
      <w:r w:rsidRPr="003E30FC">
        <w:rPr>
          <w:szCs w:val="24"/>
        </w:rPr>
        <w:t xml:space="preserve">Either with the application or before obligation of funds, the applicant must provide written commitment of matching funds from each source.  </w:t>
      </w:r>
    </w:p>
    <w:p w:rsidR="00522669" w:rsidRPr="003E30FC" w:rsidRDefault="00522669" w:rsidP="0031056A">
      <w:pPr>
        <w:tabs>
          <w:tab w:val="left" w:pos="0"/>
          <w:tab w:val="left" w:pos="2160"/>
          <w:tab w:val="left" w:pos="4320"/>
          <w:tab w:val="left" w:pos="6480"/>
          <w:tab w:val="left" w:pos="8640"/>
        </w:tabs>
        <w:suppressAutoHyphens/>
        <w:rPr>
          <w:szCs w:val="24"/>
          <w:u w:val="single"/>
        </w:rPr>
      </w:pPr>
    </w:p>
    <w:p w:rsidR="00634D77" w:rsidRPr="003E30FC" w:rsidRDefault="00634D77" w:rsidP="00ED0F5B">
      <w:pPr>
        <w:keepNext/>
        <w:tabs>
          <w:tab w:val="left" w:pos="0"/>
          <w:tab w:val="left" w:pos="2160"/>
          <w:tab w:val="left" w:pos="4320"/>
          <w:tab w:val="left" w:pos="6480"/>
          <w:tab w:val="left" w:pos="8640"/>
        </w:tabs>
        <w:suppressAutoHyphens/>
        <w:rPr>
          <w:szCs w:val="24"/>
          <w:u w:val="single"/>
        </w:rPr>
      </w:pPr>
      <w:r w:rsidRPr="003E30FC">
        <w:rPr>
          <w:szCs w:val="24"/>
          <w:u w:val="single"/>
        </w:rPr>
        <w:t xml:space="preserve">Programmatic </w:t>
      </w:r>
      <w:r w:rsidR="001E77D3" w:rsidRPr="003E30FC">
        <w:rPr>
          <w:szCs w:val="24"/>
          <w:u w:val="single"/>
        </w:rPr>
        <w:t>C</w:t>
      </w:r>
      <w:r w:rsidRPr="003E30FC">
        <w:rPr>
          <w:szCs w:val="24"/>
          <w:u w:val="single"/>
        </w:rPr>
        <w:t xml:space="preserve">hanges </w:t>
      </w:r>
    </w:p>
    <w:p w:rsidR="00634D77" w:rsidRPr="003E30FC" w:rsidRDefault="00634D77" w:rsidP="0031056A">
      <w:pPr>
        <w:tabs>
          <w:tab w:val="left" w:pos="0"/>
          <w:tab w:val="left" w:pos="2160"/>
          <w:tab w:val="left" w:pos="4320"/>
          <w:tab w:val="left" w:pos="6480"/>
          <w:tab w:val="left" w:pos="8640"/>
        </w:tabs>
        <w:suppressAutoHyphens/>
        <w:rPr>
          <w:szCs w:val="24"/>
        </w:rPr>
      </w:pPr>
      <w:r w:rsidRPr="003E30FC">
        <w:rPr>
          <w:szCs w:val="24"/>
        </w:rPr>
        <w:t>The grantee must obtain prior Agency approval for any change to the costs, scope, or contractor or vendor of the approved project.  Failure to obtain prior approval of any such change could result in suspension, termination, and recovery of grant funds.  Requests for changes must be submitted in writing to the Agency.</w:t>
      </w:r>
    </w:p>
    <w:p w:rsidR="00634D77" w:rsidRPr="003E30FC" w:rsidRDefault="00634D77" w:rsidP="0031056A">
      <w:pPr>
        <w:tabs>
          <w:tab w:val="left" w:pos="0"/>
          <w:tab w:val="left" w:pos="2160"/>
          <w:tab w:val="left" w:pos="4320"/>
          <w:tab w:val="left" w:pos="6480"/>
          <w:tab w:val="left" w:pos="8640"/>
        </w:tabs>
        <w:suppressAutoHyphens/>
        <w:rPr>
          <w:szCs w:val="24"/>
          <w:u w:val="single"/>
        </w:rPr>
      </w:pPr>
    </w:p>
    <w:p w:rsidR="00634D77" w:rsidRPr="003E30FC" w:rsidRDefault="00943B37" w:rsidP="0031056A">
      <w:pPr>
        <w:tabs>
          <w:tab w:val="left" w:pos="0"/>
          <w:tab w:val="left" w:pos="2160"/>
          <w:tab w:val="left" w:pos="4320"/>
          <w:tab w:val="left" w:pos="6480"/>
          <w:tab w:val="left" w:pos="8640"/>
        </w:tabs>
        <w:suppressAutoHyphens/>
        <w:rPr>
          <w:szCs w:val="24"/>
          <w:u w:val="single"/>
        </w:rPr>
      </w:pPr>
      <w:r w:rsidRPr="003E30FC">
        <w:rPr>
          <w:szCs w:val="24"/>
          <w:u w:val="single"/>
        </w:rPr>
        <w:t>Transfers</w:t>
      </w:r>
    </w:p>
    <w:p w:rsidR="00634D77" w:rsidRPr="003E30FC" w:rsidRDefault="00634D77" w:rsidP="0031056A">
      <w:pPr>
        <w:tabs>
          <w:tab w:val="left" w:pos="0"/>
          <w:tab w:val="left" w:pos="2160"/>
          <w:tab w:val="left" w:pos="4320"/>
          <w:tab w:val="left" w:pos="6480"/>
          <w:tab w:val="left" w:pos="8640"/>
        </w:tabs>
        <w:suppressAutoHyphens/>
        <w:rPr>
          <w:szCs w:val="24"/>
        </w:rPr>
      </w:pPr>
      <w:r w:rsidRPr="003E30FC">
        <w:rPr>
          <w:szCs w:val="24"/>
        </w:rPr>
        <w:t xml:space="preserve">Prior to the construction of the project, the grantee may request in writing a transfer of obligation to a different (substitute) grantee.  </w:t>
      </w:r>
      <w:r w:rsidR="00943B37" w:rsidRPr="003E30FC">
        <w:rPr>
          <w:szCs w:val="24"/>
        </w:rPr>
        <w:t xml:space="preserve">After the construction of the project, the grantee may request in writing a transfer of the grant agreement to another entity.  </w:t>
      </w:r>
      <w:r w:rsidRPr="003E30FC">
        <w:rPr>
          <w:szCs w:val="24"/>
        </w:rPr>
        <w:t xml:space="preserve">Subject to Agency approval provided in writing, an obligation of funds established for a grantee may be transferred to a substitute </w:t>
      </w:r>
      <w:r w:rsidR="00943B37" w:rsidRPr="003E30FC">
        <w:rPr>
          <w:szCs w:val="24"/>
        </w:rPr>
        <w:t>entity</w:t>
      </w:r>
      <w:r w:rsidRPr="003E30FC">
        <w:rPr>
          <w:szCs w:val="24"/>
        </w:rPr>
        <w:t xml:space="preserve"> under certain circumstances.</w:t>
      </w:r>
    </w:p>
    <w:p w:rsidR="00634D77" w:rsidRPr="003E30FC" w:rsidRDefault="00634D77" w:rsidP="0031056A">
      <w:pPr>
        <w:tabs>
          <w:tab w:val="left" w:pos="0"/>
          <w:tab w:val="left" w:pos="2160"/>
          <w:tab w:val="left" w:pos="4320"/>
          <w:tab w:val="left" w:pos="6480"/>
          <w:tab w:val="left" w:pos="8640"/>
        </w:tabs>
        <w:suppressAutoHyphens/>
        <w:rPr>
          <w:szCs w:val="24"/>
          <w:u w:val="single"/>
        </w:rPr>
      </w:pPr>
    </w:p>
    <w:p w:rsidR="00634D77" w:rsidRPr="003E30FC" w:rsidRDefault="00634D77" w:rsidP="0031056A">
      <w:pPr>
        <w:tabs>
          <w:tab w:val="left" w:pos="0"/>
          <w:tab w:val="left" w:pos="2160"/>
          <w:tab w:val="left" w:pos="4320"/>
          <w:tab w:val="left" w:pos="6480"/>
          <w:tab w:val="left" w:pos="8640"/>
        </w:tabs>
        <w:suppressAutoHyphens/>
        <w:rPr>
          <w:szCs w:val="24"/>
          <w:u w:val="single"/>
        </w:rPr>
      </w:pPr>
      <w:r w:rsidRPr="003E30FC">
        <w:rPr>
          <w:szCs w:val="24"/>
          <w:u w:val="single"/>
        </w:rPr>
        <w:t xml:space="preserve">Disposition </w:t>
      </w:r>
      <w:r w:rsidR="001E77D3" w:rsidRPr="003E30FC">
        <w:rPr>
          <w:szCs w:val="24"/>
          <w:u w:val="single"/>
        </w:rPr>
        <w:t>I</w:t>
      </w:r>
      <w:r w:rsidRPr="003E30FC">
        <w:rPr>
          <w:szCs w:val="24"/>
          <w:u w:val="single"/>
        </w:rPr>
        <w:t xml:space="preserve">nstructions for </w:t>
      </w:r>
      <w:r w:rsidR="001E77D3" w:rsidRPr="003E30FC">
        <w:rPr>
          <w:szCs w:val="24"/>
          <w:u w:val="single"/>
        </w:rPr>
        <w:t>A</w:t>
      </w:r>
      <w:r w:rsidRPr="003E30FC">
        <w:rPr>
          <w:szCs w:val="24"/>
          <w:u w:val="single"/>
        </w:rPr>
        <w:t xml:space="preserve">cquired </w:t>
      </w:r>
      <w:r w:rsidR="001E77D3" w:rsidRPr="003E30FC">
        <w:rPr>
          <w:szCs w:val="24"/>
          <w:u w:val="single"/>
        </w:rPr>
        <w:t>P</w:t>
      </w:r>
      <w:r w:rsidRPr="003E30FC">
        <w:rPr>
          <w:szCs w:val="24"/>
          <w:u w:val="single"/>
        </w:rPr>
        <w:t>roperty</w:t>
      </w:r>
    </w:p>
    <w:p w:rsidR="00634D77" w:rsidRPr="003E30FC" w:rsidRDefault="00634D77" w:rsidP="0031056A">
      <w:pPr>
        <w:tabs>
          <w:tab w:val="left" w:pos="0"/>
          <w:tab w:val="left" w:pos="2160"/>
          <w:tab w:val="left" w:pos="4320"/>
          <w:tab w:val="left" w:pos="6480"/>
          <w:tab w:val="left" w:pos="8640"/>
        </w:tabs>
        <w:suppressAutoHyphens/>
        <w:rPr>
          <w:szCs w:val="24"/>
        </w:rPr>
      </w:pPr>
      <w:r w:rsidRPr="003E30FC">
        <w:rPr>
          <w:szCs w:val="24"/>
        </w:rPr>
        <w:t>Grantees must abide by the disposition requirements outlined in Departmental regulations.</w:t>
      </w:r>
    </w:p>
    <w:p w:rsidR="00634D77" w:rsidRPr="003E30FC" w:rsidRDefault="00634D77" w:rsidP="0031056A">
      <w:pPr>
        <w:tabs>
          <w:tab w:val="left" w:pos="0"/>
          <w:tab w:val="left" w:pos="2160"/>
          <w:tab w:val="left" w:pos="4320"/>
          <w:tab w:val="left" w:pos="6480"/>
          <w:tab w:val="left" w:pos="8640"/>
        </w:tabs>
        <w:suppressAutoHyphens/>
        <w:rPr>
          <w:szCs w:val="24"/>
        </w:rPr>
      </w:pPr>
    </w:p>
    <w:p w:rsidR="00943B37" w:rsidRPr="003E30FC" w:rsidRDefault="00943B37" w:rsidP="00943B37">
      <w:pPr>
        <w:widowControl/>
        <w:rPr>
          <w:szCs w:val="24"/>
          <w:u w:val="single"/>
        </w:rPr>
      </w:pPr>
      <w:r w:rsidRPr="003E30FC">
        <w:rPr>
          <w:szCs w:val="24"/>
          <w:u w:val="single"/>
        </w:rPr>
        <w:t>Power Purchase Agreement</w:t>
      </w:r>
    </w:p>
    <w:p w:rsidR="00943B37" w:rsidRPr="003E30FC" w:rsidRDefault="00943B37" w:rsidP="00943B37">
      <w:pPr>
        <w:rPr>
          <w:szCs w:val="24"/>
        </w:rPr>
      </w:pPr>
      <w:r w:rsidRPr="003E30FC">
        <w:rPr>
          <w:szCs w:val="24"/>
        </w:rPr>
        <w:t>Where applicable and unless otherwise approved by the Agency, grantees are required to provide the Agency with a copy of the executed power purchase agreement within 12 months of grant approval.</w:t>
      </w:r>
    </w:p>
    <w:p w:rsidR="00943B37" w:rsidRPr="003E30FC" w:rsidRDefault="00943B37" w:rsidP="0031056A">
      <w:pPr>
        <w:tabs>
          <w:tab w:val="left" w:pos="0"/>
          <w:tab w:val="left" w:pos="2160"/>
          <w:tab w:val="left" w:pos="4320"/>
          <w:tab w:val="left" w:pos="6480"/>
          <w:tab w:val="left" w:pos="8640"/>
        </w:tabs>
        <w:suppressAutoHyphens/>
        <w:rPr>
          <w:szCs w:val="24"/>
          <w:u w:val="single"/>
        </w:rPr>
      </w:pPr>
    </w:p>
    <w:p w:rsidR="008E5D89" w:rsidRPr="003E30FC" w:rsidRDefault="008E5D89" w:rsidP="0031056A">
      <w:pPr>
        <w:tabs>
          <w:tab w:val="left" w:pos="0"/>
          <w:tab w:val="left" w:pos="2160"/>
          <w:tab w:val="left" w:pos="4320"/>
          <w:tab w:val="left" w:pos="6480"/>
          <w:tab w:val="left" w:pos="8640"/>
        </w:tabs>
        <w:suppressAutoHyphens/>
        <w:rPr>
          <w:szCs w:val="24"/>
          <w:u w:val="single"/>
        </w:rPr>
      </w:pPr>
      <w:r w:rsidRPr="003E30FC">
        <w:rPr>
          <w:szCs w:val="24"/>
          <w:u w:val="single"/>
        </w:rPr>
        <w:t>Project Performance Reports</w:t>
      </w:r>
    </w:p>
    <w:p w:rsidR="00AB6582" w:rsidRPr="003E30FC" w:rsidRDefault="00AB6582" w:rsidP="00AB6582">
      <w:pPr>
        <w:tabs>
          <w:tab w:val="left" w:pos="0"/>
          <w:tab w:val="left" w:pos="2160"/>
          <w:tab w:val="left" w:pos="4320"/>
          <w:tab w:val="left" w:pos="6480"/>
          <w:tab w:val="left" w:pos="8640"/>
        </w:tabs>
        <w:suppressAutoHyphens/>
      </w:pPr>
      <w:r w:rsidRPr="003E30FC">
        <w:t xml:space="preserve">Grantees will be required to submit a project performance report on </w:t>
      </w:r>
      <w:r w:rsidR="001E77D3" w:rsidRPr="003E30FC">
        <w:t>a</w:t>
      </w:r>
      <w:r w:rsidR="00634D77" w:rsidRPr="003E30FC">
        <w:t xml:space="preserve"> semiannual </w:t>
      </w:r>
      <w:r w:rsidRPr="003E30FC">
        <w:t xml:space="preserve">basis.  The report will compare actual accomplishments to objectives, provide explanations if objectives are not obtained, and outline ways to correct problem situations.  It will also outline objectives and timetables for the next reporting period.  </w:t>
      </w:r>
    </w:p>
    <w:p w:rsidR="008E5D89" w:rsidRPr="003E30FC" w:rsidRDefault="008E5D89" w:rsidP="0031056A">
      <w:pPr>
        <w:tabs>
          <w:tab w:val="left" w:pos="0"/>
          <w:tab w:val="left" w:pos="2160"/>
          <w:tab w:val="left" w:pos="4320"/>
          <w:tab w:val="left" w:pos="6480"/>
          <w:tab w:val="left" w:pos="8640"/>
        </w:tabs>
        <w:suppressAutoHyphens/>
        <w:rPr>
          <w:szCs w:val="24"/>
        </w:rPr>
      </w:pPr>
    </w:p>
    <w:p w:rsidR="00434B6E" w:rsidRPr="003E30FC" w:rsidRDefault="00AB6582" w:rsidP="00AB6582">
      <w:pPr>
        <w:tabs>
          <w:tab w:val="left" w:pos="0"/>
          <w:tab w:val="left" w:pos="2160"/>
          <w:tab w:val="left" w:pos="4320"/>
          <w:tab w:val="left" w:pos="6480"/>
          <w:tab w:val="left" w:pos="8640"/>
        </w:tabs>
        <w:suppressAutoHyphens/>
        <w:rPr>
          <w:u w:val="single"/>
        </w:rPr>
      </w:pPr>
      <w:r w:rsidRPr="003E30FC">
        <w:rPr>
          <w:u w:val="single"/>
        </w:rPr>
        <w:t xml:space="preserve">Final Project Performance </w:t>
      </w:r>
    </w:p>
    <w:p w:rsidR="00434B6E" w:rsidRPr="003E30FC" w:rsidRDefault="00434B6E" w:rsidP="00E63FB3">
      <w:r w:rsidRPr="003E30FC">
        <w:t>The final project development report must be submitted 90 days after</w:t>
      </w:r>
      <w:r w:rsidR="00E63FB3" w:rsidRPr="003E30FC">
        <w:t xml:space="preserve"> project completion and include a</w:t>
      </w:r>
      <w:r w:rsidRPr="003E30FC">
        <w:t xml:space="preserve"> detailed project funding and expense summary and</w:t>
      </w:r>
      <w:r w:rsidR="00E63FB3" w:rsidRPr="003E30FC">
        <w:t xml:space="preserve"> a</w:t>
      </w:r>
      <w:r w:rsidRPr="003E30FC">
        <w:t xml:space="preserve"> summary of the project’s installation/construction process, including recommendations for development of similar projects by future applicants to the program.</w:t>
      </w:r>
    </w:p>
    <w:p w:rsidR="00434B6E" w:rsidRPr="003E30FC" w:rsidRDefault="00434B6E" w:rsidP="00AB6582">
      <w:pPr>
        <w:tabs>
          <w:tab w:val="left" w:pos="0"/>
          <w:tab w:val="left" w:pos="2160"/>
          <w:tab w:val="left" w:pos="4320"/>
          <w:tab w:val="left" w:pos="6480"/>
          <w:tab w:val="left" w:pos="8640"/>
        </w:tabs>
        <w:suppressAutoHyphens/>
      </w:pPr>
    </w:p>
    <w:p w:rsidR="00E63FB3" w:rsidRPr="003E30FC" w:rsidRDefault="00E63FB3" w:rsidP="00E63FB3">
      <w:r w:rsidRPr="003E30FC">
        <w:rPr>
          <w:u w:val="single"/>
        </w:rPr>
        <w:t xml:space="preserve">Outcome </w:t>
      </w:r>
      <w:r w:rsidR="001E77D3" w:rsidRPr="003E30FC">
        <w:rPr>
          <w:u w:val="single"/>
        </w:rPr>
        <w:t>P</w:t>
      </w:r>
      <w:r w:rsidRPr="003E30FC">
        <w:rPr>
          <w:u w:val="single"/>
        </w:rPr>
        <w:t xml:space="preserve">roject </w:t>
      </w:r>
      <w:r w:rsidR="001E77D3" w:rsidRPr="003E30FC">
        <w:rPr>
          <w:u w:val="single"/>
        </w:rPr>
        <w:t>P</w:t>
      </w:r>
      <w:r w:rsidRPr="003E30FC">
        <w:rPr>
          <w:u w:val="single"/>
        </w:rPr>
        <w:t xml:space="preserve">erformance </w:t>
      </w:r>
      <w:r w:rsidR="001E77D3" w:rsidRPr="003E30FC">
        <w:rPr>
          <w:u w:val="single"/>
        </w:rPr>
        <w:t>R</w:t>
      </w:r>
      <w:r w:rsidRPr="003E30FC">
        <w:rPr>
          <w:u w:val="single"/>
        </w:rPr>
        <w:t>eports</w:t>
      </w:r>
      <w:r w:rsidRPr="003E30FC">
        <w:t xml:space="preserve"> </w:t>
      </w:r>
    </w:p>
    <w:p w:rsidR="00E63FB3" w:rsidRDefault="00E63FB3" w:rsidP="00E63FB3">
      <w:r w:rsidRPr="003E30FC">
        <w:t xml:space="preserve">Once the project has been constructed, the grantee must provide the Agency periodic reports.  </w:t>
      </w:r>
    </w:p>
    <w:p w:rsidR="0013313E" w:rsidRPr="003E30FC" w:rsidRDefault="0013313E" w:rsidP="00E63FB3"/>
    <w:p w:rsidR="00E63FB3" w:rsidRPr="003E30FC" w:rsidRDefault="00E63FB3" w:rsidP="00E63FB3">
      <w:r w:rsidRPr="003E30FC">
        <w:t xml:space="preserve">For </w:t>
      </w:r>
      <w:r w:rsidR="00E0333F">
        <w:t>RES</w:t>
      </w:r>
      <w:r w:rsidRPr="003E30FC">
        <w:t xml:space="preserve"> projects, commencing the first full calendar year </w:t>
      </w:r>
      <w:r w:rsidR="00EB37BB">
        <w:t>after the</w:t>
      </w:r>
      <w:r w:rsidRPr="003E30FC">
        <w:t xml:space="preserve"> project construction was </w:t>
      </w:r>
      <w:r w:rsidRPr="003E30FC">
        <w:lastRenderedPageBreak/>
        <w:t xml:space="preserve">completed </w:t>
      </w:r>
      <w:r w:rsidR="00EB37BB">
        <w:t>a</w:t>
      </w:r>
      <w:r w:rsidR="0013313E">
        <w:t>n</w:t>
      </w:r>
      <w:r w:rsidR="00EB37BB">
        <w:t xml:space="preserve"> Outcome Project Performance Report is submitted </w:t>
      </w:r>
      <w:r w:rsidR="0013313E">
        <w:t xml:space="preserve">annually </w:t>
      </w:r>
      <w:r w:rsidRPr="003E30FC">
        <w:t>for 3 full years</w:t>
      </w:r>
      <w:r w:rsidR="0013313E">
        <w:t xml:space="preserve">. </w:t>
      </w:r>
      <w:r w:rsidRPr="003E30FC">
        <w:t xml:space="preserve"> </w:t>
      </w:r>
      <w:r w:rsidR="0013313E">
        <w:t>T</w:t>
      </w:r>
      <w:r w:rsidRPr="003E30FC">
        <w:t>he grantee must provide the type of technology; actual annual amount of energy generated in BTUs, kilowatt-hours, or similar energy equivalents; annual income for systems that are selling energy, if applicable, and/or energy savings of the renewable energy system; a summary of the cost of operations and maintaining; a description of any associated major maintenance or operational problems; recommendations for development of future similar projects; and the actual number of jobs created or saved as a result of the REAP funding.</w:t>
      </w:r>
    </w:p>
    <w:p w:rsidR="00E63FB3" w:rsidRPr="003E30FC" w:rsidRDefault="00E63FB3" w:rsidP="00E63FB3"/>
    <w:p w:rsidR="00E63FB3" w:rsidRPr="003E30FC" w:rsidRDefault="00E63FB3" w:rsidP="00E63FB3">
      <w:r w:rsidRPr="003E30FC">
        <w:t xml:space="preserve">For </w:t>
      </w:r>
      <w:r w:rsidR="00E0333F">
        <w:t>EEI</w:t>
      </w:r>
      <w:r w:rsidRPr="003E30FC">
        <w:t xml:space="preserve"> projects, commencing the first full calendar year </w:t>
      </w:r>
      <w:r w:rsidR="0013313E">
        <w:t>after the</w:t>
      </w:r>
      <w:r w:rsidRPr="003E30FC">
        <w:t xml:space="preserve"> project construction was completed</w:t>
      </w:r>
      <w:r w:rsidR="0013313E">
        <w:t xml:space="preserve"> an Outcome Project Performance Report is submitted</w:t>
      </w:r>
      <w:r w:rsidRPr="003E30FC">
        <w:t xml:space="preserve"> </w:t>
      </w:r>
      <w:r w:rsidR="0013313E">
        <w:t>annually</w:t>
      </w:r>
      <w:r w:rsidR="0013313E" w:rsidRPr="003E30FC">
        <w:t xml:space="preserve"> </w:t>
      </w:r>
      <w:r w:rsidRPr="003E30FC">
        <w:t>for 2 full years</w:t>
      </w:r>
      <w:r w:rsidR="00C006AF">
        <w:t>.</w:t>
      </w:r>
      <w:r w:rsidRPr="003E30FC">
        <w:t xml:space="preserve"> </w:t>
      </w:r>
      <w:r w:rsidR="0013313E">
        <w:t xml:space="preserve"> T</w:t>
      </w:r>
      <w:r w:rsidRPr="003E30FC">
        <w:t>he grantee must provide a report detailing (including cal</w:t>
      </w:r>
      <w:r w:rsidR="00E0333F">
        <w:t xml:space="preserve">culations and any assumptions) </w:t>
      </w:r>
      <w:r w:rsidRPr="003E30FC">
        <w:t>the actual amount of energy saved annually as determined by the difference between the annual amount of energy used by the project with the project in place and the annual average amount of energy used for the 36-month period prior to application submittal as reported in the application; and the actual number of jobs created or saved as a result of the REAP funding.</w:t>
      </w:r>
    </w:p>
    <w:p w:rsidR="00D624BE" w:rsidRPr="003E30FC" w:rsidRDefault="00D624BE">
      <w:pPr>
        <w:rPr>
          <w:szCs w:val="24"/>
        </w:rPr>
      </w:pPr>
    </w:p>
    <w:p w:rsidR="0031056A" w:rsidRPr="003E30FC" w:rsidRDefault="0031056A" w:rsidP="00DD653B">
      <w:pPr>
        <w:pStyle w:val="Heading1"/>
        <w:keepLines/>
        <w:jc w:val="center"/>
        <w:rPr>
          <w:b/>
          <w:szCs w:val="24"/>
          <w:u w:val="none"/>
        </w:rPr>
      </w:pPr>
      <w:r w:rsidRPr="003E30FC">
        <w:rPr>
          <w:b/>
          <w:szCs w:val="24"/>
          <w:u w:val="none"/>
        </w:rPr>
        <w:t>REPORTING REQUIREMENTS – FORMS APPROVED WITH THIS DOCKET</w:t>
      </w:r>
    </w:p>
    <w:p w:rsidR="0031056A" w:rsidRPr="003E30FC" w:rsidRDefault="0031056A" w:rsidP="00DD653B">
      <w:pPr>
        <w:keepNext/>
        <w:keepLines/>
        <w:tabs>
          <w:tab w:val="left" w:pos="0"/>
          <w:tab w:val="left" w:pos="2160"/>
          <w:tab w:val="left" w:pos="4320"/>
          <w:tab w:val="left" w:pos="6480"/>
          <w:tab w:val="left" w:pos="8640"/>
        </w:tabs>
        <w:suppressAutoHyphens/>
        <w:rPr>
          <w:szCs w:val="24"/>
        </w:rPr>
      </w:pPr>
    </w:p>
    <w:p w:rsidR="0031056A" w:rsidRPr="003E30FC" w:rsidRDefault="00F24017" w:rsidP="00D71744">
      <w:pPr>
        <w:keepNext/>
        <w:keepLines/>
        <w:tabs>
          <w:tab w:val="left" w:pos="0"/>
          <w:tab w:val="left" w:pos="2160"/>
          <w:tab w:val="left" w:pos="4320"/>
          <w:tab w:val="left" w:pos="6480"/>
          <w:tab w:val="left" w:pos="8640"/>
        </w:tabs>
        <w:suppressAutoHyphens/>
        <w:rPr>
          <w:szCs w:val="24"/>
        </w:rPr>
      </w:pPr>
      <w:r w:rsidRPr="003E30FC">
        <w:rPr>
          <w:szCs w:val="24"/>
          <w:u w:val="single"/>
        </w:rPr>
        <w:t>Form RD 4280-2, “</w:t>
      </w:r>
      <w:r w:rsidR="0031056A" w:rsidRPr="003E30FC">
        <w:rPr>
          <w:szCs w:val="24"/>
          <w:u w:val="single"/>
        </w:rPr>
        <w:t>R</w:t>
      </w:r>
      <w:r w:rsidR="008D2FFE" w:rsidRPr="003E30FC">
        <w:rPr>
          <w:szCs w:val="24"/>
          <w:u w:val="single"/>
        </w:rPr>
        <w:t xml:space="preserve">ural </w:t>
      </w:r>
      <w:r w:rsidR="0066491A" w:rsidRPr="003E30FC">
        <w:rPr>
          <w:szCs w:val="24"/>
          <w:u w:val="single"/>
        </w:rPr>
        <w:t xml:space="preserve">Business and Cooperative Service </w:t>
      </w:r>
      <w:r w:rsidR="0031056A" w:rsidRPr="003E30FC">
        <w:rPr>
          <w:szCs w:val="24"/>
          <w:u w:val="single"/>
        </w:rPr>
        <w:t>Grant Agreement</w:t>
      </w:r>
      <w:r w:rsidR="00D71744" w:rsidRPr="003E30FC">
        <w:rPr>
          <w:szCs w:val="24"/>
        </w:rPr>
        <w:t>.</w:t>
      </w:r>
      <w:r w:rsidRPr="003E30FC">
        <w:rPr>
          <w:szCs w:val="24"/>
        </w:rPr>
        <w:t>”</w:t>
      </w:r>
      <w:r w:rsidR="00D71744" w:rsidRPr="003E30FC">
        <w:rPr>
          <w:szCs w:val="24"/>
        </w:rPr>
        <w:t xml:space="preserve">  </w:t>
      </w:r>
      <w:r w:rsidR="0031056A" w:rsidRPr="003E30FC">
        <w:rPr>
          <w:szCs w:val="24"/>
        </w:rPr>
        <w:t>RBS and the grantee at grant closing execute the grant agreement.  This document outlines the responsibilities of the grantee.  This document is necessary to ensure grant funds are used only for the purposes and activities specifically approved.</w:t>
      </w:r>
    </w:p>
    <w:p w:rsidR="00C26D70" w:rsidRDefault="00C26D70">
      <w:pPr>
        <w:rPr>
          <w:szCs w:val="24"/>
        </w:rPr>
      </w:pPr>
    </w:p>
    <w:p w:rsidR="0073392E" w:rsidRPr="003E30FC" w:rsidRDefault="0073392E" w:rsidP="0073392E">
      <w:pPr>
        <w:tabs>
          <w:tab w:val="left" w:pos="0"/>
          <w:tab w:val="left" w:pos="2160"/>
          <w:tab w:val="left" w:pos="4320"/>
          <w:tab w:val="left" w:pos="6480"/>
          <w:tab w:val="left" w:pos="8640"/>
        </w:tabs>
        <w:suppressAutoHyphens/>
        <w:rPr>
          <w:szCs w:val="24"/>
        </w:rPr>
      </w:pPr>
      <w:r w:rsidRPr="003E30FC">
        <w:rPr>
          <w:szCs w:val="24"/>
          <w:u w:val="single"/>
        </w:rPr>
        <w:t>Form AD-1049, “Certification Regarding Drug-Free Workplace Requirements (Grants) Alternative I - For Grantees Other Than Individuals</w:t>
      </w:r>
      <w:proofErr w:type="gramStart"/>
      <w:r w:rsidRPr="003E30FC">
        <w:rPr>
          <w:szCs w:val="24"/>
        </w:rPr>
        <w:t>”  This</w:t>
      </w:r>
      <w:proofErr w:type="gramEnd"/>
      <w:r w:rsidRPr="003E30FC">
        <w:rPr>
          <w:szCs w:val="24"/>
        </w:rPr>
        <w:t xml:space="preserve"> form identifies the items that the grantee must certify to in order to carry out a drug-free workplace.  </w:t>
      </w:r>
    </w:p>
    <w:p w:rsidR="0073392E" w:rsidRPr="003E30FC" w:rsidRDefault="0073392E" w:rsidP="0073392E">
      <w:pPr>
        <w:tabs>
          <w:tab w:val="left" w:pos="0"/>
          <w:tab w:val="left" w:pos="2160"/>
          <w:tab w:val="left" w:pos="4320"/>
          <w:tab w:val="left" w:pos="6480"/>
          <w:tab w:val="left" w:pos="8640"/>
        </w:tabs>
        <w:suppressAutoHyphens/>
        <w:rPr>
          <w:szCs w:val="24"/>
        </w:rPr>
      </w:pPr>
    </w:p>
    <w:p w:rsidR="0073392E" w:rsidRDefault="0073392E" w:rsidP="0073392E">
      <w:pPr>
        <w:tabs>
          <w:tab w:val="left" w:pos="0"/>
          <w:tab w:val="left" w:pos="2160"/>
          <w:tab w:val="left" w:pos="4320"/>
          <w:tab w:val="left" w:pos="6480"/>
          <w:tab w:val="left" w:pos="8640"/>
        </w:tabs>
        <w:suppressAutoHyphens/>
        <w:rPr>
          <w:szCs w:val="24"/>
        </w:rPr>
      </w:pPr>
      <w:r w:rsidRPr="003E30FC">
        <w:rPr>
          <w:szCs w:val="24"/>
          <w:u w:val="single"/>
        </w:rPr>
        <w:t>Form AD-1047, “Certification Regarding Debarment, Suspension, and Other Responsibility Matters - Primary Covered Transactions</w:t>
      </w:r>
      <w:r w:rsidRPr="00FF0D80">
        <w:rPr>
          <w:szCs w:val="24"/>
        </w:rPr>
        <w:t>” or other written documentation</w:t>
      </w:r>
      <w:r w:rsidRPr="003E30FC">
        <w:rPr>
          <w:szCs w:val="24"/>
        </w:rPr>
        <w:t xml:space="preserve">.  This form certifies that the applicant is not presently debarred, suspended, or voluntarily excluded from covered transactions by any Federal department or agency. </w:t>
      </w:r>
    </w:p>
    <w:p w:rsidR="0073392E" w:rsidRPr="003E30FC" w:rsidRDefault="0073392E" w:rsidP="0073392E">
      <w:pPr>
        <w:tabs>
          <w:tab w:val="left" w:pos="0"/>
          <w:tab w:val="left" w:pos="2160"/>
          <w:tab w:val="left" w:pos="4320"/>
          <w:tab w:val="left" w:pos="6480"/>
          <w:tab w:val="left" w:pos="8640"/>
        </w:tabs>
        <w:suppressAutoHyphens/>
        <w:rPr>
          <w:szCs w:val="24"/>
        </w:rPr>
      </w:pPr>
    </w:p>
    <w:p w:rsidR="0073392E" w:rsidRPr="003E30FC" w:rsidRDefault="0073392E" w:rsidP="0073392E">
      <w:pPr>
        <w:tabs>
          <w:tab w:val="left" w:pos="0"/>
          <w:tab w:val="left" w:pos="2160"/>
          <w:tab w:val="left" w:pos="4320"/>
          <w:tab w:val="left" w:pos="6480"/>
          <w:tab w:val="left" w:pos="8640"/>
        </w:tabs>
        <w:suppressAutoHyphens/>
        <w:rPr>
          <w:szCs w:val="24"/>
        </w:rPr>
      </w:pPr>
      <w:r w:rsidRPr="003E30FC">
        <w:rPr>
          <w:szCs w:val="24"/>
          <w:u w:val="single"/>
        </w:rPr>
        <w:t>Form AD-1048, “Certification Regarding Debarment, Suspension, Ineligibility and Voluntary Exclusion - Lower Tier Covered Transactions” or other written documentation</w:t>
      </w:r>
      <w:r w:rsidRPr="003E30FC">
        <w:rPr>
          <w:szCs w:val="24"/>
        </w:rPr>
        <w:t xml:space="preserve">.  This form certifies that lower tier participants are not presently debarred, suspended, proposed for debarment, declared ineligible, or voluntarily excluded from participation by any Federal department or agency. </w:t>
      </w:r>
    </w:p>
    <w:p w:rsidR="0073392E" w:rsidRPr="003E30FC" w:rsidRDefault="0073392E">
      <w:pPr>
        <w:rPr>
          <w:szCs w:val="24"/>
        </w:rPr>
      </w:pPr>
    </w:p>
    <w:p w:rsidR="00C26D70" w:rsidRPr="003E30FC" w:rsidRDefault="0031056A" w:rsidP="00305F75">
      <w:pPr>
        <w:keepNext/>
        <w:keepLines/>
        <w:tabs>
          <w:tab w:val="left" w:pos="540"/>
          <w:tab w:val="left" w:pos="2160"/>
          <w:tab w:val="left" w:pos="4320"/>
          <w:tab w:val="left" w:pos="6480"/>
          <w:tab w:val="left" w:pos="8640"/>
        </w:tabs>
        <w:suppressAutoHyphens/>
        <w:jc w:val="center"/>
        <w:rPr>
          <w:b/>
          <w:szCs w:val="24"/>
        </w:rPr>
      </w:pPr>
      <w:r w:rsidRPr="003E30FC">
        <w:rPr>
          <w:b/>
          <w:szCs w:val="24"/>
        </w:rPr>
        <w:t>REPORTING REQUIREMENTS</w:t>
      </w:r>
      <w:r w:rsidR="00F24017" w:rsidRPr="003E30FC">
        <w:rPr>
          <w:b/>
          <w:szCs w:val="24"/>
        </w:rPr>
        <w:t xml:space="preserve"> </w:t>
      </w:r>
      <w:r w:rsidRPr="003E30FC">
        <w:rPr>
          <w:b/>
          <w:szCs w:val="24"/>
        </w:rPr>
        <w:t>- FORMS</w:t>
      </w:r>
      <w:r w:rsidR="00F24017" w:rsidRPr="003E30FC">
        <w:rPr>
          <w:b/>
          <w:szCs w:val="24"/>
        </w:rPr>
        <w:t xml:space="preserve"> APPROVED UNDER OTHER OMB </w:t>
      </w:r>
      <w:r w:rsidRPr="003E30FC">
        <w:rPr>
          <w:b/>
          <w:szCs w:val="24"/>
        </w:rPr>
        <w:t>NUMBERS</w:t>
      </w:r>
    </w:p>
    <w:p w:rsidR="0031056A" w:rsidRPr="003E30FC" w:rsidRDefault="0031056A" w:rsidP="00305F75">
      <w:pPr>
        <w:keepNext/>
        <w:keepLines/>
        <w:tabs>
          <w:tab w:val="left" w:pos="0"/>
          <w:tab w:val="left" w:pos="2160"/>
          <w:tab w:val="left" w:pos="4320"/>
          <w:tab w:val="left" w:pos="6480"/>
          <w:tab w:val="left" w:pos="8640"/>
        </w:tabs>
        <w:suppressAutoHyphens/>
        <w:rPr>
          <w:szCs w:val="24"/>
          <w:u w:val="single"/>
        </w:rPr>
      </w:pPr>
    </w:p>
    <w:p w:rsidR="0031056A" w:rsidRPr="003E30FC" w:rsidRDefault="00BA5C8C" w:rsidP="00305F75">
      <w:pPr>
        <w:keepNext/>
        <w:keepLines/>
        <w:tabs>
          <w:tab w:val="left" w:pos="0"/>
          <w:tab w:val="left" w:pos="2160"/>
          <w:tab w:val="left" w:pos="4320"/>
          <w:tab w:val="left" w:pos="6480"/>
          <w:tab w:val="left" w:pos="8640"/>
        </w:tabs>
        <w:suppressAutoHyphens/>
        <w:rPr>
          <w:szCs w:val="24"/>
        </w:rPr>
      </w:pPr>
      <w:r w:rsidRPr="003E30FC">
        <w:rPr>
          <w:szCs w:val="24"/>
          <w:u w:val="single"/>
        </w:rPr>
        <w:t>SF-424, "Application for Federal Assistance" (OMB No. 4040-0004)</w:t>
      </w:r>
      <w:r w:rsidRPr="003E30FC">
        <w:rPr>
          <w:szCs w:val="24"/>
        </w:rPr>
        <w:t>.  This is the standard application required to be executed for all Federal grant programs.  It is the required face sheet for applications for Federal grant funding.</w:t>
      </w:r>
    </w:p>
    <w:p w:rsidR="0031056A" w:rsidRPr="003E30FC" w:rsidRDefault="0031056A" w:rsidP="0031056A">
      <w:pPr>
        <w:tabs>
          <w:tab w:val="left" w:pos="0"/>
          <w:tab w:val="left" w:pos="2160"/>
          <w:tab w:val="left" w:pos="4320"/>
          <w:tab w:val="left" w:pos="6480"/>
          <w:tab w:val="left" w:pos="8640"/>
        </w:tabs>
        <w:suppressAutoHyphens/>
        <w:rPr>
          <w:szCs w:val="24"/>
        </w:rPr>
      </w:pPr>
    </w:p>
    <w:p w:rsidR="0031056A" w:rsidRPr="003E30FC" w:rsidRDefault="0031056A" w:rsidP="00BA5C8C">
      <w:pPr>
        <w:pStyle w:val="Heading2"/>
        <w:tabs>
          <w:tab w:val="left" w:pos="0"/>
          <w:tab w:val="left" w:pos="2160"/>
          <w:tab w:val="left" w:pos="4320"/>
          <w:tab w:val="left" w:pos="6480"/>
          <w:tab w:val="left" w:pos="8640"/>
        </w:tabs>
        <w:suppressAutoHyphens/>
        <w:rPr>
          <w:b w:val="0"/>
          <w:szCs w:val="24"/>
        </w:rPr>
      </w:pPr>
      <w:proofErr w:type="gramStart"/>
      <w:r w:rsidRPr="003E30FC">
        <w:rPr>
          <w:b w:val="0"/>
          <w:szCs w:val="24"/>
          <w:u w:val="single"/>
        </w:rPr>
        <w:t>SF</w:t>
      </w:r>
      <w:r w:rsidR="00BA5C8C" w:rsidRPr="003E30FC">
        <w:rPr>
          <w:b w:val="0"/>
          <w:szCs w:val="24"/>
          <w:u w:val="single"/>
        </w:rPr>
        <w:t>-</w:t>
      </w:r>
      <w:r w:rsidRPr="003E30FC">
        <w:rPr>
          <w:b w:val="0"/>
          <w:szCs w:val="24"/>
          <w:u w:val="single"/>
        </w:rPr>
        <w:t>424C, “Budget Information – Construction Programs”</w:t>
      </w:r>
      <w:r w:rsidR="00BA5C8C" w:rsidRPr="003E30FC">
        <w:rPr>
          <w:b w:val="0"/>
          <w:szCs w:val="24"/>
          <w:u w:val="single"/>
        </w:rPr>
        <w:t xml:space="preserve"> (OMB No. 4040-0008)</w:t>
      </w:r>
      <w:r w:rsidR="00BA5C8C" w:rsidRPr="003E30FC">
        <w:rPr>
          <w:b w:val="0"/>
          <w:szCs w:val="24"/>
        </w:rPr>
        <w:t>.</w:t>
      </w:r>
      <w:proofErr w:type="gramEnd"/>
      <w:r w:rsidR="00BA5C8C" w:rsidRPr="003E30FC">
        <w:rPr>
          <w:b w:val="0"/>
          <w:szCs w:val="24"/>
        </w:rPr>
        <w:t xml:space="preserve">  </w:t>
      </w:r>
      <w:r w:rsidRPr="003E30FC">
        <w:rPr>
          <w:b w:val="0"/>
          <w:szCs w:val="24"/>
        </w:rPr>
        <w:t>Th</w:t>
      </w:r>
      <w:r w:rsidR="00BA5C8C" w:rsidRPr="003E30FC">
        <w:rPr>
          <w:b w:val="0"/>
          <w:szCs w:val="24"/>
        </w:rPr>
        <w:t xml:space="preserve">is is the standard </w:t>
      </w:r>
      <w:r w:rsidRPr="003E30FC">
        <w:rPr>
          <w:b w:val="0"/>
          <w:szCs w:val="24"/>
        </w:rPr>
        <w:t xml:space="preserve">form used by applicants to </w:t>
      </w:r>
      <w:r w:rsidR="0071118E" w:rsidRPr="003E30FC">
        <w:rPr>
          <w:b w:val="0"/>
          <w:szCs w:val="24"/>
        </w:rPr>
        <w:t>break down</w:t>
      </w:r>
      <w:r w:rsidRPr="003E30FC">
        <w:rPr>
          <w:b w:val="0"/>
          <w:szCs w:val="24"/>
        </w:rPr>
        <w:t xml:space="preserve"> the line item budget costs in detail.  </w:t>
      </w:r>
    </w:p>
    <w:p w:rsidR="0031056A" w:rsidRPr="003E30FC" w:rsidRDefault="0031056A" w:rsidP="0031056A">
      <w:pPr>
        <w:tabs>
          <w:tab w:val="left" w:pos="0"/>
          <w:tab w:val="left" w:pos="2160"/>
          <w:tab w:val="left" w:pos="4320"/>
          <w:tab w:val="left" w:pos="6480"/>
          <w:tab w:val="left" w:pos="8640"/>
        </w:tabs>
        <w:suppressAutoHyphens/>
        <w:rPr>
          <w:szCs w:val="24"/>
        </w:rPr>
      </w:pPr>
    </w:p>
    <w:p w:rsidR="0031056A" w:rsidRPr="003E30FC" w:rsidRDefault="0031056A" w:rsidP="00BA5C8C">
      <w:pPr>
        <w:pStyle w:val="Heading1"/>
        <w:rPr>
          <w:szCs w:val="24"/>
          <w:u w:val="none"/>
        </w:rPr>
      </w:pPr>
      <w:proofErr w:type="gramStart"/>
      <w:r w:rsidRPr="003E30FC">
        <w:rPr>
          <w:szCs w:val="24"/>
        </w:rPr>
        <w:lastRenderedPageBreak/>
        <w:t>SF</w:t>
      </w:r>
      <w:r w:rsidR="00BA5C8C" w:rsidRPr="003E30FC">
        <w:rPr>
          <w:szCs w:val="24"/>
        </w:rPr>
        <w:t>-</w:t>
      </w:r>
      <w:r w:rsidRPr="003E30FC">
        <w:rPr>
          <w:szCs w:val="24"/>
        </w:rPr>
        <w:t>424D, “Assurances – Construction Programs”</w:t>
      </w:r>
      <w:r w:rsidR="00BA5C8C" w:rsidRPr="003E30FC">
        <w:rPr>
          <w:szCs w:val="24"/>
        </w:rPr>
        <w:t xml:space="preserve"> (OMB No. 4040-0009)</w:t>
      </w:r>
      <w:r w:rsidR="00BA5C8C" w:rsidRPr="003E30FC">
        <w:rPr>
          <w:szCs w:val="24"/>
          <w:u w:val="none"/>
        </w:rPr>
        <w:t>.</w:t>
      </w:r>
      <w:proofErr w:type="gramEnd"/>
      <w:r w:rsidR="00BA5C8C" w:rsidRPr="003E30FC">
        <w:rPr>
          <w:szCs w:val="24"/>
          <w:u w:val="none"/>
        </w:rPr>
        <w:t xml:space="preserve">  </w:t>
      </w:r>
      <w:r w:rsidRPr="003E30FC">
        <w:rPr>
          <w:szCs w:val="24"/>
          <w:u w:val="none"/>
        </w:rPr>
        <w:t>Th</w:t>
      </w:r>
      <w:r w:rsidR="00BA5C8C" w:rsidRPr="003E30FC">
        <w:rPr>
          <w:szCs w:val="24"/>
          <w:u w:val="none"/>
        </w:rPr>
        <w:t xml:space="preserve">is is the standard </w:t>
      </w:r>
      <w:r w:rsidRPr="003E30FC">
        <w:rPr>
          <w:szCs w:val="24"/>
          <w:u w:val="none"/>
        </w:rPr>
        <w:t xml:space="preserve">form signed by applicants to provide assurances that they will meet certain requirements of OMB Circular A-102.  </w:t>
      </w:r>
    </w:p>
    <w:p w:rsidR="00484661" w:rsidRPr="003E30FC" w:rsidRDefault="00484661" w:rsidP="00484661"/>
    <w:p w:rsidR="00484661" w:rsidRPr="003E30FC" w:rsidRDefault="00484661" w:rsidP="00484661">
      <w:pPr>
        <w:pStyle w:val="Heading2"/>
        <w:rPr>
          <w:b w:val="0"/>
          <w:szCs w:val="24"/>
        </w:rPr>
      </w:pPr>
      <w:proofErr w:type="gramStart"/>
      <w:r w:rsidRPr="003E30FC">
        <w:rPr>
          <w:b w:val="0"/>
          <w:szCs w:val="24"/>
          <w:u w:val="single"/>
        </w:rPr>
        <w:t xml:space="preserve">SF-425, “Federal Financial Report” (OMB No. </w:t>
      </w:r>
      <w:r w:rsidR="00956B48">
        <w:rPr>
          <w:b w:val="0"/>
          <w:szCs w:val="24"/>
          <w:u w:val="single"/>
        </w:rPr>
        <w:t>4040-0014</w:t>
      </w:r>
      <w:r w:rsidRPr="003E30FC">
        <w:rPr>
          <w:b w:val="0"/>
          <w:szCs w:val="24"/>
          <w:u w:val="single"/>
        </w:rPr>
        <w:t>)</w:t>
      </w:r>
      <w:r w:rsidRPr="003E30FC">
        <w:rPr>
          <w:b w:val="0"/>
          <w:szCs w:val="24"/>
        </w:rPr>
        <w:t>.</w:t>
      </w:r>
      <w:proofErr w:type="gramEnd"/>
      <w:r w:rsidRPr="003E30FC">
        <w:rPr>
          <w:b w:val="0"/>
          <w:szCs w:val="24"/>
        </w:rPr>
        <w:t xml:space="preserve">  This is the standard form used to confirm that funds are being spent in conformity with the budget and work plan.  </w:t>
      </w:r>
    </w:p>
    <w:p w:rsidR="0031056A" w:rsidRPr="003E30FC" w:rsidRDefault="0031056A" w:rsidP="0031056A">
      <w:pPr>
        <w:tabs>
          <w:tab w:val="left" w:pos="0"/>
          <w:tab w:val="left" w:pos="2160"/>
          <w:tab w:val="left" w:pos="4320"/>
          <w:tab w:val="left" w:pos="6480"/>
          <w:tab w:val="left" w:pos="8640"/>
        </w:tabs>
        <w:suppressAutoHyphens/>
        <w:rPr>
          <w:szCs w:val="24"/>
        </w:rPr>
      </w:pPr>
    </w:p>
    <w:p w:rsidR="0031056A" w:rsidRPr="003E30FC" w:rsidRDefault="00497C4C" w:rsidP="0031056A">
      <w:pPr>
        <w:tabs>
          <w:tab w:val="left" w:pos="0"/>
          <w:tab w:val="left" w:pos="2160"/>
          <w:tab w:val="left" w:pos="4320"/>
          <w:tab w:val="left" w:pos="6480"/>
          <w:tab w:val="left" w:pos="8640"/>
        </w:tabs>
        <w:suppressAutoHyphens/>
        <w:rPr>
          <w:szCs w:val="24"/>
        </w:rPr>
      </w:pPr>
      <w:r w:rsidRPr="003E30FC">
        <w:rPr>
          <w:szCs w:val="24"/>
          <w:u w:val="single"/>
        </w:rPr>
        <w:t>SF-</w:t>
      </w:r>
      <w:r w:rsidR="0031056A" w:rsidRPr="003E30FC">
        <w:rPr>
          <w:szCs w:val="24"/>
          <w:u w:val="single"/>
        </w:rPr>
        <w:t xml:space="preserve">LLL, </w:t>
      </w:r>
      <w:r w:rsidR="005C69DB" w:rsidRPr="003E30FC">
        <w:rPr>
          <w:szCs w:val="24"/>
          <w:u w:val="single"/>
        </w:rPr>
        <w:t>“</w:t>
      </w:r>
      <w:r w:rsidR="0031056A" w:rsidRPr="003E30FC">
        <w:rPr>
          <w:szCs w:val="24"/>
          <w:u w:val="single"/>
        </w:rPr>
        <w:t>Disclosure of Lobbying Activities</w:t>
      </w:r>
      <w:r w:rsidR="005C69DB" w:rsidRPr="003E30FC">
        <w:rPr>
          <w:szCs w:val="24"/>
          <w:u w:val="single"/>
        </w:rPr>
        <w:t>”</w:t>
      </w:r>
      <w:r w:rsidR="00BA5C8C" w:rsidRPr="003E30FC">
        <w:rPr>
          <w:szCs w:val="24"/>
          <w:u w:val="single"/>
        </w:rPr>
        <w:t xml:space="preserve"> (OMB No. </w:t>
      </w:r>
      <w:r w:rsidR="00956B48">
        <w:rPr>
          <w:szCs w:val="24"/>
          <w:u w:val="single"/>
        </w:rPr>
        <w:t>4040-0013</w:t>
      </w:r>
      <w:r w:rsidR="00BA5C8C" w:rsidRPr="003E30FC">
        <w:rPr>
          <w:szCs w:val="24"/>
          <w:u w:val="single"/>
        </w:rPr>
        <w:t>)</w:t>
      </w:r>
      <w:r w:rsidR="00BA5C8C" w:rsidRPr="003E30FC">
        <w:rPr>
          <w:szCs w:val="24"/>
        </w:rPr>
        <w:t xml:space="preserve">.  </w:t>
      </w:r>
      <w:r w:rsidR="00EF3214" w:rsidRPr="003E30FC">
        <w:rPr>
          <w:szCs w:val="24"/>
        </w:rPr>
        <w:t xml:space="preserve">Grantees who are awarded grants over $100,000 and/or lobby </w:t>
      </w:r>
      <w:r w:rsidR="0031056A" w:rsidRPr="003E30FC">
        <w:rPr>
          <w:szCs w:val="24"/>
        </w:rPr>
        <w:t>are required to complete this form</w:t>
      </w:r>
      <w:r w:rsidR="00340F14" w:rsidRPr="003E30FC">
        <w:rPr>
          <w:szCs w:val="24"/>
        </w:rPr>
        <w:t>.</w:t>
      </w:r>
    </w:p>
    <w:p w:rsidR="0076533E" w:rsidRPr="003E30FC" w:rsidRDefault="0076533E" w:rsidP="0031056A">
      <w:pPr>
        <w:tabs>
          <w:tab w:val="left" w:pos="0"/>
          <w:tab w:val="left" w:pos="2160"/>
          <w:tab w:val="left" w:pos="4320"/>
          <w:tab w:val="left" w:pos="6480"/>
          <w:tab w:val="left" w:pos="8640"/>
        </w:tabs>
        <w:suppressAutoHyphens/>
        <w:rPr>
          <w:szCs w:val="24"/>
        </w:rPr>
      </w:pPr>
    </w:p>
    <w:p w:rsidR="00C26D70" w:rsidRPr="003E30FC" w:rsidRDefault="00C26D70">
      <w:pPr>
        <w:tabs>
          <w:tab w:val="left" w:pos="0"/>
          <w:tab w:val="left" w:pos="2160"/>
          <w:tab w:val="left" w:pos="4320"/>
          <w:tab w:val="left" w:pos="6480"/>
          <w:tab w:val="left" w:pos="8640"/>
        </w:tabs>
        <w:suppressAutoHyphens/>
        <w:rPr>
          <w:szCs w:val="24"/>
        </w:rPr>
      </w:pPr>
      <w:r w:rsidRPr="003E30FC">
        <w:rPr>
          <w:szCs w:val="24"/>
          <w:u w:val="single"/>
        </w:rPr>
        <w:t>S</w:t>
      </w:r>
      <w:r w:rsidR="00497C4C" w:rsidRPr="003E30FC">
        <w:rPr>
          <w:szCs w:val="24"/>
          <w:u w:val="single"/>
        </w:rPr>
        <w:t>F-</w:t>
      </w:r>
      <w:r w:rsidRPr="003E30FC">
        <w:rPr>
          <w:szCs w:val="24"/>
          <w:u w:val="single"/>
        </w:rPr>
        <w:t xml:space="preserve">271, </w:t>
      </w:r>
      <w:r w:rsidR="005C69DB" w:rsidRPr="003E30FC">
        <w:rPr>
          <w:szCs w:val="24"/>
          <w:u w:val="single"/>
        </w:rPr>
        <w:t>“</w:t>
      </w:r>
      <w:r w:rsidR="00B71B7B" w:rsidRPr="003E30FC">
        <w:rPr>
          <w:szCs w:val="24"/>
          <w:u w:val="single"/>
        </w:rPr>
        <w:t>Outlay and R</w:t>
      </w:r>
      <w:r w:rsidRPr="003E30FC">
        <w:rPr>
          <w:szCs w:val="24"/>
          <w:u w:val="single"/>
        </w:rPr>
        <w:t>equest for Reimbursement</w:t>
      </w:r>
      <w:r w:rsidR="00B71B7B" w:rsidRPr="003E30FC">
        <w:rPr>
          <w:szCs w:val="24"/>
          <w:u w:val="single"/>
        </w:rPr>
        <w:t xml:space="preserve"> for Construction Programs</w:t>
      </w:r>
      <w:r w:rsidR="00F24017" w:rsidRPr="003E30FC">
        <w:rPr>
          <w:szCs w:val="24"/>
          <w:u w:val="single"/>
        </w:rPr>
        <w:t>”</w:t>
      </w:r>
      <w:r w:rsidR="00497C4C" w:rsidRPr="003E30FC">
        <w:rPr>
          <w:szCs w:val="24"/>
          <w:u w:val="single"/>
        </w:rPr>
        <w:t xml:space="preserve"> (OMB No. </w:t>
      </w:r>
      <w:r w:rsidR="00956B48">
        <w:rPr>
          <w:szCs w:val="24"/>
          <w:u w:val="single"/>
        </w:rPr>
        <w:t>4040-0011</w:t>
      </w:r>
      <w:r w:rsidR="00497C4C" w:rsidRPr="003E30FC">
        <w:rPr>
          <w:szCs w:val="24"/>
          <w:u w:val="single"/>
        </w:rPr>
        <w:t>)</w:t>
      </w:r>
      <w:r w:rsidR="00497C4C" w:rsidRPr="003E30FC">
        <w:rPr>
          <w:szCs w:val="24"/>
        </w:rPr>
        <w:t xml:space="preserve">.  </w:t>
      </w:r>
      <w:r w:rsidRPr="003E30FC">
        <w:rPr>
          <w:szCs w:val="24"/>
        </w:rPr>
        <w:t xml:space="preserve">This </w:t>
      </w:r>
      <w:r w:rsidR="00497C4C" w:rsidRPr="003E30FC">
        <w:rPr>
          <w:szCs w:val="24"/>
        </w:rPr>
        <w:t xml:space="preserve">is the standard </w:t>
      </w:r>
      <w:r w:rsidRPr="003E30FC">
        <w:rPr>
          <w:szCs w:val="24"/>
        </w:rPr>
        <w:t xml:space="preserve">form used by the grantee to request advances or reimbursement of cash outlays.  </w:t>
      </w:r>
    </w:p>
    <w:p w:rsidR="0066491A" w:rsidRPr="003E30FC" w:rsidRDefault="0066491A">
      <w:pPr>
        <w:tabs>
          <w:tab w:val="left" w:pos="0"/>
          <w:tab w:val="left" w:pos="2160"/>
          <w:tab w:val="left" w:pos="4320"/>
          <w:tab w:val="left" w:pos="6480"/>
          <w:tab w:val="left" w:pos="8640"/>
        </w:tabs>
        <w:suppressAutoHyphens/>
        <w:rPr>
          <w:szCs w:val="24"/>
        </w:rPr>
      </w:pPr>
    </w:p>
    <w:p w:rsidR="0066491A" w:rsidRPr="003E30FC" w:rsidRDefault="0066491A" w:rsidP="0066491A">
      <w:pPr>
        <w:keepNext/>
        <w:keepLines/>
        <w:tabs>
          <w:tab w:val="left" w:pos="0"/>
          <w:tab w:val="left" w:pos="2160"/>
          <w:tab w:val="left" w:pos="4320"/>
          <w:tab w:val="left" w:pos="6480"/>
          <w:tab w:val="left" w:pos="8640"/>
        </w:tabs>
        <w:suppressAutoHyphens/>
        <w:rPr>
          <w:szCs w:val="24"/>
        </w:rPr>
      </w:pPr>
      <w:r w:rsidRPr="003E30FC">
        <w:rPr>
          <w:szCs w:val="24"/>
          <w:u w:val="single"/>
        </w:rPr>
        <w:t>Form RD 1940-20, “Request for Environmental Information</w:t>
      </w:r>
      <w:r w:rsidRPr="003E30FC">
        <w:rPr>
          <w:szCs w:val="24"/>
        </w:rPr>
        <w:t>”</w:t>
      </w:r>
      <w:r w:rsidR="0013313E">
        <w:rPr>
          <w:szCs w:val="24"/>
        </w:rPr>
        <w:t xml:space="preserve"> (OMB No. 0575-0094).</w:t>
      </w:r>
      <w:r w:rsidRPr="003E30FC">
        <w:rPr>
          <w:szCs w:val="24"/>
        </w:rPr>
        <w:t xml:space="preserve">  This form requests, from the applicant, environmental information regarding the elements of its application.  This information is, in turn, used by Rural Development to complete an environmental assessment of the application.</w:t>
      </w:r>
    </w:p>
    <w:p w:rsidR="0066491A" w:rsidRPr="003E30FC" w:rsidRDefault="0066491A" w:rsidP="0066491A">
      <w:pPr>
        <w:tabs>
          <w:tab w:val="left" w:pos="0"/>
          <w:tab w:val="left" w:pos="2160"/>
          <w:tab w:val="left" w:pos="4320"/>
          <w:tab w:val="left" w:pos="6480"/>
          <w:tab w:val="left" w:pos="8640"/>
        </w:tabs>
        <w:suppressAutoHyphens/>
        <w:rPr>
          <w:szCs w:val="24"/>
          <w:u w:val="single"/>
        </w:rPr>
      </w:pPr>
    </w:p>
    <w:p w:rsidR="0066491A" w:rsidRPr="003E30FC" w:rsidRDefault="0066491A" w:rsidP="0066491A">
      <w:pPr>
        <w:autoSpaceDE w:val="0"/>
        <w:autoSpaceDN w:val="0"/>
        <w:adjustRightInd w:val="0"/>
        <w:rPr>
          <w:szCs w:val="24"/>
        </w:rPr>
      </w:pPr>
      <w:r w:rsidRPr="003E30FC">
        <w:rPr>
          <w:szCs w:val="24"/>
          <w:u w:val="single"/>
        </w:rPr>
        <w:t>RD 1942-46, "Letter of Intent to Meet Conditions</w:t>
      </w:r>
      <w:r w:rsidRPr="003E30FC">
        <w:rPr>
          <w:szCs w:val="24"/>
        </w:rPr>
        <w:t>”</w:t>
      </w:r>
      <w:r w:rsidR="0013313E">
        <w:rPr>
          <w:szCs w:val="24"/>
        </w:rPr>
        <w:t xml:space="preserve"> (OMB No. 0570-0062).</w:t>
      </w:r>
      <w:r w:rsidRPr="003E30FC">
        <w:rPr>
          <w:szCs w:val="24"/>
        </w:rPr>
        <w:t xml:space="preserve">  This form indicates an applicant’s acceptance of conditions found in the letter of conditions.  The form also allows the applicant to propose alternative conditions.  </w:t>
      </w:r>
    </w:p>
    <w:p w:rsidR="0066491A" w:rsidRPr="003E30FC" w:rsidRDefault="0066491A" w:rsidP="0066491A">
      <w:pPr>
        <w:autoSpaceDE w:val="0"/>
        <w:autoSpaceDN w:val="0"/>
        <w:adjustRightInd w:val="0"/>
        <w:rPr>
          <w:szCs w:val="24"/>
        </w:rPr>
      </w:pPr>
    </w:p>
    <w:p w:rsidR="0066491A" w:rsidRPr="003E30FC" w:rsidRDefault="0066491A" w:rsidP="0066491A">
      <w:pPr>
        <w:rPr>
          <w:szCs w:val="24"/>
        </w:rPr>
      </w:pPr>
      <w:proofErr w:type="gramStart"/>
      <w:r w:rsidRPr="003E30FC">
        <w:rPr>
          <w:szCs w:val="24"/>
          <w:u w:val="single"/>
        </w:rPr>
        <w:t>Form 1940-1, “Request for Obligation of Funds</w:t>
      </w:r>
      <w:r w:rsidRPr="003E30FC">
        <w:rPr>
          <w:szCs w:val="24"/>
        </w:rPr>
        <w:t>”</w:t>
      </w:r>
      <w:r w:rsidR="0013313E">
        <w:rPr>
          <w:szCs w:val="24"/>
        </w:rPr>
        <w:t xml:space="preserve"> (OMB No. 0570-0062).</w:t>
      </w:r>
      <w:proofErr w:type="gramEnd"/>
      <w:r w:rsidRPr="003E30FC">
        <w:rPr>
          <w:szCs w:val="24"/>
        </w:rPr>
        <w:t xml:space="preserve">  This form is completed for each note or commitment requiring an obligation of funds. </w:t>
      </w:r>
    </w:p>
    <w:p w:rsidR="0066491A" w:rsidRPr="003E30FC" w:rsidRDefault="0066491A" w:rsidP="0066491A">
      <w:pPr>
        <w:autoSpaceDE w:val="0"/>
        <w:autoSpaceDN w:val="0"/>
        <w:adjustRightInd w:val="0"/>
        <w:rPr>
          <w:szCs w:val="24"/>
          <w:u w:val="single"/>
        </w:rPr>
      </w:pPr>
    </w:p>
    <w:p w:rsidR="0066491A" w:rsidRPr="003E30FC" w:rsidRDefault="0066491A" w:rsidP="0066491A">
      <w:pPr>
        <w:tabs>
          <w:tab w:val="left" w:pos="0"/>
          <w:tab w:val="left" w:pos="2160"/>
          <w:tab w:val="left" w:pos="4320"/>
          <w:tab w:val="left" w:pos="6480"/>
          <w:tab w:val="left" w:pos="8640"/>
        </w:tabs>
        <w:suppressAutoHyphens/>
        <w:rPr>
          <w:szCs w:val="24"/>
        </w:rPr>
      </w:pPr>
    </w:p>
    <w:p w:rsidR="0066491A" w:rsidRPr="003E30FC" w:rsidRDefault="0066491A" w:rsidP="0066491A">
      <w:pPr>
        <w:tabs>
          <w:tab w:val="left" w:pos="0"/>
          <w:tab w:val="left" w:pos="2160"/>
          <w:tab w:val="left" w:pos="4320"/>
          <w:tab w:val="left" w:pos="6480"/>
          <w:tab w:val="left" w:pos="8640"/>
        </w:tabs>
        <w:suppressAutoHyphens/>
        <w:rPr>
          <w:szCs w:val="24"/>
        </w:rPr>
      </w:pPr>
      <w:r w:rsidRPr="003E30FC">
        <w:rPr>
          <w:szCs w:val="24"/>
          <w:u w:val="single"/>
        </w:rPr>
        <w:t>Form RD 400-1, “Equal Opportunity Agreement</w:t>
      </w:r>
      <w:r w:rsidRPr="003E30FC">
        <w:rPr>
          <w:szCs w:val="24"/>
        </w:rPr>
        <w:t>"</w:t>
      </w:r>
      <w:r w:rsidR="000F17D7">
        <w:rPr>
          <w:szCs w:val="24"/>
        </w:rPr>
        <w:t xml:space="preserve"> (OMB No. 0575-0018).</w:t>
      </w:r>
      <w:r w:rsidRPr="003E30FC">
        <w:rPr>
          <w:szCs w:val="24"/>
        </w:rPr>
        <w:t xml:space="preserve">  All applicants and recipients are required to complete this form to comply with Equal Opportunity requirements.  </w:t>
      </w:r>
    </w:p>
    <w:p w:rsidR="0066491A" w:rsidRPr="003E30FC" w:rsidRDefault="0066491A" w:rsidP="0066491A">
      <w:pPr>
        <w:tabs>
          <w:tab w:val="left" w:pos="0"/>
          <w:tab w:val="left" w:pos="2160"/>
          <w:tab w:val="left" w:pos="4320"/>
          <w:tab w:val="left" w:pos="6480"/>
          <w:tab w:val="left" w:pos="8640"/>
        </w:tabs>
        <w:suppressAutoHyphens/>
        <w:rPr>
          <w:szCs w:val="24"/>
        </w:rPr>
      </w:pPr>
    </w:p>
    <w:p w:rsidR="0066491A" w:rsidRPr="003E30FC" w:rsidRDefault="0066491A" w:rsidP="0066491A">
      <w:pPr>
        <w:tabs>
          <w:tab w:val="left" w:pos="0"/>
          <w:tab w:val="left" w:pos="2160"/>
          <w:tab w:val="left" w:pos="4320"/>
          <w:tab w:val="left" w:pos="6480"/>
          <w:tab w:val="left" w:pos="8640"/>
        </w:tabs>
        <w:suppressAutoHyphens/>
        <w:rPr>
          <w:szCs w:val="24"/>
        </w:rPr>
      </w:pPr>
      <w:r w:rsidRPr="003E30FC">
        <w:rPr>
          <w:szCs w:val="24"/>
          <w:u w:val="single"/>
        </w:rPr>
        <w:t>Form RD 400-4, “Assurance Agreement</w:t>
      </w:r>
      <w:r w:rsidRPr="003E30FC">
        <w:rPr>
          <w:szCs w:val="24"/>
        </w:rPr>
        <w:t xml:space="preserve">” </w:t>
      </w:r>
      <w:r w:rsidR="000F17D7">
        <w:rPr>
          <w:szCs w:val="24"/>
        </w:rPr>
        <w:t xml:space="preserve">(OMB No. 0575-0018). </w:t>
      </w:r>
      <w:r w:rsidRPr="003E30FC">
        <w:rPr>
          <w:szCs w:val="24"/>
        </w:rPr>
        <w:t xml:space="preserve"> All applicants and recipients are required to complete this form to comply with Civil Rights Acts and laws.  </w:t>
      </w:r>
    </w:p>
    <w:p w:rsidR="0066491A" w:rsidRPr="003E30FC" w:rsidRDefault="0066491A" w:rsidP="0066491A">
      <w:pPr>
        <w:tabs>
          <w:tab w:val="left" w:pos="0"/>
          <w:tab w:val="left" w:pos="2160"/>
          <w:tab w:val="left" w:pos="4320"/>
          <w:tab w:val="left" w:pos="6480"/>
          <w:tab w:val="left" w:pos="8640"/>
        </w:tabs>
        <w:suppressAutoHyphens/>
        <w:rPr>
          <w:szCs w:val="24"/>
        </w:rPr>
      </w:pPr>
    </w:p>
    <w:p w:rsidR="0066491A" w:rsidRPr="003E30FC" w:rsidRDefault="0066491A" w:rsidP="0066491A">
      <w:pPr>
        <w:autoSpaceDE w:val="0"/>
        <w:autoSpaceDN w:val="0"/>
        <w:adjustRightInd w:val="0"/>
        <w:rPr>
          <w:szCs w:val="24"/>
          <w:u w:val="single"/>
        </w:rPr>
      </w:pPr>
    </w:p>
    <w:p w:rsidR="0066491A" w:rsidRPr="003E30FC" w:rsidRDefault="0066491A" w:rsidP="0066491A">
      <w:pPr>
        <w:autoSpaceDE w:val="0"/>
        <w:autoSpaceDN w:val="0"/>
        <w:adjustRightInd w:val="0"/>
        <w:rPr>
          <w:szCs w:val="24"/>
          <w:u w:val="single"/>
        </w:rPr>
      </w:pPr>
      <w:proofErr w:type="gramStart"/>
      <w:r w:rsidRPr="003E30FC">
        <w:rPr>
          <w:szCs w:val="24"/>
          <w:u w:val="single"/>
        </w:rPr>
        <w:t xml:space="preserve">RD 400-6, </w:t>
      </w:r>
      <w:r w:rsidR="00E05173" w:rsidRPr="003E30FC">
        <w:rPr>
          <w:szCs w:val="24"/>
          <w:u w:val="single"/>
        </w:rPr>
        <w:t>“</w:t>
      </w:r>
      <w:r w:rsidRPr="003E30FC">
        <w:rPr>
          <w:szCs w:val="24"/>
          <w:u w:val="single"/>
        </w:rPr>
        <w:t>Compliance Statement</w:t>
      </w:r>
      <w:r w:rsidR="00E05173" w:rsidRPr="00641FA1">
        <w:rPr>
          <w:szCs w:val="24"/>
        </w:rPr>
        <w:t>”</w:t>
      </w:r>
      <w:r w:rsidR="000F17D7">
        <w:rPr>
          <w:szCs w:val="24"/>
        </w:rPr>
        <w:t xml:space="preserve"> (OMB No. 0575-0018).</w:t>
      </w:r>
      <w:proofErr w:type="gramEnd"/>
      <w:r w:rsidR="000F17D7">
        <w:rPr>
          <w:szCs w:val="24"/>
        </w:rPr>
        <w:t xml:space="preserve"> </w:t>
      </w:r>
    </w:p>
    <w:p w:rsidR="00C53AA8" w:rsidRPr="003E30FC" w:rsidRDefault="00C53AA8" w:rsidP="00C53AA8">
      <w:pPr>
        <w:widowControl/>
        <w:autoSpaceDE w:val="0"/>
        <w:autoSpaceDN w:val="0"/>
        <w:adjustRightInd w:val="0"/>
        <w:rPr>
          <w:szCs w:val="24"/>
        </w:rPr>
      </w:pPr>
      <w:r w:rsidRPr="003E30FC">
        <w:rPr>
          <w:szCs w:val="24"/>
        </w:rPr>
        <w:t>This form is used to reveal whether the bidder or prospective Contractor is in default with respect to Compliance reports required under any previously covered contract or subject to the “Affirmative Action Program” and to provide for certification regarding the maintenance or use of non- segregated facilities.</w:t>
      </w:r>
    </w:p>
    <w:p w:rsidR="009A0098" w:rsidRPr="003E30FC" w:rsidRDefault="009A0098" w:rsidP="00C53AA8">
      <w:pPr>
        <w:widowControl/>
        <w:autoSpaceDE w:val="0"/>
        <w:autoSpaceDN w:val="0"/>
        <w:adjustRightInd w:val="0"/>
        <w:rPr>
          <w:szCs w:val="24"/>
        </w:rPr>
      </w:pPr>
    </w:p>
    <w:p w:rsidR="00E05173" w:rsidRPr="003E30FC" w:rsidRDefault="00E05173" w:rsidP="0066491A">
      <w:pPr>
        <w:autoSpaceDE w:val="0"/>
        <w:autoSpaceDN w:val="0"/>
        <w:adjustRightInd w:val="0"/>
        <w:rPr>
          <w:szCs w:val="24"/>
          <w:u w:val="single"/>
        </w:rPr>
      </w:pPr>
      <w:r w:rsidRPr="003E30FC">
        <w:rPr>
          <w:szCs w:val="24"/>
          <w:u w:val="single"/>
        </w:rPr>
        <w:t>RD 1924-9</w:t>
      </w:r>
      <w:r w:rsidR="00C53AA8" w:rsidRPr="003E30FC">
        <w:rPr>
          <w:szCs w:val="24"/>
          <w:u w:val="single"/>
        </w:rPr>
        <w:t>, “Certificate of Contractor's Release</w:t>
      </w:r>
      <w:r w:rsidR="00C53AA8" w:rsidRPr="00641FA1">
        <w:rPr>
          <w:szCs w:val="24"/>
        </w:rPr>
        <w:t>”</w:t>
      </w:r>
      <w:r w:rsidR="000F17D7">
        <w:rPr>
          <w:szCs w:val="24"/>
        </w:rPr>
        <w:t xml:space="preserve"> (OMB No. 0575-0042).</w:t>
      </w:r>
    </w:p>
    <w:p w:rsidR="00E05173" w:rsidRPr="003E30FC" w:rsidRDefault="00C53AA8" w:rsidP="0066491A">
      <w:pPr>
        <w:autoSpaceDE w:val="0"/>
        <w:autoSpaceDN w:val="0"/>
        <w:adjustRightInd w:val="0"/>
        <w:rPr>
          <w:szCs w:val="24"/>
        </w:rPr>
      </w:pPr>
      <w:r w:rsidRPr="003E30FC">
        <w:rPr>
          <w:szCs w:val="24"/>
        </w:rPr>
        <w:t>This form is used by contractors to certify that payment has been made in full for all material and labor used in the performance of this contract and to release the borrower from any claims which might arise by virtue of the contract.</w:t>
      </w:r>
    </w:p>
    <w:p w:rsidR="00C53AA8" w:rsidRPr="003E30FC" w:rsidRDefault="00C53AA8" w:rsidP="0066491A">
      <w:pPr>
        <w:autoSpaceDE w:val="0"/>
        <w:autoSpaceDN w:val="0"/>
        <w:adjustRightInd w:val="0"/>
        <w:rPr>
          <w:szCs w:val="24"/>
        </w:rPr>
      </w:pPr>
    </w:p>
    <w:p w:rsidR="00C53AA8" w:rsidRPr="003E30FC" w:rsidRDefault="00E05173" w:rsidP="0066491A">
      <w:pPr>
        <w:autoSpaceDE w:val="0"/>
        <w:autoSpaceDN w:val="0"/>
        <w:adjustRightInd w:val="0"/>
        <w:rPr>
          <w:szCs w:val="24"/>
          <w:u w:val="single"/>
        </w:rPr>
      </w:pPr>
      <w:r w:rsidRPr="003E30FC">
        <w:rPr>
          <w:szCs w:val="24"/>
          <w:u w:val="single"/>
        </w:rPr>
        <w:t>RD 1924-10</w:t>
      </w:r>
      <w:r w:rsidR="00C53AA8" w:rsidRPr="003E30FC">
        <w:rPr>
          <w:szCs w:val="24"/>
          <w:u w:val="single"/>
        </w:rPr>
        <w:t>, “Release by Claimants</w:t>
      </w:r>
      <w:r w:rsidR="00C53AA8" w:rsidRPr="00641FA1">
        <w:rPr>
          <w:szCs w:val="24"/>
        </w:rPr>
        <w:t>”</w:t>
      </w:r>
      <w:r w:rsidR="000F17D7">
        <w:rPr>
          <w:szCs w:val="24"/>
        </w:rPr>
        <w:t xml:space="preserve"> (OMB No. 0575-0042).</w:t>
      </w:r>
    </w:p>
    <w:p w:rsidR="00C53AA8" w:rsidRPr="003E30FC" w:rsidRDefault="00C53AA8" w:rsidP="0066491A">
      <w:pPr>
        <w:autoSpaceDE w:val="0"/>
        <w:autoSpaceDN w:val="0"/>
        <w:adjustRightInd w:val="0"/>
        <w:rPr>
          <w:szCs w:val="24"/>
        </w:rPr>
      </w:pPr>
      <w:r w:rsidRPr="003E30FC">
        <w:rPr>
          <w:szCs w:val="24"/>
        </w:rPr>
        <w:t xml:space="preserve">This form is prepared </w:t>
      </w:r>
      <w:r w:rsidR="00DA0DBF" w:rsidRPr="003E30FC">
        <w:rPr>
          <w:szCs w:val="24"/>
        </w:rPr>
        <w:t xml:space="preserve">by the grantee/borrower </w:t>
      </w:r>
      <w:r w:rsidRPr="003E30FC">
        <w:rPr>
          <w:szCs w:val="24"/>
        </w:rPr>
        <w:t xml:space="preserve">in connection with work performed under the contract method when a surety bond is not used.  </w:t>
      </w:r>
    </w:p>
    <w:p w:rsidR="00E05173" w:rsidRPr="003E30FC" w:rsidRDefault="00C53AA8" w:rsidP="0066491A">
      <w:pPr>
        <w:autoSpaceDE w:val="0"/>
        <w:autoSpaceDN w:val="0"/>
        <w:adjustRightInd w:val="0"/>
        <w:rPr>
          <w:szCs w:val="24"/>
        </w:rPr>
      </w:pPr>
      <w:r w:rsidRPr="003E30FC">
        <w:rPr>
          <w:szCs w:val="24"/>
        </w:rPr>
        <w:lastRenderedPageBreak/>
        <w:t> </w:t>
      </w:r>
    </w:p>
    <w:p w:rsidR="0066491A" w:rsidRPr="003E30FC" w:rsidRDefault="0066491A" w:rsidP="0066491A">
      <w:pPr>
        <w:autoSpaceDE w:val="0"/>
        <w:autoSpaceDN w:val="0"/>
        <w:adjustRightInd w:val="0"/>
        <w:rPr>
          <w:szCs w:val="24"/>
        </w:rPr>
      </w:pPr>
      <w:proofErr w:type="gramStart"/>
      <w:r w:rsidRPr="003E30FC">
        <w:rPr>
          <w:szCs w:val="24"/>
          <w:u w:val="single"/>
        </w:rPr>
        <w:t>RD 1924-6, “Construction Contract</w:t>
      </w:r>
      <w:r w:rsidRPr="003E30FC">
        <w:rPr>
          <w:szCs w:val="24"/>
        </w:rPr>
        <w:t xml:space="preserve">” </w:t>
      </w:r>
      <w:r w:rsidR="000F17D7">
        <w:rPr>
          <w:szCs w:val="24"/>
        </w:rPr>
        <w:t>(OMB No. 0575-0042).</w:t>
      </w:r>
      <w:proofErr w:type="gramEnd"/>
      <w:r w:rsidR="000F17D7">
        <w:rPr>
          <w:szCs w:val="24"/>
        </w:rPr>
        <w:t xml:space="preserve"> </w:t>
      </w:r>
      <w:r w:rsidRPr="003E30FC">
        <w:rPr>
          <w:szCs w:val="24"/>
        </w:rPr>
        <w:t xml:space="preserve"> This form is prepared by an applicant, builder, architect, or engineer to set forth specific conditions and terms of a construction contract.  The applicant and builder must sign the form indicating their commitment to fulfill their responsibilities described in the agreement.  The collection of information for the form is a normal business practice.</w:t>
      </w:r>
    </w:p>
    <w:p w:rsidR="00965A96" w:rsidRPr="003E30FC" w:rsidRDefault="00965A96">
      <w:pPr>
        <w:tabs>
          <w:tab w:val="left" w:pos="0"/>
          <w:tab w:val="left" w:pos="2160"/>
          <w:tab w:val="left" w:pos="4320"/>
          <w:tab w:val="left" w:pos="6480"/>
          <w:tab w:val="left" w:pos="8640"/>
        </w:tabs>
        <w:suppressAutoHyphens/>
        <w:rPr>
          <w:b/>
          <w:szCs w:val="24"/>
        </w:rPr>
      </w:pPr>
    </w:p>
    <w:p w:rsidR="00A8096A" w:rsidRPr="003E30FC" w:rsidRDefault="00A8096A">
      <w:pPr>
        <w:tabs>
          <w:tab w:val="left" w:pos="0"/>
          <w:tab w:val="left" w:pos="2160"/>
          <w:tab w:val="left" w:pos="4320"/>
          <w:tab w:val="left" w:pos="6480"/>
          <w:tab w:val="left" w:pos="8640"/>
        </w:tabs>
        <w:suppressAutoHyphens/>
        <w:rPr>
          <w:b/>
          <w:szCs w:val="24"/>
        </w:rPr>
      </w:pPr>
      <w:r w:rsidRPr="003E30FC">
        <w:rPr>
          <w:b/>
          <w:szCs w:val="24"/>
        </w:rPr>
        <w:t>GUARANTEED LOANS</w:t>
      </w:r>
    </w:p>
    <w:p w:rsidR="00A8096A" w:rsidRPr="003E30FC" w:rsidRDefault="00A8096A">
      <w:pPr>
        <w:tabs>
          <w:tab w:val="left" w:pos="0"/>
          <w:tab w:val="left" w:pos="2160"/>
          <w:tab w:val="left" w:pos="4320"/>
          <w:tab w:val="left" w:pos="6480"/>
          <w:tab w:val="left" w:pos="8640"/>
        </w:tabs>
        <w:suppressAutoHyphens/>
        <w:rPr>
          <w:szCs w:val="24"/>
        </w:rPr>
      </w:pPr>
    </w:p>
    <w:p w:rsidR="007B7351" w:rsidRPr="003E30FC" w:rsidRDefault="007B7351">
      <w:pPr>
        <w:tabs>
          <w:tab w:val="left" w:pos="0"/>
          <w:tab w:val="left" w:pos="2160"/>
          <w:tab w:val="left" w:pos="4320"/>
          <w:tab w:val="left" w:pos="6480"/>
          <w:tab w:val="left" w:pos="8640"/>
        </w:tabs>
        <w:suppressAutoHyphens/>
        <w:rPr>
          <w:szCs w:val="24"/>
        </w:rPr>
      </w:pPr>
      <w:r w:rsidRPr="003E30FC">
        <w:rPr>
          <w:szCs w:val="24"/>
        </w:rPr>
        <w:t>The reporting requirements in this section identify those reporting requirements specific to the guaranteed loan</w:t>
      </w:r>
      <w:r w:rsidR="00DA0DBF" w:rsidRPr="003E30FC">
        <w:rPr>
          <w:szCs w:val="24"/>
        </w:rPr>
        <w:t xml:space="preserve">s, including the loan </w:t>
      </w:r>
      <w:r w:rsidRPr="003E30FC">
        <w:rPr>
          <w:szCs w:val="24"/>
        </w:rPr>
        <w:t xml:space="preserve">portion of a combined funding request for RES and EEI projects.  </w:t>
      </w:r>
      <w:r w:rsidR="00BA27FB" w:rsidRPr="003E30FC">
        <w:rPr>
          <w:szCs w:val="24"/>
        </w:rPr>
        <w:t xml:space="preserve">Requirements </w:t>
      </w:r>
      <w:r w:rsidRPr="003E30FC">
        <w:rPr>
          <w:szCs w:val="24"/>
        </w:rPr>
        <w:t xml:space="preserve">common to both the grant portion and the guaranteed loan portion (e.g., application narrative, technical reports) </w:t>
      </w:r>
      <w:r w:rsidR="00DA0DBF" w:rsidRPr="003E30FC">
        <w:rPr>
          <w:szCs w:val="24"/>
        </w:rPr>
        <w:t xml:space="preserve">for combo requests </w:t>
      </w:r>
      <w:r w:rsidRPr="003E30FC">
        <w:rPr>
          <w:szCs w:val="24"/>
        </w:rPr>
        <w:t xml:space="preserve">are covered under the RES/EEI grant discussion above.  </w:t>
      </w:r>
    </w:p>
    <w:p w:rsidR="007B7351" w:rsidRPr="003E30FC" w:rsidRDefault="007B7351">
      <w:pPr>
        <w:tabs>
          <w:tab w:val="left" w:pos="0"/>
          <w:tab w:val="left" w:pos="2160"/>
          <w:tab w:val="left" w:pos="4320"/>
          <w:tab w:val="left" w:pos="6480"/>
          <w:tab w:val="left" w:pos="8640"/>
        </w:tabs>
        <w:suppressAutoHyphens/>
        <w:rPr>
          <w:szCs w:val="24"/>
        </w:rPr>
      </w:pPr>
    </w:p>
    <w:p w:rsidR="00691D2E" w:rsidRPr="003E30FC" w:rsidRDefault="00691D2E" w:rsidP="00691D2E">
      <w:pPr>
        <w:jc w:val="center"/>
        <w:rPr>
          <w:b/>
          <w:szCs w:val="24"/>
          <w:u w:val="single"/>
        </w:rPr>
      </w:pPr>
      <w:r w:rsidRPr="003E30FC">
        <w:rPr>
          <w:b/>
          <w:szCs w:val="24"/>
        </w:rPr>
        <w:t xml:space="preserve">REPORTING REQUIREMENTS - NO FORMS  </w:t>
      </w:r>
    </w:p>
    <w:p w:rsidR="007B7351" w:rsidRPr="003E30FC" w:rsidRDefault="007B7351" w:rsidP="00691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p>
    <w:p w:rsidR="003239EB" w:rsidRPr="003E30FC" w:rsidRDefault="0076533E" w:rsidP="00691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3E30FC">
        <w:rPr>
          <w:szCs w:val="24"/>
          <w:u w:val="single"/>
        </w:rPr>
        <w:t>A</w:t>
      </w:r>
      <w:r w:rsidR="00691D2E" w:rsidRPr="003E30FC">
        <w:rPr>
          <w:szCs w:val="24"/>
          <w:u w:val="single"/>
        </w:rPr>
        <w:t>ppeals</w:t>
      </w:r>
    </w:p>
    <w:p w:rsidR="0039792D" w:rsidRPr="003E30FC" w:rsidRDefault="0039792D" w:rsidP="00691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E30FC">
        <w:t xml:space="preserve">The applicant, borrower, lender, or holder may appeal any adverse Agency decision.  </w:t>
      </w:r>
      <w:r w:rsidR="00C006AF" w:rsidRPr="00D1128A">
        <w:t xml:space="preserve">The Agency record </w:t>
      </w:r>
      <w:r w:rsidR="00C006AF">
        <w:t xml:space="preserve">is </w:t>
      </w:r>
      <w:r w:rsidR="00C006AF" w:rsidRPr="00D1128A">
        <w:t>submit</w:t>
      </w:r>
      <w:r w:rsidR="00C006AF">
        <w:t>ted</w:t>
      </w:r>
      <w:r w:rsidR="00C006AF" w:rsidRPr="00D1128A">
        <w:t xml:space="preserve">, which </w:t>
      </w:r>
      <w:r w:rsidR="00C006AF">
        <w:t>includes</w:t>
      </w:r>
      <w:r w:rsidR="00C006AF" w:rsidRPr="00D1128A">
        <w:t xml:space="preserve"> all materials maintained by the Agency </w:t>
      </w:r>
      <w:r w:rsidR="00C006AF">
        <w:t>used</w:t>
      </w:r>
      <w:r w:rsidR="00C006AF" w:rsidRPr="00D1128A">
        <w:t xml:space="preserve"> during the decision making process.  </w:t>
      </w:r>
      <w:r w:rsidR="00C006AF">
        <w:t xml:space="preserve">A hearing takes place, in which the Agency and the appellant present their case and the appeal officer make a determination based on the facts provided.  </w:t>
      </w:r>
      <w:r w:rsidRPr="003E30FC">
        <w:t>Appeals are handled in accordance with Departmental appeal regulations.</w:t>
      </w:r>
    </w:p>
    <w:p w:rsidR="00340F14" w:rsidRPr="003E30FC" w:rsidRDefault="00340F14" w:rsidP="00691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F7B0A" w:rsidRPr="003E30FC" w:rsidRDefault="009F7B0A" w:rsidP="009F7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E30FC">
        <w:rPr>
          <w:u w:val="single"/>
        </w:rPr>
        <w:t xml:space="preserve">DUNS </w:t>
      </w:r>
    </w:p>
    <w:p w:rsidR="009F7B0A" w:rsidRPr="003D6A32" w:rsidRDefault="009F7B0A" w:rsidP="009F7B0A">
      <w:pPr>
        <w:pStyle w:val="CommentText"/>
        <w:rPr>
          <w:sz w:val="24"/>
        </w:rPr>
      </w:pPr>
      <w:r w:rsidRPr="003E30FC">
        <w:rPr>
          <w:sz w:val="24"/>
        </w:rPr>
        <w:t>Unless exempt under 2 CFR § 25.110, the grantee must</w:t>
      </w:r>
      <w:r>
        <w:rPr>
          <w:sz w:val="24"/>
        </w:rPr>
        <w:t xml:space="preserve"> p</w:t>
      </w:r>
      <w:r w:rsidRPr="003D6A32">
        <w:rPr>
          <w:sz w:val="24"/>
        </w:rPr>
        <w:t xml:space="preserve">rovide its Dun and Bradstreet Data Universal Numbering System (DUNS) number in the application it submits to the Agency,  </w:t>
      </w:r>
    </w:p>
    <w:p w:rsidR="009F7B0A" w:rsidRDefault="009F7B0A" w:rsidP="009F7B0A">
      <w:pPr>
        <w:pStyle w:val="ListParagraph"/>
        <w:keepLines/>
        <w:tabs>
          <w:tab w:val="left" w:pos="0"/>
          <w:tab w:val="left" w:pos="2160"/>
          <w:tab w:val="left" w:pos="4320"/>
          <w:tab w:val="left" w:pos="6480"/>
          <w:tab w:val="left" w:pos="8640"/>
        </w:tabs>
        <w:suppressAutoHyphens/>
      </w:pPr>
    </w:p>
    <w:p w:rsidR="009F7B0A" w:rsidRPr="003D6A32" w:rsidRDefault="009F7B0A" w:rsidP="009F7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roofErr w:type="gramStart"/>
      <w:r>
        <w:rPr>
          <w:u w:val="single"/>
        </w:rPr>
        <w:t>System for Award Management (SAM)</w:t>
      </w:r>
      <w:r w:rsidRPr="003E30FC">
        <w:rPr>
          <w:u w:val="single"/>
        </w:rPr>
        <w:t xml:space="preserve"> Number and Reporting</w:t>
      </w:r>
      <w:r>
        <w:rPr>
          <w:u w:val="single"/>
        </w:rPr>
        <w:t xml:space="preserve"> for applications.</w:t>
      </w:r>
      <w:proofErr w:type="gramEnd"/>
    </w:p>
    <w:p w:rsidR="009F7B0A" w:rsidRDefault="009F7B0A" w:rsidP="009F7B0A">
      <w:pPr>
        <w:keepLines/>
        <w:tabs>
          <w:tab w:val="left" w:pos="0"/>
          <w:tab w:val="left" w:pos="2160"/>
          <w:tab w:val="left" w:pos="4320"/>
          <w:tab w:val="left" w:pos="6480"/>
          <w:tab w:val="left" w:pos="8640"/>
        </w:tabs>
        <w:suppressAutoHyphens/>
      </w:pPr>
      <w:r w:rsidRPr="003E30FC">
        <w:t>Unless exempt under 2 CFR § 25.110, the grantee must</w:t>
      </w:r>
      <w:r>
        <w:t xml:space="preserve"> b</w:t>
      </w:r>
      <w:r w:rsidRPr="003E30FC">
        <w:t xml:space="preserve">e registered in the </w:t>
      </w:r>
      <w:r>
        <w:t>SAM</w:t>
      </w:r>
      <w:r w:rsidRPr="003E30FC">
        <w:t xml:space="preserve"> </w:t>
      </w:r>
      <w:r>
        <w:t xml:space="preserve">system </w:t>
      </w:r>
      <w:r w:rsidRPr="003E30FC">
        <w:t>prior to submitting an application</w:t>
      </w:r>
      <w:r>
        <w:t xml:space="preserve"> which is confirmed by the Agency,</w:t>
      </w:r>
      <w:r w:rsidRPr="00EB37BB">
        <w:t xml:space="preserve"> </w:t>
      </w:r>
      <w:r w:rsidRPr="003E30FC">
        <w:t>and</w:t>
      </w:r>
    </w:p>
    <w:p w:rsidR="009F7B0A" w:rsidRDefault="009F7B0A" w:rsidP="009F7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9F7B0A" w:rsidRPr="00C006AF" w:rsidRDefault="009F7B0A" w:rsidP="00C006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roofErr w:type="gramStart"/>
      <w:r>
        <w:rPr>
          <w:u w:val="single"/>
        </w:rPr>
        <w:t>Maintenance for System for Award Management (SAM)</w:t>
      </w:r>
      <w:r w:rsidRPr="003E30FC">
        <w:rPr>
          <w:u w:val="single"/>
        </w:rPr>
        <w:t xml:space="preserve"> Number and Reporting</w:t>
      </w:r>
      <w:r>
        <w:rPr>
          <w:u w:val="single"/>
        </w:rPr>
        <w:t xml:space="preserve"> for applications.</w:t>
      </w:r>
      <w:proofErr w:type="gramEnd"/>
    </w:p>
    <w:p w:rsidR="009F7B0A" w:rsidRDefault="009F7B0A" w:rsidP="009F7B0A">
      <w:pPr>
        <w:keepLines/>
        <w:tabs>
          <w:tab w:val="left" w:pos="0"/>
          <w:tab w:val="left" w:pos="2160"/>
          <w:tab w:val="left" w:pos="4320"/>
          <w:tab w:val="left" w:pos="6480"/>
          <w:tab w:val="left" w:pos="8640"/>
        </w:tabs>
        <w:suppressAutoHyphens/>
      </w:pPr>
      <w:r w:rsidRPr="003E30FC">
        <w:t>Unless exempt under 2 CFR § 25.110, the grantee must</w:t>
      </w:r>
      <w:r>
        <w:t xml:space="preserve"> m</w:t>
      </w:r>
      <w:r w:rsidRPr="003E30FC">
        <w:t xml:space="preserve">aintain an active </w:t>
      </w:r>
      <w:r>
        <w:t>SAM</w:t>
      </w:r>
      <w:r w:rsidRPr="003E30FC">
        <w:t xml:space="preserve"> registration with current information at all times during which it has an active Federal award or an application under consideration by the Agency</w:t>
      </w:r>
      <w:r>
        <w:t>.  Prior to disbursement of any funds, the Agency verifies the SAM is current.</w:t>
      </w:r>
      <w:r w:rsidRPr="003E30FC">
        <w:t xml:space="preserve"> </w:t>
      </w:r>
    </w:p>
    <w:p w:rsidR="001566C5" w:rsidRPr="003E30FC" w:rsidRDefault="001566C5" w:rsidP="00691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94FDD" w:rsidRPr="003E30FC" w:rsidRDefault="00F94FDD" w:rsidP="00F94FDD">
      <w:pPr>
        <w:rPr>
          <w:szCs w:val="24"/>
        </w:rPr>
      </w:pPr>
      <w:r w:rsidRPr="003E30FC">
        <w:rPr>
          <w:szCs w:val="24"/>
          <w:u w:val="single"/>
        </w:rPr>
        <w:t>Application Requirements</w:t>
      </w:r>
    </w:p>
    <w:p w:rsidR="00F94FDD" w:rsidRPr="003E30FC" w:rsidRDefault="00F94FDD" w:rsidP="00F94FDD">
      <w:r w:rsidRPr="003E30FC">
        <w:t xml:space="preserve">The application requirements presented below are those associated with the guaranteed loans, including requirements for combined funding request. </w:t>
      </w:r>
    </w:p>
    <w:p w:rsidR="009A0098" w:rsidRPr="003E30FC" w:rsidRDefault="009A0098" w:rsidP="00F94FDD"/>
    <w:p w:rsidR="00F94FDD" w:rsidRPr="003E30FC" w:rsidRDefault="00F94FDD" w:rsidP="00F94FDD">
      <w:pPr>
        <w:rPr>
          <w:szCs w:val="24"/>
        </w:rPr>
      </w:pPr>
      <w:r w:rsidRPr="003E30FC">
        <w:rPr>
          <w:szCs w:val="24"/>
        </w:rPr>
        <w:t>The applicant provides the same information in a guaranteed loan application shown earlier for Grants under “Application.”  In addition, the following would be included:</w:t>
      </w:r>
    </w:p>
    <w:p w:rsidR="00F94FDD" w:rsidRPr="003E30FC" w:rsidRDefault="00F94FDD" w:rsidP="00F94FDD">
      <w:pPr>
        <w:rPr>
          <w:szCs w:val="24"/>
        </w:rPr>
      </w:pPr>
    </w:p>
    <w:p w:rsidR="00E32C8E" w:rsidRPr="003E30FC" w:rsidRDefault="00E32C8E" w:rsidP="009362C2">
      <w:pPr>
        <w:pStyle w:val="ListParagraph"/>
        <w:numPr>
          <w:ilvl w:val="0"/>
          <w:numId w:val="7"/>
        </w:numPr>
        <w:rPr>
          <w:szCs w:val="24"/>
        </w:rPr>
      </w:pPr>
      <w:r w:rsidRPr="003E30FC">
        <w:rPr>
          <w:u w:val="single"/>
        </w:rPr>
        <w:t>Technical report (loan only requests)</w:t>
      </w:r>
      <w:r w:rsidRPr="003E30FC">
        <w:t xml:space="preserve"> - Applicants must submit a technical report that conforms to Appendix A in the rule for </w:t>
      </w:r>
      <w:r w:rsidR="005872FE">
        <w:t>EEI</w:t>
      </w:r>
      <w:r w:rsidRPr="003E30FC">
        <w:t xml:space="preserve"> projects and Appendix A, C, or D, as applicable, for </w:t>
      </w:r>
      <w:r w:rsidR="005872FE">
        <w:t>RES</w:t>
      </w:r>
      <w:r w:rsidRPr="003E30FC">
        <w:t xml:space="preserve"> projects with total project costs of $200,000 or less.  For projects </w:t>
      </w:r>
      <w:r w:rsidRPr="003E30FC">
        <w:lastRenderedPageBreak/>
        <w:t xml:space="preserve">with total project costs of greater than $200,000, all applicants must submit a technical report that conforms to Appendix B, C, or D, as applicable, for </w:t>
      </w:r>
      <w:r w:rsidR="005872FE">
        <w:t>RES</w:t>
      </w:r>
      <w:r w:rsidRPr="003E30FC">
        <w:t xml:space="preserve"> projects and with Appendix B for </w:t>
      </w:r>
      <w:r w:rsidR="005872FE">
        <w:t>EEI</w:t>
      </w:r>
      <w:r w:rsidRPr="003E30FC">
        <w:t xml:space="preserve"> projects.</w:t>
      </w:r>
    </w:p>
    <w:p w:rsidR="00E32C8E" w:rsidRPr="003E30FC" w:rsidRDefault="00E32C8E" w:rsidP="00E32C8E">
      <w:pPr>
        <w:pStyle w:val="ListParagraph"/>
        <w:rPr>
          <w:szCs w:val="24"/>
        </w:rPr>
      </w:pPr>
    </w:p>
    <w:p w:rsidR="004A239E" w:rsidRPr="003E30FC" w:rsidRDefault="00F94FDD" w:rsidP="009362C2">
      <w:pPr>
        <w:pStyle w:val="ListParagraph"/>
        <w:numPr>
          <w:ilvl w:val="0"/>
          <w:numId w:val="7"/>
        </w:numPr>
        <w:rPr>
          <w:szCs w:val="24"/>
        </w:rPr>
      </w:pPr>
      <w:r w:rsidRPr="003E30FC">
        <w:rPr>
          <w:szCs w:val="24"/>
          <w:u w:val="single"/>
        </w:rPr>
        <w:t>Personal credit reports</w:t>
      </w:r>
      <w:r w:rsidRPr="003E30FC">
        <w:rPr>
          <w:szCs w:val="24"/>
        </w:rPr>
        <w:t xml:space="preserve"> - Used to evaluate the credit history of the owners as an aid in the credit evaluation completed by the Agency and lender.  These are typically required by lenders for non-guaranteed loans.  </w:t>
      </w:r>
    </w:p>
    <w:p w:rsidR="00DC0C25" w:rsidRPr="003E30FC" w:rsidRDefault="00DC0C25" w:rsidP="00DC0C25">
      <w:pPr>
        <w:pStyle w:val="ListParagraph"/>
        <w:rPr>
          <w:szCs w:val="24"/>
        </w:rPr>
      </w:pPr>
    </w:p>
    <w:p w:rsidR="00DC0C25" w:rsidRPr="003E30FC" w:rsidRDefault="00DC0C25" w:rsidP="009362C2">
      <w:pPr>
        <w:pStyle w:val="ListParagraph"/>
        <w:numPr>
          <w:ilvl w:val="0"/>
          <w:numId w:val="7"/>
        </w:numPr>
        <w:rPr>
          <w:szCs w:val="24"/>
          <w:u w:val="single"/>
        </w:rPr>
      </w:pPr>
      <w:r w:rsidRPr="003E30FC">
        <w:rPr>
          <w:szCs w:val="24"/>
          <w:u w:val="single"/>
        </w:rPr>
        <w:t>Appraisal reports (loan requests over $600,000)</w:t>
      </w:r>
    </w:p>
    <w:p w:rsidR="00DC0C25" w:rsidRPr="003E30FC" w:rsidRDefault="00DC0C25" w:rsidP="00DC0C25">
      <w:pPr>
        <w:pStyle w:val="ListParagraph"/>
        <w:rPr>
          <w:szCs w:val="24"/>
        </w:rPr>
      </w:pPr>
      <w:r w:rsidRPr="003E30FC">
        <w:rPr>
          <w:szCs w:val="24"/>
        </w:rPr>
        <w:t xml:space="preserve">The applicant pays for certified appraisers to complete appraisals in accordance with industry standards.  Lenders typically require appraisals completed in accordance with industry standard on non-guaranteed loans and they typically require the applicant to pay for them.  There may be situations where the Agency requires an appraisal when the lender would not.  Appraisals are used to determine the value of borrower assets being offered as collateral to ensure the loan is adequately secured.  </w:t>
      </w:r>
    </w:p>
    <w:p w:rsidR="004A239E" w:rsidRPr="003E30FC" w:rsidRDefault="004A239E" w:rsidP="004A239E">
      <w:pPr>
        <w:pStyle w:val="ListParagraph"/>
        <w:rPr>
          <w:szCs w:val="24"/>
        </w:rPr>
      </w:pPr>
    </w:p>
    <w:p w:rsidR="004A239E" w:rsidRPr="003E30FC" w:rsidRDefault="00F94FDD" w:rsidP="009362C2">
      <w:pPr>
        <w:pStyle w:val="ListParagraph"/>
        <w:numPr>
          <w:ilvl w:val="0"/>
          <w:numId w:val="7"/>
        </w:numPr>
        <w:rPr>
          <w:szCs w:val="24"/>
        </w:rPr>
      </w:pPr>
      <w:r w:rsidRPr="003E30FC">
        <w:rPr>
          <w:szCs w:val="24"/>
          <w:u w:val="single"/>
        </w:rPr>
        <w:t>Commercial credit report</w:t>
      </w:r>
      <w:r w:rsidRPr="003E30FC">
        <w:rPr>
          <w:szCs w:val="24"/>
        </w:rPr>
        <w:t xml:space="preserve"> - The lender provides a credit report on the business and related firms.  They provide aids in making a determination concerning the credit worthiness of the applicant.  These reports are typically required by lenders for non-guaranteed loans.  </w:t>
      </w:r>
    </w:p>
    <w:p w:rsidR="004A239E" w:rsidRPr="003E30FC" w:rsidRDefault="004A239E" w:rsidP="004A239E">
      <w:pPr>
        <w:pStyle w:val="ListParagraph"/>
        <w:rPr>
          <w:szCs w:val="24"/>
        </w:rPr>
      </w:pPr>
    </w:p>
    <w:p w:rsidR="00F94FDD" w:rsidRPr="003E30FC" w:rsidRDefault="00F94FDD" w:rsidP="009362C2">
      <w:pPr>
        <w:pStyle w:val="ListParagraph"/>
        <w:numPr>
          <w:ilvl w:val="0"/>
          <w:numId w:val="7"/>
        </w:numPr>
        <w:rPr>
          <w:szCs w:val="24"/>
        </w:rPr>
      </w:pPr>
      <w:r w:rsidRPr="003E30FC">
        <w:rPr>
          <w:szCs w:val="24"/>
          <w:u w:val="single"/>
        </w:rPr>
        <w:t>Current personal and corporate financial statements of any guarantors</w:t>
      </w:r>
      <w:r w:rsidRPr="003E30FC">
        <w:rPr>
          <w:szCs w:val="24"/>
        </w:rPr>
        <w:t xml:space="preserve"> - Used to evaluate the financial strength of the owners to determine if they will be able to inject additional resources into the business if needed, thus providing a measure of comfort.  These are typically required by lenders for non-guaranteed loans.</w:t>
      </w:r>
    </w:p>
    <w:p w:rsidR="004A239E" w:rsidRPr="003E30FC" w:rsidRDefault="004A239E" w:rsidP="004A239E">
      <w:pPr>
        <w:ind w:left="720"/>
        <w:rPr>
          <w:szCs w:val="24"/>
        </w:rPr>
      </w:pPr>
    </w:p>
    <w:p w:rsidR="004A239E" w:rsidRPr="003E30FC" w:rsidRDefault="004A239E" w:rsidP="009362C2">
      <w:pPr>
        <w:pStyle w:val="ListParagraph"/>
        <w:keepLines/>
        <w:numPr>
          <w:ilvl w:val="0"/>
          <w:numId w:val="7"/>
        </w:numPr>
        <w:tabs>
          <w:tab w:val="left" w:pos="0"/>
          <w:tab w:val="left" w:pos="2160"/>
          <w:tab w:val="left" w:pos="4320"/>
          <w:tab w:val="left" w:pos="6480"/>
          <w:tab w:val="left" w:pos="8640"/>
        </w:tabs>
        <w:suppressAutoHyphens/>
      </w:pPr>
      <w:r w:rsidRPr="003E30FC">
        <w:rPr>
          <w:u w:val="single"/>
        </w:rPr>
        <w:t xml:space="preserve">Financial information (loan only projects with a total project cost of greater than $200,000) </w:t>
      </w:r>
      <w:r w:rsidRPr="003E30FC">
        <w:t xml:space="preserve">- Financial information is required on the total operation of the agricultural producer/rural small business and its parent, subsidiary, or affiliates at other locations.  The applicant must provide historical financial statements prepared in accordance with GAAP for the past 3 years, including income statements and balance sheets.  If agricultural producers are unable to present this information in accordance with GAAP, they may instead present financial information for the past years in the format that is generally required by commercial agriculture lenders.  Applicant must provide a current balance sheet and income statement prepared in accordance with </w:t>
      </w:r>
      <w:r w:rsidR="00215FCE">
        <w:t>GAAP</w:t>
      </w:r>
      <w:r w:rsidRPr="003E30FC">
        <w:t xml:space="preserve"> and dated within 90 days of the application.  In addition, applicants must provide pro forma balance sheet at startup of the agricultural producer’s/rural small business’ business that reflects the use of the loan proceeds or grant award; and 3 additional years, indicating the necessary start-up capital, operating capital, and short-term credit; and projected cash flow and income statements for 3 years supported by a list of assumptions showing the basis for the projections.  </w:t>
      </w:r>
    </w:p>
    <w:p w:rsidR="004A239E" w:rsidRPr="003E30FC" w:rsidRDefault="004A239E" w:rsidP="004A239E">
      <w:pPr>
        <w:pStyle w:val="ListParagraph"/>
        <w:keepLines/>
        <w:tabs>
          <w:tab w:val="left" w:pos="0"/>
          <w:tab w:val="left" w:pos="2160"/>
          <w:tab w:val="left" w:pos="4320"/>
          <w:tab w:val="left" w:pos="6480"/>
          <w:tab w:val="left" w:pos="8640"/>
        </w:tabs>
        <w:suppressAutoHyphens/>
      </w:pPr>
    </w:p>
    <w:p w:rsidR="00E32C8E" w:rsidRPr="003E30FC" w:rsidRDefault="00E32C8E" w:rsidP="009362C2">
      <w:pPr>
        <w:pStyle w:val="ListParagraph"/>
        <w:keepLines/>
        <w:numPr>
          <w:ilvl w:val="0"/>
          <w:numId w:val="7"/>
        </w:numPr>
        <w:suppressAutoHyphens/>
      </w:pPr>
      <w:r w:rsidRPr="003E30FC">
        <w:rPr>
          <w:u w:val="single"/>
        </w:rPr>
        <w:t>Feasibility study (loan only requests</w:t>
      </w:r>
      <w:proofErr w:type="gramStart"/>
      <w:r w:rsidRPr="003E30FC">
        <w:rPr>
          <w:u w:val="single"/>
        </w:rPr>
        <w:t xml:space="preserve">)  </w:t>
      </w:r>
      <w:r w:rsidRPr="003E30FC">
        <w:t>-</w:t>
      </w:r>
      <w:proofErr w:type="gramEnd"/>
      <w:r w:rsidRPr="003E30FC">
        <w:t xml:space="preserve"> A feasibility study prepared by a qualified consultant will be required for all </w:t>
      </w:r>
      <w:r w:rsidR="00215FCE">
        <w:t>RES</w:t>
      </w:r>
      <w:r w:rsidRPr="003E30FC">
        <w:t xml:space="preserve"> projects that exceed $200,000.  The business-level feasibility study must include an evaluation of the market, financial, economic, technical, and management feasibility of the proposed project in accordance with Appendix D.  This study must also include an opinion and a recommendation by the qualified consultant.  </w:t>
      </w:r>
      <w:r w:rsidR="00215FCE">
        <w:t>EEI</w:t>
      </w:r>
      <w:r w:rsidRPr="003E30FC">
        <w:t xml:space="preserve"> projects do not require a feasibility study to be completed.  </w:t>
      </w:r>
    </w:p>
    <w:p w:rsidR="00E32C8E" w:rsidRPr="003E30FC" w:rsidRDefault="00E32C8E" w:rsidP="00E32C8E">
      <w:pPr>
        <w:pStyle w:val="ListParagraph"/>
        <w:rPr>
          <w:szCs w:val="24"/>
          <w:u w:val="single"/>
        </w:rPr>
      </w:pPr>
    </w:p>
    <w:p w:rsidR="004A239E" w:rsidRPr="003E30FC" w:rsidRDefault="004A239E" w:rsidP="009362C2">
      <w:pPr>
        <w:pStyle w:val="ListParagraph"/>
        <w:keepLines/>
        <w:numPr>
          <w:ilvl w:val="0"/>
          <w:numId w:val="7"/>
        </w:numPr>
        <w:suppressAutoHyphens/>
      </w:pPr>
      <w:r w:rsidRPr="003E30FC">
        <w:rPr>
          <w:szCs w:val="24"/>
          <w:u w:val="single"/>
        </w:rPr>
        <w:lastRenderedPageBreak/>
        <w:t>Lender’s analysis</w:t>
      </w:r>
      <w:r w:rsidRPr="003E30FC">
        <w:rPr>
          <w:szCs w:val="24"/>
        </w:rPr>
        <w:t xml:space="preserve"> - The lender prepares a complete comprehensive credit analysis that is the lender’s justification for making the loan.  The Agency relies on this analysis as a basis for approving the request.  In most cases, the lender would prepare a loan analysis for its internal loan committee, but possibly not as comprehensive as required by the Agency. </w:t>
      </w:r>
    </w:p>
    <w:p w:rsidR="00F94FDD" w:rsidRPr="003E30FC" w:rsidRDefault="00F94FDD" w:rsidP="00F94FDD">
      <w:pPr>
        <w:ind w:left="360"/>
        <w:rPr>
          <w:szCs w:val="24"/>
        </w:rPr>
      </w:pPr>
    </w:p>
    <w:p w:rsidR="00F94FDD" w:rsidRPr="003E30FC" w:rsidRDefault="00F94FDD" w:rsidP="009362C2">
      <w:pPr>
        <w:numPr>
          <w:ilvl w:val="0"/>
          <w:numId w:val="7"/>
        </w:numPr>
        <w:rPr>
          <w:szCs w:val="24"/>
        </w:rPr>
      </w:pPr>
      <w:r w:rsidRPr="003E30FC">
        <w:rPr>
          <w:szCs w:val="24"/>
          <w:u w:val="single"/>
        </w:rPr>
        <w:t>Lender certification</w:t>
      </w:r>
      <w:r w:rsidRPr="003E30FC">
        <w:rPr>
          <w:szCs w:val="24"/>
        </w:rPr>
        <w:t xml:space="preserve"> - A certification by the lender that indicates the borrower is eligible, the loan is for authorized purposes, and there is reasonable assurance of repayment ability based on the borrower's history, projections and equity, and the collateral to be obtained.  The lender would not prepare this if it were not required by the Agency.  </w:t>
      </w:r>
    </w:p>
    <w:p w:rsidR="00F94FDD" w:rsidRPr="003E30FC" w:rsidRDefault="00F94FDD" w:rsidP="00F94FDD">
      <w:pPr>
        <w:tabs>
          <w:tab w:val="num" w:pos="810"/>
        </w:tabs>
        <w:ind w:left="360"/>
        <w:rPr>
          <w:szCs w:val="24"/>
        </w:rPr>
      </w:pPr>
    </w:p>
    <w:p w:rsidR="00F94FDD" w:rsidRPr="003E30FC" w:rsidRDefault="00F94FDD" w:rsidP="009362C2">
      <w:pPr>
        <w:numPr>
          <w:ilvl w:val="0"/>
          <w:numId w:val="7"/>
        </w:numPr>
        <w:suppressAutoHyphens/>
      </w:pPr>
      <w:r w:rsidRPr="003E30FC">
        <w:rPr>
          <w:szCs w:val="24"/>
          <w:u w:val="single"/>
        </w:rPr>
        <w:t>Proposed Loan Agreement</w:t>
      </w:r>
      <w:r w:rsidRPr="003E30FC">
        <w:rPr>
          <w:szCs w:val="24"/>
        </w:rPr>
        <w:t xml:space="preserve"> - An agreement between the lender and the borrower establishing conditions for the loan such as collateral, repayment schedule, loan purpose, and other conditions.  They are a general lender practice for all commercial loans.  The Agency reviews the proposed document to aid in its loan analysis.  Always required by lenders for non-guaranteed loans, but the Agency may require more covenants than the lender would typically require.  </w:t>
      </w:r>
    </w:p>
    <w:p w:rsidR="00F94FDD" w:rsidRPr="003E30FC" w:rsidRDefault="00F94FDD" w:rsidP="00F94FDD">
      <w:pPr>
        <w:pStyle w:val="ListParagraph"/>
        <w:rPr>
          <w:u w:val="single"/>
        </w:rPr>
      </w:pPr>
    </w:p>
    <w:p w:rsidR="00DC0C25" w:rsidRPr="003E30FC" w:rsidRDefault="00DC0C25" w:rsidP="00DC0C25">
      <w:r w:rsidRPr="003E30FC">
        <w:rPr>
          <w:u w:val="single"/>
        </w:rPr>
        <w:t>Outcome Project Performance Reports (loan only requests)</w:t>
      </w:r>
      <w:r w:rsidRPr="003E30FC">
        <w:t xml:space="preserve"> </w:t>
      </w:r>
    </w:p>
    <w:p w:rsidR="00E72138" w:rsidRPr="003E30FC" w:rsidRDefault="00E72138" w:rsidP="00E72138">
      <w:r w:rsidRPr="003E30FC">
        <w:t xml:space="preserve"> </w:t>
      </w:r>
    </w:p>
    <w:p w:rsidR="00E72138" w:rsidRDefault="00E72138" w:rsidP="00E72138">
      <w:r w:rsidRPr="003E30FC">
        <w:t xml:space="preserve">Once the project has been constructed, the grantee must provide the Agency periodic reports.  </w:t>
      </w:r>
    </w:p>
    <w:p w:rsidR="00E72138" w:rsidRPr="003E30FC" w:rsidRDefault="00E72138" w:rsidP="00E72138"/>
    <w:p w:rsidR="00E72138" w:rsidRPr="003E30FC" w:rsidRDefault="00E72138" w:rsidP="00E72138">
      <w:r w:rsidRPr="003E30FC">
        <w:t xml:space="preserve">For </w:t>
      </w:r>
      <w:r>
        <w:t>RES</w:t>
      </w:r>
      <w:r w:rsidRPr="003E30FC">
        <w:t xml:space="preserve"> projects, commencing the first full calendar year </w:t>
      </w:r>
      <w:r>
        <w:t>after the</w:t>
      </w:r>
      <w:r w:rsidRPr="003E30FC">
        <w:t xml:space="preserve"> project construction was completed </w:t>
      </w:r>
      <w:r>
        <w:t xml:space="preserve">an Outcome Project Performance Report is submitted annually </w:t>
      </w:r>
      <w:r w:rsidRPr="003E30FC">
        <w:t>for 3 full years</w:t>
      </w:r>
      <w:r>
        <w:t xml:space="preserve">. </w:t>
      </w:r>
      <w:r w:rsidRPr="003E30FC">
        <w:t xml:space="preserve"> </w:t>
      </w:r>
      <w:r>
        <w:t>T</w:t>
      </w:r>
      <w:r w:rsidRPr="003E30FC">
        <w:t>he grantee must provide the type of technology; actual annual amount of energy generated in BTUs, kilowatt-hours, or similar energy equivalents; annual income for systems that are selling energy, if applicable, and/or energy savings of the renewable energy system; a summary of the cost of operations and maintaining; a description of any associated major maintenance or operational problems; recommendations for development of future similar projects; and the actual number of jobs created or saved as a result of the REAP funding.</w:t>
      </w:r>
    </w:p>
    <w:p w:rsidR="00E72138" w:rsidRPr="003E30FC" w:rsidRDefault="00E72138" w:rsidP="00E72138"/>
    <w:p w:rsidR="00E72138" w:rsidRPr="003E30FC" w:rsidRDefault="00E72138" w:rsidP="00E72138">
      <w:r w:rsidRPr="003E30FC">
        <w:t xml:space="preserve">For </w:t>
      </w:r>
      <w:r>
        <w:t>EEI</w:t>
      </w:r>
      <w:r w:rsidRPr="003E30FC">
        <w:t xml:space="preserve"> projects, commencing the first full calendar year </w:t>
      </w:r>
      <w:r>
        <w:t>after the</w:t>
      </w:r>
      <w:r w:rsidRPr="003E30FC">
        <w:t xml:space="preserve"> project construction was completed</w:t>
      </w:r>
      <w:r>
        <w:t xml:space="preserve"> an Outcome Project Performance Report is submitted</w:t>
      </w:r>
      <w:r w:rsidRPr="003E30FC">
        <w:t xml:space="preserve"> </w:t>
      </w:r>
      <w:r>
        <w:t>annually</w:t>
      </w:r>
      <w:r w:rsidRPr="003E30FC">
        <w:t xml:space="preserve"> for 2 full years</w:t>
      </w:r>
      <w:r w:rsidR="009F7B0A">
        <w:t>.</w:t>
      </w:r>
      <w:r w:rsidRPr="003E30FC">
        <w:t xml:space="preserve"> </w:t>
      </w:r>
      <w:r>
        <w:t xml:space="preserve"> T</w:t>
      </w:r>
      <w:r w:rsidRPr="003E30FC">
        <w:t>he grantee must provide a report detailing (including cal</w:t>
      </w:r>
      <w:r>
        <w:t xml:space="preserve">culations and any assumptions) </w:t>
      </w:r>
      <w:r w:rsidRPr="003E30FC">
        <w:t>the actual amount of energy saved annually as determined by the difference between the annual amount of energy used by the project with the project in place and the annual average amount of energy used for the 36-month period prior to application submittal as reported in the application; and the actual number of jobs created or saved as a result of the REAP funding.</w:t>
      </w:r>
    </w:p>
    <w:p w:rsidR="00DC0C25" w:rsidRPr="003E30FC" w:rsidRDefault="00DC0C25" w:rsidP="00DB5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p>
    <w:p w:rsidR="00DB5F48" w:rsidRPr="003E30FC" w:rsidRDefault="00DB5F48" w:rsidP="008D2FFE">
      <w:pPr>
        <w:keepNext/>
        <w:rPr>
          <w:szCs w:val="24"/>
        </w:rPr>
      </w:pPr>
      <w:r w:rsidRPr="003E30FC">
        <w:rPr>
          <w:szCs w:val="24"/>
          <w:u w:val="single"/>
        </w:rPr>
        <w:t>Repurchase from the holder</w:t>
      </w:r>
    </w:p>
    <w:p w:rsidR="00DB5F48" w:rsidRPr="003E30FC" w:rsidRDefault="00DB5F48" w:rsidP="00DB5F48">
      <w:pPr>
        <w:rPr>
          <w:szCs w:val="24"/>
        </w:rPr>
      </w:pPr>
      <w:r w:rsidRPr="003E30FC">
        <w:rPr>
          <w:szCs w:val="24"/>
        </w:rPr>
        <w:t xml:space="preserve">When a loan defaults, the holder makes demand for repurchase.  A lender has the option to repurchase the unpaid guaranteed portion of the loan from a holder.  If the lender does not repurchase the loan, the Agency will.  The holder’s demand will include documentation and the amount due.  If the lender does not repurchase the loan, the lender will provide the Agency with information necessary for the Agency to determine the amount due.  </w:t>
      </w:r>
    </w:p>
    <w:p w:rsidR="00DB5F48" w:rsidRPr="003E30FC" w:rsidRDefault="00DB5F48" w:rsidP="00DB5F48">
      <w:pPr>
        <w:rPr>
          <w:szCs w:val="24"/>
        </w:rPr>
      </w:pPr>
    </w:p>
    <w:p w:rsidR="00DB5F48" w:rsidRPr="003E30FC" w:rsidRDefault="00DB5F48" w:rsidP="00DB5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3E30FC">
        <w:rPr>
          <w:szCs w:val="24"/>
          <w:u w:val="single"/>
        </w:rPr>
        <w:t>Replacement of Document</w:t>
      </w:r>
    </w:p>
    <w:p w:rsidR="00DB5F48" w:rsidRPr="003E30FC" w:rsidRDefault="00DB5F48" w:rsidP="00DB5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3E30FC">
        <w:rPr>
          <w:szCs w:val="24"/>
        </w:rPr>
        <w:t xml:space="preserve">When a Loan Note Guarantee is lost, stolen, destroyed, mutilated, or defaced by the lender or </w:t>
      </w:r>
      <w:r w:rsidRPr="003E30FC">
        <w:rPr>
          <w:szCs w:val="24"/>
        </w:rPr>
        <w:lastRenderedPageBreak/>
        <w:t xml:space="preserve">holder, the Agency will replace it when the lender provides the Agency with documentation and an indemnity bond.  </w:t>
      </w:r>
    </w:p>
    <w:p w:rsidR="00DB5F48" w:rsidRPr="003E30FC" w:rsidRDefault="00DB5F48" w:rsidP="000D6DE4">
      <w:pPr>
        <w:rPr>
          <w:szCs w:val="24"/>
          <w:u w:val="single"/>
        </w:rPr>
      </w:pPr>
    </w:p>
    <w:p w:rsidR="009A1DB6" w:rsidRPr="003E30FC" w:rsidRDefault="009A1DB6" w:rsidP="009A1DB6">
      <w:pPr>
        <w:rPr>
          <w:szCs w:val="24"/>
        </w:rPr>
      </w:pPr>
      <w:r w:rsidRPr="003E30FC">
        <w:rPr>
          <w:szCs w:val="24"/>
          <w:u w:val="single"/>
        </w:rPr>
        <w:t>Interest Rate Change</w:t>
      </w:r>
    </w:p>
    <w:p w:rsidR="009A1DB6" w:rsidRPr="003E30FC" w:rsidRDefault="009A1DB6" w:rsidP="009A1DB6">
      <w:pPr>
        <w:rPr>
          <w:szCs w:val="24"/>
        </w:rPr>
      </w:pPr>
      <w:r w:rsidRPr="003E30FC">
        <w:rPr>
          <w:szCs w:val="24"/>
        </w:rPr>
        <w:t xml:space="preserve">A change in the interest rate between the date of issuance of the Conditional Commitment and before the issuance of the Loan Note Guarantee must be requested by the lender and approved by the Agency in writing.  The potential effect on project feasibility must be reviewed by the Agency.  </w:t>
      </w:r>
    </w:p>
    <w:p w:rsidR="009A1DB6" w:rsidRPr="003E30FC" w:rsidRDefault="009A1DB6" w:rsidP="000D6DE4">
      <w:pPr>
        <w:rPr>
          <w:szCs w:val="24"/>
          <w:u w:val="single"/>
        </w:rPr>
      </w:pPr>
    </w:p>
    <w:p w:rsidR="00E32C8E" w:rsidRPr="003E30FC" w:rsidRDefault="00E32C8E" w:rsidP="001D1ACF">
      <w:pPr>
        <w:rPr>
          <w:szCs w:val="24"/>
          <w:u w:val="single"/>
        </w:rPr>
      </w:pPr>
      <w:r w:rsidRPr="003E30FC">
        <w:rPr>
          <w:szCs w:val="24"/>
          <w:u w:val="single"/>
        </w:rPr>
        <w:t>Planning and performing development for lender</w:t>
      </w:r>
    </w:p>
    <w:p w:rsidR="00E32C8E" w:rsidRPr="003E30FC" w:rsidRDefault="005A19E4" w:rsidP="005A19E4">
      <w:pPr>
        <w:rPr>
          <w:szCs w:val="24"/>
          <w:u w:val="single"/>
        </w:rPr>
      </w:pPr>
      <w:r w:rsidRPr="00B86F67">
        <w:t>The lender must ensure that construction of projects will be completed with available funds.  The lender must also monitor the construction to ensure the project is completed in accordance with the plans and specifications and keep the Agency informed.  Lenders typically do most of this for non-guaranteed loans.  However, some Federal laws do not apply to loans without Federal involvement and the lender would not have to provide reports to the Agency for non-guaranteed loans.</w:t>
      </w:r>
    </w:p>
    <w:p w:rsidR="00E32C8E" w:rsidRPr="003E30FC" w:rsidRDefault="00E32C8E" w:rsidP="001D1ACF">
      <w:pPr>
        <w:rPr>
          <w:szCs w:val="24"/>
          <w:u w:val="single"/>
        </w:rPr>
      </w:pPr>
    </w:p>
    <w:p w:rsidR="001D1ACF" w:rsidRPr="003E30FC" w:rsidRDefault="001D1ACF" w:rsidP="001D1ACF">
      <w:pPr>
        <w:rPr>
          <w:szCs w:val="24"/>
        </w:rPr>
      </w:pPr>
      <w:r w:rsidRPr="003E30FC">
        <w:rPr>
          <w:szCs w:val="24"/>
          <w:u w:val="single"/>
        </w:rPr>
        <w:t>Transfer of lender</w:t>
      </w:r>
    </w:p>
    <w:p w:rsidR="001D1ACF" w:rsidRPr="003E30FC" w:rsidRDefault="001D1ACF" w:rsidP="001D1ACF">
      <w:pPr>
        <w:rPr>
          <w:szCs w:val="24"/>
        </w:rPr>
      </w:pPr>
      <w:r w:rsidRPr="003E30FC">
        <w:rPr>
          <w:szCs w:val="24"/>
        </w:rPr>
        <w:t xml:space="preserve">When the applicant or lender desires to change lenders prior to issuance of the guarantee, the Agency needs information to determine if the applicant is still eligible and the new proposed lender is eligible and capable of making and servicing the proposed loan. </w:t>
      </w:r>
    </w:p>
    <w:p w:rsidR="001D1ACF" w:rsidRPr="003E30FC" w:rsidRDefault="001D1ACF" w:rsidP="001D1ACF">
      <w:pPr>
        <w:rPr>
          <w:szCs w:val="24"/>
        </w:rPr>
      </w:pPr>
    </w:p>
    <w:p w:rsidR="001D1ACF" w:rsidRPr="003E30FC" w:rsidRDefault="001D1ACF" w:rsidP="001D1ACF">
      <w:pPr>
        <w:rPr>
          <w:szCs w:val="24"/>
        </w:rPr>
      </w:pPr>
      <w:r w:rsidRPr="003E30FC">
        <w:rPr>
          <w:szCs w:val="24"/>
          <w:u w:val="single"/>
        </w:rPr>
        <w:t>Changes in borrower</w:t>
      </w:r>
    </w:p>
    <w:p w:rsidR="001D1ACF" w:rsidRPr="003E30FC" w:rsidRDefault="001D1ACF" w:rsidP="001D1ACF">
      <w:pPr>
        <w:rPr>
          <w:szCs w:val="24"/>
        </w:rPr>
      </w:pPr>
      <w:r w:rsidRPr="003E30FC">
        <w:rPr>
          <w:szCs w:val="24"/>
        </w:rPr>
        <w:t xml:space="preserve">When there is a change in the applicant’s ownership or organization prior to the issuance of the guarantee, information is needed to determine if the applicant is still eligible for program assistance.  </w:t>
      </w:r>
    </w:p>
    <w:p w:rsidR="001D1ACF" w:rsidRPr="003E30FC" w:rsidRDefault="001D1ACF" w:rsidP="000D6DE4">
      <w:pPr>
        <w:rPr>
          <w:szCs w:val="24"/>
          <w:u w:val="single"/>
        </w:rPr>
      </w:pPr>
    </w:p>
    <w:p w:rsidR="003239EB" w:rsidRPr="003E30FC" w:rsidRDefault="00485C20" w:rsidP="00485C20">
      <w:pPr>
        <w:rPr>
          <w:szCs w:val="24"/>
        </w:rPr>
      </w:pPr>
      <w:r w:rsidRPr="003E30FC">
        <w:rPr>
          <w:szCs w:val="24"/>
          <w:u w:val="single"/>
        </w:rPr>
        <w:t>Conditions precedent to issuance of Loan Note Guarantee</w:t>
      </w:r>
    </w:p>
    <w:p w:rsidR="00485C20" w:rsidRPr="003E30FC" w:rsidRDefault="00485C20" w:rsidP="00485C20">
      <w:pPr>
        <w:rPr>
          <w:szCs w:val="24"/>
        </w:rPr>
      </w:pPr>
      <w:r w:rsidRPr="003E30FC">
        <w:rPr>
          <w:szCs w:val="24"/>
        </w:rPr>
        <w:t xml:space="preserve">This is the final check prior to issuance of the guarantee.  It is a comprehensive certification from the lender that the borrower meets all requirements of the Conditional Commitment and other program requirements.  </w:t>
      </w:r>
    </w:p>
    <w:p w:rsidR="00D012FE" w:rsidRPr="003E30FC" w:rsidRDefault="00D012FE" w:rsidP="00485C20">
      <w:pPr>
        <w:rPr>
          <w:szCs w:val="24"/>
        </w:rPr>
      </w:pPr>
    </w:p>
    <w:p w:rsidR="003239EB" w:rsidRPr="003E30FC" w:rsidRDefault="00485C20" w:rsidP="00485C20">
      <w:pPr>
        <w:rPr>
          <w:szCs w:val="24"/>
        </w:rPr>
      </w:pPr>
      <w:r w:rsidRPr="003E30FC">
        <w:rPr>
          <w:szCs w:val="24"/>
          <w:u w:val="single"/>
        </w:rPr>
        <w:t>Issuance of Loan Note Guarantee</w:t>
      </w:r>
    </w:p>
    <w:p w:rsidR="00485C20" w:rsidRPr="003E30FC" w:rsidRDefault="00485C20" w:rsidP="00485C20">
      <w:pPr>
        <w:rPr>
          <w:szCs w:val="24"/>
        </w:rPr>
      </w:pPr>
      <w:r w:rsidRPr="003E30FC">
        <w:rPr>
          <w:szCs w:val="24"/>
        </w:rPr>
        <w:t xml:space="preserve">The lender advises the Agency when it is ready for closing and provides the Agency with the comprehensive certification required by the paragraph just above.  </w:t>
      </w:r>
    </w:p>
    <w:p w:rsidR="00485C20" w:rsidRPr="003E30FC" w:rsidRDefault="00485C20" w:rsidP="00485C20">
      <w:pPr>
        <w:rPr>
          <w:szCs w:val="24"/>
        </w:rPr>
      </w:pPr>
    </w:p>
    <w:p w:rsidR="003239EB" w:rsidRPr="003E30FC" w:rsidRDefault="00485C20" w:rsidP="00485C20">
      <w:pPr>
        <w:rPr>
          <w:szCs w:val="24"/>
        </w:rPr>
      </w:pPr>
      <w:r w:rsidRPr="003E30FC">
        <w:rPr>
          <w:szCs w:val="24"/>
          <w:u w:val="single"/>
        </w:rPr>
        <w:t xml:space="preserve">Refusal to </w:t>
      </w:r>
      <w:r w:rsidR="00E32C8E" w:rsidRPr="003E30FC">
        <w:rPr>
          <w:szCs w:val="24"/>
          <w:u w:val="single"/>
        </w:rPr>
        <w:t>issue</w:t>
      </w:r>
      <w:r w:rsidRPr="003E30FC">
        <w:rPr>
          <w:szCs w:val="24"/>
          <w:u w:val="single"/>
        </w:rPr>
        <w:t xml:space="preserve"> Loan Note Guarantee</w:t>
      </w:r>
    </w:p>
    <w:p w:rsidR="00485C20" w:rsidRPr="003E30FC" w:rsidRDefault="00485C20" w:rsidP="00485C20">
      <w:pPr>
        <w:rPr>
          <w:szCs w:val="24"/>
        </w:rPr>
      </w:pPr>
      <w:r w:rsidRPr="003E30FC">
        <w:rPr>
          <w:szCs w:val="24"/>
        </w:rPr>
        <w:t xml:space="preserve">If the very unusual case where the Agency determines it cannot issue the guarantee, it will provide the lender with the reasons.  The lender may provide documentation to satisfy the Agency objections.  </w:t>
      </w:r>
    </w:p>
    <w:p w:rsidR="000D6DE4" w:rsidRPr="003E30FC" w:rsidRDefault="000D6DE4" w:rsidP="00485C20">
      <w:pPr>
        <w:rPr>
          <w:szCs w:val="24"/>
        </w:rPr>
      </w:pPr>
    </w:p>
    <w:p w:rsidR="002E43C9" w:rsidRPr="003E30FC" w:rsidRDefault="002E43C9" w:rsidP="00060A85">
      <w:pPr>
        <w:tabs>
          <w:tab w:val="left" w:pos="0"/>
          <w:tab w:val="left" w:pos="2160"/>
          <w:tab w:val="left" w:pos="4320"/>
          <w:tab w:val="left" w:pos="6480"/>
          <w:tab w:val="left" w:pos="8640"/>
        </w:tabs>
        <w:suppressAutoHyphens/>
        <w:rPr>
          <w:u w:val="single"/>
        </w:rPr>
      </w:pPr>
      <w:r w:rsidRPr="003E30FC">
        <w:rPr>
          <w:u w:val="single"/>
        </w:rPr>
        <w:t>Loan Classification</w:t>
      </w:r>
    </w:p>
    <w:p w:rsidR="002E43C9" w:rsidRPr="003E30FC" w:rsidRDefault="002E43C9" w:rsidP="00060A85">
      <w:pPr>
        <w:tabs>
          <w:tab w:val="left" w:pos="0"/>
          <w:tab w:val="left" w:pos="2160"/>
          <w:tab w:val="left" w:pos="4320"/>
          <w:tab w:val="left" w:pos="6480"/>
          <w:tab w:val="left" w:pos="8640"/>
        </w:tabs>
        <w:suppressAutoHyphens/>
      </w:pPr>
      <w:r w:rsidRPr="003E30FC">
        <w:t>Within 90 days of receipt of the Loan Note Guarantee, the lender must notify the Agency of the loan’s classification or rating under its regulatory standards.  Should the classification be changed at a future time, the lender must notify the Agency immediately.</w:t>
      </w:r>
    </w:p>
    <w:p w:rsidR="002E43C9" w:rsidRPr="003E30FC" w:rsidRDefault="002E43C9" w:rsidP="00060A85">
      <w:pPr>
        <w:tabs>
          <w:tab w:val="left" w:pos="0"/>
          <w:tab w:val="left" w:pos="2160"/>
          <w:tab w:val="left" w:pos="4320"/>
          <w:tab w:val="left" w:pos="6480"/>
          <w:tab w:val="left" w:pos="8640"/>
        </w:tabs>
        <w:suppressAutoHyphens/>
      </w:pPr>
    </w:p>
    <w:p w:rsidR="002E43C9" w:rsidRPr="003E30FC" w:rsidRDefault="002E43C9" w:rsidP="002E43C9">
      <w:pPr>
        <w:rPr>
          <w:szCs w:val="24"/>
          <w:u w:val="single"/>
        </w:rPr>
      </w:pPr>
      <w:r w:rsidRPr="003E30FC">
        <w:rPr>
          <w:szCs w:val="24"/>
          <w:u w:val="single"/>
        </w:rPr>
        <w:t>Agency and Lender Conference</w:t>
      </w:r>
    </w:p>
    <w:p w:rsidR="002E43C9" w:rsidRPr="003E30FC" w:rsidRDefault="002E43C9" w:rsidP="002E43C9">
      <w:pPr>
        <w:rPr>
          <w:szCs w:val="24"/>
        </w:rPr>
      </w:pPr>
      <w:r w:rsidRPr="003E30FC">
        <w:rPr>
          <w:szCs w:val="24"/>
        </w:rPr>
        <w:t xml:space="preserve">The lender will meet with the Agency at the Agency’s request to ascertain how the guaranteed </w:t>
      </w:r>
      <w:r w:rsidRPr="003E30FC">
        <w:rPr>
          <w:szCs w:val="24"/>
        </w:rPr>
        <w:lastRenderedPageBreak/>
        <w:t xml:space="preserve">loan is being serviced and ensure that conditions and covenants of the Loan Agreement and Conditional Commitment are being enforced.  The Agency will meet with each lender at least annually.  Because lenders typically have more than one guaranteed borrower, multiple borrowers are discussed at a single visit.  </w:t>
      </w:r>
    </w:p>
    <w:p w:rsidR="002E43C9" w:rsidRPr="003E30FC" w:rsidRDefault="002E43C9" w:rsidP="00060A85">
      <w:pPr>
        <w:tabs>
          <w:tab w:val="left" w:pos="0"/>
          <w:tab w:val="left" w:pos="2160"/>
          <w:tab w:val="left" w:pos="4320"/>
          <w:tab w:val="left" w:pos="6480"/>
          <w:tab w:val="left" w:pos="8640"/>
        </w:tabs>
        <w:suppressAutoHyphens/>
        <w:rPr>
          <w:szCs w:val="24"/>
          <w:u w:val="single"/>
        </w:rPr>
      </w:pPr>
    </w:p>
    <w:p w:rsidR="002E43C9" w:rsidRPr="003E30FC" w:rsidRDefault="002E43C9" w:rsidP="00060A85">
      <w:pPr>
        <w:tabs>
          <w:tab w:val="left" w:pos="0"/>
          <w:tab w:val="left" w:pos="2160"/>
          <w:tab w:val="left" w:pos="4320"/>
          <w:tab w:val="left" w:pos="6480"/>
          <w:tab w:val="left" w:pos="8640"/>
        </w:tabs>
        <w:suppressAutoHyphens/>
      </w:pPr>
      <w:r w:rsidRPr="003E30FC">
        <w:rPr>
          <w:u w:val="single"/>
        </w:rPr>
        <w:t>Quarterly Financial Reports</w:t>
      </w:r>
    </w:p>
    <w:p w:rsidR="002E43C9" w:rsidRPr="003E30FC" w:rsidRDefault="002E43C9" w:rsidP="00060A85">
      <w:pPr>
        <w:tabs>
          <w:tab w:val="left" w:pos="0"/>
          <w:tab w:val="left" w:pos="2160"/>
          <w:tab w:val="left" w:pos="4320"/>
          <w:tab w:val="left" w:pos="6480"/>
          <w:tab w:val="left" w:pos="8640"/>
        </w:tabs>
        <w:suppressAutoHyphens/>
        <w:rPr>
          <w:szCs w:val="24"/>
          <w:u w:val="single"/>
        </w:rPr>
      </w:pPr>
      <w:r w:rsidRPr="003E30FC">
        <w:t>The lender must obtain the financial statements required by the Loan Agreement, and these statements must be forwarded to the Agency.  It is common practice within the banking industry for the lender to require a borrower; regardless of whether there is a Loan Note Guarantee, to provide periodic financial statements.  Normally, lenders require a newer borrower to provide financial statements quarterly, as well as an annual financial statement.  Established borrowers submit only annual statements.  The burden computation has been adjusted to reflect instances over and above the usual customary practice by the lender in which additional financial statements will be required by the Agency.  Basically, it is the time spent completing the abbreviated financial analysis to Agency requirements, and submitting it to the Agency.</w:t>
      </w:r>
    </w:p>
    <w:p w:rsidR="002E43C9" w:rsidRPr="003E30FC" w:rsidRDefault="002E43C9" w:rsidP="00060A85">
      <w:pPr>
        <w:tabs>
          <w:tab w:val="left" w:pos="0"/>
          <w:tab w:val="left" w:pos="2160"/>
          <w:tab w:val="left" w:pos="4320"/>
          <w:tab w:val="left" w:pos="6480"/>
          <w:tab w:val="left" w:pos="8640"/>
        </w:tabs>
        <w:suppressAutoHyphens/>
        <w:rPr>
          <w:szCs w:val="24"/>
          <w:u w:val="single"/>
        </w:rPr>
      </w:pPr>
    </w:p>
    <w:p w:rsidR="0036620A" w:rsidRPr="003E30FC" w:rsidRDefault="0036620A" w:rsidP="0036620A">
      <w:pPr>
        <w:rPr>
          <w:szCs w:val="24"/>
        </w:rPr>
      </w:pPr>
      <w:r w:rsidRPr="003E30FC">
        <w:rPr>
          <w:szCs w:val="24"/>
          <w:u w:val="single"/>
        </w:rPr>
        <w:t>Annual Financial Reports</w:t>
      </w:r>
    </w:p>
    <w:p w:rsidR="00DC0C25" w:rsidRPr="003E30FC" w:rsidRDefault="0036620A" w:rsidP="009A0098">
      <w:pPr>
        <w:rPr>
          <w:szCs w:val="24"/>
        </w:rPr>
      </w:pPr>
      <w:r w:rsidRPr="003E30FC">
        <w:rPr>
          <w:szCs w:val="24"/>
        </w:rPr>
        <w:t xml:space="preserve">The lender is expected to fully analyze the annual financial statements for each borrower and provide the Agency with a written analysis and conclusions, including spreadsheets and ratio trend analyses that compare year-to-year historical financial information and also compare the borrower to industry standards for similar businesses.  The lender’s written analysis should include the borrower’s strengths, weaknesses, extraordinary transactions, term loan agreement violations, and other indications of the financial condition of the borrower.  Most lenders would complete the financial analysis, even if it were not guaranteed.  </w:t>
      </w:r>
    </w:p>
    <w:p w:rsidR="0036620A" w:rsidRPr="003E30FC" w:rsidRDefault="0036620A" w:rsidP="0036620A">
      <w:pPr>
        <w:rPr>
          <w:szCs w:val="24"/>
        </w:rPr>
      </w:pPr>
    </w:p>
    <w:p w:rsidR="0036620A" w:rsidRPr="003E30FC" w:rsidRDefault="0036620A" w:rsidP="0036620A">
      <w:pPr>
        <w:rPr>
          <w:szCs w:val="24"/>
        </w:rPr>
      </w:pPr>
      <w:r w:rsidRPr="003E30FC">
        <w:rPr>
          <w:szCs w:val="24"/>
        </w:rPr>
        <w:t xml:space="preserve">The lender must submit the annual financial statements to the Agency along with its spreadsheets and written analysis within 120 days of the end of the borrower fiscal year.  This requirement is necessary for the lender and the Agency to service the loan and monitor the borrower’s financial condition. </w:t>
      </w:r>
    </w:p>
    <w:p w:rsidR="0036620A" w:rsidRPr="003E30FC" w:rsidRDefault="0036620A" w:rsidP="000D6DE4">
      <w:pPr>
        <w:rPr>
          <w:szCs w:val="24"/>
        </w:rPr>
      </w:pPr>
    </w:p>
    <w:p w:rsidR="0036620A" w:rsidRPr="003E30FC" w:rsidRDefault="0036620A" w:rsidP="000D6DE4">
      <w:r w:rsidRPr="003E30FC">
        <w:rPr>
          <w:u w:val="single"/>
        </w:rPr>
        <w:t>Borrower Visits</w:t>
      </w:r>
    </w:p>
    <w:p w:rsidR="0036620A" w:rsidRPr="003E30FC" w:rsidRDefault="0036620A" w:rsidP="000D6DE4">
      <w:pPr>
        <w:rPr>
          <w:szCs w:val="24"/>
        </w:rPr>
      </w:pPr>
      <w:r w:rsidRPr="003E30FC">
        <w:t xml:space="preserve">The Agency will meet with each borrower during the first year after the Loan Note Guarantee is issued, and every </w:t>
      </w:r>
      <w:r w:rsidR="00F053B0">
        <w:t>3</w:t>
      </w:r>
      <w:r w:rsidRPr="003E30FC">
        <w:t xml:space="preserve"> years thereafter, and more often if the account is delinquent or a problem.  The lender is encouraged to participate in the visit.  During the visit, a review of the collateral and the borrower’s operation is made.</w:t>
      </w:r>
    </w:p>
    <w:p w:rsidR="0036620A" w:rsidRPr="003E30FC" w:rsidRDefault="0036620A" w:rsidP="000D6DE4">
      <w:pPr>
        <w:rPr>
          <w:szCs w:val="24"/>
        </w:rPr>
      </w:pPr>
    </w:p>
    <w:p w:rsidR="003239EB" w:rsidRPr="003E30FC" w:rsidRDefault="00485C20" w:rsidP="00485C20">
      <w:pPr>
        <w:rPr>
          <w:szCs w:val="24"/>
        </w:rPr>
      </w:pPr>
      <w:r w:rsidRPr="003E30FC">
        <w:rPr>
          <w:szCs w:val="24"/>
          <w:u w:val="single"/>
        </w:rPr>
        <w:t xml:space="preserve">Interest Rate </w:t>
      </w:r>
      <w:r w:rsidR="000A48FA" w:rsidRPr="003E30FC">
        <w:rPr>
          <w:szCs w:val="24"/>
          <w:u w:val="single"/>
        </w:rPr>
        <w:t>Adjustments</w:t>
      </w:r>
    </w:p>
    <w:p w:rsidR="00485C20" w:rsidRPr="003E30FC" w:rsidRDefault="00485C20" w:rsidP="00485C20">
      <w:pPr>
        <w:rPr>
          <w:szCs w:val="24"/>
          <w:u w:val="single"/>
        </w:rPr>
      </w:pPr>
      <w:r w:rsidRPr="003E30FC">
        <w:rPr>
          <w:szCs w:val="24"/>
        </w:rPr>
        <w:t>The lender is responsible for the legal documentation of interest rate changes by an endorsement or any other legally effective amendment to the promissory note.  The Agency must be notified in writing of all interest rate change</w:t>
      </w:r>
      <w:r w:rsidR="000D6DE4" w:rsidRPr="003E30FC">
        <w:rPr>
          <w:szCs w:val="24"/>
        </w:rPr>
        <w:t>s</w:t>
      </w:r>
      <w:r w:rsidRPr="003E30FC">
        <w:rPr>
          <w:szCs w:val="24"/>
        </w:rPr>
        <w:t xml:space="preserve">.  The Government’s financial interest must not be adversely affected by any reduction in the interest rate.  </w:t>
      </w:r>
    </w:p>
    <w:p w:rsidR="00485C20" w:rsidRPr="003E30FC" w:rsidRDefault="00485C20" w:rsidP="00485C20">
      <w:pPr>
        <w:rPr>
          <w:szCs w:val="24"/>
        </w:rPr>
      </w:pPr>
    </w:p>
    <w:p w:rsidR="00485C20" w:rsidRPr="003E30FC" w:rsidRDefault="00485C20" w:rsidP="00485C20">
      <w:pPr>
        <w:rPr>
          <w:szCs w:val="24"/>
        </w:rPr>
      </w:pPr>
      <w:r w:rsidRPr="003E30FC">
        <w:rPr>
          <w:szCs w:val="24"/>
        </w:rPr>
        <w:t xml:space="preserve">When the change is simply a change in rate in a variable rate note, the Agency is typically advised by simple notation on Form RD 1980-41 or </w:t>
      </w:r>
      <w:r w:rsidR="00742400" w:rsidRPr="003E30FC">
        <w:rPr>
          <w:szCs w:val="24"/>
        </w:rPr>
        <w:t xml:space="preserve">RD </w:t>
      </w:r>
      <w:r w:rsidRPr="003E30FC">
        <w:rPr>
          <w:szCs w:val="24"/>
        </w:rPr>
        <w:t xml:space="preserve">1980-44.  The burden associated with the forms is addressed separately in this package.  </w:t>
      </w:r>
    </w:p>
    <w:p w:rsidR="00485C20" w:rsidRPr="003E30FC" w:rsidRDefault="00485C20" w:rsidP="00485C20">
      <w:pPr>
        <w:rPr>
          <w:szCs w:val="24"/>
        </w:rPr>
      </w:pPr>
    </w:p>
    <w:p w:rsidR="003239EB" w:rsidRPr="003E30FC" w:rsidRDefault="00485C20" w:rsidP="00485C20">
      <w:pPr>
        <w:rPr>
          <w:szCs w:val="24"/>
        </w:rPr>
      </w:pPr>
      <w:r w:rsidRPr="003E30FC">
        <w:rPr>
          <w:szCs w:val="24"/>
          <w:u w:val="single"/>
        </w:rPr>
        <w:t>Release of Collateral</w:t>
      </w:r>
    </w:p>
    <w:p w:rsidR="00485C20" w:rsidRPr="003E30FC" w:rsidRDefault="00485C20" w:rsidP="00485C20">
      <w:pPr>
        <w:rPr>
          <w:szCs w:val="24"/>
        </w:rPr>
      </w:pPr>
      <w:r w:rsidRPr="003E30FC">
        <w:rPr>
          <w:szCs w:val="24"/>
        </w:rPr>
        <w:t xml:space="preserve">All releases must be based on a complete analysis of the proposal.  The lender must submit </w:t>
      </w:r>
      <w:r w:rsidRPr="003E30FC">
        <w:rPr>
          <w:szCs w:val="24"/>
        </w:rPr>
        <w:lastRenderedPageBreak/>
        <w:t xml:space="preserve">written documentation to the Agency to justify releases of collateral that exceed 20 percent of the loan amount, prior to the release being made.  This is to ensure that the loan will remain adequately secured.  </w:t>
      </w:r>
    </w:p>
    <w:p w:rsidR="00485C20" w:rsidRPr="003E30FC" w:rsidRDefault="00485C20" w:rsidP="00485C20">
      <w:pPr>
        <w:rPr>
          <w:szCs w:val="24"/>
        </w:rPr>
      </w:pPr>
    </w:p>
    <w:p w:rsidR="003239EB" w:rsidRPr="003E30FC" w:rsidRDefault="00485C20" w:rsidP="00485C20">
      <w:pPr>
        <w:rPr>
          <w:szCs w:val="24"/>
        </w:rPr>
      </w:pPr>
      <w:r w:rsidRPr="003E30FC">
        <w:rPr>
          <w:szCs w:val="24"/>
          <w:u w:val="single"/>
        </w:rPr>
        <w:t>Subordination of Lien Position</w:t>
      </w:r>
    </w:p>
    <w:p w:rsidR="00485C20" w:rsidRPr="003E30FC" w:rsidRDefault="00485C20" w:rsidP="00485C20">
      <w:pPr>
        <w:rPr>
          <w:szCs w:val="24"/>
        </w:rPr>
      </w:pPr>
      <w:r w:rsidRPr="003E30FC">
        <w:rPr>
          <w:szCs w:val="24"/>
        </w:rPr>
        <w:t>A subordination of the lender’s lien position must be requested in writing by the lender and concurred by the Agency in writing in advance of the subordination.  The subordination must enhance the borrower’s business, and the Agency’s interest in and lien position on the collateral, after subordination, must be adequate to secure the loan.</w:t>
      </w:r>
    </w:p>
    <w:p w:rsidR="00485C20" w:rsidRPr="003E30FC" w:rsidRDefault="00485C20" w:rsidP="00485C20">
      <w:pPr>
        <w:rPr>
          <w:szCs w:val="24"/>
        </w:rPr>
      </w:pPr>
    </w:p>
    <w:p w:rsidR="0036620A" w:rsidRPr="003E30FC" w:rsidRDefault="0036620A" w:rsidP="00485C20">
      <w:pPr>
        <w:rPr>
          <w:u w:val="single"/>
        </w:rPr>
      </w:pPr>
      <w:r w:rsidRPr="003E30FC">
        <w:rPr>
          <w:u w:val="single"/>
        </w:rPr>
        <w:t>Alterations of Loan Instruments</w:t>
      </w:r>
    </w:p>
    <w:p w:rsidR="0036620A" w:rsidRPr="003E30FC" w:rsidRDefault="0036620A" w:rsidP="00485C20">
      <w:r w:rsidRPr="003E30FC">
        <w:t xml:space="preserve">Alterations to any loan instrument must be approved in writing by the Agency.  A request by the lender for approval to loan instrument changes must be supported by and </w:t>
      </w:r>
      <w:r w:rsidR="00947DB1">
        <w:t xml:space="preserve">an </w:t>
      </w:r>
      <w:r w:rsidRPr="003E30FC">
        <w:t>explanation of the reason for the proposed changes.</w:t>
      </w:r>
    </w:p>
    <w:p w:rsidR="0036620A" w:rsidRPr="003E30FC" w:rsidRDefault="0036620A" w:rsidP="00485C20">
      <w:pPr>
        <w:rPr>
          <w:szCs w:val="24"/>
        </w:rPr>
      </w:pPr>
    </w:p>
    <w:p w:rsidR="003239EB" w:rsidRPr="003E30FC" w:rsidRDefault="00910BBC" w:rsidP="00485C20">
      <w:pPr>
        <w:rPr>
          <w:szCs w:val="24"/>
        </w:rPr>
      </w:pPr>
      <w:r w:rsidRPr="003E30FC">
        <w:rPr>
          <w:szCs w:val="24"/>
          <w:u w:val="single"/>
        </w:rPr>
        <w:t>Loan t</w:t>
      </w:r>
      <w:r w:rsidR="00485C20" w:rsidRPr="003E30FC">
        <w:rPr>
          <w:szCs w:val="24"/>
          <w:u w:val="single"/>
        </w:rPr>
        <w:t>ransfer and Assumption</w:t>
      </w:r>
    </w:p>
    <w:p w:rsidR="004076D1" w:rsidRPr="003E30FC" w:rsidRDefault="00485C20" w:rsidP="00485C20">
      <w:pPr>
        <w:rPr>
          <w:szCs w:val="24"/>
        </w:rPr>
      </w:pPr>
      <w:r w:rsidRPr="003E30FC">
        <w:rPr>
          <w:szCs w:val="24"/>
        </w:rPr>
        <w:t xml:space="preserve">All transfers and assumptions must be approved in writing by the Agency and generally must be made to eligible </w:t>
      </w:r>
      <w:r w:rsidR="00FA598C" w:rsidRPr="003E30FC">
        <w:rPr>
          <w:szCs w:val="24"/>
        </w:rPr>
        <w:t>borrowers</w:t>
      </w:r>
      <w:r w:rsidRPr="003E30FC">
        <w:rPr>
          <w:szCs w:val="24"/>
        </w:rPr>
        <w:t>.  In all cases, the lender must make a complete credit analysis, subject to Agency review and approval.  In addition, the lender will provide to the Agency a written certification that the transfer and assumption is valid, enforceable, and complies with all Agency regulations.  A request by the lender for approval of new loan terms must be supported by an explanation of the reasons for the proposed change in loan terms.</w:t>
      </w:r>
    </w:p>
    <w:p w:rsidR="004076D1" w:rsidRPr="003E30FC" w:rsidRDefault="004076D1" w:rsidP="00485C20">
      <w:pPr>
        <w:rPr>
          <w:szCs w:val="24"/>
        </w:rPr>
      </w:pPr>
    </w:p>
    <w:p w:rsidR="0036620A" w:rsidRPr="003E30FC" w:rsidRDefault="0036620A" w:rsidP="00485C20">
      <w:pPr>
        <w:rPr>
          <w:szCs w:val="24"/>
          <w:u w:val="single"/>
        </w:rPr>
      </w:pPr>
      <w:r w:rsidRPr="003E30FC">
        <w:rPr>
          <w:szCs w:val="24"/>
          <w:u w:val="single"/>
        </w:rPr>
        <w:t>Credit Reports</w:t>
      </w:r>
    </w:p>
    <w:p w:rsidR="004076D1" w:rsidRPr="003E30FC" w:rsidRDefault="00485C20" w:rsidP="00485C20">
      <w:pPr>
        <w:rPr>
          <w:szCs w:val="24"/>
        </w:rPr>
      </w:pPr>
      <w:r w:rsidRPr="003E30FC">
        <w:rPr>
          <w:szCs w:val="24"/>
        </w:rPr>
        <w:t>An individual credit report must be provided for transferee proprietors, partners, officers, directors, and stockholders with 20 percent or more interest in the business.  This information gives the loan officer a history of past credit payments on the transferee and aids the loan officer in making a determination as to the credit worthiness of the transferee.</w:t>
      </w:r>
    </w:p>
    <w:p w:rsidR="004076D1" w:rsidRPr="003E30FC" w:rsidRDefault="004076D1" w:rsidP="00485C20">
      <w:pPr>
        <w:rPr>
          <w:szCs w:val="24"/>
        </w:rPr>
      </w:pPr>
    </w:p>
    <w:p w:rsidR="0036620A" w:rsidRPr="003E30FC" w:rsidRDefault="0036620A" w:rsidP="00485C20">
      <w:pPr>
        <w:rPr>
          <w:szCs w:val="24"/>
          <w:u w:val="single"/>
        </w:rPr>
      </w:pPr>
      <w:r w:rsidRPr="003E30FC">
        <w:rPr>
          <w:szCs w:val="24"/>
          <w:u w:val="single"/>
        </w:rPr>
        <w:t>Appraisal Reports</w:t>
      </w:r>
    </w:p>
    <w:p w:rsidR="00485C20" w:rsidRPr="003E30FC" w:rsidRDefault="00485C20" w:rsidP="00485C20">
      <w:pPr>
        <w:rPr>
          <w:szCs w:val="24"/>
        </w:rPr>
      </w:pPr>
      <w:r w:rsidRPr="003E30FC">
        <w:rPr>
          <w:szCs w:val="24"/>
        </w:rPr>
        <w:t xml:space="preserve">In a transfer and assumption, the transferor, including any guarantor, may be released from liability on the loan only with prior Agency approval and only when the value of the collateral being transferred is at least equal to the amount of the loan being assumed.  A current appraisal is needed to make such a determination.  </w:t>
      </w:r>
    </w:p>
    <w:p w:rsidR="00485C20" w:rsidRPr="003E30FC" w:rsidRDefault="00485C20" w:rsidP="00485C20">
      <w:pPr>
        <w:rPr>
          <w:szCs w:val="24"/>
        </w:rPr>
      </w:pPr>
    </w:p>
    <w:p w:rsidR="003239EB" w:rsidRPr="003E30FC" w:rsidRDefault="00485C20" w:rsidP="00485C20">
      <w:pPr>
        <w:rPr>
          <w:szCs w:val="24"/>
        </w:rPr>
      </w:pPr>
      <w:r w:rsidRPr="003E30FC">
        <w:rPr>
          <w:szCs w:val="24"/>
          <w:u w:val="single"/>
        </w:rPr>
        <w:t>Substitution of Lender</w:t>
      </w:r>
    </w:p>
    <w:p w:rsidR="00485C20" w:rsidRPr="003E30FC" w:rsidRDefault="00485C20" w:rsidP="00485C20">
      <w:pPr>
        <w:rPr>
          <w:szCs w:val="24"/>
        </w:rPr>
      </w:pPr>
      <w:r w:rsidRPr="003E30FC">
        <w:rPr>
          <w:szCs w:val="24"/>
        </w:rPr>
        <w:t>After the issuance of the Loan Note Guarantee, the lender shall neither sell nor transfer the entire loan to a new lender without the prior written approval of the Agency.  The substitution of lender is requested in writing by the borrower and the proposed substitute lender if the original lender is still in existence.  The new lender must agree in writing to acquire title to the non-guaranteed portion of the loan held by the original lender and assume all original loan requirements.</w:t>
      </w:r>
    </w:p>
    <w:p w:rsidR="00485C20" w:rsidRPr="003E30FC" w:rsidRDefault="00485C20" w:rsidP="00485C20">
      <w:pPr>
        <w:rPr>
          <w:szCs w:val="24"/>
        </w:rPr>
      </w:pPr>
    </w:p>
    <w:p w:rsidR="0036620A" w:rsidRPr="003E30FC" w:rsidRDefault="0036620A" w:rsidP="0036620A">
      <w:r w:rsidRPr="003E30FC">
        <w:rPr>
          <w:u w:val="single"/>
        </w:rPr>
        <w:t xml:space="preserve">Default by </w:t>
      </w:r>
      <w:r w:rsidRPr="003E30FC">
        <w:rPr>
          <w:szCs w:val="24"/>
          <w:u w:val="single"/>
        </w:rPr>
        <w:t>Borrower</w:t>
      </w:r>
    </w:p>
    <w:p w:rsidR="0036620A" w:rsidRPr="003E30FC" w:rsidRDefault="0036620A" w:rsidP="0036620A">
      <w:r w:rsidRPr="003E30FC">
        <w:t xml:space="preserve">If a monetary default exceeds 60 days, the lender will arrange a meeting with the Agency and the borrower to resolve the problem.  </w:t>
      </w:r>
    </w:p>
    <w:p w:rsidR="0036620A" w:rsidRPr="003E30FC" w:rsidRDefault="0036620A" w:rsidP="0036620A">
      <w:pPr>
        <w:ind w:left="360"/>
      </w:pPr>
    </w:p>
    <w:p w:rsidR="0036620A" w:rsidRPr="003E30FC" w:rsidRDefault="0036620A" w:rsidP="0036620A">
      <w:r w:rsidRPr="003E30FC">
        <w:rPr>
          <w:u w:val="single"/>
        </w:rPr>
        <w:t xml:space="preserve">Curative </w:t>
      </w:r>
      <w:r w:rsidRPr="003E30FC">
        <w:rPr>
          <w:szCs w:val="24"/>
          <w:u w:val="single"/>
        </w:rPr>
        <w:t>Actions</w:t>
      </w:r>
    </w:p>
    <w:p w:rsidR="0036620A" w:rsidRPr="003E30FC" w:rsidRDefault="0036620A" w:rsidP="0036620A">
      <w:r w:rsidRPr="003E30FC">
        <w:t xml:space="preserve">The primary curative actions include: payment deferment, </w:t>
      </w:r>
      <w:proofErr w:type="spellStart"/>
      <w:r w:rsidRPr="003E30FC">
        <w:t>reamortization</w:t>
      </w:r>
      <w:proofErr w:type="spellEnd"/>
      <w:r w:rsidRPr="003E30FC">
        <w:t xml:space="preserve">, rescheduling, </w:t>
      </w:r>
      <w:r w:rsidRPr="003E30FC">
        <w:lastRenderedPageBreak/>
        <w:t xml:space="preserve">reorganization, and moratoriums.  </w:t>
      </w:r>
    </w:p>
    <w:p w:rsidR="0036620A" w:rsidRPr="003E30FC" w:rsidRDefault="0036620A" w:rsidP="00485C20">
      <w:pPr>
        <w:rPr>
          <w:szCs w:val="24"/>
        </w:rPr>
      </w:pPr>
    </w:p>
    <w:p w:rsidR="003239EB" w:rsidRPr="003E30FC" w:rsidRDefault="00485C20" w:rsidP="00485C20">
      <w:pPr>
        <w:rPr>
          <w:szCs w:val="24"/>
        </w:rPr>
      </w:pPr>
      <w:r w:rsidRPr="003E30FC">
        <w:rPr>
          <w:szCs w:val="24"/>
          <w:u w:val="single"/>
        </w:rPr>
        <w:t>Protective Advances</w:t>
      </w:r>
    </w:p>
    <w:p w:rsidR="00485C20" w:rsidRPr="003E30FC" w:rsidRDefault="00485C20" w:rsidP="00485C20">
      <w:pPr>
        <w:rPr>
          <w:szCs w:val="24"/>
        </w:rPr>
      </w:pPr>
      <w:r w:rsidRPr="003E30FC">
        <w:rPr>
          <w:szCs w:val="24"/>
        </w:rPr>
        <w:t>Protective advances are advances made by the lender to preserve and protect the collateral.  They must constitute as indebtedness of the borrower to the lender and be secured by the security instruments.  The lender needs the Agency’s written authorization when cumulative protective advances exceed $5,000.</w:t>
      </w:r>
    </w:p>
    <w:p w:rsidR="00485C20" w:rsidRPr="003E30FC" w:rsidRDefault="00485C20" w:rsidP="00485C20">
      <w:pPr>
        <w:rPr>
          <w:szCs w:val="24"/>
        </w:rPr>
      </w:pPr>
    </w:p>
    <w:p w:rsidR="003239EB" w:rsidRPr="003E30FC" w:rsidRDefault="00485C20" w:rsidP="00485C20">
      <w:pPr>
        <w:rPr>
          <w:szCs w:val="24"/>
        </w:rPr>
      </w:pPr>
      <w:r w:rsidRPr="003E30FC">
        <w:rPr>
          <w:szCs w:val="24"/>
          <w:u w:val="single"/>
        </w:rPr>
        <w:t>Liquidation Plan</w:t>
      </w:r>
    </w:p>
    <w:p w:rsidR="00485C20" w:rsidRPr="003E30FC" w:rsidRDefault="00485C20" w:rsidP="00485C20">
      <w:pPr>
        <w:rPr>
          <w:szCs w:val="24"/>
        </w:rPr>
      </w:pPr>
      <w:r w:rsidRPr="003E30FC">
        <w:rPr>
          <w:szCs w:val="24"/>
        </w:rPr>
        <w:t xml:space="preserve">If the lender concludes that liquidation is necessary, it must request the Agency’s concurrence.  Within 30 days after a decision to liquidate, the lender will submit to the Agency its proposed written detailed method of liquidation.  Upon approval by the Agency of the liquidation plan, the lender will conduct the liquidation (as it would for any non-guaranteed loan).  If significant changes to the plan become necessary, the lender must request Agency concurrence to alter the plan.  </w:t>
      </w:r>
    </w:p>
    <w:p w:rsidR="00485C20" w:rsidRPr="003E30FC" w:rsidRDefault="00485C20" w:rsidP="00485C20">
      <w:pPr>
        <w:rPr>
          <w:szCs w:val="24"/>
        </w:rPr>
      </w:pPr>
    </w:p>
    <w:p w:rsidR="003239EB" w:rsidRPr="003E30FC" w:rsidRDefault="00485C20" w:rsidP="00485C20">
      <w:pPr>
        <w:rPr>
          <w:szCs w:val="24"/>
        </w:rPr>
      </w:pPr>
      <w:r w:rsidRPr="003E30FC">
        <w:rPr>
          <w:szCs w:val="24"/>
          <w:u w:val="single"/>
        </w:rPr>
        <w:t>Acceleration</w:t>
      </w:r>
    </w:p>
    <w:p w:rsidR="00485C20" w:rsidRPr="003E30FC" w:rsidRDefault="00485C20" w:rsidP="00485C20">
      <w:pPr>
        <w:rPr>
          <w:szCs w:val="24"/>
        </w:rPr>
      </w:pPr>
      <w:r w:rsidRPr="003E30FC">
        <w:rPr>
          <w:szCs w:val="24"/>
        </w:rPr>
        <w:t xml:space="preserve">The lender (or the Agency, at its option, decides to take over servicing and liquidating of the account) will proceed to accelerate the indebtedness as expeditiously as possible when acceleration is necessary, including giving any notices and taking any other legal actions required.  A copy of the acceleration notice or other acceleration documents will be sent to the Agency.  The guaranteed loan will be considered in liquidation once the loan has been accelerated and a demand for payment has been made upon the borrower. </w:t>
      </w:r>
    </w:p>
    <w:p w:rsidR="00485C20" w:rsidRPr="003E30FC" w:rsidRDefault="00485C20" w:rsidP="00485C20">
      <w:pPr>
        <w:rPr>
          <w:szCs w:val="24"/>
        </w:rPr>
      </w:pPr>
    </w:p>
    <w:p w:rsidR="003239EB" w:rsidRPr="003E30FC" w:rsidRDefault="00485C20" w:rsidP="00485C20">
      <w:pPr>
        <w:rPr>
          <w:szCs w:val="24"/>
        </w:rPr>
      </w:pPr>
      <w:r w:rsidRPr="003E30FC">
        <w:rPr>
          <w:szCs w:val="24"/>
          <w:u w:val="single"/>
        </w:rPr>
        <w:t>Accounting and Reports</w:t>
      </w:r>
    </w:p>
    <w:p w:rsidR="00485C20" w:rsidRPr="003E30FC" w:rsidRDefault="00485C20" w:rsidP="00485C20">
      <w:pPr>
        <w:rPr>
          <w:szCs w:val="24"/>
        </w:rPr>
      </w:pPr>
      <w:r w:rsidRPr="003E30FC">
        <w:rPr>
          <w:szCs w:val="24"/>
        </w:rPr>
        <w:t xml:space="preserve">When the lender conducts liquidation, it will account for all funds during the period of liquidation, and will provide the Agency with reports at least quarterly on the progress of liquidation including disposition of collateral, resulting costs, and additional procedures necessary for successful completion of the liquidation.  </w:t>
      </w:r>
    </w:p>
    <w:p w:rsidR="00485C20" w:rsidRPr="003E30FC" w:rsidRDefault="00485C20" w:rsidP="00485C20">
      <w:pPr>
        <w:rPr>
          <w:szCs w:val="24"/>
        </w:rPr>
      </w:pPr>
    </w:p>
    <w:p w:rsidR="003239EB" w:rsidRPr="003E30FC" w:rsidRDefault="00485C20" w:rsidP="00485C20">
      <w:pPr>
        <w:rPr>
          <w:szCs w:val="24"/>
        </w:rPr>
      </w:pPr>
      <w:r w:rsidRPr="003E30FC">
        <w:rPr>
          <w:szCs w:val="24"/>
          <w:u w:val="single"/>
        </w:rPr>
        <w:t>Termination of Guarantee</w:t>
      </w:r>
    </w:p>
    <w:p w:rsidR="00485C20" w:rsidRPr="003E30FC" w:rsidRDefault="00485C20" w:rsidP="00485C20">
      <w:pPr>
        <w:rPr>
          <w:szCs w:val="24"/>
        </w:rPr>
      </w:pPr>
      <w:r w:rsidRPr="003E30FC">
        <w:rPr>
          <w:szCs w:val="24"/>
        </w:rPr>
        <w:t xml:space="preserve">A guarantee will be terminated automatically upon the written notice from the lender to the Agency that the guarantee will terminate in 30 days after the date of notice, provided that the lender holds </w:t>
      </w:r>
      <w:r w:rsidR="005C69DB" w:rsidRPr="003E30FC">
        <w:rPr>
          <w:szCs w:val="24"/>
        </w:rPr>
        <w:t>the entire</w:t>
      </w:r>
      <w:r w:rsidRPr="003E30FC">
        <w:rPr>
          <w:szCs w:val="24"/>
        </w:rPr>
        <w:t xml:space="preserve"> guaranteed portion of the loan.</w:t>
      </w:r>
    </w:p>
    <w:p w:rsidR="00485C20" w:rsidRPr="003E30FC" w:rsidRDefault="00485C20" w:rsidP="00485C20">
      <w:pPr>
        <w:rPr>
          <w:szCs w:val="24"/>
        </w:rPr>
      </w:pPr>
    </w:p>
    <w:p w:rsidR="00691D2E" w:rsidRPr="003E30FC" w:rsidRDefault="00691D2E" w:rsidP="00691D2E">
      <w:pPr>
        <w:jc w:val="center"/>
        <w:rPr>
          <w:b/>
          <w:szCs w:val="24"/>
        </w:rPr>
      </w:pPr>
      <w:r w:rsidRPr="003E30FC">
        <w:rPr>
          <w:b/>
          <w:szCs w:val="24"/>
        </w:rPr>
        <w:t xml:space="preserve">REPORTING REQUIREMENTS - FORMS APPROVED UNDER </w:t>
      </w:r>
      <w:r w:rsidR="00DA3B9F" w:rsidRPr="003E30FC">
        <w:rPr>
          <w:b/>
          <w:szCs w:val="24"/>
        </w:rPr>
        <w:t>THIS DOCKET</w:t>
      </w:r>
    </w:p>
    <w:p w:rsidR="00691D2E" w:rsidRPr="003E30FC" w:rsidRDefault="00691D2E" w:rsidP="00691D2E">
      <w:pPr>
        <w:rPr>
          <w:szCs w:val="24"/>
        </w:rPr>
      </w:pPr>
    </w:p>
    <w:p w:rsidR="00A32506" w:rsidRPr="003E30FC" w:rsidRDefault="00C90CA0" w:rsidP="00C90CA0">
      <w:pPr>
        <w:tabs>
          <w:tab w:val="left" w:pos="0"/>
          <w:tab w:val="left" w:pos="2160"/>
          <w:tab w:val="left" w:pos="4320"/>
          <w:tab w:val="left" w:pos="6480"/>
          <w:tab w:val="left" w:pos="8640"/>
        </w:tabs>
        <w:suppressAutoHyphens/>
        <w:rPr>
          <w:szCs w:val="24"/>
        </w:rPr>
      </w:pPr>
      <w:r w:rsidRPr="003E30FC">
        <w:rPr>
          <w:szCs w:val="24"/>
        </w:rPr>
        <w:t>In addition to the forms required for the grant portion of a combined funding request, the following forms are required for the guaranteed loan portion of the combined funding request.</w:t>
      </w:r>
    </w:p>
    <w:p w:rsidR="00A32506" w:rsidRPr="003E30FC" w:rsidRDefault="00A32506" w:rsidP="00A32506">
      <w:pPr>
        <w:autoSpaceDE w:val="0"/>
        <w:autoSpaceDN w:val="0"/>
        <w:adjustRightInd w:val="0"/>
        <w:rPr>
          <w:szCs w:val="24"/>
          <w:u w:val="single"/>
        </w:rPr>
      </w:pPr>
    </w:p>
    <w:p w:rsidR="00BA5C8C" w:rsidRPr="003E30FC" w:rsidRDefault="00BA5C8C" w:rsidP="00BA5C8C">
      <w:pPr>
        <w:rPr>
          <w:szCs w:val="24"/>
          <w:u w:val="single"/>
        </w:rPr>
      </w:pPr>
      <w:r w:rsidRPr="003E30FC">
        <w:rPr>
          <w:szCs w:val="24"/>
          <w:u w:val="single"/>
        </w:rPr>
        <w:t xml:space="preserve">Form RD 4279-1, “Application for Loan Guarantee (Business and Industry)” and Form </w:t>
      </w:r>
    </w:p>
    <w:p w:rsidR="00BA5C8C" w:rsidRPr="003E30FC" w:rsidRDefault="00BA5C8C" w:rsidP="00BA5C8C">
      <w:pPr>
        <w:rPr>
          <w:szCs w:val="24"/>
          <w:u w:val="single"/>
        </w:rPr>
      </w:pPr>
      <w:r w:rsidRPr="003E30FC">
        <w:rPr>
          <w:szCs w:val="24"/>
          <w:u w:val="single"/>
        </w:rPr>
        <w:t>RD 4279-1A, “Application for Loan Guarantee (Business and Industry Short Form-One Doc)</w:t>
      </w:r>
      <w:r w:rsidRPr="003E30FC">
        <w:rPr>
          <w:szCs w:val="24"/>
        </w:rPr>
        <w:t>”</w:t>
      </w:r>
    </w:p>
    <w:p w:rsidR="00BA5C8C" w:rsidRPr="003E30FC" w:rsidRDefault="00BA5C8C" w:rsidP="00BA5C8C">
      <w:pPr>
        <w:rPr>
          <w:szCs w:val="24"/>
        </w:rPr>
      </w:pPr>
      <w:r w:rsidRPr="003E30FC">
        <w:rPr>
          <w:szCs w:val="24"/>
        </w:rPr>
        <w:t>The information collected on these forms is used by the Agency to determine applicant eligibility for program assistance and to provide financial and other data about the applicant and lender.  Form RD 4279-1 contains three parts.  The borrower completes part A, the lender completes Part B, and Part C is used by the Agency to evaluate parts A and B and the credit in general.  Form RD 4279-1A contains two parts – the borrower completes Part I and the lender completes Part II.</w:t>
      </w:r>
    </w:p>
    <w:p w:rsidR="00BA5C8C" w:rsidRPr="003E30FC" w:rsidRDefault="00BA5C8C" w:rsidP="00BA5C8C">
      <w:pPr>
        <w:rPr>
          <w:szCs w:val="24"/>
        </w:rPr>
      </w:pPr>
    </w:p>
    <w:p w:rsidR="00BA5C8C" w:rsidRPr="003E30FC" w:rsidRDefault="00BA5C8C" w:rsidP="00BA5C8C">
      <w:pPr>
        <w:rPr>
          <w:szCs w:val="24"/>
        </w:rPr>
      </w:pPr>
      <w:r w:rsidRPr="003E30FC">
        <w:rPr>
          <w:szCs w:val="24"/>
        </w:rPr>
        <w:lastRenderedPageBreak/>
        <w:t xml:space="preserve">Under </w:t>
      </w:r>
      <w:proofErr w:type="gramStart"/>
      <w:r w:rsidR="002C67D2" w:rsidRPr="003E30FC">
        <w:rPr>
          <w:szCs w:val="24"/>
        </w:rPr>
        <w:t>REAP</w:t>
      </w:r>
      <w:r w:rsidRPr="003E30FC">
        <w:rPr>
          <w:szCs w:val="24"/>
        </w:rPr>
        <w:t>,</w:t>
      </w:r>
      <w:proofErr w:type="gramEnd"/>
      <w:r w:rsidRPr="003E30FC">
        <w:rPr>
          <w:szCs w:val="24"/>
        </w:rPr>
        <w:t xml:space="preserve"> if the guaranteed loan amount is greater than $600,000, Form RD 4279-1 is used.  If the guaranteed loan amount is $600,000 or less, then Form RD 4279</w:t>
      </w:r>
      <w:r w:rsidRPr="003E30FC">
        <w:rPr>
          <w:szCs w:val="24"/>
        </w:rPr>
        <w:noBreakHyphen/>
        <w:t>1A is used.</w:t>
      </w:r>
    </w:p>
    <w:p w:rsidR="00BA5C8C" w:rsidRPr="003E30FC" w:rsidRDefault="00BA5C8C" w:rsidP="00BA5C8C">
      <w:pPr>
        <w:rPr>
          <w:szCs w:val="24"/>
          <w:u w:val="single"/>
        </w:rPr>
      </w:pPr>
    </w:p>
    <w:p w:rsidR="00BA5C8C" w:rsidRPr="003E30FC" w:rsidRDefault="00BA5C8C" w:rsidP="00BA5C8C">
      <w:pPr>
        <w:rPr>
          <w:szCs w:val="24"/>
        </w:rPr>
      </w:pPr>
      <w:r w:rsidRPr="003E30FC">
        <w:rPr>
          <w:szCs w:val="24"/>
          <w:u w:val="single"/>
        </w:rPr>
        <w:t>Form RD 4279-3, “Conditional Commitment</w:t>
      </w:r>
      <w:r w:rsidR="00655549" w:rsidRPr="00F053B0">
        <w:rPr>
          <w:szCs w:val="24"/>
        </w:rPr>
        <w:t>.</w:t>
      </w:r>
      <w:r w:rsidRPr="003E30FC">
        <w:rPr>
          <w:szCs w:val="24"/>
        </w:rPr>
        <w:t>”</w:t>
      </w:r>
      <w:r w:rsidR="00DB5F48" w:rsidRPr="003E30FC">
        <w:rPr>
          <w:szCs w:val="24"/>
        </w:rPr>
        <w:t xml:space="preserve">  </w:t>
      </w:r>
      <w:r w:rsidRPr="003E30FC">
        <w:rPr>
          <w:szCs w:val="24"/>
        </w:rPr>
        <w:t>Th</w:t>
      </w:r>
      <w:r w:rsidR="00DB5F48" w:rsidRPr="003E30FC">
        <w:rPr>
          <w:szCs w:val="24"/>
        </w:rPr>
        <w:t>is</w:t>
      </w:r>
      <w:r w:rsidRPr="003E30FC">
        <w:rPr>
          <w:szCs w:val="24"/>
        </w:rPr>
        <w:t xml:space="preserve"> form is used by the Agency to provide notice to the lender and lender acceptance that the guarantee request is approved subject to the conditions established by the Agency and listed on the form.  </w:t>
      </w:r>
    </w:p>
    <w:p w:rsidR="00BA5C8C" w:rsidRPr="003E30FC" w:rsidRDefault="00BA5C8C" w:rsidP="00BA5C8C">
      <w:pPr>
        <w:rPr>
          <w:szCs w:val="24"/>
        </w:rPr>
      </w:pPr>
    </w:p>
    <w:p w:rsidR="00BA5C8C" w:rsidRPr="003E30FC" w:rsidRDefault="00BA5C8C" w:rsidP="00BA5C8C">
      <w:pPr>
        <w:rPr>
          <w:szCs w:val="24"/>
        </w:rPr>
      </w:pPr>
      <w:r w:rsidRPr="003E30FC">
        <w:rPr>
          <w:szCs w:val="24"/>
          <w:u w:val="single"/>
        </w:rPr>
        <w:t>Form RD 4279-4, “Lender’s Agreement</w:t>
      </w:r>
      <w:r w:rsidR="00655549" w:rsidRPr="00F053B0">
        <w:rPr>
          <w:szCs w:val="24"/>
        </w:rPr>
        <w:t>.</w:t>
      </w:r>
      <w:r w:rsidRPr="003E30FC">
        <w:rPr>
          <w:szCs w:val="24"/>
        </w:rPr>
        <w:t>”</w:t>
      </w:r>
      <w:r w:rsidR="00DB5F48" w:rsidRPr="003E30FC">
        <w:rPr>
          <w:szCs w:val="24"/>
        </w:rPr>
        <w:t xml:space="preserve">  </w:t>
      </w:r>
      <w:r w:rsidRPr="003E30FC">
        <w:rPr>
          <w:szCs w:val="24"/>
        </w:rPr>
        <w:t xml:space="preserve">This form is the signed agreement between </w:t>
      </w:r>
      <w:r w:rsidR="00F053B0">
        <w:rPr>
          <w:szCs w:val="24"/>
        </w:rPr>
        <w:t xml:space="preserve">the </w:t>
      </w:r>
      <w:r w:rsidRPr="003E30FC">
        <w:rPr>
          <w:szCs w:val="24"/>
        </w:rPr>
        <w:t>U</w:t>
      </w:r>
      <w:r w:rsidR="00F053B0">
        <w:rPr>
          <w:szCs w:val="24"/>
        </w:rPr>
        <w:t xml:space="preserve">nited </w:t>
      </w:r>
      <w:r w:rsidRPr="003E30FC">
        <w:rPr>
          <w:szCs w:val="24"/>
        </w:rPr>
        <w:t>S</w:t>
      </w:r>
      <w:r w:rsidR="00F053B0">
        <w:rPr>
          <w:szCs w:val="24"/>
        </w:rPr>
        <w:t xml:space="preserve">tates </w:t>
      </w:r>
      <w:r w:rsidRPr="003E30FC">
        <w:rPr>
          <w:szCs w:val="24"/>
        </w:rPr>
        <w:t>D</w:t>
      </w:r>
      <w:r w:rsidR="00F053B0">
        <w:rPr>
          <w:szCs w:val="24"/>
        </w:rPr>
        <w:t xml:space="preserve">epartment of </w:t>
      </w:r>
      <w:r w:rsidRPr="003E30FC">
        <w:rPr>
          <w:szCs w:val="24"/>
        </w:rPr>
        <w:t>A</w:t>
      </w:r>
      <w:r w:rsidR="00F053B0">
        <w:rPr>
          <w:szCs w:val="24"/>
        </w:rPr>
        <w:t>griculture</w:t>
      </w:r>
      <w:r w:rsidRPr="003E30FC">
        <w:rPr>
          <w:szCs w:val="24"/>
        </w:rPr>
        <w:t xml:space="preserve"> </w:t>
      </w:r>
      <w:r w:rsidR="00F053B0">
        <w:rPr>
          <w:szCs w:val="24"/>
        </w:rPr>
        <w:t xml:space="preserve">(USDA) </w:t>
      </w:r>
      <w:r w:rsidRPr="003E30FC">
        <w:rPr>
          <w:szCs w:val="24"/>
        </w:rPr>
        <w:t>and the lender setting forth the lender’s loan responsibilities.  Each lend</w:t>
      </w:r>
      <w:r w:rsidR="00DB5F48" w:rsidRPr="003E30FC">
        <w:rPr>
          <w:szCs w:val="24"/>
        </w:rPr>
        <w:t>er will execute the form once.</w:t>
      </w:r>
    </w:p>
    <w:p w:rsidR="00BA5C8C" w:rsidRPr="003E30FC" w:rsidRDefault="00BA5C8C" w:rsidP="00BA5C8C">
      <w:pPr>
        <w:rPr>
          <w:szCs w:val="24"/>
        </w:rPr>
      </w:pPr>
    </w:p>
    <w:p w:rsidR="00BA5C8C" w:rsidRPr="003E30FC" w:rsidRDefault="00BA5C8C" w:rsidP="00BA5C8C">
      <w:pPr>
        <w:rPr>
          <w:szCs w:val="24"/>
        </w:rPr>
      </w:pPr>
      <w:r w:rsidRPr="003E30FC">
        <w:rPr>
          <w:szCs w:val="24"/>
          <w:u w:val="single"/>
        </w:rPr>
        <w:t>Form RD 4279-6, “Assignment Guarantee Agreement</w:t>
      </w:r>
      <w:r w:rsidR="00F053B0" w:rsidRPr="00F053B0">
        <w:rPr>
          <w:szCs w:val="24"/>
        </w:rPr>
        <w:t>.</w:t>
      </w:r>
      <w:r w:rsidRPr="00F053B0">
        <w:rPr>
          <w:szCs w:val="24"/>
        </w:rPr>
        <w:t>”</w:t>
      </w:r>
      <w:r w:rsidR="00F053B0">
        <w:rPr>
          <w:szCs w:val="24"/>
        </w:rPr>
        <w:t xml:space="preserve">  This</w:t>
      </w:r>
      <w:r w:rsidRPr="003E30FC">
        <w:rPr>
          <w:szCs w:val="24"/>
        </w:rPr>
        <w:t xml:space="preserve"> form is the signed agreement between the Agency, lender, and holder, setting forth the terms and conditions of an assignment of all or a portion of the guaranteed portion of a loan.  </w:t>
      </w:r>
    </w:p>
    <w:p w:rsidR="00BA5C8C" w:rsidRPr="003E30FC" w:rsidRDefault="00BA5C8C" w:rsidP="00BA5C8C">
      <w:pPr>
        <w:rPr>
          <w:szCs w:val="24"/>
        </w:rPr>
      </w:pPr>
    </w:p>
    <w:p w:rsidR="002C67D2" w:rsidRPr="003E30FC" w:rsidRDefault="002C67D2" w:rsidP="00BA5C8C">
      <w:pPr>
        <w:rPr>
          <w:szCs w:val="24"/>
        </w:rPr>
      </w:pPr>
      <w:proofErr w:type="gramStart"/>
      <w:r w:rsidRPr="003E30FC">
        <w:rPr>
          <w:u w:val="single"/>
        </w:rPr>
        <w:t>Form 4279-14, “Unconditional Guarantee</w:t>
      </w:r>
      <w:r w:rsidR="00F053B0">
        <w:t>.”</w:t>
      </w:r>
      <w:proofErr w:type="gramEnd"/>
      <w:r w:rsidR="00F053B0" w:rsidRPr="00F053B0">
        <w:t xml:space="preserve">  </w:t>
      </w:r>
      <w:r w:rsidRPr="003E30FC">
        <w:t xml:space="preserve">This form is used to obtain an unconditional guarantee from an individual or corporate entity that owns more than 20 percent interest.  This form will replace guarantee forms used by lenders.  The Agency is establishing uniformity in obtaining and collecting against guarantees and will treat all guarantors consistently and rectify any ambiguities regarding its ability to refer delinquent debts to the Treasury for collection under </w:t>
      </w:r>
      <w:r w:rsidR="00F053B0">
        <w:t xml:space="preserve">the </w:t>
      </w:r>
      <w:r w:rsidRPr="003E30FC">
        <w:t>D</w:t>
      </w:r>
      <w:r w:rsidR="00F053B0">
        <w:t xml:space="preserve">ebt </w:t>
      </w:r>
      <w:r w:rsidRPr="003E30FC">
        <w:t>C</w:t>
      </w:r>
      <w:r w:rsidR="00F053B0">
        <w:t xml:space="preserve">ollection Improvement </w:t>
      </w:r>
      <w:r w:rsidRPr="003E30FC">
        <w:t>A</w:t>
      </w:r>
      <w:r w:rsidR="00F053B0">
        <w:t>ct</w:t>
      </w:r>
      <w:r w:rsidRPr="003E30FC">
        <w:t>.</w:t>
      </w:r>
    </w:p>
    <w:p w:rsidR="002C67D2" w:rsidRPr="003E30FC" w:rsidRDefault="002C67D2" w:rsidP="00BA5C8C">
      <w:pPr>
        <w:rPr>
          <w:szCs w:val="24"/>
        </w:rPr>
      </w:pPr>
    </w:p>
    <w:p w:rsidR="00DA3B9F" w:rsidRPr="003E30FC" w:rsidRDefault="00DA3B9F" w:rsidP="00F053B0">
      <w:pPr>
        <w:jc w:val="center"/>
        <w:rPr>
          <w:szCs w:val="24"/>
          <w:u w:val="single"/>
        </w:rPr>
      </w:pPr>
      <w:r w:rsidRPr="003E30FC">
        <w:rPr>
          <w:b/>
          <w:szCs w:val="24"/>
        </w:rPr>
        <w:t>REPORTING REQUIREMENTS - FORMS APPROVED UNDER OTHER OMB NUMBERS</w:t>
      </w:r>
    </w:p>
    <w:p w:rsidR="00DA3B9F" w:rsidRPr="003E30FC" w:rsidRDefault="00DA3B9F" w:rsidP="00D33EDD">
      <w:pPr>
        <w:rPr>
          <w:szCs w:val="24"/>
          <w:u w:val="single"/>
        </w:rPr>
      </w:pPr>
    </w:p>
    <w:p w:rsidR="00D012FE" w:rsidRPr="003E30FC" w:rsidRDefault="00D012FE" w:rsidP="00D012FE">
      <w:pPr>
        <w:keepNext/>
        <w:keepLines/>
        <w:tabs>
          <w:tab w:val="left" w:pos="0"/>
          <w:tab w:val="left" w:pos="2160"/>
          <w:tab w:val="left" w:pos="4320"/>
          <w:tab w:val="left" w:pos="6480"/>
          <w:tab w:val="left" w:pos="8640"/>
        </w:tabs>
        <w:suppressAutoHyphens/>
        <w:rPr>
          <w:szCs w:val="24"/>
        </w:rPr>
      </w:pPr>
      <w:r w:rsidRPr="003E30FC">
        <w:rPr>
          <w:szCs w:val="24"/>
          <w:u w:val="single"/>
        </w:rPr>
        <w:t>Form RD 1940-20, “Request for Environmental Information (loan only requests)</w:t>
      </w:r>
      <w:r w:rsidRPr="003E30FC">
        <w:rPr>
          <w:szCs w:val="24"/>
        </w:rPr>
        <w:t xml:space="preserve">” </w:t>
      </w:r>
      <w:r w:rsidR="00C1112B">
        <w:rPr>
          <w:szCs w:val="24"/>
        </w:rPr>
        <w:t xml:space="preserve">(OMB No. 0575-0094). </w:t>
      </w:r>
      <w:r w:rsidRPr="003E30FC">
        <w:rPr>
          <w:szCs w:val="24"/>
        </w:rPr>
        <w:t xml:space="preserve"> This form requests, from the applicant, environmental information regarding the elements of its application.  This information is, in turn, used by Rural Development to complete an environmental assessment of the application.</w:t>
      </w:r>
    </w:p>
    <w:p w:rsidR="00D012FE" w:rsidRPr="003E30FC" w:rsidRDefault="00D012FE" w:rsidP="00D33EDD">
      <w:pPr>
        <w:rPr>
          <w:szCs w:val="24"/>
        </w:rPr>
      </w:pPr>
    </w:p>
    <w:p w:rsidR="00590544" w:rsidRPr="003E30FC" w:rsidRDefault="00590544" w:rsidP="00590544">
      <w:pPr>
        <w:rPr>
          <w:szCs w:val="24"/>
        </w:rPr>
      </w:pPr>
      <w:r w:rsidRPr="003E30FC">
        <w:rPr>
          <w:szCs w:val="24"/>
          <w:u w:val="single"/>
        </w:rPr>
        <w:t>Form RD 1980-19, “Guaranteed Loan Closing Report</w:t>
      </w:r>
      <w:r w:rsidR="00E40E95">
        <w:rPr>
          <w:szCs w:val="24"/>
        </w:rPr>
        <w:t>”</w:t>
      </w:r>
      <w:r w:rsidR="00C1112B">
        <w:rPr>
          <w:szCs w:val="24"/>
        </w:rPr>
        <w:t xml:space="preserve"> (OMB No. 0575-0137).</w:t>
      </w:r>
      <w:r w:rsidR="00E40E95">
        <w:rPr>
          <w:szCs w:val="24"/>
        </w:rPr>
        <w:t xml:space="preserve">  </w:t>
      </w:r>
      <w:r w:rsidRPr="003E30FC">
        <w:rPr>
          <w:szCs w:val="24"/>
        </w:rPr>
        <w:t xml:space="preserve">The information is used by the Agency to establish the account in its accounting system.  The Agency prepares the form.  The lender verifies it for accuracy.  </w:t>
      </w:r>
    </w:p>
    <w:p w:rsidR="00703413" w:rsidRPr="003E30FC" w:rsidRDefault="00703413" w:rsidP="00703413">
      <w:pPr>
        <w:rPr>
          <w:szCs w:val="24"/>
        </w:rPr>
      </w:pPr>
    </w:p>
    <w:p w:rsidR="00DA3B9F" w:rsidRPr="003E30FC" w:rsidRDefault="00DA3B9F" w:rsidP="00DA3B9F">
      <w:pPr>
        <w:pStyle w:val="Heading2"/>
        <w:rPr>
          <w:b w:val="0"/>
          <w:szCs w:val="24"/>
          <w:u w:val="single"/>
        </w:rPr>
      </w:pPr>
      <w:r w:rsidRPr="003E30FC">
        <w:rPr>
          <w:b w:val="0"/>
          <w:szCs w:val="24"/>
          <w:u w:val="single"/>
        </w:rPr>
        <w:t>Form RD 449-30, “Loan</w:t>
      </w:r>
      <w:r w:rsidR="00E40E95">
        <w:rPr>
          <w:b w:val="0"/>
          <w:szCs w:val="24"/>
          <w:u w:val="single"/>
        </w:rPr>
        <w:t xml:space="preserve"> Note Guaranteed Report of Loss</w:t>
      </w:r>
      <w:r w:rsidR="00E40E95" w:rsidRPr="00C1112B">
        <w:rPr>
          <w:b w:val="0"/>
          <w:szCs w:val="24"/>
        </w:rPr>
        <w:t>”</w:t>
      </w:r>
      <w:r w:rsidR="00C1112B" w:rsidRPr="00C1112B">
        <w:rPr>
          <w:b w:val="0"/>
          <w:szCs w:val="24"/>
        </w:rPr>
        <w:t xml:space="preserve"> (OMB No. 0575-0</w:t>
      </w:r>
      <w:r w:rsidR="00104CFB">
        <w:rPr>
          <w:b w:val="0"/>
          <w:szCs w:val="24"/>
        </w:rPr>
        <w:t>137</w:t>
      </w:r>
      <w:r w:rsidR="00C1112B" w:rsidRPr="00C1112B">
        <w:rPr>
          <w:b w:val="0"/>
          <w:szCs w:val="24"/>
        </w:rPr>
        <w:t>).</w:t>
      </w:r>
      <w:r w:rsidR="00E40E95" w:rsidRPr="00E40E95">
        <w:rPr>
          <w:b w:val="0"/>
          <w:szCs w:val="24"/>
        </w:rPr>
        <w:t xml:space="preserve">  </w:t>
      </w:r>
      <w:r w:rsidRPr="003E30FC">
        <w:rPr>
          <w:b w:val="0"/>
          <w:szCs w:val="24"/>
        </w:rPr>
        <w:t xml:space="preserve">The Agency requires the lender to use this form to process estimated and final reports of loss on guaranteed loans.  </w:t>
      </w:r>
    </w:p>
    <w:p w:rsidR="00DA3B9F" w:rsidRPr="003E30FC" w:rsidRDefault="00DA3B9F" w:rsidP="00590544">
      <w:pPr>
        <w:rPr>
          <w:szCs w:val="24"/>
          <w:u w:val="single"/>
        </w:rPr>
      </w:pPr>
    </w:p>
    <w:p w:rsidR="00590544" w:rsidRPr="003E30FC" w:rsidRDefault="00590544" w:rsidP="00590544">
      <w:pPr>
        <w:rPr>
          <w:szCs w:val="24"/>
        </w:rPr>
      </w:pPr>
      <w:r w:rsidRPr="003E30FC">
        <w:rPr>
          <w:szCs w:val="24"/>
          <w:u w:val="single"/>
        </w:rPr>
        <w:t xml:space="preserve">Form RD 1980-41, “Guaranteed Loan </w:t>
      </w:r>
      <w:r w:rsidR="00E40E95">
        <w:rPr>
          <w:szCs w:val="24"/>
          <w:u w:val="single"/>
        </w:rPr>
        <w:t>Status Report</w:t>
      </w:r>
      <w:r w:rsidR="00E40E95" w:rsidRPr="00E40E95">
        <w:rPr>
          <w:szCs w:val="24"/>
        </w:rPr>
        <w:t xml:space="preserve">” </w:t>
      </w:r>
      <w:r w:rsidR="00C1112B">
        <w:rPr>
          <w:szCs w:val="24"/>
        </w:rPr>
        <w:t>(OMB No. 0</w:t>
      </w:r>
      <w:r w:rsidR="00104CFB">
        <w:rPr>
          <w:szCs w:val="24"/>
        </w:rPr>
        <w:t>670</w:t>
      </w:r>
      <w:r w:rsidR="00C1112B">
        <w:rPr>
          <w:szCs w:val="24"/>
        </w:rPr>
        <w:t>-00</w:t>
      </w:r>
      <w:r w:rsidR="00104CFB">
        <w:rPr>
          <w:szCs w:val="24"/>
        </w:rPr>
        <w:t>16</w:t>
      </w:r>
      <w:r w:rsidR="00C1112B">
        <w:rPr>
          <w:szCs w:val="24"/>
        </w:rPr>
        <w:t xml:space="preserve">). </w:t>
      </w:r>
      <w:r w:rsidR="00E40E95" w:rsidRPr="00E40E95">
        <w:rPr>
          <w:szCs w:val="24"/>
        </w:rPr>
        <w:t xml:space="preserve"> </w:t>
      </w:r>
      <w:r w:rsidRPr="003E30FC">
        <w:rPr>
          <w:szCs w:val="24"/>
        </w:rPr>
        <w:t xml:space="preserve">The Agency requires the lender to complete this form twice per year, June and December.  The lender has the primary records on a guaranteed loan.  The Agency uses this information collected from the lenders to determine the status of the guaranteed loan and forecast losses.  The information is also used in the completing the Agency financial statements.  </w:t>
      </w:r>
    </w:p>
    <w:p w:rsidR="009A0098" w:rsidRPr="003E30FC" w:rsidRDefault="009A0098" w:rsidP="00590544">
      <w:pPr>
        <w:rPr>
          <w:szCs w:val="24"/>
        </w:rPr>
      </w:pPr>
    </w:p>
    <w:p w:rsidR="00F47717" w:rsidRPr="003E30FC" w:rsidRDefault="00F47717" w:rsidP="00427C1B">
      <w:pPr>
        <w:rPr>
          <w:szCs w:val="24"/>
        </w:rPr>
      </w:pPr>
      <w:r w:rsidRPr="003E30FC">
        <w:rPr>
          <w:szCs w:val="24"/>
          <w:u w:val="single"/>
        </w:rPr>
        <w:t>Form RD 1980-43, “Lender’s Guaranteed Loan Payment to USDA</w:t>
      </w:r>
      <w:r w:rsidR="00E40E95">
        <w:rPr>
          <w:szCs w:val="24"/>
        </w:rPr>
        <w:t xml:space="preserve">” </w:t>
      </w:r>
      <w:r w:rsidR="00C1112B">
        <w:rPr>
          <w:szCs w:val="24"/>
        </w:rPr>
        <w:t>(OMB No. 0575-0</w:t>
      </w:r>
      <w:r w:rsidR="00104CFB">
        <w:rPr>
          <w:szCs w:val="24"/>
        </w:rPr>
        <w:t>137</w:t>
      </w:r>
      <w:r w:rsidR="00C1112B">
        <w:rPr>
          <w:szCs w:val="24"/>
        </w:rPr>
        <w:t xml:space="preserve">). </w:t>
      </w:r>
      <w:r w:rsidR="00E40E95">
        <w:rPr>
          <w:szCs w:val="24"/>
        </w:rPr>
        <w:t xml:space="preserve"> </w:t>
      </w:r>
      <w:r w:rsidRPr="003E30FC">
        <w:rPr>
          <w:szCs w:val="24"/>
        </w:rPr>
        <w:t xml:space="preserve">The Agency requires the lender to use of this form to send guaranteed loan payments to the Agency Finance Office on loans repurchased from the secondary market.  </w:t>
      </w:r>
    </w:p>
    <w:p w:rsidR="00D012FE" w:rsidRPr="00427C1B" w:rsidRDefault="00D012FE" w:rsidP="00F47717">
      <w:pPr>
        <w:rPr>
          <w:szCs w:val="24"/>
        </w:rPr>
      </w:pPr>
    </w:p>
    <w:p w:rsidR="00F47717" w:rsidRPr="003E30FC" w:rsidRDefault="00F47717" w:rsidP="00F47717">
      <w:pPr>
        <w:rPr>
          <w:szCs w:val="24"/>
        </w:rPr>
      </w:pPr>
      <w:r w:rsidRPr="003E30FC">
        <w:rPr>
          <w:szCs w:val="24"/>
          <w:u w:val="single"/>
        </w:rPr>
        <w:lastRenderedPageBreak/>
        <w:t>Form RD 1980-44, “Guarante</w:t>
      </w:r>
      <w:r w:rsidR="00E40E95">
        <w:rPr>
          <w:szCs w:val="24"/>
          <w:u w:val="single"/>
        </w:rPr>
        <w:t>ed Loan Borrower Default Status</w:t>
      </w:r>
      <w:r w:rsidR="00E40E95" w:rsidRPr="00E40E95">
        <w:rPr>
          <w:szCs w:val="24"/>
        </w:rPr>
        <w:t xml:space="preserve">” </w:t>
      </w:r>
      <w:r w:rsidR="00C1112B">
        <w:rPr>
          <w:szCs w:val="24"/>
        </w:rPr>
        <w:t>(OMB No. 057</w:t>
      </w:r>
      <w:r w:rsidR="00104CFB">
        <w:rPr>
          <w:szCs w:val="24"/>
        </w:rPr>
        <w:t>0</w:t>
      </w:r>
      <w:r w:rsidR="00C1112B">
        <w:rPr>
          <w:szCs w:val="24"/>
        </w:rPr>
        <w:t>-00</w:t>
      </w:r>
      <w:r w:rsidR="00104CFB">
        <w:rPr>
          <w:szCs w:val="24"/>
        </w:rPr>
        <w:t>16</w:t>
      </w:r>
      <w:r w:rsidR="00C1112B">
        <w:rPr>
          <w:szCs w:val="24"/>
        </w:rPr>
        <w:t xml:space="preserve">). </w:t>
      </w:r>
      <w:r w:rsidR="00E40E95" w:rsidRPr="00E40E95">
        <w:rPr>
          <w:szCs w:val="24"/>
        </w:rPr>
        <w:t xml:space="preserve"> </w:t>
      </w:r>
      <w:r w:rsidRPr="003E30FC">
        <w:rPr>
          <w:szCs w:val="24"/>
        </w:rPr>
        <w:t xml:space="preserve">The Agency requires the lender to complete this form on all delinquent loans every </w:t>
      </w:r>
      <w:r w:rsidR="00E40E95">
        <w:rPr>
          <w:szCs w:val="24"/>
        </w:rPr>
        <w:t>2</w:t>
      </w:r>
      <w:r w:rsidRPr="003E30FC">
        <w:rPr>
          <w:szCs w:val="24"/>
        </w:rPr>
        <w:t xml:space="preserve"> months.  The Agency uses this information to determine the lender’s compliance with the Lender’s Agreement in properly servicing delinquent accounts.  </w:t>
      </w:r>
    </w:p>
    <w:p w:rsidR="00BF6604" w:rsidRPr="003E30FC" w:rsidRDefault="00BF6604" w:rsidP="00590544">
      <w:pPr>
        <w:pStyle w:val="BodyTextIndent2"/>
        <w:spacing w:line="240" w:lineRule="auto"/>
        <w:ind w:left="0"/>
        <w:rPr>
          <w:szCs w:val="24"/>
        </w:rPr>
      </w:pPr>
    </w:p>
    <w:p w:rsidR="002F623B" w:rsidRPr="003E30FC" w:rsidRDefault="002F623B" w:rsidP="00E40E95">
      <w:pPr>
        <w:autoSpaceDE w:val="0"/>
        <w:autoSpaceDN w:val="0"/>
        <w:adjustRightInd w:val="0"/>
        <w:jc w:val="center"/>
        <w:rPr>
          <w:b/>
          <w:szCs w:val="24"/>
        </w:rPr>
      </w:pPr>
      <w:r w:rsidRPr="003E30FC">
        <w:rPr>
          <w:b/>
          <w:szCs w:val="24"/>
        </w:rPr>
        <w:t>RECORDKEEPING REQUIREMENTS</w:t>
      </w:r>
    </w:p>
    <w:p w:rsidR="002F623B" w:rsidRPr="003E30FC" w:rsidRDefault="002F623B" w:rsidP="002F623B">
      <w:pPr>
        <w:autoSpaceDE w:val="0"/>
        <w:autoSpaceDN w:val="0"/>
        <w:adjustRightInd w:val="0"/>
        <w:rPr>
          <w:b/>
          <w:szCs w:val="24"/>
        </w:rPr>
      </w:pPr>
    </w:p>
    <w:p w:rsidR="002F623B" w:rsidRPr="003E30FC" w:rsidRDefault="0076533E" w:rsidP="0024606C">
      <w:pPr>
        <w:autoSpaceDE w:val="0"/>
        <w:autoSpaceDN w:val="0"/>
        <w:adjustRightInd w:val="0"/>
        <w:rPr>
          <w:szCs w:val="24"/>
        </w:rPr>
      </w:pPr>
      <w:r w:rsidRPr="003E30FC">
        <w:rPr>
          <w:szCs w:val="24"/>
        </w:rPr>
        <w:t>G</w:t>
      </w:r>
      <w:r w:rsidR="002F623B" w:rsidRPr="003E30FC">
        <w:rPr>
          <w:szCs w:val="24"/>
        </w:rPr>
        <w:t xml:space="preserve">rantees are required to keep records in accordance with </w:t>
      </w:r>
      <w:r w:rsidR="007F6131" w:rsidRPr="003E30FC">
        <w:rPr>
          <w:szCs w:val="24"/>
        </w:rPr>
        <w:t xml:space="preserve">Department regulations.  </w:t>
      </w:r>
      <w:r w:rsidR="002F623B" w:rsidRPr="003E30FC">
        <w:rPr>
          <w:szCs w:val="24"/>
        </w:rPr>
        <w:t>This includes, but is not limited to, records that identify adequately the source and application of funds for grant-supporting activities, together with documentation to support the records.  Those records shall contain information pertaining to grant awards and authorizations, obligations, unobligated balances, assets, liabilities, outlays, and income.  In addition, the grantee will retain financial records, supporting documents, statistical records, and all other records pertinent to the grant for a period of at least 3 years after grant closing, except that the records shall be retained beyond the 3-year period if audit findings have not been resolved or if directed by the United States.  Microfilm copies may be substituted in lieu of original records.  The Agency and the Comptroller General of the United States, or any of their duly authorized representatives, shall have access to any books, documents, papers, and records of the grantee which are pertinent to the specific grant program for the purpose of making audit, examination, excerpts, and transcripts.</w:t>
      </w:r>
    </w:p>
    <w:p w:rsidR="002F623B" w:rsidRPr="003E30FC" w:rsidRDefault="002F623B">
      <w:pPr>
        <w:tabs>
          <w:tab w:val="left" w:pos="0"/>
          <w:tab w:val="left" w:pos="2160"/>
          <w:tab w:val="left" w:pos="4320"/>
          <w:tab w:val="left" w:pos="6480"/>
          <w:tab w:val="left" w:pos="8640"/>
        </w:tabs>
        <w:suppressAutoHyphens/>
        <w:rPr>
          <w:szCs w:val="24"/>
        </w:rPr>
      </w:pPr>
    </w:p>
    <w:p w:rsidR="00C26D70" w:rsidRPr="003E30FC" w:rsidRDefault="00C26D70">
      <w:pPr>
        <w:numPr>
          <w:ilvl w:val="0"/>
          <w:numId w:val="1"/>
        </w:numPr>
        <w:tabs>
          <w:tab w:val="left" w:pos="0"/>
          <w:tab w:val="left" w:pos="2160"/>
          <w:tab w:val="left" w:pos="4320"/>
          <w:tab w:val="left" w:pos="6480"/>
          <w:tab w:val="left" w:pos="8640"/>
        </w:tabs>
        <w:suppressAutoHyphens/>
        <w:rPr>
          <w:szCs w:val="24"/>
        </w:rPr>
      </w:pPr>
      <w:r w:rsidRPr="003E30FC">
        <w:rPr>
          <w:szCs w:val="24"/>
          <w:u w:val="single"/>
        </w:rPr>
        <w:t>Describe any consideration of the use of improved information technology to reduce</w:t>
      </w:r>
      <w:r w:rsidR="000C29EA" w:rsidRPr="003E30FC">
        <w:rPr>
          <w:szCs w:val="24"/>
          <w:u w:val="single"/>
        </w:rPr>
        <w:t xml:space="preserve"> </w:t>
      </w:r>
      <w:r w:rsidRPr="003E30FC">
        <w:rPr>
          <w:szCs w:val="24"/>
          <w:u w:val="single"/>
        </w:rPr>
        <w:t>burden any technical or legal obstacles to reducing burden</w:t>
      </w:r>
      <w:r w:rsidRPr="00340D7C">
        <w:rPr>
          <w:szCs w:val="24"/>
        </w:rPr>
        <w:t>.</w:t>
      </w:r>
    </w:p>
    <w:p w:rsidR="00C26D70" w:rsidRPr="003E30FC" w:rsidRDefault="00C26D70">
      <w:pPr>
        <w:pStyle w:val="EndnoteText"/>
        <w:tabs>
          <w:tab w:val="left" w:pos="0"/>
          <w:tab w:val="left" w:pos="2160"/>
          <w:tab w:val="left" w:pos="4320"/>
          <w:tab w:val="left" w:pos="6480"/>
          <w:tab w:val="left" w:pos="8640"/>
        </w:tabs>
        <w:suppressAutoHyphens/>
        <w:rPr>
          <w:szCs w:val="24"/>
        </w:rPr>
      </w:pPr>
    </w:p>
    <w:p w:rsidR="00E61157" w:rsidRPr="003E30FC" w:rsidRDefault="00424F34">
      <w:pPr>
        <w:tabs>
          <w:tab w:val="left" w:pos="0"/>
          <w:tab w:val="left" w:pos="360"/>
          <w:tab w:val="left" w:pos="2160"/>
          <w:tab w:val="left" w:pos="4320"/>
          <w:tab w:val="left" w:pos="6480"/>
          <w:tab w:val="left" w:pos="8640"/>
        </w:tabs>
        <w:suppressAutoHyphens/>
        <w:rPr>
          <w:szCs w:val="24"/>
        </w:rPr>
      </w:pPr>
      <w:r w:rsidRPr="003E30FC">
        <w:rPr>
          <w:szCs w:val="24"/>
        </w:rPr>
        <w:t>The Agency strongly encourages applicants to submit as much material as possible electronically using www.Grants.gov, which would allow the Agency to retrieve the applications electronically.  Further, applicants who receive funding will be required to submit</w:t>
      </w:r>
      <w:r w:rsidR="00DA5747" w:rsidRPr="003E30FC">
        <w:rPr>
          <w:szCs w:val="24"/>
        </w:rPr>
        <w:t>, as applicable,</w:t>
      </w:r>
      <w:r w:rsidRPr="003E30FC">
        <w:rPr>
          <w:szCs w:val="24"/>
        </w:rPr>
        <w:t xml:space="preserve"> performance reports, the feasibility study, and the annual status reports electronically.  However, the Agency will not totally require submission by electronic methods because some applicants may not have the technological expertise for electronic submission or may not have the equipment necessary for high technological information gathering.</w:t>
      </w:r>
    </w:p>
    <w:p w:rsidR="007F6131" w:rsidRPr="003E30FC" w:rsidRDefault="007F6131">
      <w:pPr>
        <w:tabs>
          <w:tab w:val="left" w:pos="0"/>
          <w:tab w:val="left" w:pos="360"/>
          <w:tab w:val="left" w:pos="2160"/>
          <w:tab w:val="left" w:pos="4320"/>
          <w:tab w:val="left" w:pos="6480"/>
          <w:tab w:val="left" w:pos="8640"/>
        </w:tabs>
        <w:suppressAutoHyphens/>
        <w:rPr>
          <w:szCs w:val="24"/>
        </w:rPr>
      </w:pPr>
    </w:p>
    <w:p w:rsidR="00C26D70" w:rsidRPr="003E30FC" w:rsidRDefault="00C26D70">
      <w:pPr>
        <w:tabs>
          <w:tab w:val="left" w:pos="0"/>
          <w:tab w:val="left" w:pos="360"/>
          <w:tab w:val="left" w:pos="2160"/>
          <w:tab w:val="left" w:pos="4320"/>
          <w:tab w:val="left" w:pos="6480"/>
          <w:tab w:val="left" w:pos="8640"/>
        </w:tabs>
        <w:suppressAutoHyphens/>
        <w:rPr>
          <w:szCs w:val="24"/>
        </w:rPr>
      </w:pPr>
      <w:r w:rsidRPr="003E30FC">
        <w:rPr>
          <w:szCs w:val="24"/>
        </w:rPr>
        <w:t>4.</w:t>
      </w:r>
      <w:r w:rsidRPr="003E30FC">
        <w:rPr>
          <w:szCs w:val="24"/>
        </w:rPr>
        <w:tab/>
      </w:r>
      <w:r w:rsidRPr="003E30FC">
        <w:rPr>
          <w:szCs w:val="24"/>
          <w:u w:val="single"/>
        </w:rPr>
        <w:t>Describe efforts to identify duplication</w:t>
      </w:r>
      <w:r w:rsidRPr="00340D7C">
        <w:rPr>
          <w:szCs w:val="24"/>
        </w:rPr>
        <w:t>.</w:t>
      </w:r>
    </w:p>
    <w:p w:rsidR="00C26D70" w:rsidRPr="003E30FC" w:rsidRDefault="00C26D70">
      <w:pPr>
        <w:tabs>
          <w:tab w:val="left" w:pos="0"/>
          <w:tab w:val="left" w:pos="2160"/>
          <w:tab w:val="left" w:pos="4320"/>
          <w:tab w:val="left" w:pos="6480"/>
          <w:tab w:val="left" w:pos="8640"/>
        </w:tabs>
        <w:suppressAutoHyphens/>
        <w:rPr>
          <w:szCs w:val="24"/>
        </w:rPr>
      </w:pPr>
    </w:p>
    <w:p w:rsidR="00516E08" w:rsidRPr="003E30FC" w:rsidRDefault="00E61157" w:rsidP="00516E08">
      <w:pPr>
        <w:tabs>
          <w:tab w:val="left" w:pos="0"/>
          <w:tab w:val="left" w:pos="2160"/>
          <w:tab w:val="left" w:pos="4320"/>
          <w:tab w:val="left" w:pos="6480"/>
          <w:tab w:val="left" w:pos="8640"/>
        </w:tabs>
        <w:suppressAutoHyphens/>
        <w:rPr>
          <w:szCs w:val="24"/>
        </w:rPr>
      </w:pPr>
      <w:r w:rsidRPr="003E30FC">
        <w:rPr>
          <w:szCs w:val="24"/>
        </w:rPr>
        <w:t>If similar information is found to be available from another Federal agency, every effort is made to utilize that information as is or in an appropriately modified form for this program.</w:t>
      </w:r>
      <w:r w:rsidR="00516E08" w:rsidRPr="003E30FC">
        <w:rPr>
          <w:szCs w:val="24"/>
        </w:rPr>
        <w:t xml:space="preserve">  In addition, only one </w:t>
      </w:r>
      <w:r w:rsidR="00542E6F" w:rsidRPr="003E30FC">
        <w:rPr>
          <w:szCs w:val="24"/>
        </w:rPr>
        <w:t xml:space="preserve">application and </w:t>
      </w:r>
      <w:r w:rsidR="00516E08" w:rsidRPr="003E30FC">
        <w:rPr>
          <w:szCs w:val="24"/>
        </w:rPr>
        <w:t xml:space="preserve">set of forms and certifications is being requested.  There will be no similar or existing information that could be submitted; therefore, there will be no duplication. </w:t>
      </w:r>
    </w:p>
    <w:p w:rsidR="00424F34" w:rsidRPr="003E30FC" w:rsidRDefault="00424F34">
      <w:pPr>
        <w:tabs>
          <w:tab w:val="left" w:pos="0"/>
          <w:tab w:val="left" w:pos="2160"/>
          <w:tab w:val="left" w:pos="4320"/>
          <w:tab w:val="left" w:pos="6480"/>
          <w:tab w:val="left" w:pos="8640"/>
        </w:tabs>
        <w:suppressAutoHyphens/>
        <w:rPr>
          <w:szCs w:val="24"/>
        </w:rPr>
      </w:pPr>
    </w:p>
    <w:p w:rsidR="00C26D70" w:rsidRPr="003E30FC" w:rsidRDefault="00C26D70">
      <w:pPr>
        <w:tabs>
          <w:tab w:val="left" w:pos="0"/>
          <w:tab w:val="left" w:pos="360"/>
          <w:tab w:val="left" w:pos="2160"/>
          <w:tab w:val="left" w:pos="4320"/>
          <w:tab w:val="left" w:pos="6480"/>
          <w:tab w:val="left" w:pos="8640"/>
        </w:tabs>
        <w:suppressAutoHyphens/>
        <w:ind w:left="360" w:hanging="360"/>
        <w:rPr>
          <w:szCs w:val="24"/>
        </w:rPr>
      </w:pPr>
      <w:r w:rsidRPr="003E30FC">
        <w:rPr>
          <w:szCs w:val="24"/>
        </w:rPr>
        <w:t xml:space="preserve">5.   </w:t>
      </w:r>
      <w:r w:rsidRPr="003E30FC">
        <w:rPr>
          <w:szCs w:val="24"/>
          <w:u w:val="single"/>
        </w:rPr>
        <w:t>If the collection of information involves small businesses or other small entities,</w:t>
      </w:r>
      <w:r w:rsidR="000C29EA" w:rsidRPr="003E30FC">
        <w:rPr>
          <w:szCs w:val="24"/>
          <w:u w:val="single"/>
        </w:rPr>
        <w:t xml:space="preserve"> </w:t>
      </w:r>
      <w:r w:rsidRPr="003E30FC">
        <w:rPr>
          <w:szCs w:val="24"/>
          <w:u w:val="single"/>
        </w:rPr>
        <w:t>describe the methods used to minimize the burden</w:t>
      </w:r>
      <w:r w:rsidRPr="00340D7C">
        <w:rPr>
          <w:szCs w:val="24"/>
        </w:rPr>
        <w:t>.</w:t>
      </w:r>
    </w:p>
    <w:p w:rsidR="00C26D70" w:rsidRPr="003E30FC" w:rsidRDefault="00C26D70">
      <w:pPr>
        <w:tabs>
          <w:tab w:val="left" w:pos="0"/>
          <w:tab w:val="left" w:pos="360"/>
          <w:tab w:val="left" w:pos="2160"/>
          <w:tab w:val="left" w:pos="4320"/>
          <w:tab w:val="left" w:pos="6480"/>
          <w:tab w:val="left" w:pos="8640"/>
        </w:tabs>
        <w:suppressAutoHyphens/>
        <w:ind w:left="360" w:hanging="360"/>
        <w:rPr>
          <w:szCs w:val="24"/>
        </w:rPr>
      </w:pPr>
    </w:p>
    <w:p w:rsidR="00E61157" w:rsidRPr="003E30FC" w:rsidRDefault="00E61157">
      <w:pPr>
        <w:tabs>
          <w:tab w:val="left" w:pos="0"/>
          <w:tab w:val="left" w:pos="2160"/>
          <w:tab w:val="left" w:pos="4320"/>
          <w:tab w:val="left" w:pos="6480"/>
          <w:tab w:val="left" w:pos="8640"/>
        </w:tabs>
        <w:suppressAutoHyphens/>
        <w:rPr>
          <w:szCs w:val="24"/>
        </w:rPr>
      </w:pPr>
      <w:r w:rsidRPr="003E30FC">
        <w:rPr>
          <w:szCs w:val="24"/>
        </w:rPr>
        <w:t>The information collection required for this initiative places little or nominal burden on small entities beyond that performed in normal business practice.  The Agency is using industry-standardized data elements and documents, supplementing them with Government-wide forms that are familiar to many applicants.</w:t>
      </w:r>
    </w:p>
    <w:p w:rsidR="00C26D70" w:rsidRPr="003E30FC" w:rsidRDefault="00C26D70">
      <w:pPr>
        <w:tabs>
          <w:tab w:val="left" w:pos="0"/>
          <w:tab w:val="left" w:pos="2160"/>
          <w:tab w:val="left" w:pos="4320"/>
          <w:tab w:val="left" w:pos="6480"/>
          <w:tab w:val="left" w:pos="8640"/>
        </w:tabs>
        <w:suppressAutoHyphens/>
        <w:rPr>
          <w:szCs w:val="24"/>
        </w:rPr>
      </w:pPr>
    </w:p>
    <w:p w:rsidR="00C26D70" w:rsidRPr="003E30FC" w:rsidRDefault="00C26D70">
      <w:pPr>
        <w:tabs>
          <w:tab w:val="left" w:pos="0"/>
          <w:tab w:val="left" w:pos="360"/>
          <w:tab w:val="left" w:pos="2160"/>
          <w:tab w:val="left" w:pos="4320"/>
          <w:tab w:val="left" w:pos="6480"/>
          <w:tab w:val="left" w:pos="8640"/>
        </w:tabs>
        <w:suppressAutoHyphens/>
        <w:ind w:left="360" w:hanging="360"/>
        <w:rPr>
          <w:szCs w:val="24"/>
        </w:rPr>
      </w:pPr>
      <w:r w:rsidRPr="003E30FC">
        <w:rPr>
          <w:szCs w:val="24"/>
        </w:rPr>
        <w:t>6.</w:t>
      </w:r>
      <w:r w:rsidRPr="003E30FC">
        <w:rPr>
          <w:szCs w:val="24"/>
        </w:rPr>
        <w:tab/>
      </w:r>
      <w:r w:rsidRPr="003E30FC">
        <w:rPr>
          <w:szCs w:val="24"/>
          <w:u w:val="single"/>
        </w:rPr>
        <w:t>Describe the consequences to Federal program or policy activities if the collection were conducted less frequently</w:t>
      </w:r>
      <w:r w:rsidRPr="002D1AEB">
        <w:rPr>
          <w:szCs w:val="24"/>
        </w:rPr>
        <w:t>.</w:t>
      </w:r>
    </w:p>
    <w:p w:rsidR="00C26D70" w:rsidRPr="003E30FC" w:rsidRDefault="00C26D70">
      <w:pPr>
        <w:tabs>
          <w:tab w:val="left" w:pos="0"/>
          <w:tab w:val="left" w:pos="2160"/>
          <w:tab w:val="left" w:pos="4320"/>
          <w:tab w:val="left" w:pos="6480"/>
          <w:tab w:val="left" w:pos="8640"/>
        </w:tabs>
        <w:suppressAutoHyphens/>
        <w:rPr>
          <w:szCs w:val="24"/>
        </w:rPr>
      </w:pPr>
    </w:p>
    <w:p w:rsidR="00E61157" w:rsidRPr="003E30FC" w:rsidRDefault="00E61157">
      <w:pPr>
        <w:tabs>
          <w:tab w:val="left" w:pos="0"/>
          <w:tab w:val="left" w:pos="2160"/>
          <w:tab w:val="left" w:pos="4320"/>
          <w:tab w:val="left" w:pos="6480"/>
          <w:tab w:val="left" w:pos="8640"/>
        </w:tabs>
        <w:suppressAutoHyphens/>
        <w:rPr>
          <w:szCs w:val="24"/>
        </w:rPr>
      </w:pPr>
      <w:r w:rsidRPr="003E30FC">
        <w:rPr>
          <w:szCs w:val="24"/>
        </w:rPr>
        <w:t xml:space="preserve">The information collected under this program is the minimum necessary to conform to the requirements of the program regulations established by law.  Information is collected when needed and cannot be collected less frequently and still </w:t>
      </w:r>
      <w:proofErr w:type="gramStart"/>
      <w:r w:rsidRPr="003E30FC">
        <w:rPr>
          <w:szCs w:val="24"/>
        </w:rPr>
        <w:t>meet</w:t>
      </w:r>
      <w:proofErr w:type="gramEnd"/>
      <w:r w:rsidRPr="003E30FC">
        <w:rPr>
          <w:szCs w:val="24"/>
        </w:rPr>
        <w:t xml:space="preserve"> the requirements of the programs.  Failure to collect proper information could result in improper determinations of eligibility or improper use of funds.</w:t>
      </w:r>
    </w:p>
    <w:p w:rsidR="00C26D70" w:rsidRPr="003E30FC" w:rsidRDefault="00C26D70">
      <w:pPr>
        <w:tabs>
          <w:tab w:val="left" w:pos="0"/>
          <w:tab w:val="left" w:pos="2160"/>
          <w:tab w:val="left" w:pos="4320"/>
          <w:tab w:val="left" w:pos="6480"/>
          <w:tab w:val="left" w:pos="8640"/>
        </w:tabs>
        <w:suppressAutoHyphens/>
        <w:rPr>
          <w:szCs w:val="24"/>
        </w:rPr>
      </w:pPr>
    </w:p>
    <w:p w:rsidR="00C26D70" w:rsidRPr="003E30FC" w:rsidRDefault="00C26D70">
      <w:pPr>
        <w:tabs>
          <w:tab w:val="left" w:pos="0"/>
          <w:tab w:val="left" w:pos="360"/>
          <w:tab w:val="left" w:pos="2160"/>
          <w:tab w:val="left" w:pos="4320"/>
          <w:tab w:val="left" w:pos="6480"/>
          <w:tab w:val="left" w:pos="8640"/>
        </w:tabs>
        <w:suppressAutoHyphens/>
        <w:ind w:left="360" w:hanging="360"/>
        <w:rPr>
          <w:szCs w:val="24"/>
          <w:u w:val="single"/>
        </w:rPr>
      </w:pPr>
      <w:r w:rsidRPr="003E30FC">
        <w:rPr>
          <w:szCs w:val="24"/>
        </w:rPr>
        <w:t>7.</w:t>
      </w:r>
      <w:r w:rsidRPr="003E30FC">
        <w:rPr>
          <w:szCs w:val="24"/>
        </w:rPr>
        <w:tab/>
      </w:r>
      <w:r w:rsidRPr="003E30FC">
        <w:rPr>
          <w:szCs w:val="24"/>
          <w:u w:val="single"/>
        </w:rPr>
        <w:t>Explain any special circumstances that require the collection of information to be conducted in a manner</w:t>
      </w:r>
      <w:r w:rsidRPr="002D1AEB">
        <w:rPr>
          <w:szCs w:val="24"/>
        </w:rPr>
        <w:t>:</w:t>
      </w:r>
    </w:p>
    <w:p w:rsidR="00ED605D" w:rsidRPr="003E30FC" w:rsidRDefault="00ED605D">
      <w:pPr>
        <w:tabs>
          <w:tab w:val="left" w:pos="0"/>
          <w:tab w:val="left" w:pos="360"/>
          <w:tab w:val="left" w:pos="2160"/>
          <w:tab w:val="left" w:pos="4320"/>
          <w:tab w:val="left" w:pos="6480"/>
          <w:tab w:val="left" w:pos="8640"/>
        </w:tabs>
        <w:suppressAutoHyphens/>
        <w:ind w:left="360" w:hanging="360"/>
        <w:rPr>
          <w:szCs w:val="24"/>
        </w:rPr>
      </w:pPr>
    </w:p>
    <w:p w:rsidR="00C26D70" w:rsidRPr="003E30FC" w:rsidRDefault="00C26D70">
      <w:pPr>
        <w:tabs>
          <w:tab w:val="left" w:pos="0"/>
          <w:tab w:val="left" w:pos="360"/>
          <w:tab w:val="left" w:pos="720"/>
          <w:tab w:val="left" w:pos="2160"/>
          <w:tab w:val="left" w:pos="4320"/>
          <w:tab w:val="left" w:pos="6480"/>
          <w:tab w:val="left" w:pos="8640"/>
        </w:tabs>
        <w:suppressAutoHyphens/>
        <w:ind w:left="720" w:hanging="720"/>
        <w:rPr>
          <w:szCs w:val="24"/>
        </w:rPr>
      </w:pPr>
      <w:r w:rsidRPr="003E30FC">
        <w:rPr>
          <w:szCs w:val="24"/>
        </w:rPr>
        <w:tab/>
        <w:t>a.</w:t>
      </w:r>
      <w:r w:rsidRPr="003E30FC">
        <w:rPr>
          <w:szCs w:val="24"/>
        </w:rPr>
        <w:tab/>
      </w:r>
      <w:r w:rsidRPr="003E30FC">
        <w:rPr>
          <w:szCs w:val="24"/>
          <w:u w:val="single"/>
        </w:rPr>
        <w:t>Requiring respondents to report information more than quarterly</w:t>
      </w:r>
      <w:r w:rsidRPr="003E30FC">
        <w:rPr>
          <w:szCs w:val="24"/>
        </w:rPr>
        <w:t>.  There are no information requirements that require specific reporting on more than a quarterly basis.</w:t>
      </w:r>
    </w:p>
    <w:p w:rsidR="00C26D70" w:rsidRPr="003E30FC" w:rsidRDefault="00C26D70">
      <w:pPr>
        <w:tabs>
          <w:tab w:val="left" w:pos="0"/>
          <w:tab w:val="left" w:pos="360"/>
          <w:tab w:val="left" w:pos="2160"/>
          <w:tab w:val="left" w:pos="4320"/>
          <w:tab w:val="left" w:pos="6480"/>
          <w:tab w:val="left" w:pos="8640"/>
        </w:tabs>
        <w:suppressAutoHyphens/>
        <w:ind w:left="360" w:hanging="360"/>
        <w:rPr>
          <w:szCs w:val="24"/>
        </w:rPr>
      </w:pPr>
      <w:r w:rsidRPr="003E30FC">
        <w:rPr>
          <w:szCs w:val="24"/>
        </w:rPr>
        <w:tab/>
      </w:r>
    </w:p>
    <w:p w:rsidR="00C26D70" w:rsidRPr="003E30FC" w:rsidRDefault="00C26D70" w:rsidP="000C29EA">
      <w:pPr>
        <w:tabs>
          <w:tab w:val="left" w:pos="0"/>
          <w:tab w:val="left" w:pos="360"/>
          <w:tab w:val="left" w:pos="720"/>
          <w:tab w:val="left" w:pos="2160"/>
          <w:tab w:val="left" w:pos="4320"/>
          <w:tab w:val="left" w:pos="6480"/>
          <w:tab w:val="left" w:pos="8640"/>
        </w:tabs>
        <w:suppressAutoHyphens/>
        <w:ind w:left="720" w:hanging="720"/>
        <w:rPr>
          <w:szCs w:val="24"/>
        </w:rPr>
      </w:pPr>
      <w:r w:rsidRPr="003E30FC">
        <w:rPr>
          <w:szCs w:val="24"/>
        </w:rPr>
        <w:tab/>
        <w:t>b.</w:t>
      </w:r>
      <w:r w:rsidRPr="003E30FC">
        <w:rPr>
          <w:szCs w:val="24"/>
        </w:rPr>
        <w:tab/>
      </w:r>
      <w:r w:rsidR="00E61157" w:rsidRPr="003E30FC">
        <w:rPr>
          <w:szCs w:val="24"/>
          <w:u w:val="single"/>
        </w:rPr>
        <w:t>Requiring respondents to prepare a written response to a collection of information in fewer than 30 days after receipt of it</w:t>
      </w:r>
      <w:r w:rsidRPr="003E30FC">
        <w:rPr>
          <w:szCs w:val="24"/>
        </w:rPr>
        <w:t xml:space="preserve">.  There </w:t>
      </w:r>
      <w:r w:rsidR="000C29EA" w:rsidRPr="003E30FC">
        <w:rPr>
          <w:szCs w:val="24"/>
        </w:rPr>
        <w:t>are</w:t>
      </w:r>
      <w:r w:rsidRPr="003E30FC">
        <w:rPr>
          <w:szCs w:val="24"/>
        </w:rPr>
        <w:t xml:space="preserve"> no information</w:t>
      </w:r>
      <w:r w:rsidR="000C29EA" w:rsidRPr="003E30FC">
        <w:rPr>
          <w:szCs w:val="24"/>
        </w:rPr>
        <w:t xml:space="preserve"> </w:t>
      </w:r>
      <w:r w:rsidRPr="003E30FC">
        <w:rPr>
          <w:szCs w:val="24"/>
        </w:rPr>
        <w:t>requirements that require specific reporting in less than 30 days.</w:t>
      </w:r>
    </w:p>
    <w:p w:rsidR="00C26D70" w:rsidRPr="003E30FC" w:rsidRDefault="00C26D70">
      <w:pPr>
        <w:tabs>
          <w:tab w:val="left" w:pos="0"/>
          <w:tab w:val="left" w:pos="360"/>
          <w:tab w:val="left" w:pos="2160"/>
          <w:tab w:val="left" w:pos="4320"/>
          <w:tab w:val="left" w:pos="6480"/>
          <w:tab w:val="left" w:pos="8640"/>
        </w:tabs>
        <w:suppressAutoHyphens/>
        <w:ind w:left="360" w:hanging="360"/>
        <w:rPr>
          <w:szCs w:val="24"/>
        </w:rPr>
      </w:pPr>
    </w:p>
    <w:p w:rsidR="00C26D70" w:rsidRPr="003E30FC" w:rsidRDefault="00C26D70">
      <w:pPr>
        <w:tabs>
          <w:tab w:val="left" w:pos="0"/>
          <w:tab w:val="left" w:pos="360"/>
          <w:tab w:val="left" w:pos="720"/>
          <w:tab w:val="left" w:pos="2160"/>
          <w:tab w:val="left" w:pos="4320"/>
          <w:tab w:val="left" w:pos="6480"/>
          <w:tab w:val="left" w:pos="8640"/>
        </w:tabs>
        <w:suppressAutoHyphens/>
        <w:ind w:left="720" w:hanging="720"/>
        <w:rPr>
          <w:szCs w:val="24"/>
        </w:rPr>
      </w:pPr>
      <w:r w:rsidRPr="003E30FC">
        <w:rPr>
          <w:szCs w:val="24"/>
        </w:rPr>
        <w:tab/>
        <w:t>c.</w:t>
      </w:r>
      <w:r w:rsidRPr="003E30FC">
        <w:rPr>
          <w:szCs w:val="24"/>
        </w:rPr>
        <w:tab/>
      </w:r>
      <w:r w:rsidR="00E61157" w:rsidRPr="003E30FC">
        <w:rPr>
          <w:szCs w:val="24"/>
          <w:u w:val="single"/>
        </w:rPr>
        <w:t>Requiring respondents to submit more than an original and two copies of any document</w:t>
      </w:r>
      <w:r w:rsidRPr="003E30FC">
        <w:rPr>
          <w:szCs w:val="24"/>
        </w:rPr>
        <w:t xml:space="preserve">.  There are no information requirements that require more than an original and two copies. </w:t>
      </w:r>
    </w:p>
    <w:p w:rsidR="00C26D70" w:rsidRPr="003E30FC" w:rsidRDefault="00C26D70">
      <w:pPr>
        <w:tabs>
          <w:tab w:val="left" w:pos="0"/>
          <w:tab w:val="left" w:pos="2160"/>
          <w:tab w:val="left" w:pos="4320"/>
          <w:tab w:val="left" w:pos="6480"/>
          <w:tab w:val="left" w:pos="8640"/>
        </w:tabs>
        <w:suppressAutoHyphens/>
        <w:rPr>
          <w:szCs w:val="24"/>
        </w:rPr>
      </w:pPr>
    </w:p>
    <w:p w:rsidR="00C26D70" w:rsidRPr="003E30FC" w:rsidRDefault="00C26D70">
      <w:pPr>
        <w:tabs>
          <w:tab w:val="left" w:pos="0"/>
          <w:tab w:val="left" w:pos="360"/>
          <w:tab w:val="left" w:pos="720"/>
          <w:tab w:val="left" w:pos="2160"/>
          <w:tab w:val="left" w:pos="4320"/>
          <w:tab w:val="left" w:pos="6480"/>
          <w:tab w:val="left" w:pos="8640"/>
        </w:tabs>
        <w:suppressAutoHyphens/>
        <w:ind w:left="720" w:hanging="720"/>
        <w:rPr>
          <w:szCs w:val="24"/>
        </w:rPr>
      </w:pPr>
      <w:r w:rsidRPr="003E30FC">
        <w:rPr>
          <w:szCs w:val="24"/>
        </w:rPr>
        <w:tab/>
        <w:t>d.</w:t>
      </w:r>
      <w:r w:rsidRPr="003E30FC">
        <w:rPr>
          <w:szCs w:val="24"/>
        </w:rPr>
        <w:tab/>
      </w:r>
      <w:r w:rsidRPr="003E30FC">
        <w:rPr>
          <w:szCs w:val="24"/>
          <w:u w:val="single"/>
        </w:rPr>
        <w:t>Requiring respondents to retain records for more than 3 years</w:t>
      </w:r>
      <w:r w:rsidRPr="003E30FC">
        <w:rPr>
          <w:szCs w:val="24"/>
        </w:rPr>
        <w:t>.  Retention of financial records, supporting documents, statistical records pertinent to the grant is required for 3 years after final grant disbursement, except when an audit finds the grantee in violation of the grant terms and conditions.</w:t>
      </w:r>
    </w:p>
    <w:p w:rsidR="00C26D70" w:rsidRPr="003E30FC" w:rsidRDefault="00C26D70">
      <w:pPr>
        <w:tabs>
          <w:tab w:val="left" w:pos="0"/>
          <w:tab w:val="left" w:pos="2160"/>
          <w:tab w:val="left" w:pos="4320"/>
          <w:tab w:val="left" w:pos="6480"/>
          <w:tab w:val="left" w:pos="8640"/>
        </w:tabs>
        <w:suppressAutoHyphens/>
        <w:rPr>
          <w:szCs w:val="24"/>
        </w:rPr>
      </w:pPr>
    </w:p>
    <w:p w:rsidR="00C26D70" w:rsidRPr="003E30FC" w:rsidRDefault="00C26D70" w:rsidP="00AB5142">
      <w:pPr>
        <w:tabs>
          <w:tab w:val="left" w:pos="0"/>
          <w:tab w:val="left" w:pos="360"/>
          <w:tab w:val="left" w:pos="720"/>
          <w:tab w:val="left" w:pos="2160"/>
          <w:tab w:val="left" w:pos="4320"/>
          <w:tab w:val="left" w:pos="6480"/>
          <w:tab w:val="left" w:pos="8640"/>
        </w:tabs>
        <w:suppressAutoHyphens/>
        <w:ind w:left="720" w:hanging="720"/>
        <w:rPr>
          <w:szCs w:val="24"/>
        </w:rPr>
      </w:pPr>
      <w:r w:rsidRPr="003E30FC">
        <w:rPr>
          <w:szCs w:val="24"/>
        </w:rPr>
        <w:tab/>
        <w:t>e.</w:t>
      </w:r>
      <w:r w:rsidRPr="003E30FC">
        <w:rPr>
          <w:szCs w:val="24"/>
        </w:rPr>
        <w:tab/>
      </w:r>
      <w:r w:rsidRPr="003E30FC">
        <w:rPr>
          <w:szCs w:val="24"/>
          <w:u w:val="single"/>
        </w:rPr>
        <w:t>Not using statistical sampling</w:t>
      </w:r>
      <w:r w:rsidRPr="003E30FC">
        <w:rPr>
          <w:szCs w:val="24"/>
        </w:rPr>
        <w:t>.  There are no such requirements.</w:t>
      </w:r>
    </w:p>
    <w:p w:rsidR="00AB5142" w:rsidRPr="003E30FC" w:rsidRDefault="00AB5142" w:rsidP="00AB5142">
      <w:pPr>
        <w:tabs>
          <w:tab w:val="left" w:pos="0"/>
          <w:tab w:val="left" w:pos="360"/>
          <w:tab w:val="left" w:pos="720"/>
          <w:tab w:val="left" w:pos="2160"/>
          <w:tab w:val="left" w:pos="4320"/>
          <w:tab w:val="left" w:pos="6480"/>
          <w:tab w:val="left" w:pos="8640"/>
        </w:tabs>
        <w:suppressAutoHyphens/>
        <w:ind w:left="720" w:hanging="720"/>
        <w:rPr>
          <w:szCs w:val="24"/>
        </w:rPr>
      </w:pPr>
    </w:p>
    <w:p w:rsidR="00C26D70" w:rsidRPr="003E30FC" w:rsidRDefault="00C26D70">
      <w:pPr>
        <w:tabs>
          <w:tab w:val="left" w:pos="0"/>
          <w:tab w:val="left" w:pos="360"/>
          <w:tab w:val="left" w:pos="720"/>
          <w:tab w:val="left" w:pos="2160"/>
          <w:tab w:val="left" w:pos="4320"/>
          <w:tab w:val="left" w:pos="6480"/>
          <w:tab w:val="left" w:pos="8640"/>
        </w:tabs>
        <w:suppressAutoHyphens/>
        <w:ind w:left="720" w:hanging="720"/>
        <w:rPr>
          <w:szCs w:val="24"/>
        </w:rPr>
      </w:pPr>
      <w:r w:rsidRPr="003E30FC">
        <w:rPr>
          <w:szCs w:val="24"/>
        </w:rPr>
        <w:tab/>
        <w:t>f.</w:t>
      </w:r>
      <w:r w:rsidRPr="003E30FC">
        <w:rPr>
          <w:szCs w:val="24"/>
        </w:rPr>
        <w:tab/>
      </w:r>
      <w:r w:rsidR="00E61157" w:rsidRPr="003E30FC">
        <w:rPr>
          <w:szCs w:val="24"/>
          <w:u w:val="single"/>
        </w:rPr>
        <w:t>Requiring use of statistical data classification that has not be reviewed and approved by Office of Management and Budget (OMB)</w:t>
      </w:r>
      <w:r w:rsidR="00E61157" w:rsidRPr="003E30FC">
        <w:rPr>
          <w:szCs w:val="24"/>
        </w:rPr>
        <w:t>.</w:t>
      </w:r>
      <w:r w:rsidRPr="003E30FC">
        <w:rPr>
          <w:szCs w:val="24"/>
        </w:rPr>
        <w:t xml:space="preserve">  </w:t>
      </w:r>
      <w:r w:rsidR="00DD41C5" w:rsidRPr="003E30FC">
        <w:rPr>
          <w:szCs w:val="24"/>
        </w:rPr>
        <w:t>There are no such requirements.</w:t>
      </w:r>
    </w:p>
    <w:p w:rsidR="00C26D70" w:rsidRPr="003E30FC" w:rsidRDefault="00C26D70">
      <w:pPr>
        <w:tabs>
          <w:tab w:val="left" w:pos="0"/>
          <w:tab w:val="left" w:pos="2160"/>
          <w:tab w:val="left" w:pos="4320"/>
          <w:tab w:val="left" w:pos="6480"/>
          <w:tab w:val="left" w:pos="8640"/>
        </w:tabs>
        <w:suppressAutoHyphens/>
        <w:rPr>
          <w:szCs w:val="24"/>
        </w:rPr>
      </w:pPr>
    </w:p>
    <w:p w:rsidR="00C26D70" w:rsidRPr="003E30FC" w:rsidRDefault="00C26D70">
      <w:pPr>
        <w:tabs>
          <w:tab w:val="left" w:pos="0"/>
          <w:tab w:val="left" w:pos="360"/>
          <w:tab w:val="left" w:pos="720"/>
          <w:tab w:val="left" w:pos="2160"/>
          <w:tab w:val="left" w:pos="4320"/>
          <w:tab w:val="left" w:pos="6480"/>
          <w:tab w:val="left" w:pos="8640"/>
        </w:tabs>
        <w:suppressAutoHyphens/>
        <w:ind w:left="720" w:hanging="720"/>
        <w:rPr>
          <w:szCs w:val="24"/>
        </w:rPr>
      </w:pPr>
      <w:r w:rsidRPr="003E30FC">
        <w:rPr>
          <w:szCs w:val="24"/>
        </w:rPr>
        <w:tab/>
        <w:t>g.</w:t>
      </w:r>
      <w:r w:rsidRPr="003E30FC">
        <w:rPr>
          <w:szCs w:val="24"/>
        </w:rPr>
        <w:tab/>
      </w:r>
      <w:r w:rsidR="00E61157" w:rsidRPr="003E30FC">
        <w:rPr>
          <w:szCs w:val="24"/>
          <w:u w:val="single"/>
        </w:rPr>
        <w:t xml:space="preserve">Requiring a pledge of confidentiality that is not supported by authority in statute or regulation, that is not supported by disclosure and data security policies that are consistent with the </w:t>
      </w:r>
      <w:proofErr w:type="gramStart"/>
      <w:r w:rsidR="00E61157" w:rsidRPr="003E30FC">
        <w:rPr>
          <w:szCs w:val="24"/>
          <w:u w:val="single"/>
        </w:rPr>
        <w:t>pledge,</w:t>
      </w:r>
      <w:proofErr w:type="gramEnd"/>
      <w:r w:rsidR="00E61157" w:rsidRPr="003E30FC">
        <w:rPr>
          <w:szCs w:val="24"/>
          <w:u w:val="single"/>
        </w:rPr>
        <w:t xml:space="preserve"> or which unnecessarily impedes sharing of data with other agencies for compatible confidential use</w:t>
      </w:r>
      <w:r w:rsidR="00E61157" w:rsidRPr="003E30FC">
        <w:rPr>
          <w:szCs w:val="24"/>
        </w:rPr>
        <w:t>.  There are no such requirements</w:t>
      </w:r>
      <w:r w:rsidRPr="003E30FC">
        <w:rPr>
          <w:szCs w:val="24"/>
        </w:rPr>
        <w:t>.</w:t>
      </w:r>
    </w:p>
    <w:p w:rsidR="00C26D70" w:rsidRPr="003E30FC" w:rsidRDefault="00C26D70">
      <w:pPr>
        <w:tabs>
          <w:tab w:val="left" w:pos="0"/>
          <w:tab w:val="left" w:pos="2160"/>
          <w:tab w:val="left" w:pos="4320"/>
          <w:tab w:val="left" w:pos="6480"/>
          <w:tab w:val="left" w:pos="8640"/>
        </w:tabs>
        <w:suppressAutoHyphens/>
        <w:rPr>
          <w:szCs w:val="24"/>
        </w:rPr>
      </w:pPr>
    </w:p>
    <w:p w:rsidR="00C26D70" w:rsidRPr="003E30FC" w:rsidRDefault="00C26D70">
      <w:pPr>
        <w:tabs>
          <w:tab w:val="left" w:pos="0"/>
          <w:tab w:val="left" w:pos="360"/>
          <w:tab w:val="left" w:pos="720"/>
          <w:tab w:val="left" w:pos="2160"/>
          <w:tab w:val="left" w:pos="4320"/>
          <w:tab w:val="left" w:pos="6480"/>
          <w:tab w:val="left" w:pos="8640"/>
        </w:tabs>
        <w:suppressAutoHyphens/>
        <w:ind w:left="720" w:hanging="720"/>
        <w:rPr>
          <w:szCs w:val="24"/>
        </w:rPr>
      </w:pPr>
      <w:r w:rsidRPr="003E30FC">
        <w:rPr>
          <w:szCs w:val="24"/>
        </w:rPr>
        <w:tab/>
        <w:t>h.</w:t>
      </w:r>
      <w:r w:rsidRPr="003E30FC">
        <w:rPr>
          <w:szCs w:val="24"/>
        </w:rPr>
        <w:tab/>
      </w:r>
      <w:r w:rsidR="00E61157" w:rsidRPr="003E30FC">
        <w:rPr>
          <w:szCs w:val="24"/>
          <w:u w:val="single"/>
        </w:rPr>
        <w:t>Requiring respondents to submit proprietary trade secrets or other confidential information unless the agency can demonstrate that it has instituted procedures to protect the information’s confidentiality to the extent permissible by law</w:t>
      </w:r>
      <w:r w:rsidR="00E61157" w:rsidRPr="003E30FC">
        <w:rPr>
          <w:szCs w:val="24"/>
        </w:rPr>
        <w:t>.  There are no such requirements.</w:t>
      </w:r>
    </w:p>
    <w:p w:rsidR="00C26D70" w:rsidRPr="003E30FC" w:rsidRDefault="00C26D70">
      <w:pPr>
        <w:tabs>
          <w:tab w:val="left" w:pos="0"/>
          <w:tab w:val="left" w:pos="2160"/>
          <w:tab w:val="left" w:pos="4320"/>
          <w:tab w:val="left" w:pos="6480"/>
          <w:tab w:val="left" w:pos="8640"/>
        </w:tabs>
        <w:suppressAutoHyphens/>
        <w:rPr>
          <w:szCs w:val="24"/>
        </w:rPr>
      </w:pPr>
    </w:p>
    <w:p w:rsidR="00C26D70" w:rsidRPr="003E30FC" w:rsidRDefault="00C26D70">
      <w:pPr>
        <w:tabs>
          <w:tab w:val="left" w:pos="0"/>
          <w:tab w:val="left" w:pos="360"/>
          <w:tab w:val="left" w:pos="2160"/>
          <w:tab w:val="left" w:pos="4320"/>
          <w:tab w:val="left" w:pos="6480"/>
          <w:tab w:val="left" w:pos="8640"/>
        </w:tabs>
        <w:suppressAutoHyphens/>
        <w:ind w:left="360" w:hanging="360"/>
        <w:rPr>
          <w:szCs w:val="24"/>
        </w:rPr>
      </w:pPr>
      <w:r w:rsidRPr="003E30FC">
        <w:rPr>
          <w:szCs w:val="24"/>
        </w:rPr>
        <w:t>8.</w:t>
      </w:r>
      <w:r w:rsidRPr="003E30FC">
        <w:rPr>
          <w:szCs w:val="24"/>
        </w:rPr>
        <w:tab/>
      </w:r>
      <w:r w:rsidRPr="003E30FC">
        <w:rPr>
          <w:szCs w:val="24"/>
          <w:u w:val="single"/>
        </w:rPr>
        <w:t>Comments on Agency’s notice in the Federal Register and efforts to consult with persons outside the Agency to obtain their views on the availability of data, frequency of collection, the clarity of the instructions and recordkeeping, disclosure, or reporting format (if any), and on the data elements to be recorded, disclosed, or reported</w:t>
      </w:r>
      <w:r w:rsidRPr="002D1AEB">
        <w:rPr>
          <w:szCs w:val="24"/>
        </w:rPr>
        <w:t>.</w:t>
      </w:r>
    </w:p>
    <w:p w:rsidR="00C26D70" w:rsidRPr="003E30FC" w:rsidRDefault="00C26D70">
      <w:pPr>
        <w:tabs>
          <w:tab w:val="left" w:pos="0"/>
          <w:tab w:val="left" w:pos="2160"/>
          <w:tab w:val="left" w:pos="4320"/>
          <w:tab w:val="left" w:pos="6480"/>
          <w:tab w:val="left" w:pos="8640"/>
        </w:tabs>
        <w:suppressAutoHyphens/>
        <w:rPr>
          <w:szCs w:val="24"/>
        </w:rPr>
      </w:pPr>
    </w:p>
    <w:p w:rsidR="00ED0F5B" w:rsidRPr="003E30FC" w:rsidRDefault="00F93F3C" w:rsidP="00F93F3C">
      <w:pPr>
        <w:rPr>
          <w:szCs w:val="24"/>
        </w:rPr>
      </w:pPr>
      <w:r w:rsidRPr="003E30FC">
        <w:rPr>
          <w:szCs w:val="24"/>
        </w:rPr>
        <w:lastRenderedPageBreak/>
        <w:t xml:space="preserve">In accordance with the Paperwork Reduction Act of 1995, the Agency published </w:t>
      </w:r>
      <w:r w:rsidR="00E325CB">
        <w:rPr>
          <w:szCs w:val="24"/>
        </w:rPr>
        <w:t>the 60-day</w:t>
      </w:r>
      <w:r w:rsidRPr="003E30FC">
        <w:rPr>
          <w:szCs w:val="24"/>
        </w:rPr>
        <w:t xml:space="preserve"> notice in the </w:t>
      </w:r>
      <w:r w:rsidRPr="002D1AEB">
        <w:rPr>
          <w:szCs w:val="24"/>
          <w:u w:val="single"/>
        </w:rPr>
        <w:t>Federal Register</w:t>
      </w:r>
      <w:r w:rsidRPr="003E30FC">
        <w:rPr>
          <w:szCs w:val="24"/>
        </w:rPr>
        <w:t xml:space="preserve"> on </w:t>
      </w:r>
      <w:r w:rsidR="00E325CB">
        <w:rPr>
          <w:szCs w:val="24"/>
        </w:rPr>
        <w:t>October 1, 2012</w:t>
      </w:r>
      <w:r w:rsidR="00DD41C5" w:rsidRPr="003E30FC">
        <w:rPr>
          <w:szCs w:val="24"/>
        </w:rPr>
        <w:t xml:space="preserve">, </w:t>
      </w:r>
      <w:r w:rsidR="005446ED" w:rsidRPr="003E30FC">
        <w:rPr>
          <w:szCs w:val="24"/>
        </w:rPr>
        <w:t>(</w:t>
      </w:r>
      <w:r w:rsidR="00934E66" w:rsidRPr="003E30FC">
        <w:rPr>
          <w:szCs w:val="24"/>
        </w:rPr>
        <w:t>7</w:t>
      </w:r>
      <w:r w:rsidR="00E325CB">
        <w:rPr>
          <w:szCs w:val="24"/>
        </w:rPr>
        <w:t>7</w:t>
      </w:r>
      <w:r w:rsidRPr="003E30FC">
        <w:rPr>
          <w:szCs w:val="24"/>
        </w:rPr>
        <w:t xml:space="preserve"> FR </w:t>
      </w:r>
      <w:r w:rsidR="00E325CB">
        <w:rPr>
          <w:szCs w:val="24"/>
        </w:rPr>
        <w:t>59888</w:t>
      </w:r>
      <w:r w:rsidR="005446ED" w:rsidRPr="003E30FC">
        <w:rPr>
          <w:szCs w:val="24"/>
        </w:rPr>
        <w:t>)</w:t>
      </w:r>
      <w:r w:rsidR="00ED0F5B">
        <w:rPr>
          <w:szCs w:val="24"/>
        </w:rPr>
        <w:t>, requesting comment on extending the approved information collection for RES</w:t>
      </w:r>
      <w:r w:rsidR="00ED0F5B" w:rsidRPr="003E30FC">
        <w:rPr>
          <w:szCs w:val="24"/>
        </w:rPr>
        <w:t xml:space="preserve"> and </w:t>
      </w:r>
      <w:r w:rsidR="00ED0F5B">
        <w:rPr>
          <w:szCs w:val="24"/>
        </w:rPr>
        <w:t>EEI projects</w:t>
      </w:r>
      <w:r w:rsidR="00ED0F5B" w:rsidRPr="003E30FC">
        <w:rPr>
          <w:szCs w:val="24"/>
        </w:rPr>
        <w:t xml:space="preserve"> under the</w:t>
      </w:r>
      <w:r w:rsidR="00ED0F5B">
        <w:rPr>
          <w:szCs w:val="24"/>
        </w:rPr>
        <w:t xml:space="preserve"> </w:t>
      </w:r>
      <w:r w:rsidR="00ED0F5B" w:rsidRPr="003E30FC">
        <w:rPr>
          <w:szCs w:val="24"/>
        </w:rPr>
        <w:t>Rural Energy for America Program</w:t>
      </w:r>
      <w:r w:rsidR="00AE17F7">
        <w:rPr>
          <w:szCs w:val="24"/>
        </w:rPr>
        <w:t xml:space="preserve"> interim rule</w:t>
      </w:r>
      <w:r w:rsidR="00E325CB">
        <w:rPr>
          <w:szCs w:val="24"/>
        </w:rPr>
        <w:t>.  No comments were received</w:t>
      </w:r>
      <w:r w:rsidR="00751AC3" w:rsidRPr="003E30FC">
        <w:rPr>
          <w:szCs w:val="24"/>
        </w:rPr>
        <w:t>.</w:t>
      </w:r>
      <w:r w:rsidR="00ED0F5B">
        <w:rPr>
          <w:szCs w:val="24"/>
        </w:rPr>
        <w:t xml:space="preserve">  </w:t>
      </w:r>
      <w:r w:rsidR="00AE17F7">
        <w:rPr>
          <w:szCs w:val="24"/>
        </w:rPr>
        <w:t>Under the interim rule, t</w:t>
      </w:r>
      <w:r w:rsidR="00ED0F5B">
        <w:rPr>
          <w:szCs w:val="24"/>
        </w:rPr>
        <w:t xml:space="preserve">he Agency </w:t>
      </w:r>
      <w:r w:rsidR="00AE17F7">
        <w:rPr>
          <w:szCs w:val="24"/>
        </w:rPr>
        <w:t xml:space="preserve">made </w:t>
      </w:r>
      <w:r w:rsidR="00ED0F5B">
        <w:rPr>
          <w:szCs w:val="24"/>
        </w:rPr>
        <w:t xml:space="preserve">the provisions for RES and EEI projects </w:t>
      </w:r>
      <w:r w:rsidR="00ED0F5B" w:rsidRPr="003E30FC">
        <w:rPr>
          <w:szCs w:val="24"/>
        </w:rPr>
        <w:t>more efficient and clearer</w:t>
      </w:r>
      <w:r w:rsidR="00AE17F7">
        <w:rPr>
          <w:szCs w:val="24"/>
        </w:rPr>
        <w:t xml:space="preserve"> in order</w:t>
      </w:r>
      <w:r w:rsidR="00ED0F5B" w:rsidRPr="003E30FC">
        <w:rPr>
          <w:szCs w:val="24"/>
        </w:rPr>
        <w:t xml:space="preserve"> to encourage participation from all eligible entities.  This </w:t>
      </w:r>
      <w:r w:rsidR="00AE17F7">
        <w:rPr>
          <w:szCs w:val="24"/>
        </w:rPr>
        <w:t>was</w:t>
      </w:r>
      <w:r w:rsidR="00ED0F5B" w:rsidRPr="003E30FC">
        <w:rPr>
          <w:szCs w:val="24"/>
        </w:rPr>
        <w:t xml:space="preserve"> accomplished </w:t>
      </w:r>
      <w:r w:rsidR="00AE17F7">
        <w:rPr>
          <w:szCs w:val="24"/>
        </w:rPr>
        <w:t xml:space="preserve">based on the experience obtained since 2005 and </w:t>
      </w:r>
      <w:r w:rsidR="00ED0F5B" w:rsidRPr="003E30FC">
        <w:rPr>
          <w:szCs w:val="24"/>
        </w:rPr>
        <w:t>through interactions with Rural Development Energy Coordinators who have interacted with the public since 2005 and are knowledgeable of those areas where improvements in the implementation of the program can be achieved.</w:t>
      </w:r>
    </w:p>
    <w:p w:rsidR="00F93F3C" w:rsidRPr="003E30FC" w:rsidRDefault="00F93F3C" w:rsidP="00F24017">
      <w:pPr>
        <w:tabs>
          <w:tab w:val="left" w:pos="0"/>
          <w:tab w:val="left" w:pos="2160"/>
          <w:tab w:val="left" w:pos="4320"/>
          <w:tab w:val="left" w:pos="6480"/>
          <w:tab w:val="left" w:pos="8640"/>
        </w:tabs>
        <w:suppressAutoHyphens/>
        <w:rPr>
          <w:szCs w:val="24"/>
        </w:rPr>
      </w:pPr>
    </w:p>
    <w:p w:rsidR="00BB6B3C" w:rsidRPr="003E30FC" w:rsidRDefault="00C26D70" w:rsidP="002D1AEB">
      <w:pPr>
        <w:tabs>
          <w:tab w:val="left" w:pos="360"/>
          <w:tab w:val="left" w:pos="2160"/>
          <w:tab w:val="left" w:pos="4320"/>
          <w:tab w:val="left" w:pos="6480"/>
          <w:tab w:val="left" w:pos="8640"/>
        </w:tabs>
        <w:suppressAutoHyphens/>
        <w:ind w:left="360" w:hanging="360"/>
        <w:rPr>
          <w:szCs w:val="24"/>
          <w:u w:val="single"/>
        </w:rPr>
      </w:pPr>
      <w:r w:rsidRPr="003E30FC">
        <w:rPr>
          <w:szCs w:val="24"/>
        </w:rPr>
        <w:t>9.</w:t>
      </w:r>
      <w:r w:rsidRPr="003E30FC">
        <w:rPr>
          <w:szCs w:val="24"/>
        </w:rPr>
        <w:tab/>
      </w:r>
      <w:r w:rsidR="00BB6B3C" w:rsidRPr="003E30FC">
        <w:rPr>
          <w:szCs w:val="24"/>
          <w:u w:val="single"/>
        </w:rPr>
        <w:t>Explain any decision to provide any payment or gift to respondents, other than remuneration of contractors or grantees</w:t>
      </w:r>
      <w:r w:rsidR="00BB6B3C" w:rsidRPr="002D1AEB">
        <w:rPr>
          <w:szCs w:val="24"/>
        </w:rPr>
        <w:t>.</w:t>
      </w:r>
    </w:p>
    <w:p w:rsidR="00BB6B3C" w:rsidRPr="003E30FC" w:rsidRDefault="00BB6B3C" w:rsidP="00BB6B3C">
      <w:pPr>
        <w:tabs>
          <w:tab w:val="left" w:pos="630"/>
          <w:tab w:val="left" w:pos="2160"/>
          <w:tab w:val="left" w:pos="4320"/>
          <w:tab w:val="left" w:pos="6480"/>
          <w:tab w:val="left" w:pos="8640"/>
        </w:tabs>
        <w:suppressAutoHyphens/>
        <w:rPr>
          <w:szCs w:val="24"/>
        </w:rPr>
      </w:pPr>
    </w:p>
    <w:p w:rsidR="00C26D70" w:rsidRPr="003E30FC" w:rsidRDefault="00BB6B3C" w:rsidP="00BB6B3C">
      <w:pPr>
        <w:tabs>
          <w:tab w:val="left" w:pos="0"/>
          <w:tab w:val="left" w:pos="2160"/>
          <w:tab w:val="left" w:pos="4320"/>
          <w:tab w:val="left" w:pos="6480"/>
          <w:tab w:val="left" w:pos="8640"/>
        </w:tabs>
        <w:suppressAutoHyphens/>
        <w:rPr>
          <w:szCs w:val="24"/>
        </w:rPr>
      </w:pPr>
      <w:r w:rsidRPr="003E30FC">
        <w:rPr>
          <w:szCs w:val="24"/>
        </w:rPr>
        <w:t>No payments or gifts will be provided to respondents, including no remuneration of contractors or grantees.</w:t>
      </w:r>
    </w:p>
    <w:p w:rsidR="00C26D70" w:rsidRPr="003E30FC" w:rsidRDefault="00C26D70">
      <w:pPr>
        <w:tabs>
          <w:tab w:val="left" w:pos="0"/>
          <w:tab w:val="left" w:pos="2160"/>
          <w:tab w:val="left" w:pos="4320"/>
          <w:tab w:val="left" w:pos="6480"/>
          <w:tab w:val="left" w:pos="8640"/>
        </w:tabs>
        <w:suppressAutoHyphens/>
        <w:rPr>
          <w:szCs w:val="24"/>
        </w:rPr>
      </w:pPr>
    </w:p>
    <w:p w:rsidR="00C26D70" w:rsidRPr="003E30FC" w:rsidRDefault="00C26D70" w:rsidP="00C57EF4">
      <w:pPr>
        <w:tabs>
          <w:tab w:val="left" w:pos="0"/>
          <w:tab w:val="left" w:pos="450"/>
          <w:tab w:val="left" w:pos="2160"/>
          <w:tab w:val="left" w:pos="4320"/>
          <w:tab w:val="left" w:pos="6480"/>
          <w:tab w:val="left" w:pos="8640"/>
        </w:tabs>
        <w:suppressAutoHyphens/>
        <w:ind w:left="450" w:hanging="450"/>
        <w:rPr>
          <w:szCs w:val="24"/>
        </w:rPr>
      </w:pPr>
      <w:r w:rsidRPr="003E30FC">
        <w:rPr>
          <w:szCs w:val="24"/>
        </w:rPr>
        <w:t>10.</w:t>
      </w:r>
      <w:r w:rsidRPr="003E30FC">
        <w:rPr>
          <w:szCs w:val="24"/>
        </w:rPr>
        <w:tab/>
      </w:r>
      <w:r w:rsidRPr="003E30FC">
        <w:rPr>
          <w:szCs w:val="24"/>
          <w:u w:val="single"/>
        </w:rPr>
        <w:t>Describe any assurances of confidentiality provided to respondents and the basis for the assurances in statute, regulation, or Agency policy</w:t>
      </w:r>
      <w:r w:rsidRPr="002D1AEB">
        <w:rPr>
          <w:szCs w:val="24"/>
        </w:rPr>
        <w:t>.</w:t>
      </w:r>
    </w:p>
    <w:p w:rsidR="00C26D70" w:rsidRPr="003E30FC" w:rsidRDefault="00C26D70">
      <w:pPr>
        <w:tabs>
          <w:tab w:val="left" w:pos="0"/>
          <w:tab w:val="left" w:pos="2160"/>
          <w:tab w:val="left" w:pos="4320"/>
          <w:tab w:val="left" w:pos="6480"/>
          <w:tab w:val="left" w:pos="8640"/>
        </w:tabs>
        <w:suppressAutoHyphens/>
        <w:rPr>
          <w:szCs w:val="24"/>
        </w:rPr>
      </w:pPr>
    </w:p>
    <w:p w:rsidR="00BB6B3C" w:rsidRPr="003E30FC" w:rsidRDefault="00BB6B3C">
      <w:pPr>
        <w:tabs>
          <w:tab w:val="left" w:pos="0"/>
          <w:tab w:val="left" w:pos="2160"/>
          <w:tab w:val="left" w:pos="4320"/>
          <w:tab w:val="left" w:pos="6480"/>
          <w:tab w:val="left" w:pos="8640"/>
        </w:tabs>
        <w:suppressAutoHyphens/>
        <w:rPr>
          <w:szCs w:val="24"/>
        </w:rPr>
      </w:pPr>
      <w:r w:rsidRPr="003E30FC">
        <w:rPr>
          <w:szCs w:val="24"/>
        </w:rPr>
        <w:t>No assurance of confidentiality is provided to respondents for the information required.  When necessary, the Agency will process any and all requests for release of records and information in accordance with the Privacy Act of 1974.  However, in some instances, the information collected under the provisions of this program is not considered to be of a confidential nature.  For example, organizations, such as not-for-profit entities and public bodies from which information is collected, are ordinarily required to make their activities available for public scrutiny.</w:t>
      </w:r>
    </w:p>
    <w:p w:rsidR="00C26D70" w:rsidRPr="003E30FC" w:rsidRDefault="00C26D70">
      <w:pPr>
        <w:tabs>
          <w:tab w:val="left" w:pos="0"/>
          <w:tab w:val="left" w:pos="2160"/>
          <w:tab w:val="left" w:pos="4320"/>
          <w:tab w:val="left" w:pos="6480"/>
          <w:tab w:val="left" w:pos="8640"/>
        </w:tabs>
        <w:suppressAutoHyphens/>
        <w:rPr>
          <w:szCs w:val="24"/>
        </w:rPr>
      </w:pPr>
    </w:p>
    <w:p w:rsidR="00C26D70" w:rsidRPr="003E30FC" w:rsidRDefault="00C26D70" w:rsidP="00C57EF4">
      <w:pPr>
        <w:tabs>
          <w:tab w:val="left" w:pos="0"/>
          <w:tab w:val="left" w:pos="450"/>
          <w:tab w:val="left" w:pos="4320"/>
          <w:tab w:val="left" w:pos="6480"/>
          <w:tab w:val="left" w:pos="8640"/>
        </w:tabs>
        <w:suppressAutoHyphens/>
        <w:ind w:left="450" w:hanging="450"/>
        <w:rPr>
          <w:szCs w:val="24"/>
        </w:rPr>
      </w:pPr>
      <w:r w:rsidRPr="003E30FC">
        <w:rPr>
          <w:szCs w:val="24"/>
        </w:rPr>
        <w:t>11</w:t>
      </w:r>
      <w:r w:rsidR="0013714F" w:rsidRPr="003E30FC">
        <w:rPr>
          <w:szCs w:val="24"/>
        </w:rPr>
        <w:t>.</w:t>
      </w:r>
      <w:r w:rsidR="0013714F" w:rsidRPr="003E30FC">
        <w:rPr>
          <w:szCs w:val="24"/>
        </w:rPr>
        <w:tab/>
      </w:r>
      <w:r w:rsidRPr="003E30FC">
        <w:rPr>
          <w:szCs w:val="24"/>
          <w:u w:val="single"/>
        </w:rPr>
        <w:t>Provide additional justification for any question of a sensitive nature, such as sexual behavior or attitudes, religious beliefs, and other matters that are commonly considered private</w:t>
      </w:r>
      <w:r w:rsidRPr="003E30FC">
        <w:rPr>
          <w:szCs w:val="24"/>
        </w:rPr>
        <w:t>.</w:t>
      </w:r>
    </w:p>
    <w:p w:rsidR="00C26D70" w:rsidRPr="003E30FC" w:rsidRDefault="00C26D70">
      <w:pPr>
        <w:tabs>
          <w:tab w:val="left" w:pos="0"/>
          <w:tab w:val="left" w:pos="2160"/>
          <w:tab w:val="left" w:pos="4320"/>
          <w:tab w:val="left" w:pos="6480"/>
          <w:tab w:val="left" w:pos="8640"/>
        </w:tabs>
        <w:suppressAutoHyphens/>
        <w:rPr>
          <w:szCs w:val="24"/>
        </w:rPr>
      </w:pPr>
    </w:p>
    <w:p w:rsidR="00C26D70" w:rsidRPr="003E30FC" w:rsidRDefault="00C26D70">
      <w:pPr>
        <w:tabs>
          <w:tab w:val="left" w:pos="0"/>
          <w:tab w:val="left" w:pos="2160"/>
          <w:tab w:val="left" w:pos="4320"/>
          <w:tab w:val="left" w:pos="6480"/>
          <w:tab w:val="left" w:pos="8640"/>
        </w:tabs>
        <w:suppressAutoHyphens/>
        <w:rPr>
          <w:szCs w:val="24"/>
        </w:rPr>
      </w:pPr>
      <w:r w:rsidRPr="003E30FC">
        <w:rPr>
          <w:szCs w:val="24"/>
        </w:rPr>
        <w:t>The information collected does not contain any questions of a sensitive nature such as sexual behavior, religious beliefs, or other matters commonly considered private.</w:t>
      </w:r>
    </w:p>
    <w:p w:rsidR="00C26D70" w:rsidRPr="003E30FC" w:rsidRDefault="00C26D70">
      <w:pPr>
        <w:tabs>
          <w:tab w:val="left" w:pos="0"/>
          <w:tab w:val="left" w:pos="2160"/>
          <w:tab w:val="left" w:pos="4320"/>
          <w:tab w:val="left" w:pos="6480"/>
          <w:tab w:val="left" w:pos="8640"/>
        </w:tabs>
        <w:suppressAutoHyphens/>
        <w:rPr>
          <w:szCs w:val="24"/>
        </w:rPr>
      </w:pPr>
    </w:p>
    <w:p w:rsidR="004125DA" w:rsidRPr="003E30FC" w:rsidRDefault="004125DA" w:rsidP="00C57EF4">
      <w:pPr>
        <w:tabs>
          <w:tab w:val="left" w:pos="0"/>
          <w:tab w:val="left" w:pos="450"/>
          <w:tab w:val="left" w:pos="2160"/>
          <w:tab w:val="left" w:pos="4320"/>
          <w:tab w:val="left" w:pos="6480"/>
          <w:tab w:val="left" w:pos="8640"/>
        </w:tabs>
        <w:suppressAutoHyphens/>
        <w:rPr>
          <w:szCs w:val="24"/>
        </w:rPr>
      </w:pPr>
      <w:r w:rsidRPr="003E30FC">
        <w:rPr>
          <w:szCs w:val="24"/>
        </w:rPr>
        <w:t>12.</w:t>
      </w:r>
      <w:r w:rsidRPr="003E30FC">
        <w:rPr>
          <w:szCs w:val="24"/>
        </w:rPr>
        <w:tab/>
      </w:r>
      <w:r w:rsidRPr="003E30FC">
        <w:rPr>
          <w:szCs w:val="24"/>
          <w:u w:val="single"/>
        </w:rPr>
        <w:t>Provide estimates of the hour burden of the collection of information</w:t>
      </w:r>
      <w:r w:rsidRPr="003E30FC">
        <w:rPr>
          <w:szCs w:val="24"/>
        </w:rPr>
        <w:t>.</w:t>
      </w:r>
    </w:p>
    <w:p w:rsidR="004125DA" w:rsidRPr="003E30FC" w:rsidRDefault="004125DA" w:rsidP="004125DA">
      <w:pPr>
        <w:tabs>
          <w:tab w:val="left" w:pos="0"/>
          <w:tab w:val="left" w:pos="2160"/>
          <w:tab w:val="left" w:pos="4320"/>
          <w:tab w:val="left" w:pos="6480"/>
          <w:tab w:val="left" w:pos="8640"/>
        </w:tabs>
        <w:suppressAutoHyphens/>
        <w:rPr>
          <w:szCs w:val="24"/>
        </w:rPr>
      </w:pPr>
    </w:p>
    <w:p w:rsidR="004F1830" w:rsidRPr="003E30FC" w:rsidRDefault="004F1830" w:rsidP="004F1830">
      <w:pPr>
        <w:tabs>
          <w:tab w:val="left" w:pos="0"/>
          <w:tab w:val="left" w:pos="2160"/>
          <w:tab w:val="left" w:pos="4320"/>
          <w:tab w:val="left" w:pos="6480"/>
          <w:tab w:val="left" w:pos="8640"/>
        </w:tabs>
        <w:suppressAutoHyphens/>
        <w:rPr>
          <w:szCs w:val="24"/>
        </w:rPr>
      </w:pPr>
      <w:r w:rsidRPr="003E30FC">
        <w:rPr>
          <w:szCs w:val="24"/>
        </w:rPr>
        <w:t>The following table summarizes the 3-year average estimated number of applicants, recipients, and costs for the proposed rule, broken down by the type of financial assistance.  The attached spreadsheets provide the specific estimates for each of the financial assistance types.</w:t>
      </w:r>
    </w:p>
    <w:p w:rsidR="004F1830" w:rsidRPr="003E30FC" w:rsidRDefault="004F1830" w:rsidP="004125DA">
      <w:pPr>
        <w:tabs>
          <w:tab w:val="left" w:pos="0"/>
          <w:tab w:val="left" w:pos="2160"/>
          <w:tab w:val="left" w:pos="4320"/>
          <w:tab w:val="left" w:pos="6480"/>
          <w:tab w:val="left" w:pos="8640"/>
        </w:tabs>
        <w:suppressAutoHyphens/>
        <w:rPr>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1684"/>
        <w:gridCol w:w="1847"/>
        <w:gridCol w:w="1662"/>
        <w:gridCol w:w="1766"/>
      </w:tblGrid>
      <w:tr w:rsidR="0015753F" w:rsidRPr="003E30FC" w:rsidTr="0015753F">
        <w:trPr>
          <w:trHeight w:val="848"/>
        </w:trPr>
        <w:tc>
          <w:tcPr>
            <w:tcW w:w="2419" w:type="dxa"/>
            <w:vAlign w:val="center"/>
          </w:tcPr>
          <w:p w:rsidR="0015753F" w:rsidRPr="003E30FC" w:rsidRDefault="0015753F" w:rsidP="0076533E">
            <w:pPr>
              <w:tabs>
                <w:tab w:val="left" w:pos="-2520"/>
                <w:tab w:val="left" w:pos="0"/>
                <w:tab w:val="left" w:pos="1440"/>
                <w:tab w:val="right" w:pos="4680"/>
                <w:tab w:val="left" w:pos="5040"/>
                <w:tab w:val="right" w:pos="5580"/>
                <w:tab w:val="left" w:pos="6480"/>
                <w:tab w:val="left" w:pos="8640"/>
              </w:tabs>
              <w:suppressAutoHyphens/>
              <w:jc w:val="center"/>
              <w:rPr>
                <w:b/>
                <w:szCs w:val="24"/>
              </w:rPr>
            </w:pPr>
            <w:r w:rsidRPr="003E30FC">
              <w:rPr>
                <w:b/>
                <w:szCs w:val="24"/>
              </w:rPr>
              <w:t>Parameter</w:t>
            </w:r>
          </w:p>
        </w:tc>
        <w:tc>
          <w:tcPr>
            <w:tcW w:w="1684" w:type="dxa"/>
            <w:vAlign w:val="center"/>
          </w:tcPr>
          <w:p w:rsidR="0015753F" w:rsidRPr="003E30FC" w:rsidRDefault="0015753F" w:rsidP="0076533E">
            <w:pPr>
              <w:tabs>
                <w:tab w:val="left" w:pos="-2520"/>
                <w:tab w:val="left" w:pos="0"/>
                <w:tab w:val="left" w:pos="1440"/>
                <w:tab w:val="right" w:pos="4680"/>
                <w:tab w:val="left" w:pos="5040"/>
                <w:tab w:val="right" w:pos="5580"/>
                <w:tab w:val="left" w:pos="6480"/>
                <w:tab w:val="left" w:pos="8640"/>
              </w:tabs>
              <w:suppressAutoHyphens/>
              <w:jc w:val="center"/>
              <w:rPr>
                <w:b/>
                <w:szCs w:val="24"/>
              </w:rPr>
            </w:pPr>
            <w:r w:rsidRPr="003E30FC">
              <w:rPr>
                <w:b/>
                <w:szCs w:val="24"/>
              </w:rPr>
              <w:t>Grants</w:t>
            </w:r>
          </w:p>
        </w:tc>
        <w:tc>
          <w:tcPr>
            <w:tcW w:w="1847" w:type="dxa"/>
            <w:vAlign w:val="center"/>
          </w:tcPr>
          <w:p w:rsidR="0015753F" w:rsidRPr="003E30FC" w:rsidRDefault="0015753F" w:rsidP="0076533E">
            <w:pPr>
              <w:tabs>
                <w:tab w:val="left" w:pos="-2520"/>
                <w:tab w:val="left" w:pos="0"/>
                <w:tab w:val="left" w:pos="1440"/>
                <w:tab w:val="right" w:pos="4680"/>
                <w:tab w:val="left" w:pos="5040"/>
                <w:tab w:val="right" w:pos="5580"/>
                <w:tab w:val="left" w:pos="6480"/>
                <w:tab w:val="left" w:pos="8640"/>
              </w:tabs>
              <w:suppressAutoHyphens/>
              <w:jc w:val="center"/>
              <w:rPr>
                <w:b/>
                <w:szCs w:val="24"/>
              </w:rPr>
            </w:pPr>
            <w:r w:rsidRPr="003E30FC">
              <w:rPr>
                <w:b/>
                <w:szCs w:val="24"/>
              </w:rPr>
              <w:t>Loan Guarantees</w:t>
            </w:r>
          </w:p>
        </w:tc>
        <w:tc>
          <w:tcPr>
            <w:tcW w:w="1662" w:type="dxa"/>
          </w:tcPr>
          <w:p w:rsidR="0015753F" w:rsidRPr="003E30FC" w:rsidRDefault="0015753F" w:rsidP="0076533E">
            <w:pPr>
              <w:tabs>
                <w:tab w:val="left" w:pos="-2520"/>
                <w:tab w:val="left" w:pos="0"/>
                <w:tab w:val="left" w:pos="1440"/>
                <w:tab w:val="right" w:pos="4680"/>
                <w:tab w:val="left" w:pos="5040"/>
                <w:tab w:val="right" w:pos="5580"/>
                <w:tab w:val="left" w:pos="6480"/>
                <w:tab w:val="left" w:pos="8640"/>
              </w:tabs>
              <w:suppressAutoHyphens/>
              <w:jc w:val="center"/>
              <w:rPr>
                <w:b/>
                <w:szCs w:val="24"/>
              </w:rPr>
            </w:pPr>
            <w:r>
              <w:rPr>
                <w:b/>
                <w:szCs w:val="24"/>
              </w:rPr>
              <w:t>Grant/Loan Guarantee Combinations</w:t>
            </w:r>
          </w:p>
        </w:tc>
        <w:tc>
          <w:tcPr>
            <w:tcW w:w="1766" w:type="dxa"/>
            <w:vAlign w:val="center"/>
          </w:tcPr>
          <w:p w:rsidR="0015753F" w:rsidRPr="003E30FC" w:rsidRDefault="0015753F" w:rsidP="0076533E">
            <w:pPr>
              <w:tabs>
                <w:tab w:val="left" w:pos="-2520"/>
                <w:tab w:val="left" w:pos="0"/>
                <w:tab w:val="left" w:pos="1440"/>
                <w:tab w:val="right" w:pos="4680"/>
                <w:tab w:val="left" w:pos="5040"/>
                <w:tab w:val="right" w:pos="5580"/>
                <w:tab w:val="left" w:pos="6480"/>
                <w:tab w:val="left" w:pos="8640"/>
              </w:tabs>
              <w:suppressAutoHyphens/>
              <w:jc w:val="center"/>
              <w:rPr>
                <w:b/>
                <w:szCs w:val="24"/>
              </w:rPr>
            </w:pPr>
            <w:r w:rsidRPr="003E30FC">
              <w:rPr>
                <w:b/>
                <w:szCs w:val="24"/>
              </w:rPr>
              <w:t>3-Yr Ave Totals</w:t>
            </w:r>
          </w:p>
        </w:tc>
      </w:tr>
      <w:tr w:rsidR="0015753F" w:rsidRPr="003E30FC" w:rsidTr="0015753F">
        <w:tc>
          <w:tcPr>
            <w:tcW w:w="2419" w:type="dxa"/>
          </w:tcPr>
          <w:p w:rsidR="0015753F" w:rsidRPr="003E30FC" w:rsidRDefault="0015753F" w:rsidP="0076533E">
            <w:pPr>
              <w:tabs>
                <w:tab w:val="left" w:pos="-2520"/>
                <w:tab w:val="left" w:pos="0"/>
                <w:tab w:val="left" w:pos="1440"/>
                <w:tab w:val="right" w:pos="4680"/>
                <w:tab w:val="left" w:pos="5040"/>
                <w:tab w:val="right" w:pos="5580"/>
                <w:tab w:val="left" w:pos="6480"/>
                <w:tab w:val="left" w:pos="8640"/>
              </w:tabs>
              <w:suppressAutoHyphens/>
              <w:spacing w:before="120" w:after="120"/>
              <w:rPr>
                <w:szCs w:val="24"/>
              </w:rPr>
            </w:pPr>
            <w:r w:rsidRPr="003E30FC">
              <w:rPr>
                <w:szCs w:val="24"/>
              </w:rPr>
              <w:t>Number of respondents</w:t>
            </w:r>
          </w:p>
        </w:tc>
        <w:tc>
          <w:tcPr>
            <w:tcW w:w="1684" w:type="dxa"/>
          </w:tcPr>
          <w:p w:rsidR="0015753F" w:rsidRPr="003E30FC" w:rsidRDefault="0015753F" w:rsidP="0076533E">
            <w:pPr>
              <w:tabs>
                <w:tab w:val="right" w:pos="-1980"/>
                <w:tab w:val="left" w:pos="-1800"/>
                <w:tab w:val="left" w:pos="0"/>
                <w:tab w:val="left" w:pos="1440"/>
                <w:tab w:val="right" w:pos="4680"/>
                <w:tab w:val="left" w:pos="5040"/>
                <w:tab w:val="left" w:pos="6480"/>
                <w:tab w:val="left" w:pos="8640"/>
              </w:tabs>
              <w:suppressAutoHyphens/>
              <w:spacing w:before="120" w:after="120"/>
              <w:jc w:val="center"/>
              <w:rPr>
                <w:szCs w:val="24"/>
              </w:rPr>
            </w:pPr>
            <w:r>
              <w:rPr>
                <w:szCs w:val="24"/>
              </w:rPr>
              <w:t>2,814</w:t>
            </w:r>
          </w:p>
        </w:tc>
        <w:tc>
          <w:tcPr>
            <w:tcW w:w="1847" w:type="dxa"/>
          </w:tcPr>
          <w:p w:rsidR="0015753F" w:rsidRPr="003E30FC" w:rsidRDefault="0015753F" w:rsidP="0076533E">
            <w:pPr>
              <w:tabs>
                <w:tab w:val="right" w:pos="-1980"/>
                <w:tab w:val="left" w:pos="-1800"/>
                <w:tab w:val="left" w:pos="0"/>
                <w:tab w:val="left" w:pos="1440"/>
                <w:tab w:val="right" w:pos="4680"/>
                <w:tab w:val="left" w:pos="5040"/>
                <w:tab w:val="left" w:pos="6480"/>
                <w:tab w:val="left" w:pos="8640"/>
              </w:tabs>
              <w:suppressAutoHyphens/>
              <w:spacing w:before="120" w:after="120"/>
              <w:jc w:val="center"/>
              <w:rPr>
                <w:szCs w:val="24"/>
              </w:rPr>
            </w:pPr>
            <w:r>
              <w:rPr>
                <w:szCs w:val="24"/>
              </w:rPr>
              <w:t>15</w:t>
            </w:r>
          </w:p>
        </w:tc>
        <w:tc>
          <w:tcPr>
            <w:tcW w:w="1662" w:type="dxa"/>
          </w:tcPr>
          <w:p w:rsidR="0015753F" w:rsidRDefault="0015753F" w:rsidP="0076533E">
            <w:pPr>
              <w:tabs>
                <w:tab w:val="left" w:pos="-2970"/>
                <w:tab w:val="right" w:pos="-1980"/>
                <w:tab w:val="left" w:pos="-1800"/>
                <w:tab w:val="left" w:pos="0"/>
                <w:tab w:val="left" w:pos="1440"/>
                <w:tab w:val="left" w:pos="2160"/>
                <w:tab w:val="right" w:pos="4680"/>
                <w:tab w:val="left" w:pos="5040"/>
                <w:tab w:val="left" w:pos="8640"/>
              </w:tabs>
              <w:suppressAutoHyphens/>
              <w:spacing w:before="120" w:after="120"/>
              <w:jc w:val="center"/>
              <w:rPr>
                <w:szCs w:val="24"/>
              </w:rPr>
            </w:pPr>
            <w:r>
              <w:rPr>
                <w:szCs w:val="24"/>
              </w:rPr>
              <w:t>805</w:t>
            </w:r>
          </w:p>
        </w:tc>
        <w:tc>
          <w:tcPr>
            <w:tcW w:w="1766" w:type="dxa"/>
          </w:tcPr>
          <w:p w:rsidR="0015753F" w:rsidRPr="003E30FC" w:rsidRDefault="0015753F" w:rsidP="0076533E">
            <w:pPr>
              <w:tabs>
                <w:tab w:val="left" w:pos="-2970"/>
                <w:tab w:val="right" w:pos="-1980"/>
                <w:tab w:val="left" w:pos="-1800"/>
                <w:tab w:val="left" w:pos="0"/>
                <w:tab w:val="left" w:pos="1440"/>
                <w:tab w:val="left" w:pos="2160"/>
                <w:tab w:val="right" w:pos="4680"/>
                <w:tab w:val="left" w:pos="5040"/>
                <w:tab w:val="left" w:pos="8640"/>
              </w:tabs>
              <w:suppressAutoHyphens/>
              <w:spacing w:before="120" w:after="120"/>
              <w:jc w:val="center"/>
              <w:rPr>
                <w:szCs w:val="24"/>
              </w:rPr>
            </w:pPr>
            <w:r>
              <w:rPr>
                <w:szCs w:val="24"/>
              </w:rPr>
              <w:t>3,634</w:t>
            </w:r>
          </w:p>
        </w:tc>
      </w:tr>
      <w:tr w:rsidR="0015753F" w:rsidRPr="003E30FC" w:rsidTr="0015753F">
        <w:tc>
          <w:tcPr>
            <w:tcW w:w="2419" w:type="dxa"/>
          </w:tcPr>
          <w:p w:rsidR="0015753F" w:rsidRPr="003E30FC" w:rsidRDefault="0015753F" w:rsidP="0076533E">
            <w:pPr>
              <w:tabs>
                <w:tab w:val="right" w:pos="-1980"/>
                <w:tab w:val="left" w:pos="-1800"/>
                <w:tab w:val="left" w:pos="0"/>
                <w:tab w:val="left" w:pos="1440"/>
                <w:tab w:val="right" w:pos="4680"/>
                <w:tab w:val="left" w:pos="5040"/>
                <w:tab w:val="left" w:pos="6480"/>
                <w:tab w:val="left" w:pos="8640"/>
              </w:tabs>
              <w:suppressAutoHyphens/>
              <w:spacing w:before="120" w:after="120"/>
              <w:rPr>
                <w:szCs w:val="24"/>
              </w:rPr>
            </w:pPr>
            <w:r w:rsidRPr="003E30FC">
              <w:rPr>
                <w:szCs w:val="24"/>
              </w:rPr>
              <w:t>Total annual responses</w:t>
            </w:r>
          </w:p>
        </w:tc>
        <w:tc>
          <w:tcPr>
            <w:tcW w:w="1684" w:type="dxa"/>
            <w:vAlign w:val="center"/>
          </w:tcPr>
          <w:p w:rsidR="0015753F" w:rsidRDefault="0015753F" w:rsidP="00E325CB">
            <w:pPr>
              <w:spacing w:before="120" w:after="120"/>
              <w:jc w:val="center"/>
            </w:pPr>
            <w:r>
              <w:t>68,582</w:t>
            </w:r>
          </w:p>
        </w:tc>
        <w:tc>
          <w:tcPr>
            <w:tcW w:w="1847" w:type="dxa"/>
            <w:vAlign w:val="center"/>
          </w:tcPr>
          <w:p w:rsidR="0015753F" w:rsidRDefault="0015753F" w:rsidP="00E325CB">
            <w:pPr>
              <w:spacing w:before="120" w:after="120"/>
              <w:jc w:val="center"/>
            </w:pPr>
            <w:r>
              <w:t>555</w:t>
            </w:r>
          </w:p>
        </w:tc>
        <w:tc>
          <w:tcPr>
            <w:tcW w:w="1662" w:type="dxa"/>
          </w:tcPr>
          <w:p w:rsidR="0015753F" w:rsidRDefault="0015753F" w:rsidP="00EA5A7C">
            <w:pPr>
              <w:spacing w:before="120" w:after="120"/>
              <w:jc w:val="center"/>
            </w:pPr>
            <w:r>
              <w:t>40,867</w:t>
            </w:r>
          </w:p>
        </w:tc>
        <w:tc>
          <w:tcPr>
            <w:tcW w:w="1766" w:type="dxa"/>
            <w:vAlign w:val="center"/>
          </w:tcPr>
          <w:p w:rsidR="0015753F" w:rsidRDefault="0015753F" w:rsidP="00EA5A7C">
            <w:pPr>
              <w:spacing w:before="120" w:after="120"/>
              <w:jc w:val="center"/>
            </w:pPr>
            <w:r>
              <w:t>110,004</w:t>
            </w:r>
          </w:p>
        </w:tc>
      </w:tr>
      <w:tr w:rsidR="0015753F" w:rsidRPr="003E30FC" w:rsidTr="0015753F">
        <w:tc>
          <w:tcPr>
            <w:tcW w:w="2419" w:type="dxa"/>
          </w:tcPr>
          <w:p w:rsidR="0015753F" w:rsidRPr="003E30FC" w:rsidRDefault="0015753F" w:rsidP="0076533E">
            <w:pPr>
              <w:tabs>
                <w:tab w:val="left" w:pos="-1980"/>
                <w:tab w:val="left" w:pos="0"/>
                <w:tab w:val="left" w:pos="1440"/>
                <w:tab w:val="left" w:pos="2160"/>
                <w:tab w:val="right" w:pos="4680"/>
                <w:tab w:val="left" w:pos="5040"/>
                <w:tab w:val="left" w:pos="6480"/>
                <w:tab w:val="left" w:pos="8640"/>
              </w:tabs>
              <w:suppressAutoHyphens/>
              <w:spacing w:before="120" w:after="120"/>
              <w:rPr>
                <w:szCs w:val="24"/>
              </w:rPr>
            </w:pPr>
            <w:r w:rsidRPr="003E30FC">
              <w:rPr>
                <w:szCs w:val="24"/>
              </w:rPr>
              <w:lastRenderedPageBreak/>
              <w:t>Number of hours per response</w:t>
            </w:r>
          </w:p>
        </w:tc>
        <w:tc>
          <w:tcPr>
            <w:tcW w:w="1684" w:type="dxa"/>
          </w:tcPr>
          <w:p w:rsidR="0015753F" w:rsidRPr="003E30FC" w:rsidRDefault="0015753F" w:rsidP="0076533E">
            <w:pPr>
              <w:tabs>
                <w:tab w:val="right" w:pos="-1980"/>
                <w:tab w:val="left" w:pos="-1800"/>
                <w:tab w:val="left" w:pos="0"/>
                <w:tab w:val="left" w:pos="1440"/>
                <w:tab w:val="right" w:pos="4680"/>
                <w:tab w:val="left" w:pos="5040"/>
                <w:tab w:val="left" w:pos="6480"/>
                <w:tab w:val="left" w:pos="8640"/>
              </w:tabs>
              <w:suppressAutoHyphens/>
              <w:spacing w:before="120" w:after="120"/>
              <w:jc w:val="center"/>
              <w:rPr>
                <w:szCs w:val="24"/>
              </w:rPr>
            </w:pPr>
            <w:r>
              <w:rPr>
                <w:szCs w:val="24"/>
              </w:rPr>
              <w:t>3.71</w:t>
            </w:r>
          </w:p>
        </w:tc>
        <w:tc>
          <w:tcPr>
            <w:tcW w:w="1847" w:type="dxa"/>
          </w:tcPr>
          <w:p w:rsidR="0015753F" w:rsidRPr="003E30FC" w:rsidRDefault="0015753F" w:rsidP="0076533E">
            <w:pPr>
              <w:tabs>
                <w:tab w:val="right" w:pos="-1980"/>
                <w:tab w:val="left" w:pos="-1800"/>
                <w:tab w:val="left" w:pos="0"/>
                <w:tab w:val="left" w:pos="1440"/>
                <w:tab w:val="right" w:pos="4680"/>
                <w:tab w:val="left" w:pos="5040"/>
                <w:tab w:val="left" w:pos="6480"/>
                <w:tab w:val="left" w:pos="8640"/>
              </w:tabs>
              <w:suppressAutoHyphens/>
              <w:spacing w:before="120" w:after="120"/>
              <w:jc w:val="center"/>
              <w:rPr>
                <w:szCs w:val="24"/>
              </w:rPr>
            </w:pPr>
            <w:r>
              <w:rPr>
                <w:szCs w:val="24"/>
              </w:rPr>
              <w:t>4.54</w:t>
            </w:r>
          </w:p>
        </w:tc>
        <w:tc>
          <w:tcPr>
            <w:tcW w:w="1662" w:type="dxa"/>
          </w:tcPr>
          <w:p w:rsidR="0015753F" w:rsidRDefault="0015753F" w:rsidP="0076533E">
            <w:pPr>
              <w:tabs>
                <w:tab w:val="left" w:pos="-2970"/>
                <w:tab w:val="right" w:pos="-1980"/>
                <w:tab w:val="left" w:pos="-1800"/>
                <w:tab w:val="left" w:pos="0"/>
                <w:tab w:val="left" w:pos="1440"/>
                <w:tab w:val="left" w:pos="2160"/>
                <w:tab w:val="right" w:pos="4680"/>
                <w:tab w:val="left" w:pos="5040"/>
                <w:tab w:val="left" w:pos="8640"/>
              </w:tabs>
              <w:suppressAutoHyphens/>
              <w:spacing w:before="120" w:after="120"/>
              <w:jc w:val="center"/>
              <w:rPr>
                <w:szCs w:val="24"/>
              </w:rPr>
            </w:pPr>
            <w:r>
              <w:rPr>
                <w:szCs w:val="24"/>
              </w:rPr>
              <w:t>2.98</w:t>
            </w:r>
          </w:p>
        </w:tc>
        <w:tc>
          <w:tcPr>
            <w:tcW w:w="1766" w:type="dxa"/>
          </w:tcPr>
          <w:p w:rsidR="0015753F" w:rsidRPr="003E30FC" w:rsidRDefault="0015753F" w:rsidP="0076533E">
            <w:pPr>
              <w:tabs>
                <w:tab w:val="left" w:pos="-2970"/>
                <w:tab w:val="right" w:pos="-1980"/>
                <w:tab w:val="left" w:pos="-1800"/>
                <w:tab w:val="left" w:pos="0"/>
                <w:tab w:val="left" w:pos="1440"/>
                <w:tab w:val="left" w:pos="2160"/>
                <w:tab w:val="right" w:pos="4680"/>
                <w:tab w:val="left" w:pos="5040"/>
                <w:tab w:val="left" w:pos="8640"/>
              </w:tabs>
              <w:suppressAutoHyphens/>
              <w:spacing w:before="120" w:after="120"/>
              <w:jc w:val="center"/>
              <w:rPr>
                <w:szCs w:val="24"/>
              </w:rPr>
            </w:pPr>
            <w:r>
              <w:rPr>
                <w:szCs w:val="24"/>
              </w:rPr>
              <w:t>3.44</w:t>
            </w:r>
          </w:p>
        </w:tc>
      </w:tr>
      <w:tr w:rsidR="0015753F" w:rsidRPr="003E30FC" w:rsidTr="0015753F">
        <w:tc>
          <w:tcPr>
            <w:tcW w:w="2419" w:type="dxa"/>
          </w:tcPr>
          <w:p w:rsidR="0015753F" w:rsidRPr="003E30FC" w:rsidRDefault="0015753F" w:rsidP="0076533E">
            <w:pPr>
              <w:tabs>
                <w:tab w:val="left" w:pos="-2970"/>
                <w:tab w:val="left" w:pos="0"/>
                <w:tab w:val="left" w:pos="1440"/>
                <w:tab w:val="left" w:pos="2160"/>
                <w:tab w:val="right" w:pos="4680"/>
                <w:tab w:val="left" w:pos="5040"/>
                <w:tab w:val="left" w:pos="8640"/>
              </w:tabs>
              <w:suppressAutoHyphens/>
              <w:spacing w:before="120" w:after="120"/>
              <w:rPr>
                <w:szCs w:val="24"/>
              </w:rPr>
            </w:pPr>
            <w:r w:rsidRPr="003E30FC">
              <w:rPr>
                <w:szCs w:val="24"/>
              </w:rPr>
              <w:t>Total hours</w:t>
            </w:r>
          </w:p>
        </w:tc>
        <w:tc>
          <w:tcPr>
            <w:tcW w:w="1684" w:type="dxa"/>
            <w:vAlign w:val="center"/>
          </w:tcPr>
          <w:p w:rsidR="0015753F" w:rsidRDefault="0015753F" w:rsidP="00E325CB">
            <w:pPr>
              <w:spacing w:before="120" w:after="120"/>
              <w:jc w:val="center"/>
            </w:pPr>
            <w:r>
              <w:t>254,318</w:t>
            </w:r>
          </w:p>
        </w:tc>
        <w:tc>
          <w:tcPr>
            <w:tcW w:w="1847" w:type="dxa"/>
            <w:vAlign w:val="center"/>
          </w:tcPr>
          <w:p w:rsidR="0015753F" w:rsidRDefault="0015753F" w:rsidP="00E325CB">
            <w:pPr>
              <w:spacing w:before="120" w:after="120"/>
              <w:jc w:val="center"/>
            </w:pPr>
            <w:r>
              <w:t>2,520</w:t>
            </w:r>
          </w:p>
        </w:tc>
        <w:tc>
          <w:tcPr>
            <w:tcW w:w="1662" w:type="dxa"/>
          </w:tcPr>
          <w:p w:rsidR="0015753F" w:rsidRDefault="0015753F" w:rsidP="00E325CB">
            <w:pPr>
              <w:spacing w:before="120" w:after="120"/>
              <w:jc w:val="center"/>
            </w:pPr>
            <w:r>
              <w:t>121,720</w:t>
            </w:r>
          </w:p>
        </w:tc>
        <w:tc>
          <w:tcPr>
            <w:tcW w:w="1766" w:type="dxa"/>
            <w:vAlign w:val="center"/>
          </w:tcPr>
          <w:p w:rsidR="0015753F" w:rsidRDefault="0015753F" w:rsidP="00E325CB">
            <w:pPr>
              <w:spacing w:before="120" w:after="120"/>
              <w:jc w:val="center"/>
            </w:pPr>
            <w:r>
              <w:t>378,558</w:t>
            </w:r>
          </w:p>
        </w:tc>
      </w:tr>
      <w:tr w:rsidR="0015753F" w:rsidRPr="003E30FC" w:rsidTr="0015753F">
        <w:tc>
          <w:tcPr>
            <w:tcW w:w="2419" w:type="dxa"/>
          </w:tcPr>
          <w:p w:rsidR="0015753F" w:rsidRPr="003E30FC" w:rsidRDefault="0015753F" w:rsidP="0076533E">
            <w:pPr>
              <w:tabs>
                <w:tab w:val="left" w:pos="0"/>
                <w:tab w:val="left" w:pos="1440"/>
                <w:tab w:val="right" w:pos="4680"/>
                <w:tab w:val="left" w:pos="5040"/>
                <w:tab w:val="left" w:pos="6480"/>
                <w:tab w:val="left" w:pos="8640"/>
              </w:tabs>
              <w:suppressAutoHyphens/>
              <w:spacing w:before="120" w:after="120"/>
              <w:rPr>
                <w:szCs w:val="24"/>
              </w:rPr>
            </w:pPr>
            <w:r w:rsidRPr="003E30FC">
              <w:rPr>
                <w:szCs w:val="24"/>
              </w:rPr>
              <w:t>Cost per hour</w:t>
            </w:r>
          </w:p>
        </w:tc>
        <w:tc>
          <w:tcPr>
            <w:tcW w:w="1684" w:type="dxa"/>
          </w:tcPr>
          <w:p w:rsidR="0015753F" w:rsidRPr="003E30FC" w:rsidRDefault="0015753F" w:rsidP="0076533E">
            <w:pPr>
              <w:tabs>
                <w:tab w:val="right" w:pos="-1980"/>
                <w:tab w:val="left" w:pos="-1800"/>
                <w:tab w:val="left" w:pos="0"/>
                <w:tab w:val="left" w:pos="1440"/>
                <w:tab w:val="right" w:pos="4680"/>
                <w:tab w:val="left" w:pos="5040"/>
                <w:tab w:val="left" w:pos="6480"/>
                <w:tab w:val="left" w:pos="8640"/>
              </w:tabs>
              <w:suppressAutoHyphens/>
              <w:spacing w:before="120" w:after="120"/>
              <w:jc w:val="center"/>
              <w:rPr>
                <w:szCs w:val="24"/>
              </w:rPr>
            </w:pPr>
            <w:r>
              <w:rPr>
                <w:szCs w:val="24"/>
              </w:rPr>
              <w:t>$35.72</w:t>
            </w:r>
          </w:p>
        </w:tc>
        <w:tc>
          <w:tcPr>
            <w:tcW w:w="1847" w:type="dxa"/>
          </w:tcPr>
          <w:p w:rsidR="0015753F" w:rsidRPr="003E30FC" w:rsidRDefault="0015753F" w:rsidP="0076533E">
            <w:pPr>
              <w:tabs>
                <w:tab w:val="right" w:pos="-1980"/>
                <w:tab w:val="left" w:pos="-1800"/>
                <w:tab w:val="left" w:pos="0"/>
                <w:tab w:val="left" w:pos="1440"/>
                <w:tab w:val="right" w:pos="4680"/>
                <w:tab w:val="left" w:pos="5040"/>
                <w:tab w:val="left" w:pos="6480"/>
                <w:tab w:val="left" w:pos="8640"/>
              </w:tabs>
              <w:suppressAutoHyphens/>
              <w:spacing w:before="120" w:after="120"/>
              <w:jc w:val="center"/>
              <w:rPr>
                <w:szCs w:val="24"/>
              </w:rPr>
            </w:pPr>
            <w:r>
              <w:rPr>
                <w:szCs w:val="24"/>
              </w:rPr>
              <w:t>$35.72</w:t>
            </w:r>
          </w:p>
        </w:tc>
        <w:tc>
          <w:tcPr>
            <w:tcW w:w="1662" w:type="dxa"/>
          </w:tcPr>
          <w:p w:rsidR="0015753F" w:rsidRDefault="0015753F" w:rsidP="0076533E">
            <w:pPr>
              <w:tabs>
                <w:tab w:val="left" w:pos="-2970"/>
                <w:tab w:val="right" w:pos="-1980"/>
                <w:tab w:val="left" w:pos="-1800"/>
                <w:tab w:val="left" w:pos="0"/>
                <w:tab w:val="left" w:pos="1440"/>
                <w:tab w:val="left" w:pos="2160"/>
                <w:tab w:val="right" w:pos="4680"/>
                <w:tab w:val="left" w:pos="5040"/>
                <w:tab w:val="left" w:pos="8640"/>
              </w:tabs>
              <w:suppressAutoHyphens/>
              <w:spacing w:before="120" w:after="120"/>
              <w:jc w:val="center"/>
              <w:rPr>
                <w:szCs w:val="24"/>
              </w:rPr>
            </w:pPr>
            <w:r>
              <w:rPr>
                <w:szCs w:val="24"/>
              </w:rPr>
              <w:t>$35.72</w:t>
            </w:r>
          </w:p>
        </w:tc>
        <w:tc>
          <w:tcPr>
            <w:tcW w:w="1766" w:type="dxa"/>
          </w:tcPr>
          <w:p w:rsidR="0015753F" w:rsidRPr="003E30FC" w:rsidRDefault="0015753F" w:rsidP="0076533E">
            <w:pPr>
              <w:tabs>
                <w:tab w:val="left" w:pos="-2970"/>
                <w:tab w:val="right" w:pos="-1980"/>
                <w:tab w:val="left" w:pos="-1800"/>
                <w:tab w:val="left" w:pos="0"/>
                <w:tab w:val="left" w:pos="1440"/>
                <w:tab w:val="left" w:pos="2160"/>
                <w:tab w:val="right" w:pos="4680"/>
                <w:tab w:val="left" w:pos="5040"/>
                <w:tab w:val="left" w:pos="8640"/>
              </w:tabs>
              <w:suppressAutoHyphens/>
              <w:spacing w:before="120" w:after="120"/>
              <w:jc w:val="center"/>
              <w:rPr>
                <w:szCs w:val="24"/>
              </w:rPr>
            </w:pPr>
            <w:r>
              <w:rPr>
                <w:szCs w:val="24"/>
              </w:rPr>
              <w:t>$35.72</w:t>
            </w:r>
          </w:p>
        </w:tc>
      </w:tr>
      <w:tr w:rsidR="0015753F" w:rsidRPr="003E30FC" w:rsidTr="0015753F">
        <w:tc>
          <w:tcPr>
            <w:tcW w:w="2419" w:type="dxa"/>
          </w:tcPr>
          <w:p w:rsidR="0015753F" w:rsidRPr="003E30FC" w:rsidRDefault="0015753F" w:rsidP="0076533E">
            <w:pPr>
              <w:tabs>
                <w:tab w:val="left" w:pos="-2790"/>
                <w:tab w:val="left" w:pos="-2610"/>
                <w:tab w:val="left" w:pos="0"/>
                <w:tab w:val="left" w:pos="1440"/>
                <w:tab w:val="left" w:pos="5040"/>
                <w:tab w:val="left" w:pos="6480"/>
                <w:tab w:val="left" w:pos="8640"/>
              </w:tabs>
              <w:suppressAutoHyphens/>
              <w:spacing w:before="120" w:after="120"/>
              <w:rPr>
                <w:szCs w:val="24"/>
              </w:rPr>
            </w:pPr>
            <w:r w:rsidRPr="003E30FC">
              <w:rPr>
                <w:szCs w:val="24"/>
              </w:rPr>
              <w:t>Total annual cost</w:t>
            </w:r>
          </w:p>
        </w:tc>
        <w:tc>
          <w:tcPr>
            <w:tcW w:w="1684" w:type="dxa"/>
            <w:vAlign w:val="center"/>
          </w:tcPr>
          <w:p w:rsidR="0015753F" w:rsidRDefault="0015753F" w:rsidP="0015753F">
            <w:pPr>
              <w:spacing w:before="120" w:after="120"/>
              <w:jc w:val="center"/>
            </w:pPr>
            <w:r>
              <w:t>$9,173,002</w:t>
            </w:r>
          </w:p>
        </w:tc>
        <w:tc>
          <w:tcPr>
            <w:tcW w:w="1847" w:type="dxa"/>
            <w:vAlign w:val="center"/>
          </w:tcPr>
          <w:p w:rsidR="0015753F" w:rsidRDefault="0015753F" w:rsidP="0015753F">
            <w:pPr>
              <w:spacing w:before="120" w:after="120"/>
              <w:jc w:val="center"/>
            </w:pPr>
            <w:r>
              <w:t>$90,014</w:t>
            </w:r>
          </w:p>
        </w:tc>
        <w:tc>
          <w:tcPr>
            <w:tcW w:w="1662" w:type="dxa"/>
          </w:tcPr>
          <w:p w:rsidR="0015753F" w:rsidRDefault="0015753F" w:rsidP="00856909">
            <w:pPr>
              <w:spacing w:before="120" w:after="120"/>
              <w:jc w:val="center"/>
            </w:pPr>
            <w:r>
              <w:t>$4,347,833</w:t>
            </w:r>
          </w:p>
        </w:tc>
        <w:tc>
          <w:tcPr>
            <w:tcW w:w="1766" w:type="dxa"/>
            <w:vAlign w:val="center"/>
          </w:tcPr>
          <w:p w:rsidR="0015753F" w:rsidRDefault="0015753F" w:rsidP="0015753F">
            <w:pPr>
              <w:spacing w:before="120" w:after="120"/>
              <w:jc w:val="center"/>
            </w:pPr>
            <w:r>
              <w:t>$13,610,849</w:t>
            </w:r>
          </w:p>
        </w:tc>
      </w:tr>
    </w:tbl>
    <w:p w:rsidR="004F1830" w:rsidRPr="003E30FC" w:rsidRDefault="004F1830" w:rsidP="004125DA">
      <w:pPr>
        <w:tabs>
          <w:tab w:val="left" w:pos="0"/>
          <w:tab w:val="left" w:pos="2160"/>
          <w:tab w:val="left" w:pos="4320"/>
          <w:tab w:val="left" w:pos="6480"/>
          <w:tab w:val="left" w:pos="8640"/>
        </w:tabs>
        <w:suppressAutoHyphens/>
        <w:rPr>
          <w:szCs w:val="24"/>
        </w:rPr>
      </w:pPr>
    </w:p>
    <w:p w:rsidR="00F4113D" w:rsidRDefault="0094084C" w:rsidP="00BB6B3C">
      <w:pPr>
        <w:tabs>
          <w:tab w:val="left" w:pos="0"/>
          <w:tab w:val="left" w:pos="2160"/>
          <w:tab w:val="left" w:pos="4320"/>
          <w:tab w:val="left" w:pos="6480"/>
          <w:tab w:val="left" w:pos="8640"/>
        </w:tabs>
        <w:suppressAutoHyphens/>
        <w:rPr>
          <w:szCs w:val="24"/>
        </w:rPr>
      </w:pPr>
      <w:r>
        <w:rPr>
          <w:szCs w:val="24"/>
        </w:rPr>
        <w:t xml:space="preserve">NOTE:  The number of respondents represents </w:t>
      </w:r>
      <w:r w:rsidR="0015753F">
        <w:rPr>
          <w:szCs w:val="24"/>
        </w:rPr>
        <w:t>2,814</w:t>
      </w:r>
      <w:r>
        <w:rPr>
          <w:szCs w:val="24"/>
        </w:rPr>
        <w:t xml:space="preserve"> grant only applicants, </w:t>
      </w:r>
      <w:r w:rsidR="0015753F">
        <w:rPr>
          <w:szCs w:val="24"/>
        </w:rPr>
        <w:t xml:space="preserve">805 </w:t>
      </w:r>
      <w:r>
        <w:rPr>
          <w:szCs w:val="24"/>
        </w:rPr>
        <w:t>combo applicants, and 15 guaranteed loan only applicants, for a total of 3,634 “unique” applicants.</w:t>
      </w:r>
    </w:p>
    <w:p w:rsidR="0094084C" w:rsidRPr="003E30FC" w:rsidRDefault="0094084C" w:rsidP="00BB6B3C">
      <w:pPr>
        <w:tabs>
          <w:tab w:val="left" w:pos="0"/>
          <w:tab w:val="left" w:pos="2160"/>
          <w:tab w:val="left" w:pos="4320"/>
          <w:tab w:val="left" w:pos="6480"/>
          <w:tab w:val="left" w:pos="8640"/>
        </w:tabs>
        <w:suppressAutoHyphens/>
        <w:rPr>
          <w:szCs w:val="24"/>
        </w:rPr>
      </w:pPr>
    </w:p>
    <w:p w:rsidR="004125DA" w:rsidRPr="003E30FC" w:rsidRDefault="004125DA" w:rsidP="00C57EF4">
      <w:pPr>
        <w:tabs>
          <w:tab w:val="left" w:pos="0"/>
          <w:tab w:val="left" w:pos="450"/>
          <w:tab w:val="left" w:pos="2160"/>
          <w:tab w:val="left" w:pos="4320"/>
          <w:tab w:val="left" w:pos="6480"/>
          <w:tab w:val="left" w:pos="8640"/>
        </w:tabs>
        <w:suppressAutoHyphens/>
        <w:rPr>
          <w:szCs w:val="24"/>
        </w:rPr>
      </w:pPr>
      <w:r w:rsidRPr="003E30FC">
        <w:rPr>
          <w:szCs w:val="24"/>
        </w:rPr>
        <w:t>13.</w:t>
      </w:r>
      <w:r w:rsidRPr="003E30FC">
        <w:rPr>
          <w:szCs w:val="24"/>
        </w:rPr>
        <w:tab/>
      </w:r>
      <w:r w:rsidRPr="003E30FC">
        <w:rPr>
          <w:szCs w:val="24"/>
          <w:u w:val="single"/>
        </w:rPr>
        <w:t>Provide estimates of annualized cost to the respondents</w:t>
      </w:r>
      <w:r w:rsidRPr="002D1AEB">
        <w:rPr>
          <w:szCs w:val="24"/>
        </w:rPr>
        <w:t>.</w:t>
      </w:r>
    </w:p>
    <w:p w:rsidR="004125DA" w:rsidRPr="003E30FC" w:rsidRDefault="004125DA" w:rsidP="004125DA">
      <w:pPr>
        <w:tabs>
          <w:tab w:val="left" w:pos="0"/>
          <w:tab w:val="left" w:pos="2160"/>
          <w:tab w:val="left" w:pos="4320"/>
          <w:tab w:val="left" w:pos="6480"/>
          <w:tab w:val="left" w:pos="8640"/>
        </w:tabs>
        <w:suppressAutoHyphens/>
        <w:rPr>
          <w:szCs w:val="24"/>
        </w:rPr>
      </w:pPr>
    </w:p>
    <w:p w:rsidR="004125DA" w:rsidRPr="003E30FC" w:rsidRDefault="00BB6B3C" w:rsidP="004125DA">
      <w:pPr>
        <w:tabs>
          <w:tab w:val="left" w:pos="0"/>
          <w:tab w:val="left" w:pos="2160"/>
          <w:tab w:val="left" w:pos="4320"/>
          <w:tab w:val="left" w:pos="6480"/>
          <w:tab w:val="left" w:pos="8640"/>
        </w:tabs>
        <w:suppressAutoHyphens/>
        <w:rPr>
          <w:szCs w:val="24"/>
        </w:rPr>
      </w:pPr>
      <w:r w:rsidRPr="003E30FC">
        <w:rPr>
          <w:szCs w:val="24"/>
        </w:rPr>
        <w:t>There are no capital and start-up costs or operations and maintenance costs associated with this collection.</w:t>
      </w:r>
    </w:p>
    <w:p w:rsidR="004125DA" w:rsidRPr="003E30FC" w:rsidRDefault="004125DA" w:rsidP="004125DA">
      <w:pPr>
        <w:tabs>
          <w:tab w:val="left" w:pos="0"/>
          <w:tab w:val="left" w:pos="2160"/>
          <w:tab w:val="left" w:pos="4320"/>
          <w:tab w:val="left" w:pos="6480"/>
          <w:tab w:val="left" w:pos="8640"/>
        </w:tabs>
        <w:suppressAutoHyphens/>
        <w:rPr>
          <w:szCs w:val="24"/>
        </w:rPr>
      </w:pPr>
    </w:p>
    <w:p w:rsidR="004125DA" w:rsidRPr="003E30FC" w:rsidRDefault="004125DA" w:rsidP="00C57EF4">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4"/>
        </w:rPr>
      </w:pPr>
      <w:r w:rsidRPr="003E30FC">
        <w:rPr>
          <w:szCs w:val="24"/>
        </w:rPr>
        <w:t>14.</w:t>
      </w:r>
      <w:r w:rsidRPr="003E30FC">
        <w:rPr>
          <w:szCs w:val="24"/>
        </w:rPr>
        <w:tab/>
      </w:r>
      <w:r w:rsidRPr="003E30FC">
        <w:rPr>
          <w:szCs w:val="24"/>
          <w:u w:val="single"/>
        </w:rPr>
        <w:t>Provide estimates of annualized cost to the Federal Government</w:t>
      </w:r>
      <w:r w:rsidRPr="002D1AEB">
        <w:rPr>
          <w:szCs w:val="24"/>
        </w:rPr>
        <w:t>.</w:t>
      </w:r>
    </w:p>
    <w:p w:rsidR="004125DA" w:rsidRPr="003E30FC" w:rsidRDefault="004125DA" w:rsidP="004125D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4"/>
        </w:rPr>
      </w:pPr>
    </w:p>
    <w:p w:rsidR="003861AF" w:rsidRPr="003E30FC" w:rsidRDefault="003861AF" w:rsidP="003861AF">
      <w:pPr>
        <w:tabs>
          <w:tab w:val="left" w:pos="0"/>
          <w:tab w:val="left" w:pos="2160"/>
          <w:tab w:val="left" w:pos="4320"/>
          <w:tab w:val="left" w:pos="6480"/>
          <w:tab w:val="left" w:pos="8640"/>
        </w:tabs>
        <w:suppressAutoHyphens/>
        <w:rPr>
          <w:szCs w:val="24"/>
        </w:rPr>
      </w:pPr>
      <w:r w:rsidRPr="003E30FC">
        <w:rPr>
          <w:szCs w:val="24"/>
        </w:rPr>
        <w:t>The estimated wage of federal employees compiling the information is $4</w:t>
      </w:r>
      <w:r w:rsidR="009362C2" w:rsidRPr="003E30FC">
        <w:rPr>
          <w:szCs w:val="24"/>
        </w:rPr>
        <w:t>2</w:t>
      </w:r>
      <w:r w:rsidRPr="003E30FC">
        <w:rPr>
          <w:szCs w:val="24"/>
        </w:rPr>
        <w:t xml:space="preserve"> per hour.  The estimated cost to the Government is estimated to be </w:t>
      </w:r>
      <w:r w:rsidR="00C814DA">
        <w:rPr>
          <w:szCs w:val="24"/>
        </w:rPr>
        <w:t xml:space="preserve">approximately </w:t>
      </w:r>
      <w:r w:rsidRPr="003E30FC">
        <w:rPr>
          <w:szCs w:val="24"/>
        </w:rPr>
        <w:t>$</w:t>
      </w:r>
      <w:r w:rsidR="009362C2" w:rsidRPr="003E30FC">
        <w:rPr>
          <w:szCs w:val="24"/>
        </w:rPr>
        <w:t>7</w:t>
      </w:r>
      <w:r w:rsidR="00C814DA">
        <w:rPr>
          <w:szCs w:val="24"/>
        </w:rPr>
        <w:t>.9 million</w:t>
      </w:r>
      <w:r w:rsidRPr="003E30FC">
        <w:rPr>
          <w:szCs w:val="24"/>
        </w:rPr>
        <w:t xml:space="preserve">.  </w:t>
      </w:r>
      <w:r w:rsidR="004125DA" w:rsidRPr="003E30FC">
        <w:rPr>
          <w:szCs w:val="24"/>
        </w:rPr>
        <w:t>Administrative costs</w:t>
      </w:r>
      <w:r w:rsidRPr="003E30FC">
        <w:rPr>
          <w:szCs w:val="24"/>
        </w:rPr>
        <w:t>, which</w:t>
      </w:r>
      <w:r w:rsidR="004125DA" w:rsidRPr="003E30FC">
        <w:rPr>
          <w:szCs w:val="24"/>
        </w:rPr>
        <w:t xml:space="preserve"> include the cost of promulgating the regulations, publication in the </w:t>
      </w:r>
      <w:r w:rsidR="004125DA" w:rsidRPr="002D1AEB">
        <w:rPr>
          <w:szCs w:val="24"/>
          <w:u w:val="single"/>
        </w:rPr>
        <w:t>Federal Register</w:t>
      </w:r>
      <w:r w:rsidR="004125DA" w:rsidRPr="003E30FC">
        <w:rPr>
          <w:szCs w:val="24"/>
        </w:rPr>
        <w:t xml:space="preserve">, developing and printing the proposed forms, </w:t>
      </w:r>
      <w:proofErr w:type="spellStart"/>
      <w:r w:rsidR="004125DA" w:rsidRPr="003E30FC">
        <w:rPr>
          <w:szCs w:val="24"/>
        </w:rPr>
        <w:t>etc</w:t>
      </w:r>
      <w:proofErr w:type="spellEnd"/>
      <w:r w:rsidRPr="003E30FC">
        <w:rPr>
          <w:szCs w:val="24"/>
        </w:rPr>
        <w:t>, are shown in the breakdown of cost for grants, but include the Administrative costs for the entire REAP program</w:t>
      </w:r>
      <w:r w:rsidR="004125DA" w:rsidRPr="003E30FC">
        <w:rPr>
          <w:szCs w:val="24"/>
        </w:rPr>
        <w:t xml:space="preserve">.  </w:t>
      </w:r>
    </w:p>
    <w:p w:rsidR="003861AF" w:rsidRPr="003E30FC" w:rsidRDefault="003861AF" w:rsidP="003861AF">
      <w:pPr>
        <w:tabs>
          <w:tab w:val="left" w:pos="0"/>
          <w:tab w:val="left" w:pos="2160"/>
          <w:tab w:val="left" w:pos="4320"/>
          <w:tab w:val="left" w:pos="6480"/>
          <w:tab w:val="left" w:pos="8640"/>
        </w:tabs>
        <w:suppressAutoHyphens/>
        <w:rPr>
          <w:szCs w:val="24"/>
        </w:rPr>
      </w:pPr>
    </w:p>
    <w:p w:rsidR="008335A0" w:rsidRPr="003E30FC" w:rsidRDefault="003861AF" w:rsidP="003861AF">
      <w:pPr>
        <w:tabs>
          <w:tab w:val="left" w:pos="0"/>
          <w:tab w:val="left" w:pos="2160"/>
          <w:tab w:val="left" w:pos="4320"/>
          <w:tab w:val="left" w:pos="6480"/>
          <w:tab w:val="left" w:pos="8640"/>
        </w:tabs>
        <w:suppressAutoHyphens/>
        <w:rPr>
          <w:szCs w:val="24"/>
        </w:rPr>
      </w:pPr>
      <w:r w:rsidRPr="003E30FC">
        <w:rPr>
          <w:szCs w:val="24"/>
        </w:rPr>
        <w:t>The breakdown of cost to the Government is as follows:</w:t>
      </w:r>
      <w:r w:rsidR="00167932" w:rsidRPr="003E30FC">
        <w:rPr>
          <w:szCs w:val="24"/>
        </w:rPr>
        <w:t xml:space="preserve">  </w:t>
      </w:r>
    </w:p>
    <w:p w:rsidR="008335A0" w:rsidRPr="003E30FC" w:rsidRDefault="008335A0" w:rsidP="003861AF">
      <w:pPr>
        <w:tabs>
          <w:tab w:val="left" w:pos="0"/>
          <w:tab w:val="left" w:pos="2160"/>
          <w:tab w:val="left" w:pos="4320"/>
          <w:tab w:val="left" w:pos="6480"/>
          <w:tab w:val="left" w:pos="8640"/>
        </w:tabs>
        <w:suppressAutoHyphens/>
        <w:rPr>
          <w:szCs w:val="24"/>
        </w:rPr>
      </w:pPr>
    </w:p>
    <w:p w:rsidR="008335A0" w:rsidRDefault="008335A0" w:rsidP="003861AF">
      <w:pPr>
        <w:tabs>
          <w:tab w:val="left" w:pos="0"/>
          <w:tab w:val="left" w:pos="2160"/>
          <w:tab w:val="left" w:pos="4320"/>
          <w:tab w:val="left" w:pos="6480"/>
          <w:tab w:val="left" w:pos="8640"/>
        </w:tabs>
        <w:suppressAutoHyphens/>
        <w:rPr>
          <w:szCs w:val="24"/>
        </w:rPr>
      </w:pPr>
    </w:p>
    <w:tbl>
      <w:tblPr>
        <w:tblW w:w="84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1440"/>
        <w:gridCol w:w="1080"/>
        <w:gridCol w:w="1080"/>
        <w:gridCol w:w="1800"/>
      </w:tblGrid>
      <w:tr w:rsidR="00255F5F" w:rsidRPr="00255F5F" w:rsidTr="005F4548">
        <w:trPr>
          <w:trHeight w:val="345"/>
        </w:trPr>
        <w:tc>
          <w:tcPr>
            <w:tcW w:w="3075" w:type="dxa"/>
            <w:shd w:val="clear" w:color="auto" w:fill="auto"/>
            <w:noWrap/>
            <w:vAlign w:val="center"/>
            <w:hideMark/>
          </w:tcPr>
          <w:p w:rsidR="00255F5F" w:rsidRPr="003E30FC" w:rsidRDefault="00255F5F" w:rsidP="008E375E">
            <w:pPr>
              <w:widowControl/>
              <w:jc w:val="center"/>
              <w:rPr>
                <w:b/>
                <w:bCs/>
                <w:snapToGrid/>
                <w:szCs w:val="24"/>
              </w:rPr>
            </w:pPr>
            <w:r w:rsidRPr="003E30FC">
              <w:rPr>
                <w:b/>
                <w:bCs/>
                <w:snapToGrid/>
                <w:szCs w:val="24"/>
              </w:rPr>
              <w:t>Guaranteed Loans</w:t>
            </w:r>
          </w:p>
        </w:tc>
        <w:tc>
          <w:tcPr>
            <w:tcW w:w="1440" w:type="dxa"/>
            <w:shd w:val="clear" w:color="auto" w:fill="auto"/>
            <w:noWrap/>
            <w:vAlign w:val="center"/>
            <w:hideMark/>
          </w:tcPr>
          <w:p w:rsidR="00255F5F" w:rsidRPr="003E30FC" w:rsidRDefault="00255F5F" w:rsidP="008E375E">
            <w:pPr>
              <w:widowControl/>
              <w:jc w:val="center"/>
              <w:rPr>
                <w:b/>
                <w:bCs/>
                <w:snapToGrid/>
                <w:szCs w:val="24"/>
              </w:rPr>
            </w:pPr>
            <w:r w:rsidRPr="003E30FC">
              <w:rPr>
                <w:b/>
                <w:bCs/>
                <w:snapToGrid/>
                <w:szCs w:val="24"/>
              </w:rPr>
              <w:t>Applicants or Borrowers</w:t>
            </w:r>
          </w:p>
        </w:tc>
        <w:tc>
          <w:tcPr>
            <w:tcW w:w="1080" w:type="dxa"/>
            <w:shd w:val="clear" w:color="auto" w:fill="auto"/>
            <w:noWrap/>
            <w:vAlign w:val="center"/>
            <w:hideMark/>
          </w:tcPr>
          <w:p w:rsidR="00255F5F" w:rsidRPr="003E30FC" w:rsidRDefault="00255F5F" w:rsidP="008E375E">
            <w:pPr>
              <w:widowControl/>
              <w:jc w:val="center"/>
              <w:rPr>
                <w:b/>
                <w:bCs/>
                <w:snapToGrid/>
                <w:szCs w:val="24"/>
              </w:rPr>
            </w:pPr>
            <w:r w:rsidRPr="003E30FC">
              <w:rPr>
                <w:b/>
                <w:bCs/>
                <w:snapToGrid/>
                <w:szCs w:val="24"/>
              </w:rPr>
              <w:t>Hours</w:t>
            </w:r>
          </w:p>
        </w:tc>
        <w:tc>
          <w:tcPr>
            <w:tcW w:w="1080" w:type="dxa"/>
            <w:shd w:val="clear" w:color="auto" w:fill="auto"/>
            <w:noWrap/>
            <w:vAlign w:val="center"/>
            <w:hideMark/>
          </w:tcPr>
          <w:p w:rsidR="00255F5F" w:rsidRPr="003E30FC" w:rsidRDefault="00255F5F" w:rsidP="008E375E">
            <w:pPr>
              <w:widowControl/>
              <w:jc w:val="center"/>
              <w:rPr>
                <w:b/>
                <w:bCs/>
                <w:snapToGrid/>
                <w:szCs w:val="24"/>
              </w:rPr>
            </w:pPr>
            <w:r w:rsidRPr="003E30FC">
              <w:rPr>
                <w:b/>
                <w:bCs/>
                <w:snapToGrid/>
                <w:szCs w:val="24"/>
              </w:rPr>
              <w:t>Rate</w:t>
            </w:r>
          </w:p>
        </w:tc>
        <w:tc>
          <w:tcPr>
            <w:tcW w:w="1800" w:type="dxa"/>
            <w:shd w:val="clear" w:color="auto" w:fill="auto"/>
            <w:noWrap/>
            <w:vAlign w:val="center"/>
            <w:hideMark/>
          </w:tcPr>
          <w:p w:rsidR="00255F5F" w:rsidRPr="003E30FC" w:rsidRDefault="00255F5F" w:rsidP="008E375E">
            <w:pPr>
              <w:widowControl/>
              <w:jc w:val="center"/>
              <w:rPr>
                <w:b/>
                <w:bCs/>
                <w:snapToGrid/>
                <w:szCs w:val="24"/>
              </w:rPr>
            </w:pPr>
            <w:r w:rsidRPr="003E30FC">
              <w:rPr>
                <w:b/>
                <w:bCs/>
                <w:snapToGrid/>
                <w:szCs w:val="24"/>
              </w:rPr>
              <w:t>3- Year Average</w:t>
            </w:r>
          </w:p>
        </w:tc>
      </w:tr>
      <w:tr w:rsidR="00255F5F" w:rsidRPr="00255F5F" w:rsidTr="00255F5F">
        <w:trPr>
          <w:trHeight w:val="810"/>
        </w:trPr>
        <w:tc>
          <w:tcPr>
            <w:tcW w:w="3075" w:type="dxa"/>
            <w:shd w:val="clear" w:color="auto" w:fill="auto"/>
            <w:vAlign w:val="bottom"/>
            <w:hideMark/>
          </w:tcPr>
          <w:p w:rsidR="00255F5F" w:rsidRPr="00255F5F" w:rsidRDefault="00255F5F" w:rsidP="00255F5F">
            <w:pPr>
              <w:widowControl/>
              <w:rPr>
                <w:snapToGrid/>
                <w:szCs w:val="24"/>
              </w:rPr>
            </w:pPr>
            <w:r w:rsidRPr="00255F5F">
              <w:rPr>
                <w:snapToGrid/>
                <w:szCs w:val="24"/>
              </w:rPr>
              <w:t>Review application and lender's analysis and complete negotiations, site visit and environmental review</w:t>
            </w:r>
          </w:p>
        </w:tc>
        <w:tc>
          <w:tcPr>
            <w:tcW w:w="144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820</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20</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$42</w:t>
            </w:r>
          </w:p>
        </w:tc>
        <w:tc>
          <w:tcPr>
            <w:tcW w:w="180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$688,800</w:t>
            </w:r>
          </w:p>
        </w:tc>
      </w:tr>
      <w:tr w:rsidR="00255F5F" w:rsidRPr="00255F5F" w:rsidTr="00255F5F">
        <w:trPr>
          <w:trHeight w:val="285"/>
        </w:trPr>
        <w:tc>
          <w:tcPr>
            <w:tcW w:w="3075" w:type="dxa"/>
            <w:shd w:val="clear" w:color="auto" w:fill="auto"/>
            <w:noWrap/>
            <w:vAlign w:val="bottom"/>
            <w:hideMark/>
          </w:tcPr>
          <w:p w:rsidR="00255F5F" w:rsidRPr="00255F5F" w:rsidRDefault="00255F5F" w:rsidP="00255F5F">
            <w:pPr>
              <w:widowControl/>
              <w:rPr>
                <w:snapToGrid/>
                <w:szCs w:val="24"/>
              </w:rPr>
            </w:pPr>
            <w:r w:rsidRPr="00255F5F">
              <w:rPr>
                <w:snapToGrid/>
                <w:szCs w:val="24"/>
              </w:rPr>
              <w:t>Review Technical Reports</w:t>
            </w:r>
          </w:p>
        </w:tc>
        <w:tc>
          <w:tcPr>
            <w:tcW w:w="144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15</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4</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$42</w:t>
            </w:r>
          </w:p>
        </w:tc>
        <w:tc>
          <w:tcPr>
            <w:tcW w:w="180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$2,520</w:t>
            </w:r>
          </w:p>
        </w:tc>
      </w:tr>
      <w:tr w:rsidR="00255F5F" w:rsidRPr="00255F5F" w:rsidTr="00255F5F">
        <w:trPr>
          <w:trHeight w:val="282"/>
        </w:trPr>
        <w:tc>
          <w:tcPr>
            <w:tcW w:w="3075" w:type="dxa"/>
            <w:shd w:val="clear" w:color="auto" w:fill="auto"/>
            <w:noWrap/>
            <w:vAlign w:val="bottom"/>
            <w:hideMark/>
          </w:tcPr>
          <w:p w:rsidR="00255F5F" w:rsidRPr="00255F5F" w:rsidRDefault="00255F5F" w:rsidP="00255F5F">
            <w:pPr>
              <w:widowControl/>
              <w:rPr>
                <w:snapToGrid/>
                <w:szCs w:val="24"/>
              </w:rPr>
            </w:pPr>
            <w:r w:rsidRPr="00255F5F">
              <w:rPr>
                <w:snapToGrid/>
                <w:szCs w:val="24"/>
              </w:rPr>
              <w:t>Approve loan and obligate funds</w:t>
            </w:r>
          </w:p>
        </w:tc>
        <w:tc>
          <w:tcPr>
            <w:tcW w:w="144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559</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8</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$42</w:t>
            </w:r>
          </w:p>
        </w:tc>
        <w:tc>
          <w:tcPr>
            <w:tcW w:w="180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$187,824</w:t>
            </w:r>
          </w:p>
        </w:tc>
      </w:tr>
      <w:tr w:rsidR="00255F5F" w:rsidRPr="00255F5F" w:rsidTr="00255F5F">
        <w:trPr>
          <w:trHeight w:val="282"/>
        </w:trPr>
        <w:tc>
          <w:tcPr>
            <w:tcW w:w="3075" w:type="dxa"/>
            <w:shd w:val="clear" w:color="auto" w:fill="auto"/>
            <w:noWrap/>
            <w:vAlign w:val="bottom"/>
            <w:hideMark/>
          </w:tcPr>
          <w:p w:rsidR="00255F5F" w:rsidRPr="00255F5F" w:rsidRDefault="00255F5F" w:rsidP="00255F5F">
            <w:pPr>
              <w:widowControl/>
              <w:rPr>
                <w:snapToGrid/>
                <w:szCs w:val="24"/>
              </w:rPr>
            </w:pPr>
            <w:r w:rsidRPr="00255F5F">
              <w:rPr>
                <w:snapToGrid/>
                <w:szCs w:val="24"/>
              </w:rPr>
              <w:t>Review documents and issue guarantee</w:t>
            </w:r>
          </w:p>
        </w:tc>
        <w:tc>
          <w:tcPr>
            <w:tcW w:w="144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559</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6</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$42</w:t>
            </w:r>
          </w:p>
        </w:tc>
        <w:tc>
          <w:tcPr>
            <w:tcW w:w="180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$140,868</w:t>
            </w:r>
          </w:p>
        </w:tc>
      </w:tr>
      <w:tr w:rsidR="00255F5F" w:rsidRPr="00255F5F" w:rsidTr="00255F5F">
        <w:trPr>
          <w:trHeight w:val="282"/>
        </w:trPr>
        <w:tc>
          <w:tcPr>
            <w:tcW w:w="3075" w:type="dxa"/>
            <w:shd w:val="clear" w:color="auto" w:fill="auto"/>
            <w:noWrap/>
            <w:vAlign w:val="bottom"/>
            <w:hideMark/>
          </w:tcPr>
          <w:p w:rsidR="00255F5F" w:rsidRPr="00255F5F" w:rsidRDefault="00255F5F" w:rsidP="00255F5F">
            <w:pPr>
              <w:widowControl/>
              <w:rPr>
                <w:snapToGrid/>
                <w:szCs w:val="24"/>
              </w:rPr>
            </w:pPr>
            <w:r w:rsidRPr="00255F5F">
              <w:rPr>
                <w:snapToGrid/>
                <w:szCs w:val="24"/>
              </w:rPr>
              <w:t>Replacement of documents</w:t>
            </w:r>
          </w:p>
        </w:tc>
        <w:tc>
          <w:tcPr>
            <w:tcW w:w="144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2</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3</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$42</w:t>
            </w:r>
          </w:p>
        </w:tc>
        <w:tc>
          <w:tcPr>
            <w:tcW w:w="180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$252</w:t>
            </w:r>
          </w:p>
        </w:tc>
      </w:tr>
      <w:tr w:rsidR="00255F5F" w:rsidRPr="00255F5F" w:rsidTr="00255F5F">
        <w:trPr>
          <w:trHeight w:val="282"/>
        </w:trPr>
        <w:tc>
          <w:tcPr>
            <w:tcW w:w="3075" w:type="dxa"/>
            <w:shd w:val="clear" w:color="auto" w:fill="auto"/>
            <w:noWrap/>
            <w:vAlign w:val="bottom"/>
            <w:hideMark/>
          </w:tcPr>
          <w:p w:rsidR="00255F5F" w:rsidRPr="00255F5F" w:rsidRDefault="00255F5F" w:rsidP="00255F5F">
            <w:pPr>
              <w:widowControl/>
              <w:rPr>
                <w:snapToGrid/>
                <w:szCs w:val="24"/>
              </w:rPr>
            </w:pPr>
            <w:r w:rsidRPr="00255F5F">
              <w:rPr>
                <w:snapToGrid/>
                <w:szCs w:val="24"/>
              </w:rPr>
              <w:t>Appeals</w:t>
            </w:r>
          </w:p>
        </w:tc>
        <w:tc>
          <w:tcPr>
            <w:tcW w:w="144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2</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16</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$42</w:t>
            </w:r>
          </w:p>
        </w:tc>
        <w:tc>
          <w:tcPr>
            <w:tcW w:w="180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$1,344</w:t>
            </w:r>
          </w:p>
        </w:tc>
      </w:tr>
      <w:tr w:rsidR="00255F5F" w:rsidRPr="00255F5F" w:rsidTr="00255F5F">
        <w:trPr>
          <w:trHeight w:val="282"/>
        </w:trPr>
        <w:tc>
          <w:tcPr>
            <w:tcW w:w="3075" w:type="dxa"/>
            <w:shd w:val="clear" w:color="auto" w:fill="auto"/>
            <w:noWrap/>
            <w:vAlign w:val="bottom"/>
            <w:hideMark/>
          </w:tcPr>
          <w:p w:rsidR="00255F5F" w:rsidRPr="00255F5F" w:rsidRDefault="00255F5F" w:rsidP="00255F5F">
            <w:pPr>
              <w:widowControl/>
              <w:rPr>
                <w:snapToGrid/>
                <w:szCs w:val="24"/>
              </w:rPr>
            </w:pPr>
            <w:r w:rsidRPr="00255F5F">
              <w:rPr>
                <w:snapToGrid/>
                <w:szCs w:val="24"/>
              </w:rPr>
              <w:t>Financial statement review</w:t>
            </w:r>
          </w:p>
        </w:tc>
        <w:tc>
          <w:tcPr>
            <w:tcW w:w="144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559</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3</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$42</w:t>
            </w:r>
          </w:p>
        </w:tc>
        <w:tc>
          <w:tcPr>
            <w:tcW w:w="180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$70,434</w:t>
            </w:r>
          </w:p>
        </w:tc>
      </w:tr>
      <w:tr w:rsidR="00255F5F" w:rsidRPr="00255F5F" w:rsidTr="00255F5F">
        <w:trPr>
          <w:trHeight w:val="282"/>
        </w:trPr>
        <w:tc>
          <w:tcPr>
            <w:tcW w:w="3075" w:type="dxa"/>
            <w:shd w:val="clear" w:color="auto" w:fill="auto"/>
            <w:noWrap/>
            <w:vAlign w:val="bottom"/>
            <w:hideMark/>
          </w:tcPr>
          <w:p w:rsidR="00255F5F" w:rsidRPr="00255F5F" w:rsidRDefault="00255F5F" w:rsidP="00255F5F">
            <w:pPr>
              <w:widowControl/>
              <w:rPr>
                <w:snapToGrid/>
                <w:szCs w:val="24"/>
              </w:rPr>
            </w:pPr>
            <w:r w:rsidRPr="00255F5F">
              <w:rPr>
                <w:snapToGrid/>
                <w:szCs w:val="24"/>
              </w:rPr>
              <w:t>Servicing actions</w:t>
            </w:r>
          </w:p>
        </w:tc>
        <w:tc>
          <w:tcPr>
            <w:tcW w:w="144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84</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4</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$42</w:t>
            </w:r>
          </w:p>
        </w:tc>
        <w:tc>
          <w:tcPr>
            <w:tcW w:w="180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$14,112</w:t>
            </w:r>
          </w:p>
        </w:tc>
      </w:tr>
      <w:tr w:rsidR="00255F5F" w:rsidRPr="00255F5F" w:rsidTr="00255F5F">
        <w:trPr>
          <w:trHeight w:val="282"/>
        </w:trPr>
        <w:tc>
          <w:tcPr>
            <w:tcW w:w="3075" w:type="dxa"/>
            <w:shd w:val="clear" w:color="auto" w:fill="auto"/>
            <w:noWrap/>
            <w:vAlign w:val="bottom"/>
            <w:hideMark/>
          </w:tcPr>
          <w:p w:rsidR="00255F5F" w:rsidRPr="00255F5F" w:rsidRDefault="00255F5F" w:rsidP="00255F5F">
            <w:pPr>
              <w:widowControl/>
              <w:rPr>
                <w:snapToGrid/>
                <w:szCs w:val="24"/>
              </w:rPr>
            </w:pPr>
            <w:r w:rsidRPr="00255F5F">
              <w:rPr>
                <w:snapToGrid/>
                <w:szCs w:val="24"/>
              </w:rPr>
              <w:t>Borrower/lender visits</w:t>
            </w:r>
          </w:p>
        </w:tc>
        <w:tc>
          <w:tcPr>
            <w:tcW w:w="144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160</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3</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$42</w:t>
            </w:r>
          </w:p>
        </w:tc>
        <w:tc>
          <w:tcPr>
            <w:tcW w:w="180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$20,160</w:t>
            </w:r>
          </w:p>
        </w:tc>
      </w:tr>
      <w:tr w:rsidR="00255F5F" w:rsidRPr="00255F5F" w:rsidTr="00255F5F">
        <w:trPr>
          <w:trHeight w:val="282"/>
        </w:trPr>
        <w:tc>
          <w:tcPr>
            <w:tcW w:w="3075" w:type="dxa"/>
            <w:shd w:val="clear" w:color="auto" w:fill="auto"/>
            <w:noWrap/>
            <w:vAlign w:val="bottom"/>
            <w:hideMark/>
          </w:tcPr>
          <w:p w:rsidR="00255F5F" w:rsidRPr="00255F5F" w:rsidRDefault="00255F5F" w:rsidP="00255F5F">
            <w:pPr>
              <w:widowControl/>
              <w:rPr>
                <w:snapToGrid/>
                <w:szCs w:val="24"/>
              </w:rPr>
            </w:pPr>
            <w:r w:rsidRPr="00255F5F">
              <w:rPr>
                <w:snapToGrid/>
                <w:szCs w:val="24"/>
              </w:rPr>
              <w:lastRenderedPageBreak/>
              <w:t xml:space="preserve">Outcome project performance </w:t>
            </w:r>
          </w:p>
        </w:tc>
        <w:tc>
          <w:tcPr>
            <w:tcW w:w="144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559</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1</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$42</w:t>
            </w:r>
          </w:p>
        </w:tc>
        <w:tc>
          <w:tcPr>
            <w:tcW w:w="180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$23,478</w:t>
            </w:r>
          </w:p>
        </w:tc>
      </w:tr>
      <w:tr w:rsidR="00255F5F" w:rsidRPr="00255F5F" w:rsidTr="00255F5F">
        <w:trPr>
          <w:trHeight w:val="345"/>
        </w:trPr>
        <w:tc>
          <w:tcPr>
            <w:tcW w:w="3075" w:type="dxa"/>
            <w:shd w:val="clear" w:color="auto" w:fill="auto"/>
            <w:noWrap/>
            <w:vAlign w:val="bottom"/>
            <w:hideMark/>
          </w:tcPr>
          <w:p w:rsidR="00255F5F" w:rsidRPr="00255F5F" w:rsidRDefault="00255F5F" w:rsidP="00255F5F">
            <w:pPr>
              <w:widowControl/>
              <w:jc w:val="right"/>
              <w:rPr>
                <w:snapToGrid/>
                <w:szCs w:val="24"/>
              </w:rPr>
            </w:pPr>
            <w:r>
              <w:rPr>
                <w:snapToGrid/>
                <w:szCs w:val="24"/>
              </w:rPr>
              <w:t>Total</w:t>
            </w:r>
          </w:p>
        </w:tc>
        <w:tc>
          <w:tcPr>
            <w:tcW w:w="1440" w:type="dxa"/>
            <w:shd w:val="clear" w:color="000000" w:fill="C0C0C0"/>
            <w:noWrap/>
            <w:vAlign w:val="center"/>
            <w:hideMark/>
          </w:tcPr>
          <w:p w:rsidR="00255F5F" w:rsidRPr="00255F5F" w:rsidRDefault="00255F5F" w:rsidP="00255F5F">
            <w:pPr>
              <w:widowControl/>
              <w:jc w:val="center"/>
              <w:rPr>
                <w:snapToGrid/>
                <w:szCs w:val="24"/>
              </w:rPr>
            </w:pPr>
          </w:p>
        </w:tc>
        <w:tc>
          <w:tcPr>
            <w:tcW w:w="1080" w:type="dxa"/>
            <w:shd w:val="clear" w:color="000000" w:fill="C0C0C0"/>
            <w:noWrap/>
            <w:vAlign w:val="center"/>
            <w:hideMark/>
          </w:tcPr>
          <w:p w:rsidR="00255F5F" w:rsidRPr="00255F5F" w:rsidRDefault="00255F5F" w:rsidP="00255F5F">
            <w:pPr>
              <w:widowControl/>
              <w:jc w:val="center"/>
              <w:rPr>
                <w:snapToGrid/>
                <w:szCs w:val="24"/>
              </w:rPr>
            </w:pPr>
          </w:p>
        </w:tc>
        <w:tc>
          <w:tcPr>
            <w:tcW w:w="1080" w:type="dxa"/>
            <w:shd w:val="clear" w:color="000000" w:fill="C0C0C0"/>
            <w:noWrap/>
            <w:vAlign w:val="center"/>
            <w:hideMark/>
          </w:tcPr>
          <w:p w:rsidR="00255F5F" w:rsidRPr="00255F5F" w:rsidRDefault="00255F5F" w:rsidP="00255F5F">
            <w:pPr>
              <w:widowControl/>
              <w:jc w:val="center"/>
              <w:rPr>
                <w:snapToGrid/>
                <w:szCs w:val="24"/>
              </w:rPr>
            </w:pPr>
          </w:p>
        </w:tc>
        <w:tc>
          <w:tcPr>
            <w:tcW w:w="180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$1,149,792</w:t>
            </w:r>
          </w:p>
        </w:tc>
      </w:tr>
    </w:tbl>
    <w:p w:rsidR="00255F5F" w:rsidRDefault="00255F5F" w:rsidP="003861AF">
      <w:pPr>
        <w:tabs>
          <w:tab w:val="left" w:pos="0"/>
          <w:tab w:val="left" w:pos="2160"/>
          <w:tab w:val="left" w:pos="4320"/>
          <w:tab w:val="left" w:pos="6480"/>
          <w:tab w:val="left" w:pos="8640"/>
        </w:tabs>
        <w:suppressAutoHyphens/>
        <w:rPr>
          <w:szCs w:val="24"/>
        </w:rPr>
      </w:pPr>
    </w:p>
    <w:p w:rsidR="00255F5F" w:rsidRPr="00C814DA" w:rsidRDefault="00255F5F" w:rsidP="003861AF">
      <w:pPr>
        <w:tabs>
          <w:tab w:val="left" w:pos="0"/>
          <w:tab w:val="left" w:pos="2160"/>
          <w:tab w:val="left" w:pos="4320"/>
          <w:tab w:val="left" w:pos="6480"/>
          <w:tab w:val="left" w:pos="8640"/>
        </w:tabs>
        <w:suppressAutoHyphens/>
        <w:rPr>
          <w:szCs w:val="24"/>
        </w:rPr>
      </w:pPr>
    </w:p>
    <w:p w:rsidR="00B62791" w:rsidRDefault="00B62791" w:rsidP="003861AF">
      <w:pPr>
        <w:tabs>
          <w:tab w:val="left" w:pos="0"/>
          <w:tab w:val="left" w:pos="2160"/>
          <w:tab w:val="left" w:pos="4320"/>
          <w:tab w:val="left" w:pos="6480"/>
          <w:tab w:val="left" w:pos="8640"/>
        </w:tabs>
        <w:suppressAutoHyphens/>
        <w:rPr>
          <w:szCs w:val="24"/>
        </w:rPr>
      </w:pPr>
    </w:p>
    <w:tbl>
      <w:tblPr>
        <w:tblW w:w="84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1440"/>
        <w:gridCol w:w="1080"/>
        <w:gridCol w:w="1080"/>
        <w:gridCol w:w="1800"/>
      </w:tblGrid>
      <w:tr w:rsidR="00255F5F" w:rsidRPr="00255F5F" w:rsidTr="00FA727A">
        <w:trPr>
          <w:trHeight w:val="345"/>
        </w:trPr>
        <w:tc>
          <w:tcPr>
            <w:tcW w:w="3075" w:type="dxa"/>
            <w:shd w:val="clear" w:color="auto" w:fill="auto"/>
            <w:noWrap/>
            <w:vAlign w:val="center"/>
            <w:hideMark/>
          </w:tcPr>
          <w:p w:rsidR="00255F5F" w:rsidRPr="00C814DA" w:rsidRDefault="00255F5F" w:rsidP="008E375E">
            <w:pPr>
              <w:widowControl/>
              <w:jc w:val="center"/>
              <w:rPr>
                <w:b/>
                <w:bCs/>
                <w:snapToGrid/>
                <w:szCs w:val="24"/>
              </w:rPr>
            </w:pPr>
            <w:r w:rsidRPr="00C814DA">
              <w:rPr>
                <w:b/>
                <w:bCs/>
                <w:snapToGrid/>
                <w:szCs w:val="24"/>
              </w:rPr>
              <w:t>Grants</w:t>
            </w:r>
          </w:p>
        </w:tc>
        <w:tc>
          <w:tcPr>
            <w:tcW w:w="1440" w:type="dxa"/>
            <w:shd w:val="clear" w:color="auto" w:fill="auto"/>
            <w:noWrap/>
            <w:vAlign w:val="center"/>
            <w:hideMark/>
          </w:tcPr>
          <w:p w:rsidR="00255F5F" w:rsidRPr="00C814DA" w:rsidRDefault="00255F5F" w:rsidP="008E375E">
            <w:pPr>
              <w:widowControl/>
              <w:jc w:val="center"/>
              <w:rPr>
                <w:b/>
                <w:bCs/>
                <w:snapToGrid/>
                <w:szCs w:val="24"/>
              </w:rPr>
            </w:pPr>
            <w:r w:rsidRPr="00C814DA">
              <w:rPr>
                <w:b/>
                <w:bCs/>
                <w:snapToGrid/>
                <w:szCs w:val="24"/>
              </w:rPr>
              <w:t>Applicants or Grantees</w:t>
            </w:r>
          </w:p>
        </w:tc>
        <w:tc>
          <w:tcPr>
            <w:tcW w:w="1080" w:type="dxa"/>
            <w:shd w:val="clear" w:color="auto" w:fill="auto"/>
            <w:noWrap/>
            <w:vAlign w:val="center"/>
            <w:hideMark/>
          </w:tcPr>
          <w:p w:rsidR="00255F5F" w:rsidRPr="00C814DA" w:rsidRDefault="00255F5F" w:rsidP="008E375E">
            <w:pPr>
              <w:widowControl/>
              <w:jc w:val="center"/>
              <w:rPr>
                <w:b/>
                <w:bCs/>
                <w:snapToGrid/>
                <w:szCs w:val="24"/>
              </w:rPr>
            </w:pPr>
            <w:r w:rsidRPr="00C814DA">
              <w:rPr>
                <w:b/>
                <w:bCs/>
                <w:snapToGrid/>
                <w:szCs w:val="24"/>
              </w:rPr>
              <w:t>Hours</w:t>
            </w:r>
          </w:p>
        </w:tc>
        <w:tc>
          <w:tcPr>
            <w:tcW w:w="1080" w:type="dxa"/>
            <w:shd w:val="clear" w:color="auto" w:fill="auto"/>
            <w:noWrap/>
            <w:vAlign w:val="center"/>
            <w:hideMark/>
          </w:tcPr>
          <w:p w:rsidR="00255F5F" w:rsidRPr="00C814DA" w:rsidRDefault="00255F5F" w:rsidP="008E375E">
            <w:pPr>
              <w:widowControl/>
              <w:jc w:val="center"/>
              <w:rPr>
                <w:b/>
                <w:bCs/>
                <w:snapToGrid/>
                <w:szCs w:val="24"/>
              </w:rPr>
            </w:pPr>
            <w:r w:rsidRPr="00C814DA">
              <w:rPr>
                <w:b/>
                <w:bCs/>
                <w:snapToGrid/>
                <w:szCs w:val="24"/>
              </w:rPr>
              <w:t>Rate</w:t>
            </w:r>
          </w:p>
        </w:tc>
        <w:tc>
          <w:tcPr>
            <w:tcW w:w="1800" w:type="dxa"/>
            <w:shd w:val="clear" w:color="auto" w:fill="auto"/>
            <w:noWrap/>
            <w:vAlign w:val="center"/>
            <w:hideMark/>
          </w:tcPr>
          <w:p w:rsidR="00255F5F" w:rsidRPr="00C814DA" w:rsidRDefault="00255F5F" w:rsidP="008E375E">
            <w:pPr>
              <w:widowControl/>
              <w:jc w:val="center"/>
              <w:rPr>
                <w:b/>
                <w:bCs/>
                <w:snapToGrid/>
                <w:szCs w:val="24"/>
              </w:rPr>
            </w:pPr>
            <w:r w:rsidRPr="00C814DA">
              <w:rPr>
                <w:b/>
                <w:bCs/>
                <w:snapToGrid/>
                <w:szCs w:val="24"/>
              </w:rPr>
              <w:t>3- Year Average</w:t>
            </w:r>
          </w:p>
        </w:tc>
      </w:tr>
      <w:tr w:rsidR="00255F5F" w:rsidRPr="00255F5F" w:rsidTr="00255F5F">
        <w:trPr>
          <w:trHeight w:val="330"/>
        </w:trPr>
        <w:tc>
          <w:tcPr>
            <w:tcW w:w="3075" w:type="dxa"/>
            <w:shd w:val="clear" w:color="auto" w:fill="auto"/>
            <w:vAlign w:val="bottom"/>
            <w:hideMark/>
          </w:tcPr>
          <w:p w:rsidR="00255F5F" w:rsidRPr="00255F5F" w:rsidRDefault="00255F5F" w:rsidP="00255F5F">
            <w:pPr>
              <w:widowControl/>
              <w:rPr>
                <w:snapToGrid/>
                <w:szCs w:val="24"/>
              </w:rPr>
            </w:pPr>
            <w:r w:rsidRPr="00255F5F">
              <w:rPr>
                <w:snapToGrid/>
                <w:szCs w:val="24"/>
              </w:rPr>
              <w:t>RES/EEI Application review - greater than 200,000</w:t>
            </w:r>
          </w:p>
        </w:tc>
        <w:tc>
          <w:tcPr>
            <w:tcW w:w="144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366</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20</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$42</w:t>
            </w:r>
          </w:p>
        </w:tc>
        <w:tc>
          <w:tcPr>
            <w:tcW w:w="180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$307,440</w:t>
            </w:r>
          </w:p>
        </w:tc>
      </w:tr>
      <w:tr w:rsidR="00255F5F" w:rsidRPr="00255F5F" w:rsidTr="00255F5F">
        <w:trPr>
          <w:trHeight w:val="330"/>
        </w:trPr>
        <w:tc>
          <w:tcPr>
            <w:tcW w:w="3075" w:type="dxa"/>
            <w:shd w:val="clear" w:color="auto" w:fill="auto"/>
            <w:vAlign w:val="bottom"/>
            <w:hideMark/>
          </w:tcPr>
          <w:p w:rsidR="00255F5F" w:rsidRPr="00255F5F" w:rsidRDefault="00255F5F" w:rsidP="00255F5F">
            <w:pPr>
              <w:widowControl/>
              <w:rPr>
                <w:snapToGrid/>
                <w:szCs w:val="24"/>
              </w:rPr>
            </w:pPr>
            <w:r w:rsidRPr="00255F5F">
              <w:rPr>
                <w:snapToGrid/>
                <w:szCs w:val="24"/>
              </w:rPr>
              <w:t>RES/EEI Application review - 200,000 or less</w:t>
            </w:r>
          </w:p>
        </w:tc>
        <w:tc>
          <w:tcPr>
            <w:tcW w:w="144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3,253</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15</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$42</w:t>
            </w:r>
          </w:p>
        </w:tc>
        <w:tc>
          <w:tcPr>
            <w:tcW w:w="180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$2,049,390</w:t>
            </w:r>
          </w:p>
        </w:tc>
      </w:tr>
      <w:tr w:rsidR="00255F5F" w:rsidRPr="00255F5F" w:rsidTr="00255F5F">
        <w:trPr>
          <w:trHeight w:val="330"/>
        </w:trPr>
        <w:tc>
          <w:tcPr>
            <w:tcW w:w="3075" w:type="dxa"/>
            <w:shd w:val="clear" w:color="auto" w:fill="auto"/>
            <w:noWrap/>
            <w:vAlign w:val="bottom"/>
            <w:hideMark/>
          </w:tcPr>
          <w:p w:rsidR="00255F5F" w:rsidRPr="00255F5F" w:rsidRDefault="00255F5F" w:rsidP="00255F5F">
            <w:pPr>
              <w:widowControl/>
              <w:rPr>
                <w:snapToGrid/>
                <w:szCs w:val="24"/>
              </w:rPr>
            </w:pPr>
            <w:r w:rsidRPr="00255F5F">
              <w:rPr>
                <w:snapToGrid/>
                <w:szCs w:val="24"/>
              </w:rPr>
              <w:t>RES/EEI Technical merit review - greater than 200,000</w:t>
            </w:r>
          </w:p>
        </w:tc>
        <w:tc>
          <w:tcPr>
            <w:tcW w:w="144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366</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8</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$42</w:t>
            </w:r>
          </w:p>
        </w:tc>
        <w:tc>
          <w:tcPr>
            <w:tcW w:w="180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$122,976</w:t>
            </w:r>
          </w:p>
        </w:tc>
      </w:tr>
      <w:tr w:rsidR="00255F5F" w:rsidRPr="00255F5F" w:rsidTr="00255F5F">
        <w:trPr>
          <w:trHeight w:val="330"/>
        </w:trPr>
        <w:tc>
          <w:tcPr>
            <w:tcW w:w="3075" w:type="dxa"/>
            <w:shd w:val="clear" w:color="auto" w:fill="auto"/>
            <w:vAlign w:val="bottom"/>
            <w:hideMark/>
          </w:tcPr>
          <w:p w:rsidR="00255F5F" w:rsidRPr="00255F5F" w:rsidRDefault="00255F5F" w:rsidP="00255F5F">
            <w:pPr>
              <w:widowControl/>
              <w:rPr>
                <w:snapToGrid/>
                <w:szCs w:val="24"/>
              </w:rPr>
            </w:pPr>
            <w:r w:rsidRPr="00255F5F">
              <w:rPr>
                <w:snapToGrid/>
                <w:szCs w:val="24"/>
              </w:rPr>
              <w:t>RES/EEI Technical Merit review - 200,000 or less</w:t>
            </w:r>
          </w:p>
        </w:tc>
        <w:tc>
          <w:tcPr>
            <w:tcW w:w="144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3,253</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4</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$42</w:t>
            </w:r>
          </w:p>
        </w:tc>
        <w:tc>
          <w:tcPr>
            <w:tcW w:w="180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$546,504</w:t>
            </w:r>
          </w:p>
        </w:tc>
      </w:tr>
      <w:tr w:rsidR="00255F5F" w:rsidRPr="00255F5F" w:rsidTr="00255F5F">
        <w:trPr>
          <w:trHeight w:val="330"/>
        </w:trPr>
        <w:tc>
          <w:tcPr>
            <w:tcW w:w="3075" w:type="dxa"/>
            <w:shd w:val="clear" w:color="auto" w:fill="auto"/>
            <w:noWrap/>
            <w:vAlign w:val="bottom"/>
            <w:hideMark/>
          </w:tcPr>
          <w:p w:rsidR="00255F5F" w:rsidRPr="00255F5F" w:rsidRDefault="00255F5F" w:rsidP="00255F5F">
            <w:pPr>
              <w:widowControl/>
              <w:rPr>
                <w:snapToGrid/>
                <w:szCs w:val="24"/>
              </w:rPr>
            </w:pPr>
            <w:r w:rsidRPr="00255F5F">
              <w:rPr>
                <w:snapToGrid/>
                <w:szCs w:val="24"/>
              </w:rPr>
              <w:t>Approve and obligate funds - RES/EEI &amp; EA/REDA</w:t>
            </w:r>
          </w:p>
        </w:tc>
        <w:tc>
          <w:tcPr>
            <w:tcW w:w="144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1,898</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8</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$42</w:t>
            </w:r>
          </w:p>
        </w:tc>
        <w:tc>
          <w:tcPr>
            <w:tcW w:w="180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$637,728</w:t>
            </w:r>
          </w:p>
        </w:tc>
      </w:tr>
      <w:tr w:rsidR="00255F5F" w:rsidRPr="00255F5F" w:rsidTr="00255F5F">
        <w:trPr>
          <w:trHeight w:val="330"/>
        </w:trPr>
        <w:tc>
          <w:tcPr>
            <w:tcW w:w="3075" w:type="dxa"/>
            <w:shd w:val="clear" w:color="auto" w:fill="auto"/>
            <w:noWrap/>
            <w:vAlign w:val="bottom"/>
            <w:hideMark/>
          </w:tcPr>
          <w:p w:rsidR="00255F5F" w:rsidRPr="00255F5F" w:rsidRDefault="00255F5F" w:rsidP="00255F5F">
            <w:pPr>
              <w:widowControl/>
              <w:rPr>
                <w:snapToGrid/>
                <w:szCs w:val="24"/>
              </w:rPr>
            </w:pPr>
            <w:r w:rsidRPr="00255F5F">
              <w:rPr>
                <w:snapToGrid/>
                <w:szCs w:val="24"/>
              </w:rPr>
              <w:t>Servicing actions other than monitoring</w:t>
            </w:r>
          </w:p>
        </w:tc>
        <w:tc>
          <w:tcPr>
            <w:tcW w:w="144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87</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4</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$42</w:t>
            </w:r>
          </w:p>
        </w:tc>
        <w:tc>
          <w:tcPr>
            <w:tcW w:w="180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$14,616</w:t>
            </w:r>
          </w:p>
        </w:tc>
      </w:tr>
      <w:tr w:rsidR="00255F5F" w:rsidRPr="00255F5F" w:rsidTr="00255F5F">
        <w:trPr>
          <w:trHeight w:val="330"/>
        </w:trPr>
        <w:tc>
          <w:tcPr>
            <w:tcW w:w="3075" w:type="dxa"/>
            <w:shd w:val="clear" w:color="auto" w:fill="auto"/>
            <w:noWrap/>
            <w:vAlign w:val="bottom"/>
            <w:hideMark/>
          </w:tcPr>
          <w:p w:rsidR="00255F5F" w:rsidRPr="00255F5F" w:rsidRDefault="00255F5F" w:rsidP="00255F5F">
            <w:pPr>
              <w:widowControl/>
              <w:rPr>
                <w:snapToGrid/>
                <w:szCs w:val="24"/>
              </w:rPr>
            </w:pPr>
            <w:r w:rsidRPr="00255F5F">
              <w:rPr>
                <w:snapToGrid/>
                <w:szCs w:val="24"/>
              </w:rPr>
              <w:t xml:space="preserve">Planning and Performance </w:t>
            </w:r>
          </w:p>
        </w:tc>
        <w:tc>
          <w:tcPr>
            <w:tcW w:w="144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1,898</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16</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$42</w:t>
            </w:r>
          </w:p>
        </w:tc>
        <w:tc>
          <w:tcPr>
            <w:tcW w:w="180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$1,275,456</w:t>
            </w:r>
          </w:p>
        </w:tc>
      </w:tr>
      <w:tr w:rsidR="00255F5F" w:rsidRPr="00255F5F" w:rsidTr="00255F5F">
        <w:trPr>
          <w:trHeight w:val="330"/>
        </w:trPr>
        <w:tc>
          <w:tcPr>
            <w:tcW w:w="3075" w:type="dxa"/>
            <w:shd w:val="clear" w:color="auto" w:fill="auto"/>
            <w:noWrap/>
            <w:vAlign w:val="bottom"/>
            <w:hideMark/>
          </w:tcPr>
          <w:p w:rsidR="00255F5F" w:rsidRPr="00255F5F" w:rsidRDefault="00255F5F" w:rsidP="00255F5F">
            <w:pPr>
              <w:widowControl/>
              <w:rPr>
                <w:snapToGrid/>
                <w:szCs w:val="24"/>
              </w:rPr>
            </w:pPr>
            <w:r w:rsidRPr="00255F5F">
              <w:rPr>
                <w:snapToGrid/>
                <w:szCs w:val="24"/>
              </w:rPr>
              <w:t>Reporting and Grant Disbursement - RES/EEI &amp; EA/REDA</w:t>
            </w:r>
          </w:p>
        </w:tc>
        <w:tc>
          <w:tcPr>
            <w:tcW w:w="144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1,898</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16</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$42</w:t>
            </w:r>
          </w:p>
        </w:tc>
        <w:tc>
          <w:tcPr>
            <w:tcW w:w="180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$1,275,456</w:t>
            </w:r>
          </w:p>
        </w:tc>
      </w:tr>
      <w:tr w:rsidR="00255F5F" w:rsidRPr="00255F5F" w:rsidTr="00255F5F">
        <w:trPr>
          <w:trHeight w:val="330"/>
        </w:trPr>
        <w:tc>
          <w:tcPr>
            <w:tcW w:w="3075" w:type="dxa"/>
            <w:shd w:val="clear" w:color="auto" w:fill="auto"/>
            <w:noWrap/>
            <w:vAlign w:val="bottom"/>
            <w:hideMark/>
          </w:tcPr>
          <w:p w:rsidR="00255F5F" w:rsidRPr="00255F5F" w:rsidRDefault="00255F5F" w:rsidP="00255F5F">
            <w:pPr>
              <w:widowControl/>
              <w:rPr>
                <w:snapToGrid/>
                <w:szCs w:val="24"/>
              </w:rPr>
            </w:pPr>
            <w:r w:rsidRPr="00255F5F">
              <w:rPr>
                <w:snapToGrid/>
                <w:szCs w:val="24"/>
              </w:rPr>
              <w:t>Appeals</w:t>
            </w:r>
          </w:p>
        </w:tc>
        <w:tc>
          <w:tcPr>
            <w:tcW w:w="144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3</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16</w:t>
            </w:r>
          </w:p>
        </w:tc>
        <w:tc>
          <w:tcPr>
            <w:tcW w:w="108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$42</w:t>
            </w:r>
          </w:p>
        </w:tc>
        <w:tc>
          <w:tcPr>
            <w:tcW w:w="180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$672</w:t>
            </w:r>
          </w:p>
        </w:tc>
      </w:tr>
      <w:tr w:rsidR="00255F5F" w:rsidRPr="00255F5F" w:rsidTr="00255F5F">
        <w:trPr>
          <w:trHeight w:val="345"/>
        </w:trPr>
        <w:tc>
          <w:tcPr>
            <w:tcW w:w="3075" w:type="dxa"/>
            <w:shd w:val="clear" w:color="auto" w:fill="auto"/>
            <w:noWrap/>
            <w:vAlign w:val="bottom"/>
            <w:hideMark/>
          </w:tcPr>
          <w:p w:rsidR="00255F5F" w:rsidRPr="00255F5F" w:rsidRDefault="00255F5F" w:rsidP="00255F5F">
            <w:pPr>
              <w:widowControl/>
              <w:ind w:left="720" w:hanging="720"/>
              <w:jc w:val="right"/>
              <w:rPr>
                <w:snapToGrid/>
                <w:szCs w:val="24"/>
              </w:rPr>
            </w:pPr>
            <w:r>
              <w:rPr>
                <w:snapToGrid/>
                <w:szCs w:val="24"/>
              </w:rPr>
              <w:t>Total</w:t>
            </w:r>
          </w:p>
        </w:tc>
        <w:tc>
          <w:tcPr>
            <w:tcW w:w="1440" w:type="dxa"/>
            <w:shd w:val="clear" w:color="000000" w:fill="C0C0C0"/>
            <w:noWrap/>
            <w:vAlign w:val="center"/>
            <w:hideMark/>
          </w:tcPr>
          <w:p w:rsidR="00255F5F" w:rsidRPr="00255F5F" w:rsidRDefault="00255F5F" w:rsidP="00255F5F">
            <w:pPr>
              <w:widowControl/>
              <w:jc w:val="center"/>
              <w:rPr>
                <w:snapToGrid/>
                <w:szCs w:val="24"/>
              </w:rPr>
            </w:pPr>
          </w:p>
        </w:tc>
        <w:tc>
          <w:tcPr>
            <w:tcW w:w="1080" w:type="dxa"/>
            <w:shd w:val="clear" w:color="000000" w:fill="C0C0C0"/>
            <w:noWrap/>
            <w:vAlign w:val="center"/>
            <w:hideMark/>
          </w:tcPr>
          <w:p w:rsidR="00255F5F" w:rsidRPr="00255F5F" w:rsidRDefault="00255F5F" w:rsidP="00255F5F">
            <w:pPr>
              <w:widowControl/>
              <w:jc w:val="center"/>
              <w:rPr>
                <w:snapToGrid/>
                <w:szCs w:val="24"/>
              </w:rPr>
            </w:pPr>
          </w:p>
        </w:tc>
        <w:tc>
          <w:tcPr>
            <w:tcW w:w="1080" w:type="dxa"/>
            <w:shd w:val="clear" w:color="000000" w:fill="C0C0C0"/>
            <w:noWrap/>
            <w:vAlign w:val="center"/>
            <w:hideMark/>
          </w:tcPr>
          <w:p w:rsidR="00255F5F" w:rsidRPr="00255F5F" w:rsidRDefault="00255F5F" w:rsidP="00255F5F">
            <w:pPr>
              <w:widowControl/>
              <w:jc w:val="center"/>
              <w:rPr>
                <w:snapToGrid/>
                <w:szCs w:val="24"/>
              </w:rPr>
            </w:pPr>
          </w:p>
        </w:tc>
        <w:tc>
          <w:tcPr>
            <w:tcW w:w="1800" w:type="dxa"/>
            <w:shd w:val="clear" w:color="auto" w:fill="auto"/>
            <w:noWrap/>
            <w:vAlign w:val="center"/>
            <w:hideMark/>
          </w:tcPr>
          <w:p w:rsidR="00255F5F" w:rsidRPr="00255F5F" w:rsidRDefault="00255F5F" w:rsidP="00255F5F">
            <w:pPr>
              <w:widowControl/>
              <w:jc w:val="center"/>
              <w:rPr>
                <w:snapToGrid/>
                <w:szCs w:val="24"/>
              </w:rPr>
            </w:pPr>
            <w:r w:rsidRPr="00255F5F">
              <w:rPr>
                <w:snapToGrid/>
                <w:szCs w:val="24"/>
              </w:rPr>
              <w:t>$6,378,609</w:t>
            </w:r>
          </w:p>
        </w:tc>
      </w:tr>
    </w:tbl>
    <w:p w:rsidR="00255F5F" w:rsidRDefault="00255F5F" w:rsidP="003861AF">
      <w:pPr>
        <w:tabs>
          <w:tab w:val="left" w:pos="0"/>
          <w:tab w:val="left" w:pos="2160"/>
          <w:tab w:val="left" w:pos="4320"/>
          <w:tab w:val="left" w:pos="6480"/>
          <w:tab w:val="left" w:pos="8640"/>
        </w:tabs>
        <w:suppressAutoHyphens/>
        <w:rPr>
          <w:szCs w:val="24"/>
        </w:rPr>
      </w:pPr>
    </w:p>
    <w:p w:rsidR="00255F5F" w:rsidRPr="003E30FC" w:rsidRDefault="00255F5F" w:rsidP="003861AF">
      <w:pPr>
        <w:tabs>
          <w:tab w:val="left" w:pos="0"/>
          <w:tab w:val="left" w:pos="2160"/>
          <w:tab w:val="left" w:pos="4320"/>
          <w:tab w:val="left" w:pos="6480"/>
          <w:tab w:val="left" w:pos="8640"/>
        </w:tabs>
        <w:suppressAutoHyphens/>
        <w:rPr>
          <w:szCs w:val="24"/>
        </w:rPr>
      </w:pPr>
    </w:p>
    <w:p w:rsidR="004125DA" w:rsidRPr="003E30FC" w:rsidRDefault="004125DA" w:rsidP="00C57EF4">
      <w:pPr>
        <w:tabs>
          <w:tab w:val="left" w:pos="0"/>
          <w:tab w:val="left" w:pos="450"/>
          <w:tab w:val="left" w:pos="2160"/>
          <w:tab w:val="left" w:pos="4320"/>
          <w:tab w:val="left" w:pos="6480"/>
          <w:tab w:val="left" w:pos="8640"/>
        </w:tabs>
        <w:suppressAutoHyphens/>
        <w:ind w:left="360" w:hanging="360"/>
        <w:rPr>
          <w:szCs w:val="24"/>
        </w:rPr>
      </w:pPr>
      <w:r w:rsidRPr="003E30FC">
        <w:rPr>
          <w:szCs w:val="24"/>
        </w:rPr>
        <w:t>15.</w:t>
      </w:r>
      <w:r w:rsidRPr="003E30FC">
        <w:rPr>
          <w:szCs w:val="24"/>
        </w:rPr>
        <w:tab/>
      </w:r>
      <w:r w:rsidRPr="003E30FC">
        <w:rPr>
          <w:szCs w:val="24"/>
          <w:u w:val="single"/>
        </w:rPr>
        <w:t>Explain reasons for changes in burden, including the need for any increase</w:t>
      </w:r>
      <w:r w:rsidRPr="003E30FC">
        <w:rPr>
          <w:szCs w:val="24"/>
        </w:rPr>
        <w:t>.</w:t>
      </w:r>
    </w:p>
    <w:p w:rsidR="004125DA" w:rsidRPr="003E30FC" w:rsidRDefault="004125DA" w:rsidP="004125DA">
      <w:pPr>
        <w:tabs>
          <w:tab w:val="left" w:pos="0"/>
          <w:tab w:val="left" w:pos="2160"/>
          <w:tab w:val="left" w:pos="4320"/>
          <w:tab w:val="left" w:pos="6480"/>
          <w:tab w:val="left" w:pos="8640"/>
        </w:tabs>
        <w:suppressAutoHyphens/>
        <w:rPr>
          <w:szCs w:val="24"/>
        </w:rPr>
      </w:pPr>
    </w:p>
    <w:p w:rsidR="00C047AC" w:rsidRPr="003E30FC" w:rsidRDefault="00C047AC" w:rsidP="004125DA">
      <w:pPr>
        <w:tabs>
          <w:tab w:val="left" w:pos="0"/>
          <w:tab w:val="left" w:pos="2160"/>
          <w:tab w:val="left" w:pos="4320"/>
          <w:tab w:val="left" w:pos="6480"/>
          <w:tab w:val="left" w:pos="8640"/>
        </w:tabs>
        <w:suppressAutoHyphens/>
        <w:rPr>
          <w:szCs w:val="24"/>
        </w:rPr>
      </w:pPr>
      <w:r w:rsidRPr="003E30FC">
        <w:rPr>
          <w:szCs w:val="24"/>
        </w:rPr>
        <w:t>The number of total responses is estimated to increase from 4</w:t>
      </w:r>
      <w:r w:rsidR="00527D47">
        <w:rPr>
          <w:szCs w:val="24"/>
        </w:rPr>
        <w:t>5</w:t>
      </w:r>
      <w:r w:rsidRPr="003E30FC">
        <w:rPr>
          <w:szCs w:val="24"/>
        </w:rPr>
        <w:t>,</w:t>
      </w:r>
      <w:r w:rsidR="00527D47">
        <w:rPr>
          <w:szCs w:val="24"/>
        </w:rPr>
        <w:t>388</w:t>
      </w:r>
      <w:r w:rsidRPr="003E30FC">
        <w:rPr>
          <w:szCs w:val="24"/>
        </w:rPr>
        <w:t xml:space="preserve"> to </w:t>
      </w:r>
      <w:r w:rsidR="00255F5F">
        <w:rPr>
          <w:szCs w:val="24"/>
        </w:rPr>
        <w:t>110,004</w:t>
      </w:r>
      <w:r w:rsidRPr="003E30FC">
        <w:rPr>
          <w:szCs w:val="24"/>
        </w:rPr>
        <w:t xml:space="preserve">.  This </w:t>
      </w:r>
      <w:r w:rsidR="00593D2A" w:rsidRPr="003E30FC">
        <w:rPr>
          <w:szCs w:val="24"/>
        </w:rPr>
        <w:t xml:space="preserve">net </w:t>
      </w:r>
      <w:r w:rsidRPr="003E30FC">
        <w:rPr>
          <w:szCs w:val="24"/>
        </w:rPr>
        <w:t xml:space="preserve">increase is </w:t>
      </w:r>
      <w:r w:rsidR="00593D2A" w:rsidRPr="003E30FC">
        <w:rPr>
          <w:szCs w:val="24"/>
        </w:rPr>
        <w:t xml:space="preserve">due </w:t>
      </w:r>
      <w:r w:rsidRPr="003E30FC">
        <w:rPr>
          <w:szCs w:val="24"/>
        </w:rPr>
        <w:t xml:space="preserve">primarily </w:t>
      </w:r>
      <w:r w:rsidR="00593D2A" w:rsidRPr="003E30FC">
        <w:rPr>
          <w:szCs w:val="24"/>
        </w:rPr>
        <w:t xml:space="preserve">to </w:t>
      </w:r>
      <w:r w:rsidR="003C2BA8">
        <w:rPr>
          <w:szCs w:val="24"/>
        </w:rPr>
        <w:t xml:space="preserve">the estimated increase in the number of respondents (from 3,100 to 3,634).  To a much lesser extent, the increase reflects </w:t>
      </w:r>
      <w:r w:rsidRPr="003E30FC">
        <w:rPr>
          <w:szCs w:val="24"/>
        </w:rPr>
        <w:t>a more accurate accounting of the responses that will be required of all applicants</w:t>
      </w:r>
      <w:r w:rsidR="00985D1C" w:rsidRPr="003E30FC">
        <w:rPr>
          <w:szCs w:val="24"/>
        </w:rPr>
        <w:t xml:space="preserve"> and the accounting of certain forms associated with RES/EEI guaranteed loans that had not been previously charged against the rulemaking.</w:t>
      </w:r>
    </w:p>
    <w:p w:rsidR="00C047AC" w:rsidRPr="003E30FC" w:rsidRDefault="00C047AC" w:rsidP="004125DA">
      <w:pPr>
        <w:tabs>
          <w:tab w:val="left" w:pos="0"/>
          <w:tab w:val="left" w:pos="2160"/>
          <w:tab w:val="left" w:pos="4320"/>
          <w:tab w:val="left" w:pos="6480"/>
          <w:tab w:val="left" w:pos="8640"/>
        </w:tabs>
        <w:suppressAutoHyphens/>
        <w:rPr>
          <w:szCs w:val="24"/>
        </w:rPr>
      </w:pPr>
      <w:bookmarkStart w:id="0" w:name="_GoBack"/>
      <w:bookmarkEnd w:id="0"/>
    </w:p>
    <w:p w:rsidR="004125DA" w:rsidRPr="003E30FC" w:rsidRDefault="00100839" w:rsidP="004125DA">
      <w:pPr>
        <w:tabs>
          <w:tab w:val="left" w:pos="0"/>
          <w:tab w:val="left" w:pos="2160"/>
          <w:tab w:val="left" w:pos="4320"/>
          <w:tab w:val="left" w:pos="6480"/>
          <w:tab w:val="left" w:pos="8640"/>
        </w:tabs>
        <w:suppressAutoHyphens/>
        <w:rPr>
          <w:szCs w:val="24"/>
        </w:rPr>
      </w:pPr>
      <w:r w:rsidRPr="003E30FC">
        <w:rPr>
          <w:szCs w:val="24"/>
        </w:rPr>
        <w:t>T</w:t>
      </w:r>
      <w:r w:rsidR="00C047AC" w:rsidRPr="003E30FC">
        <w:rPr>
          <w:szCs w:val="24"/>
        </w:rPr>
        <w:t xml:space="preserve">he total hours to respond </w:t>
      </w:r>
      <w:r w:rsidR="00985D1C" w:rsidRPr="003E30FC">
        <w:rPr>
          <w:szCs w:val="24"/>
        </w:rPr>
        <w:t>are</w:t>
      </w:r>
      <w:r w:rsidR="00C047AC" w:rsidRPr="003E30FC">
        <w:rPr>
          <w:szCs w:val="24"/>
        </w:rPr>
        <w:t xml:space="preserve"> </w:t>
      </w:r>
      <w:r w:rsidR="00AD62DA" w:rsidRPr="003E30FC">
        <w:rPr>
          <w:szCs w:val="24"/>
        </w:rPr>
        <w:t>e</w:t>
      </w:r>
      <w:r w:rsidR="00C047AC" w:rsidRPr="003E30FC">
        <w:rPr>
          <w:szCs w:val="24"/>
        </w:rPr>
        <w:t xml:space="preserve">stimated to </w:t>
      </w:r>
      <w:r w:rsidR="00FA7519" w:rsidRPr="003E30FC">
        <w:rPr>
          <w:szCs w:val="24"/>
        </w:rPr>
        <w:t>increase</w:t>
      </w:r>
      <w:r w:rsidRPr="003E30FC">
        <w:rPr>
          <w:szCs w:val="24"/>
        </w:rPr>
        <w:t xml:space="preserve"> </w:t>
      </w:r>
      <w:r w:rsidR="00C047AC" w:rsidRPr="003E30FC">
        <w:rPr>
          <w:szCs w:val="24"/>
        </w:rPr>
        <w:t xml:space="preserve">from </w:t>
      </w:r>
      <w:r w:rsidR="007F1D39">
        <w:rPr>
          <w:szCs w:val="24"/>
        </w:rPr>
        <w:t>176,633</w:t>
      </w:r>
      <w:r w:rsidR="00C047AC" w:rsidRPr="003E30FC">
        <w:rPr>
          <w:szCs w:val="24"/>
        </w:rPr>
        <w:t xml:space="preserve"> hours to </w:t>
      </w:r>
      <w:r w:rsidR="00255F5F">
        <w:rPr>
          <w:szCs w:val="24"/>
        </w:rPr>
        <w:t>378,558</w:t>
      </w:r>
      <w:r w:rsidRPr="003E30FC">
        <w:rPr>
          <w:szCs w:val="24"/>
        </w:rPr>
        <w:t xml:space="preserve"> </w:t>
      </w:r>
      <w:r w:rsidR="00C047AC" w:rsidRPr="003E30FC">
        <w:rPr>
          <w:szCs w:val="24"/>
        </w:rPr>
        <w:t>hours.  The primary reason</w:t>
      </w:r>
      <w:r w:rsidR="007F1D39">
        <w:rPr>
          <w:szCs w:val="24"/>
        </w:rPr>
        <w:t>s</w:t>
      </w:r>
      <w:r w:rsidR="00C047AC" w:rsidRPr="003E30FC">
        <w:rPr>
          <w:szCs w:val="24"/>
        </w:rPr>
        <w:t xml:space="preserve"> for this </w:t>
      </w:r>
      <w:r w:rsidR="00FA7519" w:rsidRPr="003E30FC">
        <w:rPr>
          <w:szCs w:val="24"/>
        </w:rPr>
        <w:t xml:space="preserve">increase </w:t>
      </w:r>
      <w:r w:rsidR="007F1D39">
        <w:rPr>
          <w:szCs w:val="24"/>
        </w:rPr>
        <w:t xml:space="preserve">are:  (1) the increase in the estimated number of respondents </w:t>
      </w:r>
      <w:r w:rsidR="00012404">
        <w:rPr>
          <w:szCs w:val="24"/>
        </w:rPr>
        <w:t>for grants</w:t>
      </w:r>
      <w:r w:rsidR="00012404" w:rsidRPr="00012404">
        <w:rPr>
          <w:szCs w:val="24"/>
        </w:rPr>
        <w:t xml:space="preserve"> </w:t>
      </w:r>
      <w:r w:rsidR="00012404">
        <w:rPr>
          <w:szCs w:val="24"/>
        </w:rPr>
        <w:t xml:space="preserve">mainly, (2) increase in program funding, </w:t>
      </w:r>
      <w:r w:rsidR="007F1D39">
        <w:rPr>
          <w:szCs w:val="24"/>
        </w:rPr>
        <w:t>and (</w:t>
      </w:r>
      <w:r w:rsidR="00012404">
        <w:rPr>
          <w:szCs w:val="24"/>
        </w:rPr>
        <w:t>3</w:t>
      </w:r>
      <w:r w:rsidR="007F1D39">
        <w:rPr>
          <w:szCs w:val="24"/>
        </w:rPr>
        <w:t xml:space="preserve">) </w:t>
      </w:r>
      <w:r w:rsidR="00FA7519" w:rsidRPr="003E30FC">
        <w:rPr>
          <w:szCs w:val="24"/>
        </w:rPr>
        <w:t xml:space="preserve">a more accurate accounting of the number of hours </w:t>
      </w:r>
      <w:r w:rsidR="00D50241" w:rsidRPr="003E30FC">
        <w:rPr>
          <w:szCs w:val="24"/>
        </w:rPr>
        <w:t>for application narrative and technical</w:t>
      </w:r>
      <w:r w:rsidR="00FA7519" w:rsidRPr="003E30FC">
        <w:rPr>
          <w:szCs w:val="24"/>
        </w:rPr>
        <w:t xml:space="preserve"> reports </w:t>
      </w:r>
      <w:r w:rsidR="00D50241" w:rsidRPr="003E30FC">
        <w:rPr>
          <w:szCs w:val="24"/>
        </w:rPr>
        <w:t xml:space="preserve">on RES/EEI projects </w:t>
      </w:r>
      <w:r w:rsidR="00FA7519" w:rsidRPr="003E30FC">
        <w:rPr>
          <w:szCs w:val="24"/>
        </w:rPr>
        <w:t xml:space="preserve">and </w:t>
      </w:r>
      <w:r w:rsidR="00D50241" w:rsidRPr="003E30FC">
        <w:rPr>
          <w:szCs w:val="24"/>
        </w:rPr>
        <w:t xml:space="preserve">for the </w:t>
      </w:r>
      <w:r w:rsidR="00FA7519" w:rsidRPr="003E30FC">
        <w:rPr>
          <w:szCs w:val="24"/>
        </w:rPr>
        <w:t xml:space="preserve">scope of work </w:t>
      </w:r>
      <w:r w:rsidR="00D50241" w:rsidRPr="003E30FC">
        <w:rPr>
          <w:szCs w:val="24"/>
        </w:rPr>
        <w:t>on feasibility study.</w:t>
      </w:r>
    </w:p>
    <w:p w:rsidR="00C26D70" w:rsidRPr="003E30FC" w:rsidRDefault="00C26D70">
      <w:pPr>
        <w:tabs>
          <w:tab w:val="left" w:pos="0"/>
          <w:tab w:val="left" w:pos="2160"/>
          <w:tab w:val="left" w:pos="4320"/>
          <w:tab w:val="left" w:pos="6480"/>
          <w:tab w:val="left" w:pos="8640"/>
        </w:tabs>
        <w:suppressAutoHyphens/>
        <w:rPr>
          <w:szCs w:val="24"/>
        </w:rPr>
      </w:pPr>
    </w:p>
    <w:p w:rsidR="00C26D70" w:rsidRPr="003E30FC" w:rsidRDefault="00C26D70" w:rsidP="00C57EF4">
      <w:pPr>
        <w:tabs>
          <w:tab w:val="left" w:pos="0"/>
          <w:tab w:val="left" w:pos="450"/>
          <w:tab w:val="left" w:pos="2160"/>
          <w:tab w:val="left" w:pos="4320"/>
          <w:tab w:val="left" w:pos="6480"/>
          <w:tab w:val="left" w:pos="8640"/>
        </w:tabs>
        <w:suppressAutoHyphens/>
        <w:ind w:left="450" w:hanging="450"/>
        <w:rPr>
          <w:szCs w:val="24"/>
        </w:rPr>
      </w:pPr>
      <w:r w:rsidRPr="003E30FC">
        <w:rPr>
          <w:szCs w:val="24"/>
        </w:rPr>
        <w:t>16.</w:t>
      </w:r>
      <w:r w:rsidRPr="003E30FC">
        <w:rPr>
          <w:szCs w:val="24"/>
        </w:rPr>
        <w:tab/>
      </w:r>
      <w:r w:rsidRPr="003E30FC">
        <w:rPr>
          <w:szCs w:val="24"/>
          <w:u w:val="single"/>
        </w:rPr>
        <w:t>For collection of information whose results are planned to be published for statistical use, outline plans for tabulation, statistical analysis, and publication</w:t>
      </w:r>
      <w:r w:rsidRPr="002D1AEB">
        <w:rPr>
          <w:szCs w:val="24"/>
        </w:rPr>
        <w:t>.</w:t>
      </w:r>
    </w:p>
    <w:p w:rsidR="00C26D70" w:rsidRPr="003E30FC" w:rsidRDefault="00C26D70">
      <w:pPr>
        <w:tabs>
          <w:tab w:val="left" w:pos="0"/>
          <w:tab w:val="left" w:pos="2160"/>
          <w:tab w:val="left" w:pos="4320"/>
          <w:tab w:val="left" w:pos="6480"/>
          <w:tab w:val="left" w:pos="8640"/>
        </w:tabs>
        <w:suppressAutoHyphens/>
        <w:rPr>
          <w:szCs w:val="24"/>
        </w:rPr>
      </w:pPr>
    </w:p>
    <w:p w:rsidR="00C26D70" w:rsidRPr="003E30FC" w:rsidRDefault="00C26D70">
      <w:pPr>
        <w:tabs>
          <w:tab w:val="left" w:pos="0"/>
          <w:tab w:val="left" w:pos="2160"/>
          <w:tab w:val="left" w:pos="4320"/>
          <w:tab w:val="left" w:pos="6480"/>
          <w:tab w:val="left" w:pos="8640"/>
        </w:tabs>
        <w:suppressAutoHyphens/>
        <w:rPr>
          <w:szCs w:val="24"/>
        </w:rPr>
      </w:pPr>
      <w:r w:rsidRPr="003E30FC">
        <w:rPr>
          <w:szCs w:val="24"/>
        </w:rPr>
        <w:t>The information collected will not be published for statistical use.</w:t>
      </w:r>
      <w:r w:rsidR="000561F8" w:rsidRPr="003E30FC">
        <w:rPr>
          <w:szCs w:val="24"/>
        </w:rPr>
        <w:t xml:space="preserve">  </w:t>
      </w:r>
    </w:p>
    <w:p w:rsidR="00C26D70" w:rsidRPr="003E30FC" w:rsidRDefault="00C26D70">
      <w:pPr>
        <w:tabs>
          <w:tab w:val="left" w:pos="0"/>
          <w:tab w:val="left" w:pos="360"/>
          <w:tab w:val="left" w:pos="2160"/>
          <w:tab w:val="left" w:pos="4320"/>
          <w:tab w:val="left" w:pos="6480"/>
          <w:tab w:val="left" w:pos="8640"/>
        </w:tabs>
        <w:suppressAutoHyphens/>
        <w:ind w:left="360" w:hanging="360"/>
        <w:rPr>
          <w:szCs w:val="24"/>
        </w:rPr>
      </w:pPr>
    </w:p>
    <w:p w:rsidR="00C26D70" w:rsidRPr="003E30FC" w:rsidRDefault="00C26D70" w:rsidP="00C57EF4">
      <w:pPr>
        <w:tabs>
          <w:tab w:val="left" w:pos="0"/>
          <w:tab w:val="left" w:pos="450"/>
          <w:tab w:val="left" w:pos="2160"/>
          <w:tab w:val="left" w:pos="4320"/>
          <w:tab w:val="left" w:pos="6480"/>
          <w:tab w:val="left" w:pos="8640"/>
        </w:tabs>
        <w:suppressAutoHyphens/>
        <w:ind w:left="450" w:hanging="450"/>
        <w:rPr>
          <w:szCs w:val="24"/>
        </w:rPr>
      </w:pPr>
      <w:r w:rsidRPr="003E30FC">
        <w:rPr>
          <w:szCs w:val="24"/>
        </w:rPr>
        <w:t>17.</w:t>
      </w:r>
      <w:r w:rsidRPr="003E30FC">
        <w:rPr>
          <w:szCs w:val="24"/>
        </w:rPr>
        <w:tab/>
      </w:r>
      <w:r w:rsidRPr="003E30FC">
        <w:rPr>
          <w:szCs w:val="24"/>
          <w:u w:val="single"/>
        </w:rPr>
        <w:t>Approval not to display the expiration date for OMB approval</w:t>
      </w:r>
      <w:r w:rsidRPr="002D1AEB">
        <w:rPr>
          <w:szCs w:val="24"/>
        </w:rPr>
        <w:t>.</w:t>
      </w:r>
    </w:p>
    <w:p w:rsidR="00C26D70" w:rsidRPr="003E30FC" w:rsidRDefault="00C26D70">
      <w:pPr>
        <w:tabs>
          <w:tab w:val="left" w:pos="0"/>
          <w:tab w:val="left" w:pos="2160"/>
          <w:tab w:val="left" w:pos="4320"/>
          <w:tab w:val="left" w:pos="6480"/>
          <w:tab w:val="left" w:pos="8640"/>
        </w:tabs>
        <w:suppressAutoHyphens/>
        <w:rPr>
          <w:szCs w:val="24"/>
        </w:rPr>
      </w:pPr>
    </w:p>
    <w:p w:rsidR="00C26D70" w:rsidRPr="003E30FC" w:rsidRDefault="00FA7C1D">
      <w:pPr>
        <w:tabs>
          <w:tab w:val="left" w:pos="0"/>
          <w:tab w:val="left" w:pos="2160"/>
          <w:tab w:val="left" w:pos="4320"/>
          <w:tab w:val="left" w:pos="6480"/>
          <w:tab w:val="left" w:pos="8640"/>
        </w:tabs>
        <w:suppressAutoHyphens/>
        <w:rPr>
          <w:szCs w:val="24"/>
        </w:rPr>
      </w:pPr>
      <w:r>
        <w:rPr>
          <w:szCs w:val="24"/>
        </w:rPr>
        <w:t>Some forms in this package are approved under multiple packages and having multiple expirations dates will confuse the customer.</w:t>
      </w:r>
    </w:p>
    <w:p w:rsidR="009A741C" w:rsidRPr="003E30FC" w:rsidRDefault="009A741C">
      <w:pPr>
        <w:tabs>
          <w:tab w:val="left" w:pos="0"/>
          <w:tab w:val="left" w:pos="2160"/>
          <w:tab w:val="left" w:pos="4320"/>
          <w:tab w:val="left" w:pos="6480"/>
          <w:tab w:val="left" w:pos="8640"/>
        </w:tabs>
        <w:suppressAutoHyphens/>
        <w:rPr>
          <w:szCs w:val="24"/>
        </w:rPr>
      </w:pPr>
    </w:p>
    <w:p w:rsidR="00C26D70" w:rsidRPr="003E30FC" w:rsidRDefault="00C26D70" w:rsidP="00E76094">
      <w:pPr>
        <w:tabs>
          <w:tab w:val="left" w:pos="0"/>
          <w:tab w:val="left" w:pos="450"/>
          <w:tab w:val="left" w:pos="2160"/>
          <w:tab w:val="left" w:pos="4320"/>
          <w:tab w:val="left" w:pos="6480"/>
          <w:tab w:val="left" w:pos="8640"/>
        </w:tabs>
        <w:suppressAutoHyphens/>
        <w:ind w:left="450" w:hanging="450"/>
        <w:rPr>
          <w:szCs w:val="24"/>
        </w:rPr>
      </w:pPr>
      <w:r w:rsidRPr="003E30FC">
        <w:rPr>
          <w:szCs w:val="24"/>
        </w:rPr>
        <w:t>18.</w:t>
      </w:r>
      <w:r w:rsidRPr="003E30FC">
        <w:rPr>
          <w:szCs w:val="24"/>
        </w:rPr>
        <w:tab/>
      </w:r>
      <w:r w:rsidRPr="003E30FC">
        <w:rPr>
          <w:szCs w:val="24"/>
          <w:u w:val="single"/>
        </w:rPr>
        <w:t>Exceptions to certification statement</w:t>
      </w:r>
      <w:r w:rsidRPr="002D1AEB">
        <w:rPr>
          <w:szCs w:val="24"/>
        </w:rPr>
        <w:t>.</w:t>
      </w:r>
    </w:p>
    <w:p w:rsidR="00C26D70" w:rsidRPr="003E30FC" w:rsidRDefault="00C26D70">
      <w:pPr>
        <w:tabs>
          <w:tab w:val="left" w:pos="0"/>
          <w:tab w:val="left" w:pos="2160"/>
          <w:tab w:val="left" w:pos="4320"/>
          <w:tab w:val="left" w:pos="6480"/>
          <w:tab w:val="left" w:pos="8640"/>
        </w:tabs>
        <w:suppressAutoHyphens/>
        <w:rPr>
          <w:szCs w:val="24"/>
        </w:rPr>
      </w:pPr>
    </w:p>
    <w:p w:rsidR="00C26D70" w:rsidRPr="003E30FC" w:rsidRDefault="00C26D70">
      <w:pPr>
        <w:tabs>
          <w:tab w:val="left" w:pos="0"/>
          <w:tab w:val="left" w:pos="2160"/>
          <w:tab w:val="left" w:pos="4320"/>
          <w:tab w:val="left" w:pos="6480"/>
          <w:tab w:val="left" w:pos="8640"/>
        </w:tabs>
        <w:suppressAutoHyphens/>
        <w:rPr>
          <w:szCs w:val="24"/>
        </w:rPr>
      </w:pPr>
      <w:r w:rsidRPr="003E30FC">
        <w:rPr>
          <w:szCs w:val="24"/>
        </w:rPr>
        <w:t>There are no exceptions to the certification.</w:t>
      </w:r>
    </w:p>
    <w:p w:rsidR="00C26D70" w:rsidRPr="003E30FC" w:rsidRDefault="00C26D70">
      <w:pPr>
        <w:tabs>
          <w:tab w:val="left" w:pos="0"/>
          <w:tab w:val="left" w:pos="2160"/>
          <w:tab w:val="left" w:pos="4320"/>
          <w:tab w:val="left" w:pos="6480"/>
          <w:tab w:val="left" w:pos="8640"/>
        </w:tabs>
        <w:suppressAutoHyphens/>
        <w:rPr>
          <w:szCs w:val="24"/>
        </w:rPr>
      </w:pPr>
    </w:p>
    <w:p w:rsidR="00C26D70" w:rsidRPr="003E30FC" w:rsidRDefault="00C26D70" w:rsidP="00C57EF4">
      <w:pPr>
        <w:tabs>
          <w:tab w:val="left" w:pos="0"/>
          <w:tab w:val="left" w:pos="450"/>
          <w:tab w:val="left" w:pos="2160"/>
          <w:tab w:val="left" w:pos="4320"/>
          <w:tab w:val="left" w:pos="6480"/>
          <w:tab w:val="left" w:pos="8640"/>
        </w:tabs>
        <w:suppressAutoHyphens/>
        <w:ind w:left="450" w:hanging="450"/>
        <w:rPr>
          <w:szCs w:val="24"/>
        </w:rPr>
      </w:pPr>
      <w:r w:rsidRPr="003E30FC">
        <w:rPr>
          <w:szCs w:val="24"/>
        </w:rPr>
        <w:t>19.</w:t>
      </w:r>
      <w:r w:rsidRPr="003E30FC">
        <w:rPr>
          <w:szCs w:val="24"/>
        </w:rPr>
        <w:tab/>
      </w:r>
      <w:r w:rsidRPr="003E30FC">
        <w:rPr>
          <w:szCs w:val="24"/>
          <w:u w:val="single"/>
        </w:rPr>
        <w:t>How is this information collection related of the Service Center Initiative (SCI)?  Will the information collection be part of the one stop-shopping concept</w:t>
      </w:r>
      <w:r w:rsidRPr="002D1AEB">
        <w:rPr>
          <w:szCs w:val="24"/>
        </w:rPr>
        <w:t xml:space="preserve">? </w:t>
      </w:r>
    </w:p>
    <w:p w:rsidR="00C26D70" w:rsidRPr="003E30FC" w:rsidRDefault="00C26D70">
      <w:pPr>
        <w:tabs>
          <w:tab w:val="left" w:pos="0"/>
          <w:tab w:val="left" w:pos="2160"/>
          <w:tab w:val="left" w:pos="4320"/>
          <w:tab w:val="left" w:pos="6480"/>
          <w:tab w:val="left" w:pos="8640"/>
        </w:tabs>
        <w:suppressAutoHyphens/>
        <w:rPr>
          <w:szCs w:val="24"/>
        </w:rPr>
      </w:pPr>
    </w:p>
    <w:p w:rsidR="00122CAB" w:rsidRPr="00E70EF8" w:rsidRDefault="00C26D70">
      <w:pPr>
        <w:tabs>
          <w:tab w:val="left" w:pos="0"/>
          <w:tab w:val="left" w:pos="2160"/>
          <w:tab w:val="left" w:pos="4320"/>
          <w:tab w:val="left" w:pos="6480"/>
          <w:tab w:val="left" w:pos="8640"/>
        </w:tabs>
        <w:suppressAutoHyphens/>
        <w:rPr>
          <w:szCs w:val="24"/>
        </w:rPr>
      </w:pPr>
      <w:r w:rsidRPr="003E30FC">
        <w:rPr>
          <w:szCs w:val="24"/>
        </w:rPr>
        <w:t xml:space="preserve">The SCI calls for changes to improve services to the </w:t>
      </w:r>
      <w:r w:rsidR="002D1AEB">
        <w:rPr>
          <w:szCs w:val="24"/>
        </w:rPr>
        <w:t>USDA</w:t>
      </w:r>
      <w:r w:rsidRPr="003E30FC">
        <w:rPr>
          <w:szCs w:val="24"/>
        </w:rPr>
        <w:t xml:space="preserve"> customers.  One aspect is providing one stop service for greater customer convenience in accessing USDA programs.  The applicant will be able to access the forms required except for the SF 424, which </w:t>
      </w:r>
      <w:r w:rsidR="00C57EF4" w:rsidRPr="003E30FC">
        <w:rPr>
          <w:szCs w:val="24"/>
        </w:rPr>
        <w:t>on the grants.gov Web site.</w:t>
      </w:r>
      <w:r w:rsidR="00AB5142" w:rsidRPr="00E70EF8">
        <w:rPr>
          <w:szCs w:val="24"/>
        </w:rPr>
        <w:t xml:space="preserve"> </w:t>
      </w:r>
    </w:p>
    <w:sectPr w:rsidR="00122CAB" w:rsidRPr="00E70EF8" w:rsidSect="00376866">
      <w:footerReference w:type="even" r:id="rId9"/>
      <w:footerReference w:type="default" r:id="rId10"/>
      <w:endnotePr>
        <w:numFmt w:val="decimal"/>
      </w:endnotePr>
      <w:pgSz w:w="12240" w:h="15840" w:code="1"/>
      <w:pgMar w:top="1152" w:right="1440" w:bottom="1440" w:left="144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D26" w:rsidRDefault="00870D26">
      <w:pPr>
        <w:spacing w:line="20" w:lineRule="exact"/>
      </w:pPr>
    </w:p>
  </w:endnote>
  <w:endnote w:type="continuationSeparator" w:id="0">
    <w:p w:rsidR="00870D26" w:rsidRDefault="00870D26">
      <w:r>
        <w:t xml:space="preserve"> </w:t>
      </w:r>
    </w:p>
  </w:endnote>
  <w:endnote w:type="continuationNotice" w:id="1">
    <w:p w:rsidR="00870D26" w:rsidRDefault="00870D2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53F" w:rsidRDefault="001575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5753F" w:rsidRDefault="001575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53F" w:rsidRDefault="001575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6E5A">
      <w:rPr>
        <w:rStyle w:val="PageNumber"/>
        <w:noProof/>
      </w:rPr>
      <w:t>1</w:t>
    </w:r>
    <w:r>
      <w:rPr>
        <w:rStyle w:val="PageNumber"/>
      </w:rPr>
      <w:fldChar w:fldCharType="end"/>
    </w:r>
  </w:p>
  <w:p w:rsidR="0015753F" w:rsidRDefault="0015753F">
    <w:pPr>
      <w:spacing w:before="140" w:line="100" w:lineRule="exact"/>
      <w:rPr>
        <w:sz w:val="10"/>
      </w:rPr>
    </w:pPr>
  </w:p>
  <w:p w:rsidR="0015753F" w:rsidRDefault="0015753F">
    <w:pPr>
      <w:pStyle w:val="Caption"/>
      <w:tabs>
        <w:tab w:val="left" w:pos="0"/>
        <w:tab w:val="right" w:pos="8640"/>
      </w:tabs>
      <w:suppressAutoHyphens/>
      <w:spacing w:line="1" w:lineRule="exact"/>
      <w:ind w:left="1830" w:right="-1770"/>
      <w:rPr>
        <w:vanish/>
      </w:rPr>
    </w:pPr>
    <w:r>
      <w:rPr>
        <w:vanish/>
      </w:rPr>
      <w:fldChar w:fldCharType="begin"/>
    </w:r>
    <w:r>
      <w:rPr>
        <w:vanish/>
      </w:rPr>
      <w:instrText>seq _endnote  \* Arabic</w:instrText>
    </w:r>
    <w:r>
      <w:rPr>
        <w:vanish/>
      </w:rPr>
      <w:fldChar w:fldCharType="separate"/>
    </w:r>
    <w:r w:rsidR="00B66E5A">
      <w:rPr>
        <w:b/>
        <w:bCs/>
        <w:noProof/>
        <w:vanish/>
      </w:rPr>
      <w:t>Error! Main Document Only.</w:t>
    </w:r>
    <w:r>
      <w:rPr>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D26" w:rsidRDefault="00870D26">
      <w:r>
        <w:separator/>
      </w:r>
    </w:p>
  </w:footnote>
  <w:footnote w:type="continuationSeparator" w:id="0">
    <w:p w:rsidR="00870D26" w:rsidRDefault="00870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E3D38"/>
    <w:multiLevelType w:val="hybridMultilevel"/>
    <w:tmpl w:val="F664DB7C"/>
    <w:lvl w:ilvl="0" w:tplc="BBE0F0C8">
      <w:start w:val="1"/>
      <w:numFmt w:val="decimal"/>
      <w:lvlText w:val="%1."/>
      <w:lvlJc w:val="left"/>
      <w:pPr>
        <w:ind w:left="270" w:hanging="360"/>
      </w:pPr>
      <w:rPr>
        <w:rFonts w:hint="default"/>
      </w:rPr>
    </w:lvl>
    <w:lvl w:ilvl="1" w:tplc="E8907DA4">
      <w:start w:val="1"/>
      <w:numFmt w:val="lowerRoman"/>
      <w:lvlText w:val="(%2)"/>
      <w:lvlJc w:val="left"/>
      <w:pPr>
        <w:ind w:left="1350" w:hanging="720"/>
      </w:pPr>
      <w:rPr>
        <w:rFonts w:hint="default"/>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13A565DB"/>
    <w:multiLevelType w:val="hybridMultilevel"/>
    <w:tmpl w:val="22C2EE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E348D"/>
    <w:multiLevelType w:val="hybridMultilevel"/>
    <w:tmpl w:val="22C2EE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F77C3C"/>
    <w:multiLevelType w:val="hybridMultilevel"/>
    <w:tmpl w:val="FA8C8114"/>
    <w:lvl w:ilvl="0" w:tplc="736EC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32BD8"/>
    <w:multiLevelType w:val="hybridMultilevel"/>
    <w:tmpl w:val="5C72E22E"/>
    <w:lvl w:ilvl="0" w:tplc="04090019">
      <w:start w:val="1"/>
      <w:numFmt w:val="low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73E0E03"/>
    <w:multiLevelType w:val="hybridMultilevel"/>
    <w:tmpl w:val="82CE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1D5AD4"/>
    <w:multiLevelType w:val="hybridMultilevel"/>
    <w:tmpl w:val="22C2EE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E47C65"/>
    <w:multiLevelType w:val="hybridMultilevel"/>
    <w:tmpl w:val="3B50DEF0"/>
    <w:lvl w:ilvl="0" w:tplc="CDB2B42A">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61C598D"/>
    <w:multiLevelType w:val="singleLevel"/>
    <w:tmpl w:val="0409000F"/>
    <w:lvl w:ilvl="0">
      <w:start w:val="3"/>
      <w:numFmt w:val="decimal"/>
      <w:lvlText w:val="%1."/>
      <w:lvlJc w:val="left"/>
      <w:pPr>
        <w:tabs>
          <w:tab w:val="num" w:pos="360"/>
        </w:tabs>
        <w:ind w:left="360" w:hanging="360"/>
      </w:pPr>
      <w:rPr>
        <w:rFonts w:hint="default"/>
        <w:u w:val="none"/>
      </w:rPr>
    </w:lvl>
  </w:abstractNum>
  <w:abstractNum w:abstractNumId="9">
    <w:nsid w:val="4FC90EF8"/>
    <w:multiLevelType w:val="hybridMultilevel"/>
    <w:tmpl w:val="AE0EE40A"/>
    <w:lvl w:ilvl="0" w:tplc="A8DEDFF0">
      <w:start w:val="1"/>
      <w:numFmt w:val="decimal"/>
      <w:lvlText w:val="%1."/>
      <w:lvlJc w:val="left"/>
      <w:pPr>
        <w:ind w:left="108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6164A3D"/>
    <w:multiLevelType w:val="hybridMultilevel"/>
    <w:tmpl w:val="22C2EE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2605F0"/>
    <w:multiLevelType w:val="hybridMultilevel"/>
    <w:tmpl w:val="FA1493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9022EBC"/>
    <w:multiLevelType w:val="hybridMultilevel"/>
    <w:tmpl w:val="E3EC6B04"/>
    <w:lvl w:ilvl="0" w:tplc="32FE8316">
      <w:start w:val="1"/>
      <w:numFmt w:val="lowerLetter"/>
      <w:lvlText w:val="%1."/>
      <w:lvlJc w:val="left"/>
      <w:pPr>
        <w:ind w:left="1080" w:hanging="360"/>
      </w:pPr>
    </w:lvl>
    <w:lvl w:ilvl="1" w:tplc="04090019">
      <w:start w:val="1"/>
      <w:numFmt w:val="lowerLetter"/>
      <w:lvlText w:val="%2."/>
      <w:lvlJc w:val="left"/>
      <w:pPr>
        <w:ind w:left="1800" w:hanging="360"/>
      </w:pPr>
    </w:lvl>
    <w:lvl w:ilvl="2" w:tplc="ECAE5AA8">
      <w:start w:val="1"/>
      <w:numFmt w:val="decimal"/>
      <w:lvlText w:val="(%3)"/>
      <w:lvlJc w:val="left"/>
      <w:pPr>
        <w:ind w:left="3450" w:hanging="111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AEE02A1"/>
    <w:multiLevelType w:val="hybridMultilevel"/>
    <w:tmpl w:val="1978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BE35B6"/>
    <w:multiLevelType w:val="hybridMultilevel"/>
    <w:tmpl w:val="7F206D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03150EC"/>
    <w:multiLevelType w:val="hybridMultilevel"/>
    <w:tmpl w:val="5D785BE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0677AF3"/>
    <w:multiLevelType w:val="hybridMultilevel"/>
    <w:tmpl w:val="36BC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2448A1"/>
    <w:multiLevelType w:val="hybridMultilevel"/>
    <w:tmpl w:val="A066021A"/>
    <w:lvl w:ilvl="0" w:tplc="736ECD28">
      <w:start w:val="1"/>
      <w:numFmt w:val="decimal"/>
      <w:lvlText w:val="%1."/>
      <w:lvlJc w:val="left"/>
      <w:pPr>
        <w:ind w:left="720" w:hanging="360"/>
      </w:pPr>
      <w:rPr>
        <w:rFonts w:hint="default"/>
      </w:rPr>
    </w:lvl>
    <w:lvl w:ilvl="1" w:tplc="ED7C2E76">
      <w:start w:val="1"/>
      <w:numFmt w:val="lowerLetter"/>
      <w:lvlText w:val="(%2)"/>
      <w:lvlJc w:val="left"/>
      <w:pPr>
        <w:ind w:left="2175" w:hanging="10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AD68A5"/>
    <w:multiLevelType w:val="hybridMultilevel"/>
    <w:tmpl w:val="832481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5"/>
  </w:num>
  <w:num w:numId="4">
    <w:abstractNumId w:val="16"/>
  </w:num>
  <w:num w:numId="5">
    <w:abstractNumId w:val="10"/>
  </w:num>
  <w:num w:numId="6">
    <w:abstractNumId w:val="1"/>
  </w:num>
  <w:num w:numId="7">
    <w:abstractNumId w:val="3"/>
  </w:num>
  <w:num w:numId="8">
    <w:abstractNumId w:val="17"/>
  </w:num>
  <w:num w:numId="9">
    <w:abstractNumId w:val="4"/>
  </w:num>
  <w:num w:numId="10">
    <w:abstractNumId w:val="15"/>
  </w:num>
  <w:num w:numId="11">
    <w:abstractNumId w:val="0"/>
  </w:num>
  <w:num w:numId="12">
    <w:abstractNumId w:val="12"/>
  </w:num>
  <w:num w:numId="13">
    <w:abstractNumId w:val="7"/>
  </w:num>
  <w:num w:numId="14">
    <w:abstractNumId w:val="18"/>
  </w:num>
  <w:num w:numId="15">
    <w:abstractNumId w:val="9"/>
  </w:num>
  <w:num w:numId="16">
    <w:abstractNumId w:val="14"/>
  </w:num>
  <w:num w:numId="17">
    <w:abstractNumId w:val="11"/>
  </w:num>
  <w:num w:numId="18">
    <w:abstractNumId w:val="6"/>
  </w:num>
  <w:num w:numId="1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87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E29"/>
    <w:rsid w:val="00010C71"/>
    <w:rsid w:val="00011F97"/>
    <w:rsid w:val="00012404"/>
    <w:rsid w:val="00014862"/>
    <w:rsid w:val="00015D45"/>
    <w:rsid w:val="00023695"/>
    <w:rsid w:val="00024F08"/>
    <w:rsid w:val="00034075"/>
    <w:rsid w:val="00047683"/>
    <w:rsid w:val="00050615"/>
    <w:rsid w:val="000547BB"/>
    <w:rsid w:val="00054D49"/>
    <w:rsid w:val="000561F8"/>
    <w:rsid w:val="00060A85"/>
    <w:rsid w:val="0006386F"/>
    <w:rsid w:val="00067978"/>
    <w:rsid w:val="00073DFD"/>
    <w:rsid w:val="00077A6D"/>
    <w:rsid w:val="00080048"/>
    <w:rsid w:val="000800EB"/>
    <w:rsid w:val="000805A1"/>
    <w:rsid w:val="00083181"/>
    <w:rsid w:val="0008524F"/>
    <w:rsid w:val="0008613A"/>
    <w:rsid w:val="00086178"/>
    <w:rsid w:val="00090819"/>
    <w:rsid w:val="0009227A"/>
    <w:rsid w:val="00095B1A"/>
    <w:rsid w:val="000962E9"/>
    <w:rsid w:val="000A1D0A"/>
    <w:rsid w:val="000A2258"/>
    <w:rsid w:val="000A2554"/>
    <w:rsid w:val="000A36CD"/>
    <w:rsid w:val="000A4051"/>
    <w:rsid w:val="000A48FA"/>
    <w:rsid w:val="000B078D"/>
    <w:rsid w:val="000B27B2"/>
    <w:rsid w:val="000B2B20"/>
    <w:rsid w:val="000B7DE9"/>
    <w:rsid w:val="000C29EA"/>
    <w:rsid w:val="000C323B"/>
    <w:rsid w:val="000C4577"/>
    <w:rsid w:val="000C6CB8"/>
    <w:rsid w:val="000C78DD"/>
    <w:rsid w:val="000D0694"/>
    <w:rsid w:val="000D2A67"/>
    <w:rsid w:val="000D3610"/>
    <w:rsid w:val="000D6DE4"/>
    <w:rsid w:val="000F0DCD"/>
    <w:rsid w:val="000F17D7"/>
    <w:rsid w:val="000F4164"/>
    <w:rsid w:val="0010079D"/>
    <w:rsid w:val="00100839"/>
    <w:rsid w:val="00101487"/>
    <w:rsid w:val="00104CFB"/>
    <w:rsid w:val="00105F29"/>
    <w:rsid w:val="00106BDA"/>
    <w:rsid w:val="001106DD"/>
    <w:rsid w:val="001116DC"/>
    <w:rsid w:val="00112E24"/>
    <w:rsid w:val="00117195"/>
    <w:rsid w:val="00121E69"/>
    <w:rsid w:val="00122CAB"/>
    <w:rsid w:val="00125879"/>
    <w:rsid w:val="00126D75"/>
    <w:rsid w:val="0013108E"/>
    <w:rsid w:val="00131684"/>
    <w:rsid w:val="00132E31"/>
    <w:rsid w:val="0013313E"/>
    <w:rsid w:val="0013350D"/>
    <w:rsid w:val="0013714F"/>
    <w:rsid w:val="0013742B"/>
    <w:rsid w:val="001437C6"/>
    <w:rsid w:val="00144161"/>
    <w:rsid w:val="0014651B"/>
    <w:rsid w:val="0015253B"/>
    <w:rsid w:val="001566C5"/>
    <w:rsid w:val="0015753F"/>
    <w:rsid w:val="00166614"/>
    <w:rsid w:val="00167932"/>
    <w:rsid w:val="001766FA"/>
    <w:rsid w:val="00176E04"/>
    <w:rsid w:val="001854A2"/>
    <w:rsid w:val="001859A5"/>
    <w:rsid w:val="00185C1F"/>
    <w:rsid w:val="001B0198"/>
    <w:rsid w:val="001C1F18"/>
    <w:rsid w:val="001D1ACF"/>
    <w:rsid w:val="001D24D2"/>
    <w:rsid w:val="001D6473"/>
    <w:rsid w:val="001D7714"/>
    <w:rsid w:val="001D7859"/>
    <w:rsid w:val="001E0A24"/>
    <w:rsid w:val="001E162A"/>
    <w:rsid w:val="001E77D3"/>
    <w:rsid w:val="001F0506"/>
    <w:rsid w:val="001F0C06"/>
    <w:rsid w:val="00206E10"/>
    <w:rsid w:val="0020769F"/>
    <w:rsid w:val="00212726"/>
    <w:rsid w:val="00214EA3"/>
    <w:rsid w:val="00215FCE"/>
    <w:rsid w:val="00223009"/>
    <w:rsid w:val="0022511D"/>
    <w:rsid w:val="00227D1B"/>
    <w:rsid w:val="002314F8"/>
    <w:rsid w:val="002336D6"/>
    <w:rsid w:val="002402C6"/>
    <w:rsid w:val="00240FC8"/>
    <w:rsid w:val="00244AC2"/>
    <w:rsid w:val="0024606C"/>
    <w:rsid w:val="002511CC"/>
    <w:rsid w:val="002513A5"/>
    <w:rsid w:val="00255CC3"/>
    <w:rsid w:val="00255F5F"/>
    <w:rsid w:val="00256812"/>
    <w:rsid w:val="0026734C"/>
    <w:rsid w:val="002711F2"/>
    <w:rsid w:val="0027323E"/>
    <w:rsid w:val="00274612"/>
    <w:rsid w:val="0029532E"/>
    <w:rsid w:val="002A42E9"/>
    <w:rsid w:val="002A4D61"/>
    <w:rsid w:val="002B61F0"/>
    <w:rsid w:val="002C185D"/>
    <w:rsid w:val="002C1DE9"/>
    <w:rsid w:val="002C4AB7"/>
    <w:rsid w:val="002C5C2F"/>
    <w:rsid w:val="002C67D2"/>
    <w:rsid w:val="002C7589"/>
    <w:rsid w:val="002D128C"/>
    <w:rsid w:val="002D1AEB"/>
    <w:rsid w:val="002D26F2"/>
    <w:rsid w:val="002D56B4"/>
    <w:rsid w:val="002D5A92"/>
    <w:rsid w:val="002D5B3A"/>
    <w:rsid w:val="002D5E71"/>
    <w:rsid w:val="002D6A26"/>
    <w:rsid w:val="002D774C"/>
    <w:rsid w:val="002E0D94"/>
    <w:rsid w:val="002E43C9"/>
    <w:rsid w:val="002E4419"/>
    <w:rsid w:val="002E64C8"/>
    <w:rsid w:val="002E6ADD"/>
    <w:rsid w:val="002F07F5"/>
    <w:rsid w:val="002F0E80"/>
    <w:rsid w:val="002F3865"/>
    <w:rsid w:val="002F49FF"/>
    <w:rsid w:val="002F623B"/>
    <w:rsid w:val="00305F75"/>
    <w:rsid w:val="003061E9"/>
    <w:rsid w:val="003066AB"/>
    <w:rsid w:val="0031056A"/>
    <w:rsid w:val="00313AC9"/>
    <w:rsid w:val="003239EB"/>
    <w:rsid w:val="003248CC"/>
    <w:rsid w:val="003263B3"/>
    <w:rsid w:val="00332243"/>
    <w:rsid w:val="0033236D"/>
    <w:rsid w:val="00336DD5"/>
    <w:rsid w:val="0033762C"/>
    <w:rsid w:val="00340D7C"/>
    <w:rsid w:val="00340F14"/>
    <w:rsid w:val="0034442C"/>
    <w:rsid w:val="00350ECC"/>
    <w:rsid w:val="0035307F"/>
    <w:rsid w:val="0035401B"/>
    <w:rsid w:val="00355D02"/>
    <w:rsid w:val="003601AA"/>
    <w:rsid w:val="003651BC"/>
    <w:rsid w:val="0036620A"/>
    <w:rsid w:val="0037340C"/>
    <w:rsid w:val="00373509"/>
    <w:rsid w:val="003748BF"/>
    <w:rsid w:val="00374CB1"/>
    <w:rsid w:val="00376866"/>
    <w:rsid w:val="00377D17"/>
    <w:rsid w:val="00382D1A"/>
    <w:rsid w:val="003861AF"/>
    <w:rsid w:val="00387782"/>
    <w:rsid w:val="00391847"/>
    <w:rsid w:val="0039792D"/>
    <w:rsid w:val="003A0F82"/>
    <w:rsid w:val="003A16B6"/>
    <w:rsid w:val="003A3A7D"/>
    <w:rsid w:val="003A3EE2"/>
    <w:rsid w:val="003A50F8"/>
    <w:rsid w:val="003B2F4B"/>
    <w:rsid w:val="003B72B5"/>
    <w:rsid w:val="003B7853"/>
    <w:rsid w:val="003C273A"/>
    <w:rsid w:val="003C2BA8"/>
    <w:rsid w:val="003C60EF"/>
    <w:rsid w:val="003C73FC"/>
    <w:rsid w:val="003D4BA6"/>
    <w:rsid w:val="003D593A"/>
    <w:rsid w:val="003D62BF"/>
    <w:rsid w:val="003D6A32"/>
    <w:rsid w:val="003D6C70"/>
    <w:rsid w:val="003E1008"/>
    <w:rsid w:val="003E30FC"/>
    <w:rsid w:val="003E7B22"/>
    <w:rsid w:val="003F0356"/>
    <w:rsid w:val="003F43FB"/>
    <w:rsid w:val="003F530D"/>
    <w:rsid w:val="004001D2"/>
    <w:rsid w:val="004015A8"/>
    <w:rsid w:val="0040181A"/>
    <w:rsid w:val="00404F8C"/>
    <w:rsid w:val="004076D1"/>
    <w:rsid w:val="00410565"/>
    <w:rsid w:val="00411443"/>
    <w:rsid w:val="004117D8"/>
    <w:rsid w:val="004125DA"/>
    <w:rsid w:val="004126BF"/>
    <w:rsid w:val="00413355"/>
    <w:rsid w:val="00424F34"/>
    <w:rsid w:val="00427C1B"/>
    <w:rsid w:val="004309F9"/>
    <w:rsid w:val="00431E41"/>
    <w:rsid w:val="004321A5"/>
    <w:rsid w:val="00434B6E"/>
    <w:rsid w:val="00437D43"/>
    <w:rsid w:val="00440FF0"/>
    <w:rsid w:val="00450C34"/>
    <w:rsid w:val="0045608F"/>
    <w:rsid w:val="004560F8"/>
    <w:rsid w:val="004565FF"/>
    <w:rsid w:val="00460ADA"/>
    <w:rsid w:val="00461E5F"/>
    <w:rsid w:val="00462E5B"/>
    <w:rsid w:val="004665F1"/>
    <w:rsid w:val="004671F7"/>
    <w:rsid w:val="004679CF"/>
    <w:rsid w:val="00474E37"/>
    <w:rsid w:val="00477319"/>
    <w:rsid w:val="00484661"/>
    <w:rsid w:val="00485805"/>
    <w:rsid w:val="00485C20"/>
    <w:rsid w:val="004904DC"/>
    <w:rsid w:val="00496C05"/>
    <w:rsid w:val="00497C4C"/>
    <w:rsid w:val="004A239E"/>
    <w:rsid w:val="004A299E"/>
    <w:rsid w:val="004B4950"/>
    <w:rsid w:val="004B58A3"/>
    <w:rsid w:val="004B789D"/>
    <w:rsid w:val="004C2ACE"/>
    <w:rsid w:val="004C52BB"/>
    <w:rsid w:val="004D16ED"/>
    <w:rsid w:val="004D1EA0"/>
    <w:rsid w:val="004D231F"/>
    <w:rsid w:val="004D4757"/>
    <w:rsid w:val="004D5781"/>
    <w:rsid w:val="004D74D8"/>
    <w:rsid w:val="004E08B9"/>
    <w:rsid w:val="004E2EB2"/>
    <w:rsid w:val="004E5A44"/>
    <w:rsid w:val="004F1830"/>
    <w:rsid w:val="004F4A00"/>
    <w:rsid w:val="005009E6"/>
    <w:rsid w:val="00501438"/>
    <w:rsid w:val="005026F3"/>
    <w:rsid w:val="00502EEE"/>
    <w:rsid w:val="00503EB1"/>
    <w:rsid w:val="0050481D"/>
    <w:rsid w:val="005049AF"/>
    <w:rsid w:val="0050645A"/>
    <w:rsid w:val="0051324D"/>
    <w:rsid w:val="00513353"/>
    <w:rsid w:val="0051462A"/>
    <w:rsid w:val="0051490C"/>
    <w:rsid w:val="00516E08"/>
    <w:rsid w:val="005173A6"/>
    <w:rsid w:val="00517E0B"/>
    <w:rsid w:val="0052056C"/>
    <w:rsid w:val="00522669"/>
    <w:rsid w:val="0052496B"/>
    <w:rsid w:val="00524B2B"/>
    <w:rsid w:val="00525ACC"/>
    <w:rsid w:val="00527D47"/>
    <w:rsid w:val="00535257"/>
    <w:rsid w:val="00542AC8"/>
    <w:rsid w:val="00542E6F"/>
    <w:rsid w:val="005446ED"/>
    <w:rsid w:val="005453C4"/>
    <w:rsid w:val="00545CB4"/>
    <w:rsid w:val="00553D49"/>
    <w:rsid w:val="00554041"/>
    <w:rsid w:val="00556A36"/>
    <w:rsid w:val="00556A4D"/>
    <w:rsid w:val="00564DCC"/>
    <w:rsid w:val="0056790C"/>
    <w:rsid w:val="0057054D"/>
    <w:rsid w:val="00570A5B"/>
    <w:rsid w:val="005739D9"/>
    <w:rsid w:val="00575E9C"/>
    <w:rsid w:val="00577C08"/>
    <w:rsid w:val="00577D41"/>
    <w:rsid w:val="005860E7"/>
    <w:rsid w:val="005872FE"/>
    <w:rsid w:val="00590544"/>
    <w:rsid w:val="00590814"/>
    <w:rsid w:val="005913F0"/>
    <w:rsid w:val="0059237C"/>
    <w:rsid w:val="00593D2A"/>
    <w:rsid w:val="00593DE3"/>
    <w:rsid w:val="00595FAC"/>
    <w:rsid w:val="005A0228"/>
    <w:rsid w:val="005A19E4"/>
    <w:rsid w:val="005A462D"/>
    <w:rsid w:val="005A5C37"/>
    <w:rsid w:val="005A76C3"/>
    <w:rsid w:val="005B2AD4"/>
    <w:rsid w:val="005B31ED"/>
    <w:rsid w:val="005B3EE4"/>
    <w:rsid w:val="005B58D1"/>
    <w:rsid w:val="005B7436"/>
    <w:rsid w:val="005B785E"/>
    <w:rsid w:val="005C1654"/>
    <w:rsid w:val="005C69DB"/>
    <w:rsid w:val="005D25A8"/>
    <w:rsid w:val="005D4095"/>
    <w:rsid w:val="005D6EC0"/>
    <w:rsid w:val="005E0850"/>
    <w:rsid w:val="005E1881"/>
    <w:rsid w:val="005E1A58"/>
    <w:rsid w:val="005E2A43"/>
    <w:rsid w:val="005E554D"/>
    <w:rsid w:val="005E773A"/>
    <w:rsid w:val="005F47D4"/>
    <w:rsid w:val="00602EA9"/>
    <w:rsid w:val="006107B4"/>
    <w:rsid w:val="00610980"/>
    <w:rsid w:val="00611CB1"/>
    <w:rsid w:val="00612E29"/>
    <w:rsid w:val="00613318"/>
    <w:rsid w:val="00617A75"/>
    <w:rsid w:val="006202CF"/>
    <w:rsid w:val="00634B85"/>
    <w:rsid w:val="00634D77"/>
    <w:rsid w:val="006356E0"/>
    <w:rsid w:val="006357FA"/>
    <w:rsid w:val="00641FA1"/>
    <w:rsid w:val="006429D5"/>
    <w:rsid w:val="00643F7B"/>
    <w:rsid w:val="00644B84"/>
    <w:rsid w:val="00646FC2"/>
    <w:rsid w:val="006513BE"/>
    <w:rsid w:val="006524FD"/>
    <w:rsid w:val="00655549"/>
    <w:rsid w:val="006559B7"/>
    <w:rsid w:val="00656472"/>
    <w:rsid w:val="0065649B"/>
    <w:rsid w:val="006613B6"/>
    <w:rsid w:val="0066491A"/>
    <w:rsid w:val="00664996"/>
    <w:rsid w:val="00666C0C"/>
    <w:rsid w:val="00667D97"/>
    <w:rsid w:val="00670B31"/>
    <w:rsid w:val="006714C0"/>
    <w:rsid w:val="00675127"/>
    <w:rsid w:val="0067762C"/>
    <w:rsid w:val="0068399C"/>
    <w:rsid w:val="00684862"/>
    <w:rsid w:val="00685D33"/>
    <w:rsid w:val="00691D2E"/>
    <w:rsid w:val="0069227F"/>
    <w:rsid w:val="006A6CA9"/>
    <w:rsid w:val="006A6DE6"/>
    <w:rsid w:val="006B2F9C"/>
    <w:rsid w:val="006B42E9"/>
    <w:rsid w:val="006B7FE8"/>
    <w:rsid w:val="006C3BEB"/>
    <w:rsid w:val="006C4044"/>
    <w:rsid w:val="006C6B8E"/>
    <w:rsid w:val="006C7224"/>
    <w:rsid w:val="006D34F0"/>
    <w:rsid w:val="006D42F7"/>
    <w:rsid w:val="006D4BCA"/>
    <w:rsid w:val="006D73F3"/>
    <w:rsid w:val="006D7DC1"/>
    <w:rsid w:val="006E1097"/>
    <w:rsid w:val="006E1AF6"/>
    <w:rsid w:val="006E3264"/>
    <w:rsid w:val="006F3361"/>
    <w:rsid w:val="006F3CED"/>
    <w:rsid w:val="006F4F45"/>
    <w:rsid w:val="006F5582"/>
    <w:rsid w:val="006F5958"/>
    <w:rsid w:val="006F7302"/>
    <w:rsid w:val="006F7630"/>
    <w:rsid w:val="00701DB3"/>
    <w:rsid w:val="00702F10"/>
    <w:rsid w:val="00703413"/>
    <w:rsid w:val="0071118E"/>
    <w:rsid w:val="00712417"/>
    <w:rsid w:val="00715510"/>
    <w:rsid w:val="00716F45"/>
    <w:rsid w:val="0071715A"/>
    <w:rsid w:val="00721700"/>
    <w:rsid w:val="00725AF9"/>
    <w:rsid w:val="00731B5D"/>
    <w:rsid w:val="007334FF"/>
    <w:rsid w:val="0073392E"/>
    <w:rsid w:val="007350DC"/>
    <w:rsid w:val="00737219"/>
    <w:rsid w:val="007375F2"/>
    <w:rsid w:val="00737C56"/>
    <w:rsid w:val="0074110E"/>
    <w:rsid w:val="00741B46"/>
    <w:rsid w:val="00741E86"/>
    <w:rsid w:val="00742400"/>
    <w:rsid w:val="00743E29"/>
    <w:rsid w:val="007442A4"/>
    <w:rsid w:val="00745098"/>
    <w:rsid w:val="00746714"/>
    <w:rsid w:val="00746895"/>
    <w:rsid w:val="00751AC3"/>
    <w:rsid w:val="007564E1"/>
    <w:rsid w:val="0075759E"/>
    <w:rsid w:val="007600B0"/>
    <w:rsid w:val="007613D9"/>
    <w:rsid w:val="00761F82"/>
    <w:rsid w:val="007634E3"/>
    <w:rsid w:val="0076453C"/>
    <w:rsid w:val="0076533E"/>
    <w:rsid w:val="00773FEB"/>
    <w:rsid w:val="00776D20"/>
    <w:rsid w:val="00780DBF"/>
    <w:rsid w:val="007823F2"/>
    <w:rsid w:val="00782576"/>
    <w:rsid w:val="00782A35"/>
    <w:rsid w:val="00783954"/>
    <w:rsid w:val="0079425C"/>
    <w:rsid w:val="00794281"/>
    <w:rsid w:val="007A1D01"/>
    <w:rsid w:val="007A255D"/>
    <w:rsid w:val="007B179C"/>
    <w:rsid w:val="007B2B69"/>
    <w:rsid w:val="007B5A38"/>
    <w:rsid w:val="007B6F05"/>
    <w:rsid w:val="007B7351"/>
    <w:rsid w:val="007B776D"/>
    <w:rsid w:val="007B7F92"/>
    <w:rsid w:val="007C27DA"/>
    <w:rsid w:val="007D013D"/>
    <w:rsid w:val="007D1DBD"/>
    <w:rsid w:val="007E2C62"/>
    <w:rsid w:val="007E41FD"/>
    <w:rsid w:val="007E5B33"/>
    <w:rsid w:val="007E7719"/>
    <w:rsid w:val="007F0DFC"/>
    <w:rsid w:val="007F1D39"/>
    <w:rsid w:val="007F402D"/>
    <w:rsid w:val="007F5987"/>
    <w:rsid w:val="007F6131"/>
    <w:rsid w:val="008076C6"/>
    <w:rsid w:val="008150D7"/>
    <w:rsid w:val="0081616D"/>
    <w:rsid w:val="00816C65"/>
    <w:rsid w:val="008225CF"/>
    <w:rsid w:val="00823984"/>
    <w:rsid w:val="00827DF9"/>
    <w:rsid w:val="00830AE0"/>
    <w:rsid w:val="008335A0"/>
    <w:rsid w:val="008414BE"/>
    <w:rsid w:val="00844B87"/>
    <w:rsid w:val="008458FC"/>
    <w:rsid w:val="00845D3A"/>
    <w:rsid w:val="00846818"/>
    <w:rsid w:val="008474C1"/>
    <w:rsid w:val="00853009"/>
    <w:rsid w:val="00856608"/>
    <w:rsid w:val="00856909"/>
    <w:rsid w:val="00856D68"/>
    <w:rsid w:val="00860B19"/>
    <w:rsid w:val="00860C89"/>
    <w:rsid w:val="008618C9"/>
    <w:rsid w:val="00861E76"/>
    <w:rsid w:val="00870C33"/>
    <w:rsid w:val="00870D26"/>
    <w:rsid w:val="008748A8"/>
    <w:rsid w:val="008762EE"/>
    <w:rsid w:val="00876651"/>
    <w:rsid w:val="008805B0"/>
    <w:rsid w:val="00880CF2"/>
    <w:rsid w:val="00881525"/>
    <w:rsid w:val="00881AEB"/>
    <w:rsid w:val="00882BA6"/>
    <w:rsid w:val="00883D61"/>
    <w:rsid w:val="0088723F"/>
    <w:rsid w:val="008908E1"/>
    <w:rsid w:val="00893D62"/>
    <w:rsid w:val="00896AB0"/>
    <w:rsid w:val="00897A4B"/>
    <w:rsid w:val="00897CCE"/>
    <w:rsid w:val="008A3585"/>
    <w:rsid w:val="008A5AD1"/>
    <w:rsid w:val="008A63F4"/>
    <w:rsid w:val="008A74C0"/>
    <w:rsid w:val="008B4729"/>
    <w:rsid w:val="008B6E85"/>
    <w:rsid w:val="008C0971"/>
    <w:rsid w:val="008C13F9"/>
    <w:rsid w:val="008C2E70"/>
    <w:rsid w:val="008D0F6C"/>
    <w:rsid w:val="008D2FFE"/>
    <w:rsid w:val="008D4B90"/>
    <w:rsid w:val="008D622E"/>
    <w:rsid w:val="008D6CF3"/>
    <w:rsid w:val="008E5D89"/>
    <w:rsid w:val="008F70F8"/>
    <w:rsid w:val="008F7840"/>
    <w:rsid w:val="008F7C21"/>
    <w:rsid w:val="0090064F"/>
    <w:rsid w:val="0090157C"/>
    <w:rsid w:val="00902420"/>
    <w:rsid w:val="00903A5D"/>
    <w:rsid w:val="00906DAF"/>
    <w:rsid w:val="009073E4"/>
    <w:rsid w:val="00907F44"/>
    <w:rsid w:val="00910BBC"/>
    <w:rsid w:val="00910DC8"/>
    <w:rsid w:val="00911338"/>
    <w:rsid w:val="009144CE"/>
    <w:rsid w:val="00920615"/>
    <w:rsid w:val="00921901"/>
    <w:rsid w:val="009234D5"/>
    <w:rsid w:val="00926AD5"/>
    <w:rsid w:val="00934E66"/>
    <w:rsid w:val="0093563B"/>
    <w:rsid w:val="009362C2"/>
    <w:rsid w:val="0094084C"/>
    <w:rsid w:val="009422F1"/>
    <w:rsid w:val="00943A96"/>
    <w:rsid w:val="00943B37"/>
    <w:rsid w:val="00947DB1"/>
    <w:rsid w:val="00952C29"/>
    <w:rsid w:val="00953A27"/>
    <w:rsid w:val="00956B48"/>
    <w:rsid w:val="00957456"/>
    <w:rsid w:val="0096054A"/>
    <w:rsid w:val="0096248B"/>
    <w:rsid w:val="00965A96"/>
    <w:rsid w:val="00965AFC"/>
    <w:rsid w:val="009745D1"/>
    <w:rsid w:val="009765D8"/>
    <w:rsid w:val="009808A2"/>
    <w:rsid w:val="00985464"/>
    <w:rsid w:val="0098547E"/>
    <w:rsid w:val="00985D1C"/>
    <w:rsid w:val="0099520A"/>
    <w:rsid w:val="009971F4"/>
    <w:rsid w:val="009A0098"/>
    <w:rsid w:val="009A0DAB"/>
    <w:rsid w:val="009A1DB6"/>
    <w:rsid w:val="009A741C"/>
    <w:rsid w:val="009B57FB"/>
    <w:rsid w:val="009B6C4B"/>
    <w:rsid w:val="009C22BF"/>
    <w:rsid w:val="009C39DF"/>
    <w:rsid w:val="009C523A"/>
    <w:rsid w:val="009D1216"/>
    <w:rsid w:val="009D3136"/>
    <w:rsid w:val="009D68F6"/>
    <w:rsid w:val="009E0204"/>
    <w:rsid w:val="009E341C"/>
    <w:rsid w:val="009E3440"/>
    <w:rsid w:val="009E7475"/>
    <w:rsid w:val="009F33B9"/>
    <w:rsid w:val="009F6CC5"/>
    <w:rsid w:val="009F7B0A"/>
    <w:rsid w:val="00A01821"/>
    <w:rsid w:val="00A03684"/>
    <w:rsid w:val="00A07775"/>
    <w:rsid w:val="00A07C57"/>
    <w:rsid w:val="00A14F03"/>
    <w:rsid w:val="00A150FF"/>
    <w:rsid w:val="00A16019"/>
    <w:rsid w:val="00A17E2A"/>
    <w:rsid w:val="00A230BD"/>
    <w:rsid w:val="00A23115"/>
    <w:rsid w:val="00A32506"/>
    <w:rsid w:val="00A34915"/>
    <w:rsid w:val="00A36E13"/>
    <w:rsid w:val="00A37BDE"/>
    <w:rsid w:val="00A40827"/>
    <w:rsid w:val="00A4458F"/>
    <w:rsid w:val="00A47756"/>
    <w:rsid w:val="00A47811"/>
    <w:rsid w:val="00A51D3A"/>
    <w:rsid w:val="00A52225"/>
    <w:rsid w:val="00A53279"/>
    <w:rsid w:val="00A66DB9"/>
    <w:rsid w:val="00A8096A"/>
    <w:rsid w:val="00A815E6"/>
    <w:rsid w:val="00A81F2D"/>
    <w:rsid w:val="00A83BDE"/>
    <w:rsid w:val="00A8500D"/>
    <w:rsid w:val="00A94047"/>
    <w:rsid w:val="00A941AA"/>
    <w:rsid w:val="00A94C71"/>
    <w:rsid w:val="00A9573B"/>
    <w:rsid w:val="00A95BA5"/>
    <w:rsid w:val="00AA01FE"/>
    <w:rsid w:val="00AA29EA"/>
    <w:rsid w:val="00AA3367"/>
    <w:rsid w:val="00AA5CCC"/>
    <w:rsid w:val="00AA76E6"/>
    <w:rsid w:val="00AB5142"/>
    <w:rsid w:val="00AB6582"/>
    <w:rsid w:val="00AC2C6A"/>
    <w:rsid w:val="00AD2C7F"/>
    <w:rsid w:val="00AD494E"/>
    <w:rsid w:val="00AD62DA"/>
    <w:rsid w:val="00AD6F3F"/>
    <w:rsid w:val="00AE17F7"/>
    <w:rsid w:val="00AE3D6D"/>
    <w:rsid w:val="00AF1915"/>
    <w:rsid w:val="00AF6539"/>
    <w:rsid w:val="00AF70E2"/>
    <w:rsid w:val="00B04CA4"/>
    <w:rsid w:val="00B0641B"/>
    <w:rsid w:val="00B11306"/>
    <w:rsid w:val="00B23BDD"/>
    <w:rsid w:val="00B251E9"/>
    <w:rsid w:val="00B253F9"/>
    <w:rsid w:val="00B431EC"/>
    <w:rsid w:val="00B445B7"/>
    <w:rsid w:val="00B51816"/>
    <w:rsid w:val="00B56CA4"/>
    <w:rsid w:val="00B57361"/>
    <w:rsid w:val="00B578DF"/>
    <w:rsid w:val="00B62791"/>
    <w:rsid w:val="00B64B7C"/>
    <w:rsid w:val="00B665D6"/>
    <w:rsid w:val="00B66E5A"/>
    <w:rsid w:val="00B70355"/>
    <w:rsid w:val="00B70B77"/>
    <w:rsid w:val="00B71B7B"/>
    <w:rsid w:val="00B76504"/>
    <w:rsid w:val="00B86F67"/>
    <w:rsid w:val="00B90CA0"/>
    <w:rsid w:val="00B934DA"/>
    <w:rsid w:val="00B97705"/>
    <w:rsid w:val="00BA02E3"/>
    <w:rsid w:val="00BA27FB"/>
    <w:rsid w:val="00BA5C8C"/>
    <w:rsid w:val="00BA78C2"/>
    <w:rsid w:val="00BB2C6E"/>
    <w:rsid w:val="00BB6B3C"/>
    <w:rsid w:val="00BB6F58"/>
    <w:rsid w:val="00BC216F"/>
    <w:rsid w:val="00BC7953"/>
    <w:rsid w:val="00BD36CA"/>
    <w:rsid w:val="00BD3C94"/>
    <w:rsid w:val="00BD4BB9"/>
    <w:rsid w:val="00BD7929"/>
    <w:rsid w:val="00BE5909"/>
    <w:rsid w:val="00BE5ABE"/>
    <w:rsid w:val="00BF46CF"/>
    <w:rsid w:val="00BF4F67"/>
    <w:rsid w:val="00BF6604"/>
    <w:rsid w:val="00BF7208"/>
    <w:rsid w:val="00C006AF"/>
    <w:rsid w:val="00C047AC"/>
    <w:rsid w:val="00C1112B"/>
    <w:rsid w:val="00C11FA6"/>
    <w:rsid w:val="00C12383"/>
    <w:rsid w:val="00C171A1"/>
    <w:rsid w:val="00C20A01"/>
    <w:rsid w:val="00C23E08"/>
    <w:rsid w:val="00C26D70"/>
    <w:rsid w:val="00C26EC8"/>
    <w:rsid w:val="00C2777E"/>
    <w:rsid w:val="00C31ED1"/>
    <w:rsid w:val="00C32A1A"/>
    <w:rsid w:val="00C3532A"/>
    <w:rsid w:val="00C371CF"/>
    <w:rsid w:val="00C4037A"/>
    <w:rsid w:val="00C508D6"/>
    <w:rsid w:val="00C52A41"/>
    <w:rsid w:val="00C53AA8"/>
    <w:rsid w:val="00C565E7"/>
    <w:rsid w:val="00C57EF4"/>
    <w:rsid w:val="00C62847"/>
    <w:rsid w:val="00C63404"/>
    <w:rsid w:val="00C65A39"/>
    <w:rsid w:val="00C72574"/>
    <w:rsid w:val="00C74CCE"/>
    <w:rsid w:val="00C7706F"/>
    <w:rsid w:val="00C81064"/>
    <w:rsid w:val="00C814DA"/>
    <w:rsid w:val="00C82B7A"/>
    <w:rsid w:val="00C84F7D"/>
    <w:rsid w:val="00C86E20"/>
    <w:rsid w:val="00C86F05"/>
    <w:rsid w:val="00C87A9D"/>
    <w:rsid w:val="00C90A30"/>
    <w:rsid w:val="00C90CA0"/>
    <w:rsid w:val="00C931B3"/>
    <w:rsid w:val="00C9730F"/>
    <w:rsid w:val="00CA1333"/>
    <w:rsid w:val="00CA4FEA"/>
    <w:rsid w:val="00CA60F8"/>
    <w:rsid w:val="00CB25CB"/>
    <w:rsid w:val="00CB2F67"/>
    <w:rsid w:val="00CB311F"/>
    <w:rsid w:val="00CC2F6B"/>
    <w:rsid w:val="00CC3833"/>
    <w:rsid w:val="00CC3B1E"/>
    <w:rsid w:val="00CC47C8"/>
    <w:rsid w:val="00CC4FB1"/>
    <w:rsid w:val="00CC514E"/>
    <w:rsid w:val="00CC5386"/>
    <w:rsid w:val="00CC7CA5"/>
    <w:rsid w:val="00CD15D7"/>
    <w:rsid w:val="00CD2294"/>
    <w:rsid w:val="00CD57A5"/>
    <w:rsid w:val="00CD607B"/>
    <w:rsid w:val="00CD77A3"/>
    <w:rsid w:val="00CE4EA2"/>
    <w:rsid w:val="00CE6BF7"/>
    <w:rsid w:val="00CF3BE2"/>
    <w:rsid w:val="00CF5DA8"/>
    <w:rsid w:val="00D00304"/>
    <w:rsid w:val="00D00707"/>
    <w:rsid w:val="00D012FE"/>
    <w:rsid w:val="00D03D1E"/>
    <w:rsid w:val="00D0458D"/>
    <w:rsid w:val="00D05114"/>
    <w:rsid w:val="00D1128A"/>
    <w:rsid w:val="00D1147B"/>
    <w:rsid w:val="00D15EC3"/>
    <w:rsid w:val="00D20AF7"/>
    <w:rsid w:val="00D24D2D"/>
    <w:rsid w:val="00D25E76"/>
    <w:rsid w:val="00D33120"/>
    <w:rsid w:val="00D33EDD"/>
    <w:rsid w:val="00D349A0"/>
    <w:rsid w:val="00D4016E"/>
    <w:rsid w:val="00D41E64"/>
    <w:rsid w:val="00D463D1"/>
    <w:rsid w:val="00D50241"/>
    <w:rsid w:val="00D563B7"/>
    <w:rsid w:val="00D624BE"/>
    <w:rsid w:val="00D63467"/>
    <w:rsid w:val="00D6507A"/>
    <w:rsid w:val="00D65741"/>
    <w:rsid w:val="00D71744"/>
    <w:rsid w:val="00D8280E"/>
    <w:rsid w:val="00D91E26"/>
    <w:rsid w:val="00DA04C9"/>
    <w:rsid w:val="00DA0DBF"/>
    <w:rsid w:val="00DA3B9F"/>
    <w:rsid w:val="00DA5747"/>
    <w:rsid w:val="00DB00CE"/>
    <w:rsid w:val="00DB1541"/>
    <w:rsid w:val="00DB5F48"/>
    <w:rsid w:val="00DC0C25"/>
    <w:rsid w:val="00DC1C31"/>
    <w:rsid w:val="00DC256E"/>
    <w:rsid w:val="00DC2EA7"/>
    <w:rsid w:val="00DC3CF0"/>
    <w:rsid w:val="00DC55E6"/>
    <w:rsid w:val="00DD11F8"/>
    <w:rsid w:val="00DD41C5"/>
    <w:rsid w:val="00DD653B"/>
    <w:rsid w:val="00DD7EAB"/>
    <w:rsid w:val="00DE113E"/>
    <w:rsid w:val="00DE52F6"/>
    <w:rsid w:val="00DE54FB"/>
    <w:rsid w:val="00E0333F"/>
    <w:rsid w:val="00E038D5"/>
    <w:rsid w:val="00E05173"/>
    <w:rsid w:val="00E052DC"/>
    <w:rsid w:val="00E0582F"/>
    <w:rsid w:val="00E1641F"/>
    <w:rsid w:val="00E21233"/>
    <w:rsid w:val="00E22918"/>
    <w:rsid w:val="00E22A2F"/>
    <w:rsid w:val="00E23219"/>
    <w:rsid w:val="00E25483"/>
    <w:rsid w:val="00E3222B"/>
    <w:rsid w:val="00E323CA"/>
    <w:rsid w:val="00E325CB"/>
    <w:rsid w:val="00E32C8E"/>
    <w:rsid w:val="00E33146"/>
    <w:rsid w:val="00E34959"/>
    <w:rsid w:val="00E4022C"/>
    <w:rsid w:val="00E40E95"/>
    <w:rsid w:val="00E42F90"/>
    <w:rsid w:val="00E45CF7"/>
    <w:rsid w:val="00E546DD"/>
    <w:rsid w:val="00E61157"/>
    <w:rsid w:val="00E62BDE"/>
    <w:rsid w:val="00E63FB3"/>
    <w:rsid w:val="00E65B43"/>
    <w:rsid w:val="00E670B0"/>
    <w:rsid w:val="00E674BA"/>
    <w:rsid w:val="00E70EF8"/>
    <w:rsid w:val="00E71F75"/>
    <w:rsid w:val="00E72138"/>
    <w:rsid w:val="00E726A8"/>
    <w:rsid w:val="00E752B7"/>
    <w:rsid w:val="00E76094"/>
    <w:rsid w:val="00E76E1E"/>
    <w:rsid w:val="00E83FB1"/>
    <w:rsid w:val="00E843AD"/>
    <w:rsid w:val="00E8524B"/>
    <w:rsid w:val="00E86436"/>
    <w:rsid w:val="00E903CC"/>
    <w:rsid w:val="00E92C3B"/>
    <w:rsid w:val="00E9397E"/>
    <w:rsid w:val="00E9678E"/>
    <w:rsid w:val="00E96823"/>
    <w:rsid w:val="00E96BC7"/>
    <w:rsid w:val="00EA0C33"/>
    <w:rsid w:val="00EA115D"/>
    <w:rsid w:val="00EA14CB"/>
    <w:rsid w:val="00EA2FDE"/>
    <w:rsid w:val="00EA3FC1"/>
    <w:rsid w:val="00EA4240"/>
    <w:rsid w:val="00EA5A7C"/>
    <w:rsid w:val="00EB23C4"/>
    <w:rsid w:val="00EB37BB"/>
    <w:rsid w:val="00EB4DB9"/>
    <w:rsid w:val="00EC2926"/>
    <w:rsid w:val="00EC3FDE"/>
    <w:rsid w:val="00EC603E"/>
    <w:rsid w:val="00EC6640"/>
    <w:rsid w:val="00ED0F5B"/>
    <w:rsid w:val="00ED39F5"/>
    <w:rsid w:val="00ED605D"/>
    <w:rsid w:val="00EE0469"/>
    <w:rsid w:val="00EE1968"/>
    <w:rsid w:val="00EE37F5"/>
    <w:rsid w:val="00EE5790"/>
    <w:rsid w:val="00EE5B56"/>
    <w:rsid w:val="00EE78C2"/>
    <w:rsid w:val="00EF0F62"/>
    <w:rsid w:val="00EF2B84"/>
    <w:rsid w:val="00EF3214"/>
    <w:rsid w:val="00EF4537"/>
    <w:rsid w:val="00F047F0"/>
    <w:rsid w:val="00F053B0"/>
    <w:rsid w:val="00F16E3D"/>
    <w:rsid w:val="00F20656"/>
    <w:rsid w:val="00F20F7F"/>
    <w:rsid w:val="00F21238"/>
    <w:rsid w:val="00F2308C"/>
    <w:rsid w:val="00F24017"/>
    <w:rsid w:val="00F26668"/>
    <w:rsid w:val="00F30CFE"/>
    <w:rsid w:val="00F31833"/>
    <w:rsid w:val="00F32A91"/>
    <w:rsid w:val="00F331D5"/>
    <w:rsid w:val="00F33E8E"/>
    <w:rsid w:val="00F34CE5"/>
    <w:rsid w:val="00F36FCC"/>
    <w:rsid w:val="00F37118"/>
    <w:rsid w:val="00F4113D"/>
    <w:rsid w:val="00F44D7C"/>
    <w:rsid w:val="00F47717"/>
    <w:rsid w:val="00F55B3C"/>
    <w:rsid w:val="00F56D89"/>
    <w:rsid w:val="00F7129F"/>
    <w:rsid w:val="00F71DAD"/>
    <w:rsid w:val="00F720E0"/>
    <w:rsid w:val="00F73A5E"/>
    <w:rsid w:val="00F73F52"/>
    <w:rsid w:val="00F75D0D"/>
    <w:rsid w:val="00F77C34"/>
    <w:rsid w:val="00F905A4"/>
    <w:rsid w:val="00F91E63"/>
    <w:rsid w:val="00F9276B"/>
    <w:rsid w:val="00F93F3C"/>
    <w:rsid w:val="00F94FDD"/>
    <w:rsid w:val="00F97442"/>
    <w:rsid w:val="00FA4908"/>
    <w:rsid w:val="00FA5663"/>
    <w:rsid w:val="00FA598C"/>
    <w:rsid w:val="00FA5B6A"/>
    <w:rsid w:val="00FA6013"/>
    <w:rsid w:val="00FA62F9"/>
    <w:rsid w:val="00FA63B3"/>
    <w:rsid w:val="00FA6D7E"/>
    <w:rsid w:val="00FA72D2"/>
    <w:rsid w:val="00FA7519"/>
    <w:rsid w:val="00FA7C1D"/>
    <w:rsid w:val="00FC0182"/>
    <w:rsid w:val="00FC4BBB"/>
    <w:rsid w:val="00FD5EB0"/>
    <w:rsid w:val="00FD6BE2"/>
    <w:rsid w:val="00FE0311"/>
    <w:rsid w:val="00FE287B"/>
    <w:rsid w:val="00FE68F1"/>
    <w:rsid w:val="00FE6B92"/>
    <w:rsid w:val="00FF04EB"/>
    <w:rsid w:val="00FF0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4AC2"/>
    <w:pPr>
      <w:widowControl w:val="0"/>
    </w:pPr>
    <w:rPr>
      <w:snapToGrid w:val="0"/>
      <w:sz w:val="24"/>
    </w:rPr>
  </w:style>
  <w:style w:type="paragraph" w:styleId="Heading1">
    <w:name w:val="heading 1"/>
    <w:basedOn w:val="Normal"/>
    <w:next w:val="Normal"/>
    <w:qFormat/>
    <w:rsid w:val="00244AC2"/>
    <w:pPr>
      <w:keepNext/>
      <w:tabs>
        <w:tab w:val="left" w:pos="0"/>
        <w:tab w:val="left" w:pos="2160"/>
        <w:tab w:val="left" w:pos="4320"/>
        <w:tab w:val="left" w:pos="6480"/>
        <w:tab w:val="left" w:pos="8640"/>
      </w:tabs>
      <w:suppressAutoHyphens/>
      <w:outlineLvl w:val="0"/>
    </w:pPr>
    <w:rPr>
      <w:u w:val="single"/>
    </w:rPr>
  </w:style>
  <w:style w:type="paragraph" w:styleId="Heading2">
    <w:name w:val="heading 2"/>
    <w:basedOn w:val="Normal"/>
    <w:next w:val="Normal"/>
    <w:qFormat/>
    <w:rsid w:val="00244AC2"/>
    <w:pPr>
      <w:keepNext/>
      <w:outlineLvl w:val="1"/>
    </w:pPr>
    <w:rPr>
      <w:b/>
    </w:rPr>
  </w:style>
  <w:style w:type="paragraph" w:styleId="Heading3">
    <w:name w:val="heading 3"/>
    <w:basedOn w:val="Normal"/>
    <w:next w:val="Normal"/>
    <w:qFormat/>
    <w:rsid w:val="00952C29"/>
    <w:pPr>
      <w:keepNext/>
      <w:spacing w:before="240" w:after="60"/>
      <w:outlineLvl w:val="2"/>
    </w:pPr>
    <w:rPr>
      <w:rFonts w:ascii="Arial" w:hAnsi="Arial" w:cs="Arial"/>
      <w:b/>
      <w:bCs/>
      <w:sz w:val="26"/>
      <w:szCs w:val="26"/>
    </w:rPr>
  </w:style>
  <w:style w:type="paragraph" w:styleId="Heading5">
    <w:name w:val="heading 5"/>
    <w:basedOn w:val="Normal"/>
    <w:next w:val="Normal"/>
    <w:qFormat/>
    <w:rsid w:val="00691D2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44AC2"/>
  </w:style>
  <w:style w:type="character" w:styleId="EndnoteReference">
    <w:name w:val="endnote reference"/>
    <w:basedOn w:val="DefaultParagraphFont"/>
    <w:semiHidden/>
    <w:rsid w:val="00244AC2"/>
    <w:rPr>
      <w:vertAlign w:val="superscript"/>
    </w:rPr>
  </w:style>
  <w:style w:type="paragraph" w:styleId="FootnoteText">
    <w:name w:val="footnote text"/>
    <w:basedOn w:val="Normal"/>
    <w:semiHidden/>
    <w:rsid w:val="00244AC2"/>
  </w:style>
  <w:style w:type="character" w:styleId="FootnoteReference">
    <w:name w:val="footnote reference"/>
    <w:basedOn w:val="DefaultParagraphFont"/>
    <w:semiHidden/>
    <w:rsid w:val="00244AC2"/>
    <w:rPr>
      <w:vertAlign w:val="superscript"/>
    </w:rPr>
  </w:style>
  <w:style w:type="paragraph" w:styleId="TOC1">
    <w:name w:val="toc 1"/>
    <w:basedOn w:val="Normal"/>
    <w:next w:val="Normal"/>
    <w:autoRedefine/>
    <w:semiHidden/>
    <w:rsid w:val="00244AC2"/>
    <w:pPr>
      <w:tabs>
        <w:tab w:val="right" w:leader="dot" w:pos="9360"/>
      </w:tabs>
      <w:suppressAutoHyphens/>
      <w:spacing w:before="480"/>
      <w:ind w:left="720" w:right="720" w:hanging="720"/>
    </w:pPr>
  </w:style>
  <w:style w:type="paragraph" w:styleId="TOC2">
    <w:name w:val="toc 2"/>
    <w:basedOn w:val="Normal"/>
    <w:next w:val="Normal"/>
    <w:autoRedefine/>
    <w:semiHidden/>
    <w:rsid w:val="00244AC2"/>
    <w:pPr>
      <w:tabs>
        <w:tab w:val="right" w:leader="dot" w:pos="9360"/>
      </w:tabs>
      <w:suppressAutoHyphens/>
      <w:ind w:left="1440" w:right="720" w:hanging="720"/>
    </w:pPr>
  </w:style>
  <w:style w:type="paragraph" w:styleId="TOC3">
    <w:name w:val="toc 3"/>
    <w:basedOn w:val="Normal"/>
    <w:next w:val="Normal"/>
    <w:autoRedefine/>
    <w:semiHidden/>
    <w:rsid w:val="00244AC2"/>
    <w:pPr>
      <w:tabs>
        <w:tab w:val="right" w:leader="dot" w:pos="9360"/>
      </w:tabs>
      <w:suppressAutoHyphens/>
      <w:ind w:left="2160" w:right="720" w:hanging="720"/>
    </w:pPr>
  </w:style>
  <w:style w:type="paragraph" w:styleId="TOC4">
    <w:name w:val="toc 4"/>
    <w:basedOn w:val="Normal"/>
    <w:next w:val="Normal"/>
    <w:autoRedefine/>
    <w:semiHidden/>
    <w:rsid w:val="00244AC2"/>
    <w:pPr>
      <w:tabs>
        <w:tab w:val="right" w:leader="dot" w:pos="9360"/>
      </w:tabs>
      <w:suppressAutoHyphens/>
      <w:ind w:left="2880" w:right="720" w:hanging="720"/>
    </w:pPr>
  </w:style>
  <w:style w:type="paragraph" w:styleId="TOC5">
    <w:name w:val="toc 5"/>
    <w:basedOn w:val="Normal"/>
    <w:next w:val="Normal"/>
    <w:autoRedefine/>
    <w:semiHidden/>
    <w:rsid w:val="00244AC2"/>
    <w:pPr>
      <w:tabs>
        <w:tab w:val="right" w:leader="dot" w:pos="9360"/>
      </w:tabs>
      <w:suppressAutoHyphens/>
      <w:ind w:left="3600" w:right="720" w:hanging="720"/>
    </w:pPr>
  </w:style>
  <w:style w:type="paragraph" w:styleId="TOC6">
    <w:name w:val="toc 6"/>
    <w:basedOn w:val="Normal"/>
    <w:next w:val="Normal"/>
    <w:autoRedefine/>
    <w:semiHidden/>
    <w:rsid w:val="00244AC2"/>
    <w:pPr>
      <w:tabs>
        <w:tab w:val="right" w:pos="9360"/>
      </w:tabs>
      <w:suppressAutoHyphens/>
      <w:ind w:left="720" w:hanging="720"/>
    </w:pPr>
  </w:style>
  <w:style w:type="paragraph" w:styleId="TOC7">
    <w:name w:val="toc 7"/>
    <w:basedOn w:val="Normal"/>
    <w:next w:val="Normal"/>
    <w:autoRedefine/>
    <w:semiHidden/>
    <w:rsid w:val="00244AC2"/>
    <w:pPr>
      <w:suppressAutoHyphens/>
      <w:ind w:left="720" w:hanging="720"/>
    </w:pPr>
  </w:style>
  <w:style w:type="paragraph" w:styleId="TOC8">
    <w:name w:val="toc 8"/>
    <w:basedOn w:val="Normal"/>
    <w:next w:val="Normal"/>
    <w:autoRedefine/>
    <w:semiHidden/>
    <w:rsid w:val="00244AC2"/>
    <w:pPr>
      <w:tabs>
        <w:tab w:val="right" w:pos="9360"/>
      </w:tabs>
      <w:suppressAutoHyphens/>
      <w:ind w:left="720" w:hanging="720"/>
    </w:pPr>
  </w:style>
  <w:style w:type="paragraph" w:styleId="TOC9">
    <w:name w:val="toc 9"/>
    <w:basedOn w:val="Normal"/>
    <w:next w:val="Normal"/>
    <w:autoRedefine/>
    <w:semiHidden/>
    <w:rsid w:val="00244AC2"/>
    <w:pPr>
      <w:tabs>
        <w:tab w:val="right" w:leader="dot" w:pos="9360"/>
      </w:tabs>
      <w:suppressAutoHyphens/>
      <w:ind w:left="720" w:hanging="720"/>
    </w:pPr>
  </w:style>
  <w:style w:type="paragraph" w:styleId="Index1">
    <w:name w:val="index 1"/>
    <w:basedOn w:val="Normal"/>
    <w:next w:val="Normal"/>
    <w:autoRedefine/>
    <w:semiHidden/>
    <w:rsid w:val="00244AC2"/>
    <w:pPr>
      <w:tabs>
        <w:tab w:val="right" w:leader="dot" w:pos="9360"/>
      </w:tabs>
      <w:suppressAutoHyphens/>
      <w:ind w:left="1440" w:right="720" w:hanging="1440"/>
    </w:pPr>
  </w:style>
  <w:style w:type="paragraph" w:styleId="Index2">
    <w:name w:val="index 2"/>
    <w:basedOn w:val="Normal"/>
    <w:next w:val="Normal"/>
    <w:autoRedefine/>
    <w:semiHidden/>
    <w:rsid w:val="00244AC2"/>
    <w:pPr>
      <w:tabs>
        <w:tab w:val="right" w:leader="dot" w:pos="9360"/>
      </w:tabs>
      <w:suppressAutoHyphens/>
      <w:ind w:left="1440" w:right="720" w:hanging="720"/>
    </w:pPr>
  </w:style>
  <w:style w:type="paragraph" w:styleId="TOAHeading">
    <w:name w:val="toa heading"/>
    <w:basedOn w:val="Normal"/>
    <w:next w:val="Normal"/>
    <w:semiHidden/>
    <w:rsid w:val="00244AC2"/>
    <w:pPr>
      <w:tabs>
        <w:tab w:val="right" w:pos="9360"/>
      </w:tabs>
      <w:suppressAutoHyphens/>
    </w:pPr>
  </w:style>
  <w:style w:type="paragraph" w:styleId="Caption">
    <w:name w:val="caption"/>
    <w:basedOn w:val="Normal"/>
    <w:next w:val="Normal"/>
    <w:qFormat/>
    <w:rsid w:val="00244AC2"/>
  </w:style>
  <w:style w:type="character" w:customStyle="1" w:styleId="EquationCaption">
    <w:name w:val="_Equation Caption"/>
    <w:rsid w:val="00244AC2"/>
  </w:style>
  <w:style w:type="paragraph" w:styleId="Footer">
    <w:name w:val="footer"/>
    <w:basedOn w:val="Normal"/>
    <w:rsid w:val="00244AC2"/>
    <w:pPr>
      <w:tabs>
        <w:tab w:val="center" w:pos="4320"/>
        <w:tab w:val="right" w:pos="8640"/>
      </w:tabs>
    </w:pPr>
  </w:style>
  <w:style w:type="character" w:styleId="PageNumber">
    <w:name w:val="page number"/>
    <w:basedOn w:val="DefaultParagraphFont"/>
    <w:rsid w:val="00244AC2"/>
  </w:style>
  <w:style w:type="paragraph" w:styleId="BodyTextIndent">
    <w:name w:val="Body Text Indent"/>
    <w:basedOn w:val="Normal"/>
    <w:rsid w:val="00244AC2"/>
    <w:pPr>
      <w:tabs>
        <w:tab w:val="left" w:pos="0"/>
        <w:tab w:val="left" w:pos="360"/>
        <w:tab w:val="left" w:pos="2160"/>
        <w:tab w:val="left" w:pos="4320"/>
        <w:tab w:val="left" w:pos="6480"/>
        <w:tab w:val="left" w:pos="8640"/>
      </w:tabs>
      <w:suppressAutoHyphens/>
      <w:ind w:left="360" w:hanging="360"/>
    </w:pPr>
  </w:style>
  <w:style w:type="paragraph" w:styleId="Title">
    <w:name w:val="Title"/>
    <w:basedOn w:val="Normal"/>
    <w:qFormat/>
    <w:rsid w:val="00691D2E"/>
    <w:pPr>
      <w:widowControl/>
      <w:ind w:left="720" w:hanging="720"/>
      <w:jc w:val="center"/>
    </w:pPr>
    <w:rPr>
      <w:b/>
      <w:snapToGrid/>
      <w:sz w:val="28"/>
    </w:rPr>
  </w:style>
  <w:style w:type="paragraph" w:styleId="BodyTextIndent2">
    <w:name w:val="Body Text Indent 2"/>
    <w:basedOn w:val="Normal"/>
    <w:rsid w:val="00691D2E"/>
    <w:pPr>
      <w:spacing w:after="120" w:line="480" w:lineRule="auto"/>
      <w:ind w:left="360"/>
    </w:pPr>
  </w:style>
  <w:style w:type="paragraph" w:customStyle="1" w:styleId="Paragrapha">
    <w:name w:val="Paragraph (a)"/>
    <w:rsid w:val="001D7714"/>
    <w:pPr>
      <w:spacing w:line="240" w:lineRule="exact"/>
      <w:ind w:left="605"/>
    </w:pPr>
    <w:rPr>
      <w:rFonts w:ascii="Courier" w:hAnsi="Courier"/>
    </w:rPr>
  </w:style>
  <w:style w:type="paragraph" w:customStyle="1" w:styleId="Paragraph1">
    <w:name w:val="Paragraph (1)"/>
    <w:rsid w:val="00391847"/>
    <w:pPr>
      <w:overflowPunct w:val="0"/>
      <w:autoSpaceDE w:val="0"/>
      <w:autoSpaceDN w:val="0"/>
      <w:adjustRightInd w:val="0"/>
      <w:spacing w:line="240" w:lineRule="exact"/>
      <w:ind w:left="1195"/>
      <w:textAlignment w:val="baseline"/>
    </w:pPr>
    <w:rPr>
      <w:rFonts w:ascii="Courier" w:hAnsi="Courier"/>
    </w:rPr>
  </w:style>
  <w:style w:type="table" w:styleId="TableGrid">
    <w:name w:val="Table Grid"/>
    <w:basedOn w:val="TableNormal"/>
    <w:rsid w:val="00EC3F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59A5"/>
    <w:rPr>
      <w:rFonts w:ascii="Tahoma" w:hAnsi="Tahoma" w:cs="Tahoma"/>
      <w:sz w:val="16"/>
      <w:szCs w:val="16"/>
    </w:rPr>
  </w:style>
  <w:style w:type="character" w:styleId="Hyperlink">
    <w:name w:val="Hyperlink"/>
    <w:basedOn w:val="DefaultParagraphFont"/>
    <w:rsid w:val="0051490C"/>
    <w:rPr>
      <w:color w:val="0000FF"/>
      <w:u w:val="single"/>
    </w:rPr>
  </w:style>
  <w:style w:type="character" w:styleId="CommentReference">
    <w:name w:val="annotation reference"/>
    <w:basedOn w:val="DefaultParagraphFont"/>
    <w:semiHidden/>
    <w:rsid w:val="003748BF"/>
    <w:rPr>
      <w:sz w:val="16"/>
      <w:szCs w:val="16"/>
    </w:rPr>
  </w:style>
  <w:style w:type="paragraph" w:styleId="CommentText">
    <w:name w:val="annotation text"/>
    <w:basedOn w:val="Normal"/>
    <w:link w:val="CommentTextChar"/>
    <w:uiPriority w:val="99"/>
    <w:rsid w:val="003748BF"/>
    <w:rPr>
      <w:sz w:val="20"/>
    </w:rPr>
  </w:style>
  <w:style w:type="paragraph" w:styleId="CommentSubject">
    <w:name w:val="annotation subject"/>
    <w:basedOn w:val="CommentText"/>
    <w:next w:val="CommentText"/>
    <w:semiHidden/>
    <w:rsid w:val="003748BF"/>
    <w:rPr>
      <w:b/>
      <w:bCs/>
    </w:rPr>
  </w:style>
  <w:style w:type="paragraph" w:styleId="Header">
    <w:name w:val="header"/>
    <w:basedOn w:val="Normal"/>
    <w:link w:val="HeaderChar"/>
    <w:uiPriority w:val="99"/>
    <w:rsid w:val="00410565"/>
    <w:pPr>
      <w:tabs>
        <w:tab w:val="center" w:pos="4680"/>
        <w:tab w:val="right" w:pos="9360"/>
      </w:tabs>
    </w:pPr>
  </w:style>
  <w:style w:type="character" w:customStyle="1" w:styleId="HeaderChar">
    <w:name w:val="Header Char"/>
    <w:basedOn w:val="DefaultParagraphFont"/>
    <w:link w:val="Header"/>
    <w:uiPriority w:val="99"/>
    <w:rsid w:val="00410565"/>
    <w:rPr>
      <w:snapToGrid w:val="0"/>
      <w:sz w:val="24"/>
    </w:rPr>
  </w:style>
  <w:style w:type="paragraph" w:styleId="ListParagraph">
    <w:name w:val="List Paragraph"/>
    <w:basedOn w:val="Normal"/>
    <w:uiPriority w:val="34"/>
    <w:qFormat/>
    <w:rsid w:val="00E22A2F"/>
    <w:pPr>
      <w:ind w:left="720"/>
    </w:pPr>
  </w:style>
  <w:style w:type="character" w:customStyle="1" w:styleId="t2926">
    <w:name w:val="t2926"/>
    <w:basedOn w:val="DefaultParagraphFont"/>
    <w:uiPriority w:val="99"/>
    <w:rsid w:val="00E22A2F"/>
    <w:rPr>
      <w:rFonts w:cs="Times New Roman"/>
    </w:rPr>
  </w:style>
  <w:style w:type="character" w:styleId="FollowedHyperlink">
    <w:name w:val="FollowedHyperlink"/>
    <w:basedOn w:val="DefaultParagraphFont"/>
    <w:rsid w:val="00FA62F9"/>
    <w:rPr>
      <w:color w:val="800080" w:themeColor="followedHyperlink"/>
      <w:u w:val="single"/>
    </w:rPr>
  </w:style>
  <w:style w:type="character" w:customStyle="1" w:styleId="CommentTextChar">
    <w:name w:val="Comment Text Char"/>
    <w:basedOn w:val="DefaultParagraphFont"/>
    <w:link w:val="CommentText"/>
    <w:uiPriority w:val="99"/>
    <w:rsid w:val="00EF3214"/>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4AC2"/>
    <w:pPr>
      <w:widowControl w:val="0"/>
    </w:pPr>
    <w:rPr>
      <w:snapToGrid w:val="0"/>
      <w:sz w:val="24"/>
    </w:rPr>
  </w:style>
  <w:style w:type="paragraph" w:styleId="Heading1">
    <w:name w:val="heading 1"/>
    <w:basedOn w:val="Normal"/>
    <w:next w:val="Normal"/>
    <w:qFormat/>
    <w:rsid w:val="00244AC2"/>
    <w:pPr>
      <w:keepNext/>
      <w:tabs>
        <w:tab w:val="left" w:pos="0"/>
        <w:tab w:val="left" w:pos="2160"/>
        <w:tab w:val="left" w:pos="4320"/>
        <w:tab w:val="left" w:pos="6480"/>
        <w:tab w:val="left" w:pos="8640"/>
      </w:tabs>
      <w:suppressAutoHyphens/>
      <w:outlineLvl w:val="0"/>
    </w:pPr>
    <w:rPr>
      <w:u w:val="single"/>
    </w:rPr>
  </w:style>
  <w:style w:type="paragraph" w:styleId="Heading2">
    <w:name w:val="heading 2"/>
    <w:basedOn w:val="Normal"/>
    <w:next w:val="Normal"/>
    <w:qFormat/>
    <w:rsid w:val="00244AC2"/>
    <w:pPr>
      <w:keepNext/>
      <w:outlineLvl w:val="1"/>
    </w:pPr>
    <w:rPr>
      <w:b/>
    </w:rPr>
  </w:style>
  <w:style w:type="paragraph" w:styleId="Heading3">
    <w:name w:val="heading 3"/>
    <w:basedOn w:val="Normal"/>
    <w:next w:val="Normal"/>
    <w:qFormat/>
    <w:rsid w:val="00952C29"/>
    <w:pPr>
      <w:keepNext/>
      <w:spacing w:before="240" w:after="60"/>
      <w:outlineLvl w:val="2"/>
    </w:pPr>
    <w:rPr>
      <w:rFonts w:ascii="Arial" w:hAnsi="Arial" w:cs="Arial"/>
      <w:b/>
      <w:bCs/>
      <w:sz w:val="26"/>
      <w:szCs w:val="26"/>
    </w:rPr>
  </w:style>
  <w:style w:type="paragraph" w:styleId="Heading5">
    <w:name w:val="heading 5"/>
    <w:basedOn w:val="Normal"/>
    <w:next w:val="Normal"/>
    <w:qFormat/>
    <w:rsid w:val="00691D2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44AC2"/>
  </w:style>
  <w:style w:type="character" w:styleId="EndnoteReference">
    <w:name w:val="endnote reference"/>
    <w:basedOn w:val="DefaultParagraphFont"/>
    <w:semiHidden/>
    <w:rsid w:val="00244AC2"/>
    <w:rPr>
      <w:vertAlign w:val="superscript"/>
    </w:rPr>
  </w:style>
  <w:style w:type="paragraph" w:styleId="FootnoteText">
    <w:name w:val="footnote text"/>
    <w:basedOn w:val="Normal"/>
    <w:semiHidden/>
    <w:rsid w:val="00244AC2"/>
  </w:style>
  <w:style w:type="character" w:styleId="FootnoteReference">
    <w:name w:val="footnote reference"/>
    <w:basedOn w:val="DefaultParagraphFont"/>
    <w:semiHidden/>
    <w:rsid w:val="00244AC2"/>
    <w:rPr>
      <w:vertAlign w:val="superscript"/>
    </w:rPr>
  </w:style>
  <w:style w:type="paragraph" w:styleId="TOC1">
    <w:name w:val="toc 1"/>
    <w:basedOn w:val="Normal"/>
    <w:next w:val="Normal"/>
    <w:autoRedefine/>
    <w:semiHidden/>
    <w:rsid w:val="00244AC2"/>
    <w:pPr>
      <w:tabs>
        <w:tab w:val="right" w:leader="dot" w:pos="9360"/>
      </w:tabs>
      <w:suppressAutoHyphens/>
      <w:spacing w:before="480"/>
      <w:ind w:left="720" w:right="720" w:hanging="720"/>
    </w:pPr>
  </w:style>
  <w:style w:type="paragraph" w:styleId="TOC2">
    <w:name w:val="toc 2"/>
    <w:basedOn w:val="Normal"/>
    <w:next w:val="Normal"/>
    <w:autoRedefine/>
    <w:semiHidden/>
    <w:rsid w:val="00244AC2"/>
    <w:pPr>
      <w:tabs>
        <w:tab w:val="right" w:leader="dot" w:pos="9360"/>
      </w:tabs>
      <w:suppressAutoHyphens/>
      <w:ind w:left="1440" w:right="720" w:hanging="720"/>
    </w:pPr>
  </w:style>
  <w:style w:type="paragraph" w:styleId="TOC3">
    <w:name w:val="toc 3"/>
    <w:basedOn w:val="Normal"/>
    <w:next w:val="Normal"/>
    <w:autoRedefine/>
    <w:semiHidden/>
    <w:rsid w:val="00244AC2"/>
    <w:pPr>
      <w:tabs>
        <w:tab w:val="right" w:leader="dot" w:pos="9360"/>
      </w:tabs>
      <w:suppressAutoHyphens/>
      <w:ind w:left="2160" w:right="720" w:hanging="720"/>
    </w:pPr>
  </w:style>
  <w:style w:type="paragraph" w:styleId="TOC4">
    <w:name w:val="toc 4"/>
    <w:basedOn w:val="Normal"/>
    <w:next w:val="Normal"/>
    <w:autoRedefine/>
    <w:semiHidden/>
    <w:rsid w:val="00244AC2"/>
    <w:pPr>
      <w:tabs>
        <w:tab w:val="right" w:leader="dot" w:pos="9360"/>
      </w:tabs>
      <w:suppressAutoHyphens/>
      <w:ind w:left="2880" w:right="720" w:hanging="720"/>
    </w:pPr>
  </w:style>
  <w:style w:type="paragraph" w:styleId="TOC5">
    <w:name w:val="toc 5"/>
    <w:basedOn w:val="Normal"/>
    <w:next w:val="Normal"/>
    <w:autoRedefine/>
    <w:semiHidden/>
    <w:rsid w:val="00244AC2"/>
    <w:pPr>
      <w:tabs>
        <w:tab w:val="right" w:leader="dot" w:pos="9360"/>
      </w:tabs>
      <w:suppressAutoHyphens/>
      <w:ind w:left="3600" w:right="720" w:hanging="720"/>
    </w:pPr>
  </w:style>
  <w:style w:type="paragraph" w:styleId="TOC6">
    <w:name w:val="toc 6"/>
    <w:basedOn w:val="Normal"/>
    <w:next w:val="Normal"/>
    <w:autoRedefine/>
    <w:semiHidden/>
    <w:rsid w:val="00244AC2"/>
    <w:pPr>
      <w:tabs>
        <w:tab w:val="right" w:pos="9360"/>
      </w:tabs>
      <w:suppressAutoHyphens/>
      <w:ind w:left="720" w:hanging="720"/>
    </w:pPr>
  </w:style>
  <w:style w:type="paragraph" w:styleId="TOC7">
    <w:name w:val="toc 7"/>
    <w:basedOn w:val="Normal"/>
    <w:next w:val="Normal"/>
    <w:autoRedefine/>
    <w:semiHidden/>
    <w:rsid w:val="00244AC2"/>
    <w:pPr>
      <w:suppressAutoHyphens/>
      <w:ind w:left="720" w:hanging="720"/>
    </w:pPr>
  </w:style>
  <w:style w:type="paragraph" w:styleId="TOC8">
    <w:name w:val="toc 8"/>
    <w:basedOn w:val="Normal"/>
    <w:next w:val="Normal"/>
    <w:autoRedefine/>
    <w:semiHidden/>
    <w:rsid w:val="00244AC2"/>
    <w:pPr>
      <w:tabs>
        <w:tab w:val="right" w:pos="9360"/>
      </w:tabs>
      <w:suppressAutoHyphens/>
      <w:ind w:left="720" w:hanging="720"/>
    </w:pPr>
  </w:style>
  <w:style w:type="paragraph" w:styleId="TOC9">
    <w:name w:val="toc 9"/>
    <w:basedOn w:val="Normal"/>
    <w:next w:val="Normal"/>
    <w:autoRedefine/>
    <w:semiHidden/>
    <w:rsid w:val="00244AC2"/>
    <w:pPr>
      <w:tabs>
        <w:tab w:val="right" w:leader="dot" w:pos="9360"/>
      </w:tabs>
      <w:suppressAutoHyphens/>
      <w:ind w:left="720" w:hanging="720"/>
    </w:pPr>
  </w:style>
  <w:style w:type="paragraph" w:styleId="Index1">
    <w:name w:val="index 1"/>
    <w:basedOn w:val="Normal"/>
    <w:next w:val="Normal"/>
    <w:autoRedefine/>
    <w:semiHidden/>
    <w:rsid w:val="00244AC2"/>
    <w:pPr>
      <w:tabs>
        <w:tab w:val="right" w:leader="dot" w:pos="9360"/>
      </w:tabs>
      <w:suppressAutoHyphens/>
      <w:ind w:left="1440" w:right="720" w:hanging="1440"/>
    </w:pPr>
  </w:style>
  <w:style w:type="paragraph" w:styleId="Index2">
    <w:name w:val="index 2"/>
    <w:basedOn w:val="Normal"/>
    <w:next w:val="Normal"/>
    <w:autoRedefine/>
    <w:semiHidden/>
    <w:rsid w:val="00244AC2"/>
    <w:pPr>
      <w:tabs>
        <w:tab w:val="right" w:leader="dot" w:pos="9360"/>
      </w:tabs>
      <w:suppressAutoHyphens/>
      <w:ind w:left="1440" w:right="720" w:hanging="720"/>
    </w:pPr>
  </w:style>
  <w:style w:type="paragraph" w:styleId="TOAHeading">
    <w:name w:val="toa heading"/>
    <w:basedOn w:val="Normal"/>
    <w:next w:val="Normal"/>
    <w:semiHidden/>
    <w:rsid w:val="00244AC2"/>
    <w:pPr>
      <w:tabs>
        <w:tab w:val="right" w:pos="9360"/>
      </w:tabs>
      <w:suppressAutoHyphens/>
    </w:pPr>
  </w:style>
  <w:style w:type="paragraph" w:styleId="Caption">
    <w:name w:val="caption"/>
    <w:basedOn w:val="Normal"/>
    <w:next w:val="Normal"/>
    <w:qFormat/>
    <w:rsid w:val="00244AC2"/>
  </w:style>
  <w:style w:type="character" w:customStyle="1" w:styleId="EquationCaption">
    <w:name w:val="_Equation Caption"/>
    <w:rsid w:val="00244AC2"/>
  </w:style>
  <w:style w:type="paragraph" w:styleId="Footer">
    <w:name w:val="footer"/>
    <w:basedOn w:val="Normal"/>
    <w:rsid w:val="00244AC2"/>
    <w:pPr>
      <w:tabs>
        <w:tab w:val="center" w:pos="4320"/>
        <w:tab w:val="right" w:pos="8640"/>
      </w:tabs>
    </w:pPr>
  </w:style>
  <w:style w:type="character" w:styleId="PageNumber">
    <w:name w:val="page number"/>
    <w:basedOn w:val="DefaultParagraphFont"/>
    <w:rsid w:val="00244AC2"/>
  </w:style>
  <w:style w:type="paragraph" w:styleId="BodyTextIndent">
    <w:name w:val="Body Text Indent"/>
    <w:basedOn w:val="Normal"/>
    <w:rsid w:val="00244AC2"/>
    <w:pPr>
      <w:tabs>
        <w:tab w:val="left" w:pos="0"/>
        <w:tab w:val="left" w:pos="360"/>
        <w:tab w:val="left" w:pos="2160"/>
        <w:tab w:val="left" w:pos="4320"/>
        <w:tab w:val="left" w:pos="6480"/>
        <w:tab w:val="left" w:pos="8640"/>
      </w:tabs>
      <w:suppressAutoHyphens/>
      <w:ind w:left="360" w:hanging="360"/>
    </w:pPr>
  </w:style>
  <w:style w:type="paragraph" w:styleId="Title">
    <w:name w:val="Title"/>
    <w:basedOn w:val="Normal"/>
    <w:qFormat/>
    <w:rsid w:val="00691D2E"/>
    <w:pPr>
      <w:widowControl/>
      <w:ind w:left="720" w:hanging="720"/>
      <w:jc w:val="center"/>
    </w:pPr>
    <w:rPr>
      <w:b/>
      <w:snapToGrid/>
      <w:sz w:val="28"/>
    </w:rPr>
  </w:style>
  <w:style w:type="paragraph" w:styleId="BodyTextIndent2">
    <w:name w:val="Body Text Indent 2"/>
    <w:basedOn w:val="Normal"/>
    <w:rsid w:val="00691D2E"/>
    <w:pPr>
      <w:spacing w:after="120" w:line="480" w:lineRule="auto"/>
      <w:ind w:left="360"/>
    </w:pPr>
  </w:style>
  <w:style w:type="paragraph" w:customStyle="1" w:styleId="Paragrapha">
    <w:name w:val="Paragraph (a)"/>
    <w:rsid w:val="001D7714"/>
    <w:pPr>
      <w:spacing w:line="240" w:lineRule="exact"/>
      <w:ind w:left="605"/>
    </w:pPr>
    <w:rPr>
      <w:rFonts w:ascii="Courier" w:hAnsi="Courier"/>
    </w:rPr>
  </w:style>
  <w:style w:type="paragraph" w:customStyle="1" w:styleId="Paragraph1">
    <w:name w:val="Paragraph (1)"/>
    <w:rsid w:val="00391847"/>
    <w:pPr>
      <w:overflowPunct w:val="0"/>
      <w:autoSpaceDE w:val="0"/>
      <w:autoSpaceDN w:val="0"/>
      <w:adjustRightInd w:val="0"/>
      <w:spacing w:line="240" w:lineRule="exact"/>
      <w:ind w:left="1195"/>
      <w:textAlignment w:val="baseline"/>
    </w:pPr>
    <w:rPr>
      <w:rFonts w:ascii="Courier" w:hAnsi="Courier"/>
    </w:rPr>
  </w:style>
  <w:style w:type="table" w:styleId="TableGrid">
    <w:name w:val="Table Grid"/>
    <w:basedOn w:val="TableNormal"/>
    <w:rsid w:val="00EC3F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59A5"/>
    <w:rPr>
      <w:rFonts w:ascii="Tahoma" w:hAnsi="Tahoma" w:cs="Tahoma"/>
      <w:sz w:val="16"/>
      <w:szCs w:val="16"/>
    </w:rPr>
  </w:style>
  <w:style w:type="character" w:styleId="Hyperlink">
    <w:name w:val="Hyperlink"/>
    <w:basedOn w:val="DefaultParagraphFont"/>
    <w:rsid w:val="0051490C"/>
    <w:rPr>
      <w:color w:val="0000FF"/>
      <w:u w:val="single"/>
    </w:rPr>
  </w:style>
  <w:style w:type="character" w:styleId="CommentReference">
    <w:name w:val="annotation reference"/>
    <w:basedOn w:val="DefaultParagraphFont"/>
    <w:semiHidden/>
    <w:rsid w:val="003748BF"/>
    <w:rPr>
      <w:sz w:val="16"/>
      <w:szCs w:val="16"/>
    </w:rPr>
  </w:style>
  <w:style w:type="paragraph" w:styleId="CommentText">
    <w:name w:val="annotation text"/>
    <w:basedOn w:val="Normal"/>
    <w:link w:val="CommentTextChar"/>
    <w:uiPriority w:val="99"/>
    <w:rsid w:val="003748BF"/>
    <w:rPr>
      <w:sz w:val="20"/>
    </w:rPr>
  </w:style>
  <w:style w:type="paragraph" w:styleId="CommentSubject">
    <w:name w:val="annotation subject"/>
    <w:basedOn w:val="CommentText"/>
    <w:next w:val="CommentText"/>
    <w:semiHidden/>
    <w:rsid w:val="003748BF"/>
    <w:rPr>
      <w:b/>
      <w:bCs/>
    </w:rPr>
  </w:style>
  <w:style w:type="paragraph" w:styleId="Header">
    <w:name w:val="header"/>
    <w:basedOn w:val="Normal"/>
    <w:link w:val="HeaderChar"/>
    <w:uiPriority w:val="99"/>
    <w:rsid w:val="00410565"/>
    <w:pPr>
      <w:tabs>
        <w:tab w:val="center" w:pos="4680"/>
        <w:tab w:val="right" w:pos="9360"/>
      </w:tabs>
    </w:pPr>
  </w:style>
  <w:style w:type="character" w:customStyle="1" w:styleId="HeaderChar">
    <w:name w:val="Header Char"/>
    <w:basedOn w:val="DefaultParagraphFont"/>
    <w:link w:val="Header"/>
    <w:uiPriority w:val="99"/>
    <w:rsid w:val="00410565"/>
    <w:rPr>
      <w:snapToGrid w:val="0"/>
      <w:sz w:val="24"/>
    </w:rPr>
  </w:style>
  <w:style w:type="paragraph" w:styleId="ListParagraph">
    <w:name w:val="List Paragraph"/>
    <w:basedOn w:val="Normal"/>
    <w:uiPriority w:val="34"/>
    <w:qFormat/>
    <w:rsid w:val="00E22A2F"/>
    <w:pPr>
      <w:ind w:left="720"/>
    </w:pPr>
  </w:style>
  <w:style w:type="character" w:customStyle="1" w:styleId="t2926">
    <w:name w:val="t2926"/>
    <w:basedOn w:val="DefaultParagraphFont"/>
    <w:uiPriority w:val="99"/>
    <w:rsid w:val="00E22A2F"/>
    <w:rPr>
      <w:rFonts w:cs="Times New Roman"/>
    </w:rPr>
  </w:style>
  <w:style w:type="character" w:styleId="FollowedHyperlink">
    <w:name w:val="FollowedHyperlink"/>
    <w:basedOn w:val="DefaultParagraphFont"/>
    <w:rsid w:val="00FA62F9"/>
    <w:rPr>
      <w:color w:val="800080" w:themeColor="followedHyperlink"/>
      <w:u w:val="single"/>
    </w:rPr>
  </w:style>
  <w:style w:type="character" w:customStyle="1" w:styleId="CommentTextChar">
    <w:name w:val="Comment Text Char"/>
    <w:basedOn w:val="DefaultParagraphFont"/>
    <w:link w:val="CommentText"/>
    <w:uiPriority w:val="99"/>
    <w:rsid w:val="00EF3214"/>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6137">
      <w:bodyDiv w:val="1"/>
      <w:marLeft w:val="0"/>
      <w:marRight w:val="0"/>
      <w:marTop w:val="0"/>
      <w:marBottom w:val="0"/>
      <w:divBdr>
        <w:top w:val="none" w:sz="0" w:space="0" w:color="auto"/>
        <w:left w:val="none" w:sz="0" w:space="0" w:color="auto"/>
        <w:bottom w:val="none" w:sz="0" w:space="0" w:color="auto"/>
        <w:right w:val="none" w:sz="0" w:space="0" w:color="auto"/>
      </w:divBdr>
    </w:div>
    <w:div w:id="256521201">
      <w:bodyDiv w:val="1"/>
      <w:marLeft w:val="0"/>
      <w:marRight w:val="0"/>
      <w:marTop w:val="0"/>
      <w:marBottom w:val="0"/>
      <w:divBdr>
        <w:top w:val="none" w:sz="0" w:space="0" w:color="auto"/>
        <w:left w:val="none" w:sz="0" w:space="0" w:color="auto"/>
        <w:bottom w:val="none" w:sz="0" w:space="0" w:color="auto"/>
        <w:right w:val="none" w:sz="0" w:space="0" w:color="auto"/>
      </w:divBdr>
    </w:div>
    <w:div w:id="356540128">
      <w:bodyDiv w:val="1"/>
      <w:marLeft w:val="0"/>
      <w:marRight w:val="0"/>
      <w:marTop w:val="0"/>
      <w:marBottom w:val="0"/>
      <w:divBdr>
        <w:top w:val="none" w:sz="0" w:space="0" w:color="auto"/>
        <w:left w:val="none" w:sz="0" w:space="0" w:color="auto"/>
        <w:bottom w:val="none" w:sz="0" w:space="0" w:color="auto"/>
        <w:right w:val="none" w:sz="0" w:space="0" w:color="auto"/>
      </w:divBdr>
    </w:div>
    <w:div w:id="371343404">
      <w:bodyDiv w:val="1"/>
      <w:marLeft w:val="0"/>
      <w:marRight w:val="0"/>
      <w:marTop w:val="0"/>
      <w:marBottom w:val="0"/>
      <w:divBdr>
        <w:top w:val="none" w:sz="0" w:space="0" w:color="auto"/>
        <w:left w:val="none" w:sz="0" w:space="0" w:color="auto"/>
        <w:bottom w:val="none" w:sz="0" w:space="0" w:color="auto"/>
        <w:right w:val="none" w:sz="0" w:space="0" w:color="auto"/>
      </w:divBdr>
    </w:div>
    <w:div w:id="431357984">
      <w:bodyDiv w:val="1"/>
      <w:marLeft w:val="0"/>
      <w:marRight w:val="0"/>
      <w:marTop w:val="0"/>
      <w:marBottom w:val="0"/>
      <w:divBdr>
        <w:top w:val="none" w:sz="0" w:space="0" w:color="auto"/>
        <w:left w:val="none" w:sz="0" w:space="0" w:color="auto"/>
        <w:bottom w:val="none" w:sz="0" w:space="0" w:color="auto"/>
        <w:right w:val="none" w:sz="0" w:space="0" w:color="auto"/>
      </w:divBdr>
    </w:div>
    <w:div w:id="442459496">
      <w:bodyDiv w:val="1"/>
      <w:marLeft w:val="0"/>
      <w:marRight w:val="0"/>
      <w:marTop w:val="0"/>
      <w:marBottom w:val="0"/>
      <w:divBdr>
        <w:top w:val="none" w:sz="0" w:space="0" w:color="auto"/>
        <w:left w:val="none" w:sz="0" w:space="0" w:color="auto"/>
        <w:bottom w:val="none" w:sz="0" w:space="0" w:color="auto"/>
        <w:right w:val="none" w:sz="0" w:space="0" w:color="auto"/>
      </w:divBdr>
    </w:div>
    <w:div w:id="485898298">
      <w:bodyDiv w:val="1"/>
      <w:marLeft w:val="0"/>
      <w:marRight w:val="0"/>
      <w:marTop w:val="0"/>
      <w:marBottom w:val="0"/>
      <w:divBdr>
        <w:top w:val="none" w:sz="0" w:space="0" w:color="auto"/>
        <w:left w:val="none" w:sz="0" w:space="0" w:color="auto"/>
        <w:bottom w:val="none" w:sz="0" w:space="0" w:color="auto"/>
        <w:right w:val="none" w:sz="0" w:space="0" w:color="auto"/>
      </w:divBdr>
    </w:div>
    <w:div w:id="501816210">
      <w:bodyDiv w:val="1"/>
      <w:marLeft w:val="0"/>
      <w:marRight w:val="0"/>
      <w:marTop w:val="0"/>
      <w:marBottom w:val="0"/>
      <w:divBdr>
        <w:top w:val="none" w:sz="0" w:space="0" w:color="auto"/>
        <w:left w:val="none" w:sz="0" w:space="0" w:color="auto"/>
        <w:bottom w:val="none" w:sz="0" w:space="0" w:color="auto"/>
        <w:right w:val="none" w:sz="0" w:space="0" w:color="auto"/>
      </w:divBdr>
    </w:div>
    <w:div w:id="660735828">
      <w:bodyDiv w:val="1"/>
      <w:marLeft w:val="0"/>
      <w:marRight w:val="0"/>
      <w:marTop w:val="0"/>
      <w:marBottom w:val="0"/>
      <w:divBdr>
        <w:top w:val="none" w:sz="0" w:space="0" w:color="auto"/>
        <w:left w:val="none" w:sz="0" w:space="0" w:color="auto"/>
        <w:bottom w:val="none" w:sz="0" w:space="0" w:color="auto"/>
        <w:right w:val="none" w:sz="0" w:space="0" w:color="auto"/>
      </w:divBdr>
    </w:div>
    <w:div w:id="677194702">
      <w:bodyDiv w:val="1"/>
      <w:marLeft w:val="0"/>
      <w:marRight w:val="0"/>
      <w:marTop w:val="0"/>
      <w:marBottom w:val="0"/>
      <w:divBdr>
        <w:top w:val="none" w:sz="0" w:space="0" w:color="auto"/>
        <w:left w:val="none" w:sz="0" w:space="0" w:color="auto"/>
        <w:bottom w:val="none" w:sz="0" w:space="0" w:color="auto"/>
        <w:right w:val="none" w:sz="0" w:space="0" w:color="auto"/>
      </w:divBdr>
    </w:div>
    <w:div w:id="828864986">
      <w:bodyDiv w:val="1"/>
      <w:marLeft w:val="0"/>
      <w:marRight w:val="0"/>
      <w:marTop w:val="0"/>
      <w:marBottom w:val="0"/>
      <w:divBdr>
        <w:top w:val="none" w:sz="0" w:space="0" w:color="auto"/>
        <w:left w:val="none" w:sz="0" w:space="0" w:color="auto"/>
        <w:bottom w:val="none" w:sz="0" w:space="0" w:color="auto"/>
        <w:right w:val="none" w:sz="0" w:space="0" w:color="auto"/>
      </w:divBdr>
    </w:div>
    <w:div w:id="913124893">
      <w:bodyDiv w:val="1"/>
      <w:marLeft w:val="0"/>
      <w:marRight w:val="0"/>
      <w:marTop w:val="0"/>
      <w:marBottom w:val="0"/>
      <w:divBdr>
        <w:top w:val="none" w:sz="0" w:space="0" w:color="auto"/>
        <w:left w:val="none" w:sz="0" w:space="0" w:color="auto"/>
        <w:bottom w:val="none" w:sz="0" w:space="0" w:color="auto"/>
        <w:right w:val="none" w:sz="0" w:space="0" w:color="auto"/>
      </w:divBdr>
    </w:div>
    <w:div w:id="916941147">
      <w:bodyDiv w:val="1"/>
      <w:marLeft w:val="0"/>
      <w:marRight w:val="0"/>
      <w:marTop w:val="0"/>
      <w:marBottom w:val="0"/>
      <w:divBdr>
        <w:top w:val="none" w:sz="0" w:space="0" w:color="auto"/>
        <w:left w:val="none" w:sz="0" w:space="0" w:color="auto"/>
        <w:bottom w:val="none" w:sz="0" w:space="0" w:color="auto"/>
        <w:right w:val="none" w:sz="0" w:space="0" w:color="auto"/>
      </w:divBdr>
    </w:div>
    <w:div w:id="978847924">
      <w:bodyDiv w:val="1"/>
      <w:marLeft w:val="0"/>
      <w:marRight w:val="0"/>
      <w:marTop w:val="0"/>
      <w:marBottom w:val="0"/>
      <w:divBdr>
        <w:top w:val="none" w:sz="0" w:space="0" w:color="auto"/>
        <w:left w:val="none" w:sz="0" w:space="0" w:color="auto"/>
        <w:bottom w:val="none" w:sz="0" w:space="0" w:color="auto"/>
        <w:right w:val="none" w:sz="0" w:space="0" w:color="auto"/>
      </w:divBdr>
      <w:divsChild>
        <w:div w:id="112136752">
          <w:marLeft w:val="0"/>
          <w:marRight w:val="0"/>
          <w:marTop w:val="0"/>
          <w:marBottom w:val="0"/>
          <w:divBdr>
            <w:top w:val="none" w:sz="0" w:space="0" w:color="auto"/>
            <w:left w:val="none" w:sz="0" w:space="0" w:color="auto"/>
            <w:bottom w:val="none" w:sz="0" w:space="0" w:color="auto"/>
            <w:right w:val="none" w:sz="0" w:space="0" w:color="auto"/>
          </w:divBdr>
        </w:div>
      </w:divsChild>
    </w:div>
    <w:div w:id="995105239">
      <w:bodyDiv w:val="1"/>
      <w:marLeft w:val="0"/>
      <w:marRight w:val="0"/>
      <w:marTop w:val="0"/>
      <w:marBottom w:val="0"/>
      <w:divBdr>
        <w:top w:val="none" w:sz="0" w:space="0" w:color="auto"/>
        <w:left w:val="none" w:sz="0" w:space="0" w:color="auto"/>
        <w:bottom w:val="none" w:sz="0" w:space="0" w:color="auto"/>
        <w:right w:val="none" w:sz="0" w:space="0" w:color="auto"/>
      </w:divBdr>
    </w:div>
    <w:div w:id="1103067844">
      <w:bodyDiv w:val="1"/>
      <w:marLeft w:val="0"/>
      <w:marRight w:val="0"/>
      <w:marTop w:val="0"/>
      <w:marBottom w:val="0"/>
      <w:divBdr>
        <w:top w:val="none" w:sz="0" w:space="0" w:color="auto"/>
        <w:left w:val="none" w:sz="0" w:space="0" w:color="auto"/>
        <w:bottom w:val="none" w:sz="0" w:space="0" w:color="auto"/>
        <w:right w:val="none" w:sz="0" w:space="0" w:color="auto"/>
      </w:divBdr>
    </w:div>
    <w:div w:id="1109854113">
      <w:bodyDiv w:val="1"/>
      <w:marLeft w:val="0"/>
      <w:marRight w:val="0"/>
      <w:marTop w:val="0"/>
      <w:marBottom w:val="0"/>
      <w:divBdr>
        <w:top w:val="none" w:sz="0" w:space="0" w:color="auto"/>
        <w:left w:val="none" w:sz="0" w:space="0" w:color="auto"/>
        <w:bottom w:val="none" w:sz="0" w:space="0" w:color="auto"/>
        <w:right w:val="none" w:sz="0" w:space="0" w:color="auto"/>
      </w:divBdr>
    </w:div>
    <w:div w:id="1144814168">
      <w:bodyDiv w:val="1"/>
      <w:marLeft w:val="0"/>
      <w:marRight w:val="0"/>
      <w:marTop w:val="0"/>
      <w:marBottom w:val="0"/>
      <w:divBdr>
        <w:top w:val="none" w:sz="0" w:space="0" w:color="auto"/>
        <w:left w:val="none" w:sz="0" w:space="0" w:color="auto"/>
        <w:bottom w:val="none" w:sz="0" w:space="0" w:color="auto"/>
        <w:right w:val="none" w:sz="0" w:space="0" w:color="auto"/>
      </w:divBdr>
    </w:div>
    <w:div w:id="1213538931">
      <w:bodyDiv w:val="1"/>
      <w:marLeft w:val="0"/>
      <w:marRight w:val="0"/>
      <w:marTop w:val="0"/>
      <w:marBottom w:val="0"/>
      <w:divBdr>
        <w:top w:val="none" w:sz="0" w:space="0" w:color="auto"/>
        <w:left w:val="none" w:sz="0" w:space="0" w:color="auto"/>
        <w:bottom w:val="none" w:sz="0" w:space="0" w:color="auto"/>
        <w:right w:val="none" w:sz="0" w:space="0" w:color="auto"/>
      </w:divBdr>
    </w:div>
    <w:div w:id="1357926170">
      <w:bodyDiv w:val="1"/>
      <w:marLeft w:val="0"/>
      <w:marRight w:val="0"/>
      <w:marTop w:val="0"/>
      <w:marBottom w:val="0"/>
      <w:divBdr>
        <w:top w:val="none" w:sz="0" w:space="0" w:color="auto"/>
        <w:left w:val="none" w:sz="0" w:space="0" w:color="auto"/>
        <w:bottom w:val="none" w:sz="0" w:space="0" w:color="auto"/>
        <w:right w:val="none" w:sz="0" w:space="0" w:color="auto"/>
      </w:divBdr>
    </w:div>
    <w:div w:id="1384059311">
      <w:bodyDiv w:val="1"/>
      <w:marLeft w:val="0"/>
      <w:marRight w:val="0"/>
      <w:marTop w:val="0"/>
      <w:marBottom w:val="0"/>
      <w:divBdr>
        <w:top w:val="none" w:sz="0" w:space="0" w:color="auto"/>
        <w:left w:val="none" w:sz="0" w:space="0" w:color="auto"/>
        <w:bottom w:val="none" w:sz="0" w:space="0" w:color="auto"/>
        <w:right w:val="none" w:sz="0" w:space="0" w:color="auto"/>
      </w:divBdr>
    </w:div>
    <w:div w:id="1483618499">
      <w:bodyDiv w:val="1"/>
      <w:marLeft w:val="0"/>
      <w:marRight w:val="0"/>
      <w:marTop w:val="0"/>
      <w:marBottom w:val="0"/>
      <w:divBdr>
        <w:top w:val="none" w:sz="0" w:space="0" w:color="auto"/>
        <w:left w:val="none" w:sz="0" w:space="0" w:color="auto"/>
        <w:bottom w:val="none" w:sz="0" w:space="0" w:color="auto"/>
        <w:right w:val="none" w:sz="0" w:space="0" w:color="auto"/>
      </w:divBdr>
    </w:div>
    <w:div w:id="1520967726">
      <w:bodyDiv w:val="1"/>
      <w:marLeft w:val="0"/>
      <w:marRight w:val="0"/>
      <w:marTop w:val="0"/>
      <w:marBottom w:val="0"/>
      <w:divBdr>
        <w:top w:val="none" w:sz="0" w:space="0" w:color="auto"/>
        <w:left w:val="none" w:sz="0" w:space="0" w:color="auto"/>
        <w:bottom w:val="none" w:sz="0" w:space="0" w:color="auto"/>
        <w:right w:val="none" w:sz="0" w:space="0" w:color="auto"/>
      </w:divBdr>
    </w:div>
    <w:div w:id="1544363904">
      <w:bodyDiv w:val="1"/>
      <w:marLeft w:val="0"/>
      <w:marRight w:val="0"/>
      <w:marTop w:val="0"/>
      <w:marBottom w:val="0"/>
      <w:divBdr>
        <w:top w:val="none" w:sz="0" w:space="0" w:color="auto"/>
        <w:left w:val="none" w:sz="0" w:space="0" w:color="auto"/>
        <w:bottom w:val="none" w:sz="0" w:space="0" w:color="auto"/>
        <w:right w:val="none" w:sz="0" w:space="0" w:color="auto"/>
      </w:divBdr>
    </w:div>
    <w:div w:id="1575582132">
      <w:bodyDiv w:val="1"/>
      <w:marLeft w:val="0"/>
      <w:marRight w:val="0"/>
      <w:marTop w:val="0"/>
      <w:marBottom w:val="0"/>
      <w:divBdr>
        <w:top w:val="none" w:sz="0" w:space="0" w:color="auto"/>
        <w:left w:val="none" w:sz="0" w:space="0" w:color="auto"/>
        <w:bottom w:val="none" w:sz="0" w:space="0" w:color="auto"/>
        <w:right w:val="none" w:sz="0" w:space="0" w:color="auto"/>
      </w:divBdr>
    </w:div>
    <w:div w:id="1633751862">
      <w:bodyDiv w:val="1"/>
      <w:marLeft w:val="0"/>
      <w:marRight w:val="0"/>
      <w:marTop w:val="0"/>
      <w:marBottom w:val="0"/>
      <w:divBdr>
        <w:top w:val="none" w:sz="0" w:space="0" w:color="auto"/>
        <w:left w:val="none" w:sz="0" w:space="0" w:color="auto"/>
        <w:bottom w:val="none" w:sz="0" w:space="0" w:color="auto"/>
        <w:right w:val="none" w:sz="0" w:space="0" w:color="auto"/>
      </w:divBdr>
    </w:div>
    <w:div w:id="1681852529">
      <w:bodyDiv w:val="1"/>
      <w:marLeft w:val="0"/>
      <w:marRight w:val="0"/>
      <w:marTop w:val="0"/>
      <w:marBottom w:val="0"/>
      <w:divBdr>
        <w:top w:val="none" w:sz="0" w:space="0" w:color="auto"/>
        <w:left w:val="none" w:sz="0" w:space="0" w:color="auto"/>
        <w:bottom w:val="none" w:sz="0" w:space="0" w:color="auto"/>
        <w:right w:val="none" w:sz="0" w:space="0" w:color="auto"/>
      </w:divBdr>
    </w:div>
    <w:div w:id="1743257913">
      <w:bodyDiv w:val="1"/>
      <w:marLeft w:val="0"/>
      <w:marRight w:val="0"/>
      <w:marTop w:val="0"/>
      <w:marBottom w:val="0"/>
      <w:divBdr>
        <w:top w:val="none" w:sz="0" w:space="0" w:color="auto"/>
        <w:left w:val="none" w:sz="0" w:space="0" w:color="auto"/>
        <w:bottom w:val="none" w:sz="0" w:space="0" w:color="auto"/>
        <w:right w:val="none" w:sz="0" w:space="0" w:color="auto"/>
      </w:divBdr>
    </w:div>
    <w:div w:id="1799103175">
      <w:bodyDiv w:val="1"/>
      <w:marLeft w:val="0"/>
      <w:marRight w:val="0"/>
      <w:marTop w:val="0"/>
      <w:marBottom w:val="0"/>
      <w:divBdr>
        <w:top w:val="none" w:sz="0" w:space="0" w:color="auto"/>
        <w:left w:val="none" w:sz="0" w:space="0" w:color="auto"/>
        <w:bottom w:val="none" w:sz="0" w:space="0" w:color="auto"/>
        <w:right w:val="none" w:sz="0" w:space="0" w:color="auto"/>
      </w:divBdr>
    </w:div>
    <w:div w:id="18261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603FF-930D-4F30-8A12-427F55468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8025</Words>
  <Characters>45744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February  2003</vt:lpstr>
    </vt:vector>
  </TitlesOfParts>
  <Company>USDA</Company>
  <LinksUpToDate>false</LinksUpToDate>
  <CharactersWithSpaces>53662</CharactersWithSpaces>
  <SharedDoc>false</SharedDoc>
  <HLinks>
    <vt:vector size="6" baseType="variant">
      <vt:variant>
        <vt:i4>4784140</vt:i4>
      </vt:variant>
      <vt:variant>
        <vt:i4>0</vt:i4>
      </vt:variant>
      <vt:variant>
        <vt:i4>0</vt:i4>
      </vt:variant>
      <vt:variant>
        <vt:i4>5</vt:i4>
      </vt:variant>
      <vt:variant>
        <vt:lpwstr>http://www.rurdev.usda.gov/regs/formstoc.html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2003</dc:title>
  <dc:creator>dberger</dc:creator>
  <cp:lastModifiedBy>Brown, Kimble - RD, Washington, DC</cp:lastModifiedBy>
  <cp:revision>2</cp:revision>
  <cp:lastPrinted>2013-07-24T19:53:00Z</cp:lastPrinted>
  <dcterms:created xsi:type="dcterms:W3CDTF">2014-12-15T20:28:00Z</dcterms:created>
  <dcterms:modified xsi:type="dcterms:W3CDTF">2014-12-15T20:28:00Z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