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517D4" w14:textId="77777777" w:rsidR="00015D27" w:rsidRDefault="00015D27" w:rsidP="00015D27">
      <w:pPr>
        <w:spacing w:after="0"/>
        <w:jc w:val="center"/>
        <w:rPr>
          <w:rFonts w:asciiTheme="majorHAnsi" w:hAnsiTheme="majorHAnsi"/>
          <w:b/>
          <w:sz w:val="40"/>
          <w:szCs w:val="24"/>
        </w:rPr>
      </w:pPr>
    </w:p>
    <w:p w14:paraId="52001BCC" w14:textId="77777777" w:rsidR="00015D27" w:rsidRDefault="00015D27" w:rsidP="00015D27">
      <w:pPr>
        <w:spacing w:after="0"/>
        <w:jc w:val="center"/>
        <w:rPr>
          <w:rFonts w:asciiTheme="majorHAnsi" w:hAnsiTheme="majorHAnsi"/>
          <w:b/>
          <w:sz w:val="40"/>
          <w:szCs w:val="24"/>
        </w:rPr>
      </w:pPr>
    </w:p>
    <w:p w14:paraId="693754A6" w14:textId="77777777" w:rsidR="00015D27" w:rsidRDefault="00015D27" w:rsidP="00015D27">
      <w:pPr>
        <w:spacing w:after="0"/>
        <w:jc w:val="center"/>
        <w:rPr>
          <w:rFonts w:asciiTheme="majorHAnsi" w:hAnsiTheme="majorHAnsi"/>
          <w:b/>
          <w:sz w:val="40"/>
          <w:szCs w:val="24"/>
        </w:rPr>
      </w:pPr>
    </w:p>
    <w:p w14:paraId="55B0BB53" w14:textId="77777777" w:rsidR="00015D27" w:rsidRDefault="00015D27" w:rsidP="00015D27">
      <w:pPr>
        <w:spacing w:after="0"/>
        <w:jc w:val="center"/>
        <w:rPr>
          <w:rFonts w:asciiTheme="majorHAnsi" w:hAnsiTheme="majorHAnsi"/>
          <w:b/>
          <w:sz w:val="40"/>
          <w:szCs w:val="24"/>
        </w:rPr>
      </w:pPr>
      <w:r w:rsidRPr="00901342">
        <w:rPr>
          <w:rFonts w:asciiTheme="majorHAnsi" w:hAnsiTheme="majorHAnsi"/>
          <w:b/>
          <w:sz w:val="40"/>
          <w:szCs w:val="24"/>
        </w:rPr>
        <w:t xml:space="preserve">State and Local Public Health Planners: </w:t>
      </w:r>
    </w:p>
    <w:p w14:paraId="780F2FC6" w14:textId="77777777" w:rsidR="00015D27" w:rsidRPr="006B0DB5" w:rsidRDefault="00015D27" w:rsidP="00015D27">
      <w:pPr>
        <w:spacing w:after="0"/>
        <w:jc w:val="center"/>
        <w:rPr>
          <w:rFonts w:asciiTheme="majorHAnsi" w:hAnsiTheme="majorHAnsi"/>
          <w:b/>
          <w:sz w:val="24"/>
          <w:szCs w:val="24"/>
        </w:rPr>
      </w:pPr>
      <w:r w:rsidRPr="00901342">
        <w:rPr>
          <w:rFonts w:asciiTheme="majorHAnsi" w:hAnsiTheme="majorHAnsi"/>
          <w:b/>
          <w:sz w:val="40"/>
          <w:szCs w:val="24"/>
        </w:rPr>
        <w:t>Pandemic Preparedness Readiness</w:t>
      </w:r>
    </w:p>
    <w:p w14:paraId="79A8A9D9" w14:textId="77777777" w:rsidR="00015D27" w:rsidRPr="006B0DB5" w:rsidRDefault="00015D27" w:rsidP="00015D27">
      <w:pPr>
        <w:spacing w:after="0"/>
        <w:jc w:val="center"/>
        <w:rPr>
          <w:rFonts w:asciiTheme="majorHAnsi" w:hAnsiTheme="majorHAnsi"/>
          <w:b/>
          <w:sz w:val="24"/>
          <w:szCs w:val="24"/>
        </w:rPr>
      </w:pPr>
    </w:p>
    <w:p w14:paraId="5688F1D3" w14:textId="77777777" w:rsidR="00015D27" w:rsidRPr="006B0DB5" w:rsidRDefault="00015D27" w:rsidP="00015D27">
      <w:pPr>
        <w:spacing w:after="0"/>
        <w:jc w:val="center"/>
        <w:rPr>
          <w:rFonts w:asciiTheme="majorHAnsi" w:hAnsiTheme="majorHAnsi"/>
          <w:sz w:val="24"/>
          <w:szCs w:val="24"/>
        </w:rPr>
      </w:pPr>
      <w:r w:rsidRPr="006B0DB5">
        <w:rPr>
          <w:rFonts w:asciiTheme="majorHAnsi" w:hAnsiTheme="majorHAnsi"/>
          <w:sz w:val="24"/>
          <w:szCs w:val="24"/>
        </w:rPr>
        <w:t>OSTLTS Generic Information Collection Request</w:t>
      </w:r>
    </w:p>
    <w:p w14:paraId="5EB21F91" w14:textId="77777777" w:rsidR="00015D27" w:rsidRPr="006B0DB5" w:rsidRDefault="00015D27" w:rsidP="00015D27">
      <w:pPr>
        <w:pStyle w:val="Header"/>
        <w:tabs>
          <w:tab w:val="clear" w:pos="4680"/>
        </w:tabs>
        <w:jc w:val="center"/>
        <w:rPr>
          <w:rFonts w:asciiTheme="majorHAnsi" w:hAnsiTheme="majorHAnsi"/>
          <w:sz w:val="24"/>
          <w:szCs w:val="24"/>
        </w:rPr>
      </w:pPr>
      <w:r w:rsidRPr="006B0DB5">
        <w:rPr>
          <w:rFonts w:asciiTheme="majorHAnsi" w:hAnsiTheme="majorHAnsi"/>
          <w:sz w:val="24"/>
          <w:szCs w:val="24"/>
        </w:rPr>
        <w:t>OMB No. 0920-0879</w:t>
      </w:r>
    </w:p>
    <w:p w14:paraId="7271D770" w14:textId="77777777" w:rsidR="00015D27" w:rsidRPr="006B0DB5" w:rsidRDefault="00015D27" w:rsidP="00015D27">
      <w:pPr>
        <w:spacing w:after="0"/>
        <w:rPr>
          <w:rFonts w:asciiTheme="majorHAnsi" w:hAnsiTheme="majorHAnsi"/>
          <w:b/>
          <w:sz w:val="24"/>
          <w:szCs w:val="24"/>
        </w:rPr>
      </w:pPr>
    </w:p>
    <w:p w14:paraId="1462D4C2" w14:textId="77777777" w:rsidR="00015D27" w:rsidRPr="006B0DB5" w:rsidRDefault="00015D27" w:rsidP="00015D27">
      <w:pPr>
        <w:spacing w:after="0"/>
        <w:rPr>
          <w:rFonts w:asciiTheme="majorHAnsi" w:hAnsiTheme="majorHAnsi"/>
          <w:b/>
          <w:sz w:val="24"/>
          <w:szCs w:val="24"/>
        </w:rPr>
      </w:pPr>
    </w:p>
    <w:p w14:paraId="2E88CDB3" w14:textId="77777777" w:rsidR="00015D27" w:rsidRPr="006B0DB5" w:rsidRDefault="00015D27" w:rsidP="00015D27">
      <w:pPr>
        <w:spacing w:after="0"/>
        <w:rPr>
          <w:rFonts w:asciiTheme="majorHAnsi" w:hAnsiTheme="majorHAnsi"/>
          <w:b/>
          <w:sz w:val="24"/>
          <w:szCs w:val="24"/>
        </w:rPr>
      </w:pPr>
    </w:p>
    <w:p w14:paraId="514820D8" w14:textId="77777777" w:rsidR="00015D27" w:rsidRPr="006B0DB5" w:rsidRDefault="00015D27" w:rsidP="00015D27">
      <w:pPr>
        <w:spacing w:after="0"/>
        <w:rPr>
          <w:rFonts w:asciiTheme="majorHAnsi" w:hAnsiTheme="majorHAnsi"/>
          <w:b/>
          <w:sz w:val="24"/>
          <w:szCs w:val="24"/>
        </w:rPr>
      </w:pPr>
    </w:p>
    <w:p w14:paraId="5720EFFC" w14:textId="66EBB9BE" w:rsidR="00015D27" w:rsidRPr="006B0DB5" w:rsidRDefault="00DC01F5" w:rsidP="00015D27">
      <w:pPr>
        <w:spacing w:after="0"/>
        <w:jc w:val="center"/>
        <w:rPr>
          <w:rFonts w:asciiTheme="majorHAnsi" w:hAnsiTheme="majorHAnsi"/>
          <w:sz w:val="24"/>
          <w:szCs w:val="24"/>
        </w:rPr>
      </w:pPr>
      <w:r>
        <w:rPr>
          <w:rFonts w:asciiTheme="majorHAnsi" w:hAnsiTheme="majorHAnsi"/>
          <w:b/>
          <w:sz w:val="32"/>
          <w:szCs w:val="24"/>
        </w:rPr>
        <w:t>Supporting Statement – Section B</w:t>
      </w:r>
    </w:p>
    <w:p w14:paraId="25A37782" w14:textId="77777777" w:rsidR="00015D27" w:rsidRPr="006B0DB5" w:rsidRDefault="00015D27" w:rsidP="00015D27">
      <w:pPr>
        <w:spacing w:after="0"/>
        <w:rPr>
          <w:rFonts w:asciiTheme="majorHAnsi" w:hAnsiTheme="majorHAnsi"/>
          <w:b/>
          <w:sz w:val="24"/>
          <w:szCs w:val="24"/>
        </w:rPr>
      </w:pPr>
    </w:p>
    <w:p w14:paraId="0B2C6B5B" w14:textId="77777777" w:rsidR="00015D27" w:rsidRPr="006B0DB5" w:rsidRDefault="00015D27" w:rsidP="00015D27">
      <w:pPr>
        <w:spacing w:after="0"/>
        <w:rPr>
          <w:rFonts w:asciiTheme="majorHAnsi" w:hAnsiTheme="majorHAnsi"/>
          <w:b/>
          <w:sz w:val="24"/>
          <w:szCs w:val="24"/>
        </w:rPr>
      </w:pPr>
    </w:p>
    <w:p w14:paraId="421F2D38" w14:textId="77777777" w:rsidR="00015D27" w:rsidRPr="006B0DB5" w:rsidRDefault="00015D27" w:rsidP="00015D27">
      <w:pPr>
        <w:spacing w:after="0"/>
        <w:rPr>
          <w:rFonts w:asciiTheme="majorHAnsi" w:hAnsiTheme="majorHAnsi"/>
          <w:b/>
          <w:sz w:val="24"/>
          <w:szCs w:val="24"/>
        </w:rPr>
      </w:pPr>
    </w:p>
    <w:p w14:paraId="411688CC" w14:textId="77777777" w:rsidR="00015D27" w:rsidRPr="006B0DB5" w:rsidRDefault="00015D27" w:rsidP="00015D27">
      <w:pPr>
        <w:spacing w:after="0"/>
        <w:rPr>
          <w:rFonts w:asciiTheme="majorHAnsi" w:hAnsiTheme="majorHAnsi"/>
          <w:b/>
          <w:sz w:val="24"/>
          <w:szCs w:val="24"/>
        </w:rPr>
      </w:pPr>
    </w:p>
    <w:p w14:paraId="188AD094" w14:textId="77777777" w:rsidR="00015D27" w:rsidRPr="006B0DB5" w:rsidRDefault="00015D27" w:rsidP="00015D27">
      <w:pPr>
        <w:spacing w:after="0"/>
        <w:rPr>
          <w:rFonts w:asciiTheme="majorHAnsi" w:hAnsiTheme="majorHAnsi"/>
          <w:b/>
          <w:sz w:val="24"/>
          <w:szCs w:val="24"/>
        </w:rPr>
      </w:pPr>
    </w:p>
    <w:p w14:paraId="207088C5" w14:textId="77777777" w:rsidR="00015D27" w:rsidRPr="006B0DB5" w:rsidRDefault="00015D27" w:rsidP="00015D27">
      <w:pPr>
        <w:spacing w:after="0"/>
        <w:rPr>
          <w:rFonts w:asciiTheme="majorHAnsi" w:hAnsiTheme="majorHAnsi"/>
          <w:b/>
          <w:sz w:val="24"/>
          <w:szCs w:val="24"/>
        </w:rPr>
      </w:pPr>
    </w:p>
    <w:p w14:paraId="183BC097" w14:textId="3761B0BA" w:rsidR="00015D27" w:rsidRPr="006B0DB5" w:rsidRDefault="00015D27" w:rsidP="00015D27">
      <w:pPr>
        <w:spacing w:after="0"/>
        <w:jc w:val="center"/>
        <w:rPr>
          <w:rFonts w:asciiTheme="majorHAnsi" w:hAnsiTheme="majorHAnsi"/>
          <w:sz w:val="24"/>
          <w:szCs w:val="24"/>
        </w:rPr>
      </w:pPr>
      <w:r w:rsidRPr="006B0DB5">
        <w:rPr>
          <w:rFonts w:asciiTheme="majorHAnsi" w:hAnsiTheme="majorHAnsi"/>
          <w:b/>
          <w:sz w:val="24"/>
          <w:szCs w:val="24"/>
        </w:rPr>
        <w:t>Submitted:</w:t>
      </w:r>
      <w:r w:rsidRPr="006B0DB5">
        <w:rPr>
          <w:rFonts w:asciiTheme="majorHAnsi" w:hAnsiTheme="majorHAnsi"/>
          <w:sz w:val="24"/>
          <w:szCs w:val="24"/>
        </w:rPr>
        <w:t xml:space="preserve"> </w:t>
      </w:r>
      <w:r w:rsidR="00D25E94">
        <w:rPr>
          <w:rFonts w:asciiTheme="majorHAnsi" w:hAnsiTheme="majorHAnsi"/>
          <w:sz w:val="24"/>
          <w:szCs w:val="24"/>
        </w:rPr>
        <w:t>04/06/2015</w:t>
      </w:r>
    </w:p>
    <w:p w14:paraId="47581E39" w14:textId="77777777" w:rsidR="00015D27" w:rsidRPr="006B0DB5" w:rsidRDefault="00015D27" w:rsidP="00015D27">
      <w:pPr>
        <w:spacing w:after="0"/>
        <w:rPr>
          <w:rFonts w:asciiTheme="majorHAnsi" w:hAnsiTheme="majorHAnsi"/>
          <w:b/>
          <w:sz w:val="24"/>
          <w:szCs w:val="24"/>
        </w:rPr>
      </w:pPr>
    </w:p>
    <w:p w14:paraId="1A8C417B" w14:textId="77777777" w:rsidR="00015D27" w:rsidRPr="006B0DB5" w:rsidRDefault="00015D27" w:rsidP="00015D27">
      <w:pPr>
        <w:spacing w:after="0"/>
        <w:rPr>
          <w:rFonts w:asciiTheme="majorHAnsi" w:hAnsiTheme="majorHAnsi"/>
          <w:b/>
          <w:sz w:val="24"/>
          <w:szCs w:val="24"/>
        </w:rPr>
      </w:pPr>
    </w:p>
    <w:p w14:paraId="11B8DE2F" w14:textId="77777777" w:rsidR="00015D27" w:rsidRPr="006B0DB5" w:rsidRDefault="00015D27" w:rsidP="00015D27">
      <w:pPr>
        <w:spacing w:after="0"/>
        <w:rPr>
          <w:rFonts w:asciiTheme="majorHAnsi" w:hAnsiTheme="majorHAnsi"/>
          <w:b/>
          <w:sz w:val="24"/>
          <w:szCs w:val="24"/>
        </w:rPr>
      </w:pPr>
    </w:p>
    <w:p w14:paraId="7C306406" w14:textId="77777777" w:rsidR="00015D27" w:rsidRPr="006B0DB5" w:rsidRDefault="00015D27" w:rsidP="00015D27">
      <w:pPr>
        <w:spacing w:after="0"/>
        <w:rPr>
          <w:rFonts w:asciiTheme="majorHAnsi" w:hAnsiTheme="majorHAnsi"/>
          <w:b/>
          <w:sz w:val="24"/>
          <w:szCs w:val="24"/>
        </w:rPr>
      </w:pPr>
    </w:p>
    <w:p w14:paraId="677A27CC" w14:textId="77777777" w:rsidR="00015D27" w:rsidRPr="006B0DB5" w:rsidRDefault="00015D27" w:rsidP="00015D27">
      <w:pPr>
        <w:spacing w:after="0"/>
        <w:rPr>
          <w:rFonts w:asciiTheme="majorHAnsi" w:hAnsiTheme="majorHAnsi"/>
          <w:b/>
          <w:sz w:val="24"/>
          <w:szCs w:val="24"/>
        </w:rPr>
      </w:pPr>
    </w:p>
    <w:p w14:paraId="5455B36C" w14:textId="77777777" w:rsidR="00015D27" w:rsidRPr="006B0DB5" w:rsidRDefault="00015D27" w:rsidP="00015D27">
      <w:pPr>
        <w:spacing w:after="0"/>
        <w:rPr>
          <w:rFonts w:asciiTheme="majorHAnsi" w:hAnsiTheme="majorHAnsi"/>
          <w:b/>
          <w:sz w:val="24"/>
          <w:szCs w:val="24"/>
        </w:rPr>
      </w:pPr>
    </w:p>
    <w:p w14:paraId="76D108CD" w14:textId="77777777" w:rsidR="00015D27" w:rsidRPr="006B0DB5" w:rsidRDefault="00015D27" w:rsidP="00015D27">
      <w:pPr>
        <w:spacing w:after="0"/>
        <w:rPr>
          <w:rFonts w:asciiTheme="majorHAnsi" w:hAnsiTheme="majorHAnsi"/>
          <w:sz w:val="24"/>
          <w:szCs w:val="24"/>
        </w:rPr>
      </w:pPr>
      <w:r w:rsidRPr="006B0DB5">
        <w:rPr>
          <w:rFonts w:asciiTheme="majorHAnsi" w:hAnsiTheme="majorHAnsi"/>
          <w:b/>
          <w:sz w:val="24"/>
          <w:szCs w:val="24"/>
          <w:u w:val="single"/>
        </w:rPr>
        <w:t>Program Official/Project Officer</w:t>
      </w:r>
      <w:r w:rsidRPr="006B0DB5">
        <w:rPr>
          <w:rFonts w:asciiTheme="majorHAnsi" w:hAnsiTheme="majorHAnsi"/>
          <w:sz w:val="24"/>
          <w:szCs w:val="24"/>
        </w:rPr>
        <w:tab/>
      </w:r>
    </w:p>
    <w:p w14:paraId="4C4BA71E" w14:textId="77777777" w:rsidR="00015D27" w:rsidRPr="005A306A" w:rsidRDefault="00015D27" w:rsidP="00015D27">
      <w:pPr>
        <w:spacing w:after="0" w:line="240" w:lineRule="auto"/>
        <w:rPr>
          <w:rFonts w:asciiTheme="majorHAnsi" w:hAnsiTheme="majorHAnsi" w:cs="Times New Roman"/>
          <w:bCs/>
        </w:rPr>
      </w:pPr>
      <w:r w:rsidRPr="005A306A">
        <w:rPr>
          <w:rFonts w:asciiTheme="majorHAnsi" w:hAnsiTheme="majorHAnsi" w:cs="Times New Roman"/>
          <w:bCs/>
        </w:rPr>
        <w:t>Emily Kahn, PhD, MPH, MA</w:t>
      </w:r>
    </w:p>
    <w:p w14:paraId="0D57137A" w14:textId="77777777" w:rsidR="00015D27" w:rsidRPr="005A306A" w:rsidRDefault="00015D27" w:rsidP="00015D27">
      <w:pPr>
        <w:spacing w:after="0" w:line="240" w:lineRule="auto"/>
        <w:rPr>
          <w:rFonts w:asciiTheme="majorHAnsi" w:hAnsiTheme="majorHAnsi" w:cs="Times New Roman"/>
          <w:bCs/>
        </w:rPr>
      </w:pPr>
      <w:r w:rsidRPr="005A306A">
        <w:rPr>
          <w:rFonts w:asciiTheme="majorHAnsi" w:hAnsiTheme="majorHAnsi" w:cs="Times New Roman"/>
          <w:bCs/>
        </w:rPr>
        <w:t>Team Lead, Science Integration &amp; Applied Research Team</w:t>
      </w:r>
    </w:p>
    <w:p w14:paraId="6092E02C" w14:textId="77777777" w:rsidR="00015D27" w:rsidRPr="005A306A" w:rsidRDefault="00015D27" w:rsidP="00015D27">
      <w:pPr>
        <w:spacing w:after="0" w:line="240" w:lineRule="auto"/>
        <w:rPr>
          <w:rFonts w:asciiTheme="majorHAnsi" w:hAnsiTheme="majorHAnsi" w:cs="Times New Roman"/>
          <w:bCs/>
        </w:rPr>
      </w:pPr>
      <w:r w:rsidRPr="005A306A">
        <w:rPr>
          <w:rFonts w:asciiTheme="majorHAnsi" w:hAnsiTheme="majorHAnsi" w:cs="Times New Roman"/>
          <w:bCs/>
        </w:rPr>
        <w:t xml:space="preserve">Division of State and Local Readiness (DSLR) </w:t>
      </w:r>
    </w:p>
    <w:p w14:paraId="7DAEE24E" w14:textId="77777777" w:rsidR="00015D27" w:rsidRPr="005A306A" w:rsidRDefault="00015D27" w:rsidP="00015D27">
      <w:pPr>
        <w:spacing w:after="0" w:line="240" w:lineRule="auto"/>
        <w:rPr>
          <w:rFonts w:asciiTheme="majorHAnsi" w:hAnsiTheme="majorHAnsi" w:cs="Times New Roman"/>
          <w:bCs/>
        </w:rPr>
      </w:pPr>
      <w:r w:rsidRPr="005A306A">
        <w:rPr>
          <w:rFonts w:asciiTheme="majorHAnsi" w:hAnsiTheme="majorHAnsi" w:cs="Times New Roman"/>
          <w:bCs/>
        </w:rPr>
        <w:t>Centers for Disease Control and Prevention (CDC)</w:t>
      </w:r>
    </w:p>
    <w:p w14:paraId="392CC0E0" w14:textId="77777777" w:rsidR="00015D27" w:rsidRPr="005A306A" w:rsidRDefault="00015D27" w:rsidP="00015D27">
      <w:pPr>
        <w:spacing w:after="0" w:line="240" w:lineRule="auto"/>
        <w:rPr>
          <w:rFonts w:asciiTheme="majorHAnsi" w:hAnsiTheme="majorHAnsi" w:cs="Times New Roman"/>
          <w:bCs/>
        </w:rPr>
      </w:pPr>
      <w:r w:rsidRPr="005A306A">
        <w:rPr>
          <w:rFonts w:asciiTheme="majorHAnsi" w:hAnsiTheme="majorHAnsi" w:cs="Times New Roman"/>
          <w:bCs/>
        </w:rPr>
        <w:t>1600 Clifton Road, MS D-18</w:t>
      </w:r>
    </w:p>
    <w:p w14:paraId="04F0127E" w14:textId="77777777" w:rsidR="00015D27" w:rsidRPr="005A306A" w:rsidRDefault="00015D27" w:rsidP="00015D27">
      <w:pPr>
        <w:spacing w:after="0" w:line="240" w:lineRule="auto"/>
        <w:rPr>
          <w:rFonts w:asciiTheme="majorHAnsi" w:hAnsiTheme="majorHAnsi" w:cs="Times New Roman"/>
          <w:bCs/>
        </w:rPr>
      </w:pPr>
      <w:r w:rsidRPr="005A306A">
        <w:rPr>
          <w:rFonts w:asciiTheme="majorHAnsi" w:hAnsiTheme="majorHAnsi" w:cs="Times New Roman"/>
          <w:bCs/>
        </w:rPr>
        <w:t>Atlanta, GA 30329</w:t>
      </w:r>
    </w:p>
    <w:p w14:paraId="09021955" w14:textId="77777777" w:rsidR="00015D27" w:rsidRPr="00BE74D4" w:rsidRDefault="00015D27" w:rsidP="00015D27">
      <w:pPr>
        <w:spacing w:after="0" w:line="240" w:lineRule="auto"/>
        <w:rPr>
          <w:rFonts w:asciiTheme="majorHAnsi" w:hAnsiTheme="majorHAnsi" w:cs="Times New Roman"/>
          <w:bCs/>
          <w:lang w:val="fr-FR"/>
        </w:rPr>
      </w:pPr>
      <w:r w:rsidRPr="00BE74D4">
        <w:rPr>
          <w:rFonts w:asciiTheme="majorHAnsi" w:hAnsiTheme="majorHAnsi" w:cs="Times New Roman"/>
          <w:bCs/>
          <w:lang w:val="fr-FR"/>
        </w:rPr>
        <w:t>Phone: 404-639-0669</w:t>
      </w:r>
    </w:p>
    <w:p w14:paraId="30929624" w14:textId="77777777" w:rsidR="00015D27" w:rsidRPr="00BE74D4" w:rsidRDefault="00015D27" w:rsidP="00015D27">
      <w:pPr>
        <w:spacing w:after="0" w:line="240" w:lineRule="auto"/>
        <w:rPr>
          <w:rFonts w:asciiTheme="majorHAnsi" w:hAnsiTheme="majorHAnsi" w:cs="Times New Roman"/>
          <w:bCs/>
          <w:lang w:val="fr-FR"/>
        </w:rPr>
      </w:pPr>
      <w:r w:rsidRPr="00BE74D4">
        <w:rPr>
          <w:rFonts w:asciiTheme="majorHAnsi" w:hAnsiTheme="majorHAnsi" w:cs="Times New Roman"/>
          <w:bCs/>
          <w:lang w:val="fr-FR"/>
        </w:rPr>
        <w:t>Fax: 404-553-7852</w:t>
      </w:r>
    </w:p>
    <w:p w14:paraId="0296A8C4" w14:textId="77777777" w:rsidR="00015D27" w:rsidRPr="00BE74D4" w:rsidRDefault="00015D27" w:rsidP="00015D27">
      <w:pPr>
        <w:rPr>
          <w:rFonts w:asciiTheme="majorHAnsi" w:hAnsiTheme="majorHAnsi"/>
          <w:sz w:val="24"/>
          <w:szCs w:val="24"/>
          <w:lang w:val="fr-FR"/>
        </w:rPr>
      </w:pPr>
      <w:r w:rsidRPr="00BE74D4">
        <w:rPr>
          <w:rFonts w:asciiTheme="majorHAnsi" w:hAnsiTheme="majorHAnsi" w:cs="Times New Roman"/>
          <w:bCs/>
          <w:lang w:val="fr-FR"/>
        </w:rPr>
        <w:t>Email: ebk9@cdc.gov</w:t>
      </w:r>
      <w:r w:rsidRPr="00BE74D4">
        <w:rPr>
          <w:rFonts w:asciiTheme="majorHAnsi" w:hAnsiTheme="majorHAnsi"/>
          <w:sz w:val="24"/>
          <w:szCs w:val="24"/>
          <w:lang w:val="fr-FR"/>
        </w:rPr>
        <w:br w:type="page"/>
      </w:r>
    </w:p>
    <w:p w14:paraId="22B06134" w14:textId="77777777" w:rsidR="00F725B5" w:rsidRPr="00BE74D4" w:rsidRDefault="00F725B5" w:rsidP="00B12F51">
      <w:pPr>
        <w:spacing w:after="0"/>
        <w:rPr>
          <w:rFonts w:asciiTheme="majorHAnsi" w:hAnsiTheme="majorHAnsi"/>
          <w:b/>
          <w:sz w:val="28"/>
          <w:lang w:val="fr-FR"/>
        </w:rPr>
      </w:pPr>
    </w:p>
    <w:p w14:paraId="0E5D0B23" w14:textId="77777777" w:rsidR="00E26AA4" w:rsidRPr="00DF4F25" w:rsidRDefault="00E26AA4" w:rsidP="004A4FE0">
      <w:pPr>
        <w:pStyle w:val="Heading3"/>
      </w:pPr>
      <w:r w:rsidRPr="00DF4F25">
        <w:t>Table of Contents</w:t>
      </w:r>
    </w:p>
    <w:p w14:paraId="5BC67FF4" w14:textId="77777777" w:rsidR="00E26AA4" w:rsidRPr="00DF4F25" w:rsidRDefault="00E26AA4">
      <w:pPr>
        <w:pStyle w:val="TOC1"/>
        <w:tabs>
          <w:tab w:val="right" w:leader="dot" w:pos="9350"/>
        </w:tabs>
        <w:rPr>
          <w:rFonts w:asciiTheme="majorHAnsi" w:hAnsiTheme="majorHAnsi"/>
        </w:rPr>
      </w:pPr>
    </w:p>
    <w:p w14:paraId="3819BB47" w14:textId="77777777" w:rsidR="00E26AA4" w:rsidRPr="00DF4F25" w:rsidRDefault="00E26AA4">
      <w:pPr>
        <w:pStyle w:val="TOC1"/>
        <w:tabs>
          <w:tab w:val="right" w:leader="dot" w:pos="9350"/>
        </w:tabs>
        <w:rPr>
          <w:rFonts w:asciiTheme="majorHAnsi" w:hAnsiTheme="majorHAnsi"/>
          <w:noProof/>
        </w:rPr>
      </w:pPr>
      <w:r w:rsidRPr="00DF4F25">
        <w:rPr>
          <w:rFonts w:asciiTheme="majorHAnsi" w:hAnsiTheme="majorHAnsi"/>
        </w:rPr>
        <w:fldChar w:fldCharType="begin"/>
      </w:r>
      <w:r w:rsidRPr="00DF4F25">
        <w:rPr>
          <w:rFonts w:asciiTheme="majorHAnsi" w:hAnsiTheme="majorHAnsi"/>
        </w:rPr>
        <w:instrText xml:space="preserve"> TOC \o "1-1" \h \z \u \t "Heading 4,2" </w:instrText>
      </w:r>
      <w:r w:rsidRPr="00DF4F25">
        <w:rPr>
          <w:rFonts w:asciiTheme="majorHAnsi" w:hAnsiTheme="majorHAnsi"/>
        </w:rPr>
        <w:fldChar w:fldCharType="separate"/>
      </w:r>
      <w:hyperlink w:anchor="_Toc414440601" w:history="1">
        <w:r w:rsidRPr="00DF4F25">
          <w:rPr>
            <w:rStyle w:val="Hyperlink"/>
            <w:rFonts w:asciiTheme="majorHAnsi" w:hAnsiTheme="majorHAnsi"/>
            <w:noProof/>
          </w:rPr>
          <w:t>Section B – Data Collection Procedures</w:t>
        </w:r>
        <w:r w:rsidRPr="00DF4F25">
          <w:rPr>
            <w:rFonts w:asciiTheme="majorHAnsi" w:hAnsiTheme="majorHAnsi"/>
            <w:noProof/>
            <w:webHidden/>
          </w:rPr>
          <w:tab/>
        </w:r>
        <w:r w:rsidRPr="00DF4F25">
          <w:rPr>
            <w:rFonts w:asciiTheme="majorHAnsi" w:hAnsiTheme="majorHAnsi"/>
            <w:noProof/>
            <w:webHidden/>
          </w:rPr>
          <w:fldChar w:fldCharType="begin"/>
        </w:r>
        <w:r w:rsidRPr="00DF4F25">
          <w:rPr>
            <w:rFonts w:asciiTheme="majorHAnsi" w:hAnsiTheme="majorHAnsi"/>
            <w:noProof/>
            <w:webHidden/>
          </w:rPr>
          <w:instrText xml:space="preserve"> PAGEREF _Toc414440601 \h </w:instrText>
        </w:r>
        <w:r w:rsidRPr="00DF4F25">
          <w:rPr>
            <w:rFonts w:asciiTheme="majorHAnsi" w:hAnsiTheme="majorHAnsi"/>
            <w:noProof/>
            <w:webHidden/>
          </w:rPr>
        </w:r>
        <w:r w:rsidRPr="00DF4F25">
          <w:rPr>
            <w:rFonts w:asciiTheme="majorHAnsi" w:hAnsiTheme="majorHAnsi"/>
            <w:noProof/>
            <w:webHidden/>
          </w:rPr>
          <w:fldChar w:fldCharType="separate"/>
        </w:r>
        <w:r w:rsidR="00F06B02" w:rsidRPr="00DF4F25">
          <w:rPr>
            <w:rFonts w:asciiTheme="majorHAnsi" w:hAnsiTheme="majorHAnsi"/>
            <w:noProof/>
            <w:webHidden/>
          </w:rPr>
          <w:t>3</w:t>
        </w:r>
        <w:r w:rsidRPr="00DF4F25">
          <w:rPr>
            <w:rFonts w:asciiTheme="majorHAnsi" w:hAnsiTheme="majorHAnsi"/>
            <w:noProof/>
            <w:webHidden/>
          </w:rPr>
          <w:fldChar w:fldCharType="end"/>
        </w:r>
      </w:hyperlink>
    </w:p>
    <w:p w14:paraId="4E3262BE" w14:textId="77777777" w:rsidR="00E26AA4" w:rsidRPr="00DF4F25" w:rsidRDefault="000F402F" w:rsidP="00DF4F25">
      <w:pPr>
        <w:pStyle w:val="TOC2"/>
        <w:rPr>
          <w:rFonts w:asciiTheme="majorHAnsi" w:hAnsiTheme="majorHAnsi"/>
          <w:noProof/>
        </w:rPr>
      </w:pPr>
      <w:hyperlink w:anchor="_Toc414440602" w:history="1">
        <w:r w:rsidR="00E26AA4" w:rsidRPr="00DF4F25">
          <w:rPr>
            <w:rStyle w:val="Hyperlink"/>
            <w:rFonts w:asciiTheme="majorHAnsi" w:hAnsiTheme="majorHAnsi"/>
            <w:noProof/>
          </w:rPr>
          <w:t>1.</w:t>
        </w:r>
        <w:r w:rsidR="00E26AA4" w:rsidRPr="00DF4F25">
          <w:rPr>
            <w:rFonts w:asciiTheme="majorHAnsi" w:hAnsiTheme="majorHAnsi"/>
            <w:noProof/>
          </w:rPr>
          <w:tab/>
        </w:r>
        <w:r w:rsidR="00E26AA4" w:rsidRPr="00DF4F25">
          <w:rPr>
            <w:rStyle w:val="Hyperlink"/>
            <w:rFonts w:asciiTheme="majorHAnsi" w:hAnsiTheme="majorHAnsi"/>
            <w:noProof/>
          </w:rPr>
          <w:t>Respondent Universe and Sampling Methods</w:t>
        </w:r>
        <w:r w:rsidR="00E26AA4" w:rsidRPr="00DF4F25">
          <w:rPr>
            <w:rFonts w:asciiTheme="majorHAnsi" w:hAnsiTheme="majorHAnsi"/>
            <w:noProof/>
            <w:webHidden/>
          </w:rPr>
          <w:tab/>
        </w:r>
        <w:r w:rsidR="00E26AA4" w:rsidRPr="00DF4F25">
          <w:rPr>
            <w:rFonts w:asciiTheme="majorHAnsi" w:hAnsiTheme="majorHAnsi"/>
            <w:noProof/>
            <w:webHidden/>
          </w:rPr>
          <w:fldChar w:fldCharType="begin"/>
        </w:r>
        <w:r w:rsidR="00E26AA4" w:rsidRPr="00DF4F25">
          <w:rPr>
            <w:rFonts w:asciiTheme="majorHAnsi" w:hAnsiTheme="majorHAnsi"/>
            <w:noProof/>
            <w:webHidden/>
          </w:rPr>
          <w:instrText xml:space="preserve"> PAGEREF _Toc414440602 \h </w:instrText>
        </w:r>
        <w:r w:rsidR="00E26AA4" w:rsidRPr="00DF4F25">
          <w:rPr>
            <w:rFonts w:asciiTheme="majorHAnsi" w:hAnsiTheme="majorHAnsi"/>
            <w:noProof/>
            <w:webHidden/>
          </w:rPr>
        </w:r>
        <w:r w:rsidR="00E26AA4" w:rsidRPr="00DF4F25">
          <w:rPr>
            <w:rFonts w:asciiTheme="majorHAnsi" w:hAnsiTheme="majorHAnsi"/>
            <w:noProof/>
            <w:webHidden/>
          </w:rPr>
          <w:fldChar w:fldCharType="separate"/>
        </w:r>
        <w:r w:rsidR="00F06B02" w:rsidRPr="00DF4F25">
          <w:rPr>
            <w:rFonts w:asciiTheme="majorHAnsi" w:hAnsiTheme="majorHAnsi"/>
            <w:noProof/>
            <w:webHidden/>
          </w:rPr>
          <w:t>3</w:t>
        </w:r>
        <w:r w:rsidR="00E26AA4" w:rsidRPr="00DF4F25">
          <w:rPr>
            <w:rFonts w:asciiTheme="majorHAnsi" w:hAnsiTheme="majorHAnsi"/>
            <w:noProof/>
            <w:webHidden/>
          </w:rPr>
          <w:fldChar w:fldCharType="end"/>
        </w:r>
      </w:hyperlink>
    </w:p>
    <w:p w14:paraId="7E02E597" w14:textId="77777777" w:rsidR="00E26AA4" w:rsidRPr="00DF4F25" w:rsidRDefault="000F402F" w:rsidP="00DF4F25">
      <w:pPr>
        <w:pStyle w:val="TOC2"/>
        <w:rPr>
          <w:rFonts w:asciiTheme="majorHAnsi" w:hAnsiTheme="majorHAnsi"/>
          <w:noProof/>
        </w:rPr>
      </w:pPr>
      <w:hyperlink w:anchor="_Toc414440603" w:history="1">
        <w:r w:rsidR="00E26AA4" w:rsidRPr="00DF4F25">
          <w:rPr>
            <w:rStyle w:val="Hyperlink"/>
            <w:rFonts w:asciiTheme="majorHAnsi" w:hAnsiTheme="majorHAnsi"/>
            <w:noProof/>
          </w:rPr>
          <w:t>2.</w:t>
        </w:r>
        <w:r w:rsidR="00E26AA4" w:rsidRPr="00DF4F25">
          <w:rPr>
            <w:rFonts w:asciiTheme="majorHAnsi" w:hAnsiTheme="majorHAnsi"/>
            <w:noProof/>
          </w:rPr>
          <w:tab/>
        </w:r>
        <w:r w:rsidR="00E26AA4" w:rsidRPr="00DF4F25">
          <w:rPr>
            <w:rStyle w:val="Hyperlink"/>
            <w:rFonts w:asciiTheme="majorHAnsi" w:hAnsiTheme="majorHAnsi"/>
            <w:noProof/>
          </w:rPr>
          <w:t>Procedures for the Collection of Information</w:t>
        </w:r>
        <w:r w:rsidR="00E26AA4" w:rsidRPr="00DF4F25">
          <w:rPr>
            <w:rFonts w:asciiTheme="majorHAnsi" w:hAnsiTheme="majorHAnsi"/>
            <w:noProof/>
            <w:webHidden/>
          </w:rPr>
          <w:tab/>
        </w:r>
        <w:r w:rsidR="00E26AA4" w:rsidRPr="00DF4F25">
          <w:rPr>
            <w:rFonts w:asciiTheme="majorHAnsi" w:hAnsiTheme="majorHAnsi"/>
            <w:noProof/>
            <w:webHidden/>
          </w:rPr>
          <w:fldChar w:fldCharType="begin"/>
        </w:r>
        <w:r w:rsidR="00E26AA4" w:rsidRPr="00DF4F25">
          <w:rPr>
            <w:rFonts w:asciiTheme="majorHAnsi" w:hAnsiTheme="majorHAnsi"/>
            <w:noProof/>
            <w:webHidden/>
          </w:rPr>
          <w:instrText xml:space="preserve"> PAGEREF _Toc414440603 \h </w:instrText>
        </w:r>
        <w:r w:rsidR="00E26AA4" w:rsidRPr="00DF4F25">
          <w:rPr>
            <w:rFonts w:asciiTheme="majorHAnsi" w:hAnsiTheme="majorHAnsi"/>
            <w:noProof/>
            <w:webHidden/>
          </w:rPr>
        </w:r>
        <w:r w:rsidR="00E26AA4" w:rsidRPr="00DF4F25">
          <w:rPr>
            <w:rFonts w:asciiTheme="majorHAnsi" w:hAnsiTheme="majorHAnsi"/>
            <w:noProof/>
            <w:webHidden/>
          </w:rPr>
          <w:fldChar w:fldCharType="separate"/>
        </w:r>
        <w:r w:rsidR="00F06B02" w:rsidRPr="00DF4F25">
          <w:rPr>
            <w:rFonts w:asciiTheme="majorHAnsi" w:hAnsiTheme="majorHAnsi"/>
            <w:noProof/>
            <w:webHidden/>
          </w:rPr>
          <w:t>3</w:t>
        </w:r>
        <w:r w:rsidR="00E26AA4" w:rsidRPr="00DF4F25">
          <w:rPr>
            <w:rFonts w:asciiTheme="majorHAnsi" w:hAnsiTheme="majorHAnsi"/>
            <w:noProof/>
            <w:webHidden/>
          </w:rPr>
          <w:fldChar w:fldCharType="end"/>
        </w:r>
      </w:hyperlink>
    </w:p>
    <w:p w14:paraId="502ED880" w14:textId="77777777" w:rsidR="00E26AA4" w:rsidRPr="00DF4F25" w:rsidRDefault="000F402F" w:rsidP="00DF4F25">
      <w:pPr>
        <w:pStyle w:val="TOC2"/>
        <w:rPr>
          <w:rFonts w:asciiTheme="majorHAnsi" w:hAnsiTheme="majorHAnsi"/>
          <w:noProof/>
        </w:rPr>
      </w:pPr>
      <w:hyperlink w:anchor="_Toc414440604" w:history="1">
        <w:r w:rsidR="00E26AA4" w:rsidRPr="00DF4F25">
          <w:rPr>
            <w:rStyle w:val="Hyperlink"/>
            <w:rFonts w:asciiTheme="majorHAnsi" w:hAnsiTheme="majorHAnsi"/>
            <w:noProof/>
          </w:rPr>
          <w:t>3.</w:t>
        </w:r>
        <w:r w:rsidR="00E26AA4" w:rsidRPr="00DF4F25">
          <w:rPr>
            <w:rFonts w:asciiTheme="majorHAnsi" w:hAnsiTheme="majorHAnsi"/>
            <w:noProof/>
          </w:rPr>
          <w:tab/>
        </w:r>
        <w:r w:rsidR="00E26AA4" w:rsidRPr="00DF4F25">
          <w:rPr>
            <w:rStyle w:val="Hyperlink"/>
            <w:rFonts w:asciiTheme="majorHAnsi" w:hAnsiTheme="majorHAnsi"/>
            <w:noProof/>
          </w:rPr>
          <w:t>Methods to Maximize Response Rates Deal with Nonresponse</w:t>
        </w:r>
        <w:r w:rsidR="00E26AA4" w:rsidRPr="00DF4F25">
          <w:rPr>
            <w:rFonts w:asciiTheme="majorHAnsi" w:hAnsiTheme="majorHAnsi"/>
            <w:noProof/>
            <w:webHidden/>
          </w:rPr>
          <w:tab/>
        </w:r>
        <w:r w:rsidR="00E26AA4" w:rsidRPr="00DF4F25">
          <w:rPr>
            <w:rFonts w:asciiTheme="majorHAnsi" w:hAnsiTheme="majorHAnsi"/>
            <w:noProof/>
            <w:webHidden/>
          </w:rPr>
          <w:fldChar w:fldCharType="begin"/>
        </w:r>
        <w:r w:rsidR="00E26AA4" w:rsidRPr="00DF4F25">
          <w:rPr>
            <w:rFonts w:asciiTheme="majorHAnsi" w:hAnsiTheme="majorHAnsi"/>
            <w:noProof/>
            <w:webHidden/>
          </w:rPr>
          <w:instrText xml:space="preserve"> PAGEREF _Toc414440604 \h </w:instrText>
        </w:r>
        <w:r w:rsidR="00E26AA4" w:rsidRPr="00DF4F25">
          <w:rPr>
            <w:rFonts w:asciiTheme="majorHAnsi" w:hAnsiTheme="majorHAnsi"/>
            <w:noProof/>
            <w:webHidden/>
          </w:rPr>
        </w:r>
        <w:r w:rsidR="00E26AA4" w:rsidRPr="00DF4F25">
          <w:rPr>
            <w:rFonts w:asciiTheme="majorHAnsi" w:hAnsiTheme="majorHAnsi"/>
            <w:noProof/>
            <w:webHidden/>
          </w:rPr>
          <w:fldChar w:fldCharType="separate"/>
        </w:r>
        <w:r w:rsidR="00F06B02" w:rsidRPr="00DF4F25">
          <w:rPr>
            <w:rFonts w:asciiTheme="majorHAnsi" w:hAnsiTheme="majorHAnsi"/>
            <w:noProof/>
            <w:webHidden/>
          </w:rPr>
          <w:t>4</w:t>
        </w:r>
        <w:r w:rsidR="00E26AA4" w:rsidRPr="00DF4F25">
          <w:rPr>
            <w:rFonts w:asciiTheme="majorHAnsi" w:hAnsiTheme="majorHAnsi"/>
            <w:noProof/>
            <w:webHidden/>
          </w:rPr>
          <w:fldChar w:fldCharType="end"/>
        </w:r>
      </w:hyperlink>
    </w:p>
    <w:p w14:paraId="30349013" w14:textId="77777777" w:rsidR="00E26AA4" w:rsidRPr="00DF4F25" w:rsidRDefault="000F402F" w:rsidP="00DF4F25">
      <w:pPr>
        <w:pStyle w:val="TOC2"/>
        <w:rPr>
          <w:rFonts w:asciiTheme="majorHAnsi" w:hAnsiTheme="majorHAnsi"/>
          <w:noProof/>
        </w:rPr>
      </w:pPr>
      <w:hyperlink w:anchor="_Toc414440605" w:history="1">
        <w:r w:rsidR="00E26AA4" w:rsidRPr="00DF4F25">
          <w:rPr>
            <w:rStyle w:val="Hyperlink"/>
            <w:rFonts w:asciiTheme="majorHAnsi" w:hAnsiTheme="majorHAnsi"/>
            <w:noProof/>
          </w:rPr>
          <w:t>4.</w:t>
        </w:r>
        <w:r w:rsidR="00E26AA4" w:rsidRPr="00DF4F25">
          <w:rPr>
            <w:rFonts w:asciiTheme="majorHAnsi" w:hAnsiTheme="majorHAnsi"/>
            <w:noProof/>
          </w:rPr>
          <w:tab/>
        </w:r>
        <w:r w:rsidR="00E26AA4" w:rsidRPr="00DF4F25">
          <w:rPr>
            <w:rStyle w:val="Hyperlink"/>
            <w:rFonts w:asciiTheme="majorHAnsi" w:hAnsiTheme="majorHAnsi"/>
            <w:noProof/>
          </w:rPr>
          <w:t>Test of Procedures or Methods to be Undertaken</w:t>
        </w:r>
        <w:r w:rsidR="00E26AA4" w:rsidRPr="00DF4F25">
          <w:rPr>
            <w:rFonts w:asciiTheme="majorHAnsi" w:hAnsiTheme="majorHAnsi"/>
            <w:noProof/>
            <w:webHidden/>
          </w:rPr>
          <w:tab/>
        </w:r>
        <w:r w:rsidR="00E26AA4" w:rsidRPr="00DF4F25">
          <w:rPr>
            <w:rFonts w:asciiTheme="majorHAnsi" w:hAnsiTheme="majorHAnsi"/>
            <w:noProof/>
            <w:webHidden/>
          </w:rPr>
          <w:fldChar w:fldCharType="begin"/>
        </w:r>
        <w:r w:rsidR="00E26AA4" w:rsidRPr="00DF4F25">
          <w:rPr>
            <w:rFonts w:asciiTheme="majorHAnsi" w:hAnsiTheme="majorHAnsi"/>
            <w:noProof/>
            <w:webHidden/>
          </w:rPr>
          <w:instrText xml:space="preserve"> PAGEREF _Toc414440605 \h </w:instrText>
        </w:r>
        <w:r w:rsidR="00E26AA4" w:rsidRPr="00DF4F25">
          <w:rPr>
            <w:rFonts w:asciiTheme="majorHAnsi" w:hAnsiTheme="majorHAnsi"/>
            <w:noProof/>
            <w:webHidden/>
          </w:rPr>
        </w:r>
        <w:r w:rsidR="00E26AA4" w:rsidRPr="00DF4F25">
          <w:rPr>
            <w:rFonts w:asciiTheme="majorHAnsi" w:hAnsiTheme="majorHAnsi"/>
            <w:noProof/>
            <w:webHidden/>
          </w:rPr>
          <w:fldChar w:fldCharType="separate"/>
        </w:r>
        <w:r w:rsidR="00F06B02" w:rsidRPr="00DF4F25">
          <w:rPr>
            <w:rFonts w:asciiTheme="majorHAnsi" w:hAnsiTheme="majorHAnsi"/>
            <w:noProof/>
            <w:webHidden/>
          </w:rPr>
          <w:t>4</w:t>
        </w:r>
        <w:r w:rsidR="00E26AA4" w:rsidRPr="00DF4F25">
          <w:rPr>
            <w:rFonts w:asciiTheme="majorHAnsi" w:hAnsiTheme="majorHAnsi"/>
            <w:noProof/>
            <w:webHidden/>
          </w:rPr>
          <w:fldChar w:fldCharType="end"/>
        </w:r>
      </w:hyperlink>
    </w:p>
    <w:p w14:paraId="6B88001E" w14:textId="5B088A1E" w:rsidR="00E26AA4" w:rsidRPr="00DF4F25" w:rsidRDefault="000F402F" w:rsidP="00DF4F25">
      <w:pPr>
        <w:pStyle w:val="TOC2"/>
        <w:rPr>
          <w:rFonts w:asciiTheme="majorHAnsi" w:hAnsiTheme="majorHAnsi"/>
          <w:noProof/>
        </w:rPr>
      </w:pPr>
      <w:hyperlink w:anchor="_Toc414440606" w:history="1">
        <w:r w:rsidR="00E26AA4" w:rsidRPr="00DF4F25">
          <w:rPr>
            <w:rStyle w:val="Hyperlink"/>
            <w:rFonts w:asciiTheme="majorHAnsi" w:hAnsiTheme="majorHAnsi"/>
            <w:noProof/>
          </w:rPr>
          <w:t>5.</w:t>
        </w:r>
        <w:r w:rsidR="00E26AA4" w:rsidRPr="00DF4F25">
          <w:rPr>
            <w:rFonts w:asciiTheme="majorHAnsi" w:hAnsiTheme="majorHAnsi"/>
            <w:noProof/>
          </w:rPr>
          <w:tab/>
        </w:r>
        <w:r w:rsidR="00E26AA4" w:rsidRPr="00DF4F25">
          <w:rPr>
            <w:rStyle w:val="Hyperlink"/>
            <w:rFonts w:asciiTheme="majorHAnsi" w:hAnsiTheme="majorHAnsi"/>
            <w:noProof/>
          </w:rPr>
          <w:t>Individuals Consulted on Statistical Aspects and Individuals Collecting and/or Analyzing Data</w:t>
        </w:r>
        <w:r w:rsidR="00E26AA4" w:rsidRPr="00DF4F25">
          <w:rPr>
            <w:rFonts w:asciiTheme="majorHAnsi" w:hAnsiTheme="majorHAnsi"/>
            <w:noProof/>
            <w:webHidden/>
          </w:rPr>
          <w:tab/>
        </w:r>
        <w:r w:rsidR="00E26AA4" w:rsidRPr="00DF4F25">
          <w:rPr>
            <w:rFonts w:asciiTheme="majorHAnsi" w:hAnsiTheme="majorHAnsi"/>
            <w:noProof/>
            <w:webHidden/>
          </w:rPr>
          <w:fldChar w:fldCharType="begin"/>
        </w:r>
        <w:r w:rsidR="00E26AA4" w:rsidRPr="00DF4F25">
          <w:rPr>
            <w:rFonts w:asciiTheme="majorHAnsi" w:hAnsiTheme="majorHAnsi"/>
            <w:noProof/>
            <w:webHidden/>
          </w:rPr>
          <w:instrText xml:space="preserve"> PAGEREF _Toc414440606 \h </w:instrText>
        </w:r>
        <w:r w:rsidR="00E26AA4" w:rsidRPr="00DF4F25">
          <w:rPr>
            <w:rFonts w:asciiTheme="majorHAnsi" w:hAnsiTheme="majorHAnsi"/>
            <w:noProof/>
            <w:webHidden/>
          </w:rPr>
        </w:r>
        <w:r w:rsidR="00E26AA4" w:rsidRPr="00DF4F25">
          <w:rPr>
            <w:rFonts w:asciiTheme="majorHAnsi" w:hAnsiTheme="majorHAnsi"/>
            <w:noProof/>
            <w:webHidden/>
          </w:rPr>
          <w:fldChar w:fldCharType="separate"/>
        </w:r>
        <w:r w:rsidR="00F06B02" w:rsidRPr="00DF4F25">
          <w:rPr>
            <w:rFonts w:asciiTheme="majorHAnsi" w:hAnsiTheme="majorHAnsi"/>
            <w:noProof/>
            <w:webHidden/>
          </w:rPr>
          <w:t>4</w:t>
        </w:r>
        <w:r w:rsidR="00E26AA4" w:rsidRPr="00DF4F25">
          <w:rPr>
            <w:rFonts w:asciiTheme="majorHAnsi" w:hAnsiTheme="majorHAnsi"/>
            <w:noProof/>
            <w:webHidden/>
          </w:rPr>
          <w:fldChar w:fldCharType="end"/>
        </w:r>
      </w:hyperlink>
    </w:p>
    <w:p w14:paraId="5B796938" w14:textId="77777777" w:rsidR="00E26AA4" w:rsidRPr="00DF4F25" w:rsidRDefault="000F402F">
      <w:pPr>
        <w:pStyle w:val="TOC1"/>
        <w:tabs>
          <w:tab w:val="right" w:leader="dot" w:pos="9350"/>
        </w:tabs>
        <w:rPr>
          <w:rFonts w:asciiTheme="majorHAnsi" w:hAnsiTheme="majorHAnsi"/>
          <w:noProof/>
        </w:rPr>
      </w:pPr>
      <w:hyperlink w:anchor="_Toc414440607" w:history="1">
        <w:r w:rsidR="00E26AA4" w:rsidRPr="00DF4F25">
          <w:rPr>
            <w:rStyle w:val="Hyperlink"/>
            <w:rFonts w:asciiTheme="majorHAnsi" w:hAnsiTheme="majorHAnsi"/>
            <w:noProof/>
          </w:rPr>
          <w:t>LIST OF ATTACHMENTS – Section B</w:t>
        </w:r>
        <w:r w:rsidR="00E26AA4" w:rsidRPr="00DF4F25">
          <w:rPr>
            <w:rFonts w:asciiTheme="majorHAnsi" w:hAnsiTheme="majorHAnsi"/>
            <w:noProof/>
            <w:webHidden/>
          </w:rPr>
          <w:tab/>
        </w:r>
        <w:r w:rsidR="00E26AA4" w:rsidRPr="00DF4F25">
          <w:rPr>
            <w:rFonts w:asciiTheme="majorHAnsi" w:hAnsiTheme="majorHAnsi"/>
            <w:noProof/>
            <w:webHidden/>
          </w:rPr>
          <w:fldChar w:fldCharType="begin"/>
        </w:r>
        <w:r w:rsidR="00E26AA4" w:rsidRPr="00DF4F25">
          <w:rPr>
            <w:rFonts w:asciiTheme="majorHAnsi" w:hAnsiTheme="majorHAnsi"/>
            <w:noProof/>
            <w:webHidden/>
          </w:rPr>
          <w:instrText xml:space="preserve"> PAGEREF _Toc414440607 \h </w:instrText>
        </w:r>
        <w:r w:rsidR="00E26AA4" w:rsidRPr="00DF4F25">
          <w:rPr>
            <w:rFonts w:asciiTheme="majorHAnsi" w:hAnsiTheme="majorHAnsi"/>
            <w:noProof/>
            <w:webHidden/>
          </w:rPr>
        </w:r>
        <w:r w:rsidR="00E26AA4" w:rsidRPr="00DF4F25">
          <w:rPr>
            <w:rFonts w:asciiTheme="majorHAnsi" w:hAnsiTheme="majorHAnsi"/>
            <w:noProof/>
            <w:webHidden/>
          </w:rPr>
          <w:fldChar w:fldCharType="separate"/>
        </w:r>
        <w:r w:rsidR="00F06B02" w:rsidRPr="00DF4F25">
          <w:rPr>
            <w:rFonts w:asciiTheme="majorHAnsi" w:hAnsiTheme="majorHAnsi"/>
            <w:noProof/>
            <w:webHidden/>
          </w:rPr>
          <w:t>5</w:t>
        </w:r>
        <w:r w:rsidR="00E26AA4" w:rsidRPr="00DF4F25">
          <w:rPr>
            <w:rFonts w:asciiTheme="majorHAnsi" w:hAnsiTheme="majorHAnsi"/>
            <w:noProof/>
            <w:webHidden/>
          </w:rPr>
          <w:fldChar w:fldCharType="end"/>
        </w:r>
      </w:hyperlink>
    </w:p>
    <w:p w14:paraId="368E9DF3" w14:textId="77777777" w:rsidR="00E26AA4" w:rsidRDefault="00E26AA4">
      <w:pPr>
        <w:rPr>
          <w:rFonts w:asciiTheme="majorHAnsi" w:hAnsiTheme="majorHAnsi"/>
          <w:b/>
          <w:sz w:val="28"/>
        </w:rPr>
      </w:pPr>
      <w:r w:rsidRPr="00DF4F25">
        <w:rPr>
          <w:rFonts w:asciiTheme="majorHAnsi" w:hAnsiTheme="majorHAnsi"/>
        </w:rPr>
        <w:fldChar w:fldCharType="end"/>
      </w:r>
      <w:r>
        <w:br w:type="page"/>
      </w:r>
    </w:p>
    <w:p w14:paraId="638DC1CF" w14:textId="4A18DACC" w:rsidR="00B12F51" w:rsidRPr="00B23CB6" w:rsidRDefault="00B12F51" w:rsidP="00E26AA4">
      <w:pPr>
        <w:pStyle w:val="Heading1"/>
      </w:pPr>
      <w:bookmarkStart w:id="0" w:name="_Toc414440601"/>
      <w:r w:rsidRPr="00B23CB6">
        <w:lastRenderedPageBreak/>
        <w:t xml:space="preserve">Section B – </w:t>
      </w:r>
      <w:r w:rsidR="00287E2F" w:rsidRPr="00B23CB6">
        <w:t>Data Collection Procedures</w:t>
      </w:r>
      <w:bookmarkEnd w:id="0"/>
    </w:p>
    <w:p w14:paraId="50510BB3" w14:textId="77777777" w:rsidR="00287E2F" w:rsidRPr="00B23CB6" w:rsidRDefault="00287E2F" w:rsidP="00B12F51">
      <w:pPr>
        <w:spacing w:after="0"/>
        <w:rPr>
          <w:rFonts w:asciiTheme="majorHAnsi" w:hAnsiTheme="majorHAnsi"/>
        </w:rPr>
      </w:pPr>
    </w:p>
    <w:p w14:paraId="503AA246" w14:textId="3FB6799C" w:rsidR="00B12F51" w:rsidRPr="00B23CB6" w:rsidRDefault="00795BD3" w:rsidP="00E26AA4">
      <w:pPr>
        <w:pStyle w:val="Heading4"/>
      </w:pPr>
      <w:bookmarkStart w:id="1" w:name="_Toc414440602"/>
      <w:r w:rsidRPr="00B23CB6">
        <w:t xml:space="preserve">Respondent </w:t>
      </w:r>
      <w:r w:rsidRPr="00E26AA4">
        <w:t>Universe</w:t>
      </w:r>
      <w:r w:rsidRPr="00B23CB6">
        <w:t xml:space="preserve"> and Sampling </w:t>
      </w:r>
      <w:r w:rsidRPr="00E26AA4">
        <w:t>Methods</w:t>
      </w:r>
      <w:bookmarkEnd w:id="1"/>
      <w:r w:rsidR="00895DE9">
        <w:t xml:space="preserve"> </w:t>
      </w:r>
    </w:p>
    <w:sdt>
      <w:sdtPr>
        <w:rPr>
          <w:rFonts w:asciiTheme="majorHAnsi" w:hAnsiTheme="majorHAnsi"/>
        </w:rPr>
        <w:alias w:val="Respondent_Universe_and_Sampling_Methods "/>
        <w:tag w:val="Respondent_Universe_and_Sampling_Methods "/>
        <w:id w:val="-875851186"/>
        <w:lock w:val="sdtLocked"/>
        <w:placeholder>
          <w:docPart w:val="16C3684CEA3C4F65920AD5C412BD05C1"/>
        </w:placeholder>
      </w:sdtPr>
      <w:sdtEndPr>
        <w:rPr>
          <w:rFonts w:asciiTheme="minorHAnsi" w:hAnsiTheme="minorHAnsi"/>
        </w:rPr>
      </w:sdtEndPr>
      <w:sdtContent>
        <w:p w14:paraId="0E77CCD3" w14:textId="710EFB14" w:rsidR="000E2F3D" w:rsidRPr="0081026C" w:rsidRDefault="000E2F3D" w:rsidP="000E2F3D">
          <w:pPr>
            <w:pStyle w:val="Header"/>
            <w:tabs>
              <w:tab w:val="clear" w:pos="4680"/>
            </w:tabs>
            <w:spacing w:line="276" w:lineRule="auto"/>
            <w:ind w:left="360"/>
            <w:rPr>
              <w:rFonts w:asciiTheme="majorHAnsi" w:hAnsiTheme="majorHAnsi" w:cs="Times New Roman"/>
            </w:rPr>
          </w:pPr>
          <w:r w:rsidRPr="0081026C">
            <w:rPr>
              <w:rFonts w:asciiTheme="majorHAnsi" w:hAnsiTheme="majorHAnsi" w:cs="Times New Roman"/>
            </w:rPr>
            <w:t>Data will be collected from 62 Directors of the Public Health Emergency Preparedness (PHEP) cooperative agreement and up to7 additional people designated by each PHEP Director to complete</w:t>
          </w:r>
          <w:r>
            <w:rPr>
              <w:rFonts w:asciiTheme="majorHAnsi" w:hAnsiTheme="majorHAnsi" w:cs="Times New Roman"/>
            </w:rPr>
            <w:t xml:space="preserve"> the 7</w:t>
          </w:r>
          <w:r w:rsidRPr="0081026C">
            <w:rPr>
              <w:rFonts w:asciiTheme="majorHAnsi" w:hAnsiTheme="majorHAnsi" w:cs="Times New Roman"/>
            </w:rPr>
            <w:t xml:space="preserve"> specific sections of the Pandemic Readiness Assessment as outlined </w:t>
          </w:r>
          <w:r>
            <w:rPr>
              <w:rFonts w:asciiTheme="majorHAnsi" w:hAnsiTheme="majorHAnsi" w:cs="Times New Roman"/>
            </w:rPr>
            <w:t>below:</w:t>
          </w:r>
        </w:p>
        <w:p w14:paraId="24F963B7" w14:textId="77777777" w:rsidR="000E2F3D" w:rsidRPr="0081026C" w:rsidRDefault="000E2F3D" w:rsidP="000E2F3D">
          <w:pPr>
            <w:pStyle w:val="Header"/>
            <w:tabs>
              <w:tab w:val="clear" w:pos="4680"/>
            </w:tabs>
            <w:spacing w:line="276" w:lineRule="auto"/>
            <w:ind w:left="360"/>
            <w:rPr>
              <w:rFonts w:asciiTheme="majorHAnsi" w:hAnsiTheme="majorHAnsi" w:cs="Times New Roman"/>
            </w:rPr>
          </w:pPr>
        </w:p>
        <w:tbl>
          <w:tblPr>
            <w:tblW w:w="7944" w:type="dxa"/>
            <w:tblInd w:w="468" w:type="dxa"/>
            <w:tblLook w:val="04A0" w:firstRow="1" w:lastRow="0" w:firstColumn="1" w:lastColumn="0" w:noHBand="0" w:noVBand="1"/>
          </w:tblPr>
          <w:tblGrid>
            <w:gridCol w:w="3884"/>
            <w:gridCol w:w="4060"/>
          </w:tblGrid>
          <w:tr w:rsidR="000E2F3D" w:rsidRPr="0081026C" w14:paraId="73D99E0F" w14:textId="77777777" w:rsidTr="000D22BF">
            <w:trPr>
              <w:trHeight w:val="300"/>
            </w:trPr>
            <w:tc>
              <w:tcPr>
                <w:tcW w:w="3884" w:type="dxa"/>
                <w:tcBorders>
                  <w:top w:val="single" w:sz="4" w:space="0" w:color="95B3D7"/>
                  <w:left w:val="single" w:sz="4" w:space="0" w:color="95B3D7"/>
                  <w:bottom w:val="single" w:sz="4" w:space="0" w:color="95B3D7"/>
                  <w:right w:val="nil"/>
                </w:tcBorders>
                <w:shd w:val="clear" w:color="4F81BD" w:fill="4F81BD"/>
                <w:noWrap/>
                <w:vAlign w:val="bottom"/>
                <w:hideMark/>
              </w:tcPr>
              <w:p w14:paraId="0E732BA4" w14:textId="77777777" w:rsidR="000E2F3D" w:rsidRPr="0081026C" w:rsidRDefault="000E2F3D" w:rsidP="000D22BF">
                <w:pPr>
                  <w:spacing w:after="0" w:line="240" w:lineRule="auto"/>
                  <w:rPr>
                    <w:rFonts w:asciiTheme="majorHAnsi" w:eastAsia="Times New Roman" w:hAnsiTheme="majorHAnsi" w:cs="Times New Roman"/>
                    <w:b/>
                    <w:bCs/>
                    <w:color w:val="FFFFFF"/>
                  </w:rPr>
                </w:pPr>
                <w:r w:rsidRPr="0081026C">
                  <w:rPr>
                    <w:rFonts w:asciiTheme="majorHAnsi" w:eastAsia="Times New Roman" w:hAnsiTheme="majorHAnsi" w:cs="Times New Roman"/>
                    <w:b/>
                    <w:bCs/>
                    <w:color w:val="FFFFFF"/>
                  </w:rPr>
                  <w:t xml:space="preserve">Pandemic Readiness </w:t>
                </w:r>
              </w:p>
            </w:tc>
            <w:tc>
              <w:tcPr>
                <w:tcW w:w="4060" w:type="dxa"/>
                <w:tcBorders>
                  <w:top w:val="single" w:sz="4" w:space="0" w:color="95B3D7"/>
                  <w:left w:val="nil"/>
                  <w:bottom w:val="single" w:sz="4" w:space="0" w:color="95B3D7"/>
                  <w:right w:val="single" w:sz="4" w:space="0" w:color="95B3D7"/>
                </w:tcBorders>
                <w:shd w:val="clear" w:color="4F81BD" w:fill="4F81BD"/>
                <w:noWrap/>
                <w:vAlign w:val="bottom"/>
                <w:hideMark/>
              </w:tcPr>
              <w:p w14:paraId="735DE2FB" w14:textId="77777777" w:rsidR="000E2F3D" w:rsidRPr="0081026C" w:rsidRDefault="000E2F3D" w:rsidP="000D22BF">
                <w:pPr>
                  <w:spacing w:after="0" w:line="240" w:lineRule="auto"/>
                  <w:rPr>
                    <w:rFonts w:asciiTheme="majorHAnsi" w:eastAsia="Times New Roman" w:hAnsiTheme="majorHAnsi" w:cs="Times New Roman"/>
                    <w:b/>
                    <w:bCs/>
                    <w:color w:val="FFFFFF"/>
                  </w:rPr>
                </w:pPr>
                <w:r w:rsidRPr="0081026C">
                  <w:rPr>
                    <w:rFonts w:asciiTheme="majorHAnsi" w:eastAsia="Times New Roman" w:hAnsiTheme="majorHAnsi" w:cs="Times New Roman"/>
                    <w:b/>
                    <w:bCs/>
                    <w:color w:val="FFFFFF"/>
                  </w:rPr>
                  <w:t>Anticipated Respondent</w:t>
                </w:r>
              </w:p>
            </w:tc>
          </w:tr>
          <w:tr w:rsidR="000E2F3D" w:rsidRPr="0081026C" w14:paraId="0ED38DD7" w14:textId="77777777" w:rsidTr="00F06B02">
            <w:trPr>
              <w:trHeight w:val="300"/>
            </w:trPr>
            <w:tc>
              <w:tcPr>
                <w:tcW w:w="3884" w:type="dxa"/>
                <w:tcBorders>
                  <w:top w:val="single" w:sz="4" w:space="0" w:color="95B3D7"/>
                  <w:left w:val="single" w:sz="4" w:space="0" w:color="95B3D7"/>
                  <w:bottom w:val="single" w:sz="4" w:space="0" w:color="95B3D7"/>
                  <w:right w:val="nil"/>
                </w:tcBorders>
                <w:shd w:val="clear" w:color="DCE6F1" w:fill="DCE6F1"/>
                <w:noWrap/>
                <w:vAlign w:val="bottom"/>
              </w:tcPr>
              <w:p w14:paraId="7E918E6C" w14:textId="7986F261" w:rsidR="000E2F3D" w:rsidRPr="0081026C" w:rsidRDefault="00F06B02" w:rsidP="000D22BF">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Contact Information Form</w:t>
                </w:r>
              </w:p>
            </w:tc>
            <w:tc>
              <w:tcPr>
                <w:tcW w:w="4060" w:type="dxa"/>
                <w:tcBorders>
                  <w:top w:val="single" w:sz="4" w:space="0" w:color="95B3D7"/>
                  <w:left w:val="nil"/>
                  <w:bottom w:val="single" w:sz="4" w:space="0" w:color="95B3D7"/>
                  <w:right w:val="single" w:sz="4" w:space="0" w:color="95B3D7"/>
                </w:tcBorders>
                <w:shd w:val="clear" w:color="DCE6F1" w:fill="DCE6F1"/>
                <w:noWrap/>
                <w:vAlign w:val="bottom"/>
              </w:tcPr>
              <w:p w14:paraId="3111B182" w14:textId="490D613C" w:rsidR="000E2F3D" w:rsidRPr="0081026C" w:rsidRDefault="00F06B02" w:rsidP="000D22BF">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PHEP Director</w:t>
                </w:r>
              </w:p>
            </w:tc>
          </w:tr>
          <w:tr w:rsidR="00F06B02" w:rsidRPr="0081026C" w14:paraId="2B00B11D" w14:textId="77777777" w:rsidTr="000D22BF">
            <w:trPr>
              <w:trHeight w:val="300"/>
            </w:trPr>
            <w:tc>
              <w:tcPr>
                <w:tcW w:w="3884" w:type="dxa"/>
                <w:tcBorders>
                  <w:top w:val="single" w:sz="4" w:space="0" w:color="95B3D7"/>
                  <w:left w:val="single" w:sz="4" w:space="0" w:color="95B3D7"/>
                  <w:bottom w:val="single" w:sz="4" w:space="0" w:color="95B3D7"/>
                  <w:right w:val="nil"/>
                </w:tcBorders>
                <w:shd w:val="clear" w:color="DCE6F1" w:fill="DCE6F1"/>
                <w:noWrap/>
                <w:vAlign w:val="bottom"/>
              </w:tcPr>
              <w:p w14:paraId="598666D1" w14:textId="19C7B4AF"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Vaccination Planning</w:t>
                </w:r>
                <w:r>
                  <w:rPr>
                    <w:rFonts w:asciiTheme="majorHAnsi" w:eastAsia="Times New Roman" w:hAnsiTheme="majorHAnsi" w:cs="Times New Roman"/>
                    <w:color w:val="000000"/>
                  </w:rPr>
                  <w:t xml:space="preserve"> (Section 1)</w:t>
                </w:r>
              </w:p>
            </w:tc>
            <w:tc>
              <w:tcPr>
                <w:tcW w:w="4060" w:type="dxa"/>
                <w:tcBorders>
                  <w:top w:val="single" w:sz="4" w:space="0" w:color="95B3D7"/>
                  <w:left w:val="nil"/>
                  <w:bottom w:val="single" w:sz="4" w:space="0" w:color="95B3D7"/>
                  <w:right w:val="single" w:sz="4" w:space="0" w:color="95B3D7"/>
                </w:tcBorders>
                <w:shd w:val="clear" w:color="DCE6F1" w:fill="DCE6F1"/>
                <w:noWrap/>
                <w:vAlign w:val="bottom"/>
              </w:tcPr>
              <w:p w14:paraId="14235857" w14:textId="1D6B534D"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Immunization Coordinator</w:t>
                </w:r>
              </w:p>
            </w:tc>
          </w:tr>
          <w:tr w:rsidR="00F06B02" w:rsidRPr="0081026C" w14:paraId="5C73172F" w14:textId="77777777" w:rsidTr="000D22BF">
            <w:trPr>
              <w:trHeight w:val="300"/>
            </w:trPr>
            <w:tc>
              <w:tcPr>
                <w:tcW w:w="3884" w:type="dxa"/>
                <w:tcBorders>
                  <w:top w:val="single" w:sz="4" w:space="0" w:color="95B3D7"/>
                  <w:left w:val="single" w:sz="4" w:space="0" w:color="95B3D7"/>
                  <w:bottom w:val="single" w:sz="4" w:space="0" w:color="95B3D7"/>
                  <w:right w:val="nil"/>
                </w:tcBorders>
                <w:shd w:val="clear" w:color="auto" w:fill="auto"/>
                <w:noWrap/>
                <w:vAlign w:val="bottom"/>
                <w:hideMark/>
              </w:tcPr>
              <w:p w14:paraId="64F51AC4"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Epidemiology and Laboratory</w:t>
                </w:r>
                <w:r>
                  <w:rPr>
                    <w:rFonts w:asciiTheme="majorHAnsi" w:eastAsia="Times New Roman" w:hAnsiTheme="majorHAnsi" w:cs="Times New Roman"/>
                    <w:color w:val="000000"/>
                  </w:rPr>
                  <w:t xml:space="preserve"> (Section 2)</w:t>
                </w:r>
              </w:p>
            </w:tc>
            <w:tc>
              <w:tcPr>
                <w:tcW w:w="4060" w:type="dxa"/>
                <w:tcBorders>
                  <w:top w:val="single" w:sz="4" w:space="0" w:color="95B3D7"/>
                  <w:left w:val="nil"/>
                  <w:bottom w:val="single" w:sz="4" w:space="0" w:color="95B3D7"/>
                  <w:right w:val="single" w:sz="4" w:space="0" w:color="95B3D7"/>
                </w:tcBorders>
                <w:shd w:val="clear" w:color="auto" w:fill="auto"/>
                <w:noWrap/>
                <w:vAlign w:val="bottom"/>
                <w:hideMark/>
              </w:tcPr>
              <w:p w14:paraId="2A10AABE"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State Epidemiologist and State Lab Director</w:t>
                </w:r>
              </w:p>
            </w:tc>
          </w:tr>
          <w:tr w:rsidR="00F06B02" w:rsidRPr="0081026C" w14:paraId="011E0235" w14:textId="77777777" w:rsidTr="000D22BF">
            <w:trPr>
              <w:trHeight w:val="900"/>
            </w:trPr>
            <w:tc>
              <w:tcPr>
                <w:tcW w:w="3884" w:type="dxa"/>
                <w:tcBorders>
                  <w:top w:val="single" w:sz="4" w:space="0" w:color="95B3D7"/>
                  <w:left w:val="single" w:sz="4" w:space="0" w:color="95B3D7"/>
                  <w:bottom w:val="single" w:sz="4" w:space="0" w:color="95B3D7"/>
                  <w:right w:val="nil"/>
                </w:tcBorders>
                <w:shd w:val="clear" w:color="DCE6F1" w:fill="DCE6F1"/>
                <w:noWrap/>
                <w:vAlign w:val="bottom"/>
                <w:hideMark/>
              </w:tcPr>
              <w:p w14:paraId="464D4FF3"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Medical Care and Countermeasures</w:t>
                </w:r>
                <w:r>
                  <w:rPr>
                    <w:rFonts w:asciiTheme="majorHAnsi" w:eastAsia="Times New Roman" w:hAnsiTheme="majorHAnsi" w:cs="Times New Roman"/>
                    <w:color w:val="000000"/>
                  </w:rPr>
                  <w:t xml:space="preserve"> (Section 3)</w:t>
                </w:r>
              </w:p>
            </w:tc>
            <w:tc>
              <w:tcPr>
                <w:tcW w:w="4060" w:type="dxa"/>
                <w:tcBorders>
                  <w:top w:val="single" w:sz="4" w:space="0" w:color="95B3D7"/>
                  <w:left w:val="nil"/>
                  <w:bottom w:val="single" w:sz="4" w:space="0" w:color="95B3D7"/>
                  <w:right w:val="single" w:sz="4" w:space="0" w:color="95B3D7"/>
                </w:tcBorders>
                <w:shd w:val="clear" w:color="DCE6F1" w:fill="DCE6F1"/>
                <w:vAlign w:val="bottom"/>
                <w:hideMark/>
              </w:tcPr>
              <w:p w14:paraId="1F00EA02"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 xml:space="preserve">Strategic National Stockpile Coordinator </w:t>
                </w:r>
                <w:r w:rsidRPr="0081026C">
                  <w:rPr>
                    <w:rFonts w:asciiTheme="majorHAnsi" w:eastAsia="Times New Roman" w:hAnsiTheme="majorHAnsi" w:cs="Times New Roman"/>
                    <w:b/>
                    <w:bCs/>
                    <w:color w:val="000000"/>
                  </w:rPr>
                  <w:t xml:space="preserve">OR </w:t>
                </w:r>
                <w:r w:rsidRPr="0081026C">
                  <w:rPr>
                    <w:rFonts w:asciiTheme="majorHAnsi" w:eastAsia="Times New Roman" w:hAnsiTheme="majorHAnsi" w:cs="Times New Roman"/>
                    <w:color w:val="000000"/>
                  </w:rPr>
                  <w:t>Healthcare Preparedness Program Director</w:t>
                </w:r>
              </w:p>
            </w:tc>
          </w:tr>
          <w:tr w:rsidR="00F06B02" w:rsidRPr="0081026C" w14:paraId="0E57F215" w14:textId="77777777" w:rsidTr="000D22BF">
            <w:trPr>
              <w:trHeight w:val="300"/>
            </w:trPr>
            <w:tc>
              <w:tcPr>
                <w:tcW w:w="3884" w:type="dxa"/>
                <w:tcBorders>
                  <w:top w:val="single" w:sz="4" w:space="0" w:color="95B3D7"/>
                  <w:left w:val="single" w:sz="4" w:space="0" w:color="95B3D7"/>
                  <w:bottom w:val="single" w:sz="4" w:space="0" w:color="95B3D7"/>
                  <w:right w:val="nil"/>
                </w:tcBorders>
                <w:shd w:val="clear" w:color="auto" w:fill="auto"/>
                <w:noWrap/>
                <w:vAlign w:val="bottom"/>
                <w:hideMark/>
              </w:tcPr>
              <w:p w14:paraId="7747568F"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Healthcare Systems</w:t>
                </w:r>
                <w:r>
                  <w:rPr>
                    <w:rFonts w:asciiTheme="majorHAnsi" w:eastAsia="Times New Roman" w:hAnsiTheme="majorHAnsi" w:cs="Times New Roman"/>
                    <w:color w:val="000000"/>
                  </w:rPr>
                  <w:t xml:space="preserve"> (Section 4)</w:t>
                </w:r>
              </w:p>
            </w:tc>
            <w:tc>
              <w:tcPr>
                <w:tcW w:w="4060" w:type="dxa"/>
                <w:tcBorders>
                  <w:top w:val="single" w:sz="4" w:space="0" w:color="95B3D7"/>
                  <w:left w:val="nil"/>
                  <w:bottom w:val="single" w:sz="4" w:space="0" w:color="95B3D7"/>
                  <w:right w:val="single" w:sz="4" w:space="0" w:color="95B3D7"/>
                </w:tcBorders>
                <w:shd w:val="clear" w:color="auto" w:fill="auto"/>
                <w:noWrap/>
                <w:vAlign w:val="bottom"/>
                <w:hideMark/>
              </w:tcPr>
              <w:p w14:paraId="06D0ABB5"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Healthcare Preparedness Program Director</w:t>
                </w:r>
              </w:p>
            </w:tc>
          </w:tr>
          <w:tr w:rsidR="00F06B02" w:rsidRPr="0081026C" w14:paraId="372B6E59" w14:textId="77777777" w:rsidTr="000D22BF">
            <w:trPr>
              <w:trHeight w:val="300"/>
            </w:trPr>
            <w:tc>
              <w:tcPr>
                <w:tcW w:w="3884" w:type="dxa"/>
                <w:tcBorders>
                  <w:top w:val="single" w:sz="4" w:space="0" w:color="95B3D7"/>
                  <w:left w:val="single" w:sz="4" w:space="0" w:color="95B3D7"/>
                  <w:bottom w:val="single" w:sz="4" w:space="0" w:color="95B3D7"/>
                  <w:right w:val="nil"/>
                </w:tcBorders>
                <w:shd w:val="clear" w:color="DCE6F1" w:fill="DCE6F1"/>
                <w:noWrap/>
                <w:vAlign w:val="bottom"/>
                <w:hideMark/>
              </w:tcPr>
              <w:p w14:paraId="5EEED35D"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Community Mitigation</w:t>
                </w:r>
                <w:r>
                  <w:rPr>
                    <w:rFonts w:asciiTheme="majorHAnsi" w:eastAsia="Times New Roman" w:hAnsiTheme="majorHAnsi" w:cs="Times New Roman"/>
                    <w:color w:val="000000"/>
                  </w:rPr>
                  <w:t xml:space="preserve"> (Section 5)</w:t>
                </w:r>
              </w:p>
            </w:tc>
            <w:tc>
              <w:tcPr>
                <w:tcW w:w="4060" w:type="dxa"/>
                <w:tcBorders>
                  <w:top w:val="single" w:sz="4" w:space="0" w:color="95B3D7"/>
                  <w:left w:val="nil"/>
                  <w:bottom w:val="single" w:sz="4" w:space="0" w:color="95B3D7"/>
                  <w:right w:val="single" w:sz="4" w:space="0" w:color="95B3D7"/>
                </w:tcBorders>
                <w:shd w:val="clear" w:color="DCE6F1" w:fill="DCE6F1"/>
                <w:noWrap/>
                <w:vAlign w:val="bottom"/>
                <w:hideMark/>
              </w:tcPr>
              <w:p w14:paraId="0B2F786C"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 xml:space="preserve">PHEP Director </w:t>
                </w:r>
                <w:r w:rsidRPr="0081026C">
                  <w:rPr>
                    <w:rFonts w:asciiTheme="majorHAnsi" w:eastAsia="Times New Roman" w:hAnsiTheme="majorHAnsi" w:cs="Times New Roman"/>
                    <w:b/>
                    <w:bCs/>
                    <w:color w:val="000000"/>
                  </w:rPr>
                  <w:t>OR</w:t>
                </w:r>
                <w:r w:rsidRPr="0081026C">
                  <w:rPr>
                    <w:rFonts w:asciiTheme="majorHAnsi" w:eastAsia="Times New Roman" w:hAnsiTheme="majorHAnsi" w:cs="Times New Roman"/>
                    <w:color w:val="000000"/>
                  </w:rPr>
                  <w:t xml:space="preserve"> Epidemiologist</w:t>
                </w:r>
              </w:p>
            </w:tc>
          </w:tr>
          <w:tr w:rsidR="00F06B02" w:rsidRPr="0081026C" w14:paraId="6DB71FB2" w14:textId="77777777" w:rsidTr="000D22BF">
            <w:trPr>
              <w:trHeight w:val="300"/>
            </w:trPr>
            <w:tc>
              <w:tcPr>
                <w:tcW w:w="3884" w:type="dxa"/>
                <w:tcBorders>
                  <w:top w:val="single" w:sz="4" w:space="0" w:color="95B3D7"/>
                  <w:left w:val="single" w:sz="4" w:space="0" w:color="95B3D7"/>
                  <w:bottom w:val="single" w:sz="4" w:space="0" w:color="95B3D7"/>
                  <w:right w:val="nil"/>
                </w:tcBorders>
                <w:shd w:val="clear" w:color="auto" w:fill="auto"/>
                <w:noWrap/>
                <w:vAlign w:val="bottom"/>
                <w:hideMark/>
              </w:tcPr>
              <w:p w14:paraId="18351F21"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Public Information and Communication</w:t>
                </w:r>
                <w:r>
                  <w:rPr>
                    <w:rFonts w:asciiTheme="majorHAnsi" w:eastAsia="Times New Roman" w:hAnsiTheme="majorHAnsi" w:cs="Times New Roman"/>
                    <w:color w:val="000000"/>
                  </w:rPr>
                  <w:t xml:space="preserve"> (Section 6)</w:t>
                </w:r>
              </w:p>
            </w:tc>
            <w:tc>
              <w:tcPr>
                <w:tcW w:w="4060" w:type="dxa"/>
                <w:tcBorders>
                  <w:top w:val="single" w:sz="4" w:space="0" w:color="95B3D7"/>
                  <w:left w:val="nil"/>
                  <w:bottom w:val="single" w:sz="4" w:space="0" w:color="95B3D7"/>
                  <w:right w:val="single" w:sz="4" w:space="0" w:color="95B3D7"/>
                </w:tcBorders>
                <w:shd w:val="clear" w:color="auto" w:fill="auto"/>
                <w:noWrap/>
                <w:vAlign w:val="bottom"/>
                <w:hideMark/>
              </w:tcPr>
              <w:p w14:paraId="48F803D0"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Public Information Officer/Staff</w:t>
                </w:r>
              </w:p>
            </w:tc>
          </w:tr>
          <w:tr w:rsidR="00F06B02" w:rsidRPr="0081026C" w14:paraId="56F40A88" w14:textId="77777777" w:rsidTr="000D22BF">
            <w:trPr>
              <w:trHeight w:val="300"/>
            </w:trPr>
            <w:tc>
              <w:tcPr>
                <w:tcW w:w="3884" w:type="dxa"/>
                <w:tcBorders>
                  <w:top w:val="single" w:sz="4" w:space="0" w:color="95B3D7"/>
                  <w:left w:val="single" w:sz="4" w:space="0" w:color="95B3D7"/>
                  <w:bottom w:val="single" w:sz="4" w:space="0" w:color="95B3D7"/>
                  <w:right w:val="nil"/>
                </w:tcBorders>
                <w:shd w:val="clear" w:color="DCE6F1" w:fill="DCE6F1"/>
                <w:noWrap/>
                <w:vAlign w:val="bottom"/>
                <w:hideMark/>
              </w:tcPr>
              <w:p w14:paraId="2547E767"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 xml:space="preserve">Public Health and Immunization Workforce </w:t>
                </w:r>
                <w:r>
                  <w:rPr>
                    <w:rFonts w:asciiTheme="majorHAnsi" w:eastAsia="Times New Roman" w:hAnsiTheme="majorHAnsi" w:cs="Times New Roman"/>
                    <w:color w:val="000000"/>
                  </w:rPr>
                  <w:t>(Section 7)</w:t>
                </w:r>
              </w:p>
            </w:tc>
            <w:tc>
              <w:tcPr>
                <w:tcW w:w="4060" w:type="dxa"/>
                <w:tcBorders>
                  <w:top w:val="single" w:sz="4" w:space="0" w:color="95B3D7"/>
                  <w:left w:val="nil"/>
                  <w:bottom w:val="single" w:sz="4" w:space="0" w:color="95B3D7"/>
                  <w:right w:val="single" w:sz="4" w:space="0" w:color="95B3D7"/>
                </w:tcBorders>
                <w:shd w:val="clear" w:color="DCE6F1" w:fill="DCE6F1"/>
                <w:noWrap/>
                <w:vAlign w:val="bottom"/>
                <w:hideMark/>
              </w:tcPr>
              <w:p w14:paraId="528517EF" w14:textId="77777777" w:rsidR="00F06B02" w:rsidRPr="0081026C" w:rsidRDefault="00F06B02" w:rsidP="000D22BF">
                <w:pPr>
                  <w:spacing w:after="0" w:line="240" w:lineRule="auto"/>
                  <w:rPr>
                    <w:rFonts w:asciiTheme="majorHAnsi" w:eastAsia="Times New Roman" w:hAnsiTheme="majorHAnsi" w:cs="Times New Roman"/>
                    <w:color w:val="000000"/>
                  </w:rPr>
                </w:pPr>
                <w:r w:rsidRPr="0081026C">
                  <w:rPr>
                    <w:rFonts w:asciiTheme="majorHAnsi" w:eastAsia="Times New Roman" w:hAnsiTheme="majorHAnsi" w:cs="Times New Roman"/>
                    <w:color w:val="000000"/>
                  </w:rPr>
                  <w:t xml:space="preserve">PHEP Director </w:t>
                </w:r>
                <w:r w:rsidRPr="0081026C">
                  <w:rPr>
                    <w:rFonts w:asciiTheme="majorHAnsi" w:eastAsia="Times New Roman" w:hAnsiTheme="majorHAnsi" w:cs="Times New Roman"/>
                    <w:b/>
                    <w:bCs/>
                    <w:color w:val="000000"/>
                  </w:rPr>
                  <w:t xml:space="preserve">OR </w:t>
                </w:r>
                <w:r w:rsidRPr="0081026C">
                  <w:rPr>
                    <w:rFonts w:asciiTheme="majorHAnsi" w:eastAsia="Times New Roman" w:hAnsiTheme="majorHAnsi" w:cs="Times New Roman"/>
                    <w:color w:val="000000"/>
                  </w:rPr>
                  <w:t>Grant Manager</w:t>
                </w:r>
              </w:p>
            </w:tc>
          </w:tr>
        </w:tbl>
        <w:p w14:paraId="6B44F405" w14:textId="77777777" w:rsidR="000E2F3D" w:rsidRPr="0081026C" w:rsidRDefault="000E2F3D" w:rsidP="000E2F3D">
          <w:pPr>
            <w:pStyle w:val="Header"/>
            <w:tabs>
              <w:tab w:val="clear" w:pos="4680"/>
            </w:tabs>
            <w:spacing w:line="276" w:lineRule="auto"/>
            <w:ind w:left="360"/>
            <w:rPr>
              <w:rFonts w:asciiTheme="majorHAnsi" w:hAnsiTheme="majorHAnsi" w:cs="Times New Roman"/>
            </w:rPr>
          </w:pPr>
        </w:p>
        <w:p w14:paraId="1235722D" w14:textId="4C9D081C" w:rsidR="00547918" w:rsidRPr="000E2F3D" w:rsidRDefault="000E2F3D" w:rsidP="000E2F3D">
          <w:pPr>
            <w:pStyle w:val="Header"/>
            <w:tabs>
              <w:tab w:val="clear" w:pos="4680"/>
            </w:tabs>
            <w:spacing w:line="276" w:lineRule="auto"/>
            <w:ind w:left="360"/>
            <w:rPr>
              <w:rFonts w:asciiTheme="majorHAnsi" w:hAnsiTheme="majorHAnsi"/>
            </w:rPr>
          </w:pPr>
          <w:r w:rsidRPr="0081026C">
            <w:rPr>
              <w:rFonts w:asciiTheme="majorHAnsi" w:hAnsiTheme="majorHAnsi" w:cs="Times New Roman"/>
            </w:rPr>
            <w:t>All respondents will be in state, local, and territorial health departments acting in their official capacities.  The largest potential number of respondents will be 496</w:t>
          </w:r>
          <w:r w:rsidR="00C935F6">
            <w:rPr>
              <w:rFonts w:asciiTheme="majorHAnsi" w:hAnsiTheme="majorHAnsi" w:cs="Times New Roman"/>
            </w:rPr>
            <w:t xml:space="preserve"> (8 </w:t>
          </w:r>
          <w:r w:rsidR="00F06B02">
            <w:rPr>
              <w:rFonts w:asciiTheme="majorHAnsi" w:hAnsiTheme="majorHAnsi" w:cs="Times New Roman"/>
            </w:rPr>
            <w:t xml:space="preserve">questionnaires </w:t>
          </w:r>
          <w:r w:rsidR="00C935F6">
            <w:rPr>
              <w:rFonts w:asciiTheme="majorHAnsi" w:hAnsiTheme="majorHAnsi" w:cs="Times New Roman"/>
            </w:rPr>
            <w:t>multiplied by 62</w:t>
          </w:r>
          <w:r w:rsidR="00F06B02">
            <w:rPr>
              <w:rFonts w:asciiTheme="majorHAnsi" w:hAnsiTheme="majorHAnsi" w:cs="Times New Roman"/>
            </w:rPr>
            <w:t xml:space="preserve"> jurisdictions</w:t>
          </w:r>
          <w:r w:rsidR="00C935F6">
            <w:rPr>
              <w:rFonts w:asciiTheme="majorHAnsi" w:hAnsiTheme="majorHAnsi" w:cs="Times New Roman"/>
            </w:rPr>
            <w:t>)</w:t>
          </w:r>
          <w:r w:rsidRPr="0081026C">
            <w:rPr>
              <w:rFonts w:asciiTheme="majorHAnsi" w:hAnsiTheme="majorHAnsi" w:cs="Times New Roman"/>
            </w:rPr>
            <w:t>; however, in pilot testing, some respondents completed more than one section, which would result in fewer total respondents</w:t>
          </w:r>
          <w:bookmarkStart w:id="2" w:name="_GoBack"/>
          <w:bookmarkEnd w:id="2"/>
          <w:r w:rsidRPr="0081026C">
            <w:rPr>
              <w:rFonts w:asciiTheme="majorHAnsi" w:hAnsiTheme="majorHAnsi" w:cs="Times New Roman"/>
            </w:rPr>
            <w:t xml:space="preserve">. </w:t>
          </w:r>
          <w:r w:rsidR="00F06B02">
            <w:rPr>
              <w:rFonts w:asciiTheme="majorHAnsi" w:hAnsiTheme="majorHAnsi" w:cs="Times New Roman"/>
            </w:rPr>
            <w:t>A</w:t>
          </w:r>
          <w:r w:rsidR="00F06B02" w:rsidRPr="00F06B02">
            <w:rPr>
              <w:rFonts w:asciiTheme="majorHAnsi" w:hAnsiTheme="majorHAnsi" w:cs="Times New Roman"/>
            </w:rPr>
            <w:t xml:space="preserve">lthough </w:t>
          </w:r>
          <w:r w:rsidR="00F06B02">
            <w:rPr>
              <w:rFonts w:asciiTheme="majorHAnsi" w:hAnsiTheme="majorHAnsi" w:cs="Times New Roman"/>
            </w:rPr>
            <w:t>there</w:t>
          </w:r>
          <w:r w:rsidR="00F06B02" w:rsidRPr="00F06B02">
            <w:rPr>
              <w:rFonts w:asciiTheme="majorHAnsi" w:hAnsiTheme="majorHAnsi" w:cs="Times New Roman"/>
            </w:rPr>
            <w:t xml:space="preserve"> may be fewer total respondents, the number of actual responses will remain the same.</w:t>
          </w:r>
        </w:p>
      </w:sdtContent>
    </w:sdt>
    <w:p w14:paraId="2769ED0F" w14:textId="77777777" w:rsidR="00A75D1C" w:rsidRPr="00B23CB6" w:rsidRDefault="00A75D1C" w:rsidP="00F52BCC">
      <w:pPr>
        <w:pStyle w:val="ListParagraph"/>
        <w:spacing w:after="0"/>
        <w:rPr>
          <w:rFonts w:asciiTheme="majorHAnsi" w:hAnsiTheme="majorHAnsi"/>
        </w:rPr>
      </w:pPr>
    </w:p>
    <w:p w14:paraId="25B82195" w14:textId="77777777" w:rsidR="00287E2F" w:rsidRPr="00B23CB6" w:rsidRDefault="00795BD3" w:rsidP="004A4FE0">
      <w:pPr>
        <w:pStyle w:val="Heading4"/>
      </w:pPr>
      <w:bookmarkStart w:id="3" w:name="_Toc414440603"/>
      <w:r w:rsidRPr="00B23CB6">
        <w:t>Procedures for the Collection of Information</w:t>
      </w:r>
      <w:bookmarkEnd w:id="3"/>
    </w:p>
    <w:sdt>
      <w:sdtPr>
        <w:rPr>
          <w:rFonts w:asciiTheme="majorHAnsi" w:eastAsia="Times New Roman" w:hAnsiTheme="majorHAnsi" w:cs="Arial"/>
          <w:color w:val="000000"/>
          <w:sz w:val="24"/>
          <w:szCs w:val="24"/>
        </w:rPr>
        <w:alias w:val="Procedures_for_the_Collection_of_Information "/>
        <w:tag w:val="Procedures_for_the_Collection_of_Information "/>
        <w:id w:val="1605759316"/>
        <w:lock w:val="sdtLocked"/>
        <w:placeholder>
          <w:docPart w:val="357EC05D921F480C817E47265279FB48"/>
        </w:placeholder>
      </w:sdtPr>
      <w:sdtEndPr>
        <w:rPr>
          <w:rFonts w:ascii="Times New Roman" w:hAnsi="Times New Roman" w:cs="Times New Roman"/>
          <w:color w:val="auto"/>
        </w:rPr>
      </w:sdtEndPr>
      <w:sdtContent>
        <w:p w14:paraId="1CFB419E" w14:textId="77777777" w:rsidR="000E2F3D" w:rsidRPr="0081026C" w:rsidRDefault="000E2F3D" w:rsidP="000E2F3D">
          <w:pPr>
            <w:spacing w:after="0"/>
            <w:ind w:left="360"/>
            <w:rPr>
              <w:rFonts w:asciiTheme="majorHAnsi" w:hAnsiTheme="majorHAnsi" w:cs="Times New Roman"/>
            </w:rPr>
          </w:pPr>
          <w:r w:rsidRPr="0081026C">
            <w:rPr>
              <w:rFonts w:asciiTheme="majorHAnsi" w:hAnsiTheme="majorHAnsi" w:cs="Times New Roman"/>
            </w:rPr>
            <w:t xml:space="preserve">The data collection system consists of two stages of web-based assessments: </w:t>
          </w:r>
        </w:p>
        <w:p w14:paraId="6E111433" w14:textId="44ED5686" w:rsidR="000E2F3D" w:rsidRPr="0081026C" w:rsidRDefault="00CC038F" w:rsidP="000E2F3D">
          <w:pPr>
            <w:pStyle w:val="ListParagraph"/>
            <w:numPr>
              <w:ilvl w:val="0"/>
              <w:numId w:val="26"/>
            </w:numPr>
            <w:spacing w:after="0"/>
            <w:ind w:left="720"/>
            <w:rPr>
              <w:rFonts w:asciiTheme="majorHAnsi" w:hAnsiTheme="majorHAnsi" w:cs="Times New Roman"/>
            </w:rPr>
          </w:pPr>
          <w:r>
            <w:rPr>
              <w:rFonts w:asciiTheme="majorHAnsi" w:hAnsiTheme="majorHAnsi" w:cs="Times New Roman"/>
            </w:rPr>
            <w:t>In t</w:t>
          </w:r>
          <w:r w:rsidR="000E2F3D" w:rsidRPr="0081026C">
            <w:rPr>
              <w:rFonts w:asciiTheme="majorHAnsi" w:hAnsiTheme="majorHAnsi" w:cs="Times New Roman"/>
            </w:rPr>
            <w:t>he first stage of data collection</w:t>
          </w:r>
          <w:r>
            <w:rPr>
              <w:rFonts w:asciiTheme="majorHAnsi" w:hAnsiTheme="majorHAnsi" w:cs="Times New Roman"/>
            </w:rPr>
            <w:t>, CDC will send an email to all 62</w:t>
          </w:r>
          <w:r w:rsidR="000E2F3D" w:rsidRPr="0081026C">
            <w:rPr>
              <w:rFonts w:asciiTheme="majorHAnsi" w:hAnsiTheme="majorHAnsi" w:cs="Times New Roman"/>
            </w:rPr>
            <w:t xml:space="preserve"> PHEP Directors who are responsible for program operations in each of the awardee jurisdictions.  The </w:t>
          </w:r>
          <w:r>
            <w:rPr>
              <w:rFonts w:asciiTheme="majorHAnsi" w:hAnsiTheme="majorHAnsi" w:cs="Times New Roman"/>
            </w:rPr>
            <w:t xml:space="preserve">email will introduce the data collection, explain the procedures, and collect the </w:t>
          </w:r>
          <w:r w:rsidR="000E2F3D" w:rsidRPr="0081026C">
            <w:rPr>
              <w:rFonts w:asciiTheme="majorHAnsi" w:hAnsiTheme="majorHAnsi" w:cs="Times New Roman"/>
            </w:rPr>
            <w:t>names and email information for each person who</w:t>
          </w:r>
          <w:r>
            <w:rPr>
              <w:rFonts w:asciiTheme="majorHAnsi" w:hAnsiTheme="majorHAnsi" w:cs="Times New Roman"/>
            </w:rPr>
            <w:t>m</w:t>
          </w:r>
          <w:r w:rsidR="000E2F3D" w:rsidRPr="0081026C">
            <w:rPr>
              <w:rFonts w:asciiTheme="majorHAnsi" w:hAnsiTheme="majorHAnsi" w:cs="Times New Roman"/>
            </w:rPr>
            <w:t xml:space="preserve"> the PHEP director designates to answer each of the 7 sections of the pandemic readiness assessment</w:t>
          </w:r>
          <w:r>
            <w:rPr>
              <w:rFonts w:asciiTheme="majorHAnsi" w:hAnsiTheme="majorHAnsi" w:cs="Times New Roman"/>
            </w:rPr>
            <w:t xml:space="preserve"> </w:t>
          </w:r>
          <w:r w:rsidR="000E2F3D" w:rsidRPr="0081026C">
            <w:rPr>
              <w:rFonts w:asciiTheme="majorHAnsi" w:hAnsiTheme="majorHAnsi" w:cs="Times New Roman"/>
            </w:rPr>
            <w:t>(</w:t>
          </w:r>
          <w:r w:rsidR="000E2F3D">
            <w:rPr>
              <w:rFonts w:asciiTheme="majorHAnsi" w:hAnsiTheme="majorHAnsi" w:cs="Times New Roman"/>
              <w:b/>
            </w:rPr>
            <w:t>s</w:t>
          </w:r>
          <w:r w:rsidR="000E2F3D" w:rsidRPr="0081026C">
            <w:rPr>
              <w:rFonts w:asciiTheme="majorHAnsi" w:hAnsiTheme="majorHAnsi" w:cs="Times New Roman"/>
              <w:b/>
            </w:rPr>
            <w:t>ee Attachment</w:t>
          </w:r>
          <w:r w:rsidR="000F6B7D">
            <w:rPr>
              <w:rFonts w:asciiTheme="majorHAnsi" w:hAnsiTheme="majorHAnsi" w:cs="Times New Roman"/>
              <w:b/>
            </w:rPr>
            <w:t xml:space="preserve"> F</w:t>
          </w:r>
          <w:r w:rsidR="008C7DD8">
            <w:rPr>
              <w:rFonts w:asciiTheme="majorHAnsi" w:hAnsiTheme="majorHAnsi" w:cs="Times New Roman"/>
              <w:b/>
            </w:rPr>
            <w:t>—Contact Instrument</w:t>
          </w:r>
          <w:r w:rsidR="000E2F3D">
            <w:rPr>
              <w:rFonts w:asciiTheme="majorHAnsi" w:hAnsiTheme="majorHAnsi" w:cs="Times New Roman"/>
            </w:rPr>
            <w:t>).</w:t>
          </w:r>
        </w:p>
        <w:p w14:paraId="2040E583" w14:textId="7108D8A6" w:rsidR="000E2F3D" w:rsidRPr="0081026C" w:rsidRDefault="000E2F3D" w:rsidP="000E2F3D">
          <w:pPr>
            <w:pStyle w:val="ListParagraph"/>
            <w:numPr>
              <w:ilvl w:val="0"/>
              <w:numId w:val="26"/>
            </w:numPr>
            <w:spacing w:after="0"/>
            <w:ind w:left="720"/>
            <w:rPr>
              <w:rFonts w:asciiTheme="majorHAnsi" w:hAnsiTheme="majorHAnsi" w:cs="Times New Roman"/>
            </w:rPr>
          </w:pPr>
          <w:r w:rsidRPr="0081026C">
            <w:rPr>
              <w:rFonts w:asciiTheme="majorHAnsi" w:hAnsiTheme="majorHAnsi" w:cs="Times New Roman"/>
            </w:rPr>
            <w:t xml:space="preserve">The contact information obtained in stage 1 will be used to identify the appropriate person(s) within each jurisdiction to complete each of the 7 subsequent assessment instruments.  </w:t>
          </w:r>
          <w:r w:rsidR="00CC038F">
            <w:rPr>
              <w:rFonts w:asciiTheme="majorHAnsi" w:hAnsiTheme="majorHAnsi" w:cs="Times New Roman"/>
            </w:rPr>
            <w:t xml:space="preserve">Respondents will be recruited through </w:t>
          </w:r>
          <w:r w:rsidRPr="0081026C">
            <w:rPr>
              <w:rFonts w:asciiTheme="majorHAnsi" w:hAnsiTheme="majorHAnsi" w:cs="Times New Roman"/>
            </w:rPr>
            <w:t xml:space="preserve">an invitation </w:t>
          </w:r>
          <w:r w:rsidR="00CC038F">
            <w:rPr>
              <w:rFonts w:asciiTheme="majorHAnsi" w:hAnsiTheme="majorHAnsi" w:cs="Times New Roman"/>
            </w:rPr>
            <w:t xml:space="preserve">email, which will contain a </w:t>
          </w:r>
          <w:r w:rsidRPr="0081026C">
            <w:rPr>
              <w:rFonts w:asciiTheme="majorHAnsi" w:hAnsiTheme="majorHAnsi" w:cs="Times New Roman"/>
            </w:rPr>
            <w:t>link to the appropriate assessment tool</w:t>
          </w:r>
          <w:r w:rsidR="00CC038F">
            <w:rPr>
              <w:rFonts w:asciiTheme="majorHAnsi" w:hAnsiTheme="majorHAnsi" w:cs="Times New Roman"/>
            </w:rPr>
            <w:t xml:space="preserve"> </w:t>
          </w:r>
          <w:r w:rsidR="00CC038F" w:rsidRPr="0081026C">
            <w:rPr>
              <w:rFonts w:asciiTheme="majorHAnsi" w:hAnsiTheme="majorHAnsi" w:cs="Times New Roman"/>
            </w:rPr>
            <w:t>(</w:t>
          </w:r>
          <w:r w:rsidR="00CC038F">
            <w:rPr>
              <w:rFonts w:asciiTheme="majorHAnsi" w:hAnsiTheme="majorHAnsi" w:cs="Times New Roman"/>
              <w:b/>
            </w:rPr>
            <w:t>s</w:t>
          </w:r>
          <w:r w:rsidR="00CC038F" w:rsidRPr="0081026C">
            <w:rPr>
              <w:rFonts w:asciiTheme="majorHAnsi" w:hAnsiTheme="majorHAnsi" w:cs="Times New Roman"/>
              <w:b/>
            </w:rPr>
            <w:t xml:space="preserve">ee Attachment </w:t>
          </w:r>
          <w:r w:rsidR="000F6B7D">
            <w:rPr>
              <w:rFonts w:asciiTheme="majorHAnsi" w:hAnsiTheme="majorHAnsi" w:cs="Times New Roman"/>
              <w:b/>
            </w:rPr>
            <w:t>N</w:t>
          </w:r>
          <w:r w:rsidR="008C7DD8">
            <w:rPr>
              <w:rFonts w:asciiTheme="majorHAnsi" w:hAnsiTheme="majorHAnsi" w:cs="Times New Roman"/>
              <w:b/>
            </w:rPr>
            <w:t>—Invitation Emails</w:t>
          </w:r>
          <w:r w:rsidR="00CC038F">
            <w:rPr>
              <w:rFonts w:asciiTheme="majorHAnsi" w:hAnsiTheme="majorHAnsi" w:cs="Times New Roman"/>
            </w:rPr>
            <w:t>).</w:t>
          </w:r>
          <w:r>
            <w:rPr>
              <w:rFonts w:asciiTheme="majorHAnsi" w:hAnsiTheme="majorHAnsi" w:cs="Times New Roman"/>
            </w:rPr>
            <w:t xml:space="preserve"> </w:t>
          </w:r>
          <w:r w:rsidR="00915958" w:rsidRPr="00B63D3A">
            <w:rPr>
              <w:rFonts w:asciiTheme="majorHAnsi" w:hAnsiTheme="majorHAnsi" w:cs="Times New Roman"/>
            </w:rPr>
            <w:t xml:space="preserve">The </w:t>
          </w:r>
          <w:r w:rsidR="00915958">
            <w:rPr>
              <w:rFonts w:asciiTheme="majorHAnsi" w:hAnsiTheme="majorHAnsi" w:cs="Times New Roman"/>
            </w:rPr>
            <w:t xml:space="preserve">assessments will be programmed using the web-based tool, </w:t>
          </w:r>
          <w:r w:rsidR="00915958" w:rsidRPr="00B63D3A">
            <w:rPr>
              <w:rFonts w:asciiTheme="majorHAnsi" w:hAnsiTheme="majorHAnsi" w:cs="Times New Roman"/>
            </w:rPr>
            <w:t>Vovici</w:t>
          </w:r>
          <w:r w:rsidR="00915958">
            <w:rPr>
              <w:rFonts w:asciiTheme="majorHAnsi" w:hAnsiTheme="majorHAnsi" w:cs="Times New Roman"/>
            </w:rPr>
            <w:t xml:space="preserve">, which </w:t>
          </w:r>
          <w:r w:rsidR="00915958" w:rsidRPr="00B63D3A">
            <w:rPr>
              <w:rFonts w:asciiTheme="majorHAnsi" w:hAnsiTheme="majorHAnsi" w:cs="Times New Roman"/>
            </w:rPr>
            <w:t>allows users to be able to save their work and come back to it on a later time.</w:t>
          </w:r>
          <w:r w:rsidR="00915958">
            <w:rPr>
              <w:rFonts w:asciiTheme="majorHAnsi" w:hAnsiTheme="majorHAnsi" w:cs="Times New Roman"/>
            </w:rPr>
            <w:t xml:space="preserve"> </w:t>
          </w:r>
          <w:r w:rsidRPr="0081026C">
            <w:rPr>
              <w:rFonts w:asciiTheme="majorHAnsi" w:hAnsiTheme="majorHAnsi" w:cs="Times New Roman"/>
            </w:rPr>
            <w:t xml:space="preserve">While the entire assessment (all </w:t>
          </w:r>
          <w:r>
            <w:rPr>
              <w:rFonts w:asciiTheme="majorHAnsi" w:hAnsiTheme="majorHAnsi" w:cs="Times New Roman"/>
            </w:rPr>
            <w:t>section</w:t>
          </w:r>
          <w:r w:rsidRPr="0081026C">
            <w:rPr>
              <w:rFonts w:asciiTheme="majorHAnsi" w:hAnsiTheme="majorHAnsi" w:cs="Times New Roman"/>
            </w:rPr>
            <w:t xml:space="preserve">s) will be sent to the PHEP Director for oversight and awareness, it is anticipated that each </w:t>
          </w:r>
          <w:r>
            <w:rPr>
              <w:rFonts w:asciiTheme="majorHAnsi" w:hAnsiTheme="majorHAnsi" w:cs="Times New Roman"/>
            </w:rPr>
            <w:t>section</w:t>
          </w:r>
          <w:r w:rsidRPr="0081026C">
            <w:rPr>
              <w:rFonts w:asciiTheme="majorHAnsi" w:hAnsiTheme="majorHAnsi" w:cs="Times New Roman"/>
            </w:rPr>
            <w:t xml:space="preserve"> will be completed by the appropriate jurisdictional subject matter expert </w:t>
          </w:r>
          <w:r w:rsidRPr="0081026C">
            <w:rPr>
              <w:rFonts w:asciiTheme="majorHAnsi" w:hAnsiTheme="majorHAnsi" w:cs="Times New Roman"/>
            </w:rPr>
            <w:lastRenderedPageBreak/>
            <w:t>working in conjunction with the PHEP Director</w:t>
          </w:r>
          <w:r w:rsidR="00F06B02">
            <w:rPr>
              <w:rFonts w:asciiTheme="majorHAnsi" w:hAnsiTheme="majorHAnsi" w:cs="Times New Roman"/>
            </w:rPr>
            <w:t xml:space="preserve"> (see Table on page 3 for anticipated respondents).</w:t>
          </w:r>
        </w:p>
        <w:p w14:paraId="495BFF17" w14:textId="77777777" w:rsidR="00915958" w:rsidRPr="0081026C" w:rsidRDefault="00915958" w:rsidP="00915958">
          <w:pPr>
            <w:pStyle w:val="Default"/>
            <w:spacing w:line="276" w:lineRule="auto"/>
            <w:ind w:left="1080"/>
            <w:rPr>
              <w:rFonts w:asciiTheme="majorHAnsi" w:hAnsiTheme="majorHAnsi" w:cs="Times New Roman"/>
              <w:sz w:val="22"/>
              <w:szCs w:val="22"/>
            </w:rPr>
          </w:pPr>
        </w:p>
        <w:p w14:paraId="58746D5B" w14:textId="2C639941" w:rsidR="00547918" w:rsidRPr="00B300A3" w:rsidRDefault="00CC038F" w:rsidP="00321A13">
          <w:pPr>
            <w:pStyle w:val="NormalWeb"/>
            <w:spacing w:before="0" w:beforeAutospacing="0" w:after="0" w:afterAutospacing="0" w:line="276" w:lineRule="auto"/>
            <w:ind w:left="360"/>
            <w:rPr>
              <w:rFonts w:asciiTheme="majorHAnsi" w:hAnsiTheme="majorHAnsi"/>
              <w:sz w:val="22"/>
              <w:szCs w:val="22"/>
            </w:rPr>
          </w:pPr>
          <w:r>
            <w:rPr>
              <w:rFonts w:asciiTheme="majorHAnsi" w:hAnsiTheme="majorHAnsi"/>
              <w:sz w:val="22"/>
              <w:szCs w:val="22"/>
            </w:rPr>
            <w:t>Once collected,</w:t>
          </w:r>
          <w:r w:rsidRPr="006B1D96">
            <w:rPr>
              <w:rFonts w:asciiTheme="majorHAnsi" w:hAnsiTheme="majorHAnsi"/>
              <w:sz w:val="22"/>
              <w:szCs w:val="22"/>
            </w:rPr>
            <w:t xml:space="preserve"> data </w:t>
          </w:r>
          <w:r>
            <w:rPr>
              <w:rFonts w:asciiTheme="majorHAnsi" w:hAnsiTheme="majorHAnsi"/>
              <w:sz w:val="22"/>
              <w:szCs w:val="22"/>
            </w:rPr>
            <w:t xml:space="preserve">will be analyzed </w:t>
          </w:r>
          <w:r w:rsidRPr="006B1D96">
            <w:rPr>
              <w:rFonts w:asciiTheme="majorHAnsi" w:hAnsiTheme="majorHAnsi"/>
              <w:sz w:val="22"/>
              <w:szCs w:val="22"/>
            </w:rPr>
            <w:t>using Microsoft Excel and SAS to gather descriptive statistics</w:t>
          </w:r>
          <w:r>
            <w:rPr>
              <w:rFonts w:asciiTheme="majorHAnsi" w:hAnsiTheme="majorHAnsi"/>
              <w:sz w:val="22"/>
              <w:szCs w:val="22"/>
            </w:rPr>
            <w:t>,</w:t>
          </w:r>
          <w:r w:rsidRPr="006B1D96">
            <w:rPr>
              <w:rFonts w:asciiTheme="majorHAnsi" w:hAnsiTheme="majorHAnsi"/>
              <w:sz w:val="22"/>
              <w:szCs w:val="22"/>
            </w:rPr>
            <w:t xml:space="preserve"> meaning the results will reflect generalizations about the sample group only and not the total STLT population. </w:t>
          </w:r>
        </w:p>
      </w:sdtContent>
    </w:sdt>
    <w:p w14:paraId="059429D5" w14:textId="77777777" w:rsidR="002F2069" w:rsidRPr="00B23CB6" w:rsidRDefault="00A305CE" w:rsidP="00A06C58">
      <w:pPr>
        <w:spacing w:after="0"/>
        <w:ind w:left="720"/>
        <w:rPr>
          <w:rFonts w:asciiTheme="majorHAnsi" w:hAnsiTheme="majorHAnsi"/>
        </w:rPr>
      </w:pPr>
      <w:r w:rsidRPr="00B23CB6">
        <w:rPr>
          <w:rFonts w:asciiTheme="majorHAnsi" w:hAnsiTheme="majorHAnsi"/>
        </w:rPr>
        <w:t xml:space="preserve"> </w:t>
      </w:r>
    </w:p>
    <w:p w14:paraId="201587D4" w14:textId="77777777" w:rsidR="00287E2F" w:rsidRPr="00B23CB6" w:rsidRDefault="00795BD3" w:rsidP="004A4FE0">
      <w:pPr>
        <w:pStyle w:val="Heading4"/>
      </w:pPr>
      <w:bookmarkStart w:id="4" w:name="_Toc414440604"/>
      <w:r w:rsidRPr="00B23CB6">
        <w:t>Methods to Maximize Response Rates Deal with Nonresponse</w:t>
      </w:r>
      <w:bookmarkEnd w:id="4"/>
    </w:p>
    <w:sdt>
      <w:sdtPr>
        <w:rPr>
          <w:rFonts w:asciiTheme="majorHAnsi" w:hAnsiTheme="majorHAnsi"/>
        </w:rPr>
        <w:alias w:val="Methods_to_Maximize_Response_Rates_and_Deal_with_Nonresponse "/>
        <w:tag w:val="Methods_to_Maximize_Response_Rates_and_Deal_with_Nonresponse "/>
        <w:id w:val="-64501364"/>
        <w:lock w:val="sdtLocked"/>
        <w:placeholder>
          <w:docPart w:val="1AC587E5A5B541678F25653D1EAC278D"/>
        </w:placeholder>
      </w:sdtPr>
      <w:sdtEndPr/>
      <w:sdtContent>
        <w:p w14:paraId="650AAF07" w14:textId="3BFEA07D" w:rsidR="00547918" w:rsidRPr="00B23CB6" w:rsidRDefault="00BE22D2" w:rsidP="009E27AE">
          <w:pPr>
            <w:spacing w:after="0"/>
            <w:ind w:left="360"/>
            <w:rPr>
              <w:rFonts w:asciiTheme="majorHAnsi" w:hAnsiTheme="majorHAnsi"/>
            </w:rPr>
          </w:pPr>
          <w:r>
            <w:rPr>
              <w:rFonts w:asciiTheme="majorHAnsi" w:hAnsiTheme="majorHAnsi"/>
            </w:rPr>
            <w:t xml:space="preserve">Email notification and reminder emails will be sent to maximize response rates. </w:t>
          </w:r>
          <w:r w:rsidR="00CC038F" w:rsidRPr="00576930">
            <w:rPr>
              <w:rFonts w:asciiTheme="majorHAnsi" w:hAnsiTheme="majorHAnsi"/>
            </w:rPr>
            <w:t>Respondents will be asked for their respo</w:t>
          </w:r>
          <w:r w:rsidR="00CC038F">
            <w:rPr>
              <w:rFonts w:asciiTheme="majorHAnsi" w:hAnsiTheme="majorHAnsi"/>
            </w:rPr>
            <w:t xml:space="preserve">nse to the instrument within a 3-week period </w:t>
          </w:r>
          <w:r w:rsidR="00CC038F" w:rsidRPr="009011A8">
            <w:rPr>
              <w:rFonts w:asciiTheme="majorHAnsi" w:hAnsiTheme="majorHAnsi"/>
            </w:rPr>
            <w:t xml:space="preserve">to allow ample time for respondents to complete it. </w:t>
          </w:r>
          <w:r>
            <w:rPr>
              <w:rFonts w:asciiTheme="majorHAnsi" w:hAnsiTheme="majorHAnsi"/>
            </w:rPr>
            <w:t xml:space="preserve">Reminder emails will be </w:t>
          </w:r>
          <w:r w:rsidR="00FF4F41">
            <w:rPr>
              <w:rFonts w:asciiTheme="majorHAnsi" w:hAnsiTheme="majorHAnsi"/>
            </w:rPr>
            <w:t>sent</w:t>
          </w:r>
          <w:r>
            <w:rPr>
              <w:rFonts w:asciiTheme="majorHAnsi" w:hAnsiTheme="majorHAnsi"/>
            </w:rPr>
            <w:t xml:space="preserve"> on day 7 an</w:t>
          </w:r>
          <w:r w:rsidR="00F43CCC">
            <w:rPr>
              <w:rFonts w:asciiTheme="majorHAnsi" w:hAnsiTheme="majorHAnsi"/>
            </w:rPr>
            <w:t>d</w:t>
          </w:r>
          <w:r>
            <w:rPr>
              <w:rFonts w:asciiTheme="majorHAnsi" w:hAnsiTheme="majorHAnsi"/>
            </w:rPr>
            <w:t xml:space="preserve"> day 14 of the </w:t>
          </w:r>
          <w:r w:rsidR="00895DE9">
            <w:rPr>
              <w:rFonts w:asciiTheme="majorHAnsi" w:hAnsiTheme="majorHAnsi"/>
            </w:rPr>
            <w:t>assessment</w:t>
          </w:r>
          <w:r>
            <w:rPr>
              <w:rFonts w:asciiTheme="majorHAnsi" w:hAnsiTheme="majorHAnsi"/>
            </w:rPr>
            <w:t xml:space="preserve"> only to those who have not yet responded to the </w:t>
          </w:r>
          <w:r w:rsidR="00895DE9">
            <w:rPr>
              <w:rFonts w:asciiTheme="majorHAnsi" w:hAnsiTheme="majorHAnsi"/>
            </w:rPr>
            <w:t>assessment</w:t>
          </w:r>
          <w:r>
            <w:rPr>
              <w:rFonts w:asciiTheme="majorHAnsi" w:hAnsiTheme="majorHAnsi"/>
            </w:rPr>
            <w:t xml:space="preserve"> and those that have partially completed the </w:t>
          </w:r>
          <w:r w:rsidR="00895DE9">
            <w:rPr>
              <w:rFonts w:asciiTheme="majorHAnsi" w:hAnsiTheme="majorHAnsi"/>
            </w:rPr>
            <w:t>assessment</w:t>
          </w:r>
          <w:r w:rsidR="006C49B8">
            <w:rPr>
              <w:rFonts w:asciiTheme="majorHAnsi" w:hAnsiTheme="majorHAnsi"/>
            </w:rPr>
            <w:t xml:space="preserve">, in order to maximize response rates </w:t>
          </w:r>
          <w:r w:rsidR="00321A13">
            <w:rPr>
              <w:rFonts w:asciiTheme="majorHAnsi" w:hAnsiTheme="majorHAnsi"/>
            </w:rPr>
            <w:t>(</w:t>
          </w:r>
          <w:r w:rsidR="00321A13" w:rsidRPr="00321A13">
            <w:rPr>
              <w:rFonts w:asciiTheme="majorHAnsi" w:hAnsiTheme="majorHAnsi"/>
              <w:b/>
            </w:rPr>
            <w:t xml:space="preserve">see Attachments </w:t>
          </w:r>
          <w:r w:rsidR="008C7DD8">
            <w:rPr>
              <w:rFonts w:asciiTheme="majorHAnsi" w:hAnsiTheme="majorHAnsi"/>
              <w:b/>
            </w:rPr>
            <w:t>O</w:t>
          </w:r>
          <w:r w:rsidR="000F6B7D">
            <w:rPr>
              <w:rFonts w:asciiTheme="majorHAnsi" w:hAnsiTheme="majorHAnsi"/>
              <w:b/>
            </w:rPr>
            <w:t xml:space="preserve"> </w:t>
          </w:r>
          <w:r w:rsidR="00321A13" w:rsidRPr="00321A13">
            <w:rPr>
              <w:rFonts w:asciiTheme="majorHAnsi" w:hAnsiTheme="majorHAnsi"/>
              <w:b/>
            </w:rPr>
            <w:t xml:space="preserve">and </w:t>
          </w:r>
          <w:r w:rsidR="008C7DD8">
            <w:rPr>
              <w:rFonts w:asciiTheme="majorHAnsi" w:hAnsiTheme="majorHAnsi"/>
              <w:b/>
            </w:rPr>
            <w:t>P</w:t>
          </w:r>
          <w:r w:rsidR="00321A13">
            <w:rPr>
              <w:rFonts w:asciiTheme="majorHAnsi" w:hAnsiTheme="majorHAnsi"/>
            </w:rPr>
            <w:t>)</w:t>
          </w:r>
          <w:r w:rsidR="006C49B8">
            <w:rPr>
              <w:rFonts w:asciiTheme="majorHAnsi" w:hAnsiTheme="majorHAnsi"/>
            </w:rPr>
            <w:t>.</w:t>
          </w:r>
        </w:p>
      </w:sdtContent>
    </w:sdt>
    <w:p w14:paraId="65E9819F" w14:textId="77777777" w:rsidR="00A06C58" w:rsidRPr="00B23CB6" w:rsidRDefault="00A06C58" w:rsidP="00F52BCC">
      <w:pPr>
        <w:pStyle w:val="ListParagraph"/>
        <w:spacing w:after="0"/>
        <w:rPr>
          <w:rFonts w:asciiTheme="majorHAnsi" w:hAnsiTheme="majorHAnsi"/>
        </w:rPr>
      </w:pPr>
    </w:p>
    <w:p w14:paraId="4A1EA80C" w14:textId="77777777" w:rsidR="00287E2F" w:rsidRPr="00B23CB6" w:rsidRDefault="00795BD3" w:rsidP="004A4FE0">
      <w:pPr>
        <w:pStyle w:val="Heading4"/>
      </w:pPr>
      <w:bookmarkStart w:id="5" w:name="_Toc414440605"/>
      <w:r w:rsidRPr="00B23CB6">
        <w:t>Test of Procedures or Methods to be Undertaken</w:t>
      </w:r>
      <w:bookmarkEnd w:id="5"/>
    </w:p>
    <w:p w14:paraId="4921A0D1" w14:textId="46C641F2" w:rsidR="00547918" w:rsidRPr="00B23CB6" w:rsidRDefault="000F402F" w:rsidP="00015D27">
      <w:pPr>
        <w:pStyle w:val="ListParagraph"/>
        <w:spacing w:after="0"/>
        <w:ind w:left="360"/>
        <w:rPr>
          <w:rFonts w:asciiTheme="majorHAnsi" w:hAnsiTheme="majorHAnsi"/>
        </w:rPr>
      </w:pPr>
      <w:sdt>
        <w:sdtPr>
          <w:rPr>
            <w:rFonts w:asciiTheme="majorHAnsi" w:hAnsiTheme="majorHAnsi"/>
            <w:color w:val="000000"/>
          </w:rPr>
          <w:alias w:val="OSC_StateB_Test_of_Procedures_or_Methods_to_be_Undertaken"/>
          <w:tag w:val="OSC_StateB_Test_of_Procedures_or_Methods_to_be_Undertaken"/>
          <w:id w:val="924004003"/>
          <w:placeholder>
            <w:docPart w:val="CE9FC6D980EF4F6A86E83DCEEFC47967"/>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OSC_StateB_Test_of_Procedures_or_Methods_to_be_Undertaken[1]" w:storeItemID="{676B4256-8BE4-4BC7-8DDC-F80A3905D83C}"/>
          <w:text w:multiLine="1"/>
        </w:sdtPr>
        <w:sdtEndPr/>
        <w:sdtContent>
          <w:r w:rsidR="006B169A" w:rsidRPr="00CC038F">
            <w:rPr>
              <w:rFonts w:asciiTheme="majorHAnsi" w:hAnsiTheme="majorHAnsi"/>
              <w:color w:val="000000"/>
            </w:rPr>
            <w:t>The initial assessment was pilot tested by 9 PHEP Directors who serve on the Executive Committee of the Directors</w:t>
          </w:r>
          <w:r w:rsidR="00085546">
            <w:rPr>
              <w:rFonts w:asciiTheme="majorHAnsi" w:hAnsiTheme="majorHAnsi"/>
              <w:color w:val="000000"/>
            </w:rPr>
            <w:t xml:space="preserve"> of Public Health Preparedness</w:t>
          </w:r>
          <w:r w:rsidR="006B169A" w:rsidRPr="00CC038F">
            <w:rPr>
              <w:rFonts w:asciiTheme="majorHAnsi" w:hAnsiTheme="majorHAnsi"/>
              <w:color w:val="000000"/>
            </w:rPr>
            <w:t>.  The pilot testing was conducted to: 1) ensure that the questions asked are relevant to respondent pool; 2) ensure that all items are directly linked to the PHEP capabilities that are the framework for PHEP-funded activities; and 3) identify information that is already available through other data collections.   During the pilot testing phase, we discovered that the PHEP Directors did not complete the entire assessment themselves, but rather sent sections to other PHEP and health department staff with more direct knowledge of content areas.  Because of this, and other feedback given during a debriefing session, the decision was made to break the assessment into separate sections that could be sent directly to points of contact identified by the PHEP Director.   In addition, pilot testing feedback was used to reduce the total number of questions, refine questions, ensure accurate programming and skip patterns, and establish the estimated time required to complete the assessment.</w:t>
          </w:r>
          <w:r w:rsidR="006B169A">
            <w:rPr>
              <w:rFonts w:asciiTheme="majorHAnsi" w:hAnsiTheme="majorHAnsi"/>
              <w:color w:val="000000"/>
            </w:rPr>
            <w:br/>
          </w:r>
          <w:r w:rsidR="006B169A">
            <w:rPr>
              <w:rFonts w:asciiTheme="majorHAnsi" w:hAnsiTheme="majorHAnsi"/>
              <w:color w:val="000000"/>
            </w:rPr>
            <w:br/>
          </w:r>
          <w:r w:rsidR="006B169A" w:rsidRPr="00D4412A">
            <w:rPr>
              <w:rFonts w:asciiTheme="majorHAnsi" w:hAnsiTheme="majorHAnsi"/>
              <w:color w:val="000000"/>
            </w:rPr>
            <w:t>The estimate for burden hours is based on a pilot test of the data collection instrument. In the pilot test, the average time to complete the assessment including time for reviewing instructions, gathering needed information and completing the assessment, was approximately 2 hours for the Vaccination Planning assessment. Time to completion for the other assessment sections ranged from 5 minutes to 30 minutes. For the purposes of calculating burden hours for these instruments, the upper limit was used (i.e., 30 minutes).</w:t>
          </w:r>
        </w:sdtContent>
      </w:sdt>
    </w:p>
    <w:p w14:paraId="2A23604C" w14:textId="77777777" w:rsidR="00F52BCC" w:rsidRPr="00B23CB6" w:rsidRDefault="00F52BCC" w:rsidP="00F52BCC">
      <w:pPr>
        <w:pStyle w:val="ListParagraph"/>
        <w:spacing w:after="0"/>
        <w:rPr>
          <w:rFonts w:asciiTheme="majorHAnsi" w:hAnsiTheme="majorHAnsi"/>
        </w:rPr>
      </w:pPr>
    </w:p>
    <w:p w14:paraId="2A320C71" w14:textId="325FBBEB" w:rsidR="00287E2F" w:rsidRPr="00B23CB6" w:rsidRDefault="00795BD3" w:rsidP="004A4FE0">
      <w:pPr>
        <w:pStyle w:val="Heading4"/>
      </w:pPr>
      <w:bookmarkStart w:id="6" w:name="_Toc414440606"/>
      <w:r w:rsidRPr="00B23CB6">
        <w:t>Individuals Consulted on Statistical Aspects and Individuals Collecting and/or Analyzing Data</w:t>
      </w:r>
      <w:bookmarkEnd w:id="6"/>
    </w:p>
    <w:sdt>
      <w:sdtPr>
        <w:rPr>
          <w:rFonts w:asciiTheme="majorHAnsi" w:hAnsiTheme="majorHAnsi"/>
        </w:rPr>
        <w:alias w:val="Individuals_Consulted_on_Statistical_Aspects"/>
        <w:tag w:val="Individuals_Consulted_on_Statistical_Aspects"/>
        <w:id w:val="565763678"/>
        <w:lock w:val="sdtLocked"/>
        <w:placeholder>
          <w:docPart w:val="27F4F22E4613413181F9EE28E4D42A34"/>
        </w:placeholder>
      </w:sdtPr>
      <w:sdtEndPr/>
      <w:sdtContent>
        <w:p w14:paraId="50534BCB" w14:textId="6A0B7391" w:rsidR="00553E60" w:rsidRPr="00FE6CBC" w:rsidRDefault="00553E60" w:rsidP="00015D27">
          <w:pPr>
            <w:tabs>
              <w:tab w:val="left" w:pos="5040"/>
            </w:tabs>
            <w:spacing w:after="0"/>
            <w:ind w:left="360"/>
            <w:rPr>
              <w:rFonts w:asciiTheme="majorHAnsi" w:hAnsiTheme="majorHAnsi"/>
            </w:rPr>
          </w:pPr>
          <w:r>
            <w:rPr>
              <w:rFonts w:asciiTheme="majorHAnsi" w:hAnsiTheme="majorHAnsi"/>
            </w:rPr>
            <w:t xml:space="preserve">Two CDC staff members and a </w:t>
          </w:r>
          <w:r w:rsidR="00421A68">
            <w:rPr>
              <w:rFonts w:asciiTheme="majorHAnsi" w:hAnsiTheme="majorHAnsi"/>
            </w:rPr>
            <w:t>consultant</w:t>
          </w:r>
          <w:r>
            <w:rPr>
              <w:rFonts w:asciiTheme="majorHAnsi" w:hAnsiTheme="majorHAnsi"/>
            </w:rPr>
            <w:t xml:space="preserve"> will be responsible for the majority of the data </w:t>
          </w:r>
          <w:r w:rsidRPr="00FE6CBC">
            <w:rPr>
              <w:rFonts w:asciiTheme="majorHAnsi" w:hAnsiTheme="majorHAnsi"/>
            </w:rPr>
            <w:t>collection, analysis and reporting activities.</w:t>
          </w:r>
        </w:p>
        <w:p w14:paraId="6DB57F71" w14:textId="77777777" w:rsidR="00553E60" w:rsidRPr="00FE6CBC" w:rsidRDefault="00553E60" w:rsidP="00015D27">
          <w:pPr>
            <w:tabs>
              <w:tab w:val="left" w:pos="5040"/>
            </w:tabs>
            <w:spacing w:after="0"/>
            <w:ind w:left="360"/>
            <w:rPr>
              <w:rFonts w:asciiTheme="majorHAnsi" w:hAnsiTheme="majorHAnsi"/>
            </w:rPr>
          </w:pPr>
        </w:p>
        <w:p w14:paraId="66E70AFC" w14:textId="1C20D19D" w:rsidR="00553E60" w:rsidRPr="00FE6CBC" w:rsidRDefault="00553E60" w:rsidP="00015D27">
          <w:pPr>
            <w:pStyle w:val="ListParagraph"/>
            <w:spacing w:after="0"/>
            <w:ind w:left="360"/>
            <w:rPr>
              <w:rFonts w:asciiTheme="majorHAnsi" w:hAnsiTheme="majorHAnsi"/>
            </w:rPr>
          </w:pPr>
          <w:r w:rsidRPr="00FE6CBC">
            <w:rPr>
              <w:rFonts w:asciiTheme="majorHAnsi" w:hAnsiTheme="majorHAnsi"/>
            </w:rPr>
            <w:t>Name: Emily Kahn</w:t>
          </w:r>
        </w:p>
        <w:p w14:paraId="489D45D4" w14:textId="5FFB162F" w:rsidR="00553E60" w:rsidRPr="00FE6CBC" w:rsidRDefault="00553E60" w:rsidP="00015D27">
          <w:pPr>
            <w:pStyle w:val="ListParagraph"/>
            <w:spacing w:after="0"/>
            <w:ind w:left="360"/>
            <w:rPr>
              <w:rFonts w:asciiTheme="majorHAnsi" w:hAnsiTheme="majorHAnsi"/>
            </w:rPr>
          </w:pPr>
          <w:r w:rsidRPr="00FE6CBC">
            <w:rPr>
              <w:rFonts w:asciiTheme="majorHAnsi" w:hAnsiTheme="majorHAnsi"/>
            </w:rPr>
            <w:lastRenderedPageBreak/>
            <w:t>Title: Team Lead, Science Integration and Applied Research Team, ASEB/DSLR</w:t>
          </w:r>
        </w:p>
        <w:p w14:paraId="548CBF84" w14:textId="459620AF" w:rsidR="00553E60" w:rsidRPr="00FE6CBC" w:rsidRDefault="00553E60" w:rsidP="00015D27">
          <w:pPr>
            <w:pStyle w:val="ListParagraph"/>
            <w:spacing w:after="0"/>
            <w:ind w:left="360"/>
            <w:rPr>
              <w:rFonts w:asciiTheme="majorHAnsi" w:hAnsiTheme="majorHAnsi"/>
            </w:rPr>
          </w:pPr>
          <w:r w:rsidRPr="00FE6CBC">
            <w:rPr>
              <w:rFonts w:asciiTheme="majorHAnsi" w:hAnsiTheme="majorHAnsi"/>
            </w:rPr>
            <w:t>Phone: 404-639-0669</w:t>
          </w:r>
        </w:p>
        <w:p w14:paraId="369BFB34" w14:textId="31B42EF2" w:rsidR="00553E60" w:rsidRPr="00FE6CBC" w:rsidRDefault="00553E60" w:rsidP="00015D27">
          <w:pPr>
            <w:pStyle w:val="ListParagraph"/>
            <w:spacing w:after="0"/>
            <w:ind w:left="360"/>
            <w:rPr>
              <w:rStyle w:val="Hyperlink"/>
              <w:rFonts w:asciiTheme="majorHAnsi" w:hAnsiTheme="majorHAnsi"/>
            </w:rPr>
          </w:pPr>
          <w:r w:rsidRPr="00FE6CBC">
            <w:rPr>
              <w:rFonts w:asciiTheme="majorHAnsi" w:hAnsiTheme="majorHAnsi"/>
            </w:rPr>
            <w:t xml:space="preserve">Email: </w:t>
          </w:r>
          <w:hyperlink r:id="rId13" w:history="1">
            <w:r w:rsidRPr="00FE6CBC">
              <w:rPr>
                <w:rStyle w:val="Hyperlink"/>
                <w:rFonts w:asciiTheme="majorHAnsi" w:hAnsiTheme="majorHAnsi"/>
              </w:rPr>
              <w:t>ebk9@cdc.gov</w:t>
            </w:r>
          </w:hyperlink>
        </w:p>
        <w:p w14:paraId="6879B87A" w14:textId="77777777" w:rsidR="00553E60" w:rsidRPr="00FE6CBC" w:rsidRDefault="00553E60" w:rsidP="00015D27">
          <w:pPr>
            <w:pStyle w:val="ListParagraph"/>
            <w:spacing w:after="0"/>
            <w:ind w:left="360"/>
            <w:rPr>
              <w:rStyle w:val="Hyperlink"/>
              <w:rFonts w:asciiTheme="majorHAnsi" w:hAnsiTheme="majorHAnsi"/>
            </w:rPr>
          </w:pPr>
        </w:p>
        <w:p w14:paraId="13A7E74E" w14:textId="77777777" w:rsidR="000F180C" w:rsidRPr="00FE6CBC" w:rsidRDefault="000F180C" w:rsidP="000F180C">
          <w:pPr>
            <w:pStyle w:val="ListParagraph"/>
            <w:spacing w:after="0"/>
            <w:ind w:left="360"/>
            <w:rPr>
              <w:rFonts w:asciiTheme="majorHAnsi" w:hAnsiTheme="majorHAnsi"/>
            </w:rPr>
          </w:pPr>
          <w:r w:rsidRPr="00FE6CBC">
            <w:rPr>
              <w:rFonts w:asciiTheme="majorHAnsi" w:hAnsiTheme="majorHAnsi"/>
            </w:rPr>
            <w:t xml:space="preserve">Name: Todd Talbert </w:t>
          </w:r>
        </w:p>
        <w:p w14:paraId="2B61667E" w14:textId="77777777" w:rsidR="000F180C" w:rsidRPr="00FE6CBC" w:rsidRDefault="000F180C" w:rsidP="000F180C">
          <w:pPr>
            <w:pStyle w:val="ListParagraph"/>
            <w:spacing w:after="0"/>
            <w:ind w:left="360"/>
            <w:rPr>
              <w:rFonts w:asciiTheme="majorHAnsi" w:hAnsiTheme="majorHAnsi"/>
            </w:rPr>
          </w:pPr>
          <w:r w:rsidRPr="00FE6CBC">
            <w:rPr>
              <w:rFonts w:asciiTheme="majorHAnsi" w:hAnsiTheme="majorHAnsi"/>
            </w:rPr>
            <w:t>Title: Associate Director for Program Planning and Development, DSLR</w:t>
          </w:r>
        </w:p>
        <w:p w14:paraId="52A5AA5E" w14:textId="77777777" w:rsidR="000F180C" w:rsidRPr="00FE6CBC" w:rsidRDefault="000F180C" w:rsidP="000F180C">
          <w:pPr>
            <w:pStyle w:val="ListParagraph"/>
            <w:spacing w:after="0"/>
            <w:ind w:left="360"/>
            <w:rPr>
              <w:rFonts w:asciiTheme="majorHAnsi" w:hAnsiTheme="majorHAnsi"/>
            </w:rPr>
          </w:pPr>
          <w:r w:rsidRPr="00FE6CBC">
            <w:rPr>
              <w:rFonts w:asciiTheme="majorHAnsi" w:hAnsiTheme="majorHAnsi"/>
            </w:rPr>
            <w:t>Phone: 404.202.6541</w:t>
          </w:r>
        </w:p>
        <w:p w14:paraId="3885B3A3" w14:textId="77777777" w:rsidR="000F180C" w:rsidRPr="00FE6CBC" w:rsidRDefault="000F180C" w:rsidP="000F180C">
          <w:pPr>
            <w:pStyle w:val="ListParagraph"/>
            <w:spacing w:after="0"/>
            <w:ind w:left="360"/>
            <w:rPr>
              <w:rStyle w:val="Hyperlink"/>
              <w:rFonts w:asciiTheme="majorHAnsi" w:hAnsiTheme="majorHAnsi"/>
            </w:rPr>
          </w:pPr>
          <w:r w:rsidRPr="00FE6CBC">
            <w:rPr>
              <w:rFonts w:asciiTheme="majorHAnsi" w:hAnsiTheme="majorHAnsi"/>
            </w:rPr>
            <w:t xml:space="preserve">Email: </w:t>
          </w:r>
          <w:hyperlink r:id="rId14" w:history="1">
            <w:r w:rsidRPr="00FE6CBC">
              <w:rPr>
                <w:rStyle w:val="Hyperlink"/>
                <w:rFonts w:asciiTheme="majorHAnsi" w:hAnsiTheme="majorHAnsi"/>
              </w:rPr>
              <w:t>TTalbert@cdc.gov</w:t>
            </w:r>
          </w:hyperlink>
        </w:p>
        <w:p w14:paraId="58067CA2" w14:textId="77777777" w:rsidR="000F180C" w:rsidRPr="00FE6CBC" w:rsidRDefault="000F180C" w:rsidP="000F180C">
          <w:pPr>
            <w:spacing w:after="0"/>
            <w:rPr>
              <w:rStyle w:val="Hyperlink"/>
              <w:rFonts w:asciiTheme="majorHAnsi" w:hAnsiTheme="majorHAnsi"/>
            </w:rPr>
          </w:pPr>
        </w:p>
        <w:p w14:paraId="44B1BC35" w14:textId="33ABAE1A" w:rsidR="00553E60" w:rsidRPr="00FE6CBC" w:rsidRDefault="00553E60" w:rsidP="00015D27">
          <w:pPr>
            <w:pStyle w:val="ListParagraph"/>
            <w:spacing w:after="0"/>
            <w:ind w:left="360"/>
            <w:rPr>
              <w:rFonts w:asciiTheme="majorHAnsi" w:hAnsiTheme="majorHAnsi"/>
            </w:rPr>
          </w:pPr>
          <w:r w:rsidRPr="00FE6CBC">
            <w:rPr>
              <w:rFonts w:asciiTheme="majorHAnsi" w:hAnsiTheme="majorHAnsi"/>
            </w:rPr>
            <w:t xml:space="preserve">Name: Olga Nacalaban </w:t>
          </w:r>
        </w:p>
        <w:p w14:paraId="718E1C8F" w14:textId="28AEA03D" w:rsidR="00553E60" w:rsidRPr="00FE6CBC" w:rsidRDefault="00553E60" w:rsidP="00015D27">
          <w:pPr>
            <w:pStyle w:val="ListParagraph"/>
            <w:spacing w:after="0"/>
            <w:ind w:left="360"/>
            <w:rPr>
              <w:rFonts w:asciiTheme="majorHAnsi" w:hAnsiTheme="majorHAnsi"/>
            </w:rPr>
          </w:pPr>
          <w:r w:rsidRPr="00FE6CBC">
            <w:rPr>
              <w:rFonts w:asciiTheme="majorHAnsi" w:hAnsiTheme="majorHAnsi"/>
            </w:rPr>
            <w:t xml:space="preserve">Title: </w:t>
          </w:r>
          <w:r w:rsidR="00421A68" w:rsidRPr="00FE6CBC">
            <w:rPr>
              <w:rFonts w:asciiTheme="majorHAnsi" w:hAnsiTheme="majorHAnsi"/>
            </w:rPr>
            <w:t>Consultant | U.S. Federal Government Services | Deloitte Consulting, LLP</w:t>
          </w:r>
        </w:p>
        <w:p w14:paraId="73EA9BF2" w14:textId="471DE435" w:rsidR="00553E60" w:rsidRPr="00FE6CBC" w:rsidRDefault="00553E60" w:rsidP="00015D27">
          <w:pPr>
            <w:pStyle w:val="ListParagraph"/>
            <w:spacing w:after="0"/>
            <w:ind w:left="360"/>
            <w:rPr>
              <w:rFonts w:asciiTheme="majorHAnsi" w:hAnsiTheme="majorHAnsi"/>
            </w:rPr>
          </w:pPr>
          <w:r w:rsidRPr="00FE6CBC">
            <w:rPr>
              <w:rFonts w:asciiTheme="majorHAnsi" w:hAnsiTheme="majorHAnsi"/>
            </w:rPr>
            <w:t xml:space="preserve">Phone: </w:t>
          </w:r>
          <w:r w:rsidR="00421A68" w:rsidRPr="00FE6CBC">
            <w:rPr>
              <w:rFonts w:asciiTheme="majorHAnsi" w:hAnsiTheme="majorHAnsi"/>
            </w:rPr>
            <w:t>404.202.6541</w:t>
          </w:r>
        </w:p>
        <w:p w14:paraId="58331DA2" w14:textId="77777777" w:rsidR="00781284" w:rsidRPr="00FE6CBC" w:rsidRDefault="00553E60" w:rsidP="000F180C">
          <w:pPr>
            <w:pStyle w:val="ListParagraph"/>
            <w:spacing w:after="0"/>
            <w:ind w:left="360"/>
            <w:rPr>
              <w:rFonts w:asciiTheme="majorHAnsi" w:hAnsiTheme="majorHAnsi"/>
            </w:rPr>
          </w:pPr>
          <w:r w:rsidRPr="00FE6CBC">
            <w:rPr>
              <w:rFonts w:asciiTheme="majorHAnsi" w:hAnsiTheme="majorHAnsi"/>
            </w:rPr>
            <w:t xml:space="preserve">Email: </w:t>
          </w:r>
          <w:hyperlink r:id="rId15" w:history="1">
            <w:r w:rsidR="000F180C" w:rsidRPr="00FE6CBC">
              <w:rPr>
                <w:rStyle w:val="Hyperlink"/>
                <w:rFonts w:asciiTheme="majorHAnsi" w:hAnsiTheme="majorHAnsi"/>
              </w:rPr>
              <w:t>xje5@cdc.gov</w:t>
            </w:r>
          </w:hyperlink>
        </w:p>
        <w:p w14:paraId="6648ADFC" w14:textId="3C04C3C4" w:rsidR="00547918" w:rsidRPr="000F180C" w:rsidRDefault="000F402F" w:rsidP="000F180C">
          <w:pPr>
            <w:pStyle w:val="ListParagraph"/>
            <w:spacing w:after="0"/>
            <w:ind w:left="360"/>
            <w:rPr>
              <w:rFonts w:asciiTheme="majorHAnsi" w:hAnsiTheme="majorHAnsi"/>
              <w:color w:val="0000FF" w:themeColor="hyperlink"/>
              <w:u w:val="single"/>
            </w:rPr>
          </w:pPr>
        </w:p>
      </w:sdtContent>
    </w:sdt>
    <w:p w14:paraId="0C58A5D3" w14:textId="77777777" w:rsidR="00A36419" w:rsidRPr="00B23CB6" w:rsidRDefault="00A36419" w:rsidP="00E26AA4">
      <w:pPr>
        <w:pStyle w:val="Heading1"/>
      </w:pPr>
      <w:bookmarkStart w:id="7" w:name="_Toc414440607"/>
      <w:r w:rsidRPr="00B23CB6">
        <w:t>LIST OF ATTACHMENTS</w:t>
      </w:r>
      <w:r w:rsidR="00E24C20" w:rsidRPr="00B23CB6">
        <w:t xml:space="preserve"> – Section B</w:t>
      </w:r>
      <w:bookmarkEnd w:id="7"/>
    </w:p>
    <w:sdt>
      <w:sdtPr>
        <w:alias w:val="List_Of_Attachments "/>
        <w:tag w:val="List_Of_Attachments "/>
        <w:id w:val="-1753814008"/>
        <w:lock w:val="sdtLocked"/>
        <w:placeholder>
          <w:docPart w:val="FF2A39EDBF3D40779E4F65DB4D1C9D0F"/>
        </w:placeholder>
      </w:sdtPr>
      <w:sdtEndPr>
        <w:rPr>
          <w:rFonts w:asciiTheme="majorHAnsi" w:hAnsiTheme="majorHAnsi"/>
        </w:rPr>
      </w:sdtEndPr>
      <w:sdtContent>
        <w:p w14:paraId="32C0CA02" w14:textId="20EDA7E6" w:rsidR="000E2F3D" w:rsidRPr="00321A13" w:rsidRDefault="000E2F3D" w:rsidP="00A0532D">
          <w:pPr>
            <w:pStyle w:val="ListParagraph"/>
            <w:numPr>
              <w:ilvl w:val="0"/>
              <w:numId w:val="28"/>
            </w:numPr>
            <w:spacing w:after="0"/>
            <w:rPr>
              <w:rFonts w:asciiTheme="majorHAnsi" w:hAnsiTheme="majorHAnsi"/>
            </w:rPr>
          </w:pPr>
          <w:r w:rsidRPr="00321A13">
            <w:rPr>
              <w:rFonts w:asciiTheme="majorHAnsi" w:hAnsiTheme="majorHAnsi"/>
            </w:rPr>
            <w:t xml:space="preserve">Invitation </w:t>
          </w:r>
          <w:r w:rsidR="008C7DD8">
            <w:rPr>
              <w:rFonts w:asciiTheme="majorHAnsi" w:hAnsiTheme="majorHAnsi"/>
            </w:rPr>
            <w:t>Emails</w:t>
          </w:r>
        </w:p>
        <w:p w14:paraId="0985BA11" w14:textId="2D8E8303" w:rsidR="00321A13" w:rsidRDefault="00321A13" w:rsidP="00A0532D">
          <w:pPr>
            <w:pStyle w:val="ListParagraph"/>
            <w:numPr>
              <w:ilvl w:val="0"/>
              <w:numId w:val="28"/>
            </w:numPr>
            <w:spacing w:after="0"/>
            <w:rPr>
              <w:rFonts w:asciiTheme="majorHAnsi" w:hAnsiTheme="majorHAnsi"/>
            </w:rPr>
          </w:pPr>
          <w:r>
            <w:rPr>
              <w:rFonts w:asciiTheme="majorHAnsi" w:hAnsiTheme="majorHAnsi"/>
            </w:rPr>
            <w:t>Reminder Email (Day 7)</w:t>
          </w:r>
        </w:p>
        <w:p w14:paraId="6A3FD2FF" w14:textId="4F44E607" w:rsidR="00321A13" w:rsidRDefault="00321A13" w:rsidP="00A0532D">
          <w:pPr>
            <w:pStyle w:val="ListParagraph"/>
            <w:numPr>
              <w:ilvl w:val="0"/>
              <w:numId w:val="28"/>
            </w:numPr>
            <w:spacing w:after="0"/>
            <w:rPr>
              <w:rFonts w:asciiTheme="majorHAnsi" w:hAnsiTheme="majorHAnsi"/>
            </w:rPr>
          </w:pPr>
          <w:r>
            <w:rPr>
              <w:rFonts w:asciiTheme="majorHAnsi" w:hAnsiTheme="majorHAnsi"/>
            </w:rPr>
            <w:t>Reminder Email (Day 14)</w:t>
          </w:r>
        </w:p>
        <w:p w14:paraId="4FFDF56A" w14:textId="05AF299C" w:rsidR="000E6577" w:rsidRPr="00B23CB6" w:rsidRDefault="000F402F" w:rsidP="00115FF1">
          <w:pPr>
            <w:spacing w:line="360" w:lineRule="auto"/>
            <w:rPr>
              <w:rFonts w:asciiTheme="majorHAnsi" w:hAnsiTheme="majorHAnsi"/>
            </w:rPr>
          </w:pPr>
        </w:p>
      </w:sdtContent>
    </w:sdt>
    <w:sectPr w:rsidR="000E6577" w:rsidRPr="00B23CB6" w:rsidSect="003E5D57">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DDDB7" w14:textId="77777777" w:rsidR="006606DB" w:rsidRDefault="006606DB" w:rsidP="00716F94">
      <w:pPr>
        <w:spacing w:after="0" w:line="240" w:lineRule="auto"/>
      </w:pPr>
      <w:r>
        <w:separator/>
      </w:r>
    </w:p>
  </w:endnote>
  <w:endnote w:type="continuationSeparator" w:id="0">
    <w:p w14:paraId="29174FB3" w14:textId="77777777" w:rsidR="006606DB" w:rsidRDefault="006606DB" w:rsidP="00716F94">
      <w:pPr>
        <w:spacing w:after="0" w:line="240" w:lineRule="auto"/>
      </w:pPr>
      <w:r>
        <w:continuationSeparator/>
      </w:r>
    </w:p>
  </w:endnote>
  <w:endnote w:type="continuationNotice" w:id="1">
    <w:p w14:paraId="58671149" w14:textId="77777777" w:rsidR="0014623C" w:rsidRDefault="00146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056698"/>
      <w:docPartObj>
        <w:docPartGallery w:val="Page Numbers (Bottom of Page)"/>
        <w:docPartUnique/>
      </w:docPartObj>
    </w:sdtPr>
    <w:sdtEndPr/>
    <w:sdtContent>
      <w:sdt>
        <w:sdtPr>
          <w:id w:val="860082579"/>
          <w:docPartObj>
            <w:docPartGallery w:val="Page Numbers (Top of Page)"/>
            <w:docPartUnique/>
          </w:docPartObj>
        </w:sdtPr>
        <w:sdtEndPr/>
        <w:sdtContent>
          <w:p w14:paraId="6B1C82F3" w14:textId="73170C47" w:rsidR="00EC6DBC" w:rsidRDefault="00EC6DBC">
            <w:pPr>
              <w:pStyle w:val="Footer"/>
              <w:jc w:val="right"/>
            </w:pPr>
            <w:r w:rsidRPr="00EC6DBC">
              <w:rPr>
                <w:rFonts w:asciiTheme="majorHAnsi" w:hAnsiTheme="majorHAnsi"/>
              </w:rPr>
              <w:t xml:space="preserve">Page </w:t>
            </w:r>
            <w:r w:rsidRPr="00EC6DBC">
              <w:rPr>
                <w:rFonts w:asciiTheme="majorHAnsi" w:hAnsiTheme="majorHAnsi"/>
                <w:b/>
                <w:bCs/>
              </w:rPr>
              <w:fldChar w:fldCharType="begin"/>
            </w:r>
            <w:r w:rsidRPr="00EC6DBC">
              <w:rPr>
                <w:rFonts w:asciiTheme="majorHAnsi" w:hAnsiTheme="majorHAnsi"/>
                <w:b/>
                <w:bCs/>
              </w:rPr>
              <w:instrText xml:space="preserve"> PAGE </w:instrText>
            </w:r>
            <w:r w:rsidRPr="00EC6DBC">
              <w:rPr>
                <w:rFonts w:asciiTheme="majorHAnsi" w:hAnsiTheme="majorHAnsi"/>
                <w:b/>
                <w:bCs/>
              </w:rPr>
              <w:fldChar w:fldCharType="separate"/>
            </w:r>
            <w:r w:rsidR="000F402F">
              <w:rPr>
                <w:rFonts w:asciiTheme="majorHAnsi" w:hAnsiTheme="majorHAnsi"/>
                <w:b/>
                <w:bCs/>
                <w:noProof/>
              </w:rPr>
              <w:t>4</w:t>
            </w:r>
            <w:r w:rsidRPr="00EC6DBC">
              <w:rPr>
                <w:rFonts w:asciiTheme="majorHAnsi" w:hAnsiTheme="majorHAnsi"/>
                <w:b/>
                <w:bCs/>
              </w:rPr>
              <w:fldChar w:fldCharType="end"/>
            </w:r>
            <w:r w:rsidRPr="00EC6DBC">
              <w:rPr>
                <w:rFonts w:asciiTheme="majorHAnsi" w:hAnsiTheme="majorHAnsi"/>
              </w:rPr>
              <w:t xml:space="preserve"> of </w:t>
            </w:r>
            <w:r w:rsidRPr="00EC6DBC">
              <w:rPr>
                <w:rFonts w:asciiTheme="majorHAnsi" w:hAnsiTheme="majorHAnsi"/>
                <w:b/>
                <w:bCs/>
              </w:rPr>
              <w:fldChar w:fldCharType="begin"/>
            </w:r>
            <w:r w:rsidRPr="00EC6DBC">
              <w:rPr>
                <w:rFonts w:asciiTheme="majorHAnsi" w:hAnsiTheme="majorHAnsi"/>
                <w:b/>
                <w:bCs/>
              </w:rPr>
              <w:instrText xml:space="preserve"> NUMPAGES  </w:instrText>
            </w:r>
            <w:r w:rsidRPr="00EC6DBC">
              <w:rPr>
                <w:rFonts w:asciiTheme="majorHAnsi" w:hAnsiTheme="majorHAnsi"/>
                <w:b/>
                <w:bCs/>
              </w:rPr>
              <w:fldChar w:fldCharType="separate"/>
            </w:r>
            <w:r w:rsidR="000F402F">
              <w:rPr>
                <w:rFonts w:asciiTheme="majorHAnsi" w:hAnsiTheme="majorHAnsi"/>
                <w:b/>
                <w:bCs/>
                <w:noProof/>
              </w:rPr>
              <w:t>5</w:t>
            </w:r>
            <w:r w:rsidRPr="00EC6DBC">
              <w:rPr>
                <w:rFonts w:asciiTheme="majorHAnsi" w:hAnsiTheme="majorHAnsi"/>
                <w:b/>
                <w:bCs/>
              </w:rPr>
              <w:fldChar w:fldCharType="end"/>
            </w:r>
          </w:p>
        </w:sdtContent>
      </w:sdt>
    </w:sdtContent>
  </w:sdt>
  <w:p w14:paraId="2C626322" w14:textId="77777777" w:rsidR="006606DB" w:rsidRDefault="00660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C2C59" w14:textId="77777777" w:rsidR="006606DB" w:rsidRDefault="006606DB" w:rsidP="00716F94">
      <w:pPr>
        <w:spacing w:after="0" w:line="240" w:lineRule="auto"/>
      </w:pPr>
      <w:r>
        <w:separator/>
      </w:r>
    </w:p>
  </w:footnote>
  <w:footnote w:type="continuationSeparator" w:id="0">
    <w:p w14:paraId="10990C84" w14:textId="77777777" w:rsidR="006606DB" w:rsidRDefault="006606DB" w:rsidP="00716F94">
      <w:pPr>
        <w:spacing w:after="0" w:line="240" w:lineRule="auto"/>
      </w:pPr>
      <w:r>
        <w:continuationSeparator/>
      </w:r>
    </w:p>
  </w:footnote>
  <w:footnote w:type="continuationNotice" w:id="1">
    <w:p w14:paraId="4B4FBC0B" w14:textId="77777777" w:rsidR="0014623C" w:rsidRDefault="001462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8198" w14:textId="77777777" w:rsidR="006606DB" w:rsidRPr="00716F94" w:rsidRDefault="006606DB"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44771"/>
    <w:multiLevelType w:val="hybridMultilevel"/>
    <w:tmpl w:val="F7DA0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8A6AA2"/>
    <w:multiLevelType w:val="hybridMultilevel"/>
    <w:tmpl w:val="20EED530"/>
    <w:lvl w:ilvl="0" w:tplc="480ED39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C975EB"/>
    <w:multiLevelType w:val="hybridMultilevel"/>
    <w:tmpl w:val="ED50CD16"/>
    <w:lvl w:ilvl="0" w:tplc="219A906C">
      <w:start w:val="15"/>
      <w:numFmt w:val="upperLetter"/>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84A10"/>
    <w:multiLevelType w:val="hybridMultilevel"/>
    <w:tmpl w:val="0BA05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617505"/>
    <w:multiLevelType w:val="hybridMultilevel"/>
    <w:tmpl w:val="126A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051C1B"/>
    <w:multiLevelType w:val="hybridMultilevel"/>
    <w:tmpl w:val="445E2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1D66D8"/>
    <w:multiLevelType w:val="hybridMultilevel"/>
    <w:tmpl w:val="97A4E5B2"/>
    <w:lvl w:ilvl="0" w:tplc="AAC4A52A">
      <w:start w:val="12"/>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E305B8"/>
    <w:multiLevelType w:val="hybridMultilevel"/>
    <w:tmpl w:val="0568C1E4"/>
    <w:lvl w:ilvl="0" w:tplc="F790E0C0">
      <w:start w:val="14"/>
      <w:numFmt w:val="upperLetter"/>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0C6AF8"/>
    <w:multiLevelType w:val="hybridMultilevel"/>
    <w:tmpl w:val="309C1B6E"/>
    <w:lvl w:ilvl="0" w:tplc="CB48185E">
      <w:start w:val="1"/>
      <w:numFmt w:val="decimal"/>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6"/>
  </w:num>
  <w:num w:numId="3">
    <w:abstractNumId w:val="26"/>
  </w:num>
  <w:num w:numId="4">
    <w:abstractNumId w:val="13"/>
  </w:num>
  <w:num w:numId="5">
    <w:abstractNumId w:val="19"/>
  </w:num>
  <w:num w:numId="6">
    <w:abstractNumId w:val="8"/>
  </w:num>
  <w:num w:numId="7">
    <w:abstractNumId w:val="0"/>
  </w:num>
  <w:num w:numId="8">
    <w:abstractNumId w:val="5"/>
  </w:num>
  <w:num w:numId="9">
    <w:abstractNumId w:val="11"/>
  </w:num>
  <w:num w:numId="10">
    <w:abstractNumId w:val="20"/>
  </w:num>
  <w:num w:numId="11">
    <w:abstractNumId w:val="2"/>
  </w:num>
  <w:num w:numId="12">
    <w:abstractNumId w:val="25"/>
  </w:num>
  <w:num w:numId="13">
    <w:abstractNumId w:val="6"/>
  </w:num>
  <w:num w:numId="14">
    <w:abstractNumId w:val="3"/>
  </w:num>
  <w:num w:numId="15">
    <w:abstractNumId w:val="24"/>
  </w:num>
  <w:num w:numId="16">
    <w:abstractNumId w:val="27"/>
  </w:num>
  <w:num w:numId="17">
    <w:abstractNumId w:val="10"/>
  </w:num>
  <w:num w:numId="18">
    <w:abstractNumId w:val="14"/>
  </w:num>
  <w:num w:numId="19">
    <w:abstractNumId w:val="4"/>
  </w:num>
  <w:num w:numId="20">
    <w:abstractNumId w:val="15"/>
  </w:num>
  <w:num w:numId="21">
    <w:abstractNumId w:val="7"/>
  </w:num>
  <w:num w:numId="22">
    <w:abstractNumId w:val="9"/>
  </w:num>
  <w:num w:numId="23">
    <w:abstractNumId w:val="22"/>
  </w:num>
  <w:num w:numId="24">
    <w:abstractNumId w:val="21"/>
  </w:num>
  <w:num w:numId="25">
    <w:abstractNumId w:val="17"/>
  </w:num>
  <w:num w:numId="26">
    <w:abstractNumId w:val="18"/>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oNotTrackMoves/>
  <w:doNotTrackFormatting/>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0C"/>
    <w:rsid w:val="00010420"/>
    <w:rsid w:val="00011A98"/>
    <w:rsid w:val="00011F8D"/>
    <w:rsid w:val="000130B4"/>
    <w:rsid w:val="00014361"/>
    <w:rsid w:val="00015D27"/>
    <w:rsid w:val="00021F01"/>
    <w:rsid w:val="000474FB"/>
    <w:rsid w:val="00053A92"/>
    <w:rsid w:val="0005605E"/>
    <w:rsid w:val="00057F36"/>
    <w:rsid w:val="00072AA3"/>
    <w:rsid w:val="00085546"/>
    <w:rsid w:val="00090B57"/>
    <w:rsid w:val="000A1F30"/>
    <w:rsid w:val="000B094D"/>
    <w:rsid w:val="000C4576"/>
    <w:rsid w:val="000C6B8C"/>
    <w:rsid w:val="000E2F3D"/>
    <w:rsid w:val="000E6577"/>
    <w:rsid w:val="000E7A19"/>
    <w:rsid w:val="000F180C"/>
    <w:rsid w:val="000F402F"/>
    <w:rsid w:val="000F6B7D"/>
    <w:rsid w:val="00104A1B"/>
    <w:rsid w:val="00115FF1"/>
    <w:rsid w:val="001177DD"/>
    <w:rsid w:val="001308EB"/>
    <w:rsid w:val="00133584"/>
    <w:rsid w:val="0013743C"/>
    <w:rsid w:val="001412D4"/>
    <w:rsid w:val="0014485E"/>
    <w:rsid w:val="00144F64"/>
    <w:rsid w:val="0014623C"/>
    <w:rsid w:val="00151567"/>
    <w:rsid w:val="00162EEF"/>
    <w:rsid w:val="00163E17"/>
    <w:rsid w:val="00166F9E"/>
    <w:rsid w:val="00187D5A"/>
    <w:rsid w:val="00196679"/>
    <w:rsid w:val="001972D7"/>
    <w:rsid w:val="001A28F6"/>
    <w:rsid w:val="001B2831"/>
    <w:rsid w:val="001C0493"/>
    <w:rsid w:val="001C28AD"/>
    <w:rsid w:val="001C4696"/>
    <w:rsid w:val="001C6DEC"/>
    <w:rsid w:val="001D7FCB"/>
    <w:rsid w:val="001E2B99"/>
    <w:rsid w:val="001E69B6"/>
    <w:rsid w:val="001F4DBB"/>
    <w:rsid w:val="001F7C89"/>
    <w:rsid w:val="0020312D"/>
    <w:rsid w:val="0020495F"/>
    <w:rsid w:val="00206E33"/>
    <w:rsid w:val="00210519"/>
    <w:rsid w:val="00217667"/>
    <w:rsid w:val="00230CEF"/>
    <w:rsid w:val="00240F58"/>
    <w:rsid w:val="00241B17"/>
    <w:rsid w:val="00241C81"/>
    <w:rsid w:val="00251E35"/>
    <w:rsid w:val="00254627"/>
    <w:rsid w:val="00257A1C"/>
    <w:rsid w:val="002638E1"/>
    <w:rsid w:val="0027234C"/>
    <w:rsid w:val="00272E03"/>
    <w:rsid w:val="002767B9"/>
    <w:rsid w:val="00281795"/>
    <w:rsid w:val="00281CE1"/>
    <w:rsid w:val="002850E3"/>
    <w:rsid w:val="00287E2F"/>
    <w:rsid w:val="00296680"/>
    <w:rsid w:val="002A1948"/>
    <w:rsid w:val="002A5487"/>
    <w:rsid w:val="002C0877"/>
    <w:rsid w:val="002C2AE2"/>
    <w:rsid w:val="002D08E5"/>
    <w:rsid w:val="002D0DCE"/>
    <w:rsid w:val="002D4206"/>
    <w:rsid w:val="002E2B10"/>
    <w:rsid w:val="002F1502"/>
    <w:rsid w:val="002F169D"/>
    <w:rsid w:val="002F19D7"/>
    <w:rsid w:val="002F2069"/>
    <w:rsid w:val="002F6F92"/>
    <w:rsid w:val="0030075B"/>
    <w:rsid w:val="003041AD"/>
    <w:rsid w:val="00305FA7"/>
    <w:rsid w:val="0031279F"/>
    <w:rsid w:val="00321A13"/>
    <w:rsid w:val="00334A33"/>
    <w:rsid w:val="00335298"/>
    <w:rsid w:val="00336D96"/>
    <w:rsid w:val="00344F07"/>
    <w:rsid w:val="003469C8"/>
    <w:rsid w:val="00350350"/>
    <w:rsid w:val="00354586"/>
    <w:rsid w:val="00355EA4"/>
    <w:rsid w:val="003635BE"/>
    <w:rsid w:val="00366B5E"/>
    <w:rsid w:val="003712C0"/>
    <w:rsid w:val="00372844"/>
    <w:rsid w:val="003C31C9"/>
    <w:rsid w:val="003C4961"/>
    <w:rsid w:val="003C7C5D"/>
    <w:rsid w:val="003D0AD2"/>
    <w:rsid w:val="003E4E7D"/>
    <w:rsid w:val="003E5D57"/>
    <w:rsid w:val="003F5913"/>
    <w:rsid w:val="003F7D9A"/>
    <w:rsid w:val="004024F8"/>
    <w:rsid w:val="0041159A"/>
    <w:rsid w:val="00421A68"/>
    <w:rsid w:val="004305A8"/>
    <w:rsid w:val="00443CA0"/>
    <w:rsid w:val="00450E14"/>
    <w:rsid w:val="004607B7"/>
    <w:rsid w:val="00462C65"/>
    <w:rsid w:val="00467B14"/>
    <w:rsid w:val="0047356F"/>
    <w:rsid w:val="00474EDA"/>
    <w:rsid w:val="0047536D"/>
    <w:rsid w:val="004824FA"/>
    <w:rsid w:val="00484011"/>
    <w:rsid w:val="004841F1"/>
    <w:rsid w:val="004932D3"/>
    <w:rsid w:val="004A1E3A"/>
    <w:rsid w:val="004A4FE0"/>
    <w:rsid w:val="004A5D73"/>
    <w:rsid w:val="004B3EB4"/>
    <w:rsid w:val="004B6EEF"/>
    <w:rsid w:val="004C4AEA"/>
    <w:rsid w:val="004D28AA"/>
    <w:rsid w:val="004E003C"/>
    <w:rsid w:val="004E16EB"/>
    <w:rsid w:val="004E4961"/>
    <w:rsid w:val="004E6665"/>
    <w:rsid w:val="004F634E"/>
    <w:rsid w:val="004F67A8"/>
    <w:rsid w:val="00507589"/>
    <w:rsid w:val="00522A50"/>
    <w:rsid w:val="00527225"/>
    <w:rsid w:val="0053557D"/>
    <w:rsid w:val="00544586"/>
    <w:rsid w:val="005463DE"/>
    <w:rsid w:val="00546DC2"/>
    <w:rsid w:val="00547918"/>
    <w:rsid w:val="00547E9D"/>
    <w:rsid w:val="00553E60"/>
    <w:rsid w:val="005542E8"/>
    <w:rsid w:val="00556630"/>
    <w:rsid w:val="0055686D"/>
    <w:rsid w:val="005800EE"/>
    <w:rsid w:val="005869D6"/>
    <w:rsid w:val="005A33F6"/>
    <w:rsid w:val="005A59E5"/>
    <w:rsid w:val="005B7440"/>
    <w:rsid w:val="005C6E9D"/>
    <w:rsid w:val="005D0B08"/>
    <w:rsid w:val="005E0538"/>
    <w:rsid w:val="005E2150"/>
    <w:rsid w:val="005E2995"/>
    <w:rsid w:val="005F3FEF"/>
    <w:rsid w:val="00601392"/>
    <w:rsid w:val="00607F7C"/>
    <w:rsid w:val="006102DA"/>
    <w:rsid w:val="00615315"/>
    <w:rsid w:val="00621F93"/>
    <w:rsid w:val="006315A3"/>
    <w:rsid w:val="00637CC1"/>
    <w:rsid w:val="00641318"/>
    <w:rsid w:val="00645910"/>
    <w:rsid w:val="006579A2"/>
    <w:rsid w:val="006606DB"/>
    <w:rsid w:val="00667C89"/>
    <w:rsid w:val="006702CE"/>
    <w:rsid w:val="006711EE"/>
    <w:rsid w:val="006809BB"/>
    <w:rsid w:val="006809FD"/>
    <w:rsid w:val="00691D1F"/>
    <w:rsid w:val="006929F8"/>
    <w:rsid w:val="006945A9"/>
    <w:rsid w:val="00697BAE"/>
    <w:rsid w:val="006B169A"/>
    <w:rsid w:val="006B4DDC"/>
    <w:rsid w:val="006B5E55"/>
    <w:rsid w:val="006C49B8"/>
    <w:rsid w:val="006D25A1"/>
    <w:rsid w:val="006F6856"/>
    <w:rsid w:val="00704C4D"/>
    <w:rsid w:val="00707FC9"/>
    <w:rsid w:val="007145D0"/>
    <w:rsid w:val="00716F94"/>
    <w:rsid w:val="00726D45"/>
    <w:rsid w:val="0075586F"/>
    <w:rsid w:val="00760E12"/>
    <w:rsid w:val="00763CF3"/>
    <w:rsid w:val="00772293"/>
    <w:rsid w:val="00773148"/>
    <w:rsid w:val="00781284"/>
    <w:rsid w:val="00783C75"/>
    <w:rsid w:val="00784619"/>
    <w:rsid w:val="0078627B"/>
    <w:rsid w:val="00791F71"/>
    <w:rsid w:val="00794E32"/>
    <w:rsid w:val="00795BD3"/>
    <w:rsid w:val="007B305A"/>
    <w:rsid w:val="007B5D31"/>
    <w:rsid w:val="007C0458"/>
    <w:rsid w:val="007D27F7"/>
    <w:rsid w:val="007E5167"/>
    <w:rsid w:val="00800993"/>
    <w:rsid w:val="00801968"/>
    <w:rsid w:val="008025CF"/>
    <w:rsid w:val="0081119A"/>
    <w:rsid w:val="00815C7D"/>
    <w:rsid w:val="00816476"/>
    <w:rsid w:val="00817941"/>
    <w:rsid w:val="008261AB"/>
    <w:rsid w:val="00835CA7"/>
    <w:rsid w:val="008370D4"/>
    <w:rsid w:val="008414AD"/>
    <w:rsid w:val="008428D9"/>
    <w:rsid w:val="00856015"/>
    <w:rsid w:val="00856B08"/>
    <w:rsid w:val="008767B2"/>
    <w:rsid w:val="00884DB9"/>
    <w:rsid w:val="00886426"/>
    <w:rsid w:val="00895DE9"/>
    <w:rsid w:val="0089676F"/>
    <w:rsid w:val="008A0884"/>
    <w:rsid w:val="008C67D2"/>
    <w:rsid w:val="008C7DD8"/>
    <w:rsid w:val="008E0683"/>
    <w:rsid w:val="008F6FD0"/>
    <w:rsid w:val="00902DD9"/>
    <w:rsid w:val="00911486"/>
    <w:rsid w:val="009129CA"/>
    <w:rsid w:val="00915958"/>
    <w:rsid w:val="009206B6"/>
    <w:rsid w:val="009263C1"/>
    <w:rsid w:val="00926B2E"/>
    <w:rsid w:val="00931C02"/>
    <w:rsid w:val="0093303B"/>
    <w:rsid w:val="009337D6"/>
    <w:rsid w:val="009416E7"/>
    <w:rsid w:val="00941B4F"/>
    <w:rsid w:val="009426C0"/>
    <w:rsid w:val="00943F55"/>
    <w:rsid w:val="00963CE3"/>
    <w:rsid w:val="00964F18"/>
    <w:rsid w:val="00974424"/>
    <w:rsid w:val="00987F76"/>
    <w:rsid w:val="00990698"/>
    <w:rsid w:val="00993088"/>
    <w:rsid w:val="0099664F"/>
    <w:rsid w:val="00997D5D"/>
    <w:rsid w:val="009A0447"/>
    <w:rsid w:val="009A1785"/>
    <w:rsid w:val="009B034F"/>
    <w:rsid w:val="009B4A51"/>
    <w:rsid w:val="009C28B1"/>
    <w:rsid w:val="009C61AD"/>
    <w:rsid w:val="009D373D"/>
    <w:rsid w:val="009E1D05"/>
    <w:rsid w:val="009E27AE"/>
    <w:rsid w:val="009F47D8"/>
    <w:rsid w:val="00A0532D"/>
    <w:rsid w:val="00A06C58"/>
    <w:rsid w:val="00A11B0C"/>
    <w:rsid w:val="00A305CE"/>
    <w:rsid w:val="00A33B35"/>
    <w:rsid w:val="00A36419"/>
    <w:rsid w:val="00A555A4"/>
    <w:rsid w:val="00A578C2"/>
    <w:rsid w:val="00A72652"/>
    <w:rsid w:val="00A75D1C"/>
    <w:rsid w:val="00A809AA"/>
    <w:rsid w:val="00A849B3"/>
    <w:rsid w:val="00A8510D"/>
    <w:rsid w:val="00A86AF3"/>
    <w:rsid w:val="00A90BDC"/>
    <w:rsid w:val="00A95477"/>
    <w:rsid w:val="00A975A9"/>
    <w:rsid w:val="00AA0988"/>
    <w:rsid w:val="00AA3192"/>
    <w:rsid w:val="00AA7055"/>
    <w:rsid w:val="00AB262A"/>
    <w:rsid w:val="00AB3608"/>
    <w:rsid w:val="00AB7CBB"/>
    <w:rsid w:val="00AC5C48"/>
    <w:rsid w:val="00AD4370"/>
    <w:rsid w:val="00AE2976"/>
    <w:rsid w:val="00AF0B54"/>
    <w:rsid w:val="00AF0CF4"/>
    <w:rsid w:val="00AF2252"/>
    <w:rsid w:val="00AF6887"/>
    <w:rsid w:val="00B1129F"/>
    <w:rsid w:val="00B11D61"/>
    <w:rsid w:val="00B12F51"/>
    <w:rsid w:val="00B23CB6"/>
    <w:rsid w:val="00B2751E"/>
    <w:rsid w:val="00B300A3"/>
    <w:rsid w:val="00B3650C"/>
    <w:rsid w:val="00B64BFA"/>
    <w:rsid w:val="00B775A2"/>
    <w:rsid w:val="00B85DE4"/>
    <w:rsid w:val="00B91A31"/>
    <w:rsid w:val="00B95C1A"/>
    <w:rsid w:val="00BA6DB4"/>
    <w:rsid w:val="00BC3F3C"/>
    <w:rsid w:val="00BC5BB2"/>
    <w:rsid w:val="00BE22D2"/>
    <w:rsid w:val="00BE74D4"/>
    <w:rsid w:val="00BF3F54"/>
    <w:rsid w:val="00C00697"/>
    <w:rsid w:val="00C0376C"/>
    <w:rsid w:val="00C06D77"/>
    <w:rsid w:val="00C14BA6"/>
    <w:rsid w:val="00C347E7"/>
    <w:rsid w:val="00C3485C"/>
    <w:rsid w:val="00C43E7C"/>
    <w:rsid w:val="00C83F37"/>
    <w:rsid w:val="00C935F6"/>
    <w:rsid w:val="00CA2004"/>
    <w:rsid w:val="00CB334D"/>
    <w:rsid w:val="00CB56D5"/>
    <w:rsid w:val="00CC038F"/>
    <w:rsid w:val="00CD0771"/>
    <w:rsid w:val="00CD1EA8"/>
    <w:rsid w:val="00CF5ABD"/>
    <w:rsid w:val="00CF63CE"/>
    <w:rsid w:val="00CF71CA"/>
    <w:rsid w:val="00D00197"/>
    <w:rsid w:val="00D067C1"/>
    <w:rsid w:val="00D078C4"/>
    <w:rsid w:val="00D13B13"/>
    <w:rsid w:val="00D16E78"/>
    <w:rsid w:val="00D201D3"/>
    <w:rsid w:val="00D2454D"/>
    <w:rsid w:val="00D25E94"/>
    <w:rsid w:val="00D26A64"/>
    <w:rsid w:val="00D4221A"/>
    <w:rsid w:val="00D52B9A"/>
    <w:rsid w:val="00D5367E"/>
    <w:rsid w:val="00D637C2"/>
    <w:rsid w:val="00D7285C"/>
    <w:rsid w:val="00D861ED"/>
    <w:rsid w:val="00D86A76"/>
    <w:rsid w:val="00D873E0"/>
    <w:rsid w:val="00D94F8B"/>
    <w:rsid w:val="00DA4EA9"/>
    <w:rsid w:val="00DA5988"/>
    <w:rsid w:val="00DC01F5"/>
    <w:rsid w:val="00DC2DBF"/>
    <w:rsid w:val="00DC317C"/>
    <w:rsid w:val="00DC4FF2"/>
    <w:rsid w:val="00DC79CC"/>
    <w:rsid w:val="00DD1299"/>
    <w:rsid w:val="00DF4F25"/>
    <w:rsid w:val="00E134F4"/>
    <w:rsid w:val="00E23568"/>
    <w:rsid w:val="00E23B8C"/>
    <w:rsid w:val="00E245B5"/>
    <w:rsid w:val="00E24C20"/>
    <w:rsid w:val="00E26AA4"/>
    <w:rsid w:val="00E33E1B"/>
    <w:rsid w:val="00E34D3E"/>
    <w:rsid w:val="00E71945"/>
    <w:rsid w:val="00E81C5E"/>
    <w:rsid w:val="00E83B3C"/>
    <w:rsid w:val="00E8736B"/>
    <w:rsid w:val="00E90275"/>
    <w:rsid w:val="00E925D4"/>
    <w:rsid w:val="00E97226"/>
    <w:rsid w:val="00EA5A75"/>
    <w:rsid w:val="00EA7373"/>
    <w:rsid w:val="00EB2182"/>
    <w:rsid w:val="00EB63B3"/>
    <w:rsid w:val="00EC6DBC"/>
    <w:rsid w:val="00ED6878"/>
    <w:rsid w:val="00EF0EC8"/>
    <w:rsid w:val="00EF33CD"/>
    <w:rsid w:val="00F06B02"/>
    <w:rsid w:val="00F2777C"/>
    <w:rsid w:val="00F300CB"/>
    <w:rsid w:val="00F42C3A"/>
    <w:rsid w:val="00F43CCC"/>
    <w:rsid w:val="00F52BCC"/>
    <w:rsid w:val="00F5313F"/>
    <w:rsid w:val="00F57581"/>
    <w:rsid w:val="00F725B5"/>
    <w:rsid w:val="00F81A48"/>
    <w:rsid w:val="00F81B0C"/>
    <w:rsid w:val="00F829FA"/>
    <w:rsid w:val="00FB5B41"/>
    <w:rsid w:val="00FB6C7E"/>
    <w:rsid w:val="00FD17C9"/>
    <w:rsid w:val="00FD1EF0"/>
    <w:rsid w:val="00FD2A5B"/>
    <w:rsid w:val="00FE6A5C"/>
    <w:rsid w:val="00FE6CBC"/>
    <w:rsid w:val="00FF4F41"/>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9461C4"/>
  <w15:docId w15:val="{69625071-1087-4584-9FA3-E96FD09F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3"/>
    <w:next w:val="Normal"/>
    <w:link w:val="Heading1Char"/>
    <w:uiPriority w:val="9"/>
    <w:qFormat/>
    <w:rsid w:val="00E26AA4"/>
    <w:pPr>
      <w:outlineLvl w:val="0"/>
    </w:pPr>
  </w:style>
  <w:style w:type="paragraph" w:styleId="Heading2">
    <w:name w:val="heading 2"/>
    <w:basedOn w:val="Heading4"/>
    <w:link w:val="Heading2Char"/>
    <w:uiPriority w:val="9"/>
    <w:qFormat/>
    <w:rsid w:val="00E26AA4"/>
    <w:pPr>
      <w:outlineLvl w:val="1"/>
    </w:pPr>
  </w:style>
  <w:style w:type="paragraph" w:styleId="Heading3">
    <w:name w:val="heading 3"/>
    <w:basedOn w:val="Normal"/>
    <w:next w:val="Normal"/>
    <w:link w:val="Heading3Char"/>
    <w:uiPriority w:val="9"/>
    <w:unhideWhenUsed/>
    <w:qFormat/>
    <w:rsid w:val="004A4FE0"/>
    <w:pPr>
      <w:spacing w:after="0"/>
      <w:outlineLvl w:val="2"/>
    </w:pPr>
    <w:rPr>
      <w:rFonts w:asciiTheme="majorHAnsi" w:hAnsiTheme="majorHAnsi"/>
      <w:b/>
      <w:sz w:val="28"/>
    </w:rPr>
  </w:style>
  <w:style w:type="paragraph" w:styleId="Heading4">
    <w:name w:val="heading 4"/>
    <w:basedOn w:val="ListParagraph"/>
    <w:next w:val="Normal"/>
    <w:link w:val="Heading4Char"/>
    <w:uiPriority w:val="9"/>
    <w:unhideWhenUsed/>
    <w:qFormat/>
    <w:rsid w:val="004A4FE0"/>
    <w:pPr>
      <w:numPr>
        <w:numId w:val="3"/>
      </w:numPr>
      <w:spacing w:after="0"/>
      <w:outlineLvl w:val="3"/>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ist,FooterText,List Paragraph1"/>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E26AA4"/>
    <w:rPr>
      <w:rFonts w:asciiTheme="majorHAnsi" w:hAnsiTheme="majorHAnsi"/>
      <w:b/>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laceholderText">
    <w:name w:val="Placeholder Text"/>
    <w:basedOn w:val="DefaultParagraphFont"/>
    <w:uiPriority w:val="99"/>
    <w:semiHidden/>
    <w:rsid w:val="001C6DEC"/>
    <w:rPr>
      <w:color w:val="808080"/>
    </w:rPr>
  </w:style>
  <w:style w:type="paragraph" w:styleId="Revision">
    <w:name w:val="Revision"/>
    <w:hidden/>
    <w:uiPriority w:val="99"/>
    <w:semiHidden/>
    <w:rsid w:val="0014485E"/>
    <w:pPr>
      <w:spacing w:after="0" w:line="240" w:lineRule="auto"/>
    </w:pPr>
  </w:style>
  <w:style w:type="character" w:customStyle="1" w:styleId="Heading1Char">
    <w:name w:val="Heading 1 Char"/>
    <w:basedOn w:val="DefaultParagraphFont"/>
    <w:link w:val="Heading1"/>
    <w:uiPriority w:val="9"/>
    <w:rsid w:val="00E26AA4"/>
    <w:rPr>
      <w:rFonts w:asciiTheme="majorHAnsi" w:hAnsiTheme="majorHAnsi"/>
      <w:b/>
      <w:sz w:val="28"/>
    </w:rPr>
  </w:style>
  <w:style w:type="character" w:customStyle="1" w:styleId="Heading3Char">
    <w:name w:val="Heading 3 Char"/>
    <w:basedOn w:val="DefaultParagraphFont"/>
    <w:link w:val="Heading3"/>
    <w:uiPriority w:val="9"/>
    <w:rsid w:val="004A4FE0"/>
    <w:rPr>
      <w:rFonts w:asciiTheme="majorHAnsi" w:hAnsiTheme="majorHAnsi"/>
      <w:b/>
      <w:sz w:val="28"/>
    </w:rPr>
  </w:style>
  <w:style w:type="character" w:customStyle="1" w:styleId="Heading4Char">
    <w:name w:val="Heading 4 Char"/>
    <w:basedOn w:val="DefaultParagraphFont"/>
    <w:link w:val="Heading4"/>
    <w:uiPriority w:val="9"/>
    <w:rsid w:val="004A4FE0"/>
    <w:rPr>
      <w:rFonts w:asciiTheme="majorHAnsi" w:hAnsiTheme="majorHAnsi"/>
      <w:b/>
    </w:rPr>
  </w:style>
  <w:style w:type="paragraph" w:styleId="TOC1">
    <w:name w:val="toc 1"/>
    <w:basedOn w:val="Normal"/>
    <w:next w:val="Normal"/>
    <w:autoRedefine/>
    <w:uiPriority w:val="39"/>
    <w:unhideWhenUsed/>
    <w:rsid w:val="00E26AA4"/>
    <w:pPr>
      <w:spacing w:after="100"/>
    </w:pPr>
  </w:style>
  <w:style w:type="paragraph" w:styleId="TOC2">
    <w:name w:val="toc 2"/>
    <w:basedOn w:val="Normal"/>
    <w:next w:val="Normal"/>
    <w:autoRedefine/>
    <w:uiPriority w:val="39"/>
    <w:unhideWhenUsed/>
    <w:rsid w:val="00DF4F25"/>
    <w:pPr>
      <w:tabs>
        <w:tab w:val="left" w:pos="720"/>
        <w:tab w:val="right" w:leader="dot" w:pos="9350"/>
      </w:tabs>
      <w:spacing w:after="100"/>
      <w:ind w:left="720" w:hanging="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866941">
      <w:bodyDiv w:val="1"/>
      <w:marLeft w:val="0"/>
      <w:marRight w:val="0"/>
      <w:marTop w:val="0"/>
      <w:marBottom w:val="0"/>
      <w:divBdr>
        <w:top w:val="none" w:sz="0" w:space="0" w:color="auto"/>
        <w:left w:val="none" w:sz="0" w:space="0" w:color="auto"/>
        <w:bottom w:val="none" w:sz="0" w:space="0" w:color="auto"/>
        <w:right w:val="none" w:sz="0" w:space="0" w:color="auto"/>
      </w:divBdr>
    </w:div>
    <w:div w:id="847672202">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bk9@cd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xje5@cdc.gov"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Talbert@cd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esp.cdc.gov/sites/ostlts/pip/osc/StatementB/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C3684CEA3C4F65920AD5C412BD05C1"/>
        <w:category>
          <w:name w:val="General"/>
          <w:gallery w:val="placeholder"/>
        </w:category>
        <w:types>
          <w:type w:val="bbPlcHdr"/>
        </w:types>
        <w:behaviors>
          <w:behavior w:val="content"/>
        </w:behaviors>
        <w:guid w:val="{A96A92AF-186D-48C6-8C5B-1AA3EB808669}"/>
      </w:docPartPr>
      <w:docPartBody>
        <w:p w:rsidR="00FB75D9" w:rsidRDefault="00FB75D9">
          <w:pPr>
            <w:pStyle w:val="16C3684CEA3C4F65920AD5C412BD05C1"/>
          </w:pPr>
          <w:r w:rsidRPr="00B23CB6">
            <w:rPr>
              <w:rStyle w:val="PlaceholderText"/>
              <w:rFonts w:asciiTheme="majorHAnsi" w:hAnsiTheme="majorHAnsi"/>
            </w:rPr>
            <w:t>Click here to enter text.</w:t>
          </w:r>
        </w:p>
      </w:docPartBody>
    </w:docPart>
    <w:docPart>
      <w:docPartPr>
        <w:name w:val="357EC05D921F480C817E47265279FB48"/>
        <w:category>
          <w:name w:val="General"/>
          <w:gallery w:val="placeholder"/>
        </w:category>
        <w:types>
          <w:type w:val="bbPlcHdr"/>
        </w:types>
        <w:behaviors>
          <w:behavior w:val="content"/>
        </w:behaviors>
        <w:guid w:val="{90F0A729-7B9E-4A94-A584-C8C1AF2DA15D}"/>
      </w:docPartPr>
      <w:docPartBody>
        <w:p w:rsidR="00FB75D9" w:rsidRDefault="00FB75D9">
          <w:pPr>
            <w:pStyle w:val="357EC05D921F480C817E47265279FB48"/>
          </w:pPr>
          <w:r w:rsidRPr="00B23CB6">
            <w:rPr>
              <w:rStyle w:val="PlaceholderText"/>
              <w:rFonts w:asciiTheme="majorHAnsi" w:hAnsiTheme="majorHAnsi"/>
            </w:rPr>
            <w:t>Click here to enter text.</w:t>
          </w:r>
        </w:p>
      </w:docPartBody>
    </w:docPart>
    <w:docPart>
      <w:docPartPr>
        <w:name w:val="1AC587E5A5B541678F25653D1EAC278D"/>
        <w:category>
          <w:name w:val="General"/>
          <w:gallery w:val="placeholder"/>
        </w:category>
        <w:types>
          <w:type w:val="bbPlcHdr"/>
        </w:types>
        <w:behaviors>
          <w:behavior w:val="content"/>
        </w:behaviors>
        <w:guid w:val="{A0BD871D-4BBF-4FE2-B8D6-6A635E2F09DD}"/>
      </w:docPartPr>
      <w:docPartBody>
        <w:p w:rsidR="00FB75D9" w:rsidRDefault="00FB75D9">
          <w:pPr>
            <w:pStyle w:val="1AC587E5A5B541678F25653D1EAC278D"/>
          </w:pPr>
          <w:r w:rsidRPr="00B23CB6">
            <w:rPr>
              <w:rStyle w:val="PlaceholderText"/>
              <w:rFonts w:asciiTheme="majorHAnsi" w:hAnsiTheme="majorHAnsi"/>
            </w:rPr>
            <w:t>Click here to enter text.</w:t>
          </w:r>
        </w:p>
      </w:docPartBody>
    </w:docPart>
    <w:docPart>
      <w:docPartPr>
        <w:name w:val="CE9FC6D980EF4F6A86E83DCEEFC47967"/>
        <w:category>
          <w:name w:val="General"/>
          <w:gallery w:val="placeholder"/>
        </w:category>
        <w:types>
          <w:type w:val="bbPlcHdr"/>
        </w:types>
        <w:behaviors>
          <w:behavior w:val="content"/>
        </w:behaviors>
        <w:guid w:val="{E932862F-A510-409E-8280-1095A505CCA1}"/>
      </w:docPartPr>
      <w:docPartBody>
        <w:p w:rsidR="00FB75D9" w:rsidRDefault="00F57F28" w:rsidP="00F57F28">
          <w:pPr>
            <w:pStyle w:val="CE9FC6D980EF4F6A86E83DCEEFC479671"/>
          </w:pPr>
          <w:r w:rsidRPr="00B23CB6">
            <w:rPr>
              <w:rFonts w:asciiTheme="majorHAnsi" w:hAnsiTheme="majorHAnsi"/>
            </w:rPr>
            <w:t>Click here to enter text.</w:t>
          </w:r>
        </w:p>
      </w:docPartBody>
    </w:docPart>
    <w:docPart>
      <w:docPartPr>
        <w:name w:val="27F4F22E4613413181F9EE28E4D42A34"/>
        <w:category>
          <w:name w:val="General"/>
          <w:gallery w:val="placeholder"/>
        </w:category>
        <w:types>
          <w:type w:val="bbPlcHdr"/>
        </w:types>
        <w:behaviors>
          <w:behavior w:val="content"/>
        </w:behaviors>
        <w:guid w:val="{38DAECEB-EB23-4F6E-947E-5DF22DCCE6FC}"/>
      </w:docPartPr>
      <w:docPartBody>
        <w:p w:rsidR="00FB75D9" w:rsidRDefault="00FB75D9">
          <w:pPr>
            <w:pStyle w:val="27F4F22E4613413181F9EE28E4D42A34"/>
          </w:pPr>
          <w:r w:rsidRPr="00B23CB6">
            <w:rPr>
              <w:rFonts w:asciiTheme="majorHAnsi" w:hAnsiTheme="majorHAnsi"/>
            </w:rPr>
            <w:t>Click here to enter text.</w:t>
          </w:r>
        </w:p>
      </w:docPartBody>
    </w:docPart>
    <w:docPart>
      <w:docPartPr>
        <w:name w:val="FF2A39EDBF3D40779E4F65DB4D1C9D0F"/>
        <w:category>
          <w:name w:val="General"/>
          <w:gallery w:val="placeholder"/>
        </w:category>
        <w:types>
          <w:type w:val="bbPlcHdr"/>
        </w:types>
        <w:behaviors>
          <w:behavior w:val="content"/>
        </w:behaviors>
        <w:guid w:val="{DB339178-BB7A-47EC-AAC4-713DDA6BA907}"/>
      </w:docPartPr>
      <w:docPartBody>
        <w:p w:rsidR="00FB75D9" w:rsidRDefault="00FB75D9">
          <w:pPr>
            <w:pStyle w:val="FF2A39EDBF3D40779E4F65DB4D1C9D0F"/>
          </w:pPr>
          <w:r w:rsidRPr="001110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D9"/>
    <w:rsid w:val="009B182A"/>
    <w:rsid w:val="00F57F28"/>
    <w:rsid w:val="00FB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F28"/>
    <w:rPr>
      <w:color w:val="808080"/>
    </w:rPr>
  </w:style>
  <w:style w:type="paragraph" w:customStyle="1" w:styleId="CC6FAD30607E4022B7297BEA122D331A">
    <w:name w:val="CC6FAD30607E4022B7297BEA122D331A"/>
  </w:style>
  <w:style w:type="paragraph" w:customStyle="1" w:styleId="1454581FA8464B2D9293F680378D9559">
    <w:name w:val="1454581FA8464B2D9293F680378D9559"/>
  </w:style>
  <w:style w:type="paragraph" w:customStyle="1" w:styleId="815EEAD016134C7F89BDB3D68D30462D">
    <w:name w:val="815EEAD016134C7F89BDB3D68D30462D"/>
  </w:style>
  <w:style w:type="paragraph" w:customStyle="1" w:styleId="AAC22EC1A50F4C38BA3BE943D8E8C578">
    <w:name w:val="AAC22EC1A50F4C38BA3BE943D8E8C578"/>
  </w:style>
  <w:style w:type="paragraph" w:customStyle="1" w:styleId="C954715D154E4AACB1A62B2451CDDA56">
    <w:name w:val="C954715D154E4AACB1A62B2451CDDA56"/>
  </w:style>
  <w:style w:type="paragraph" w:customStyle="1" w:styleId="38613F8A362E40BC927C73CB6F299790">
    <w:name w:val="38613F8A362E40BC927C73CB6F299790"/>
  </w:style>
  <w:style w:type="paragraph" w:customStyle="1" w:styleId="57455C960E8849B6A29CC64380D74BF2">
    <w:name w:val="57455C960E8849B6A29CC64380D74BF2"/>
  </w:style>
  <w:style w:type="paragraph" w:customStyle="1" w:styleId="FCEA7E76B7424851B8557921D0700BCD">
    <w:name w:val="FCEA7E76B7424851B8557921D0700BCD"/>
  </w:style>
  <w:style w:type="paragraph" w:customStyle="1" w:styleId="0EF42685A8AF4DCCA9E12127AD65F16E">
    <w:name w:val="0EF42685A8AF4DCCA9E12127AD65F16E"/>
  </w:style>
  <w:style w:type="paragraph" w:customStyle="1" w:styleId="8353D56475BA484AA858D7C449D6DC06">
    <w:name w:val="8353D56475BA484AA858D7C449D6DC06"/>
  </w:style>
  <w:style w:type="paragraph" w:customStyle="1" w:styleId="49FED15945BF47498677415D6EFA4198">
    <w:name w:val="49FED15945BF47498677415D6EFA4198"/>
  </w:style>
  <w:style w:type="paragraph" w:customStyle="1" w:styleId="16C3684CEA3C4F65920AD5C412BD05C1">
    <w:name w:val="16C3684CEA3C4F65920AD5C412BD05C1"/>
  </w:style>
  <w:style w:type="paragraph" w:customStyle="1" w:styleId="357EC05D921F480C817E47265279FB48">
    <w:name w:val="357EC05D921F480C817E47265279FB48"/>
  </w:style>
  <w:style w:type="paragraph" w:customStyle="1" w:styleId="1AC587E5A5B541678F25653D1EAC278D">
    <w:name w:val="1AC587E5A5B541678F25653D1EAC278D"/>
  </w:style>
  <w:style w:type="paragraph" w:customStyle="1" w:styleId="CE9FC6D980EF4F6A86E83DCEEFC47967">
    <w:name w:val="CE9FC6D980EF4F6A86E83DCEEFC47967"/>
  </w:style>
  <w:style w:type="paragraph" w:customStyle="1" w:styleId="27F4F22E4613413181F9EE28E4D42A34">
    <w:name w:val="27F4F22E4613413181F9EE28E4D42A34"/>
  </w:style>
  <w:style w:type="paragraph" w:customStyle="1" w:styleId="FF2A39EDBF3D40779E4F65DB4D1C9D0F">
    <w:name w:val="FF2A39EDBF3D40779E4F65DB4D1C9D0F"/>
  </w:style>
  <w:style w:type="paragraph" w:customStyle="1" w:styleId="CE9FC6D980EF4F6A86E83DCEEFC479671">
    <w:name w:val="CE9FC6D980EF4F6A86E83DCEEFC479671"/>
    <w:rsid w:val="00F57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OSTLTSDOC-727-30</_dlc_DocId>
    <_dlc_DocIdUrl xmlns="b5c0ca00-073d-4463-9985-b654f14791fe">
      <Url>http://esp.cdc.gov/sites/ostlts/pip/osc/_layouts/DocIdRedir.aspx?ID=OSTLTSDOC-727-30</Url>
      <Description>OSTLTSDOC-727-30</Description>
    </_dlc_DocIdUrl>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The initial assessment was pilot tested by 9 PHEP Directors who serve on the Executive Committee of the Directors of Public Health Preparedness.  The pilot testing was conducted to: 1) ensure that the questions asked are relevant to respondent pool; 2) ensure that all items are directly linked to the PHEP capabilities that are the framework for PHEP-funded activities; and 3) identify information that is already available through other data collections.   During the pilot testing phase, we discovered that the PHEP Directors did not complete the entire assessment themselves, but rather sent sections to other PHEP and health department staff with more direct knowledge of content areas.  Because of this, and other feedback given during a debriefing session, the decision was made to break the assessment into separate sections that could be sent directly to points of contact identified by the PHEP Director.   In addition, pilot testing feedback was used to reduce the total number of questions, refine questions, ensure accurate programming and skip patterns, and establish the estimated time required to complete the assessment.
The estimate for burden hours is based on a pilot test of the data collection instrument. In the pilot test, the average time to complete the assessment including time for reviewing instructions, gathering needed information and completing the assessment, was approximately 2 hours for the Vaccination Planning assessment. Time to completion for the other assessment sections ranged from 5 minutes to 30 minutes. For the purposes of calculating burden hours for these instruments, the upper limit was used (i.e., 30 minutes).</OSC_StateB_Test_of_Procedures_or_Methods_to_be_Undertaken>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4D4F-C0D2-40A8-AC5A-6AF1710C746C}">
  <ds:schemaRefs>
    <ds:schemaRef ds:uri="http://schemas.microsoft.com/sharepoint/v3/contenttype/forms"/>
  </ds:schemaRefs>
</ds:datastoreItem>
</file>

<file path=customXml/itemProps2.xml><?xml version="1.0" encoding="utf-8"?>
<ds:datastoreItem xmlns:ds="http://schemas.openxmlformats.org/officeDocument/2006/customXml" ds:itemID="{676B4256-8BE4-4BC7-8DDC-F80A3905D83C}">
  <ds:schemaRefs>
    <ds:schemaRef ds:uri="http://purl.org/dc/dcmitype/"/>
    <ds:schemaRef ds:uri="http://purl.org/dc/terms/"/>
    <ds:schemaRef ds:uri="15b1c282-9287-45cb-9b41-eae3a76919a0"/>
    <ds:schemaRef ds:uri="http://purl.org/dc/elements/1.1/"/>
    <ds:schemaRef ds:uri="b5c0ca00-073d-4463-9985-b654f14791fe"/>
    <ds:schemaRef ds:uri="http://schemas.microsoft.com/office/infopath/2007/PartnerControls"/>
    <ds:schemaRef ds:uri="http://schemas.openxmlformats.org/package/2006/metadata/core-properties"/>
    <ds:schemaRef ds:uri="http://schemas.microsoft.com/office/2006/documentManagement/types"/>
    <ds:schemaRef ds:uri="bd99c180-279b-44c3-9486-dd050336677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7B3F2E-4A4D-4E3C-8763-B02F84960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C9C03-57A6-4000-B376-4C70D16FECA4}">
  <ds:schemaRefs>
    <ds:schemaRef ds:uri="http://schemas.microsoft.com/office/2006/metadata/customXsn"/>
  </ds:schemaRefs>
</ds:datastoreItem>
</file>

<file path=customXml/itemProps5.xml><?xml version="1.0" encoding="utf-8"?>
<ds:datastoreItem xmlns:ds="http://schemas.openxmlformats.org/officeDocument/2006/customXml" ds:itemID="{B7BDAA74-4798-498E-B42C-400C6E38FA37}">
  <ds:schemaRefs>
    <ds:schemaRef ds:uri="http://schemas.microsoft.com/sharepoint/events"/>
  </ds:schemaRefs>
</ds:datastoreItem>
</file>

<file path=customXml/itemProps6.xml><?xml version="1.0" encoding="utf-8"?>
<ds:datastoreItem xmlns:ds="http://schemas.openxmlformats.org/officeDocument/2006/customXml" ds:itemID="{BA6A1ECA-43A0-4DA2-BE90-CF5B9F89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5</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Zirger, Jeffrey (CDC/OD/OADS)</cp:lastModifiedBy>
  <cp:revision>4</cp:revision>
  <cp:lastPrinted>2011-06-07T15:53:00Z</cp:lastPrinted>
  <dcterms:created xsi:type="dcterms:W3CDTF">2015-04-08T15:33:00Z</dcterms:created>
  <dcterms:modified xsi:type="dcterms:W3CDTF">2015-04-10T12:08:00Z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8345be7b-62d1-4465-a381-6380e5979be6</vt:lpwstr>
  </property>
</Properties>
</file>